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Cantabria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Cantabria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November 2021</w:t>
      </w:r>
      <w:bookmarkEnd w:id="7"/>
      <w:r w:rsidRPr="009418D4">
        <w:rPr>
          <w:rFonts w:cs="Arial"/>
        </w:rPr>
        <w:tab/>
        <w:t xml:space="preserve">End date: </w:t>
      </w:r>
      <w:bookmarkStart w:id="8" w:name="AuditEndDate"/>
      <w:r w:rsidR="00A4268A">
        <w:rPr>
          <w:rFonts w:cs="Arial"/>
        </w:rPr>
        <w:t>24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Cantabria Lifecare provides rest home, hospital and dementia level care for up to 161 residents in the Rotorua area. The service is operated by Heritage Lifecare Limited and managed by a facility manager, supported by an administration manager and two clinical services managers. The regional managers of operations and quality were also on-site assisting on the day of audit. Residents and families expressed satisfaction about the care provided.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service also holds a contract with the Ministry of Health for young persons with disabilities. The audit process included review of policies and procedures, review of residents’ and staff files, observations and interviews with residents, family members, management, staff and three general practitioners.</w:t>
      </w:r>
    </w:p>
    <w:p w:rsidRPr="00A4268A">
      <w:pPr>
        <w:spacing w:before="240" w:line="276" w:lineRule="auto"/>
        <w:rPr>
          <w:rFonts w:eastAsia="Calibri"/>
        </w:rPr>
      </w:pPr>
      <w:r w:rsidRPr="00A4268A">
        <w:rPr>
          <w:rFonts w:eastAsia="Calibri"/>
        </w:rPr>
        <w:t>This audit has resulted in one corrective action required related to the organisational philosophy and strategic planning processes appropriateness for the younger people with disability residing at the facility.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Cantabria Lifecare &amp; Village in the admission documentation. This information is also displayed throughout the facility in both English and te reo Māori.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Cantabria Lifecare &amp; Village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 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Cantabria Lifecare &amp; Village has linkages with a range of health and support services to meet the individual needs of residents. Inclusive of those younger people with disabilities, who access a range of community activities and events. All of which contribute to ensuring services provided are of an appropriate standard and best meet the individual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Site specific business and quality and risk management plans sit alongside the wider organisational strategic plan which includes the mission statement, goals and values of the organisation. The monitoring of the services provided to the governing body was regular and effective. An experienced and suitably qualified person manages the facility.</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at national level.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Cantabria Lifecare and Village works closely with the local Needs Assessment and Service Co-ordination Service, to ensure access to the facility is appropriate and efficiently managed. When a vacancy occurs, relevant information is provided to the potential resident/family/whānau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families/whānau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activity programme is overseen by an offsite diversional therapist and run by an activity’s co-ordinator and activity assistants. The programme provides residents with a variety of individual and group activities and maintains their links with the community. Two facility vans and a car are available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two kitchens on site were well organised, clean, and met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Use of enablers is voluntary for the safety of residents in response to individual requests. No restraints were in use. A comprehensive assessment, approval and monitoring process with regular reviews occur as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Covid-19 related processes are in place to manage any change in the Ministry of Health’s Covid-19 response levels.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52"/>
        <w:gridCol w:w="1280"/>
        <w:gridCol w:w="9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Cantabria Lifecare and Village has policies, procedures, and processes in place to meet its obligations in relation to the Code of Health and Disability Services Consumers’ Rights (the Code). This is displayed throughout the facility in both English and te reo Māori and residents receive a copy of this in the admission pack. Staff interviewed understood the requirements of the Code and were observed demonstrating respectful communication, encouraging independence, providing options, and maintaining dignity and privacy. Training on the Code is part of the ongoing study days for all staff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is defined and documented, as relevant, in the residents’ record.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in the dementia facility have an enduring power of attorney (EPOA) in place and these have been activated. There were no residents in the secure unit with English as a second language, several staff are bi-lingual and interpreter services are available if required. All families were well informed as per the family communication sheets, incident forms and interviews. Staff were observed gaining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service are on display and available throughout the facility in both English and te reo Māori. Family members and residents spoken to were aware of the Advocacy Service, how to access this and their rights to have a support person. Staff are also aware of how to access the Advocacy Service if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as Covid-19 allows. The facility encourages visits from family and friends, family members interviewed stated they felt welcome when they visited and comfortable in their dealings with the staff. During Covid-19 visitors and family’s book into visit their relatives and loved ones and are screened appropriately as they enter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12 complaints have been received in the calendar year to date and that actions taken, through to an agreed resolution, are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recently from external sources but one HDC complaint is still open with all required information having been forwarded by the facility. All previous external complaints have been resolved and appropriate actions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family/whānau of Cantabria Lifestyle and Village, reported being made aware of the Code and the Nationwide Health and Disability Advocacy Service (Advocacy Service) as part of the admission information provided. The Code is displayed in English and te reo Māori at the reception and throughout the facility and each resident has a copy of this in the admission folder.  Information on how to make a complaint and provide feedback is available in the admission pack along with the complaints policy and information on how to contact the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were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the personal cares of residents, by ensuring resident information is held securely and privately, when exchanging verbal information and during discussion with families. All residents have a private room with some shared ensuite facilities. There are several lounge and communal areas available for the residents in the rest home, dementia, and hospital facility with quiet corners to have private conversations.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activities within the facility and outside in the community as Covid-19 restrictions allow. Younger people with disabilities are encouraged to participate in recreation courses or clubs of their choosing in the community.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currently four rest home, two dementia and eight hospital residents at Cantabria Lifecare and Village that identify as Māori. Staff receive annual education to enable them to support residents to integrate their cultural values and beliefs. The principals of the Treaty of Waitangi are incorporated into day-to-day practice, as is the importance of whānau. There is a current Māori health plan and guidance on tikanga best practice is available and there are staff who identify as Māori in the facility and are able to act as a resource.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verified that they were consulted on their individual culture, values and beliefs and that staff respected these. Staff can access an external interpreter service for residents if required and several staff members are bi-lingual. Residents’ personal preferences required interventions and special needs were included in all care plans that were reviewed. For example, likes and dislikes and attention to preferences around activities of daily living. There were two residents in the rest home, who liked to attend specific church services; this is facilitated as Covid-19 allows.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that residents were free from discrimination, harassment or exploitation and felt safe.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and encourages good practice. This is demonstrated through evidence-based policies, input from external specialist services and allied health professionals, for example clinical nurse specialists, wound care specialists and dieticians. The GPs interviewed confirmed that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receive management support for external education and access their own professional networks. Ongoing yearly training for RNs and care staff is provided both in house and with external providers as Covid-19 allows.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Every three months a pharmaceutical review occurs with the GP and the pharmacist to review any potential drug interactions and reduce the number of medications resident are on if this can occur. A quality initiative was commenced in December 2020 to try to reduce any residents prescribed more than nine regular medications per day. This has resulted in a 59% reduction in the number of residents receiving more than nine regular medications per day. There has however not been any analysis or documentation to evidence whether this reduction has been of benefit or not to the resident.</w:t>
            </w:r>
          </w:p>
          <w:p w:rsidR="00EB7645" w:rsidRPr="00BE00C7" w:rsidP="00BE00C7">
            <w:pPr>
              <w:pStyle w:val="OutcomeDescription"/>
              <w:spacing w:before="120" w:after="120"/>
              <w:rPr>
                <w:rFonts w:cs="Arial"/>
                <w:b w:val="0"/>
                <w:lang w:eastAsia="en-NZ"/>
              </w:rPr>
            </w:pPr>
            <w:r w:rsidRPr="00BE00C7">
              <w:rPr>
                <w:rFonts w:cs="Arial"/>
                <w:b w:val="0"/>
                <w:lang w:eastAsia="en-NZ"/>
              </w:rPr>
              <w:t>Evidence is sighted of Cantabria commitment to reduce the number of skin tears and reduce the use restraints. This has resulted in no restraints being used for the past year and a reduction in the number of skin tears.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they were advised in a timely manner about any incidents or accidents and the outcomes of regular or urgent medical reviews. This was clearly documented in the residents’ records that were reviewed. There was also evidence of resident/family input into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principals of open disclosure, which is supported by policies and procedures that meet the requirements of the Code. One of the younger residents with a disability requires time to communicate effectively and those interviewed confirmed staff respect this.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an interpreter should this be required, and several staff members are bi-lingual.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strategic and business plans, which are reviewed annually, outline the purpose, values, scope, direction and goals of the organisation. The documents described annual and longer term objectives and associated specific operational plans are developed for each Heritage Lifecare Limited (HLL) facility. However, the strategic plan and associated documentation which applies across all HHL facilities, does not include any relevant specifics to the younger people with disabilities (YPDs) supported across the organisation nor is it reflected in any operational planning process. Appropriate services for dementia are reflective of a family-centred approach. A sample of monthly reports to the regional managers showed adequate information to monitor performance is reported including occupancy, emerging risks and issues, quality indicators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facility manager who holds relevant qualifications who has been in this role for two months. Responsibilities and accountabilities are defined in a job description and individual employment agreement. The facility manager confirmed knowledge of the sector, regulatory and reporting requirements and maintains currency through relevant management training, attendance at conferences and at regular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and MoH for rest home, hospital and dementia level care, LTSCHC (Long Term Support for Chronic Health Conditions) and YPD residential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62 residents were receiving hospital level care, 58 rest home level, nine were receiving dementia care, four LTSCHC and seven under the YPD contracts.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CSM and senior administrator provide cover with support from the regional managers and carry out all the required duties under delegated authority. During absences of key clinical staff, the clinical management is overseen by the second CSM and RNs, again with regional support, from staff experienced in the sector who can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satisfaction survey, monitoring of outcomes and clinical incidents including infections, skin tears and falls.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information is reported to the regional managers and discussed at the management team meetings, quality and risk team meetings and staff meetings both onsite and at regional/national level. Staff reported their involvement in quality and risk management activities through the regular audit activities, in-service training as well as staff and clinical meetings. Relevant corrective actions are developed and implemented to address any shortfalls. Resident and family satisfaction surveys are completed annually. The most recent survey showed the need for more formal activities in the Garden wing and requests for meal satisfaction surveys. The implementation of more activities in the Garden wing and regular resident meal surveys are now being completed to address those suggestions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nationally cover all necessary aspects of the service and contractual requirements, including reference to the interRAI Long Term Care Facility (LTCF) assessment tool and process. Policies are based on best practice and were current, with 15% currently under review for updating this year.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standard HLL risk management plan which Cantabria Lifecare has made site specific. The manager described the processes for the identification, monitoring, review and reporting of risks and development of mitigation strategies. The regional operations manager is familiar with the Health and Safety at Work Act (2015) and has implemented requirements across all facilities in the region in line with the rest of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monthly to the regional quality manager and the national office where it is then benchmarked across the organisation for relevant trend analysis.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They advised there have been 12 notifications of significant events made to the Ministry of Health, or the DHB since the previous audit, including a number of environmental events, outages and related to a resident’s behaviour and aggression. These have now been revolved.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six week then three-month period initially, followed with annual reviews being completed.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 number of care staff have either completed or commenced a New Zealand Qualification Authority education programme to meet the requirements of the provider’s agreement with the DHB. The internal assessor on staff has recently left and another is being trained to take that role. Staff working in the dementia care area have all completed the required education. There is no specific training that reflects the needs of the younger people in the facility (see CAR 1.2.1.1). There are sufficient trained and competent registered nurses who are maintaining their annual competency requirements to undertake interRAI assessments. Records reviewed demonstrated completion of the required training and completion of annual performance appraisals. Toolbox sessions have also been implemented to ensure all who have been unable to do the training programme have the opportunity to catch up and complete the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nationally consistent process for determining staffing levels and skill mixes which has been implemented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five weekly roster cycles confirmed adequate staff cover has been provided, with staff replaced in any unplanned absence. At least one staff member on duty has a current first aid certificate and there is 24/7 RN coverage in both the hospital and rest home wings sufficient to meet the ARC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for six months and are readily retrievable. They are then transferred to a secure offsite storage facility. Residents’ records are held for the required period of time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Cantabria following an assessment by the local Needs Assessment and Service Coordination (NASC) Service, to confirm the resident requires the services provided by the facility. Prospective residents and/or their families are encouraged to visit the facility prior to admission and meet with the Care Home Manager (CHM) and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Files reviewed of residents residing in the secure unit have an activated enduring power of attorney (EPOA) in place and a specialist’s authorisation for placement. The files reviewed of young persons with a disability (YPD) have authorisations in place for hospital or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A Lakes District Health Board (LDHB) request to examine delayed admissions from the LDHB to this facility, identified the required processes to be met prior to admission, are often not actioned in a timely manner by the resident, family/whānau, or the resident’s general practitioner (GP). These required actions are outside the facilities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LDHB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A LDHB request to examine delayed admissions from the LDHB to this facility, identified the required processes to be met prior to admission, are often not actioned in a timely manner by the resident, family/whānau, or the resident’s GP. (Refer also 1.3.1)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Medications that are prescribed outside the deemed prescribing times are noted to have had these medications administered at the required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 Appropriate processes are in place to ensure this is managed in a safe manner. Cantabria facilitate YPD residents to self-administer medications if they choose.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managed by a kitchen manager and provided on site by two cooks, with the assistance of kitchen assistants. There are two kitchens providing meals in each of the two buildings at Cantabria. The menu is in line with recognised nutritional guidelines for older people. The menu follows summer and winter patterns and was reviewed by a qualified dietitian on January 15,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 verification audit of the food control plan took place on 3 March 2021, by the Rotorua Lakes Council. There were no areas requiring attention and the food control plan has been verified for 18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in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Food is available for residents in the secure unit, 24 hours a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Cantabria are initially assessed using a range of nursing assessment tools, such as a pain scale, falls risk, skin integrity, nutritional screening, behaviour assessments,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are completed within three weeks of admission and at least six monthly unless the resident’s condition changes. Interviews, documentation, and observation verified the RNs are familiar with requirements for reassessment of a resident using the interRAI assessment tool when a resident has increasing or changing need identified. </w:t>
              <w:br/>
              <w:br/>
              <w:t>All residents have current interRAI assessments completed by one of 23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of residents in the secure unit had behaviour management plans in place that included triggers to behaviours and de-escalation strategies. Plans were updated as behaviour monitoring documentation determined a review may be required. </w:t>
            </w:r>
          </w:p>
          <w:p w:rsidR="00EB7645" w:rsidRPr="00BE00C7" w:rsidP="00BE00C7">
            <w:pPr>
              <w:pStyle w:val="OutcomeDescription"/>
              <w:spacing w:before="120" w:after="120"/>
              <w:rPr>
                <w:rFonts w:cs="Arial"/>
                <w:b w:val="0"/>
                <w:lang w:eastAsia="en-NZ"/>
              </w:rPr>
            </w:pPr>
            <w:r w:rsidRPr="00BE00C7">
              <w:rPr>
                <w:rFonts w:cs="Arial"/>
                <w:b w:val="0"/>
                <w:lang w:eastAsia="en-NZ"/>
              </w:rPr>
              <w:t>The support plans for younger residents are person centred and developed with the person. Plans include strategies to needs around wellbeing, community participation, and the residents physical and health needs where Cantabria has a role to play.</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identified a more individualised approach can be taken when planning the residents’ care. This is currently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GPs interviewed, verified that medical input is sought in a timely manner and that medical orders are followed.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overseen by an offsite diversional therapist and provided by an activity’s co-ordinator and six activities assistants, five days a week. An activities programme is provided in the secure unit, the rest home, hospital and for the day-care residents.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The young people with disabilities, when they do not have the restrictions imposed by Covid-19, are able to participate in a range of education, recreation, and community events of their choosing. Additional activities have been provided for young people to compensate for the reduction in community activities due to the imposed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files reviewed of residents in the secure unit, include a 24-hour activity plan that addresses the residents 24-hour needs and previous lifestyle patterns.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 men’s groups, ladies’ groups, themed weeks, exercise sessions visiting entertainers, quiz sessions and daily news updates. The activities programme is discussed at the residents’ meetings. These have only just recently commenced due to Covid-19 restrictions. Meeting minutes indicated residents’ input into activities being offered and an evaluation of activities provided is sought and responded to. Resident and family satisfaction surveys demonstrated satisfaction with activities provided. Residents interviewed confirmed they find the programmes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RN documents evaluations.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CSM sends a referral to seek specialist input. Copies of referrals were sighted in residents’ files, including to older persons’ mental health services. Referrals are followed up on a regular basis by the CSM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Hazardous substances are predominantly stored in the maintenance shed and appropriate signage is displayed. An external company is contracted to supply and manage all cleaning products and they also provide relevant training for staff. Material safety data sheets were available where cleaning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13 October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The dementia area has a safe and secure outdoor area that can be easily accessed.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The majority of residents’ rooms have ensuites with a smaller number who have shared facilities. Other toilet facilities can be found around the different facility wings.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to store all mobility aids, wheelchairs and mobility scooters. Staff and residents reported the adequacy of bedrooms with easy manoeuvrability for personal aids and equipment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lounge and activity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by a dedicated laundry team. Those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undertake the New Zealand Qualifications Authority Certificate in Cleaning (Level 2),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regular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17 May 2018. A trial evacuation takes place six-monthly with a copy sent to the New Zealand Fire Service, the most recent being in March this year. The orientation programme includes fire and security training. Staff confirmed their awareness of the emergency procedures. The needs of the residents in the dementia unit and the YPD’s are included in the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blankets, headlamps, torches and batteries, glow sticks, blankets and mobile phones were sighted and meet The National Emergency Management Agency recommendations for the region. The amount of water stored meets the Ministry of Civil Defence and Emergency Management recommendations for the region as they have two large water tanks on site as well as bottled water. </w:t>
            </w:r>
          </w:p>
          <w:p w:rsidR="00EB7645" w:rsidRPr="00BE00C7" w:rsidP="00BE00C7">
            <w:pPr>
              <w:pStyle w:val="OutcomeDescription"/>
              <w:spacing w:before="120" w:after="120"/>
              <w:rPr>
                <w:rFonts w:cs="Arial"/>
                <w:b w:val="0"/>
                <w:lang w:eastAsia="en-NZ"/>
              </w:rPr>
            </w:pPr>
            <w:r w:rsidRPr="00BE00C7">
              <w:rPr>
                <w:rFonts w:cs="Arial"/>
                <w:b w:val="0"/>
                <w:lang w:eastAsia="en-NZ"/>
              </w:rPr>
              <w:t>Emergency lighting is regularly tested as are the fire alarms which are tested monthly. The facility also has emergency generators on site.</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Random call system audits are completed on a regular basis by the manager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with security locks installed. Many have doors that open onto outside garden or small patio areas. Heating is provided by radiators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Cantabria Lifecare &amp; Village implements an infection prevention and control programme to minimise the risk of infection to residents, staff, and visitors. A comprehensive and current infection control manual is available to staff and managers. There is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infection prevention and control co-ordinator, whose role and responsibilities are defined in a job description. Infection control matters, including surveillance results, are reported monthly and reviewed at the monthly quality committee meetings. Infection prevention and control matters are also discussed at registered nurse meetings, staff shift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is relevant to the current Covid-19 alert levels and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 with a documented action plan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co-ordinator has the appropriate skills, knowledge, and qualifications for the role. Additional support and information can be accessed from the infection control team at the DHB, the community laboratory, the GP, and the public health unit, as required. The control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action plan in place which provides a detailed guide to enable facility staff to plan, detect and respond to Covid-19 outbreaks. The infection prevention and control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and clearly documented on each policy is the next review date.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suitably qualified RNs and the infection prevention and control co-ordinator. Content of the training is documented and evaluated to ensure it is relevant, current and understood. A record of attendance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infection prevention and control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the facility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any restraint management in the facility and the regional quality manager demonstrated a sound understanding of the organisation’s policies, procedures and practice and the role and responsibilities of the co-ordinator, who was on night shifts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only one resident was using an enabler, which was the least restrictive and used voluntarily at their request. A similar process is followed for the use of enablers as is used for restraints if required.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The facility has been restraint free for over a year now following a concentrated effort to provide residents with alternative ways of keeping safe. This was evident from interviews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6"/>
        <w:gridCol w:w="1280"/>
        <w:gridCol w:w="7775"/>
        <w:gridCol w:w="1488"/>
        <w:gridCol w:w="2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HLL strategic plan, which includes the strategic direction and objectives with relevant documentation describing the values and ways of providing care the “Heritage Way”. Neither the overarching mission, goals and objectives nor the advertising material reflected the fact the facility also provides services to a group of younger people with disability. While the philosophy is inclusive of the dementia service, the services for younger residents need to be developed to be more in line with the ‘Enabling Good Lives’ strategic direction document. Specific acknowledgement of the needs and aspirations appropriate to this group needs to be a part of the planning. The accompanying photographs to the organisational documents and advertising materials are all older people participating in relevant activity appropriate to their age and stage. While some of the programmes provided at Cantabria do reflect some appropriate activity, there is no reference to this cohort in any of the strategies nor are they included in planning at any level. Younger people spoken to report they do have services for individual participation but not as a group.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organisational philosophy, values and goals and the strategic plan do not reflect a person/family centred approach that has appropriate specifics for the younger people with disabilities residing in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current strategic plan and philosophical/value statements to incorporate principles and activity reflective of those contained in the ‘Enabling Good Lives’ MoH strategy to ensure the service provision for younger residents with disability is reflected and inclusive of their differing age appropriate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Cantabria Lifecare</w:t>
    </w:r>
    <w:bookmarkEnd w:id="58"/>
    <w:r>
      <w:rPr>
        <w:rFonts w:cs="Arial"/>
        <w:sz w:val="16"/>
        <w:szCs w:val="20"/>
      </w:rPr>
      <w:tab/>
      <w:t xml:space="preserve">Date of Audit: </w:t>
    </w:r>
    <w:bookmarkStart w:id="59" w:name="AuditStartDate1"/>
    <w:r>
      <w:rPr>
        <w:rFonts w:cs="Arial"/>
        <w:sz w:val="16"/>
        <w:szCs w:val="20"/>
      </w:rPr>
      <w:t>23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