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Graceful Home Shoal Bay Limited - Shoal Bay Dementia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Graceful Home Shoal Bay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Shoal Bay Dementia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August 2021</w:t>
      </w:r>
      <w:bookmarkEnd w:id="7"/>
      <w:r w:rsidRPr="009418D4">
        <w:rPr>
          <w:rFonts w:cs="Arial"/>
        </w:rPr>
        <w:tab/>
        <w:t xml:space="preserve">End date: </w:t>
      </w:r>
      <w:bookmarkStart w:id="8" w:name="AuditEndDate"/>
      <w:r w:rsidR="00A4268A">
        <w:rPr>
          <w:rFonts w:cs="Arial"/>
        </w:rPr>
        <w:t>17 August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Graceful Home Shoal Bay Limited - Shoal Bay Dementia is one of four aged related residential care services currently owned by the director. The facility provides care for up to 26 residents requiring dementia level care. </w:t>
      </w:r>
    </w:p>
    <w:p w:rsidRPr="00A4268A">
      <w:pPr>
        <w:spacing w:before="240" w:line="276" w:lineRule="auto"/>
        <w:rPr>
          <w:rFonts w:eastAsia="Calibri"/>
        </w:rPr>
      </w:pPr>
      <w:r w:rsidRPr="00A4268A">
        <w:rPr>
          <w:rFonts w:eastAsia="Calibri"/>
        </w:rPr>
        <w:t xml:space="preserve">This audit was conducted against the Health and Disability Services Standards and the provider’s contract with the district health board. The audit process included the review of policies, procedures, residents’ and staff files, observations and interviews with residents, families, a general practitioner, the director, managers and staff. </w:t>
      </w:r>
    </w:p>
    <w:p w:rsidRPr="00A4268A">
      <w:pPr>
        <w:spacing w:before="240" w:line="276" w:lineRule="auto"/>
        <w:rPr>
          <w:rFonts w:eastAsia="Calibri"/>
        </w:rPr>
      </w:pPr>
      <w:r w:rsidRPr="00A4268A">
        <w:rPr>
          <w:rFonts w:eastAsia="Calibri"/>
        </w:rPr>
        <w:t>Three areas were identified as requiring improvement related to complaints management, demonstrating that meetings include discussion on all relevant quality and risk topics, and ensuring all care staff complete an industry approved qualification within 18 months of employment.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Family members are informed of the complaints process as part of the admission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organisation's philosophy, mission and goals/objectives are documented in the business, quality and risk management plans. The company owner/director works with the two onsite members of the management team including the facility manager and the registered nurse, as well as the clinical manager who works across three out of the four care homes owned by the owner/director.  The management team work together to ensure the services offered meet residents’ needs, legislation, and good practice standards. </w:t>
      </w:r>
    </w:p>
    <w:p w:rsidRPr="00A4268A">
      <w:pPr>
        <w:spacing w:before="240" w:line="276" w:lineRule="auto"/>
        <w:rPr>
          <w:rFonts w:eastAsia="Calibri"/>
        </w:rPr>
      </w:pPr>
      <w:r w:rsidRPr="00A4268A">
        <w:rPr>
          <w:rFonts w:eastAsia="Calibri"/>
        </w:rPr>
        <w:t>The quality and risk system and processes support effective, timely service delivery. The quality management systems include an internal audit programme, satisfaction surveys, complaints management, incident/accident reporting, corrective action planning, hazard management, and infection control data collection. An external consultant develops policies which are reviewed and updated by the registered nurse to reflect the service’s needs.</w:t>
      </w:r>
    </w:p>
    <w:p w:rsidRPr="00A4268A">
      <w:pPr>
        <w:spacing w:before="240" w:line="276" w:lineRule="auto"/>
        <w:rPr>
          <w:rFonts w:eastAsia="Calibri"/>
        </w:rPr>
      </w:pPr>
      <w:r w:rsidRPr="00A4268A">
        <w:rPr>
          <w:rFonts w:eastAsia="Calibri"/>
        </w:rPr>
        <w:t xml:space="preserve">New staff have an orientation. Staff participate in regular, relevant ongoing in-service education. Applicable staff and contractors maintain current annual practising certificates. Residents and family members confirmed during interview that all their needs and wants are met. The service has a documented rationale for staffing which is implemented.  </w:t>
      </w:r>
    </w:p>
    <w:p w:rsidRPr="00A4268A">
      <w:pPr>
        <w:spacing w:before="240" w:line="276" w:lineRule="auto"/>
        <w:rPr>
          <w:rFonts w:eastAsia="Calibri"/>
        </w:rPr>
      </w:pPr>
      <w:r w:rsidRPr="00A4268A">
        <w:rPr>
          <w:rFonts w:eastAsia="Calibri"/>
        </w:rPr>
        <w:t xml:space="preserve">Residents’ information was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Policies and procedures were available to guide staff in the safe disposal of waste and hazardous substances. Appropriate supplies of personal protective equipment were readily accessible for staff use. Staff have been trained on chemical safety.</w:t>
      </w:r>
    </w:p>
    <w:p w:rsidRPr="00A4268A">
      <w:pPr>
        <w:spacing w:before="240" w:line="276" w:lineRule="auto"/>
        <w:rPr>
          <w:rFonts w:eastAsia="Calibri"/>
        </w:rPr>
      </w:pPr>
      <w:r w:rsidRPr="00A4268A">
        <w:rPr>
          <w:rFonts w:eastAsia="Calibri"/>
        </w:rPr>
        <w:t>The building has a current building warrant of fitness. Clinical equipment has current calibration. Hot water is within the required temperature range and is monitored. There are internal and external security cameras in use.</w:t>
      </w:r>
    </w:p>
    <w:p w:rsidRPr="00A4268A">
      <w:pPr>
        <w:spacing w:before="240" w:line="276" w:lineRule="auto"/>
        <w:rPr>
          <w:rFonts w:eastAsia="Calibri"/>
        </w:rPr>
      </w:pPr>
      <w:r w:rsidRPr="00A4268A">
        <w:rPr>
          <w:rFonts w:eastAsia="Calibri"/>
        </w:rPr>
        <w:t xml:space="preserve">There are 26 single occupancy bedrooms. All have hand washing facilities. There are sufficient bathrooms for residents’ use including some rooms with shared or individual ensuite toilets. Call bells were present in the bedrooms and bathrooms. </w:t>
      </w:r>
    </w:p>
    <w:p w:rsidRPr="00A4268A">
      <w:pPr>
        <w:spacing w:before="240" w:line="276" w:lineRule="auto"/>
        <w:rPr>
          <w:rFonts w:eastAsia="Calibri"/>
        </w:rPr>
      </w:pPr>
      <w:r w:rsidRPr="00A4268A">
        <w:rPr>
          <w:rFonts w:eastAsia="Calibri"/>
        </w:rPr>
        <w:t>Personal space was sufficient for residents, including those who require staff assistance. There is an open plan lounge and dining area. There is indoor/outdoor flow with a secure internal garden area for the residents and their families to use. The facility has adequate heating and ventilation. Smoking is only allowed in a designated external area with staff supervision.</w:t>
      </w:r>
    </w:p>
    <w:p w:rsidRPr="00A4268A">
      <w:pPr>
        <w:spacing w:before="240" w:line="276" w:lineRule="auto"/>
        <w:rPr>
          <w:rFonts w:eastAsia="Calibri"/>
        </w:rPr>
      </w:pPr>
      <w:r w:rsidRPr="00A4268A">
        <w:rPr>
          <w:rFonts w:eastAsia="Calibri"/>
        </w:rPr>
        <w:t>Cleaning and laundry services are provided. These services were monitored through the internal audit programme. Residents and family members interviewed confirmed the facility was kept clean and warm.</w:t>
      </w:r>
    </w:p>
    <w:p w:rsidRPr="00A4268A">
      <w:pPr>
        <w:spacing w:before="240" w:line="276" w:lineRule="auto"/>
        <w:rPr>
          <w:rFonts w:eastAsia="Calibri"/>
        </w:rPr>
      </w:pPr>
      <w:r w:rsidRPr="00A4268A">
        <w:rPr>
          <w:rFonts w:eastAsia="Calibri"/>
        </w:rPr>
        <w:t>Emergency policies and procedures provided guidance for staff in the management of emergencies. There is always a staff member on duty with a current first aid certificate. There is an approved fire evacuation plan and fire evacuation drills are conducted at least six monthly. Sufficient supplies are available on site for use in the event of emergency or an infection outbreak.</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and enablers are not used on site as this is a secure dementia service. There were no restraint or enablers in use at the time of the audit. Staff are provided with training on restraint minimisation and managing behaviours that challenge.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75"/>
        <w:gridCol w:w="1280"/>
        <w:gridCol w:w="938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Graceful Home Shoal Bay Limited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on the Code is included as part of the orientation process for all staff employed and in ongoing training. The last training session on the Code was conducted in September 2020, as verified in training records. </w:t>
            </w:r>
          </w:p>
          <w:p w:rsidR="00EB7645" w:rsidRPr="00BE00C7" w:rsidP="00BE00C7">
            <w:pPr>
              <w:pStyle w:val="OutcomeDescription"/>
              <w:spacing w:before="120" w:after="120"/>
              <w:rPr>
                <w:rFonts w:cs="Arial"/>
                <w:b w:val="0"/>
                <w:lang w:eastAsia="en-NZ"/>
              </w:rPr>
            </w:pPr>
            <w:r w:rsidRPr="00BE00C7">
              <w:rPr>
                <w:rFonts w:cs="Arial"/>
                <w:b w:val="0"/>
                <w:lang w:eastAsia="en-NZ"/>
              </w:rPr>
              <w:t>Caregivers were observed calling residents by their preferred name.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forms as needed.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is defined and documented, as relevant, in the resident’s record. Resident files had evidence of enduring power of attorney (EPOA), and these had been enacted.</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activities, and could appropriately detail how they would respond to refusal of care, medicines or food/fluid.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and staff members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links with their family and the community by attending a variety of organised outings, visits, activities, and entertainment events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unrestricted visiting hours and encourages visits from residents’ family and friends, except when otherwise indicated to comply with the Covid-19 National Alert Level in place at the time. Family members interviewed stated they felt welcome when they visited and comfortable in their dealings with staff. </w:t>
            </w:r>
          </w:p>
          <w:p w:rsidR="00EB7645" w:rsidRPr="00BE00C7" w:rsidP="00BE00C7">
            <w:pPr>
              <w:pStyle w:val="OutcomeDescription"/>
              <w:spacing w:before="120" w:after="120"/>
              <w:rPr>
                <w:rFonts w:cs="Arial"/>
                <w:b w:val="0"/>
                <w:lang w:eastAsia="en-NZ"/>
              </w:rPr>
            </w:pPr>
            <w:r w:rsidRPr="00BE00C7">
              <w:rPr>
                <w:rFonts w:cs="Arial"/>
                <w:b w:val="0"/>
                <w:lang w:eastAsia="en-NZ"/>
              </w:rPr>
              <w:t>Even though there were visitors’ restrictions recently due to the pandemic, residents and family members interviewed stated they felt comfortable about the way it was managed and were kept well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Shoal Bay Dementia has a complaints policy and procedures that complies with the Code. During interview, family members confirmed they are aware of the complaints process and noted they had no complaints. One family member noted they had emailed the manager to clarify an issue related to the admission agreement. Complaints and compliments forms are present near the main entrance and include an area for the recording of complaints and compliments. Staff are provided with information on the complaints process during their orientation and as part of the ongoing education programme.</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maintained but does not include all applicable information. Complaints are noted as being closed on the day of receipt despite ongoing actions being required to address the complaint issues.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reported being made aware of the Code and the Nationwide Health and Disability Advocacy Service (Advocacy Service) as part of the admission information provided and during discussion with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when attending to personal cares, by ensuring residents’ information is held securely and privately, when exchanging verbal information and in discussions with families.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through community activities and regular outings.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There is a current organisation wide policy on Māori health to guide the facility on the development of individual resident Māori health plans (where applicable). There is a commitment to providing culturally appropriate services that starts with the owner/director who has personal affiliations with Iwi.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Guidance on tikanga best practice is available and is supported by staff who identify as Māori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reported that staff acknowledged and respected their individual cultural needs. Guidance on tikanga best practice is readily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verified that they were consulted on their individual culture, values and beliefs and that staff respected these. Resident’s personal preferences, required interventions and special needs were included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residents were free from any type of discrimination, harassment or exploitation and felt safe.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expected behaviours and the Code of Conduct. Ongoing education is provided on an annual basis which was confirmed in training records sighted. </w:t>
            </w:r>
          </w:p>
          <w:p w:rsidR="00EB7645" w:rsidRPr="00BE00C7" w:rsidP="00BE00C7">
            <w:pPr>
              <w:pStyle w:val="OutcomeDescription"/>
              <w:spacing w:before="120" w:after="120"/>
              <w:rPr>
                <w:rFonts w:cs="Arial"/>
                <w:b w:val="0"/>
                <w:lang w:eastAsia="en-NZ"/>
              </w:rPr>
            </w:pPr>
            <w:r w:rsidRPr="00BE00C7">
              <w:rPr>
                <w:rFonts w:cs="Arial"/>
                <w:b w:val="0"/>
                <w:lang w:eastAsia="en-NZ"/>
              </w:rPr>
              <w:t>Staff are guided by policies and procedures and demonstrated a clear understanding of the process they would follow, should they suspect any form of exploitation,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diabetes nurse specialist, wound care specialist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stated they were kept well informed about any changes to their relative’s status, were advised in a timely manner about any incidents or accidents and outcomes of regular and any urgent medical reviews. This was supported in residents’ records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knew how to access interpreter services, through the district health board, if needed. There are staff members who can speak te reo Māori. Staff reported interpreter services were rarely required due to all present residents being able to speak English and/or te reo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quality and risk management plan details the mission, values, philosophy, scope, and nine goals and objectives of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 and the three other members of the Shoal Bay Dementia management team (facility manager, registered nurse and clinical manager), monitor performance and progress towards achieving the goals. This includes via evaluating occupancy rates, staffing, ongoing education/training, risks and issues, incidents and accidents, concerns/complaints, and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The owner/director has approximately seven years’ experience in providing aged related residential care (ARCC) at rest home and dementia level of care. Shoal Bay Dementia (SBD) is one of four aged related residential care services owned by the director. The owner/manager is satisfied that relevant issues are being raised by the management team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been in the role since March 2020, and previously worked in one of the owners’ other businesses. The facility manager is supported by the owner/director. The facility manager’s responsibilities are detailed in a position description. The facility manager works full time at SBD and has attended more than eight hours of relevant education in the past 12 months.</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 works full time at SBD, is responsible for providing oversight of the clinical care provided to residents and ensuring their day-to-day clinical needs are met. The registered nurse (RN) has worked in this facility for three months and is being mentored by the clinical manager. The clinical manager was employed in March 2021 and works across three of the aged related residential care facilities owned by the owner/director. The clinical manager has current interRAI competency and is an approved assessor for staff completing an industry approved qualification.</w:t>
            </w:r>
          </w:p>
          <w:p w:rsidR="00EB7645" w:rsidRPr="00BE00C7" w:rsidP="00BE00C7">
            <w:pPr>
              <w:pStyle w:val="OutcomeDescription"/>
              <w:spacing w:before="120" w:after="120"/>
              <w:rPr>
                <w:rFonts w:cs="Arial"/>
                <w:b w:val="0"/>
                <w:lang w:eastAsia="en-NZ"/>
              </w:rPr>
            </w:pPr>
            <w:r w:rsidRPr="00BE00C7">
              <w:rPr>
                <w:rFonts w:cs="Arial"/>
                <w:b w:val="0"/>
                <w:lang w:eastAsia="en-NZ"/>
              </w:rPr>
              <w:t>Shoal Bay Dementia has an Aged Related Residential Care (ARRC) Contract with Waitemata District Health Board (WDHB) for the provision of dementia care services. There are 21 residents receiving services at audit. This included 19 residents receiving services at dementia level of care under the ARCC contract and two residents that are funded under mental health.</w:t>
            </w:r>
          </w:p>
          <w:p w:rsidR="00EB7645" w:rsidRPr="00BE00C7" w:rsidP="00BE00C7">
            <w:pPr>
              <w:pStyle w:val="OutcomeDescription"/>
              <w:spacing w:before="120" w:after="120"/>
              <w:rPr>
                <w:rFonts w:cs="Arial"/>
                <w:b w:val="0"/>
                <w:lang w:eastAsia="en-NZ"/>
              </w:rPr>
            </w:pPr>
            <w:r w:rsidRPr="00BE00C7">
              <w:rPr>
                <w:rFonts w:cs="Arial"/>
                <w:b w:val="0"/>
                <w:lang w:eastAsia="en-NZ"/>
              </w:rPr>
              <w:t>During audit, community transmission of Covid-19 was identified as occurring in Auckland. This certification audit, that was scheduled to occur over one and a half days was continued until completion, later on the first day/evening, after discussion with the management team. During this time the management team worked to implement the additional precautions required by the National Covid Alert Level Four for residents and staff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facility manager’s absence, the registered nurse is responsible for the services delivered with the support of the clinical manager and the owner/director. There are very experienced health care assistants (HCA’s) in team leader roles that assist the RN with day to day activities as and when required. The RN confirmed that appropriate supports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Shoal Bay Dementia has a quality and risk management system which is understood and implemented by service providers. This is linked to the objectives and quality improvement plan and goals. Quality related objectives are identified. The quality and risk programme includes compliments and complaints management, internal audits, satisfaction surveys, incident and accident reporting, hazard management, health and safety, infection control data collection and management. The facility is restraint free. Regular internal audits are conducted, which cover relevant aspects of service, including aspects of care, medication management, documentation, and laundry and cleaning services. There was a high level of compliance in the audit outcomes sighted. A family satisfaction survey occurred in July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available for staff. These have been developed by an external consultant and then reviewed and localised to reflect the needs of Shoal Bay Dementia. The registered nurse is responsible for document control processes. Policies and procedures are discussed where applicable during orientation and as part of the staff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If an issue or deficit is found, a corrective action is put in place to address the situation, although these have not been appropriately documented in response to complaints. Refer to the area for improvement raised in criterion 1.1.13.3.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information is shared with all staff via shift handover and in the communication book. The minutes of the management team meetings, (attended by the owner/director, facility manager, registered nurse, clinical manger and administrator), held since February 2021 could not be located. While some quality information is discussed at the monthly staff meetings, this does not include internal audit and satisfaction survey results and changes to existing policies and procedures when applicable. </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hazards/risks are identified in the hazard register. The hazard register and mitigation strategies have been recently reviewed. There is also a hazardous substance register. Organisation risks are documented and reviewed at least annually or sooner where indicated. The director/owner discussed the issues related to the Covid-19 pandemic and initiated a range of precautionary measures before these were officially recommended in 2020. Prior to entry, visitor and staff screening for Covid risks and a temperature check are undertaken. There is an electronic system that includes facial recognition of registered visitors (staff, contractors and family members) and temperature scanning at the front entrance. For casual visitors a manual process is being implemented. The owner/director is satisfied any concerns or risks about services at Shoal Bay Dementia are being identified and communicated in a timely manner. During audit, in response to reports of community transmission of Covid-19, the precautions in place were escalated.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 detail the required process for reporting incidents and accidents including near miss events. Staff are provided with education on their responsibilities for reporting and managing accidents and incidents during orientation and as a component of the ongoing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Applicable events are being reported by staff. The registered nurse is responsible for investigating the reported events and implementing any required care in a timely manner and disclosing the events to the resident and/or designated next of kin. Family members interviewed confirmed they are kept informed in a timely manner of any events or changes in their relative’s health status. A review of reported events including for challenging behaviour, unwitnessed falls (with and without injuries), a bruise, a medicine error, and a pressure injury, demonstrated that incident reports are completed in a timely manner. The RN has investigated and responded to the adverse events/incidents reported since the RNs employment. The RN has also worked to investigate and follow up the applicable events reported in the three months prior to the RN’s employment, that had not been fully completed. Neurological observations are occurring post unwitnessed falls sampled.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advise they communicate any incidents and accidents to staff on the next shift during handover. The number and type of reported incidents/events have been discussed with staff at the staff meetings as verified by interview and detailed in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owner/director and facility manager could identify the types of events that are required to be reported as an essential notification to external agencies including the Ministry of Health. The notification that has been made was discussed and related to the notification of the change in facility manager with an acknowledgment letter from the Ministry of Health (MOH) sighted dated 18 March 2020. </w:t>
            </w:r>
          </w:p>
          <w:p w:rsidR="00EB7645" w:rsidRPr="00BE00C7" w:rsidP="00BE00C7">
            <w:pPr>
              <w:pStyle w:val="OutcomeDescription"/>
              <w:spacing w:before="120" w:after="120"/>
              <w:rPr>
                <w:rFonts w:cs="Arial"/>
                <w:b w:val="0"/>
                <w:lang w:eastAsia="en-NZ"/>
              </w:rPr>
            </w:pPr>
            <w:r w:rsidRPr="00BE00C7">
              <w:rPr>
                <w:rFonts w:cs="Arial"/>
                <w:b w:val="0"/>
                <w:lang w:eastAsia="en-NZ"/>
              </w:rPr>
              <w:t>One resident with a pressure injury was notified to the DHB, and wound care support obtained from the wound care specialist. There have been no other events requiring notification.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Recruitment of new staff is undertaken by the management team including the owner/director. The recruitment process includes staff completing an application form, interviews, conducting reference checks, police vetting (with records held by the administrator), having an employment contract and job description. The employment contract includes a statement advising staff of privacy and confidentiality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employed and contracted registered health professionals have a current annual practising certificate (APC).  </w:t>
            </w:r>
          </w:p>
          <w:p w:rsidR="00EB7645" w:rsidRPr="00BE00C7" w:rsidP="00BE00C7">
            <w:pPr>
              <w:pStyle w:val="OutcomeDescription"/>
              <w:spacing w:before="120" w:after="120"/>
              <w:rPr>
                <w:rFonts w:cs="Arial"/>
                <w:b w:val="0"/>
                <w:lang w:eastAsia="en-NZ"/>
              </w:rPr>
            </w:pPr>
            <w:r w:rsidRPr="00BE00C7">
              <w:rPr>
                <w:rFonts w:cs="Arial"/>
                <w:b w:val="0"/>
                <w:lang w:eastAsia="en-NZ"/>
              </w:rPr>
              <w:t>Staff were provided with an orientation programme that includes all necessary components relevant to the role. This includes spending time with the management team, being buddied with a senior staff member and working through the documented check list. Staff reported that the orientation process included a period of being buddied with a senior staff member for each shift the staff member will be working. Information shared includes orientation to the facility, individual resident needs, safety/security and emergency processes, and the shift duties/schedule. Staff advised the orientation programme suitably prepared them for their role and responsibilities. All except one staff member has a current annual performance appraisal.</w:t>
            </w:r>
          </w:p>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ongoing education programme that includes the topics to meet ARRC contract requirements. However, not all care staff have completed an industry approved qualification within 18 months of employment as required to meet ARRC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details staffing levels and skill mix requirements, and this aligns with the requirements of the provider’s contract with WDHB. The owner/director develops the roster and sends it to the facility manager for review and finalising. There were three HCA shifts vacant on the current roster. Staff volunteer to work these or other shifts where staff have advised they will be absent from their scheduled shift, with one exception noted in the sampled rosters. The exception was not related to a night duty.</w:t>
            </w:r>
          </w:p>
          <w:p w:rsidR="00EB7645" w:rsidRPr="00BE00C7" w:rsidP="00BE00C7">
            <w:pPr>
              <w:pStyle w:val="OutcomeDescription"/>
              <w:spacing w:before="120" w:after="120"/>
              <w:rPr>
                <w:rFonts w:cs="Arial"/>
                <w:b w:val="0"/>
                <w:lang w:eastAsia="en-NZ"/>
              </w:rPr>
            </w:pPr>
            <w:r w:rsidRPr="00BE00C7">
              <w:rPr>
                <w:rFonts w:cs="Arial"/>
                <w:b w:val="0"/>
                <w:lang w:eastAsia="en-NZ"/>
              </w:rPr>
              <w:t>The rosters for a five-week period were reviewed. The registered nurse works five mornings a week with rotating rostered days and is available on call when not on site. The facility manager works weekday mornings. The clinical manager visits weekdays at present. The clinical manager has a current interRAI competency. The RN has completed interRAI training and has submitted the required assessments and is awaiting review and verification.</w:t>
            </w:r>
          </w:p>
          <w:p w:rsidR="00EB7645" w:rsidRPr="00BE00C7" w:rsidP="00BE00C7">
            <w:pPr>
              <w:pStyle w:val="OutcomeDescription"/>
              <w:spacing w:before="120" w:after="120"/>
              <w:rPr>
                <w:rFonts w:cs="Arial"/>
                <w:b w:val="0"/>
                <w:lang w:eastAsia="en-NZ"/>
              </w:rPr>
            </w:pPr>
            <w:r w:rsidRPr="00BE00C7">
              <w:rPr>
                <w:rFonts w:cs="Arial"/>
                <w:b w:val="0"/>
                <w:lang w:eastAsia="en-NZ"/>
              </w:rPr>
              <w:t>There is a cook on site daily from 8 am to 5 pm, shared by two staff. Two cleaners share the cleaning and laundry roster, covering the full week between 6 am to 2.30 pm daily. An administrator works three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minimum of two HCAs on duty at all times. There are currently four HCAs rostered on the morning and the afternoon shifts with two staff working a full shift (eight hours) and two HCAs working a part shift (six hours). </w:t>
            </w:r>
          </w:p>
          <w:p w:rsidR="00EB7645" w:rsidRPr="00BE00C7" w:rsidP="00BE00C7">
            <w:pPr>
              <w:pStyle w:val="OutcomeDescription"/>
              <w:spacing w:before="120" w:after="120"/>
              <w:rPr>
                <w:rFonts w:cs="Arial"/>
                <w:b w:val="0"/>
                <w:lang w:eastAsia="en-NZ"/>
              </w:rPr>
            </w:pPr>
            <w:r w:rsidRPr="00BE00C7">
              <w:rPr>
                <w:rFonts w:cs="Arial"/>
                <w:b w:val="0"/>
                <w:lang w:eastAsia="en-NZ"/>
              </w:rPr>
              <w:t>A staff member is responsible for the activities programme for 30 hours a week over five days.</w:t>
            </w:r>
          </w:p>
          <w:p w:rsidR="00EB7645" w:rsidRPr="00BE00C7" w:rsidP="00BE00C7">
            <w:pPr>
              <w:pStyle w:val="OutcomeDescription"/>
              <w:spacing w:before="120" w:after="120"/>
              <w:rPr>
                <w:rFonts w:cs="Arial"/>
                <w:b w:val="0"/>
                <w:lang w:eastAsia="en-NZ"/>
              </w:rPr>
            </w:pPr>
            <w:r w:rsidRPr="00BE00C7">
              <w:rPr>
                <w:rFonts w:cs="Arial"/>
                <w:b w:val="0"/>
                <w:lang w:eastAsia="en-NZ"/>
              </w:rPr>
              <w:t>A staff member with a current first aid certificate and medicine competency is always on duty. The owner/director advised that additional staff hours are allocated to meet the care needs of the residents as and when required, or for increased occupancy.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family members interviewed confirmed their relative’s care needs were being well met. </w:t>
            </w:r>
          </w:p>
          <w:p w:rsidR="00EB7645" w:rsidRPr="00BE00C7" w:rsidP="00BE00C7">
            <w:pPr>
              <w:pStyle w:val="OutcomeDescription"/>
              <w:spacing w:before="120" w:after="120"/>
              <w:rPr>
                <w:rFonts w:cs="Arial"/>
                <w:b w:val="0"/>
                <w:lang w:eastAsia="en-NZ"/>
              </w:rPr>
            </w:pPr>
            <w:r w:rsidRPr="00BE00C7">
              <w:rPr>
                <w:rFonts w:cs="Arial"/>
                <w:b w:val="0"/>
                <w:lang w:eastAsia="en-NZ"/>
              </w:rPr>
              <w:t>Not all applicable staff have completed an industry approved qualification in dementia care within 18 months of employment as required to meet the ARCC contractual requirements. This is raised as an area for improvement in criterion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as the unique identifier on all residents’ information sighted. All necessary demographics, personal, clinical and health information was fully completed in the residents’ files sampled for review. Clinical notes were current and integrated with GP and allied health service provider notes. This includes interRAI assessment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catalogue system. Residents’ records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Specialist referral to the service is confirmed by sighting letters from mental health for older adults team confirming the level of care. Prospective residents and/or their families are encouraged to visit the facility prior to admission and are provided with written information about the service and the admission process. The organisation seeks updated information from the NASC and the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w:t>
            </w:r>
          </w:p>
          <w:p w:rsidR="00EB7645" w:rsidRPr="00BE00C7" w:rsidP="00BE00C7">
            <w:pPr>
              <w:pStyle w:val="OutcomeDescription"/>
              <w:spacing w:before="120" w:after="120"/>
              <w:rPr>
                <w:rFonts w:cs="Arial"/>
                <w:b w:val="0"/>
                <w:lang w:eastAsia="en-NZ"/>
              </w:rPr>
            </w:pPr>
            <w:r w:rsidRPr="00BE00C7">
              <w:rPr>
                <w:rFonts w:cs="Arial"/>
                <w:b w:val="0"/>
                <w:lang w:eastAsia="en-NZ"/>
              </w:rPr>
              <w:t>Files reviewed contained completed demographic detail, assessments, EPOA had signed admission agreements and consented for admission.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Family members interviewed reported of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Regular medication audits are completed and are followed with appropriate corrective actions. There was evidence of pharmacy involvement. Residents are not able to self-administer medications due to their assessed level of care.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reviewed were within the recommended range. Vaccines are not stored on site.</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included the prescriber’s signature and date recorded on the commencement and discontinuation of medicines and all requirements for pro re nata (PRN) medicines met. The required three monthly GP review was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comprehensive analysis of any medication errors.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chef who is supported by an experienced cook and is in line with recognised nutritional guidelines for older people. The menu follows summer and winter patterns and was reviewed by a qualified dietitian in June 2021.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Ministry of Primary Industries effective from 27 November 2020. Food temperatures, including for high risk items, are monitored appropriately and recorded as part of the plan. All kitchen staff have completed safe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have access to food, snack foods, and fluids to meet their nutritional needs over each 24 hour period.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satisfaction surveys.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currently no vacancy, the local NASC is advised to ensure the prospective resident and family are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a resident change and they are no longer suitable for the services offered, a referral for reassessment to the NASC is made and a new placement found, in consultation with the GP and whānau/family. Examples of this occurring were discussed with registered nurse (RN) and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residents are assessed to develop an initial care plan. Within three weeks of admission a comprehensive assessment is completed using nursing assessment tools, such as a pain scale, falls risk, skin integrity, nutritional screening and interRAI, as a means to identify any deficits and to inform long term care planning. The sample of care plans reviewed had an integrated range of resident-related information. All residents have current interRAI assessments completed by a trained interRAI assessor on site. </w:t>
            </w:r>
          </w:p>
          <w:p w:rsidR="00EB7645" w:rsidRPr="00BE00C7" w:rsidP="00BE00C7">
            <w:pPr>
              <w:pStyle w:val="OutcomeDescription"/>
              <w:spacing w:before="120" w:after="120"/>
              <w:rPr>
                <w:rFonts w:cs="Arial"/>
                <w:b w:val="0"/>
                <w:lang w:eastAsia="en-NZ"/>
              </w:rPr>
            </w:pPr>
            <w:r w:rsidRPr="00BE00C7">
              <w:rPr>
                <w:rFonts w:cs="Arial"/>
                <w:b w:val="0"/>
                <w:lang w:eastAsia="en-NZ"/>
              </w:rPr>
              <w:t>Files audited have evidence of wound management, such as a wound care plan and evaluation. Evidence of wound management, including photographs of chronic wounds, was sighted.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The needs identified by the interRAI assessments were reflected in care plans reviewed. Residents’ files had documented dementia specific 24-hour care plan and behavioural management care plans including triggers and interventions for behaviours of concerns.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Family members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Documentations,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high standard. Care staff confirmed that care was provided as outlined in the documentation. A range of equipment and resources were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who is currently training to be a registered diversional therapist (DT). A wide range of activities are provided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six-monthly care plan review. A life story book including past likes and important past events was completed during the admission. An individualised 24-hour activities plan was completed by the activities coordinator and is reviewed as part of the six monthly care plan review.</w:t>
            </w:r>
          </w:p>
          <w:p w:rsidR="00EB7645" w:rsidRPr="00BE00C7" w:rsidP="00BE00C7">
            <w:pPr>
              <w:pStyle w:val="OutcomeDescription"/>
              <w:spacing w:before="120" w:after="120"/>
              <w:rPr>
                <w:rFonts w:cs="Arial"/>
                <w:b w:val="0"/>
                <w:lang w:eastAsia="en-NZ"/>
              </w:rPr>
            </w:pPr>
            <w:r w:rsidRPr="00BE00C7">
              <w:rPr>
                <w:rFonts w:cs="Arial"/>
                <w:b w:val="0"/>
                <w:lang w:eastAsia="en-NZ"/>
              </w:rPr>
              <w:t>The weekly activities planner sighted matches the skills, likes, dislikes and interests identified in the assessments. Individual, group activities and regular events are offered. Residents and families/whānau are involved in evaluating and improving the programme through care plan reviews and satisfaction surveys. Family members interviewed confirmed the residents enjoy the programme. Residents were observed actively participating in the planned activities occurring during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w:t>
            </w:r>
          </w:p>
          <w:p w:rsidR="00EB7645" w:rsidRPr="00BE00C7" w:rsidP="00BE00C7">
            <w:pPr>
              <w:pStyle w:val="OutcomeDescription"/>
              <w:spacing w:before="120" w:after="120"/>
              <w:rPr>
                <w:rFonts w:cs="Arial"/>
                <w:b w:val="0"/>
                <w:lang w:eastAsia="en-NZ"/>
              </w:rPr>
            </w:pPr>
            <w:r w:rsidRPr="00BE00C7">
              <w:rPr>
                <w:rFonts w:cs="Arial"/>
                <w:b w:val="0"/>
                <w:lang w:eastAsia="en-NZ"/>
              </w:rPr>
              <w:t>When necessary, and for unresolved problems, long term care plans are added to and updated.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The service has a contracted GP who visits weekly. If the need for other non-urgent services is indicated or requested, the GP or RN sends a referral to seek specialist input. Copies of referrals were sighted in residents’ files. All referrals are followed up by the GP or RN. The family/whānau are kept informed of the referral process, as verified by documentation and interviews. </w:t>
            </w:r>
          </w:p>
          <w:p w:rsidR="00EB7645" w:rsidRPr="00BE00C7" w:rsidP="00BE00C7">
            <w:pPr>
              <w:pStyle w:val="OutcomeDescription"/>
              <w:spacing w:before="120" w:after="120"/>
              <w:rPr>
                <w:rFonts w:cs="Arial"/>
                <w:b w:val="0"/>
                <w:lang w:eastAsia="en-NZ"/>
              </w:rPr>
            </w:pPr>
            <w:r w:rsidRPr="00BE00C7">
              <w:rPr>
                <w:rFonts w:cs="Arial"/>
                <w:b w:val="0"/>
                <w:lang w:eastAsia="en-NZ"/>
              </w:rPr>
              <w:t>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detail how waste is to be segregated and disposed. The policy content aligns with current accepted practice.  There is a hazardous substance register.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sighted were stored in designated and secure areas. Safety data sheets were sighted for chemicals in use. Staff have been provided with training on chemical safety and handling during orientation and as part of the ongoing education programme where relevant.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personal protective equipment (PPE) was available on site including disposable gloves, aprons, masks, and eye protection. </w:t>
            </w:r>
          </w:p>
          <w:p w:rsidR="00EB7645" w:rsidRPr="00BE00C7" w:rsidP="00BE00C7">
            <w:pPr>
              <w:pStyle w:val="OutcomeDescription"/>
              <w:spacing w:before="120" w:after="120"/>
              <w:rPr>
                <w:rFonts w:cs="Arial"/>
                <w:b w:val="0"/>
                <w:lang w:eastAsia="en-NZ"/>
              </w:rPr>
            </w:pPr>
            <w:r w:rsidRPr="00BE00C7">
              <w:rPr>
                <w:rFonts w:cs="Arial"/>
                <w:b w:val="0"/>
                <w:lang w:eastAsia="en-NZ"/>
              </w:rPr>
              <w:t>Staff advised they would report inadvertent exposures to hazardous substances and blood and body fluids to the manager. Staff confirmed receiving education on handling chemicals and waste as part of the orientation and ongoing education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has an expiry of 6 September 2021.  The facility footprint is over four levels, with the laundry and main entrance on the lower ground level. There is a short staircase to the main floor where most of the residents’ bedrooms, bathrooms (including shower), and the open plan lounge and dining area are located. There is a secure internal courtyard on this level, with appropriate shade and furniture. There is another short staircase to a floor where there are five residents’ bedrooms (three have a toilet and hand basin ensuite), another bathroom with a toilet and shower, and the main kitchen is located. The uppermost level (attic) is used by the director/manager as an office area and cannot be accessed by residents.</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owner/director has been undertaking a programme of refurbishment and maintenance of bathroom and communal areas and as residents’ rooms become vacant.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Calibration of bio medical equipment was current as confirmed in documentation reviewed, and observation of the environment. Electrical test and tagging has been completed.  Hot water temperatures are monitored monthly on a rotating basis in resident care areas and are within the required range. The environment was hazard free, residents were safe, and independence is promoted. Grab rails are present in all the bathrooms, hallway and on both sides of the stairs.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does not have a vehicle but uses the vehicle of another ARRC facility owned by the owner/director when required. </w:t>
            </w:r>
          </w:p>
          <w:p w:rsidR="00EB7645" w:rsidRPr="00BE00C7" w:rsidP="00BE00C7">
            <w:pPr>
              <w:pStyle w:val="OutcomeDescription"/>
              <w:spacing w:before="120" w:after="120"/>
              <w:rPr>
                <w:rFonts w:cs="Arial"/>
                <w:b w:val="0"/>
                <w:lang w:eastAsia="en-NZ"/>
              </w:rPr>
            </w:pPr>
            <w:r w:rsidRPr="00BE00C7">
              <w:rPr>
                <w:rFonts w:cs="Arial"/>
                <w:b w:val="0"/>
                <w:lang w:eastAsia="en-NZ"/>
              </w:rPr>
              <w:t>External deck and garden/courtyard areas are safely maintained and were appropriate to a secure dementia service.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know the processes they should follow if any repairs or maintenance is required, that any requests are appropriately actioned and that they were happy with the environment. The maintenance book verified that timely action is taken to address any facility or equipment related maintenance requests.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Sixteen residents’ bedrooms on the main floor have a shared ensuite toilet and handbasin between two bedrooms, and three bedrooms on the upper floor have their own ensuite toilet. There are adequate numbers of bathroom facilities including showers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Privacy locks are present on the doors. Staff can override these if required for resident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Hand basins are present in each resident’s bedroom or ensuite. Appropriately secured handrails are provided in the toilet/shower areas. </w:t>
            </w:r>
          </w:p>
          <w:p w:rsidR="00EB7645" w:rsidRPr="00BE00C7" w:rsidP="00BE00C7">
            <w:pPr>
              <w:pStyle w:val="OutcomeDescription"/>
              <w:spacing w:before="120" w:after="120"/>
              <w:rPr>
                <w:rFonts w:cs="Arial"/>
                <w:b w:val="0"/>
                <w:lang w:eastAsia="en-NZ"/>
              </w:rPr>
            </w:pPr>
            <w:r w:rsidRPr="00BE00C7">
              <w:rPr>
                <w:rFonts w:cs="Arial"/>
                <w:b w:val="0"/>
                <w:lang w:eastAsia="en-NZ"/>
              </w:rPr>
              <w:t>There are separate toilet facilities for staff and visitors to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bedrooms safely. All bedrooms are single occupancy. Rooms are personalised with furnishings, photos and other personal items displayed. Residents were sighted mobilising inside and outside the facility independently or with staff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interviewed advised there is sufficient space for the residents to mobilise inside and outside the building, including when assistance was required. The residents on the upper floor are physically very mobile and able to independently walk up and down the stairs safely. The RN is responsible for assessing the appropriateness of residents allocated bedrooms on the upper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care assistants detailed a process of ‘regular rounding’ to visually check on all residents throughout the day and night. </w:t>
            </w:r>
          </w:p>
          <w:p w:rsidR="00EB7645" w:rsidRPr="00BE00C7" w:rsidP="00BE00C7">
            <w:pPr>
              <w:pStyle w:val="OutcomeDescription"/>
              <w:spacing w:before="120" w:after="120"/>
              <w:rPr>
                <w:rFonts w:cs="Arial"/>
                <w:b w:val="0"/>
                <w:lang w:eastAsia="en-NZ"/>
              </w:rPr>
            </w:pPr>
            <w:r w:rsidRPr="00BE00C7">
              <w:rPr>
                <w:rFonts w:cs="Arial"/>
                <w:b w:val="0"/>
                <w:lang w:eastAsia="en-NZ"/>
              </w:rPr>
              <w:t>The family members interviewed confirmed the environment is comfortable and well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planned lounge and dining room for residents’ use. There is an external garden and deck areas that has clusters of appropriate furniture and shade. The residents and family members interviewed confirmed they enjoy the spaces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activity/duty lists detail how the cleaning services are to be provided. The residents’ personal clothing is washed daily onsite by designated staff.  There is one washing machine and one clothes drier on site in the laundry room that is secure from unauthorised residents’ access. Chemicals are stored safely. Facility linen is washed by an external contractor and returned, with laundry collection and deliveries occurring three days each week (Monday, Wednesday and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family members interviewed confirmed the facility is kept clean and tidy and residents’ laundry is normally washed and returned in a timely manner. Audits of cleaning and laundry services were undertaken as scheduled and reports demonstrated a high level of compliance with the service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HCAs, the team leader, and the cleaner interviewed confirmed being provided with training on the safe handling of chemicals and had written instructions, and safety instructions readily available on the use of products and required cleaning processes/activities. One of the staff responsible for cleaning and laundry services has worked on site for 16 years in this role. There is a cleaning schedule to ensure all residents’ bedrooms get a full clean at least once a week and a spot cleaned in between. Bathrooms are cleaned at least daily, and more frequently if required. The other living areas are cleaned at least daily. </w:t>
            </w:r>
          </w:p>
          <w:p w:rsidR="00EB7645" w:rsidRPr="00BE00C7" w:rsidP="00BE00C7">
            <w:pPr>
              <w:pStyle w:val="OutcomeDescription"/>
              <w:spacing w:before="120" w:after="120"/>
              <w:rPr>
                <w:rFonts w:cs="Arial"/>
                <w:b w:val="0"/>
                <w:lang w:eastAsia="en-NZ"/>
              </w:rPr>
            </w:pPr>
            <w:r w:rsidRPr="00BE00C7">
              <w:rPr>
                <w:rFonts w:cs="Arial"/>
                <w:b w:val="0"/>
                <w:lang w:eastAsia="en-NZ"/>
              </w:rPr>
              <w:t>Instructions for managing emergency exposures to chemicals is readily available to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known by staff. These include reference to the special needs of residents in a secure dementia service. A register is maintained of the name and photograph of each resident and any specific assistance required in the event of an emergency. This is kept updated.</w:t>
            </w:r>
          </w:p>
          <w:p w:rsidR="00EB7645" w:rsidRPr="00BE00C7" w:rsidP="00BE00C7">
            <w:pPr>
              <w:pStyle w:val="OutcomeDescription"/>
              <w:spacing w:before="120" w:after="120"/>
              <w:rPr>
                <w:rFonts w:cs="Arial"/>
                <w:b w:val="0"/>
                <w:lang w:eastAsia="en-NZ"/>
              </w:rPr>
            </w:pPr>
            <w:r w:rsidRPr="00BE00C7">
              <w:rPr>
                <w:rFonts w:cs="Arial"/>
                <w:b w:val="0"/>
                <w:lang w:eastAsia="en-NZ"/>
              </w:rPr>
              <w:t>A fire evacuation plan was approved by the New Zealand Fire Service with a letter to the provider verifying this sighted; dated 10 October 2013 (EV-2013-03603-03). A trial evacuation takes place six-monthly. The most recent fire drill was conducted on 17 March 2021. The orientation programme includes fire and security training. Staff confirmed their awareness of the emergency procedures, including what they would do if a resident could not be located.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dry food for at least three days, water, blankets, continence products, other commonly used consumables, meet the requirements for up to 26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via sensor mats that alert staff that a resident is trying to get out of bed. Staff can utilise bells to access assistance if required. The call bells alert via an audible sound and notification of the room number/location through to centralised panels.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Signage alerts visitors that security cameras are in use. Security cameras monitor external areas, entrances and corridors/communal areas. The facility manager has access to the images including remotely. One resident has a wander search device in use. This was utilised for a resident prior to their admission and is kept operational at the family’s request.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Sampled windows all had security stays installed. Heating is provided by wall mounted panels or underfloor or ceiling mounted central heating. Staff are responsible for ensuring the temperature is maintained at a comfortable level. Areas were at an appropriate temperature and well ventilated throughout the audit and residents and families confirmed the facilities are maintained at a comfortable temperature. During audit the ambient temperature throughout the facility ranged from 23.5-25.5 degrees Celsius.</w:t>
            </w:r>
          </w:p>
          <w:p w:rsidR="00EB7645" w:rsidRPr="00BE00C7" w:rsidP="00BE00C7">
            <w:pPr>
              <w:pStyle w:val="OutcomeDescription"/>
              <w:spacing w:before="120" w:after="120"/>
              <w:rPr>
                <w:rFonts w:cs="Arial"/>
                <w:b w:val="0"/>
                <w:lang w:eastAsia="en-NZ"/>
              </w:rPr>
            </w:pPr>
            <w:r w:rsidRPr="00BE00C7">
              <w:rPr>
                <w:rFonts w:cs="Arial"/>
                <w:b w:val="0"/>
                <w:lang w:eastAsia="en-NZ"/>
              </w:rPr>
              <w:t>Smoking is only allowed under supervision of staff.  There are two residents that currently smoke tobacco. Staff are responsible for storing the cigarettes and lighter devices.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Shoal Bay Dementia implements an infection prevention and control (IPC) programme to minimises the risk of infection to residents, staff and visitors. The programme is guided by a comprehensive and current infection control manual.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An RN is the designated IPC coordinator, whose role and responsibilities are defined in a job description. Infection control matters, including surveillance results, are reported monthly to the facility manager. Infection control data is discussed during the staff meetings and a copy of the minutes are available for staff. This infection control committee includes the RN, health care assistant and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Due to Covid-19 pandemic (currently level 1, on the day of audit), all visitors are requested to log their visit by entering their details on a paper log or by scanning a Ministry of Health bar code.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attended relevant study days, as verified in training records sighted. Additional support and information is accessed from the infection control team at the DHB, the community laboratory, the GP and public health unit, as required. The IPC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 There were no infections disease outbreaks reported in the facility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are reviewed annually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When an infection outbreak or an increase in infection incidence has occurred, there is evidence that additional staff education has been provided in response. In response to the recent pandemic, staff have completed training on the Covid-19 pandemic, hand hygiene, isolation precautions and use of personal protective equipment.</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and reminded about handwashing and increasing oral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skin infections.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and comparisons against previous months and this is reported to the clinical manager and staff. The monthly infection rates remained low. There was evidence of staff education on ‘chain of infection transmission’ following an increase in number of infections. </w:t>
            </w:r>
          </w:p>
          <w:p w:rsidR="00EB7645" w:rsidRPr="00BE00C7" w:rsidP="00BE00C7">
            <w:pPr>
              <w:pStyle w:val="OutcomeDescription"/>
              <w:spacing w:before="120" w:after="120"/>
              <w:rPr>
                <w:rFonts w:cs="Arial"/>
                <w:b w:val="0"/>
                <w:lang w:eastAsia="en-NZ"/>
              </w:rPr>
            </w:pPr>
            <w:r w:rsidRPr="00BE00C7">
              <w:rPr>
                <w:rFonts w:cs="Arial"/>
                <w:b w:val="0"/>
                <w:lang w:eastAsia="en-NZ"/>
              </w:rPr>
              <w:t>Covid-19 pandemic preparedness document was sighted and staff interviewed were aware of this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Shoal Bay Dementia has a policy and procedure available for staff on the use of restraint and enablers. Definitions of restraint and enablers aligns with the standards. The policy notes a commitment to having a restraint free environment at Shoal Bay Dementia, with the exception of environmental restraint which is appropriate for residents requiring secure dementia care. </w:t>
            </w:r>
          </w:p>
          <w:p w:rsidR="00EB7645" w:rsidRPr="00BE00C7" w:rsidP="00BE00C7">
            <w:pPr>
              <w:pStyle w:val="OutcomeDescription"/>
              <w:spacing w:before="120" w:after="120"/>
              <w:rPr>
                <w:rFonts w:cs="Arial"/>
                <w:b w:val="0"/>
                <w:lang w:eastAsia="en-NZ"/>
              </w:rPr>
            </w:pPr>
            <w:r w:rsidRPr="00BE00C7">
              <w:rPr>
                <w:rFonts w:cs="Arial"/>
                <w:b w:val="0"/>
                <w:lang w:eastAsia="en-NZ"/>
              </w:rPr>
              <w:t>Staff are provided with training on the restraint and enabler policy during orientation and as part of the ongoing education programme and confirmed restraints and enablers are not used. Staff have also been provided with training on managing challenging behaviours (October 2020) and were observed to engage with residents in a meaningful way with activities, diversion, and distraction where applicable. Family members interviewed confirmed staff interact with their family member in a respectful manner.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38"/>
        <w:gridCol w:w="1280"/>
        <w:gridCol w:w="6374"/>
        <w:gridCol w:w="2705"/>
        <w:gridCol w:w="19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complaints were received over approximately a five week period and related to the same issue. This included a complaint received via the district health board. The complaints register notes each complaint was closed on the same day the complaint was received. This was incorrect. The facility manager and director detailed a range of initiatives that were undertaken in response to the complaints during the time these complaints were being received. However, the actions taken to address the complaints have not been documented in the complaints register.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received from the Ministry of Health (MOH) or the Health and Disability Commissioner (HDC) since the last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in the complaints register are incorrectly noted as being closed on the date the complaint was received and before all required interventions have been completed and monitored for effectiveness. The complaints register does not include details of all actions taken.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complaints are only closed after appropriate actions have been taken to address the complaint.  Ensure the complaints register includes details of actions taken in response to every complaint.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management team are reported to meet monthly. Minutes of management meetings since February 2021 could not be located. The management meeting minutes sighted dated 15 December 2020 and 17 February 2021 had a variety of topics discussed and did not include discussion on the results of internal audits, the satisfaction survey, policy or procedure changes, and accidents and incidents (including analysis) except for a medication related event.</w:t>
            </w:r>
          </w:p>
          <w:p w:rsidR="00EB7645" w:rsidRPr="00BE00C7" w:rsidP="00BE00C7">
            <w:pPr>
              <w:pStyle w:val="OutcomeDescription"/>
              <w:spacing w:before="120" w:after="120"/>
              <w:rPr>
                <w:rFonts w:cs="Arial"/>
                <w:b w:val="0"/>
                <w:lang w:eastAsia="en-NZ"/>
              </w:rPr>
            </w:pPr>
            <w:r w:rsidRPr="00BE00C7">
              <w:rPr>
                <w:rFonts w:cs="Arial"/>
                <w:b w:val="0"/>
                <w:lang w:eastAsia="en-NZ"/>
              </w:rPr>
              <w:t>Regular staff meetings are held. The results of internal audits, satisfaction survey, policy and procedure changes are not explicitly included as being discussed where relevant to the attendees’ roles. Discussion is noted on the number and type of accidents and incidents and associated themes and trends, and infection surveillance data.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minutes of management meetings held since February 2021 could not be located.</w:t>
            </w:r>
          </w:p>
          <w:p w:rsidR="00EB7645" w:rsidRPr="00BE00C7" w:rsidP="00BE00C7">
            <w:pPr>
              <w:pStyle w:val="OutcomeDescription"/>
              <w:spacing w:before="120" w:after="120"/>
              <w:rPr>
                <w:rFonts w:cs="Arial"/>
                <w:b w:val="0"/>
                <w:lang w:eastAsia="en-NZ"/>
              </w:rPr>
            </w:pPr>
            <w:r w:rsidRPr="00BE00C7">
              <w:rPr>
                <w:rFonts w:cs="Arial"/>
                <w:b w:val="0"/>
                <w:lang w:eastAsia="en-NZ"/>
              </w:rPr>
              <w:t>The results of internal audits, satisfaction surveys and changes in policy are not explicitly noted as being discussed in the meeting minutes sighted.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records are maintained of the discussions included in the management meetings.</w:t>
            </w:r>
          </w:p>
          <w:p w:rsidR="00EB7645" w:rsidRPr="00BE00C7" w:rsidP="00BE00C7">
            <w:pPr>
              <w:pStyle w:val="OutcomeDescription"/>
              <w:spacing w:before="120" w:after="120"/>
              <w:rPr>
                <w:rFonts w:cs="Arial"/>
                <w:b w:val="0"/>
                <w:lang w:eastAsia="en-NZ"/>
              </w:rPr>
            </w:pPr>
            <w:r w:rsidRPr="00BE00C7">
              <w:rPr>
                <w:rFonts w:cs="Arial"/>
                <w:b w:val="0"/>
                <w:lang w:eastAsia="en-NZ"/>
              </w:rPr>
              <w:t>Ensure the results of internal audits, satisfaction survey and amendments to existing policy are discussed at applicable meetings and appropriate records maintained.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ongoing education programme that includes the topics to meet ARRC contract requirements. Topics included in the last 12 months included manual handling, defining and recognising frailty, palliative outcome initiative (POI), infection prevention and control, behaviours that challenge, the Code of Rights, fire safety, privacy, first aid, preventing cross infection in the kitchen, manual handling, medicine competency, pressure injury prevention and management and cardiac disease. Education is provided by the management team and external speakers including the gerontology nurse specialists. Records of attendance are maintained</w:t>
            </w:r>
          </w:p>
          <w:p w:rsidR="00EB7645" w:rsidRPr="00BE00C7" w:rsidP="00BE00C7">
            <w:pPr>
              <w:pStyle w:val="OutcomeDescription"/>
              <w:spacing w:before="120" w:after="120"/>
              <w:rPr>
                <w:rFonts w:cs="Arial"/>
                <w:b w:val="0"/>
                <w:lang w:eastAsia="en-NZ"/>
              </w:rPr>
            </w:pPr>
            <w:r w:rsidRPr="00BE00C7">
              <w:rPr>
                <w:rFonts w:cs="Arial"/>
                <w:b w:val="0"/>
                <w:lang w:eastAsia="en-NZ"/>
              </w:rPr>
              <w:t>Four staff have an industry approved qualification in dementia care, and one staff has a different level four industry approved qualification. Four staff are currently working towards gaining an industry approved qualification in dementia care. Two staff have worked at Shoal Bay Dementia for over 18 months and have yet to complete this qualification. Another staff member employed for 17 months has yet to be enrolled.</w:t>
            </w:r>
          </w:p>
          <w:p w:rsidR="00EB7645" w:rsidRPr="00BE00C7" w:rsidP="00BE00C7">
            <w:pPr>
              <w:pStyle w:val="OutcomeDescription"/>
              <w:spacing w:before="120" w:after="120"/>
              <w:rPr>
                <w:rFonts w:cs="Arial"/>
                <w:b w:val="0"/>
                <w:lang w:eastAsia="en-NZ"/>
              </w:rPr>
            </w:pPr>
            <w:r w:rsidRPr="00BE00C7">
              <w:rPr>
                <w:rFonts w:cs="Arial"/>
                <w:b w:val="0"/>
                <w:lang w:eastAsia="en-NZ"/>
              </w:rPr>
              <w:t>The activities coordinator is working towards completing an industry approved qualification in diversional therapy.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staff have not completed an industry approved qualification in dementia care within 18 months of employment. One staff member employed for 17 months has yet to be enrolled.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care staff complete an industry approved qualification in dementia care within 18 months of employment.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Graceful Home Shoal Bay Limited - Shoal Bay Dementia</w:t>
    </w:r>
    <w:bookmarkEnd w:id="58"/>
    <w:r>
      <w:rPr>
        <w:rFonts w:cs="Arial"/>
        <w:sz w:val="16"/>
        <w:szCs w:val="20"/>
      </w:rPr>
      <w:tab/>
      <w:t xml:space="preserve">Date of Audit: </w:t>
    </w:r>
    <w:bookmarkStart w:id="59" w:name="AuditStartDate1"/>
    <w:r>
      <w:rPr>
        <w:rFonts w:cs="Arial"/>
        <w:sz w:val="16"/>
        <w:szCs w:val="20"/>
      </w:rPr>
      <w:t>17 August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