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Agape Care Warkworth Limited - Leigh Road Cottage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Agape Care Warkworth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Bethany Hill Dementia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October 2109</w:t>
      </w:r>
      <w:bookmarkEnd w:id="7"/>
      <w:r w:rsidRPr="009418D4">
        <w:rPr>
          <w:rFonts w:cs="Arial"/>
        </w:rPr>
        <w:tab/>
        <w:t xml:space="preserve">End date: </w:t>
      </w:r>
      <w:bookmarkStart w:id="8" w:name="AuditEndDate"/>
      <w:r w:rsidR="00A4268A">
        <w:rPr>
          <w:rFonts w:cs="Arial"/>
        </w:rPr>
        <w:t>8 October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Agape Care Warkworth Limited – Bethany Hill Dementia Care provides care for up to 30 residents requiring secure dementia level care. </w:t>
      </w:r>
    </w:p>
    <w:p w:rsidRPr="00A4268A">
      <w:pPr>
        <w:spacing w:before="240" w:line="276" w:lineRule="auto"/>
        <w:rPr>
          <w:rFonts w:eastAsia="Calibri"/>
        </w:rPr>
      </w:pPr>
      <w:r w:rsidRPr="00A4268A">
        <w:rPr>
          <w:rFonts w:eastAsia="Calibri"/>
        </w:rPr>
        <w:t xml:space="preserve">This unannounced surveillance audit was conducted against the Health and Disability Services Standards and the provider’s contract with the district health board (DHB). The audit process included the review of applicable policies, procedures, residents’ and staff files, observations and interviews with family members, a general practitioner, the facility manager/owner and staff. The owner became the facility manager in February 2018. </w:t>
      </w:r>
    </w:p>
    <w:p w:rsidRPr="00A4268A">
      <w:pPr>
        <w:spacing w:before="240" w:line="276" w:lineRule="auto"/>
        <w:rPr>
          <w:rFonts w:eastAsia="Calibri"/>
        </w:rPr>
      </w:pPr>
      <w:r w:rsidRPr="00A4268A">
        <w:rPr>
          <w:rFonts w:eastAsia="Calibri"/>
        </w:rPr>
        <w:t>There were eight areas requiring improvements from the previous certification audit in January 2018. The four areas related to controlled drugs management, having the dietitian review the menu, some aspects related to the environment, and staff education have been addressed. The four prior aspects for improvement related to complaints management, policy/procedure documentation, maintaining appropriate recruitment records/undertaking staff performance appraisals, and the residents’ external access area continues to require improvement.  In addition, at this audit, there are eleven new areas identified as requiring improvement related to the facility manager’s role and education records, ensuring staff meeting minutes are appropriately detailed, undertaking internal audits/surveys, corrective action planning, essential notifications, incident reporting/management, and staff orientation and ongoing training. The staff medicine competency assessment process, registering a food safety plan and appropriately securing a fire extinguisher are also areas requiring improvement. The family members interviewed were satisfied with the services provided.</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C8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medium or high risk and/or unattained and of low risk.</w:t>
            </w:r>
          </w:p>
        </w:tc>
      </w:tr>
    </w:tbl>
    <w:p w:rsidR="00460D43">
      <w:pPr>
        <w:spacing w:before="240" w:line="276" w:lineRule="auto"/>
        <w:rPr>
          <w:rFonts w:eastAsia="Calibri"/>
        </w:rPr>
      </w:pPr>
      <w:bookmarkStart w:id="14" w:name="ConsumerRights"/>
      <w:r w:rsidRPr="00A4268A">
        <w:rPr>
          <w:rFonts w:eastAsia="Calibri"/>
        </w:rPr>
        <w:t>Open communication between staff and families is promoted and confirmed to be effective. There is access to interpreting services if required. Staff provide families/enduring power of attorney (EPOA) and/or representatives with the information they need to make informed decisions and to give consent.</w:t>
      </w:r>
    </w:p>
    <w:p w:rsidRPr="00A4268A">
      <w:pPr>
        <w:spacing w:before="240" w:line="276" w:lineRule="auto"/>
        <w:rPr>
          <w:rFonts w:eastAsia="Calibri"/>
        </w:rPr>
      </w:pPr>
      <w:r w:rsidRPr="00A4268A">
        <w:rPr>
          <w:rFonts w:eastAsia="Calibri"/>
        </w:rPr>
        <w:t>The complaints management policy aligns with requirements, and family members interviewed were aware of the process. There have been no complaints received from the Office of the Health and Disability Commissioner or other external organisations.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aim, goals, values and mission statement of the organisation and processes for monitoring hazards and risk. The facility manager is also the owner and is a registered nurse. Two registered nurses experienced in aged related residential care are employed to provide oversight of residents’ care needs. </w:t>
      </w:r>
    </w:p>
    <w:p w:rsidRPr="00A4268A">
      <w:pPr>
        <w:spacing w:before="240" w:line="276" w:lineRule="auto"/>
        <w:rPr>
          <w:rFonts w:eastAsia="Calibri"/>
        </w:rPr>
      </w:pPr>
      <w:r w:rsidRPr="00A4268A">
        <w:rPr>
          <w:rFonts w:eastAsia="Calibri"/>
        </w:rPr>
        <w:t xml:space="preserve">Policies and procedures have been obtained from an external consultant. There are staff meetings occurring. </w:t>
      </w:r>
    </w:p>
    <w:p w:rsidRPr="00A4268A">
      <w:pPr>
        <w:spacing w:before="240" w:line="276" w:lineRule="auto"/>
        <w:rPr>
          <w:rFonts w:eastAsia="Calibri"/>
        </w:rPr>
      </w:pPr>
      <w:r w:rsidRPr="00A4268A">
        <w:rPr>
          <w:rFonts w:eastAsia="Calibri"/>
        </w:rPr>
        <w:t xml:space="preserve">Staff have access to ongoing education. All employed and contracted registered health professionals have a current annual practising certificate. </w:t>
      </w:r>
    </w:p>
    <w:p w:rsidRPr="00A4268A">
      <w:pPr>
        <w:spacing w:before="240" w:line="276" w:lineRule="auto"/>
        <w:rPr>
          <w:rFonts w:eastAsia="Calibri"/>
        </w:rPr>
      </w:pPr>
      <w:r w:rsidRPr="00A4268A">
        <w:rPr>
          <w:rFonts w:eastAsia="Calibri"/>
        </w:rPr>
        <w:t>There is always a minimum of two staff on duty and a registered nurse and facility manager are on call.</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The registered nurses and the general practitioner assess residents’ needs on admission. Care plans are individualised based on a comprehensive range of information and identify any new problems that might arise. Records reviewed demonstrated that the care provided and needs of residents are reviewed and evaluated regularly and within the required timeframes.</w:t>
      </w:r>
    </w:p>
    <w:p w:rsidRPr="00A4268A" w:rsidP="00621629">
      <w:pPr>
        <w:spacing w:before="240" w:line="276" w:lineRule="auto"/>
        <w:rPr>
          <w:rFonts w:eastAsia="Calibri"/>
        </w:rPr>
      </w:pPr>
      <w:r w:rsidRPr="00A4268A">
        <w:rPr>
          <w:rFonts w:eastAsia="Calibri"/>
        </w:rPr>
        <w:t>The activity programme provides residents with a variety of individual and group activities and maintains their links with the community where possible. Activities are provided twenty-four hours a day during the times residents are awake and/or are restless.</w:t>
      </w:r>
    </w:p>
    <w:p w:rsidRPr="00A4268A" w:rsidP="00621629">
      <w:pPr>
        <w:spacing w:before="240" w:line="276" w:lineRule="auto"/>
        <w:rPr>
          <w:rFonts w:eastAsia="Calibri"/>
        </w:rPr>
      </w:pPr>
      <w:r w:rsidRPr="00A4268A">
        <w:rPr>
          <w:rFonts w:eastAsia="Calibri"/>
        </w:rPr>
        <w:t>Medicines are stored appropriately. Hard copy medication records are maintained. The residents’ individual medications are reviewed three monthly by the general practitioner.</w:t>
      </w:r>
    </w:p>
    <w:p w:rsidRPr="00A4268A" w:rsidP="00621629">
      <w:pPr>
        <w:spacing w:before="240" w:line="276" w:lineRule="auto"/>
        <w:rPr>
          <w:rFonts w:eastAsia="Calibri"/>
        </w:rPr>
      </w:pPr>
      <w:r w:rsidRPr="00A4268A">
        <w:rPr>
          <w:rFonts w:eastAsia="Calibri"/>
        </w:rPr>
        <w:t>The food service meets the nutritional needs of the residents with special needs being catered for. Food safety is managed. Family members interviewed verified satisfaction with the meals provided to their relatives.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There was a current building warrant of fitness. Ongoing refurbishment and renovations have occurred inside and outside the building. There have been no changes required to the fire evacuation plan since the last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Restraints and enablers were not in use. Policies are available to guide staff.</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and results are reported to staff.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8</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6</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2</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26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7</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5</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complaints policy that complies with the Code of Health and Disability Services Consumers’ Rights (the Code). Staff interviewed understood their responsibilities in reporting any concerns or complaints to the registered nurse on duty or the facility manager/owner. Not all complaints are detailed in the complaints register. Documentation related to complaints investigation and follow-up is not consistently occurring. The shortfall from the previous audit is now raised in criterion 1.1.13.3.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manager/owner reported there have been no complaint investigations by the Health and Disability Commissioner, the Ministry of Health, District Health Board (DHB), or Accident Compensation Corporation (ACC)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kept well informed about any changes to their relative’s health status and were advised in a timely manner about any incidents or accidents and outcomes of regular and any urgent medical reviews. This was supported in residents’ records reviewed. The RN interviewed understood the principles of open disclosure which is supported by policies and procedures that meet the requirements of the Code.  Interpreter services are available through the DHB but rarely required due to the nature of this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manager/owner has a business and risk management plan that details the services philosophy, mission statement, purpose, aim and values. The scope of services provided is noted as being dementia level of care only. There are documented goals detailed. The facility manager/owner advised that progress towards achieving goals occurs via discussion with staff and family members and completing a range of activities to maintain and enhance the environment.</w:t>
            </w:r>
          </w:p>
          <w:p w:rsidR="00EB7645" w:rsidRPr="00BE00C7" w:rsidP="00BE00C7">
            <w:pPr>
              <w:pStyle w:val="OutcomeDescription"/>
              <w:spacing w:before="120" w:after="120"/>
              <w:rPr>
                <w:rFonts w:cs="Arial"/>
                <w:b w:val="0"/>
                <w:lang w:eastAsia="en-NZ"/>
              </w:rPr>
            </w:pPr>
            <w:r w:rsidRPr="00BE00C7">
              <w:rPr>
                <w:rFonts w:cs="Arial"/>
                <w:b w:val="0"/>
                <w:lang w:eastAsia="en-NZ"/>
              </w:rPr>
              <w:t>On the day of the audit there were 19 residents receiving services including one resident receiving respite services. The facility manager/owner advised all of the residents have been assessed as requiring dementia level aged related residential care (ARRC). The service has a contract with Waitemata District Health Board (WDHB) for the provision of Age Related Residential Care Services. In addition, there is a Long Term Care Chronic Health Conditions Contract for respite dementia and dementia care. The facility manager/owner advised there are no residents currently receiving services under this contract. The facility manager/owner also owns another aged related residential care service. A shortfall is identified in relation to ensuring the facility manager/owner has sufficient time to complete the responsibilities of the role and having available the facility manager/owner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risk programme includes complaints/concerns and compliment feedback, staff meetings, discussion on adverse events, infection surveillance and restraint minimisation. An RN is responsible for facilitating the infection surveillance programme and reporting on residents’ infections at the staff meetings and monitoring themes and trends over time (refer to 1.3.5). The staff meeting minutes sighted did not include information on the surveillance results.  A summary is made monthly of the incidents that have been reported. This information is discussed at staff meetings. Not all events are being linked to the incident management system (refer to 1.2.4.3). While staff meetings are occurring approximately two monthly, the minutes of meetings do not explicitly include all the discussions that are reported by staff to occur including surveillance results and restraint minimisation. This is an area requiring improvement.</w:t>
            </w:r>
          </w:p>
          <w:p w:rsidR="00EB7645" w:rsidRPr="00BE00C7" w:rsidP="00BE00C7">
            <w:pPr>
              <w:pStyle w:val="OutcomeDescription"/>
              <w:spacing w:before="120" w:after="120"/>
              <w:rPr>
                <w:rFonts w:cs="Arial"/>
                <w:b w:val="0"/>
                <w:lang w:eastAsia="en-NZ"/>
              </w:rPr>
            </w:pPr>
            <w:r w:rsidRPr="00BE00C7">
              <w:rPr>
                <w:rFonts w:cs="Arial"/>
                <w:b w:val="0"/>
                <w:lang w:eastAsia="en-NZ"/>
              </w:rPr>
              <w:t>Updated policies and procedures have been obtained from an external consultant. However, only the updated clinical policies have been printed for staff. The other staff do not have access to the current version of the other policy/procedure documents. This is an area continuing to require improvement.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health and safety policy is available that includes a flow chart to guide staff. An HCA interviewed on this topic advised that the RN or facility manager/owner would be informed of any new hazards. Actual and potential risks are identified associated with human resources management, legislative compliance, contractual risks and clinical risk. This includes when updating resident interRAI assessments. The hazard register identifies hazards and showed the actions put in place to isolate or eliminate risks. The facility manager/owner is responsible for oversight of the health and safety programme and hazard elimination/management. </w:t>
            </w:r>
          </w:p>
          <w:p w:rsidR="00EB7645" w:rsidRPr="00BE00C7" w:rsidP="00BE00C7">
            <w:pPr>
              <w:pStyle w:val="OutcomeDescription"/>
              <w:spacing w:before="120" w:after="120"/>
              <w:rPr>
                <w:rFonts w:cs="Arial"/>
                <w:b w:val="0"/>
                <w:lang w:eastAsia="en-NZ"/>
              </w:rPr>
            </w:pPr>
            <w:r w:rsidRPr="00BE00C7">
              <w:rPr>
                <w:rFonts w:cs="Arial"/>
                <w:b w:val="0"/>
                <w:lang w:eastAsia="en-NZ"/>
              </w:rPr>
              <w:t>Shortfalls are also identified in relation to undertaking internal audits and satisfaction surveys, and corrective action planning.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and procedure that provides guidance for the reporting and management of accidents and incidents. Records related to essential notifications made since the last audit were not available for review. Records were not available to demonstrate that medicine accidents/incidents are being reported via the incident management programme or included in the monthly incident/accident analysis data sighted. While there are documented investigations and follow up for some reported accidents/incidents, this was not consistent.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Copies of the annual practising certificates for all employed and contracted registered health professionals were sighted. This included for the facility manager/owner, the two registered nurses, the general practitioner, pharmacists, and podiatrist. The shortfall identified at the last audit in relation to demonstrating the recruitment processes and undertaking annual staff performance appraisals continues to be an area requiring improvement. The area raised at the last audit related to training required by the activity’s coordinator and infection prevention and control nurse have been addressed. New shortfalls are identified in relation to retaining records to demonstrate staff have completed orientation, and new aspects related to staff ongoing education/training. Some staff are overdue completion of medicine competencies (refer to 1.2.4.3 and 1.3.12.3).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The policy includes the staffing requirement in-line with the contract with the DHB. The rosters evidenced staffing levels exceed the minimum requirements, with adjustments made based on resident numbers, dependency levels of residents and the physical environment. The facility manager/owner is a RN and is at the facility at least two or three days per week. There is another RN on duty weekdays and on call when not on site. The RN interviewed advised she normally arrives on site around 10 am on her rostered days and stays until after the residents’ evening meal. This facilitates observation and assistance with any ‘sundowning behaviours’ and also enables the RN to monitor resident’s dietary and fluid intake at two meals in the day. The RN shifts are shared by two experienced aged care nurses who are both reported to have current interRAI competency.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currently three HCAs on the morning shifts. One has a supervisory role and works four days a week and is covered the other weekdays by an HCA working 7 am to 12 pm as ‘float’. On weekends either the supervisor works or the third HCA works a full morning shift. The supervisor works morning shifts with both of the RNs and assists with communication between the two RNs and care staff. There were two HCAs working the full afternoon shifts and night shifts. The HCAs were allocated to care for residents in a designated area of the facility. There was another HCA on duty from 3 to 8 pm. The roster for 30 September 2019 to 13 October 2019 included details of staff who covered for staff unplanned absences. There were dedicated hours for cleaners (9.30am to 12.30 pm weekdays), activities (9 am to 3.30 pm weekdays), kitchen staff (8 am to 1 pm and 3.30pm to 6 pm every day) and for laundry services. The facility manager/owner advised there are currently no staff vacancies, and the morning ‘float’ shift will be removed commencing with the next roster due to changes in resident numbers.  </w:t>
            </w:r>
          </w:p>
          <w:p w:rsidR="00EB7645" w:rsidRPr="00BE00C7" w:rsidP="00BE00C7">
            <w:pPr>
              <w:pStyle w:val="OutcomeDescription"/>
              <w:spacing w:before="120" w:after="120"/>
              <w:rPr>
                <w:rFonts w:cs="Arial"/>
                <w:b w:val="0"/>
                <w:lang w:eastAsia="en-NZ"/>
              </w:rPr>
            </w:pPr>
            <w:r w:rsidRPr="00BE00C7">
              <w:rPr>
                <w:rFonts w:cs="Arial"/>
                <w:b w:val="0"/>
                <w:lang w:eastAsia="en-NZ"/>
              </w:rPr>
              <w:t>The RN who is working on the day was rostered on call after hours with back up from the facility manager/owner. The FM was on call for non-clinical matters. Care staff interviewed reported adequate staff were available to complete the work allocated to them. Families interviewed reported the number of staff on duty was suitable for the provision of care. Observations during this audit confirmed adequate staff cover was provided.</w:t>
            </w:r>
          </w:p>
          <w:p w:rsidR="00EB7645" w:rsidRPr="00BE00C7" w:rsidP="00BE00C7">
            <w:pPr>
              <w:pStyle w:val="OutcomeDescription"/>
              <w:spacing w:before="120" w:after="120"/>
              <w:rPr>
                <w:rFonts w:cs="Arial"/>
                <w:b w:val="0"/>
                <w:lang w:eastAsia="en-NZ"/>
              </w:rPr>
            </w:pPr>
            <w:r w:rsidRPr="00BE00C7">
              <w:rPr>
                <w:rFonts w:cs="Arial"/>
                <w:b w:val="0"/>
                <w:lang w:eastAsia="en-NZ"/>
              </w:rPr>
              <w:t>Improvements have been identified in relation to aspects of staff training (refer to 1.2.7.5 and 1.3.12.3).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reviewed identified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Hard copy medication records are maintained. One of two staff observed administering medicines on the day of the audit demonstrated poor knowledge of the role and the responsibilities related to each stage of medicine management. Staff training records reviewed evidenced that not all applicable staff had completed the medicine competency training programme, or, on some occasions when the training had been undertaken the records were incomplete and not dated and/or signed.</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RNs are responsible for checking the medications against the prescription when delivered from the pharmacy. All medications sighted were within current use by dates. Clinical pharmacist input is provided six monthly and as requested.</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balances are checked by two staff weekly for accuracy and when administering. This was an area of improvement identified in the previous audit which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The small fridge in the medication cupboard is checked daily and the temperature is recorded and was within the normal range.</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were noted and included the prescriber’s signature, registration number and date recorded on the commencement and discontinuation of medicines and all requirements for pro re nata (PRN) medicines were met. The required three monthly GP review was consistently recorded on the medicine chart. The GP interviewed stated that he works collaboratively with the pharmacist and the two RNs at this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 medications at the time of audit. This would not occur due to the nature of this service. </w:t>
            </w:r>
          </w:p>
          <w:p w:rsidR="00EB7645" w:rsidRPr="00BE00C7" w:rsidP="00BE00C7">
            <w:pPr>
              <w:pStyle w:val="OutcomeDescription"/>
              <w:spacing w:before="120" w:after="120"/>
              <w:rPr>
                <w:rFonts w:cs="Arial"/>
                <w:b w:val="0"/>
                <w:lang w:eastAsia="en-NZ"/>
              </w:rPr>
            </w:pPr>
            <w:r w:rsidRPr="00BE00C7">
              <w:rPr>
                <w:rFonts w:cs="Arial"/>
                <w:b w:val="0"/>
                <w:lang w:eastAsia="en-NZ"/>
              </w:rPr>
              <w:t>The staff minutes of meetings held evidence medicine errors were discussed. Incident forms were not present in the incident documents provided for review during audit (refer to 1.2.4.3).</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by a cook and is in line with recognised nutritional guidelines for older people. The menu follows summer and winter patterns and has been reviewed by a qualified dietitian. The dietitian was contracted 18 September 2018 to oversee and provided specialised dietetic and food service advice. This was an area of improvement identified in the previous audit which has been addressed. Recommendations made at the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was reviewed. The food control plan was not able to be verified at this onsite audit. The cook explained that the verification audit with the local council is yet to be scheduled to meet legislative and guideline requirements.  Food temperature monitoring is occurring including for all high risk items and temperatures are accurately recorded. Fridge and freezer monitoring is included and the cook ensures this is completed in a timely manner. The cook has completed appropriate food handling training. Another relief cook is available to cover the main cook for leave. No kitchen hands are employed. Kitchen cleaning schedules were sighted for weekly and daily additional cleaning to be completed.  The night duty care staff also have some responsibilities for cleaning the kitchen and two dining rooms and this system works effectively. All kitchen areas were clean and tidy.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the cook and accommodated in the daily meal plan. Food and fluids are available to meet the residents’ nutritional needs at all times of the day and night. Family members interviewed verified satisfaction with the meals provided to their relatives. Special equipment to meet resident’s needs is available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care provided to residents was consistent with their needs, goals and care plan. The attention to meeting a diverse range of resident’s individualised needs was evident in all areas of service provision. The GP interviewed verified that medical input is sought in a timely manner and that medical orders are followed. Care staff interviewed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staff, both activities coordinators. One covers three days a week and the other two days a week. Staff provided activities in the weekend and resources are available. A social assessment and history is undertaken on admission to ascertain residents’ interests, abilities and social requirements. The activities assessments are regularly reviewed to ensure the activities planned are meaningful to the residents. The resident’s activity needs are evaluated six monthly and as part of the formal six monthly care plan review. The activities are planned for each wing and colour coded on the activities plan sighted. Van outings occur daily and are enjoyed by the residents as all were mobile in this dementia care service. Activities for residents in this secure dementia unit are specific to the needs and abilities of the people living there. Activities are offered at times when most residents are physically active and/or restless. Activities cover the twenty four hour period and all residents have a personalised individual activities plan in their records reviewed. This included one-on-one activities, gentle music, arts and crafts, seated exercises, and walks along the beach. The activities coordinator interviewed has completed training over the last two years related to planning the activities programme for residents with dementia. This training was provided by an occupational therapist.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activities and therapies notes (progress notes) used by the provider. If any change is noted it is reported to the RN.</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six monthly in conjunction with the six monthly interRAI re-assessment, or as the resident’s needs change. Where progress is different from expected, the service responds by initiating changes to the plan of care. Examples of short term care plans being consistently reviewed and progress evaluated as clinically indicated were noted for skin tears, wounds, urinary tract infections and an eye infection. When necessary and for unresolved problems long term care plans are added to and updated as needed. Families interviewed provided examples of involvement in evaluation of progress and any relating changes. The GP interviewed stated he was always willing and able to speak with family/whanau as arranged by the 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was displayed that expires on the 22 February 2020.</w:t>
            </w:r>
          </w:p>
          <w:p w:rsidR="00EB7645" w:rsidRPr="00BE00C7" w:rsidP="00BE00C7">
            <w:pPr>
              <w:pStyle w:val="OutcomeDescription"/>
              <w:spacing w:before="120" w:after="120"/>
              <w:rPr>
                <w:rFonts w:cs="Arial"/>
                <w:b w:val="0"/>
                <w:lang w:eastAsia="en-NZ"/>
              </w:rPr>
            </w:pPr>
            <w:r w:rsidRPr="00BE00C7">
              <w:rPr>
                <w:rFonts w:cs="Arial"/>
                <w:b w:val="0"/>
                <w:lang w:eastAsia="en-NZ"/>
              </w:rPr>
              <w:t>Remedial work has been undertaken for the shower floor in the Takahe wing that was reported to slope towards the door instead of the waste outlet. This has been addressed and the waterflow observed appropriately draining when checked during audit. A cleaning and painting programme has been undertaken of the external areas of the facility including painting the roof and previous external wall areas that required this. The facility is maintained. Some refurbishment and renovation has occurred within the internal areas and residents’ bedrooms as they become vacant. Wallpaper feature walls have been effectively used inside the facility to provide colour and create points of interest for residents.  There was no moss visible growing on the external walls. The garden areas were well maintained including pathways.  These shortfalls from the last audit have been addressed.</w:t>
            </w:r>
          </w:p>
          <w:p w:rsidR="00EB7645" w:rsidRPr="00BE00C7" w:rsidP="00BE00C7">
            <w:pPr>
              <w:pStyle w:val="OutcomeDescription"/>
              <w:spacing w:before="120" w:after="120"/>
              <w:rPr>
                <w:rFonts w:cs="Arial"/>
                <w:b w:val="0"/>
                <w:lang w:eastAsia="en-NZ"/>
              </w:rPr>
            </w:pPr>
            <w:r w:rsidRPr="00BE00C7">
              <w:rPr>
                <w:rFonts w:cs="Arial"/>
                <w:b w:val="0"/>
                <w:lang w:eastAsia="en-NZ"/>
              </w:rPr>
              <w:t>While some work has been undertaken to reduce resident’s potential access to the area above a retaining wall, this area remains potentially accessible by residents and requires further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manager/owner advised there have been no changes required to the fire evacuation scheme since the last audit. The emergency management plan is overdue for review (refer to 1.2.3.3). Orientation and ongoing fire evacuation education records are not consistently maintained (refer to 1.2.7.5 and 1.2.7.4). Fire equipment sighted had been checked within the last 12 months. A fire extinguisher is being moved around the facility. This requires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and skin infections. The RN infection prevention and control coordinator was not available for the audit; however, the RN rostered on the day explained the documentation in the infection control folder reviewed. Any new infections are discussed at the time of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or positive factors or if any required action is required. The RN stated that results of surveillance are shared with staff at the staff meetings and at staff handovers. The results were not included in the staff meeting minutes sighted (refer to 1.2.3.5). The infection rates sighted were low. There have been no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with restraints or enablers in use due to the nature of the service. Policies and procedures are available to guide staff practice.  An HCA interviewed could detail what restraints and enablers are and the distinction between the two.</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026"/>
        <w:gridCol w:w="1280"/>
        <w:gridCol w:w="6757"/>
        <w:gridCol w:w="1959"/>
        <w:gridCol w:w="19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form that family members can document complaints or express compliments. The complaints register sighted included details of three complaints received since the last audit. The two complaints received in January 2018 have been investigated and responded to within required timeframes that align with the Code. The written complaint received dated 8 October 2018 has not been recorded in the complaints register. The facility manager/owner advised attempts were made to contact the complainant via email and were unsuccessful. There are no records to demonstrate any attempts/follow up in relation to this complaint.</w:t>
            </w:r>
          </w:p>
          <w:p w:rsidR="00EB7645" w:rsidRPr="00BE00C7" w:rsidP="00BE00C7">
            <w:pPr>
              <w:pStyle w:val="OutcomeDescription"/>
              <w:spacing w:before="120" w:after="120"/>
              <w:rPr>
                <w:rFonts w:cs="Arial"/>
                <w:b w:val="0"/>
                <w:lang w:eastAsia="en-NZ"/>
              </w:rPr>
            </w:pPr>
            <w:r w:rsidRPr="00BE00C7">
              <w:rPr>
                <w:rFonts w:cs="Arial"/>
                <w:b w:val="0"/>
                <w:lang w:eastAsia="en-NZ"/>
              </w:rPr>
              <w:t>The staff meeting minutes in December 2018 includes reference to complaints received about the driveway, and that the issue had been addressed. The complaints register does not include any information on these complaints. Three family members interviewed were aware of the complaints process and have not made any complaints.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does not include details of all complaints received. Records are not available to consistently demonstrate that all complaints have been acknowledged, investigated and responded to in a timely manner.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complaints register includes details of all complaints and that records are retained to demonstrate that all complaints have been investigated and responded to within timeframes that align with the Code.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managed by a suitably qualified and/or experienced person with authority, accountability, and responsibility for the provision of services.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the owner and manager of two aged related residential care (ARRC) services. One of the (ARRC) facilities has been owned for longer that Bethany Hill Dementia Care, and is located in Orewa, Auckland and provides rest home and dementia level services. The other facility is Bethany Hills Dementia Care. This service was renamed as at 1 April 2018. The facility manager/owner advised the name change was to be more reflective of the values and care focus included in the service’s philosophy.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Previously the administrator was also the facility manager, who left employment at this facility in February 2018. Since February 2018, the owner became the facility manager. The owner advised this change in facility manager was reported to HealthCERT. The facility manager/owner is a registered nurse with a current annual practising certificate. The facility manager/owner reports being on site at Bethany Hill Dementia Care at least two and usually three days a week; normally arriving around 11 am and leaving late afternoon. The FM advised she is responsible for employment, human resources management, implementing the quality and risk programme, overseeing staff training and all accounts management. The FM advised there are time pressures and activities are prioritised that are related to resident care. Refer to the areas for improvement raised in this audit.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manager/owner advised she attends regular meetings (alternate months) with other aged related residential care (ARRC) facilities. These meetings are approximately four hours in duration, and the FM advised she has attended three meetings in 2019 to date. However, no records were available to demonstrate this, or the facility manager/owner’s attendance at any other education in the last 12 months. Some training records are reported to be kept at the facility manager/owner’s other facility. The facility manager/owner was unable to access most historic email communications during audit. The FM advised that an unforeseen event two weeks prior to this audit has resulted in all email communications sent and received prior to this time as no longer accessible. The facility manager/owner is working with the information technology provider to address this issue, but to date this has been unsuccessful.</w:t>
            </w:r>
          </w:p>
          <w:p w:rsidR="00EB7645" w:rsidRPr="00BE00C7" w:rsidP="00BE00C7">
            <w:pPr>
              <w:pStyle w:val="OutcomeDescription"/>
              <w:spacing w:before="120" w:after="120"/>
              <w:rPr>
                <w:rFonts w:cs="Arial"/>
                <w:b w:val="0"/>
                <w:lang w:eastAsia="en-NZ"/>
              </w:rPr>
            </w:pPr>
            <w:r w:rsidRPr="00BE00C7">
              <w:rPr>
                <w:rFonts w:cs="Arial"/>
                <w:b w:val="0"/>
                <w:lang w:eastAsia="en-NZ"/>
              </w:rPr>
              <w:t>There are two registered nurses employed who have oversight of the day to day clinical care provided to residents. There is a RN on site weekdays and on call when not on site. The RN interviewed advised the facility manager/owner keeps in touch with the two registered nurses about day to day issues via a private messaging programme or is contactable by phone. One RN assists with drafting the roster and one RN is responsible for infection prevention and control activities and restraint minimisation. The two RN’s are assisting with incident management and follow up and some staff training.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 is the owner and manager of two aged related residential care services. While the facility manager/owner is on site at Bethany Hill Dementia Care at least two and normally three days a week, this is insufficient time to complete all activities required by the facility manager.</w:t>
            </w:r>
          </w:p>
          <w:p w:rsidR="00EB7645" w:rsidRPr="00BE00C7" w:rsidP="00BE00C7">
            <w:pPr>
              <w:pStyle w:val="OutcomeDescription"/>
              <w:spacing w:before="120" w:after="120"/>
              <w:rPr>
                <w:rFonts w:cs="Arial"/>
                <w:b w:val="0"/>
                <w:lang w:eastAsia="en-NZ"/>
              </w:rPr>
            </w:pPr>
            <w:r w:rsidRPr="00BE00C7">
              <w:rPr>
                <w:rFonts w:cs="Arial"/>
                <w:b w:val="0"/>
                <w:lang w:eastAsia="en-NZ"/>
              </w:rPr>
              <w:t>Records are not available to demonstrate that the facility manager/owner has attended more than eight hours of education per annum as required to meet the provider’s contract with Waitemata District Health Board.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facility manager roles and responsibilities can be effectively undertaken. Maintain records to demonstrate the facility manager/owner has attended at least eight hours of education per annum as required to meet the providers contract with WDHB.</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Since the last audit, updated policies and procedures have been obtained from an external consultant electronically. These documents are available electronically to the registered nurses only. All other staff are reported to not have access to electronic documents. The updated clinical policies have been printed and made available for all care staff, including the medicines management policy. The cleaning manual available for staff is dated as reviewed in December 2016. The emergency procedure manual is dated as reviewed in May 2016, and the food services manual sighted is dated as last reviewed in November 2013. The facility manager/owner advised polices are required to be reviewed every two years or sooner if required. The facility manager/owner is responsible for document control processes.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Updated policies and procedures have been obtained from an external consultant. However, only the updated clinical policies have been printed and made available for staff. The copies of the printed policies/procedures available for staff reference, including the cleaning manual, laundry manual, food services manual and emergency procedures are overdue for review.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current policies and procedures are available for staff, and that document control processes are consistently implemented to remove out of date policy / procedure documents from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1.2.3.5</w:t>
            </w:r>
          </w:p>
          <w:p w:rsidR="00EB7645" w:rsidRPr="00BE00C7" w:rsidP="00BE00C7">
            <w:pPr>
              <w:pStyle w:val="OutcomeDescription"/>
              <w:spacing w:before="120" w:after="120"/>
              <w:rPr>
                <w:rFonts w:cs="Arial"/>
                <w:b w:val="0"/>
                <w:lang w:eastAsia="en-NZ"/>
              </w:rPr>
            </w:pPr>
            <w:r w:rsidRPr="00BE00C7">
              <w:rPr>
                <w:rFonts w:cs="Arial"/>
                <w:b w:val="0"/>
                <w:lang w:eastAsia="en-NZ"/>
              </w:rPr>
              <w:t>Key components of service delivery shall be explicitly linked to the quality management system.</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staff meeting minute template includes an area to discuss event reporting/incidents, infection prevention and control, health and safety and restraint minimisation along with other issues/topics. The meeting minutes for five staff meetings were sighted for meetings held between 15 August 2018 to 19 August 2019. One of the meeting minutes contained information on one reported event/incident only. An RN and a health care assistant (HCA) interviewed advised more information is usually discussed at these meetings and includes the results of the infection surveillance programme, infection rates and trends, restraint minimisation, and health and safety, and some aspects related to residents’ care needs or the facility and processes, although these topics are not always detailed in the meeting minutes, to help inform staff who were not present at the meeting. None of the meeting minutes or attachments sighted included information on the results of the infection surveillance programme (refer to 1.3.5). Restraint minimisation is included in discussions in one meeting only. There is a signing sheet for staff to sign attached to the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framework included a range of audits and an annual family satisfaction survey, and staff satisfaction survey to enable monitoring of key aspects of service delivery/resident care, staff education/training and the facility. Audits and surveys have not been completed since May 2018 (refer to 1.2.3.7). The last family satisfaction survey was completed in January 2018 prior to the last audit. The family members interviewed were satisfied with the services provided.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meeting minutes for one out of five staff meetings sighted explicitly includes discussions on restraint minimisation. The infection surveillance results (numbers and trends over time) reported to be discussed at staff meetings are not included in any of the five meeting minutes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key components of service delivery are explicitly linked to the quality and risk programme including infection prevention and control and restraint minimisation.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comprehensive internal audit programme which details topics for inclusion in the internal audit and satisfaction survey schedule and the frequency these are to occur. There are template audit tools available for each of these audits/surveys, and topics includes aspects of care, documentation, compliance with policy/procedures, building compliance and assessing family satisfaction with services provided. The internal audit framework includes an area to monitor aspects of staff education/training including completion of fire, first aid training and challenging behaviour management. The facility manager/owner advised the last completed internal audits/surveys were conducted in May 2018. This was reflected in the completed internal audit documentation sighted. Sampled audits completed for the period January 2018 to May 2018 included staff education, safety, privacy of information, complaints and review of staff files.  Where audits have been completed, action plans have not been consistently developed when areas for improvement are noted as required, or when developed, there is no evidence of monitoring or follow-up (refer to CAR 1.2.3.8).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audits and surveys have not been undertaken since May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Undertake internal audits and satisfaction surveys as scheduled in the internal audit schedule.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Where internal audits identified areas requiring improvement, action plans have not been consistently developed or if developed do not specify time frames for when the actions are to be undertaken. There was no evidence of any monitoring to ensure the required actions have been undertaken and were effective. The findings of the staff file audit (May 2018) were also sighted during this audit (no records of police vetting, performance appraisal or references in some audited staff files including staff employed since the last audit). Refer to criterion 1.2.7.2</w:t>
            </w:r>
          </w:p>
          <w:p w:rsidR="00EB7645" w:rsidRPr="00BE00C7" w:rsidP="00BE00C7">
            <w:pPr>
              <w:pStyle w:val="OutcomeDescription"/>
              <w:spacing w:before="120" w:after="120"/>
              <w:rPr>
                <w:rFonts w:cs="Arial"/>
                <w:b w:val="0"/>
                <w:lang w:eastAsia="en-NZ"/>
              </w:rPr>
            </w:pPr>
            <w:r w:rsidRPr="00BE00C7">
              <w:rPr>
                <w:rFonts w:cs="Arial"/>
                <w:b w:val="0"/>
                <w:lang w:eastAsia="en-NZ"/>
              </w:rPr>
              <w:t>It was identified that staff required training in de-escalation and managing challenging behaviour when a staff member responded to a resident’s challenging behaviour in an inappropriate manner (April 2019). Records were not available to verify that this training has since been completed. It was unclear what if any follow-up was has occurred with the staff member. In response to another reported incident involving two residents (August 2019), one residents’ updated care plan evaluations detailed that a sensor mat is to be used to monitor a resident’s mobility. A subsequent incident report later the same month (related to a different resident) noted that staff require training on sensor mat use. There was no evidence at audit as to whether this training has been scheduled or has occurred (refer to 1.2.7.5). The investigation and actions taken in response to two other sampled accidents/incidents events were not documented on incident reports sampled (refer to 1.2.4.3).</w:t>
            </w:r>
          </w:p>
          <w:p w:rsidR="00EB7645" w:rsidRPr="00BE00C7" w:rsidP="00BE00C7">
            <w:pPr>
              <w:pStyle w:val="OutcomeDescription"/>
              <w:spacing w:before="120" w:after="120"/>
              <w:rPr>
                <w:rFonts w:cs="Arial"/>
                <w:b w:val="0"/>
                <w:lang w:eastAsia="en-NZ"/>
              </w:rPr>
            </w:pPr>
            <w:r w:rsidRPr="00BE00C7">
              <w:rPr>
                <w:rFonts w:cs="Arial"/>
                <w:b w:val="0"/>
                <w:lang w:eastAsia="en-NZ"/>
              </w:rPr>
              <w:t>With the exception of the discussions at staff meetings, indicating that staff medicine competency assessments need to be updated (in progress as at audit – refer to 1.2.4.3 and 1.3.12.3), action plans in relation to the medicine events noted in staff meetings was not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Corrective action plans have not been consistently documented when areas for improvement are identified / required. This included in response to adverse events / incidents and internal audits (when completed). Required actions are not always undertaken in a timely manner or monitored for effectiveness.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corrective action plans are developed when areas for improvement are identified, including detail of the improvements required, by whom and timeframes. Implement a process to monitor that required actions are undertaken and are evaluated for effectiveness.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1.2.4.2</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understands their statutory and/or regulatory obligations in relation to essential notification reporting and the correct authority is notified where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advised essential notifications have been made in relation to the change of facility manager (February 2018), a resident absconding (May 2019) and an outbreak of infection (notified in May 2019 by the RN responsible for infection prevention and control). However, records were not available in relation to these events. The facility manager advised that due to an unforeseen event two weeks prior to audit, all email communications sent and received prior to this date are inaccessible.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manager/owner advised the resident event in late 2017, that was reported to the Coroner remains open.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manager/owner advised three essential notifications have been made since the last audit. Records were not available in relation these.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essential notifications are made when required, and records are retained of these communications.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reporting a range of adverse events and incidents. Sampled events included episodes of challenging behaviour and residents’ falls. At least eight reported events were sampled, from the incident data provided. Some events included details of investigation and actions taken; however, this was not consistent. The results of the investigation and actions taken were not documented on the incident report for at least two of these events, for events that had occurred at least 30 days prior (refer to 1.2.3.8).</w:t>
            </w:r>
          </w:p>
          <w:p w:rsidR="00EB7645" w:rsidRPr="00BE00C7" w:rsidP="00BE00C7">
            <w:pPr>
              <w:pStyle w:val="OutcomeDescription"/>
              <w:spacing w:before="120" w:after="120"/>
              <w:rPr>
                <w:rFonts w:cs="Arial"/>
                <w:b w:val="0"/>
                <w:lang w:eastAsia="en-NZ"/>
              </w:rPr>
            </w:pPr>
            <w:r w:rsidRPr="00BE00C7">
              <w:rPr>
                <w:rFonts w:cs="Arial"/>
                <w:b w:val="0"/>
                <w:lang w:eastAsia="en-NZ"/>
              </w:rPr>
              <w:t>Four out of five staff meeting minutes sighted for the period 15 August 2018 to 19 August 2019 included discussion on medicine related incidents. This included crushing medicines and mixing with food, not signing controlled drugs into the controlled drug (CD) register, and ‘missing’ medicines - reminding staff to complete ‘the 5 rights’.  Incident reports for medication events were not present in the provided incident data or referenced in the data monthly incident/accident analysis summary forms sighted for the period April 2019 to August 2019 (refer to 1.2.3.8). One of the two caregivers observed administering medicines during audit had not completed medicine competency processes and safety concerns were identified during the observed medicine round (refer to 1.3.12.3).</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Medicine errors / incidents discussed during the last three staff meetings as detailed in meeting minutes sighted have not been included in the incident data sighted for the period April 2019 to August 2019. While some adverse events / incidents sampled contained details of investigation and follow-up, this was not consistent.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adverse, unplanned and untoward events including service shortfalls are documented as incidents. Investigate and follow-up all reported events/incidents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manager/owner advised the recruitment process includes staff completing an application, conducting interviews, obtaining reference checks of the successful applicant and conducting police vetting, as well as new staff signing individual employment agreements that includes a confidentiality statement. Applications and employment agreements, that includes a confidentiality agreement were present in all sampled files. However, records evidencing reference checks, interviews and police vetting are not present in some staff files. These records were missing from the files of staff employed in June 2018, January 2019, and February 2019. The facility manager/owner advised police vetting is conducted and electronic records are maintained related to this process. However, the facility manager/owner was unable to access these records during audit, due to unforeseen events that have made historic email communications no longer accessible/available. The facility manager/owner’s attempts to log on to the police vetting website were not successful due to logon or password errors. There is no record of the results of police vetting in these sampled files.</w:t>
            </w:r>
          </w:p>
          <w:p w:rsidR="00EB7645" w:rsidRPr="00BE00C7" w:rsidP="00BE00C7">
            <w:pPr>
              <w:pStyle w:val="OutcomeDescription"/>
              <w:spacing w:before="120" w:after="120"/>
              <w:rPr>
                <w:rFonts w:cs="Arial"/>
                <w:b w:val="0"/>
                <w:lang w:eastAsia="en-NZ"/>
              </w:rPr>
            </w:pPr>
            <w:r w:rsidRPr="00BE00C7">
              <w:rPr>
                <w:rFonts w:cs="Arial"/>
                <w:b w:val="0"/>
                <w:lang w:eastAsia="en-NZ"/>
              </w:rPr>
              <w:t>Two staff have performance appraisal templates in their personnel files, with information recorded; however, these documents are not dated and/or signed. One HCA appraisal was dated as last completed in May 2018, and an appraisal in another staff file is dated August 2016. There were no appraisal records present in five other staff files sampled for employees who have been employed for more than 12 months. The facility manager/owner confirmed being aware these are overdue. The sample size was expanded during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Records are not available to demonstrate the recruitment process consistently includes interviews, conducting reference checks and police vetting including for three staff employed since the last audit. Job descriptions are also missing from at least three staff files sampled.</w:t>
            </w:r>
          </w:p>
          <w:p w:rsidR="00EB7645" w:rsidRPr="00BE00C7" w:rsidP="00BE00C7">
            <w:pPr>
              <w:pStyle w:val="OutcomeDescription"/>
              <w:spacing w:before="120" w:after="120"/>
              <w:rPr>
                <w:rFonts w:cs="Arial"/>
                <w:b w:val="0"/>
                <w:lang w:eastAsia="en-NZ"/>
              </w:rPr>
            </w:pPr>
            <w:r w:rsidRPr="00BE00C7">
              <w:rPr>
                <w:rFonts w:cs="Arial"/>
                <w:b w:val="0"/>
                <w:lang w:eastAsia="en-NZ"/>
              </w:rPr>
              <w:t>Annual performance appraisals present in two staff files were not dated and/or signed. Appraisals were overdue in seven of seven staff files reviewed for staff employed more than 12 months.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appointment processes are consistently completed for all staff including police checking, reference checks, position descriptions and annual performance appraisals and records are retained.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1.2.7.4</w:t>
            </w:r>
          </w:p>
          <w:p w:rsidR="00EB7645" w:rsidRPr="00BE00C7" w:rsidP="00BE00C7">
            <w:pPr>
              <w:pStyle w:val="OutcomeDescription"/>
              <w:spacing w:before="120" w:after="120"/>
              <w:rPr>
                <w:rFonts w:cs="Arial"/>
                <w:b w:val="0"/>
                <w:lang w:eastAsia="en-NZ"/>
              </w:rPr>
            </w:pPr>
            <w:r w:rsidRPr="00BE00C7">
              <w:rPr>
                <w:rFonts w:cs="Arial"/>
                <w:b w:val="0"/>
                <w:lang w:eastAsia="en-NZ"/>
              </w:rPr>
              <w:t>New service providers receive an orientation/induction programme that covers the essential components of the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caregiver interviewed, employed less than 12 months confirmed being provided with an orientation relevant to the staff member’s role and responsibilities. This included being ‘buddied’ with another caregiver for several shifts and working through an orientation checklist. The orientation template checklist sighted included an orientation to the facility, individual residents, emergency procedures, incident reporting, and key policies. Records demonstrating staff have completed the orientation requirements were missing from at least four staff files sampled (for staff employed in May 2017, June 2018, January 2019 and February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reported they were provided with an orientation relevant to their role. However, records were not available to demonstrate this had been completed in four out of ten staff files sampled.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staff are provided with an orientation relevant to their role and records are consistently retained to demonstrate this.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two registered nurses have a current first aid certificate. The HCAs that completed first aid training undertook this on 6 September 2017, with certificates dated as valid for two years. The facility manager/owner stated that she thought there was another three months ‘grace period’, after this date where staff were still considered current. Except for the shifts with an RN on duty, the service is unable to demonstrate that there is a staff member on duty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There is a staff in-service education/training programme that includes more than eight hours of education in the year. This includes in-service education sessions and staff being required to complete online education modules via an external organisation that provides training opportunities for ARRC providers. In-service sessions are provided by the DHB gerontology nurse specialists. Records of attendance at in-service sessions are maintained. Care staff are also required to complete online education modules. The facility manager/owner reviews completion records as time permits and notes this on a register which was sighted.  In the 2019 education records sighted, five staff are noted to have completed the complaints e-learning module (February 2019), two staff have completed the e-learning module on observations/report/documentation (February 2019); four staff have completed the hydration e-learning module (April 2019); and two staff have completed the pressure injuries and pressure care e-learning module (May 2019).  Records were not available to identify the names of staff that have completed the e-learning training on restraint minimisation, dementia care and continence / incontinence management e-learning modules during the period June to September 2019. Records to demonstrate that staff have completed training on managing challenging behaviour were not available (refer to 1.2.3.8). The facility manager/owner advised working to try and improve e-learning module completion rates, and to develop a system to monitor completion data more frequently. The education records available for review did not include information of when the last fire evacuation drill was completed. The facility manager/owner was confident this had occurred earlier in 2019; however was unable to locate records. The HCA interviewed confirmed that in service education has been provided relevant to their role and responsibility and this included completion of e-learning modules.</w:t>
            </w:r>
          </w:p>
          <w:p w:rsidR="00EB7645" w:rsidRPr="00BE00C7" w:rsidP="00BE00C7">
            <w:pPr>
              <w:pStyle w:val="OutcomeDescription"/>
              <w:spacing w:before="120" w:after="120"/>
              <w:rPr>
                <w:rFonts w:cs="Arial"/>
                <w:b w:val="0"/>
                <w:lang w:eastAsia="en-NZ"/>
              </w:rPr>
            </w:pPr>
            <w:r w:rsidRPr="00BE00C7">
              <w:rPr>
                <w:rFonts w:cs="Arial"/>
                <w:b w:val="0"/>
                <w:lang w:eastAsia="en-NZ"/>
              </w:rPr>
              <w:t>Of the 14 employed HCAs; six HCAs have completed an industry approved qualification in dementia care with records available to support this. Two HCAs employed for more than 18 months have started but not completed an industry approved qualification in dementia care as confirmed by the facility manager/owner. The other HCAs have been employed less than 12 months, with two HCAs employed less than six months. The facility manager/owner confirmed being aware of the ARRC contract requirements in relation to staff training.</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has attended education with an occupational therapist to assist planning and facilitating an activity programme relevant to a dementia care service. The registered nurse responsible for infection prevention and control has completed an online training programme on infection prevention and control since the last audit. This aspect now meets the standards.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member with a current first aid certificate is not always rostered on duty.</w:t>
            </w:r>
          </w:p>
          <w:p w:rsidR="00EB7645" w:rsidRPr="00BE00C7" w:rsidP="00BE00C7">
            <w:pPr>
              <w:pStyle w:val="OutcomeDescription"/>
              <w:spacing w:before="120" w:after="120"/>
              <w:rPr>
                <w:rFonts w:cs="Arial"/>
                <w:b w:val="0"/>
                <w:lang w:eastAsia="en-NZ"/>
              </w:rPr>
            </w:pPr>
            <w:r w:rsidRPr="00BE00C7">
              <w:rPr>
                <w:rFonts w:cs="Arial"/>
                <w:b w:val="0"/>
                <w:lang w:eastAsia="en-NZ"/>
              </w:rPr>
              <w:t>Two health care assistants employed more than 18 months have not yet completed an industry approved qualification in dementia care.</w:t>
            </w:r>
          </w:p>
          <w:p w:rsidR="00EB7645" w:rsidRPr="00BE00C7" w:rsidP="00BE00C7">
            <w:pPr>
              <w:pStyle w:val="OutcomeDescription"/>
              <w:spacing w:before="120" w:after="120"/>
              <w:rPr>
                <w:rFonts w:cs="Arial"/>
                <w:b w:val="0"/>
                <w:lang w:eastAsia="en-NZ"/>
              </w:rPr>
            </w:pPr>
            <w:r w:rsidRPr="00BE00C7">
              <w:rPr>
                <w:rFonts w:cs="Arial"/>
                <w:b w:val="0"/>
                <w:lang w:eastAsia="en-NZ"/>
              </w:rPr>
              <w:t>Records are not available to demonstrate a fire drill has been completed in the last 12 months.</w:t>
            </w:r>
          </w:p>
          <w:p w:rsidR="00EB7645" w:rsidRPr="00BE00C7" w:rsidP="00BE00C7">
            <w:pPr>
              <w:pStyle w:val="OutcomeDescription"/>
              <w:spacing w:before="120" w:after="120"/>
              <w:rPr>
                <w:rFonts w:cs="Arial"/>
                <w:b w:val="0"/>
                <w:lang w:eastAsia="en-NZ"/>
              </w:rPr>
            </w:pPr>
            <w:r w:rsidRPr="00BE00C7">
              <w:rPr>
                <w:rFonts w:cs="Arial"/>
                <w:b w:val="0"/>
                <w:lang w:eastAsia="en-NZ"/>
              </w:rPr>
              <w:t>The process of monitoring and follow-up that applicable staff are completing required education is not consistently occurring in a timely manner.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at least one staff member on duty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Applicable care staff complete an industry approved qualification in dementia care within eighteen months of employment.</w:t>
            </w:r>
          </w:p>
          <w:p w:rsidR="00EB7645" w:rsidRPr="00BE00C7" w:rsidP="00BE00C7">
            <w:pPr>
              <w:pStyle w:val="OutcomeDescription"/>
              <w:spacing w:before="120" w:after="120"/>
              <w:rPr>
                <w:rFonts w:cs="Arial"/>
                <w:b w:val="0"/>
                <w:lang w:eastAsia="en-NZ"/>
              </w:rPr>
            </w:pPr>
            <w:r w:rsidRPr="00BE00C7">
              <w:rPr>
                <w:rFonts w:cs="Arial"/>
                <w:b w:val="0"/>
                <w:lang w:eastAsia="en-NZ"/>
              </w:rPr>
              <w:t>Provide regular fire evacuation training for staff and retain records.</w:t>
            </w:r>
          </w:p>
          <w:p w:rsidR="00EB7645" w:rsidRPr="00BE00C7" w:rsidP="00BE00C7">
            <w:pPr>
              <w:pStyle w:val="OutcomeDescription"/>
              <w:spacing w:before="120" w:after="120"/>
              <w:rPr>
                <w:rFonts w:cs="Arial"/>
                <w:b w:val="0"/>
                <w:lang w:eastAsia="en-NZ"/>
              </w:rPr>
            </w:pPr>
            <w:r w:rsidRPr="00BE00C7">
              <w:rPr>
                <w:rFonts w:cs="Arial"/>
                <w:b w:val="0"/>
                <w:lang w:eastAsia="en-NZ"/>
              </w:rPr>
              <w:t>Monitor that staff are completing ongoing education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responsible for medicine management are competent to perform the function for each stage they manage.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lunchtime medication round was observed. Two care staff were responsible for this role. Both were working at the time in two different dining rooms. One staff member was observed who did not administer the medicines in a safe manner. The staff member signed for all medications prior to administration. Liquid medicines were measured and left on the top of the trolley covered with a tea towel. The medication cupboard was left wide open prior to commencing the round with no staff member in attendance. This was urgently addressed at the time. On several occasions the staff member left the dining room and medicine trolley unattended. The RN was informed at the time. The other HCA was observed to have a safe medicine management and documentation process.</w:t>
            </w:r>
          </w:p>
          <w:p w:rsidR="00EB7645" w:rsidRPr="00BE00C7" w:rsidP="00BE00C7">
            <w:pPr>
              <w:pStyle w:val="OutcomeDescription"/>
              <w:spacing w:before="120" w:after="120"/>
              <w:rPr>
                <w:rFonts w:cs="Arial"/>
                <w:b w:val="0"/>
                <w:lang w:eastAsia="en-NZ"/>
              </w:rPr>
            </w:pPr>
            <w:r w:rsidRPr="00BE00C7">
              <w:rPr>
                <w:rFonts w:cs="Arial"/>
                <w:b w:val="0"/>
                <w:lang w:eastAsia="en-NZ"/>
              </w:rPr>
              <w:t>Health care assistants and the two registered nurses administer medications. Records were not available to demonstrate that four HCAs have completed medicine competencies. This included one of the staff member’s administering the observed medication round. Three staff were currently in the process of completing the medicine competency and this included a HCA who had completed some of the competencies earlier in 2019. Four medicine competency records sighted had aspects that had not been completed or were not signed or dated by the assessor.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One of two staff members observed administering medicines did not administer medicines in a safe manner. Records were not available to demonstrate this staff member had completed Bethany Hill Dementia Care’s medicine competency assessment.</w:t>
            </w:r>
          </w:p>
          <w:p w:rsidR="00EB7645" w:rsidRPr="00BE00C7" w:rsidP="00BE00C7">
            <w:pPr>
              <w:pStyle w:val="OutcomeDescription"/>
              <w:spacing w:before="120" w:after="120"/>
              <w:rPr>
                <w:rFonts w:cs="Arial"/>
                <w:b w:val="0"/>
                <w:lang w:eastAsia="en-NZ"/>
              </w:rPr>
            </w:pPr>
            <w:r w:rsidRPr="00BE00C7">
              <w:rPr>
                <w:rFonts w:cs="Arial"/>
                <w:b w:val="0"/>
                <w:lang w:eastAsia="en-NZ"/>
              </w:rPr>
              <w:t>Records were not available to demonstrate that three other HCA staff who administer medicines have completed the medicine competency assessment training programme. The medicine competency assessment records for four other staff were incomplete and/or have not been dated and/or signed by the staff member undertaking the assessments.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medicines are administered in a safe manner and by staff who have completed the organisation’s medicine competency assessment programme. Retain appropriately detailed/completed records of these assessments.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procedures and guidelines were reviewed which covered all aspects of food safety, procurement, ordering, delivery and disposal of food. There was no evidence that the service has been audited to verify compliance with the Ministry of Primary Industries Food Control Plan. A date has not been arranged or confirmed by management and the local council.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does not have a food control plan or date as yet for the verification audit to occur.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Develop a food control plan and have a verification audit of the food services to meet legislative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1.4.2.6</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accessible external areas that meet their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uneven concrete path outside ‘HiHi’ wing has been addressed. There are several walking tracks present for residents to use. A gate has been installed to minimise resident access to the area above the retaining wall located near the raised garden and built by the previous owners. At the last audit, an area for improvement was raised that residents could potentially walk along the top of this wall and fall onto the concrete below. While some remedial work has been completed, the area remains potentially accessible to residents. One resident was sighted climbing over the gate to walk up along the path near this area. A portable chair was sighted laying in the garden area that could also be used by residents to aid climbing over some of the internal walls and gates. There is a separate higher external fence around the property and double gate entrance.</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frequently independently mobilising out of the main entrance into the resident walkway areas. On other occasions residents were accompanied by staff. Several residents were observed exiting the building from the doorway located by the top dining room, which staff noted is normally a staff exit area and the door kept secure. Several residents were observed frequently checking whether this door would open and gained access after staff had exited the facility via this door in order to undertake required outside tasks. This is not the preferred external area for residents to enter/exit as the pathway from this area is slightly sloped (widthways) and parts of this area is currently also used as a storage area. This area is secure in that residents cannot leave the premises from this exit point.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retaining wall near the raised garden is approximately 1.5 metres high and can easily be accessed by residents, who could get access to walk along the top of the wall and fall onto the concrete below. A resident was observed walking up on the path near this area, after climbing over one of the internal gates.</w:t>
            </w:r>
          </w:p>
          <w:p w:rsidR="00EB7645" w:rsidRPr="00BE00C7" w:rsidP="00BE00C7">
            <w:pPr>
              <w:pStyle w:val="OutcomeDescription"/>
              <w:spacing w:before="120" w:after="120"/>
              <w:rPr>
                <w:rFonts w:cs="Arial"/>
                <w:b w:val="0"/>
                <w:lang w:eastAsia="en-NZ"/>
              </w:rPr>
            </w:pPr>
            <w:r w:rsidRPr="00BE00C7">
              <w:rPr>
                <w:rFonts w:cs="Arial"/>
                <w:b w:val="0"/>
                <w:lang w:eastAsia="en-NZ"/>
              </w:rPr>
              <w:t>Residents were observed mobilising in an area that is intended for staff access only – the residents had exited out of the door opposite the ‘top dining room’. The residents are unable to leave the grounds from this exit.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Make the area leading to the top of the retaining wall safe. Ensure residents mobilise within the external areas authorised for their use.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emergency management plan available for staff access is overdue for review (refer to 1.2.3.3). The facility manager/owner advised there have been no changes to the fire evacuation scheme since the last audit. Records of recent fire evacuation drills could not be located (refer to 1.2.7.5). The orientation programme includes fire and security education. Records of orientation are not consistently maintained (refer to 1.2.7.4).  Staff interviewed confirmed their awareness of emergency procedures. Fire equipment sighted had been checked within the last 12 months by the fire services contractor. A large fire extinguisher was sighted on the floor or furniture in different corridor areas and rooms throughout the audit. This piece of equipment is being moved about and is not appropriately secure.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fire extinguisher is being moved about within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fire extinguishers are appropriately secure and accessible by staff in agreed locations in the event of an emergency.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Agape Care Warkworth Limited - Leigh Road Cottage</w:t>
    </w:r>
    <w:bookmarkEnd w:id="58"/>
    <w:r>
      <w:rPr>
        <w:rFonts w:cs="Arial"/>
        <w:sz w:val="16"/>
        <w:szCs w:val="20"/>
      </w:rPr>
      <w:tab/>
      <w:t xml:space="preserve">Date of Audit: </w:t>
    </w:r>
    <w:bookmarkStart w:id="59" w:name="AuditStartDate1"/>
    <w:r>
      <w:rPr>
        <w:rFonts w:cs="Arial"/>
        <w:sz w:val="16"/>
        <w:szCs w:val="20"/>
      </w:rPr>
      <w:t>8 October 2109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