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Experion Care NZ Limited - Wensley House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Experion Care NZ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Wensley House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19 February 2019</w:t>
      </w:r>
      <w:bookmarkEnd w:id="7"/>
      <w:r w:rsidRPr="009418D4">
        <w:rPr>
          <w:rFonts w:cs="Arial"/>
        </w:rPr>
        <w:tab/>
        <w:t xml:space="preserve">End date: </w:t>
      </w:r>
      <w:bookmarkStart w:id="8" w:name="AuditEndDate"/>
      <w:r w:rsidR="00A4268A">
        <w:rPr>
          <w:rFonts w:cs="Arial"/>
        </w:rPr>
        <w:t>19 February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Wensley House provides rest home level care for up to 42 residents. The service is operated by Experion Care NZ Limited and managed by a general manager and a clinical manager. Residents and families spoke positively about the care provided.</w:t>
      </w:r>
    </w:p>
    <w:p w:rsidRPr="00A4268A">
      <w:pPr>
        <w:spacing w:before="240" w:line="276" w:lineRule="auto"/>
        <w:rPr>
          <w:rFonts w:eastAsia="Calibri"/>
        </w:rPr>
      </w:pPr>
      <w:r w:rsidRPr="00A4268A">
        <w:rPr>
          <w:rFonts w:eastAsia="Calibri"/>
        </w:rPr>
        <w:t xml:space="preserve">This surveillance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management, staff, and a general practitioner.  </w:t>
      </w:r>
    </w:p>
    <w:p w:rsidRPr="00A4268A">
      <w:pPr>
        <w:spacing w:before="240" w:line="276" w:lineRule="auto"/>
        <w:rPr>
          <w:rFonts w:eastAsia="Calibri"/>
        </w:rPr>
      </w:pPr>
      <w:r w:rsidRPr="00A4268A">
        <w:rPr>
          <w:rFonts w:eastAsia="Calibri"/>
        </w:rPr>
        <w:t xml:space="preserve">This audit has resulted in identified areas requiring improvements relating to complaints management, quality and risk management, health professionals’ registrations, updating care plans and maintenance to the laundry and shower/toilet rooms. </w:t>
      </w:r>
    </w:p>
    <w:p w:rsidRPr="00A4268A">
      <w:pPr>
        <w:spacing w:before="240" w:line="276" w:lineRule="auto"/>
        <w:rPr>
          <w:rFonts w:eastAsia="Calibri"/>
        </w:rPr>
      </w:pPr>
      <w:r w:rsidRPr="00A4268A">
        <w:rPr>
          <w:rFonts w:eastAsia="Calibri"/>
        </w:rPr>
        <w:t xml:space="preserve">Improvements have been made to the quality and risk management system, data collection, audits, risks and hazard identification, corrective action processes, human resources management, care planning, medication management, kitchen cleaning and menu review, the infection control programme, infection and outbreak management and infection control training, addressing those areas requiring improvement at the previous audit.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FF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Some standards applicable to this service partially attained and of low risk.</w:t>
            </w:r>
          </w:p>
        </w:tc>
      </w:tr>
    </w:tbl>
    <w:p w:rsidR="00460D43">
      <w:pPr>
        <w:spacing w:before="240" w:line="276" w:lineRule="auto"/>
        <w:rPr>
          <w:rFonts w:eastAsia="Calibri"/>
        </w:rPr>
      </w:pPr>
      <w:bookmarkStart w:id="14" w:name="ConsumerRights"/>
      <w:r w:rsidRPr="00A4268A">
        <w:rPr>
          <w:rFonts w:eastAsia="Calibri"/>
        </w:rPr>
        <w:t xml:space="preserve">Open communication between staff, residents and families is promoted, and evidence of this was sighted in residents’ files.  There is access to interpreting services if required.   </w:t>
      </w:r>
    </w:p>
    <w:p w:rsidRPr="00A4268A">
      <w:pPr>
        <w:spacing w:before="240" w:line="276" w:lineRule="auto"/>
        <w:rPr>
          <w:rFonts w:eastAsia="Calibri"/>
        </w:rPr>
      </w:pPr>
      <w:r w:rsidRPr="00A4268A">
        <w:rPr>
          <w:rFonts w:eastAsia="Calibri"/>
        </w:rPr>
        <w:t>Complaints processes are in place for the management of the complaint to resolution.</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 business and quality and risk plans detail the organisation’s values, mission statement, scope, and goals.  Monthly reports on the services provided go to the director.  An experienced and suitably qualified person manages the facility.  </w:t>
      </w:r>
    </w:p>
    <w:p w:rsidRPr="00A4268A">
      <w:pPr>
        <w:spacing w:before="240" w:line="276" w:lineRule="auto"/>
        <w:rPr>
          <w:rFonts w:eastAsia="Calibri"/>
        </w:rPr>
      </w:pPr>
      <w:r w:rsidRPr="00A4268A">
        <w:rPr>
          <w:rFonts w:eastAsia="Calibri"/>
        </w:rPr>
        <w:t xml:space="preserve">Since the last audit, a new quality and risk system has been introduced.  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are current and reviewed regularly. </w:t>
      </w:r>
    </w:p>
    <w:p w:rsidRPr="00A4268A">
      <w:pPr>
        <w:spacing w:before="240" w:line="276" w:lineRule="auto"/>
        <w:rPr>
          <w:rFonts w:eastAsia="Calibri"/>
        </w:rPr>
      </w:pPr>
      <w:r w:rsidRPr="00A4268A">
        <w:rPr>
          <w:rFonts w:eastAsia="Calibri"/>
        </w:rPr>
        <w:t xml:space="preserve">The appointment, orientation and management of staff is based on current good practice. A new annual training schedule is being implemented to supports safe service delivery and includes regular individual performance review.  Staffing levels and skill mix meet the changing needs of residents. </w:t>
      </w:r>
    </w:p>
    <w:p w:rsidRPr="00A4268A">
      <w:pPr>
        <w:spacing w:before="240" w:line="276" w:lineRule="auto"/>
        <w:rPr>
          <w:rFonts w:eastAsia="Calibri"/>
        </w:rPr>
      </w:pPr>
      <w:r w:rsidRPr="00A4268A">
        <w:rPr>
          <w:rFonts w:eastAsia="Calibri"/>
        </w:rPr>
        <w:t xml:space="preserve">Residents’ information is accurately recorded, securely stored and not accessible to unauthorised people.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 registered nurse and general practitioner assess residents’ needs on admission.  Care plans are individualised, based on a comprehensive range of information and accommodate any new problems that might arise. Files reviewed demonstrated that the care provided and needs of residents are reviewed and evaluated on a regular basis. </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The facility has a current building warrant of fitness. No building changes have occurred since the last audit to require changes to the evacuation plan.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There are policies and procedures to guide staff on the safe use of enablers and restraints.  No residents had either a restraint or an enabler in use at the time of audit.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trained infection control coordinator, aims to prevent and manage infections. The programme is reviewed annually.</w:t>
      </w:r>
    </w:p>
    <w:p w:rsidRPr="00A4268A">
      <w:pPr>
        <w:spacing w:before="240" w:line="276" w:lineRule="auto"/>
        <w:rPr>
          <w:rFonts w:eastAsia="Calibri"/>
        </w:rPr>
      </w:pPr>
      <w:r w:rsidRPr="00A4268A">
        <w:rPr>
          <w:rFonts w:eastAsia="Calibri"/>
        </w:rPr>
        <w:t>Aged care specific infection surveillance is undertaken,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4</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4</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94"/>
        <w:gridCol w:w="1280"/>
        <w:gridCol w:w="1046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new policies and procedures being implemented, this includes for complaints management which cover the requirements of the legislation.  Brochures on how to make a complaint were sighted in the entrance to the facility.  Staff interviewed understood the complaints process and residents and relatives knew who they would contact if they wished to make a complaint.  There are staff and resident surveys undertaken to allow for positive and negative feedback. Those sighed were positive on the service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Six complaints have been received since July 2017. The general manager (GM) keeps the details of all complaints, but a formal register is not yet developed.  The GM stated all complaints were closed to the satisfaction of the complainant.  A review, of a sample of two of the most recent complaints, confirmed the process.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members stated they were kept informed about any changes to their relative’s status.  All but one family member stated they were advised in a timely manner about any incidents or accidents.  Residents and family members were aware of outcomes of regular and any urgent medical reviews.  This was supported in residents’ records reviewed.  Staff understood the principles of open disclosure, which are supported by policies and procedures that meet the requirements of the Health and Disability Commissioner's Health Code of Consumers' Rights (the Code).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and management knew how to access interpreter services.  They cannot recall having a resident who had English as a second language, and this was the case during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Experion Care NZ have a Business Plan 2018 – 2020 which is dated December 2018. The general manager (GM) stated this is reviewed annually.  The document outlined the vision, mission, values, scope, direction and goals of the organisation.  A sample of the GM’s monthly reports to the executive director for the board showed adequate information to monitor performance is reported including occupancy, incidents, and emerging risks and issues.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 GM, who is a registered nurse (RN) and has undertaken relevant business management qualifications.  She has held management positions in a range of health services, including a hospice and another ARC facility.  Responsibilities and accountabilities are defined in a job description and individual employment agreement.  The GM confirmed knowledge of the sector, regulatory and reporting requirements and maintains currency through meetings with other Experion Care NZ managers and attending conferences.  A clinical nurse manager (CNM) was appointed in July 2018 and oversees the clinical management of residents.  He has 18 years’ experience in the aged care industry including senior positions in large facilities.  He is assisted by a clinical nurse leader (CNL) who has 7 years in the sector.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holds contracts with the DHB for rest home and respite services.  Thirty-three residents were receiving services under the DHB contracts one was under the respite contract and two boarders from Wakefield who were voluntary evacuees from the Tasman fires.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and risk management system was an area requiring improvement at the last audit and remains so.  The systems sighted at that last audit have been superseded by another system from an external provider, which the GM stated commenced in August 2018.  The new system reflected the principles of continuous quality improvement and included, policies and procedures, templates for auditing key components of service delivery, analysis tools, satisfaction surveys and monitoring of outcomes.  The system is available electronically and hard copy manuals were also sighted.  The quality plan document had not been fully implemented to make it specific to Wensley House.  The hard copy manuals reviewed did not contain all the documents and the GM, CNM found it difficult to navigate the system to find specific policies.  Staff confirmed the system was not easy to use.  There is evidence of appropriate quality activities occurring, including audits and satisfaction surveys, which were areas for improvement at the last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At the last audit improvements were required related to the lack of service delivery reporting and the collection, analysis and evaluation of this data and communicating this to staff.  The GM provided evidence of analysis and evaluation of quality data. The monthly staff meeting minutes reviewed confirmed review and analysis of quality indicators, which included, falls, medication errors and infection prevention and control data.  The GM stated that senior staff meetings are used to address issues that arise, and this was confirmed in minutes sighted.  One caregiver has been appointed as the health and safety representative for the facility and staff are involved in undertaking audit activities.  Relevant corrective actions are developed and implemented to address any shortfalls.  A resident and family satisfaction survey and a staff satisfaction survey showed positive responses.  The surveys are to undertaken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Policies are based on best practice and are current. The document control system ensures a systematic and regular review process.  The hard copy documents were still to have the approval process at the bottom of each page completed.  Staff are being given guidance on the new policies at their monthly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risk management process had not been implemented at the last audit.  The GM described the processes for the identification, monitoring, review and reporting of risks and development of mitigation strategies.  The risk register confirmed this process and the addition of new risks when identified.  The GM is familiar with the Health and Safety at Work Act (2015) and has implemented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CNM and GM are aware of the requirements of the organisation to meet their statutory and legal obligations to report to external bodies.  There is a policy which details these requirements, including Section 31 reporting to the Ministry. The CNM advised there have been no notifications of significant events made to the Ministry of Health, or other external body, since the previous audit </w:t>
            </w:r>
          </w:p>
          <w:p w:rsidR="00EB7645" w:rsidRPr="00BE00C7" w:rsidP="00BE00C7">
            <w:pPr>
              <w:pStyle w:val="OutcomeDescription"/>
              <w:spacing w:before="120" w:after="120"/>
              <w:rPr>
                <w:rFonts w:cs="Arial"/>
                <w:b w:val="0"/>
                <w:lang w:eastAsia="en-NZ"/>
              </w:rPr>
            </w:pPr>
            <w:r w:rsidRPr="00BE00C7">
              <w:rPr>
                <w:rFonts w:cs="Arial"/>
                <w:b w:val="0"/>
                <w:lang w:eastAsia="en-NZ"/>
              </w:rPr>
              <w:t>At the last audit it was identified that not all adverse events were being completed by staff, the actions related to the incident were not always completed and these events were not being linked to the quality management system.  Staff are now aware of the need to document adverse and near miss events on an accident/incident form and confirmed that this is occurring.  The number of incidents being recorded has increased as evidenced by the incidents form numbers reviewed and confirmed by the GM and CNM.  A sample of incidents forms reviewed with the CNM, showed these were 98 percent fully completed, incidents were investigated, action plans developed and actions followed-up in a timely manner. This included related evidence in residents’ clinical files.  Adverse event data is collated, analysed by the GM and reported at the monthly staff meeting.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management policies and processes are based on good employment practice and relevant legislation. The recruitment process includes referee checks, police vetting and validation of qualifications and practising certificates (APCs), where required.  A sample of new staff records reviewed confirmed the organisation’s policies are being consistently implemented and records are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working with another senior care assistant as part of orientation and that the orientation process prepared them well for their role.  Staff records reviewed showed documentation of completed orientation and a performance review after a three-month period.  </w:t>
            </w:r>
          </w:p>
          <w:p w:rsidR="00EB7645" w:rsidRPr="00BE00C7" w:rsidP="00BE00C7">
            <w:pPr>
              <w:pStyle w:val="OutcomeDescription"/>
              <w:spacing w:before="120" w:after="120"/>
              <w:rPr>
                <w:rFonts w:cs="Arial"/>
                <w:b w:val="0"/>
                <w:lang w:eastAsia="en-NZ"/>
              </w:rPr>
            </w:pPr>
            <w:r w:rsidRPr="00BE00C7">
              <w:rPr>
                <w:rFonts w:cs="Arial"/>
                <w:b w:val="0"/>
                <w:lang w:eastAsia="en-NZ"/>
              </w:rPr>
              <w:t>An area for improvement at the last audit related to training of staff to meet resident’s needs.  An education plan is in place, and includes mandatory training requirements and areas identified within the resident population.  Care staff have either completed or commenced a New Zealand Qualification Authority education programme to meet the requirements of the provider’s agreement with the DHB.  The GM, CNM and clinical nurse coordinator, who are trained and competent registered nurses, are maintaining their annual competency requirements to undertake interRAI assessments.  Records reviewed demonstrated completion of the required training and completion of annual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new quality and risk system includes a document for determining staffing levels and skill mixes to provide safe service delivery, 24 hours a day, seven days a week (24/7).  The staff rosters are managed by the GM.  The CNM stated care assistants have set duties but can request changes to this pattern.  Care assistants reported they sometimes rushed to carry out the required tasks. The GM and CNM stated changes to the staffing have been implemented to include dedicated staff for kitchen, cleaning and laundry services to allow care assistants to concentrate on residents’ care needs.  The CNM spoke of being able to increase care assistants’ hours daily if required.  Residents and family members reported satisfaction with the services being delivered.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afterhours on call roster is in place with the duties shared between the three RNs (GM, CNM and clinical nurse coordinator). Staff reported that good access to advice is available when needed.   The CNM works five days a fortnight at Wensley House and is also employed the other five days a fortnight at another aged care facility which is not part of the Experioncare group.  He was able to describe how he keeps the work related to the different facility separate and does not take calls from Wensley House staff when he is at the other facility as the other two RNs are responsible during those time.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Observations and review of the last three rosters confirmed adequate staff cover has been provided.  The CNM spoke of how they replace staff for any unplanned absence.  At least one staff member on duty has a current first aid certificate.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was current and identified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electronic system for medicine management was observed on the day of audit.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supplied to the facility in a pre-packaged format from a contracted pharmacy and reconciliation now occurs. The RN checks medications against the prescription. All medications sighted were within current use by dates. Clinical pharmacist input is provided monthly and on request. The medication fridge now operates within recommended temperature guidelines. Eye drops are dated and disposed of past their use by date addressing a previous required improvement.</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now checked by two staff for accuracy when administering.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now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An electronic medication management system ensures good prescribing practices are maintained and errors are logged.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residents self-administering medications at the time of audit. </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 qualified cook and kitchen team and is in line with recognised nutritional guidelines for older people. The menu follows summer and winter patterns and has been reviewed by a qualified dietitian within the last two years.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food safety plan and registration issued by the Nelson District Council. Food temperatures, including for high risk items, are monitored appropriately and recorded as part of the plan. The kitchen team have undertaken safe food handling qualifications in food safety.</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residents’ meeting minutes. Residents were seen to be given enough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reviewed reflected the support and care needs of residents, and the outcomes of the integrated assessment process and other relevant clinical information. All files reviewed now have an initial care plan to guide care staff. Care plans are accessible to care staff, and are evaluated at least six monthly. The needs identified by the interRAI assessments were reflected in care plans reviewed. However, these are not always completed until a month or three months after the assessment and this needs improvement.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Any change in care required is documented and verbally passed on to relevant staff. Residents and families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care provided to residents was consistent with their needs, goals and the plan of care. Attention to meeting a diverse range of resident’s individualised needs was evident in all areas of service provision, confirmed during interviews with families and residents.  The GP interviewed, verified that medical input is sought in a timely manner, that medical orders are followed, care is of a very good standard, and the staff do ‘a fantastic job’. Care staff confirmed that care was provided as outlined in the documentation. A range of equipment and resources was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one trained diversional therapist holding the national Certificate in Diversional Therapy, and an assistant.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are completed on admission to ascertain residents’ needs, interests, abilities and social requirements. Activities assessments are regularly reviewed to help formulate an activity programme that is meaningful to residents. The resident’s activity needs are evaluated as part of the formal six-monthly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reflected residents’ goals, ordinary patterns of life and included normal community activities. Individual, group activities and regular events are offered. Residents and families are involved in evaluating and improving the programme through residents’ meetings and the annual satisfaction survey. Residents interviewed confirmed they find the programme varied and interesting.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Long-term care plan evaluations occur every six months in conjunction with the six-monthly interRAI reassessment, or as residents’ needs change. Where progress is different from expected, the service responds by initiating changes to the plan of care. Examples of short-term care plans being consistently reviewed and progress evaluated as clinically indicated were noted for infections, wounds, continence, mobility and general health.  When necessary, and for unresolved problems, long term care plans are added to and updated. Residents and families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current building warrant of fitness expires in May 2019 and is on public display inside the entrance to the building.  The GM, and maintenance person stated there has been no substantial changes to the buildings since the last audit.  </w:t>
            </w:r>
          </w:p>
          <w:p w:rsidR="00EB7645" w:rsidRPr="00BE00C7" w:rsidP="00BE00C7">
            <w:pPr>
              <w:pStyle w:val="OutcomeDescription"/>
              <w:spacing w:before="120" w:after="120"/>
              <w:rPr>
                <w:rFonts w:cs="Arial"/>
                <w:b w:val="0"/>
                <w:lang w:eastAsia="en-NZ"/>
              </w:rPr>
            </w:pPr>
            <w:r w:rsidRPr="00BE00C7">
              <w:rPr>
                <w:rFonts w:cs="Arial"/>
                <w:b w:val="0"/>
                <w:lang w:eastAsia="en-NZ"/>
              </w:rPr>
              <w:t>At the last audit the Fire and Emergency New Zealand approved fire evacuation plan was not available.  This was sighted as being signed off in 1999, a further certificate was issued in 2001 following the addition of a new wing.  Six monthly fire evacuation drills occur, the last one being in August 2018.</w:t>
            </w:r>
          </w:p>
          <w:p w:rsidR="00EB7645" w:rsidRPr="00BE00C7" w:rsidP="00BE00C7">
            <w:pPr>
              <w:pStyle w:val="OutcomeDescription"/>
              <w:spacing w:before="120" w:after="120"/>
              <w:rPr>
                <w:rFonts w:cs="Arial"/>
                <w:b w:val="0"/>
                <w:lang w:eastAsia="en-NZ"/>
              </w:rPr>
            </w:pPr>
            <w:r w:rsidRPr="00BE00C7">
              <w:rPr>
                <w:rFonts w:cs="Arial"/>
                <w:b w:val="0"/>
                <w:lang w:eastAsia="en-NZ"/>
              </w:rPr>
              <w:t>Shower rooms and the laundry were observed at the last audit to require improvement.  Some of this work has commenced but it is still ‘work in progress’.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Wensley House infection control programme and manual have been reviewed in the past year.  </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or has been unwell in the past 48 hours, not to enter the facility. The infection control manual provides guidance for staff about how long they must stay away from work if they have been unwell. Staff interviewed understood these responsibilities. There have been no outbreaks since the previous audit although the facility now has a plan and resources in place to manage this and other infections should they occur.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IPC coordinator has appropriate skills, knowledge and qualifications for the role, and has been in this role for less than six months. He has appropriate infection control training and had attended relevant study days, as verified in training records sighted.  Additional support and information are accessed from the infection control team at the DHB, the community laboratory and the GP as required. The IPC coordinator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soft tissue, fungal, eye, gastro-intestinal, the upper and lower respiratory tract and skin. The IPC coordinator reviews all reported infections and these are documented. New infections and any required management plan are discussed at shift handovers,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surveillance data is collated and analysed to identify any trends, possible causative factors and required actions. Results of the surveillance programme are shared with staff via regular staff meetings and at staff handovers. Trends are identified for the current year and in monthly timeframes and reported at staff and quality meetings.  Those reviewed showed that infections are overall consistently low. An increase in chest infections over winter was analysed and strategies put in place with a reduction in the next few months. The implemented strategies have remained in place.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new quality and risk documentation contains policies and procedures related to restraint minimisation and good practice.  One is specific to the use of enablers.  The CNM stated that there were no restraints or enablers used in the facility and this was confirmed by observation and review of residents’ files.  Staff are aware of the difference between an enabler and restraint and confirmed no restraint or enablers were used.  The CNM spoke of the documentation required if an enabler was to be used by a resident and identified where in the care plan the consent and enabler use would be documented.</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592"/>
        <w:gridCol w:w="1280"/>
        <w:gridCol w:w="7489"/>
        <w:gridCol w:w="2062"/>
        <w:gridCol w:w="151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1.1.13.3</w:t>
            </w:r>
          </w:p>
          <w:p w:rsidR="00EB7645" w:rsidRPr="00BE00C7" w:rsidP="00BE00C7">
            <w:pPr>
              <w:pStyle w:val="OutcomeDescription"/>
              <w:spacing w:before="120" w:after="120"/>
              <w:rPr>
                <w:rFonts w:cs="Arial"/>
                <w:b w:val="0"/>
                <w:lang w:eastAsia="en-NZ"/>
              </w:rPr>
            </w:pPr>
            <w:r w:rsidRPr="00BE00C7">
              <w:rPr>
                <w:rFonts w:cs="Arial"/>
                <w:b w:val="0"/>
                <w:lang w:eastAsia="en-NZ"/>
              </w:rPr>
              <w:t>An up-to-date complaints register is maintained that includes all complaints, dates, and actions taken.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GM manages all complaints received. There was evidence of both written and verbal complaints being managed.  The organisation is responsive to negative feedback and the GM provided evidence of meetings with family members and staff to resolve issues.  The documentation on all complaints is kept on the GM’s computer but there is no overall register available to outline the process followed.  Staff are informed of complaints as part of their monthly staff meetings.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evidence kept on the GM’s computer of complaint management; however, no formal register of complaints with the required details had been developed.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 is developed which includes all the details of the complaint, the relevant dates and notes on the actions taken to resolve the issue.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1.2.3.1</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 quality and risk management system which is understood and implemented by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and risk management system purchased from an external provider was introduced in August 2018 and is still in the process of being implemented.  Review of the documentation with the GM and CNM showed they were not conversant with the documents and the quality plan did not contain the details which would make it specific to Wensley House.  The hard copy manuals are available for staff in the nurses’ room. The manuals reviewed were difficult to use and did not reflect all the online documents.  The CNM and GM had difficulty finding specific policies during the audit online and in the manuals.  The document control of the hard copy documents did not contain all the relevant approval process.  The GM stated that the new system is to be the focus of the senior staff going forward.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has been a new quality and risk management system introduced which has yet to be fully discussed, planned and implemented within the service.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and risk management system for the organisation is fully implemented within the organisation.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1.2.7.2</w:t>
            </w:r>
          </w:p>
          <w:p w:rsidR="00EB7645" w:rsidRPr="00BE00C7" w:rsidP="00BE00C7">
            <w:pPr>
              <w:pStyle w:val="OutcomeDescription"/>
              <w:spacing w:before="120" w:after="120"/>
              <w:rPr>
                <w:rFonts w:cs="Arial"/>
                <w:b w:val="0"/>
                <w:lang w:eastAsia="en-NZ"/>
              </w:rPr>
            </w:pPr>
            <w:r w:rsidRPr="00BE00C7">
              <w:rPr>
                <w:rFonts w:cs="Arial"/>
                <w:b w:val="0"/>
                <w:lang w:eastAsia="en-NZ"/>
              </w:rPr>
              <w:t>Professional qualifications are validated, including evidence of registration and scope of practice for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GM provided copies of the registered nurses current annual practising certificates (APC), via the Nursing Council of New Zealand website, during the audit.  There was no documented evidence that other health care providers, such as general practitioners (GP) and the podiatrist who provide services have a current annual practising certificate.  The GP, who provides the majority of the services to residents, has an APC, as evidenced via the Medical Council of New Zealand website during the audit.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is not keeping a record of all health professionals’ current annual practising certificates.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keeps and up to date record that all health professionals have a current annual practising certificate.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were detailed, current and covered all aspects of service delivery, reflecting the interRAI and other assessments and written progress notes. Updating long-term care plans following an interRAI assessment is not always within an accepted timeframe in files reviewed.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Four of six long-term care plans reviewed showed that the care plan update is more than four weeks after the assessment and in two cases longer than three months after the interRAI assessment has been completed.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are updated following the interRAI assessment within recommended timeframes.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1.4.2.1</w:t>
            </w:r>
          </w:p>
          <w:p w:rsidR="00EB7645" w:rsidRPr="00BE00C7" w:rsidP="00BE00C7">
            <w:pPr>
              <w:pStyle w:val="OutcomeDescription"/>
              <w:spacing w:before="120" w:after="120"/>
              <w:rPr>
                <w:rFonts w:cs="Arial"/>
                <w:b w:val="0"/>
                <w:lang w:eastAsia="en-NZ"/>
              </w:rPr>
            </w:pPr>
            <w:r w:rsidRPr="00BE00C7">
              <w:rPr>
                <w:rFonts w:cs="Arial"/>
                <w:b w:val="0"/>
                <w:lang w:eastAsia="en-NZ"/>
              </w:rPr>
              <w:t>All buildings, plant, and equipment comply with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laundry and one shower were identified as requiring maintenance at the last audit.  Work on the laundry has commenced, however there are still shelves and the ceiling that require action to ensure safe infection control practices in cleaning these.  The maintenance person and GM confirmed that work has been scheduled to complete the laundry but had not occurred.  One toilet had a new vanity unit installed, which has left an uneven surface on the wall which makes it difficult to clean.  Another toilet has the vinyl lifting from the floor and a further toilet has the flashings coming away from the wall.  A shower room had mould on the wall and ceiling.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work to ensure integrity of surfaces in the laundry has not been completed.  There are toilets and showers where the floors and walls do not meet good infection control requirements.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laundry, toilets and showers are repaired to ensure their integrity to allow for effective cleaning.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Experion Care NZ Limited - Wensley House</w:t>
    </w:r>
    <w:bookmarkEnd w:id="58"/>
    <w:r>
      <w:rPr>
        <w:rFonts w:cs="Arial"/>
        <w:sz w:val="16"/>
        <w:szCs w:val="20"/>
      </w:rPr>
      <w:tab/>
      <w:t xml:space="preserve">Date of Audit: </w:t>
    </w:r>
    <w:bookmarkStart w:id="59" w:name="AuditStartDate1"/>
    <w:r>
      <w:rPr>
        <w:rFonts w:cs="Arial"/>
        <w:sz w:val="16"/>
        <w:szCs w:val="20"/>
      </w:rPr>
      <w:t>19 February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