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Glenhays Limited - Northanjer</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Glenhays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Northanjer</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14 March 2018</w:t>
      </w:r>
      <w:bookmarkEnd w:id="7"/>
      <w:r w:rsidRPr="009418D4">
        <w:rPr>
          <w:rFonts w:cs="Arial"/>
        </w:rPr>
        <w:tab/>
        <w:t xml:space="preserve">End date: </w:t>
      </w:r>
      <w:bookmarkStart w:id="8" w:name="AuditEndDate"/>
      <w:r w:rsidR="00A4268A">
        <w:rPr>
          <w:rFonts w:cs="Arial"/>
        </w:rPr>
        <w:t>15 March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Glenhays Limited - Northanjer provides rest home level care for up to 15 residents. The service is operated by a company of five shareholders and managed by one of two managing directors with the support of a registered nurse. Families spoke positively about the care provided.</w:t>
      </w:r>
    </w:p>
    <w:p w:rsidRPr="00A4268A">
      <w:pPr>
        <w:spacing w:before="240" w:line="276" w:lineRule="auto"/>
        <w:rPr>
          <w:rFonts w:eastAsia="Calibri"/>
        </w:rPr>
      </w:pPr>
      <w:r w:rsidRPr="00A4268A">
        <w:rPr>
          <w:rFonts w:eastAsia="Calibri"/>
        </w:rPr>
        <w:t>This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management, staff, and a general practitioner.</w:t>
      </w:r>
    </w:p>
    <w:p w:rsidRPr="00A4268A">
      <w:pPr>
        <w:spacing w:before="240" w:line="276" w:lineRule="auto"/>
        <w:rPr>
          <w:rFonts w:eastAsia="Calibri"/>
        </w:rPr>
      </w:pPr>
      <w:r w:rsidRPr="00A4268A">
        <w:rPr>
          <w:rFonts w:eastAsia="Calibri"/>
        </w:rPr>
        <w:t xml:space="preserve">This audit has resulted in a continuous improvement rating in relation to activities. There were no areas requiring improvement.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Residents and family/whānau receive information about the Health and Disability Commissioner’s Code of Health and Disability Services Consumers’ Rights which were seen to be respected. Services are provided that support personal privacy, independence, individuality and dignity. Staff interact with residents in a respectful and dignified manner.</w:t>
      </w:r>
    </w:p>
    <w:p w:rsidRPr="00A4268A">
      <w:pPr>
        <w:spacing w:before="240" w:line="276" w:lineRule="auto"/>
        <w:rPr>
          <w:rFonts w:eastAsia="Calibri"/>
        </w:rPr>
      </w:pPr>
      <w:r w:rsidRPr="00A4268A">
        <w:rPr>
          <w:rFonts w:eastAsia="Calibri"/>
        </w:rPr>
        <w:t>Open communication between staff, residents, and family/whānau is promoted and was confirmed to be effective. There is access to interpreters if required. Staff provide residents and family//whānau with the information they need to make informed choices and give consent.</w:t>
      </w:r>
    </w:p>
    <w:p w:rsidRPr="00A4268A">
      <w:pPr>
        <w:spacing w:before="240" w:line="276" w:lineRule="auto"/>
        <w:rPr>
          <w:rFonts w:eastAsia="Calibri"/>
        </w:rPr>
      </w:pPr>
      <w:r w:rsidRPr="00A4268A">
        <w:rPr>
          <w:rFonts w:eastAsia="Calibri"/>
        </w:rPr>
        <w:t>While there are currently no residents who identify as Māori there are provisions to meet their needs in a manner that respects their cultural values and beliefs. There was no evidence of abuse, neglect or discrimination.</w:t>
      </w:r>
    </w:p>
    <w:p w:rsidRPr="00A4268A">
      <w:pPr>
        <w:spacing w:before="240" w:line="276" w:lineRule="auto"/>
        <w:rPr>
          <w:rFonts w:eastAsia="Calibri"/>
        </w:rPr>
      </w:pPr>
      <w:r w:rsidRPr="00A4268A">
        <w:rPr>
          <w:rFonts w:eastAsia="Calibri"/>
        </w:rPr>
        <w:t>The service has links with a range of specialist health care providers to support best practice and meet residents’ needs.</w:t>
      </w:r>
    </w:p>
    <w:p w:rsidRPr="00A4268A">
      <w:pPr>
        <w:spacing w:before="240" w:line="276" w:lineRule="auto"/>
        <w:rPr>
          <w:rFonts w:eastAsia="Calibri"/>
        </w:rPr>
      </w:pPr>
      <w:r w:rsidRPr="00A4268A">
        <w:rPr>
          <w:rFonts w:eastAsia="Calibri"/>
        </w:rPr>
        <w:t>Resident files are kept securely in locked office. Entries are legible and integrated. No private or personal information was on display.</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mission statement of the organisation.  Monitoring of the services provided to the governing body is regular and effective. A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families. 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Access to the facility is appropriate and efficiently managed with relevant information provided to potential residents/family members/whānau.</w:t>
      </w:r>
    </w:p>
    <w:p w:rsidRPr="00A4268A" w:rsidP="00621629">
      <w:pPr>
        <w:spacing w:before="240" w:line="276" w:lineRule="auto"/>
        <w:rPr>
          <w:rFonts w:eastAsia="Calibri"/>
        </w:rPr>
      </w:pPr>
      <w:r w:rsidRPr="00A4268A">
        <w:rPr>
          <w:rFonts w:eastAsia="Calibri"/>
        </w:rPr>
        <w:t>The manager and registered nurse assess the residents’ needs on admission. The general practitioner assesses medical needs.  InterRAI assessments are completed which highlight areas of concern to be addressed in the care plan. Care plans are individualised and are reviewed and evaluated regularly and in a timely manner. Referrals can be made to specialised areas, such as a dietitian, as and when required.</w:t>
      </w:r>
    </w:p>
    <w:p w:rsidRPr="00A4268A" w:rsidP="00621629">
      <w:pPr>
        <w:spacing w:before="240" w:line="276" w:lineRule="auto"/>
        <w:rPr>
          <w:rFonts w:eastAsia="Calibri"/>
        </w:rPr>
      </w:pPr>
      <w:r w:rsidRPr="00A4268A">
        <w:rPr>
          <w:rFonts w:eastAsia="Calibri"/>
        </w:rPr>
        <w:t>The planned activities programme provides residents with a variety of individual and group activities maintaining links with community. New initiatives have been put in place creating positive outcome for the residents.</w:t>
      </w:r>
    </w:p>
    <w:p w:rsidRPr="00A4268A" w:rsidP="00621629">
      <w:pPr>
        <w:spacing w:before="240" w:line="276" w:lineRule="auto"/>
        <w:rPr>
          <w:rFonts w:eastAsia="Calibri"/>
        </w:rPr>
      </w:pPr>
      <w:r w:rsidRPr="00A4268A">
        <w:rPr>
          <w:rFonts w:eastAsia="Calibri"/>
        </w:rPr>
        <w:t>Medicine is safely managed and administered by staff who have completed required competency.</w:t>
      </w:r>
    </w:p>
    <w:p w:rsidRPr="00A4268A" w:rsidP="00621629">
      <w:pPr>
        <w:spacing w:before="240" w:line="276" w:lineRule="auto"/>
        <w:rPr>
          <w:rFonts w:eastAsia="Calibri"/>
        </w:rPr>
      </w:pPr>
      <w:r w:rsidRPr="00A4268A">
        <w:rPr>
          <w:rFonts w:eastAsia="Calibri"/>
        </w:rPr>
        <w:t>The food service meets the nutritional needs of the residents and is safely managed.</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residents and was clean and well maintained. There is a current building warrant of fitness.  Electrical equipment is tested as required. Communal and individual spaces are maintained at a comfortable temperature. External areas are accessible, safe and provide shade and seating.  </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undertaken onsite and evaluated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Residents reported a timely staff response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No enablers and no restraints were in use at the time of audit. Staff demonstrated a sound knowledge and understanding of the restraint and enabler processes, should it be required.</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aims to prevent and manage infections. The programme is reviewed annually. Specialist infection prevention and control advice is accessed if and when needed.</w:t>
      </w:r>
    </w:p>
    <w:p w:rsidRPr="00A4268A">
      <w:pPr>
        <w:spacing w:before="240" w:line="276" w:lineRule="auto"/>
        <w:rPr>
          <w:rFonts w:eastAsia="Calibri"/>
        </w:rPr>
      </w:pPr>
      <w:r w:rsidRPr="00A4268A">
        <w:rPr>
          <w:rFonts w:eastAsia="Calibri"/>
        </w:rPr>
        <w:t>Staff demonstrated good principles and practice around infection control, which is guided by relevant policies and supported with regular education.</w:t>
      </w:r>
    </w:p>
    <w:p w:rsidRPr="00A4268A">
      <w:pPr>
        <w:spacing w:before="240" w:line="276" w:lineRule="auto"/>
        <w:rPr>
          <w:rFonts w:eastAsia="Calibri"/>
        </w:rPr>
      </w:pPr>
      <w:r w:rsidRPr="00A4268A">
        <w:rPr>
          <w:rFonts w:eastAsia="Calibri"/>
        </w:rPr>
        <w:t>Aged care specific infection surveillance is undertaken, with results reported to management, and follow-up action taken as needed.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042"/>
        <w:gridCol w:w="1280"/>
        <w:gridCol w:w="86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and family/whānau and a review of five residents’ files verified that staff have knowledge and understanding of consumer rights and were observed incorporating them into everyday practice.</w:t>
            </w:r>
          </w:p>
          <w:p w:rsidR="00EB7645" w:rsidRPr="00BE00C7" w:rsidP="00BE00C7">
            <w:pPr>
              <w:pStyle w:val="OutcomeDescription"/>
              <w:spacing w:before="120" w:after="120"/>
              <w:rPr>
                <w:rFonts w:cs="Arial"/>
                <w:b w:val="0"/>
                <w:lang w:eastAsia="en-NZ"/>
              </w:rPr>
            </w:pPr>
            <w:r w:rsidRPr="00BE00C7">
              <w:rPr>
                <w:rFonts w:cs="Arial"/>
                <w:b w:val="0"/>
                <w:lang w:eastAsia="en-NZ"/>
              </w:rPr>
              <w:t>Staff education occurs at orientation and annually thereafter. An education session on residents’ rights, advocacy and independence was held 22 January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Informed consents were sighted in all files reviewed and covered photographs, taking information, van outings, and flu vaccination, so residents were able to make informed choices and provide consent regarding their care.</w:t>
            </w:r>
          </w:p>
          <w:p w:rsidR="00EB7645" w:rsidRPr="00BE00C7" w:rsidP="00BE00C7">
            <w:pPr>
              <w:pStyle w:val="OutcomeDescription"/>
              <w:spacing w:before="120" w:after="120"/>
              <w:rPr>
                <w:rFonts w:cs="Arial"/>
                <w:b w:val="0"/>
                <w:lang w:eastAsia="en-NZ"/>
              </w:rPr>
            </w:pPr>
            <w:r w:rsidRPr="00BE00C7">
              <w:rPr>
                <w:rFonts w:cs="Arial"/>
                <w:b w:val="0"/>
                <w:lang w:eastAsia="en-NZ"/>
              </w:rPr>
              <w:t>Residents interviewed confirmed that staff ask permission on a daily basis for personal cares and choice of days activities.</w:t>
            </w:r>
          </w:p>
          <w:p w:rsidR="00EB7645" w:rsidRPr="00BE00C7" w:rsidP="00BE00C7">
            <w:pPr>
              <w:pStyle w:val="OutcomeDescription"/>
              <w:spacing w:before="120" w:after="120"/>
              <w:rPr>
                <w:rFonts w:cs="Arial"/>
                <w:b w:val="0"/>
                <w:lang w:eastAsia="en-NZ"/>
              </w:rPr>
            </w:pPr>
            <w:r w:rsidRPr="00BE00C7">
              <w:rPr>
                <w:rFonts w:cs="Arial"/>
                <w:b w:val="0"/>
                <w:lang w:eastAsia="en-NZ"/>
              </w:rPr>
              <w:t>Advance directives were available in residents’ files and staff were able to confirm that they were followed.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and family/whānau interviewed confirmed that they were aware of being able to have a support person with them when discussing care provision with staff.</w:t>
            </w:r>
          </w:p>
          <w:p w:rsidR="00EB7645" w:rsidRPr="00BE00C7" w:rsidP="00BE00C7">
            <w:pPr>
              <w:pStyle w:val="OutcomeDescription"/>
              <w:spacing w:before="120" w:after="120"/>
              <w:rPr>
                <w:rFonts w:cs="Arial"/>
                <w:b w:val="0"/>
                <w:lang w:eastAsia="en-NZ"/>
              </w:rPr>
            </w:pPr>
            <w:r w:rsidRPr="00BE00C7">
              <w:rPr>
                <w:rFonts w:cs="Arial"/>
                <w:b w:val="0"/>
                <w:lang w:eastAsia="en-NZ"/>
              </w:rPr>
              <w:t>Contact information was available in the entrance way, of a local advocate.</w:t>
            </w:r>
          </w:p>
          <w:p w:rsidR="00EB7645" w:rsidRPr="00BE00C7" w:rsidP="00BE00C7">
            <w:pPr>
              <w:pStyle w:val="OutcomeDescription"/>
              <w:spacing w:before="120" w:after="120"/>
              <w:rPr>
                <w:rFonts w:cs="Arial"/>
                <w:b w:val="0"/>
                <w:lang w:eastAsia="en-NZ"/>
              </w:rPr>
            </w:pPr>
            <w:r w:rsidRPr="00BE00C7">
              <w:rPr>
                <w:rFonts w:cs="Arial"/>
                <w:b w:val="0"/>
                <w:lang w:eastAsia="en-NZ"/>
              </w:rPr>
              <w:t>Staff were knowledgeable of the residents’ right for an advocate of their choice at any time. In January, 2018 staff received training on residents’ rights, advocacy, independence and individuality, as confirmed in attendance records sighted.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and family/whānau interviewed confirmed they felt welcome at the facility at any time.  External links are maintained in the community with the support of family and friends. Several residents attend doctors’ surgeries, dentists and hairdressers in the community.</w:t>
            </w:r>
          </w:p>
          <w:p w:rsidR="00EB7645" w:rsidRPr="00BE00C7" w:rsidP="00BE00C7">
            <w:pPr>
              <w:pStyle w:val="OutcomeDescription"/>
              <w:spacing w:before="120" w:after="120"/>
              <w:rPr>
                <w:rFonts w:cs="Arial"/>
                <w:b w:val="0"/>
                <w:lang w:eastAsia="en-NZ"/>
              </w:rPr>
            </w:pPr>
            <w:r w:rsidRPr="00BE00C7">
              <w:rPr>
                <w:rFonts w:cs="Arial"/>
                <w:b w:val="0"/>
                <w:lang w:eastAsia="en-NZ"/>
              </w:rPr>
              <w:t>Activities programmes include shopping trips and outings to local places of interest.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Information on the complaint process is provided to residents and families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six complaints have been received over the past year and that actions taken, through to an agreed resolution, were documented and completed within the required timeframes.  Action plans show any required follow up and improvements have been made where possible.  The Managing Director (manager) is responsible for complaints management and follow up. All staff interviewed confirmed a sound understanding of the complaint process and what actions are required. There have been no complaints received from external sources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family/whānau interviewed confirmed that they received information regarding the Code of Health and Disability Services Consumers’ Rights (the Code) and the Nationwide Health and Disability Advocacy Service. At admission to the facility, the manager and registered nurse (RN) explain and discuss these documents with resident and family/whānau. Posters and brochures of the Code were on display at the main entrance. Contact information and brochures for the Advocacy Service were available at the main entrance.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Family/whānau interviewed verified that the residents received services in a manner that preserved their independence, values, beliefs, cultural, and social needs. Review of residents’ files confirmed that personal preferences, beliefs, and cultural values were documented on admission and were used to develop a personalised care plan. Staff were observed knocking on doors before entering, maintaining privacy and respecting individual beliefs and values.</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family/whānau reported during interviews that they had not witnessed and harassment or abuse and neglect.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At the time of the audit there were no residents who identified as Māori. Policies and procedures were in in place to be able to meet the needs of Māori, with a Māori health plan that has been formulated with input from cultural advisors.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gathered from new residents on admission includes personal preferences, values, beliefs, and information regarding cultural needs. These were then used to develop personalised care plans. Resident satisfaction surveys and interviews with family/whānau confirmed that residents’ needs were being meet.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interviewed were able to explain the residents’ rights in regard to any form of discrimination, harassment, coercion, sexual, financial or other exploitation. Family/whānau interviewed revealed they had not witnessed any form of discrimination or harassment.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Records reviewed and interviews with staff verified that in-service education and professional development are supported by management. All staff are first aid trained. Allied health professionals are available for advice and consultation through the DHB. The general practitioner (GP) confirmed that the service sought prompt and appropriate medical intervention when required and were responsive to medical orders.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facilities open disclosure policy ensures that family/whānau are kept informed of changes in care. Family interviewed verified that they are kept well informed. Resident/family meetings are followed up with a newsletter sent out to inform those unable to attend meetings.</w:t>
            </w:r>
          </w:p>
          <w:p w:rsidR="00EB7645" w:rsidRPr="00BE00C7" w:rsidP="00BE00C7">
            <w:pPr>
              <w:pStyle w:val="OutcomeDescription"/>
              <w:spacing w:before="120" w:after="120"/>
              <w:rPr>
                <w:rFonts w:cs="Arial"/>
                <w:b w:val="0"/>
                <w:lang w:eastAsia="en-NZ"/>
              </w:rPr>
            </w:pPr>
            <w:r w:rsidRPr="00BE00C7">
              <w:rPr>
                <w:rFonts w:cs="Arial"/>
                <w:b w:val="0"/>
                <w:lang w:eastAsia="en-NZ"/>
              </w:rPr>
              <w:t>Contact information was sighted that linked to interpreter services but this has not been required to date.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business plan which is reviewed annually, outlines the purpose, values, scope, direction and goals of the organisation. The document describes annual and longer-term objectives and the associated operational plans. A sample of quarterly reports to the shareholders showed adequate information to monitor performance is reported including financial performance, emerging risks and issues, occupancy and staffing.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one of the company’s managing directors (manager) who holds relevant qualifications and has been in the role for less than one year. Responsibilities and accountabilities are defined in a job description and individual employment agreement. The manager confirmed knowledge of the sector, regulatory and reporting requirements and maintains currency through ongoing training, attending conferences and residential care sector meetings. </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the DHB for rest home level care and respite care.  Fifteen residents were receiving services under the contract at the time of audit. No residents were respite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manager divides her time equally between this service and the other facility. A registered nurse (RN) lives on site, is on-call and is the designated RN for this facility.</w:t>
            </w:r>
          </w:p>
          <w:p w:rsidR="00EB7645" w:rsidRPr="00BE00C7" w:rsidP="00BE00C7">
            <w:pPr>
              <w:pStyle w:val="OutcomeDescription"/>
              <w:spacing w:before="120" w:after="120"/>
              <w:rPr>
                <w:rFonts w:cs="Arial"/>
                <w:b w:val="0"/>
                <w:lang w:eastAsia="en-NZ"/>
              </w:rPr>
            </w:pPr>
            <w:r w:rsidRPr="00BE00C7">
              <w:rPr>
                <w:rFonts w:cs="Arial"/>
                <w:b w:val="0"/>
                <w:lang w:eastAsia="en-NZ"/>
              </w:rPr>
              <w:t>When the manager is absent, the registered nurse carries out all the required duties under delegated authority. During absences of key clinical staff, the clinical management is overseen by a second registered nurse who is experienced in the sector and able to take responsibility for any clinical issues that may arise. Staff reported the current arrangements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This includes management of incidents and complaints, audit activities, a regular patient satisfaction survey, monitoring of outcomes, clinical incidents including infections and medication errors. </w:t>
            </w:r>
          </w:p>
          <w:p w:rsidR="00EB7645" w:rsidRPr="00BE00C7" w:rsidP="00BE00C7">
            <w:pPr>
              <w:pStyle w:val="OutcomeDescription"/>
              <w:spacing w:before="120" w:after="120"/>
              <w:rPr>
                <w:rFonts w:cs="Arial"/>
                <w:b w:val="0"/>
                <w:lang w:eastAsia="en-NZ"/>
              </w:rPr>
            </w:pPr>
            <w:r w:rsidRPr="00BE00C7">
              <w:rPr>
                <w:rFonts w:cs="Arial"/>
                <w:b w:val="0"/>
                <w:lang w:eastAsia="en-NZ"/>
              </w:rPr>
              <w:t>Meeting minutes reviewed confirmed regular review and analysis of quality indicators and that related information is reported and discussed at the general committee meeting, and staff meetings. Staff reported their involvement in quality and risk management activities through audit activities and participation in quality meetings. Relevant corrective actions are developed and implemented to address any shortfalls. Resident and family satisfaction surveys are completed annually. The most recent survey showed family/residents stated that there was at times a smell in the home. The manager reported that the shareholders have since purchased a new carpet cleaner and carpets are routinely cleaned on a fortnightly basis. Feedback since has confirmed the issue has been addressed.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based on best practice and were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described the processes for the identification, monitoring, review and reporting of risks and development of mitigation strategies. The manager is familiar with the Health and Safety at Work Act (2015) and has implemented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A sample of incidents forms reviewed showed these were fully completed, incidents were investigated, action plans developed and actions followed-up in a timely manner. Adverse event data is collated, analysed and reported to the general committee and shareholders three monthly meeting.</w:t>
            </w:r>
          </w:p>
          <w:p w:rsidR="00EB7645" w:rsidRPr="00BE00C7" w:rsidP="00BE00C7">
            <w:pPr>
              <w:pStyle w:val="OutcomeDescription"/>
              <w:spacing w:before="120" w:after="120"/>
              <w:rPr>
                <w:rFonts w:cs="Arial"/>
                <w:b w:val="0"/>
                <w:lang w:eastAsia="en-NZ"/>
              </w:rPr>
            </w:pPr>
            <w:r w:rsidRPr="00BE00C7">
              <w:rPr>
                <w:rFonts w:cs="Arial"/>
                <w:b w:val="0"/>
                <w:lang w:eastAsia="en-NZ"/>
              </w:rPr>
              <w:t>The manager described essential notification reporting requirements, including for pressure injuries. They advised there have been no notifications of significant events made to the Ministry of Health,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 documentation of completed orientation and a performance review after a three-month period.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Care staff have either completed or commenced a New Zealand Qualification Authority education programme to meet the requirements of the provider’s agreement with the DHB. There are sufficient trained and competent registered nurses who are maintaining their annual competency requirements to undertake interRAI assessments. 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(24/7). The facility adjusts staffing levels to meet the changing needs of residents. An afterhours on call roster is in place, with staff reporting that good access to advice is available when needed. Care staff reported there were adequate staff available to complete the work allocated to them. Residents and family interviewed supported this. </w:t>
            </w:r>
          </w:p>
          <w:p w:rsidR="00EB7645" w:rsidRPr="00BE00C7" w:rsidP="00BE00C7">
            <w:pPr>
              <w:pStyle w:val="OutcomeDescription"/>
              <w:spacing w:before="120" w:after="120"/>
              <w:rPr>
                <w:rFonts w:cs="Arial"/>
                <w:b w:val="0"/>
                <w:lang w:eastAsia="en-NZ"/>
              </w:rPr>
            </w:pPr>
            <w:r w:rsidRPr="00BE00C7">
              <w:rPr>
                <w:rFonts w:cs="Arial"/>
                <w:b w:val="0"/>
                <w:lang w:eastAsia="en-NZ"/>
              </w:rPr>
              <w:t>Observations and review of a four-week roster cycle confirmed adequate staff cover has been provided, with staff replaced in any unplanned absence. At least one staff member on duty has a current first aid certificate.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necessary demographic, personal, clinical and health information was completed in the resident files sampled for review. Clinical notes were current and integrated with GP and allied health service provider notes. Records were legible with name and designation of person making entry identifiable. InterRAI assessments were current and entered into the Momentum electronic data base. No personal or private resident information was on public display. Resident files are kept in locked Nurses station.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Before entering the facility, each potential resident has a Needs Assessment completed and sent to the facility. A pre-entry visit is offered and a detailed welcome letter is provided to the incoming resident. It includes information on the Code, complaint procedure, and detailed information on the facility. </w:t>
            </w:r>
          </w:p>
          <w:p w:rsidR="00EB7645" w:rsidRPr="00BE00C7" w:rsidP="00BE00C7">
            <w:pPr>
              <w:pStyle w:val="OutcomeDescription"/>
              <w:spacing w:before="120" w:after="120"/>
              <w:rPr>
                <w:rFonts w:cs="Arial"/>
                <w:b w:val="0"/>
                <w:lang w:eastAsia="en-NZ"/>
              </w:rPr>
            </w:pPr>
            <w:r w:rsidRPr="00BE00C7">
              <w:rPr>
                <w:rFonts w:cs="Arial"/>
                <w:b w:val="0"/>
                <w:lang w:eastAsia="en-NZ"/>
              </w:rPr>
              <w:t>All the paper work is discussed and signed with the manager. Files reviewed had a tick list that covered things from introduction of staff and other residents to a facility tour, signing forms, and receiving the information on the Code. Staff interviewed indicated they were familiar with the admission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RN confirmed that all transfers and discharges include the involvement of the manager, RN, resident, family/whānau and GP. This is in line with relevant policies and procedures. The resident recently admitted to hospital was comfortable with the way things were handled, and her family confirmed that they were kept updated and included at each stage.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Medication management policy and procedures are current and in line with all aspects of the Medicines Care Guide for Residential Aged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medication charts were filled in and legible. Signature, commencement, and discontinuation are completed by the GP as is reason for pro re nata medication. The medications arrive in blister packs from a local pharmacy and are checked against the medication chart and signed in.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medications are given by a senior caregiver who is competent, as was confirmed by competency documentation sighted.  A medication round observed was safely managed and accurately recorded medicines administered and related documentation. Staff were aware of how to record refusal of medications, and if absent at time of the medication round. </w:t>
            </w:r>
          </w:p>
          <w:p w:rsidR="00EB7645" w:rsidRPr="00BE00C7" w:rsidP="00BE00C7">
            <w:pPr>
              <w:pStyle w:val="OutcomeDescription"/>
              <w:spacing w:before="120" w:after="120"/>
              <w:rPr>
                <w:rFonts w:cs="Arial"/>
                <w:b w:val="0"/>
                <w:lang w:eastAsia="en-NZ"/>
              </w:rPr>
            </w:pPr>
            <w:r w:rsidRPr="00BE00C7">
              <w:rPr>
                <w:rFonts w:cs="Arial"/>
                <w:b w:val="0"/>
                <w:lang w:eastAsia="en-NZ"/>
              </w:rPr>
              <w:t>Stock sighted was within current use by dates. Controlled drugs are stored in accordance with requirements and are checked with two staff.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Medication requiring storage in a fridge are kept in a covered container in the kitchen fridge. Appropriate temperatures were maintained and were within recommended range. One resident self-administers medicines and documentation was in accordance with policies and procedures. Evidence was noted of review by the GP and the RN. The resident had a good understanding of maintaining safety and stored medications appropriately.</w:t>
            </w:r>
          </w:p>
          <w:p w:rsidR="00EB7645" w:rsidRPr="00BE00C7" w:rsidP="00BE00C7">
            <w:pPr>
              <w:pStyle w:val="OutcomeDescription"/>
              <w:spacing w:before="120" w:after="120"/>
              <w:rPr>
                <w:rFonts w:cs="Arial"/>
                <w:b w:val="0"/>
                <w:lang w:eastAsia="en-NZ"/>
              </w:rPr>
            </w:pPr>
            <w:r w:rsidRPr="00BE00C7">
              <w:rPr>
                <w:rFonts w:cs="Arial"/>
                <w:b w:val="0"/>
                <w:lang w:eastAsia="en-NZ"/>
              </w:rPr>
              <w:t>The facility is looking at changing to an electronic system in May.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Meals are cooked on site and are based on a summer/winter five-week rotating menu. The menu was reviewed by a qualified dietitian and is in line with recognised nutritional guidelines for the older person (Last reviewed in February 2017). There are no current food allergies or special diets required at the time of the audit, but systems are in place to document and manage these. Staff were observed offering a choice for the evening meal. Food temperatures are checked and recorded and were within recommended range. Those staff dealing with food have obtained safe food handling certificates. </w:t>
            </w:r>
          </w:p>
          <w:p w:rsidR="00EB7645" w:rsidRPr="00BE00C7" w:rsidP="00BE00C7">
            <w:pPr>
              <w:pStyle w:val="OutcomeDescription"/>
              <w:spacing w:before="120" w:after="120"/>
              <w:rPr>
                <w:rFonts w:cs="Arial"/>
                <w:b w:val="0"/>
                <w:lang w:eastAsia="en-NZ"/>
              </w:rPr>
            </w:pPr>
            <w:r w:rsidRPr="00BE00C7">
              <w:rPr>
                <w:rFonts w:cs="Arial"/>
                <w:b w:val="0"/>
                <w:lang w:eastAsia="en-NZ"/>
              </w:rPr>
              <w:t>The kitchen was clean and tidy, and fridges and freezers had food covered and dated. Food is sourced locally by the manager and food waste appropriately disposed of. Pantry stock was tidily arranged and showed evidence of stock rotation. All aspects of food procurement, production, preparation, storage, transportation, delivery and disposal comply with current legislation and guidelines. The meals are supplemented with vegetables from the residents garden, particularly salad ingredients which the residents enjoyed.</w:t>
            </w:r>
          </w:p>
          <w:p w:rsidR="00EB7645" w:rsidRPr="00BE00C7" w:rsidP="00BE00C7">
            <w:pPr>
              <w:pStyle w:val="OutcomeDescription"/>
              <w:spacing w:before="120" w:after="120"/>
              <w:rPr>
                <w:rFonts w:cs="Arial"/>
                <w:b w:val="0"/>
                <w:lang w:eastAsia="en-NZ"/>
              </w:rPr>
            </w:pPr>
            <w:r w:rsidRPr="00BE00C7">
              <w:rPr>
                <w:rFonts w:cs="Arial"/>
                <w:b w:val="0"/>
                <w:lang w:eastAsia="en-NZ"/>
              </w:rPr>
              <w:t>A nutritional file is compiled for each resident on admission and a copy kept in the kitchen, these are reviewed six monthly.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at any time the manager/RN feels that an applicant or existing resident is not suitable, the family/whānau and referral agency would be officially informed with reasons stated and the service would do their best to offer an alternative. Reasons for refusal could include that the applicant requires 24-hour registered nursing care or that they are unable to cater for the level of care the applicant is assessed for. If a resident needs change to a higher level of care that can no longer be met at Northanjer then they are referred to Needs Assessment and Service Coordinator and a new placement found, in consultation with the resident and family/whanau. This has not occurred recently.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Detailed information is gathered on admission around such areas as falls risk, nutrition, elimination, level of personal ability, orientation, behaviour, mobility, sleep patterns, and pain, to inform care planning. All residents have current interRAI assessments completed and files showed evidence of regular six monthly evaluations. Residents and family/whānau interviewed confirmed that they had input into the assessment process.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evidenced service integration with progress notes, activities notes, medical, and allied health notes clearly documented. Changes in care are documented in care plans and progress notes and staff are informed.</w:t>
            </w:r>
          </w:p>
          <w:p w:rsidR="00EB7645" w:rsidRPr="00BE00C7" w:rsidP="00BE00C7">
            <w:pPr>
              <w:pStyle w:val="OutcomeDescription"/>
              <w:spacing w:before="120" w:after="120"/>
              <w:rPr>
                <w:rFonts w:cs="Arial"/>
                <w:b w:val="0"/>
                <w:lang w:eastAsia="en-NZ"/>
              </w:rPr>
            </w:pPr>
            <w:r w:rsidRPr="00BE00C7">
              <w:rPr>
                <w:rFonts w:cs="Arial"/>
                <w:b w:val="0"/>
                <w:lang w:eastAsia="en-NZ"/>
              </w:rPr>
              <w:t>A resident satisfaction survey verified that needs were meet and residents and family/whānau were included in development and ongoing evaluation of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was consistent with needs, goals and the plan of care. The GP confirmed that medical input was sought in a timely manner, medical orders were completed and care was of a consistently high standard.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One activity coordinator has been in the role many years, the other is new to the role. Residents and family/whānau interviewed were very complimentary of the new initiatives introduced in the last six months to enhance residents’ wellbeing, mobility, and quality of life.</w:t>
            </w:r>
          </w:p>
          <w:p w:rsidR="00EB7645" w:rsidRPr="00BE00C7" w:rsidP="00BE00C7">
            <w:pPr>
              <w:pStyle w:val="OutcomeDescription"/>
              <w:spacing w:before="120" w:after="120"/>
              <w:rPr>
                <w:rFonts w:cs="Arial"/>
                <w:b w:val="0"/>
                <w:lang w:eastAsia="en-NZ"/>
              </w:rPr>
            </w:pPr>
            <w:r w:rsidRPr="00BE00C7">
              <w:rPr>
                <w:rFonts w:cs="Arial"/>
                <w:b w:val="0"/>
                <w:lang w:eastAsia="en-NZ"/>
              </w:rPr>
              <w:t>A review of the programme by the manager identified the following: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  There was no resident representative on the activities planning committee.</w:t>
            </w:r>
          </w:p>
          <w:p w:rsidR="00EB7645" w:rsidRPr="00BE00C7" w:rsidP="00BE00C7">
            <w:pPr>
              <w:pStyle w:val="OutcomeDescription"/>
              <w:spacing w:before="120" w:after="120"/>
              <w:rPr>
                <w:rFonts w:cs="Arial"/>
                <w:b w:val="0"/>
                <w:lang w:eastAsia="en-NZ"/>
              </w:rPr>
            </w:pPr>
            <w:r w:rsidRPr="00BE00C7">
              <w:rPr>
                <w:rFonts w:cs="Arial"/>
                <w:b w:val="0"/>
                <w:lang w:eastAsia="en-NZ"/>
              </w:rPr>
              <w:t>-  A purpose of life survey relating to socialising had not been completed.</w:t>
            </w:r>
          </w:p>
          <w:p w:rsidR="00EB7645" w:rsidRPr="00BE00C7" w:rsidP="00BE00C7">
            <w:pPr>
              <w:pStyle w:val="OutcomeDescription"/>
              <w:spacing w:before="120" w:after="120"/>
              <w:rPr>
                <w:rFonts w:cs="Arial"/>
                <w:b w:val="0"/>
                <w:lang w:eastAsia="en-NZ"/>
              </w:rPr>
            </w:pPr>
            <w:r w:rsidRPr="00BE00C7">
              <w:rPr>
                <w:rFonts w:cs="Arial"/>
                <w:b w:val="0"/>
                <w:lang w:eastAsia="en-NZ"/>
              </w:rPr>
              <w:t>-  While entertainers were coming into the facility regularly, residents access to the community without family, and staggered weekly van trips was limited.</w:t>
            </w:r>
          </w:p>
          <w:p w:rsidR="00EB7645" w:rsidRPr="00BE00C7" w:rsidP="00BE00C7">
            <w:pPr>
              <w:pStyle w:val="OutcomeDescription"/>
              <w:spacing w:before="120" w:after="120"/>
              <w:rPr>
                <w:rFonts w:cs="Arial"/>
                <w:b w:val="0"/>
                <w:lang w:eastAsia="en-NZ"/>
              </w:rPr>
            </w:pPr>
            <w:r w:rsidRPr="00BE00C7">
              <w:rPr>
                <w:rFonts w:cs="Arial"/>
                <w:b w:val="0"/>
                <w:lang w:eastAsia="en-NZ"/>
              </w:rPr>
              <w:t>-  An interRAI assessment flagged reduced mobility for residents.</w:t>
            </w:r>
          </w:p>
          <w:p w:rsidR="00EB7645" w:rsidRPr="00BE00C7" w:rsidP="00BE00C7">
            <w:pPr>
              <w:pStyle w:val="OutcomeDescription"/>
              <w:spacing w:before="120" w:after="120"/>
              <w:rPr>
                <w:rFonts w:cs="Arial"/>
                <w:b w:val="0"/>
                <w:lang w:eastAsia="en-NZ"/>
              </w:rPr>
            </w:pPr>
            <w:r w:rsidRPr="00BE00C7">
              <w:rPr>
                <w:rFonts w:cs="Arial"/>
                <w:b w:val="0"/>
                <w:lang w:eastAsia="en-NZ"/>
              </w:rPr>
              <w:t>-  The minimum activity programme was not resident driven.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The facility has set activities on the programme calendar with the flexibility to add site specific activities, entertainers and outings. One-on-one time is spent with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residents who are unable or choose not to join the group activities. However, there are those who prefer ‘other’ activities and these have not been fully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implemented.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As a result of the review the manager implemented: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One resident (requested via the residents’ meeting) was asked to attend the activities meeting.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A purpose of life survey has been completed.  </w:t>
            </w:r>
          </w:p>
          <w:p w:rsidR="00EB7645" w:rsidRPr="00BE00C7" w:rsidP="00BE00C7">
            <w:pPr>
              <w:pStyle w:val="OutcomeDescription"/>
              <w:spacing w:before="120" w:after="120"/>
              <w:rPr>
                <w:rFonts w:cs="Arial"/>
                <w:b w:val="0"/>
                <w:lang w:eastAsia="en-NZ"/>
              </w:rPr>
            </w:pPr>
            <w:r w:rsidRPr="00BE00C7">
              <w:rPr>
                <w:rFonts w:cs="Arial"/>
                <w:b w:val="0"/>
                <w:lang w:eastAsia="en-NZ"/>
              </w:rPr>
              <w:t>-  As well as van outings, the facility has purchased wheelchairs for activity staff to take less mobile residents out.</w:t>
            </w:r>
          </w:p>
          <w:p w:rsidR="00EB7645" w:rsidRPr="00BE00C7" w:rsidP="00BE00C7">
            <w:pPr>
              <w:pStyle w:val="OutcomeDescription"/>
              <w:spacing w:before="120" w:after="120"/>
              <w:rPr>
                <w:rFonts w:cs="Arial"/>
                <w:b w:val="0"/>
                <w:lang w:eastAsia="en-NZ"/>
              </w:rPr>
            </w:pPr>
            <w:r w:rsidRPr="00BE00C7">
              <w:rPr>
                <w:rFonts w:cs="Arial"/>
                <w:b w:val="0"/>
                <w:lang w:eastAsia="en-NZ"/>
              </w:rPr>
              <w:t>-  The monthly activity is approved by resident (on the committee) prior to implementation.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To improve mobility, as well as the routine indoor exercise programme, a walking bus group has been introduced for residents three times a week to improve function. </w:t>
            </w:r>
          </w:p>
          <w:p w:rsidR="00EB7645" w:rsidRPr="00BE00C7" w:rsidP="00BE00C7">
            <w:pPr>
              <w:pStyle w:val="OutcomeDescription"/>
              <w:spacing w:before="120" w:after="120"/>
              <w:rPr>
                <w:rFonts w:cs="Arial"/>
                <w:b w:val="0"/>
                <w:lang w:eastAsia="en-NZ"/>
              </w:rPr>
            </w:pPr>
            <w:r w:rsidRPr="00BE00C7">
              <w:rPr>
                <w:rFonts w:cs="Arial"/>
                <w:b w:val="0"/>
                <w:lang w:eastAsia="en-NZ"/>
              </w:rPr>
              <w:t>-  Those who go are assessed by the physiotherapist (manager) as appropriate.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An evaluation has occurred that demonstrated improved outcomes for residents:</w:t>
            </w:r>
          </w:p>
          <w:p w:rsidR="00EB7645" w:rsidRPr="00BE00C7" w:rsidP="00BE00C7">
            <w:pPr>
              <w:pStyle w:val="OutcomeDescription"/>
              <w:spacing w:before="120" w:after="120"/>
              <w:rPr>
                <w:rFonts w:cs="Arial"/>
                <w:b w:val="0"/>
                <w:lang w:eastAsia="en-NZ"/>
              </w:rPr>
            </w:pPr>
            <w:r w:rsidRPr="00BE00C7">
              <w:rPr>
                <w:rFonts w:cs="Arial"/>
                <w:b w:val="0"/>
                <w:lang w:eastAsia="en-NZ"/>
              </w:rPr>
              <w:t>-  Residents purpose of life has increased in all survey results reviewed.</w:t>
            </w:r>
          </w:p>
          <w:p w:rsidR="00EB7645" w:rsidRPr="00BE00C7" w:rsidP="00BE00C7">
            <w:pPr>
              <w:pStyle w:val="OutcomeDescription"/>
              <w:spacing w:before="120" w:after="120"/>
              <w:rPr>
                <w:rFonts w:cs="Arial"/>
                <w:b w:val="0"/>
                <w:lang w:eastAsia="en-NZ"/>
              </w:rPr>
            </w:pPr>
            <w:r w:rsidRPr="00BE00C7">
              <w:rPr>
                <w:rFonts w:cs="Arial"/>
                <w:b w:val="0"/>
                <w:lang w:eastAsia="en-NZ"/>
              </w:rPr>
              <w:t>-  Family reported better outcomes/activity involvement for their family member.</w:t>
            </w:r>
          </w:p>
          <w:p w:rsidR="00EB7645" w:rsidRPr="00BE00C7" w:rsidP="00BE00C7">
            <w:pPr>
              <w:pStyle w:val="OutcomeDescription"/>
              <w:spacing w:before="120" w:after="120"/>
              <w:rPr>
                <w:rFonts w:cs="Arial"/>
                <w:b w:val="0"/>
                <w:lang w:eastAsia="en-NZ"/>
              </w:rPr>
            </w:pPr>
            <w:r w:rsidRPr="00BE00C7">
              <w:rPr>
                <w:rFonts w:cs="Arial"/>
                <w:b w:val="0"/>
                <w:lang w:eastAsia="en-NZ"/>
              </w:rPr>
              <w:t>-  The interRAI assessment now shows mobility improved and in one resident pain has decreased.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InterRAI and care plans are reviewed and evaluated six monthly with changes to care as required. Residents and family/whānau are involved in this process as confirmed by interviews and a satisfaction survey.</w:t>
            </w:r>
          </w:p>
          <w:p w:rsidR="00EB7645" w:rsidRPr="00BE00C7" w:rsidP="00BE00C7">
            <w:pPr>
              <w:pStyle w:val="OutcomeDescription"/>
              <w:spacing w:before="120" w:after="120"/>
              <w:rPr>
                <w:rFonts w:cs="Arial"/>
                <w:b w:val="0"/>
                <w:lang w:eastAsia="en-NZ"/>
              </w:rPr>
            </w:pPr>
            <w:r w:rsidRPr="00BE00C7">
              <w:rPr>
                <w:rFonts w:cs="Arial"/>
                <w:b w:val="0"/>
                <w:lang w:eastAsia="en-NZ"/>
              </w:rPr>
              <w:t>Each day the residents are assessed by the RN and caregiver and progress is documented in progress notes and followed up by the RN. Review of care plans revealed additional notes for new requirements as the need arose.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GP verified that referral to allied health services was carried out in a timely manner and documentation confirmed this. Many residents continue to seek community providers and go out to appointments. This is encouraged, and RN receives information to keep files updated. Any acute or urgent situation was attended to immediately. Family/whānau confirmed this during interviews.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processes for the management of waste and infectious and hazardous substances.  Appropriate signage is displayed where necessary. There is a designated chemical handler who has completed the required Chemical Handling Approved Handler Training (HSNO). An external company is contracted to supply and manage all chemicals and cleaning products and they also provide relevant training for staff. Material safety data sheets were available where chemicals are stored and staff interviewed knew what to do should any chemical spill/event occur.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and staff were observed using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24 July 2018) is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and maintained.  The testing and tagging of electrical equipment and calibration of bio medical equipment was current as confirmed in documentation reviewed, interviews with maintenance personnel and observation of the environment.  The environment was hazard free, residents were safe and independence was promoted.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areas were safely maintained and appropriate to the resident groups and setting.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staff confirmed they know the processes they should follow if any repairs or maintenance is required, any requests are appropriately actioned, and that they are happy with the environment.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bathroom and toilet facilities throughout the facility.   This includes four rooms with ensuite facilities. Appropriately secured and approved handrails are provided in the toilet/shower areas, and other equipment/accessories are available to promote resident independence.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around within their bedrooms safely.  All bedrooms provide single accommodation. Rooms are personalised with furnishings, photos and other personal items displayed. </w:t>
            </w:r>
          </w:p>
          <w:p w:rsidR="00EB7645" w:rsidRPr="00BE00C7" w:rsidP="00BE00C7">
            <w:pPr>
              <w:pStyle w:val="OutcomeDescription"/>
              <w:spacing w:before="120" w:after="120"/>
              <w:rPr>
                <w:rFonts w:cs="Arial"/>
                <w:b w:val="0"/>
                <w:lang w:eastAsia="en-NZ"/>
              </w:rPr>
            </w:pPr>
            <w:r w:rsidRPr="00BE00C7">
              <w:rPr>
                <w:rFonts w:cs="Arial"/>
                <w:b w:val="0"/>
                <w:lang w:eastAsia="en-NZ"/>
              </w:rPr>
              <w:t>There is room to store mobility aids, wheel chairs and mobility scooters. Staff and residents reported the adequacy of bedrooms and space.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The dining and lounge areas are spacious and enable easy access for residents and staff.  There are other seated areas for residents to sit and have quiet time, as observed during the audit. Residents can access areas for privacy, if required. Furniture is appropriate to the setting and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is undertaken on site by staff and family members if requested. Care staff demonstrated a sound knowledge of the laundry processes, dirty/clean flow and handling of soiled linen. Residents interviewed reported the laundry is managed well and their clothes are returned in a timely manner. One resident requested to fold her own personal items following laundering, and this has been affected.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are also the cleaning team and have received appropriate training. Chemicals were stored in a lockable cupboard and were in appropriately labelled containers. </w:t>
            </w:r>
          </w:p>
          <w:p w:rsidR="00EB7645" w:rsidRPr="00BE00C7" w:rsidP="00BE00C7">
            <w:pPr>
              <w:pStyle w:val="OutcomeDescription"/>
              <w:spacing w:before="120" w:after="120"/>
              <w:rPr>
                <w:rFonts w:cs="Arial"/>
                <w:b w:val="0"/>
                <w:lang w:eastAsia="en-NZ"/>
              </w:rPr>
            </w:pPr>
            <w:r w:rsidRPr="00BE00C7">
              <w:rPr>
                <w:rFonts w:cs="Arial"/>
                <w:b w:val="0"/>
                <w:lang w:eastAsia="en-NZ"/>
              </w:rPr>
              <w:t>Cleaning and laundry processes are monitored through the internal audit programme, and externally by the contracted provider.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are displayed and known to staff. Disaster and civil defence planning guides direct the facility in their preparation for disasters and describe the procedures to be followed in the event of a fire or other emergency. The current fire evacuation plan was approved by the New Zealand Fire Service on the 2 November 2011.  A trial evacuation takes place six-monthly with a copy sent to the New Zealand Fire Service, the most recent being on 27 Oct 2017. The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mobile phones and gas BBQ’s were sighted and meet the requirements for fifteen residents. Water storage tanks are located around the complex, and there is a generator on site. Emergency lighting is regularly tested.</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Call system audits are completed on a regular basis and residents and families reported staff respond promptly to call bells.</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Doors and windows are locked at a predetermined time.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opening external windows. Heating is provided by electric panel heaters in residents’ rooms and heat pumps in the communal areas. Areas were warm and well ventilated throughout the audit and residents and families confirmed the facilities are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implements an infection prevention and control programme (IPC) to minimise the risk of infection to residents, staff, and visitors. The programme is guided by a comprehensive and current infection control manual which is reviewed annually; last reviewed February 2018. The RN holds the position of infection prevention coordinator (IPC), and her job is to gather all infection related data each month, report to the manager, and give feedback to staff.</w:t>
            </w:r>
          </w:p>
          <w:p w:rsidR="00EB7645" w:rsidRPr="00BE00C7" w:rsidP="00BE00C7">
            <w:pPr>
              <w:pStyle w:val="OutcomeDescription"/>
              <w:spacing w:before="120" w:after="120"/>
              <w:rPr>
                <w:rFonts w:cs="Arial"/>
                <w:b w:val="0"/>
                <w:lang w:eastAsia="en-NZ"/>
              </w:rPr>
            </w:pPr>
            <w:r w:rsidRPr="00BE00C7">
              <w:rPr>
                <w:rFonts w:cs="Arial"/>
                <w:b w:val="0"/>
                <w:lang w:eastAsia="en-NZ"/>
              </w:rPr>
              <w:t>A sign is posted at the main entrance encouraging visitors to refrain from visiting if they are unwell. Staff are advised to remain at home if they are unwell. The staff were aware of how long to stay away following vomiting or diarrhoea.</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IPC programme is introduced at induction and continues with ongoing education – last held November 2017, as confirmed by attendance record sighted. Education sessions are taken by the RN and reinforced by care training online. Advice can be sourced from the local DHB.</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Comprehensive policies and procedures that are appropriate to the type of service provided are available. Staff interviewed were aware of where these were kept and could access them if required. As many of the caregivers hold dual roles, they are familiar with the need to be diligent in practising infection prevention. Personal protective equipment was readily available and observed being used.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observations and documentation verified that staff had received education in infection prevention and control at induction and ongoing education sessions were held. These sessions were taken by the infection control coordinator and online education was also utilised. The RN who holds the position of infection prevention coordinator holds education sessions and utilises online training. The last education held was on hand hygiene 13 November 2017. </w:t>
            </w:r>
          </w:p>
          <w:p w:rsidR="00EB7645" w:rsidRPr="00BE00C7" w:rsidP="00BE00C7">
            <w:pPr>
              <w:pStyle w:val="OutcomeDescription"/>
              <w:spacing w:before="120" w:after="120"/>
              <w:rPr>
                <w:rFonts w:cs="Arial"/>
                <w:b w:val="0"/>
                <w:lang w:eastAsia="en-NZ"/>
              </w:rPr>
            </w:pPr>
            <w:r w:rsidRPr="00BE00C7">
              <w:rPr>
                <w:rFonts w:cs="Arial"/>
                <w:b w:val="0"/>
                <w:lang w:eastAsia="en-NZ"/>
              </w:rPr>
              <w:t>Education with the residents revolves around cough etiquette in the winter and is generally one-to-one as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Any infection that is identified is documented on an infection report form. A copy is kept in the resident’s file and another is used to generate data. This data is analysed and developed into bar graphs, so comparison can be made month to month and with the same time period for previous years, and any trends observed are followed up. This information is shared with the manager at general management meetings and feedback given to staff and used as an opportunity to remind staff of preventative measures such as hand hygiene.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provides support and oversight for enabler and restraint management in the facility and demonstrated a sound understanding of the organisation’s policies, procedures and practice and her/his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no residents were using restraints and no residents were using enablers, which were the least restrictive and used voluntarily at their request. There have been no restraints in use at this facility and the last use of an enabler was April 2016.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28"/>
        <w:gridCol w:w="1280"/>
        <w:gridCol w:w="3445"/>
        <w:gridCol w:w="708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One activity coordinator has been in the role many years, the other is new to the role. Residents and family/whānau interviewed were very complimentary of the new initiatives introduced in the last six months to enhance residents’ wellbeing, mobility, and quality of life.</w:t>
            </w:r>
          </w:p>
          <w:p w:rsidR="00EB7645" w:rsidRPr="00BE00C7" w:rsidP="00BE00C7">
            <w:pPr>
              <w:pStyle w:val="OutcomeDescription"/>
              <w:spacing w:before="120" w:after="120"/>
              <w:rPr>
                <w:rFonts w:cs="Arial"/>
                <w:b w:val="0"/>
                <w:lang w:eastAsia="en-NZ"/>
              </w:rPr>
            </w:pPr>
            <w:r w:rsidRPr="00BE00C7">
              <w:rPr>
                <w:rFonts w:cs="Arial"/>
                <w:b w:val="0"/>
                <w:lang w:eastAsia="en-NZ"/>
              </w:rPr>
              <w:t>A review of the programme by the manager identified the following: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  There was no resident representative on the activities planning committee.</w:t>
            </w:r>
          </w:p>
          <w:p w:rsidR="00EB7645" w:rsidRPr="00BE00C7" w:rsidP="00BE00C7">
            <w:pPr>
              <w:pStyle w:val="OutcomeDescription"/>
              <w:spacing w:before="120" w:after="120"/>
              <w:rPr>
                <w:rFonts w:cs="Arial"/>
                <w:b w:val="0"/>
                <w:lang w:eastAsia="en-NZ"/>
              </w:rPr>
            </w:pPr>
            <w:r w:rsidRPr="00BE00C7">
              <w:rPr>
                <w:rFonts w:cs="Arial"/>
                <w:b w:val="0"/>
                <w:lang w:eastAsia="en-NZ"/>
              </w:rPr>
              <w:t>-  A purpose of life survey relating to socialising had not been completed.</w:t>
            </w:r>
          </w:p>
          <w:p w:rsidR="00EB7645" w:rsidRPr="00BE00C7" w:rsidP="00BE00C7">
            <w:pPr>
              <w:pStyle w:val="OutcomeDescription"/>
              <w:spacing w:before="120" w:after="120"/>
              <w:rPr>
                <w:rFonts w:cs="Arial"/>
                <w:b w:val="0"/>
                <w:lang w:eastAsia="en-NZ"/>
              </w:rPr>
            </w:pPr>
            <w:r w:rsidRPr="00BE00C7">
              <w:rPr>
                <w:rFonts w:cs="Arial"/>
                <w:b w:val="0"/>
                <w:lang w:eastAsia="en-NZ"/>
              </w:rPr>
              <w:t>-  While entertainers were coming into the facility regularly, residents access to the community without family, and staggered weekly van trips was limited.</w:t>
            </w:r>
          </w:p>
          <w:p w:rsidR="00EB7645" w:rsidRPr="00BE00C7" w:rsidP="00BE00C7">
            <w:pPr>
              <w:pStyle w:val="OutcomeDescription"/>
              <w:spacing w:before="120" w:after="120"/>
              <w:rPr>
                <w:rFonts w:cs="Arial"/>
                <w:b w:val="0"/>
                <w:lang w:eastAsia="en-NZ"/>
              </w:rPr>
            </w:pPr>
            <w:r w:rsidRPr="00BE00C7">
              <w:rPr>
                <w:rFonts w:cs="Arial"/>
                <w:b w:val="0"/>
                <w:lang w:eastAsia="en-NZ"/>
              </w:rPr>
              <w:t>-  An interRAI assessment flagged reduced mobility for residents.</w:t>
            </w:r>
          </w:p>
          <w:p w:rsidR="00EB7645" w:rsidRPr="00BE00C7" w:rsidP="00BE00C7">
            <w:pPr>
              <w:pStyle w:val="OutcomeDescription"/>
              <w:spacing w:before="120" w:after="120"/>
              <w:rPr>
                <w:rFonts w:cs="Arial"/>
                <w:b w:val="0"/>
                <w:lang w:eastAsia="en-NZ"/>
              </w:rPr>
            </w:pPr>
            <w:r w:rsidRPr="00BE00C7">
              <w:rPr>
                <w:rFonts w:cs="Arial"/>
                <w:b w:val="0"/>
                <w:lang w:eastAsia="en-NZ"/>
              </w:rPr>
              <w:t>-  The minimum activity programme was not resident driven.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The facility has set activities on the programme calendar with the flexibility to add site specific activities, entertainers and outings. One-on-one time is spent with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residents who are unable or choose not to join the group activities. However, there are those who prefer ‘other’ activities and these have not been fully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implemented.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As a result of the review the manager implemented: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One resident (requested via the residents’ meeting) was asked to attend the activities meeting.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A purpose of life survey has been completed.  </w:t>
            </w:r>
          </w:p>
          <w:p w:rsidR="00EB7645" w:rsidRPr="00BE00C7" w:rsidP="00BE00C7">
            <w:pPr>
              <w:pStyle w:val="OutcomeDescription"/>
              <w:spacing w:before="120" w:after="120"/>
              <w:rPr>
                <w:rFonts w:cs="Arial"/>
                <w:b w:val="0"/>
                <w:lang w:eastAsia="en-NZ"/>
              </w:rPr>
            </w:pPr>
            <w:r w:rsidRPr="00BE00C7">
              <w:rPr>
                <w:rFonts w:cs="Arial"/>
                <w:b w:val="0"/>
                <w:lang w:eastAsia="en-NZ"/>
              </w:rPr>
              <w:t>-  As well as van outings, the facility has purchased wheelchairs for activity staff to take less mobile residents out.</w:t>
            </w:r>
          </w:p>
          <w:p w:rsidR="00EB7645" w:rsidRPr="00BE00C7" w:rsidP="00BE00C7">
            <w:pPr>
              <w:pStyle w:val="OutcomeDescription"/>
              <w:spacing w:before="120" w:after="120"/>
              <w:rPr>
                <w:rFonts w:cs="Arial"/>
                <w:b w:val="0"/>
                <w:lang w:eastAsia="en-NZ"/>
              </w:rPr>
            </w:pPr>
            <w:r w:rsidRPr="00BE00C7">
              <w:rPr>
                <w:rFonts w:cs="Arial"/>
                <w:b w:val="0"/>
                <w:lang w:eastAsia="en-NZ"/>
              </w:rPr>
              <w:t>-  The monthly activity is approved by resident (on the committee) prior to implementation.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To improve mobility, as well as the routine indoor exercise programme, a walking bus group has been introduced for residents three times a week to improve function. </w:t>
            </w:r>
          </w:p>
          <w:p w:rsidR="00EB7645" w:rsidRPr="00BE00C7" w:rsidP="00BE00C7">
            <w:pPr>
              <w:pStyle w:val="OutcomeDescription"/>
              <w:spacing w:before="120" w:after="120"/>
              <w:rPr>
                <w:rFonts w:cs="Arial"/>
                <w:b w:val="0"/>
                <w:lang w:eastAsia="en-NZ"/>
              </w:rPr>
            </w:pPr>
            <w:r w:rsidRPr="00BE00C7">
              <w:rPr>
                <w:rFonts w:cs="Arial"/>
                <w:b w:val="0"/>
                <w:lang w:eastAsia="en-NZ"/>
              </w:rPr>
              <w:t>-  Those who go are assessed by the physiotherapist (manager) as appropriate.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An evaluation has occurred that demonstrated improved outcomes for residents:</w:t>
            </w:r>
          </w:p>
          <w:p w:rsidR="00EB7645" w:rsidRPr="00BE00C7" w:rsidP="00BE00C7">
            <w:pPr>
              <w:pStyle w:val="OutcomeDescription"/>
              <w:spacing w:before="120" w:after="120"/>
              <w:rPr>
                <w:rFonts w:cs="Arial"/>
                <w:b w:val="0"/>
                <w:lang w:eastAsia="en-NZ"/>
              </w:rPr>
            </w:pPr>
            <w:r w:rsidRPr="00BE00C7">
              <w:rPr>
                <w:rFonts w:cs="Arial"/>
                <w:b w:val="0"/>
                <w:lang w:eastAsia="en-NZ"/>
              </w:rPr>
              <w:t>-  Residents purpose of life has increased in all survey results reviewed.</w:t>
            </w:r>
          </w:p>
          <w:p w:rsidR="00EB7645" w:rsidRPr="00BE00C7" w:rsidP="00BE00C7">
            <w:pPr>
              <w:pStyle w:val="OutcomeDescription"/>
              <w:spacing w:before="120" w:after="120"/>
              <w:rPr>
                <w:rFonts w:cs="Arial"/>
                <w:b w:val="0"/>
                <w:lang w:eastAsia="en-NZ"/>
              </w:rPr>
            </w:pPr>
            <w:r w:rsidRPr="00BE00C7">
              <w:rPr>
                <w:rFonts w:cs="Arial"/>
                <w:b w:val="0"/>
                <w:lang w:eastAsia="en-NZ"/>
              </w:rPr>
              <w:t>-  Family reported better outcomes/activity involvement for their family member.</w:t>
            </w:r>
          </w:p>
          <w:p w:rsidR="00EB7645" w:rsidRPr="00BE00C7" w:rsidP="00BE00C7">
            <w:pPr>
              <w:pStyle w:val="OutcomeDescription"/>
              <w:spacing w:before="120" w:after="120"/>
              <w:rPr>
                <w:rFonts w:cs="Arial"/>
                <w:b w:val="0"/>
                <w:lang w:eastAsia="en-NZ"/>
              </w:rPr>
            </w:pPr>
            <w:r w:rsidRPr="00BE00C7">
              <w:rPr>
                <w:rFonts w:cs="Arial"/>
                <w:b w:val="0"/>
                <w:lang w:eastAsia="en-NZ"/>
              </w:rPr>
              <w:t>-  The interRAI assessment now shows mobility improved and in one resident pain has decreased.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Continuous improvement in relation to the introduction of meaningful and innovative activities for residents was evident. Three specific quality improvement activity initiatives have been introduced into this facility. These were intended to ensure Northanjer residents were involved in activities that were meaningful, mobility was improved, and they have had a real purpose of life. The evaluation and reviews of these initiatives to date have revealed improved mobility and better outcomes for residents. There are plans to introduce more activity initiatives.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Glenhays Limited - Northanjer</w:t>
    </w:r>
    <w:bookmarkEnd w:id="58"/>
    <w:r>
      <w:rPr>
        <w:rFonts w:cs="Arial"/>
        <w:sz w:val="16"/>
        <w:szCs w:val="20"/>
      </w:rPr>
      <w:tab/>
      <w:t xml:space="preserve">Date of Audit: </w:t>
    </w:r>
    <w:bookmarkStart w:id="59" w:name="AuditStartDate1"/>
    <w:r>
      <w:rPr>
        <w:rFonts w:cs="Arial"/>
        <w:sz w:val="16"/>
        <w:szCs w:val="20"/>
      </w:rPr>
      <w:t>14 March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