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9228D" w14:textId="77777777" w:rsidR="009A6FB8" w:rsidRPr="000766D6" w:rsidRDefault="009A6FB8" w:rsidP="00672D60">
      <w:bookmarkStart w:id="0" w:name="_GoBack"/>
      <w:bookmarkEnd w:id="0"/>
    </w:p>
    <w:p w14:paraId="4553FED3" w14:textId="77777777" w:rsidR="009A6FB8" w:rsidRPr="000766D6" w:rsidRDefault="009A6FB8" w:rsidP="00672D60"/>
    <w:p w14:paraId="097B4356" w14:textId="77777777" w:rsidR="009A6FB8" w:rsidRPr="000766D6" w:rsidRDefault="009A6FB8" w:rsidP="00672D60"/>
    <w:p w14:paraId="62C0B72D" w14:textId="529DF089" w:rsidR="00712318" w:rsidRPr="000766D6" w:rsidRDefault="002135D4" w:rsidP="0044628F">
      <w:pPr>
        <w:rPr>
          <w:bCs/>
          <w:color w:val="FFC000"/>
          <w:sz w:val="72"/>
          <w:szCs w:val="72"/>
        </w:rPr>
      </w:pPr>
      <w:bookmarkStart w:id="1" w:name="_Toc36036251"/>
      <w:bookmarkStart w:id="2" w:name="_Toc35957533"/>
      <w:r w:rsidRPr="000766D6">
        <w:rPr>
          <w:b/>
          <w:bCs/>
          <w:color w:val="FFC000"/>
          <w:sz w:val="72"/>
          <w:szCs w:val="72"/>
        </w:rPr>
        <w:t xml:space="preserve">UPDATED </w:t>
      </w:r>
      <w:r w:rsidR="00535793" w:rsidRPr="000766D6">
        <w:rPr>
          <w:b/>
          <w:bCs/>
          <w:color w:val="FFC000"/>
          <w:sz w:val="72"/>
          <w:szCs w:val="72"/>
        </w:rPr>
        <w:t xml:space="preserve">COVID-19 </w:t>
      </w:r>
      <w:r w:rsidR="00712318" w:rsidRPr="000766D6">
        <w:rPr>
          <w:b/>
          <w:bCs/>
          <w:color w:val="FFC000"/>
          <w:sz w:val="72"/>
          <w:szCs w:val="72"/>
        </w:rPr>
        <w:t xml:space="preserve">MĀORI </w:t>
      </w:r>
      <w:r w:rsidR="00CD666A" w:rsidRPr="000766D6">
        <w:rPr>
          <w:b/>
          <w:bCs/>
          <w:color w:val="FFC000"/>
          <w:sz w:val="72"/>
          <w:szCs w:val="72"/>
        </w:rPr>
        <w:t xml:space="preserve">HEALTH </w:t>
      </w:r>
      <w:r w:rsidR="00712318" w:rsidRPr="000766D6">
        <w:rPr>
          <w:b/>
          <w:bCs/>
          <w:color w:val="FFC000"/>
          <w:sz w:val="72"/>
          <w:szCs w:val="72"/>
        </w:rPr>
        <w:t>RESPONSE</w:t>
      </w:r>
      <w:r w:rsidR="00672D60" w:rsidRPr="000766D6">
        <w:rPr>
          <w:b/>
          <w:bCs/>
          <w:color w:val="FFC000"/>
          <w:sz w:val="72"/>
          <w:szCs w:val="72"/>
        </w:rPr>
        <w:t xml:space="preserve"> </w:t>
      </w:r>
      <w:r w:rsidR="00712318" w:rsidRPr="000766D6">
        <w:rPr>
          <w:b/>
          <w:bCs/>
          <w:color w:val="FFC000"/>
          <w:sz w:val="72"/>
          <w:szCs w:val="72"/>
        </w:rPr>
        <w:t>PLAN</w:t>
      </w:r>
      <w:bookmarkEnd w:id="1"/>
      <w:r w:rsidR="00712318" w:rsidRPr="000766D6">
        <w:rPr>
          <w:b/>
          <w:bCs/>
          <w:color w:val="FFC000"/>
          <w:sz w:val="72"/>
          <w:szCs w:val="72"/>
        </w:rPr>
        <w:t xml:space="preserve"> </w:t>
      </w:r>
      <w:bookmarkEnd w:id="2"/>
    </w:p>
    <w:p w14:paraId="2CC5F6BC" w14:textId="678A88A7" w:rsidR="009A6FB8" w:rsidRPr="000766D6" w:rsidRDefault="009A6FB8" w:rsidP="009A6FB8"/>
    <w:p w14:paraId="48A95CF6" w14:textId="0EA97016" w:rsidR="009A6FB8" w:rsidRPr="000766D6" w:rsidRDefault="009A6FB8" w:rsidP="009A6FB8">
      <w:pPr>
        <w:rPr>
          <w:sz w:val="52"/>
        </w:rPr>
      </w:pPr>
      <w:r w:rsidRPr="000766D6">
        <w:rPr>
          <w:b/>
          <w:sz w:val="52"/>
        </w:rPr>
        <w:t xml:space="preserve">Ministry of Health </w:t>
      </w:r>
    </w:p>
    <w:p w14:paraId="50721E79" w14:textId="6A9577A6" w:rsidR="004F0919" w:rsidRPr="000766D6" w:rsidRDefault="004F0919" w:rsidP="004F0919">
      <w:pPr>
        <w:rPr>
          <w:b/>
        </w:rPr>
      </w:pPr>
    </w:p>
    <w:p w14:paraId="5B586647" w14:textId="7E30B81B" w:rsidR="004F0919" w:rsidRPr="000766D6" w:rsidRDefault="004F0919" w:rsidP="004F0919">
      <w:pPr>
        <w:rPr>
          <w:b/>
        </w:rPr>
      </w:pPr>
    </w:p>
    <w:p w14:paraId="2E13D2EE" w14:textId="77777777" w:rsidR="005E3A7F" w:rsidRPr="000766D6" w:rsidRDefault="005E3A7F" w:rsidP="004F0919"/>
    <w:p w14:paraId="4DB89286" w14:textId="3CD9EE67" w:rsidR="000A0392" w:rsidRPr="000766D6" w:rsidRDefault="000A0392" w:rsidP="004F0919"/>
    <w:p w14:paraId="6400876C" w14:textId="3E158BEE" w:rsidR="004F0919" w:rsidRPr="000766D6" w:rsidRDefault="004F0919" w:rsidP="004F0919">
      <w:pPr>
        <w:rPr>
          <w:b/>
          <w:u w:val="single"/>
        </w:rPr>
      </w:pPr>
    </w:p>
    <w:p w14:paraId="5BA5FA62" w14:textId="77777777" w:rsidR="00992969" w:rsidRPr="000766D6" w:rsidRDefault="00992969" w:rsidP="004F0919"/>
    <w:p w14:paraId="674B9473" w14:textId="598AE4B4" w:rsidR="004F0919" w:rsidRPr="000766D6" w:rsidRDefault="004F0919" w:rsidP="004F0919"/>
    <w:p w14:paraId="4074C0EE" w14:textId="5A1A47BF" w:rsidR="004F0919" w:rsidRPr="000766D6" w:rsidRDefault="004F0919" w:rsidP="004F0919"/>
    <w:p w14:paraId="3D3F49B2" w14:textId="3FFB0D4D" w:rsidR="004F0919" w:rsidRPr="000766D6" w:rsidRDefault="004F0919" w:rsidP="004F0919"/>
    <w:p w14:paraId="1D3A226F" w14:textId="5A47BF89" w:rsidR="004F0919" w:rsidRPr="000766D6" w:rsidRDefault="004F0919" w:rsidP="004F0919"/>
    <w:p w14:paraId="0D8BC1FD" w14:textId="459DCADF" w:rsidR="004F0919" w:rsidRPr="000766D6" w:rsidRDefault="004F0919" w:rsidP="004F0919"/>
    <w:p w14:paraId="10789D3B" w14:textId="226C94AA" w:rsidR="000310EA" w:rsidRPr="000766D6" w:rsidRDefault="002135D4" w:rsidP="009A6FB8">
      <w:pPr>
        <w:rPr>
          <w:sz w:val="32"/>
        </w:rPr>
      </w:pPr>
      <w:r w:rsidRPr="000766D6">
        <w:rPr>
          <w:b/>
          <w:sz w:val="32"/>
        </w:rPr>
        <w:t xml:space="preserve">Updated </w:t>
      </w:r>
      <w:r w:rsidR="000310EA" w:rsidRPr="000766D6">
        <w:rPr>
          <w:b/>
          <w:sz w:val="32"/>
        </w:rPr>
        <w:t xml:space="preserve">COVID-19 Māori </w:t>
      </w:r>
      <w:r w:rsidR="00F37377" w:rsidRPr="000766D6">
        <w:rPr>
          <w:b/>
          <w:sz w:val="32"/>
        </w:rPr>
        <w:t>Health Response Plan</w:t>
      </w:r>
    </w:p>
    <w:p w14:paraId="04CC90A1" w14:textId="77777777" w:rsidR="005E606B" w:rsidRDefault="005E606B" w:rsidP="009A6FB8">
      <w:pPr>
        <w:rPr>
          <w:b/>
          <w:sz w:val="32"/>
        </w:rPr>
      </w:pPr>
    </w:p>
    <w:p w14:paraId="583AAAD1" w14:textId="6AE8ECAD" w:rsidR="00821348" w:rsidRPr="00912737" w:rsidRDefault="005554DB" w:rsidP="009A6FB8">
      <w:pPr>
        <w:rPr>
          <w:b/>
          <w:sz w:val="32"/>
        </w:rPr>
      </w:pPr>
      <w:r w:rsidRPr="00912737">
        <w:rPr>
          <w:b/>
          <w:sz w:val="32"/>
        </w:rPr>
        <w:t>July 2020</w:t>
      </w:r>
    </w:p>
    <w:p w14:paraId="0F1FB001" w14:textId="77777777" w:rsidR="00821348" w:rsidRPr="000766D6" w:rsidRDefault="00821348">
      <w:r w:rsidRPr="000766D6">
        <w:br w:type="page"/>
      </w:r>
    </w:p>
    <w:p w14:paraId="535BF187" w14:textId="77777777" w:rsidR="00821348" w:rsidRPr="000766D6" w:rsidRDefault="00821348" w:rsidP="00C35BE5">
      <w:pPr>
        <w:rPr>
          <w:b/>
          <w:sz w:val="28"/>
        </w:rPr>
      </w:pPr>
      <w:bookmarkStart w:id="3" w:name="_Toc37858413"/>
      <w:r w:rsidRPr="000766D6">
        <w:rPr>
          <w:b/>
          <w:sz w:val="28"/>
        </w:rPr>
        <w:lastRenderedPageBreak/>
        <w:t>Acknowledgements</w:t>
      </w:r>
      <w:bookmarkEnd w:id="3"/>
      <w:r w:rsidRPr="000766D6">
        <w:rPr>
          <w:b/>
          <w:sz w:val="28"/>
        </w:rPr>
        <w:t xml:space="preserve"> </w:t>
      </w:r>
    </w:p>
    <w:p w14:paraId="55469B5C" w14:textId="71E74F67" w:rsidR="002135D4" w:rsidRDefault="002135D4" w:rsidP="002135D4">
      <w:r w:rsidRPr="000766D6">
        <w:t>Our thanks and acknowledgement for the feedback, insights and guidance provided by a range of individuals, groups, and organisations during the COVID-19 response. This includes the Māori Reference Group,</w:t>
      </w:r>
      <w:r w:rsidR="00F147B9" w:rsidRPr="000766D6">
        <w:t xml:space="preserve"> Māori Monitoring Group,</w:t>
      </w:r>
      <w:r w:rsidRPr="000766D6">
        <w:t xml:space="preserve"> </w:t>
      </w:r>
      <w:bookmarkStart w:id="4" w:name="_Hlk44579282"/>
      <w:r w:rsidRPr="000766D6">
        <w:t>Tumu Whakarae (</w:t>
      </w:r>
      <w:r w:rsidR="00DC43FC">
        <w:t>DHB General Man</w:t>
      </w:r>
      <w:r w:rsidR="007B0739">
        <w:t>a</w:t>
      </w:r>
      <w:r w:rsidR="00DC43FC">
        <w:t>gers</w:t>
      </w:r>
      <w:r w:rsidR="00025A74">
        <w:t>,</w:t>
      </w:r>
      <w:r w:rsidR="00DC43FC">
        <w:t xml:space="preserve"> Māori Health</w:t>
      </w:r>
      <w:r w:rsidRPr="000766D6">
        <w:t>)</w:t>
      </w:r>
      <w:bookmarkEnd w:id="4"/>
      <w:r w:rsidRPr="000766D6">
        <w:t xml:space="preserve">, the Technical Advisory Group, </w:t>
      </w:r>
      <w:r w:rsidR="00BD4991" w:rsidRPr="000766D6">
        <w:t xml:space="preserve">and </w:t>
      </w:r>
      <w:r w:rsidRPr="000766D6">
        <w:t xml:space="preserve">iwi and </w:t>
      </w:r>
      <w:r w:rsidR="000925F0" w:rsidRPr="000766D6">
        <w:t>Māori</w:t>
      </w:r>
      <w:r w:rsidRPr="000766D6">
        <w:t xml:space="preserve"> organisations. We will continue to work with these groups and others as we respond to COVID-19. </w:t>
      </w:r>
      <w:r w:rsidR="003038F1" w:rsidRPr="000766D6">
        <w:t xml:space="preserve">We also recognise the </w:t>
      </w:r>
      <w:r w:rsidR="005E3A7F" w:rsidRPr="000766D6">
        <w:t xml:space="preserve">significant and </w:t>
      </w:r>
      <w:r w:rsidR="003038F1" w:rsidRPr="000766D6">
        <w:t xml:space="preserve">huge collective effort </w:t>
      </w:r>
      <w:r w:rsidR="00270FED" w:rsidRPr="000766D6">
        <w:t>made by iwi, hapū, whānau and Māori communities across the COVID-19 response to date.</w:t>
      </w:r>
      <w:r w:rsidR="00AC768C" w:rsidRPr="000766D6">
        <w:t xml:space="preserve"> </w:t>
      </w:r>
    </w:p>
    <w:p w14:paraId="51DE0AA4" w14:textId="4E4B28E4" w:rsidR="00C86A89" w:rsidRDefault="00C86A89" w:rsidP="002135D4"/>
    <w:p w14:paraId="346CA193" w14:textId="467F49B6" w:rsidR="00C86A89" w:rsidRDefault="00C86A89" w:rsidP="002135D4"/>
    <w:p w14:paraId="1C3BA5A2" w14:textId="374DFB83" w:rsidR="00C86A89" w:rsidRDefault="00C86A89" w:rsidP="002135D4"/>
    <w:p w14:paraId="45B6AB41" w14:textId="0BD4AE37" w:rsidR="00C86A89" w:rsidRDefault="00C86A89" w:rsidP="002135D4"/>
    <w:p w14:paraId="792C2009" w14:textId="2CD5F1FB" w:rsidR="00C86A89" w:rsidRDefault="00C86A89" w:rsidP="002135D4"/>
    <w:p w14:paraId="26B0F5A3" w14:textId="6DCC44AE" w:rsidR="00C86A89" w:rsidRDefault="00C86A89" w:rsidP="002135D4"/>
    <w:p w14:paraId="5073B894" w14:textId="027CD8DD" w:rsidR="00C86A89" w:rsidRDefault="00C86A89" w:rsidP="002135D4"/>
    <w:p w14:paraId="0A985AA0" w14:textId="11D9526B" w:rsidR="00C86A89" w:rsidRDefault="00C86A89" w:rsidP="002135D4"/>
    <w:p w14:paraId="593B965F" w14:textId="77777777" w:rsidR="00C86A89" w:rsidRPr="000766D6" w:rsidRDefault="00C86A89" w:rsidP="002135D4"/>
    <w:p w14:paraId="38C5ECBD" w14:textId="51AF17FA" w:rsidR="00C86A89" w:rsidRDefault="00C86A89" w:rsidP="00C86A89">
      <w:pPr>
        <w:pStyle w:val="Imprint"/>
        <w:spacing w:before="1200"/>
        <w:rPr>
          <w:rFonts w:cs="Segoe UI"/>
        </w:rPr>
      </w:pPr>
      <w:r>
        <w:rPr>
          <w:rFonts w:cs="Segoe UI"/>
        </w:rPr>
        <w:t xml:space="preserve">Citation: Ministry of Health. 2020. </w:t>
      </w:r>
      <w:r>
        <w:rPr>
          <w:rFonts w:cs="Segoe UI"/>
          <w:i/>
        </w:rPr>
        <w:t xml:space="preserve">Updated COVID-19 </w:t>
      </w:r>
      <w:r>
        <w:rPr>
          <w:i/>
        </w:rPr>
        <w:t>Māori</w:t>
      </w:r>
      <w:r>
        <w:rPr>
          <w:rFonts w:cs="Segoe UI"/>
          <w:i/>
        </w:rPr>
        <w:t xml:space="preserve"> Response Action Plan</w:t>
      </w:r>
      <w:r>
        <w:rPr>
          <w:rFonts w:cs="Segoe UI"/>
        </w:rPr>
        <w:t>. Wellington: Ministry of Health.</w:t>
      </w:r>
    </w:p>
    <w:p w14:paraId="1C17E102" w14:textId="515BFF15" w:rsidR="00C86A89" w:rsidRDefault="00C86A89" w:rsidP="00C86A89">
      <w:pPr>
        <w:pStyle w:val="Imprint"/>
      </w:pPr>
      <w:r>
        <w:t>Published in July 2020 by the Ministry of Health</w:t>
      </w:r>
      <w:r>
        <w:br/>
        <w:t>PO Box 5013, Wellington 6140, New Zealand</w:t>
      </w:r>
    </w:p>
    <w:p w14:paraId="5B1FD51A" w14:textId="1E4468AF" w:rsidR="00C86A89" w:rsidRDefault="00C86A89" w:rsidP="00C86A89">
      <w:pPr>
        <w:pStyle w:val="Imprint"/>
      </w:pPr>
      <w:r>
        <w:t xml:space="preserve">ISBN </w:t>
      </w:r>
      <w:r w:rsidR="00F051D6" w:rsidRPr="00B436F5">
        <w:t>978-1-99-002915-8</w:t>
      </w:r>
      <w:r w:rsidR="00F051D6">
        <w:t xml:space="preserve"> </w:t>
      </w:r>
      <w:r>
        <w:t>(online)</w:t>
      </w:r>
      <w:r>
        <w:br/>
        <w:t xml:space="preserve">HP </w:t>
      </w:r>
      <w:r w:rsidR="0074540B">
        <w:t>7427</w:t>
      </w:r>
    </w:p>
    <w:p w14:paraId="6F3F3C4E" w14:textId="12701BCD" w:rsidR="00C86A89" w:rsidRDefault="00C86A89" w:rsidP="00C86A89">
      <w:r>
        <w:rPr>
          <w:noProof/>
          <w:lang w:eastAsia="en-NZ"/>
        </w:rPr>
        <w:drawing>
          <wp:inline distT="0" distB="0" distL="0" distR="0" wp14:anchorId="74E7E265" wp14:editId="51D92513">
            <wp:extent cx="1405890" cy="577850"/>
            <wp:effectExtent l="0" t="0" r="3810" b="0"/>
            <wp:docPr id="9" name="Picture 9"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stry of Health logo"/>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405890" cy="577850"/>
                    </a:xfrm>
                    <a:prstGeom prst="rect">
                      <a:avLst/>
                    </a:prstGeom>
                    <a:noFill/>
                    <a:ln>
                      <a:noFill/>
                    </a:ln>
                  </pic:spPr>
                </pic:pic>
              </a:graphicData>
            </a:graphic>
          </wp:inline>
        </w:drawing>
      </w:r>
    </w:p>
    <w:p w14:paraId="67F971D2" w14:textId="77777777" w:rsidR="00C86A89" w:rsidRDefault="00C86A89" w:rsidP="00C86A89">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C86A89" w14:paraId="0D75AD4E" w14:textId="77777777" w:rsidTr="00C86A89">
        <w:trPr>
          <w:cantSplit/>
        </w:trPr>
        <w:tc>
          <w:tcPr>
            <w:tcW w:w="1526" w:type="dxa"/>
            <w:hideMark/>
          </w:tcPr>
          <w:p w14:paraId="67907E4C" w14:textId="61096B66" w:rsidR="00C86A89" w:rsidRDefault="00C86A89">
            <w:pPr>
              <w:rPr>
                <w:rFonts w:cs="Segoe UI"/>
                <w:sz w:val="15"/>
                <w:szCs w:val="15"/>
              </w:rPr>
            </w:pPr>
            <w:r>
              <w:rPr>
                <w:rFonts w:cs="Segoe UI"/>
                <w:b/>
                <w:noProof/>
                <w:sz w:val="15"/>
                <w:szCs w:val="15"/>
                <w:lang w:eastAsia="en-NZ"/>
              </w:rPr>
              <w:drawing>
                <wp:inline distT="0" distB="0" distL="0" distR="0" wp14:anchorId="7EE52B95" wp14:editId="6604CBC0">
                  <wp:extent cx="810895" cy="284480"/>
                  <wp:effectExtent l="0" t="0" r="8255" b="1270"/>
                  <wp:docPr id="8" name="Picture 8"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0895" cy="284480"/>
                          </a:xfrm>
                          <a:prstGeom prst="rect">
                            <a:avLst/>
                          </a:prstGeom>
                          <a:noFill/>
                          <a:ln>
                            <a:noFill/>
                          </a:ln>
                        </pic:spPr>
                      </pic:pic>
                    </a:graphicData>
                  </a:graphic>
                </wp:inline>
              </w:drawing>
            </w:r>
          </w:p>
        </w:tc>
        <w:tc>
          <w:tcPr>
            <w:tcW w:w="6061" w:type="dxa"/>
            <w:hideMark/>
          </w:tcPr>
          <w:p w14:paraId="2D4A10DD" w14:textId="77777777" w:rsidR="00C86A89" w:rsidRDefault="00C86A89">
            <w:pPr>
              <w:rPr>
                <w:rFonts w:cs="Segoe UI"/>
                <w:sz w:val="15"/>
                <w:szCs w:val="15"/>
              </w:rPr>
            </w:pPr>
            <w:r>
              <w:rPr>
                <w:rFonts w:cs="Segoe UI"/>
                <w:sz w:val="15"/>
                <w:szCs w:val="15"/>
              </w:rPr>
              <w:t xml:space="preserve">This work is licensed under the Creative Commons Attribution 4.0 International licence. </w:t>
            </w:r>
            <w:proofErr w:type="gramStart"/>
            <w:r>
              <w:rPr>
                <w:rFonts w:cs="Segoe UI"/>
                <w:sz w:val="15"/>
                <w:szCs w:val="15"/>
              </w:rPr>
              <w:t xml:space="preserve">In essence, </w:t>
            </w:r>
            <w:r>
              <w:rPr>
                <w:rFonts w:cs="Segoe UI"/>
                <w:bCs/>
                <w:sz w:val="15"/>
                <w:szCs w:val="15"/>
              </w:rPr>
              <w:t>you</w:t>
            </w:r>
            <w:proofErr w:type="gramEnd"/>
            <w:r>
              <w:rPr>
                <w:rFonts w:cs="Segoe UI"/>
                <w:bCs/>
                <w:sz w:val="15"/>
                <w:szCs w:val="15"/>
              </w:rPr>
              <w:t xml:space="preserve"> are free to: </w:t>
            </w:r>
            <w:r>
              <w:rPr>
                <w:rFonts w:cs="Segoe UI"/>
                <w:sz w:val="15"/>
                <w:szCs w:val="15"/>
              </w:rPr>
              <w:t xml:space="preserve">share </w:t>
            </w:r>
            <w:proofErr w:type="spellStart"/>
            <w:r>
              <w:rPr>
                <w:rFonts w:cs="Segoe UI"/>
                <w:sz w:val="15"/>
                <w:szCs w:val="15"/>
              </w:rPr>
              <w:t>ie</w:t>
            </w:r>
            <w:proofErr w:type="spellEnd"/>
            <w:r>
              <w:rPr>
                <w:rFonts w:cs="Segoe UI"/>
                <w:sz w:val="15"/>
                <w:szCs w:val="15"/>
              </w:rPr>
              <w:t xml:space="preserve">, copy and redistribute the material in any medium or format; adapt </w:t>
            </w:r>
            <w:proofErr w:type="spellStart"/>
            <w:r>
              <w:rPr>
                <w:rFonts w:cs="Segoe UI"/>
                <w:sz w:val="15"/>
                <w:szCs w:val="15"/>
              </w:rPr>
              <w:t>ie</w:t>
            </w:r>
            <w:proofErr w:type="spellEnd"/>
            <w:r>
              <w:rPr>
                <w:rFonts w:cs="Segoe UI"/>
                <w:sz w:val="15"/>
                <w:szCs w:val="15"/>
              </w:rPr>
              <w:t xml:space="preserve">, remix, transform and build upon the material. </w:t>
            </w:r>
            <w:r>
              <w:rPr>
                <w:rFonts w:cs="Segoe UI"/>
                <w:bCs/>
                <w:sz w:val="15"/>
                <w:szCs w:val="15"/>
              </w:rPr>
              <w:t>You must give appropriate credit, provide a link to the licence and indicate if changes were made.</w:t>
            </w:r>
          </w:p>
        </w:tc>
      </w:tr>
    </w:tbl>
    <w:p w14:paraId="76863398" w14:textId="77777777" w:rsidR="00C86A89" w:rsidRDefault="00C86A89" w:rsidP="00C86A89"/>
    <w:p w14:paraId="2500D8A0" w14:textId="76729139" w:rsidR="004F210D" w:rsidRPr="000766D6" w:rsidRDefault="004F210D" w:rsidP="004F210D">
      <w:pPr>
        <w:tabs>
          <w:tab w:val="left" w:pos="4008"/>
        </w:tabs>
      </w:pPr>
    </w:p>
    <w:sdt>
      <w:sdtPr>
        <w:rPr>
          <w:rFonts w:ascii="Segoe UI" w:eastAsiaTheme="minorHAnsi" w:hAnsi="Segoe UI" w:cstheme="minorBidi"/>
          <w:color w:val="auto"/>
          <w:sz w:val="21"/>
          <w:szCs w:val="22"/>
          <w:lang w:val="en-NZ"/>
        </w:rPr>
        <w:id w:val="-1656600520"/>
        <w:docPartObj>
          <w:docPartGallery w:val="Table of Contents"/>
          <w:docPartUnique/>
        </w:docPartObj>
      </w:sdtPr>
      <w:sdtEndPr>
        <w:rPr>
          <w:b/>
          <w:bCs/>
        </w:rPr>
      </w:sdtEndPr>
      <w:sdtContent>
        <w:p w14:paraId="55346076" w14:textId="466AB78E" w:rsidR="00E90DFB" w:rsidRPr="000766D6" w:rsidRDefault="00E90DFB" w:rsidP="000C31F6">
          <w:pPr>
            <w:pStyle w:val="TOCHeading"/>
            <w:rPr>
              <w:rStyle w:val="Heading1Char"/>
              <w:lang w:val="en-NZ"/>
            </w:rPr>
          </w:pPr>
          <w:r w:rsidRPr="000766D6">
            <w:rPr>
              <w:rStyle w:val="Heading1Char"/>
              <w:lang w:val="en-NZ"/>
            </w:rPr>
            <w:t>Contents</w:t>
          </w:r>
        </w:p>
        <w:p w14:paraId="15788403" w14:textId="5396D3FB" w:rsidR="001D4C66" w:rsidRDefault="00E90DFB">
          <w:pPr>
            <w:pStyle w:val="TOC1"/>
            <w:rPr>
              <w:rFonts w:asciiTheme="minorHAnsi" w:eastAsiaTheme="minorEastAsia" w:hAnsiTheme="minorHAnsi"/>
              <w:noProof/>
              <w:sz w:val="22"/>
              <w:lang w:eastAsia="en-NZ"/>
            </w:rPr>
          </w:pPr>
          <w:r w:rsidRPr="000766D6">
            <w:fldChar w:fldCharType="begin"/>
          </w:r>
          <w:r w:rsidRPr="000766D6">
            <w:instrText xml:space="preserve"> TOC \o "1-3" \h \z \u </w:instrText>
          </w:r>
          <w:r w:rsidRPr="000766D6">
            <w:fldChar w:fldCharType="separate"/>
          </w:r>
          <w:hyperlink w:anchor="_Toc45119902" w:history="1">
            <w:r w:rsidR="001D4C66" w:rsidRPr="008C5965">
              <w:rPr>
                <w:rStyle w:val="Hyperlink"/>
                <w:noProof/>
              </w:rPr>
              <w:t>Executive summary</w:t>
            </w:r>
            <w:r w:rsidR="001D4C66">
              <w:rPr>
                <w:noProof/>
                <w:webHidden/>
              </w:rPr>
              <w:tab/>
            </w:r>
            <w:r w:rsidR="001D4C66">
              <w:rPr>
                <w:noProof/>
                <w:webHidden/>
              </w:rPr>
              <w:fldChar w:fldCharType="begin"/>
            </w:r>
            <w:r w:rsidR="001D4C66">
              <w:rPr>
                <w:noProof/>
                <w:webHidden/>
              </w:rPr>
              <w:instrText xml:space="preserve"> PAGEREF _Toc45119902 \h </w:instrText>
            </w:r>
            <w:r w:rsidR="001D4C66">
              <w:rPr>
                <w:noProof/>
                <w:webHidden/>
              </w:rPr>
            </w:r>
            <w:r w:rsidR="001D4C66">
              <w:rPr>
                <w:noProof/>
                <w:webHidden/>
              </w:rPr>
              <w:fldChar w:fldCharType="separate"/>
            </w:r>
            <w:r w:rsidR="00DA0290">
              <w:rPr>
                <w:noProof/>
                <w:webHidden/>
              </w:rPr>
              <w:t>5</w:t>
            </w:r>
            <w:r w:rsidR="001D4C66">
              <w:rPr>
                <w:noProof/>
                <w:webHidden/>
              </w:rPr>
              <w:fldChar w:fldCharType="end"/>
            </w:r>
          </w:hyperlink>
        </w:p>
        <w:p w14:paraId="4B6D1E89" w14:textId="59170586" w:rsidR="001D4C66" w:rsidRDefault="00C34DDB">
          <w:pPr>
            <w:pStyle w:val="TOC2"/>
            <w:tabs>
              <w:tab w:val="right" w:leader="dot" w:pos="9016"/>
            </w:tabs>
            <w:rPr>
              <w:rFonts w:asciiTheme="minorHAnsi" w:eastAsiaTheme="minorEastAsia" w:hAnsiTheme="minorHAnsi"/>
              <w:noProof/>
              <w:sz w:val="22"/>
              <w:lang w:eastAsia="en-NZ"/>
            </w:rPr>
          </w:pPr>
          <w:hyperlink w:anchor="_Toc45119903" w:history="1">
            <w:r w:rsidR="001D4C66" w:rsidRPr="008C5965">
              <w:rPr>
                <w:rStyle w:val="Hyperlink"/>
                <w:noProof/>
              </w:rPr>
              <w:t>Contact details and further information</w:t>
            </w:r>
            <w:r w:rsidR="001D4C66">
              <w:rPr>
                <w:noProof/>
                <w:webHidden/>
              </w:rPr>
              <w:tab/>
            </w:r>
            <w:r w:rsidR="001D4C66">
              <w:rPr>
                <w:noProof/>
                <w:webHidden/>
              </w:rPr>
              <w:fldChar w:fldCharType="begin"/>
            </w:r>
            <w:r w:rsidR="001D4C66">
              <w:rPr>
                <w:noProof/>
                <w:webHidden/>
              </w:rPr>
              <w:instrText xml:space="preserve"> PAGEREF _Toc45119903 \h </w:instrText>
            </w:r>
            <w:r w:rsidR="001D4C66">
              <w:rPr>
                <w:noProof/>
                <w:webHidden/>
              </w:rPr>
            </w:r>
            <w:r w:rsidR="001D4C66">
              <w:rPr>
                <w:noProof/>
                <w:webHidden/>
              </w:rPr>
              <w:fldChar w:fldCharType="separate"/>
            </w:r>
            <w:r w:rsidR="00DA0290">
              <w:rPr>
                <w:noProof/>
                <w:webHidden/>
              </w:rPr>
              <w:t>5</w:t>
            </w:r>
            <w:r w:rsidR="001D4C66">
              <w:rPr>
                <w:noProof/>
                <w:webHidden/>
              </w:rPr>
              <w:fldChar w:fldCharType="end"/>
            </w:r>
          </w:hyperlink>
        </w:p>
        <w:p w14:paraId="3439577F" w14:textId="069F3DF3" w:rsidR="001D4C66" w:rsidRDefault="00C34DDB">
          <w:pPr>
            <w:pStyle w:val="TOC1"/>
            <w:rPr>
              <w:rFonts w:asciiTheme="minorHAnsi" w:eastAsiaTheme="minorEastAsia" w:hAnsiTheme="minorHAnsi"/>
              <w:noProof/>
              <w:sz w:val="22"/>
              <w:lang w:eastAsia="en-NZ"/>
            </w:rPr>
          </w:pPr>
          <w:hyperlink w:anchor="_Toc45119904" w:history="1">
            <w:r w:rsidR="001D4C66" w:rsidRPr="008C5965">
              <w:rPr>
                <w:rStyle w:val="Hyperlink"/>
                <w:noProof/>
              </w:rPr>
              <w:t>Introduction</w:t>
            </w:r>
            <w:r w:rsidR="001D4C66">
              <w:rPr>
                <w:noProof/>
                <w:webHidden/>
              </w:rPr>
              <w:tab/>
            </w:r>
            <w:r w:rsidR="001D4C66">
              <w:rPr>
                <w:noProof/>
                <w:webHidden/>
              </w:rPr>
              <w:fldChar w:fldCharType="begin"/>
            </w:r>
            <w:r w:rsidR="001D4C66">
              <w:rPr>
                <w:noProof/>
                <w:webHidden/>
              </w:rPr>
              <w:instrText xml:space="preserve"> PAGEREF _Toc45119904 \h </w:instrText>
            </w:r>
            <w:r w:rsidR="001D4C66">
              <w:rPr>
                <w:noProof/>
                <w:webHidden/>
              </w:rPr>
            </w:r>
            <w:r w:rsidR="001D4C66">
              <w:rPr>
                <w:noProof/>
                <w:webHidden/>
              </w:rPr>
              <w:fldChar w:fldCharType="separate"/>
            </w:r>
            <w:r w:rsidR="00DA0290">
              <w:rPr>
                <w:noProof/>
                <w:webHidden/>
              </w:rPr>
              <w:t>6</w:t>
            </w:r>
            <w:r w:rsidR="001D4C66">
              <w:rPr>
                <w:noProof/>
                <w:webHidden/>
              </w:rPr>
              <w:fldChar w:fldCharType="end"/>
            </w:r>
          </w:hyperlink>
        </w:p>
        <w:p w14:paraId="16DE61EE" w14:textId="0B37191C" w:rsidR="001D4C66" w:rsidRDefault="00C34DDB">
          <w:pPr>
            <w:pStyle w:val="TOC2"/>
            <w:tabs>
              <w:tab w:val="right" w:leader="dot" w:pos="9016"/>
            </w:tabs>
            <w:rPr>
              <w:rFonts w:asciiTheme="minorHAnsi" w:eastAsiaTheme="minorEastAsia" w:hAnsiTheme="minorHAnsi"/>
              <w:noProof/>
              <w:sz w:val="22"/>
              <w:lang w:eastAsia="en-NZ"/>
            </w:rPr>
          </w:pPr>
          <w:hyperlink w:anchor="_Toc45119905" w:history="1">
            <w:r w:rsidR="001D4C66" w:rsidRPr="008C5965">
              <w:rPr>
                <w:rStyle w:val="Hyperlink"/>
                <w:noProof/>
              </w:rPr>
              <w:t>Indigenous health inequities in New Zealand</w:t>
            </w:r>
            <w:r w:rsidR="001D4C66">
              <w:rPr>
                <w:noProof/>
                <w:webHidden/>
              </w:rPr>
              <w:tab/>
            </w:r>
            <w:r w:rsidR="001D4C66">
              <w:rPr>
                <w:noProof/>
                <w:webHidden/>
              </w:rPr>
              <w:fldChar w:fldCharType="begin"/>
            </w:r>
            <w:r w:rsidR="001D4C66">
              <w:rPr>
                <w:noProof/>
                <w:webHidden/>
              </w:rPr>
              <w:instrText xml:space="preserve"> PAGEREF _Toc45119905 \h </w:instrText>
            </w:r>
            <w:r w:rsidR="001D4C66">
              <w:rPr>
                <w:noProof/>
                <w:webHidden/>
              </w:rPr>
            </w:r>
            <w:r w:rsidR="001D4C66">
              <w:rPr>
                <w:noProof/>
                <w:webHidden/>
              </w:rPr>
              <w:fldChar w:fldCharType="separate"/>
            </w:r>
            <w:r w:rsidR="00DA0290">
              <w:rPr>
                <w:noProof/>
                <w:webHidden/>
              </w:rPr>
              <w:t>6</w:t>
            </w:r>
            <w:r w:rsidR="001D4C66">
              <w:rPr>
                <w:noProof/>
                <w:webHidden/>
              </w:rPr>
              <w:fldChar w:fldCharType="end"/>
            </w:r>
          </w:hyperlink>
        </w:p>
        <w:p w14:paraId="6C5FA32D" w14:textId="154C207D" w:rsidR="001D4C66" w:rsidRDefault="00C34DDB">
          <w:pPr>
            <w:pStyle w:val="TOC2"/>
            <w:tabs>
              <w:tab w:val="right" w:leader="dot" w:pos="9016"/>
            </w:tabs>
            <w:rPr>
              <w:rFonts w:asciiTheme="minorHAnsi" w:eastAsiaTheme="minorEastAsia" w:hAnsiTheme="minorHAnsi"/>
              <w:noProof/>
              <w:sz w:val="22"/>
              <w:lang w:eastAsia="en-NZ"/>
            </w:rPr>
          </w:pPr>
          <w:hyperlink w:anchor="_Toc45119906" w:history="1">
            <w:r w:rsidR="001D4C66" w:rsidRPr="008C5965">
              <w:rPr>
                <w:rStyle w:val="Hyperlink"/>
                <w:noProof/>
              </w:rPr>
              <w:t>A commitment to Te Tiriti o Waitangi and health equity</w:t>
            </w:r>
            <w:r w:rsidR="001D4C66">
              <w:rPr>
                <w:noProof/>
                <w:webHidden/>
              </w:rPr>
              <w:tab/>
            </w:r>
            <w:r w:rsidR="001D4C66">
              <w:rPr>
                <w:noProof/>
                <w:webHidden/>
              </w:rPr>
              <w:fldChar w:fldCharType="begin"/>
            </w:r>
            <w:r w:rsidR="001D4C66">
              <w:rPr>
                <w:noProof/>
                <w:webHidden/>
              </w:rPr>
              <w:instrText xml:space="preserve"> PAGEREF _Toc45119906 \h </w:instrText>
            </w:r>
            <w:r w:rsidR="001D4C66">
              <w:rPr>
                <w:noProof/>
                <w:webHidden/>
              </w:rPr>
            </w:r>
            <w:r w:rsidR="001D4C66">
              <w:rPr>
                <w:noProof/>
                <w:webHidden/>
              </w:rPr>
              <w:fldChar w:fldCharType="separate"/>
            </w:r>
            <w:r w:rsidR="00DA0290">
              <w:rPr>
                <w:noProof/>
                <w:webHidden/>
              </w:rPr>
              <w:t>6</w:t>
            </w:r>
            <w:r w:rsidR="001D4C66">
              <w:rPr>
                <w:noProof/>
                <w:webHidden/>
              </w:rPr>
              <w:fldChar w:fldCharType="end"/>
            </w:r>
          </w:hyperlink>
        </w:p>
        <w:p w14:paraId="2C03ECA3" w14:textId="6CD44651" w:rsidR="001D4C66" w:rsidRDefault="00C34DDB">
          <w:pPr>
            <w:pStyle w:val="TOC2"/>
            <w:tabs>
              <w:tab w:val="right" w:leader="dot" w:pos="9016"/>
            </w:tabs>
            <w:rPr>
              <w:rFonts w:asciiTheme="minorHAnsi" w:eastAsiaTheme="minorEastAsia" w:hAnsiTheme="minorHAnsi"/>
              <w:noProof/>
              <w:sz w:val="22"/>
              <w:lang w:eastAsia="en-NZ"/>
            </w:rPr>
          </w:pPr>
          <w:hyperlink w:anchor="_Toc45119907" w:history="1">
            <w:r w:rsidR="001D4C66" w:rsidRPr="008C5965">
              <w:rPr>
                <w:rStyle w:val="Hyperlink"/>
                <w:noProof/>
              </w:rPr>
              <w:t>Shared responsibility for Māori health</w:t>
            </w:r>
            <w:r w:rsidR="001D4C66">
              <w:rPr>
                <w:noProof/>
                <w:webHidden/>
              </w:rPr>
              <w:tab/>
            </w:r>
            <w:r w:rsidR="001D4C66">
              <w:rPr>
                <w:noProof/>
                <w:webHidden/>
              </w:rPr>
              <w:fldChar w:fldCharType="begin"/>
            </w:r>
            <w:r w:rsidR="001D4C66">
              <w:rPr>
                <w:noProof/>
                <w:webHidden/>
              </w:rPr>
              <w:instrText xml:space="preserve"> PAGEREF _Toc45119907 \h </w:instrText>
            </w:r>
            <w:r w:rsidR="001D4C66">
              <w:rPr>
                <w:noProof/>
                <w:webHidden/>
              </w:rPr>
            </w:r>
            <w:r w:rsidR="001D4C66">
              <w:rPr>
                <w:noProof/>
                <w:webHidden/>
              </w:rPr>
              <w:fldChar w:fldCharType="separate"/>
            </w:r>
            <w:r w:rsidR="00DA0290">
              <w:rPr>
                <w:noProof/>
                <w:webHidden/>
              </w:rPr>
              <w:t>6</w:t>
            </w:r>
            <w:r w:rsidR="001D4C66">
              <w:rPr>
                <w:noProof/>
                <w:webHidden/>
              </w:rPr>
              <w:fldChar w:fldCharType="end"/>
            </w:r>
          </w:hyperlink>
        </w:p>
        <w:p w14:paraId="2D99E349" w14:textId="0DF4F750" w:rsidR="001D4C66" w:rsidRDefault="00C34DDB">
          <w:pPr>
            <w:pStyle w:val="TOC2"/>
            <w:tabs>
              <w:tab w:val="right" w:leader="dot" w:pos="9016"/>
            </w:tabs>
            <w:rPr>
              <w:rFonts w:asciiTheme="minorHAnsi" w:eastAsiaTheme="minorEastAsia" w:hAnsiTheme="minorHAnsi"/>
              <w:noProof/>
              <w:sz w:val="22"/>
              <w:lang w:eastAsia="en-NZ"/>
            </w:rPr>
          </w:pPr>
          <w:hyperlink w:anchor="_Toc45119908" w:history="1">
            <w:r w:rsidR="001D4C66" w:rsidRPr="008C5965">
              <w:rPr>
                <w:rStyle w:val="Hyperlink"/>
                <w:noProof/>
              </w:rPr>
              <w:t>The Government’s approach to the COVID-19 response</w:t>
            </w:r>
            <w:r w:rsidR="001D4C66">
              <w:rPr>
                <w:noProof/>
                <w:webHidden/>
              </w:rPr>
              <w:tab/>
            </w:r>
            <w:r w:rsidR="001D4C66">
              <w:rPr>
                <w:noProof/>
                <w:webHidden/>
              </w:rPr>
              <w:fldChar w:fldCharType="begin"/>
            </w:r>
            <w:r w:rsidR="001D4C66">
              <w:rPr>
                <w:noProof/>
                <w:webHidden/>
              </w:rPr>
              <w:instrText xml:space="preserve"> PAGEREF _Toc45119908 \h </w:instrText>
            </w:r>
            <w:r w:rsidR="001D4C66">
              <w:rPr>
                <w:noProof/>
                <w:webHidden/>
              </w:rPr>
            </w:r>
            <w:r w:rsidR="001D4C66">
              <w:rPr>
                <w:noProof/>
                <w:webHidden/>
              </w:rPr>
              <w:fldChar w:fldCharType="separate"/>
            </w:r>
            <w:r w:rsidR="00DA0290">
              <w:rPr>
                <w:noProof/>
                <w:webHidden/>
              </w:rPr>
              <w:t>7</w:t>
            </w:r>
            <w:r w:rsidR="001D4C66">
              <w:rPr>
                <w:noProof/>
                <w:webHidden/>
              </w:rPr>
              <w:fldChar w:fldCharType="end"/>
            </w:r>
          </w:hyperlink>
        </w:p>
        <w:p w14:paraId="03B13899" w14:textId="352407BB" w:rsidR="001D4C66" w:rsidRDefault="00C34DDB">
          <w:pPr>
            <w:pStyle w:val="TOC2"/>
            <w:tabs>
              <w:tab w:val="right" w:leader="dot" w:pos="9016"/>
            </w:tabs>
            <w:rPr>
              <w:rFonts w:asciiTheme="minorHAnsi" w:eastAsiaTheme="minorEastAsia" w:hAnsiTheme="minorHAnsi"/>
              <w:noProof/>
              <w:sz w:val="22"/>
              <w:lang w:eastAsia="en-NZ"/>
            </w:rPr>
          </w:pPr>
          <w:hyperlink w:anchor="_Toc45119909" w:history="1">
            <w:r w:rsidR="001D4C66" w:rsidRPr="008C5965">
              <w:rPr>
                <w:rStyle w:val="Hyperlink"/>
                <w:noProof/>
              </w:rPr>
              <w:t>COVID-19 Alert System</w:t>
            </w:r>
            <w:r w:rsidR="001D4C66">
              <w:rPr>
                <w:noProof/>
                <w:webHidden/>
              </w:rPr>
              <w:tab/>
            </w:r>
            <w:r w:rsidR="001D4C66">
              <w:rPr>
                <w:noProof/>
                <w:webHidden/>
              </w:rPr>
              <w:fldChar w:fldCharType="begin"/>
            </w:r>
            <w:r w:rsidR="001D4C66">
              <w:rPr>
                <w:noProof/>
                <w:webHidden/>
              </w:rPr>
              <w:instrText xml:space="preserve"> PAGEREF _Toc45119909 \h </w:instrText>
            </w:r>
            <w:r w:rsidR="001D4C66">
              <w:rPr>
                <w:noProof/>
                <w:webHidden/>
              </w:rPr>
            </w:r>
            <w:r w:rsidR="001D4C66">
              <w:rPr>
                <w:noProof/>
                <w:webHidden/>
              </w:rPr>
              <w:fldChar w:fldCharType="separate"/>
            </w:r>
            <w:r w:rsidR="00DA0290">
              <w:rPr>
                <w:noProof/>
                <w:webHidden/>
              </w:rPr>
              <w:t>8</w:t>
            </w:r>
            <w:r w:rsidR="001D4C66">
              <w:rPr>
                <w:noProof/>
                <w:webHidden/>
              </w:rPr>
              <w:fldChar w:fldCharType="end"/>
            </w:r>
          </w:hyperlink>
        </w:p>
        <w:p w14:paraId="40D4E73A" w14:textId="121F874F" w:rsidR="001D4C66" w:rsidRDefault="00C34DDB">
          <w:pPr>
            <w:pStyle w:val="TOC1"/>
            <w:rPr>
              <w:rFonts w:asciiTheme="minorHAnsi" w:eastAsiaTheme="minorEastAsia" w:hAnsiTheme="minorHAnsi"/>
              <w:noProof/>
              <w:sz w:val="22"/>
              <w:lang w:eastAsia="en-NZ"/>
            </w:rPr>
          </w:pPr>
          <w:hyperlink w:anchor="_Toc45119910" w:history="1">
            <w:r w:rsidR="001D4C66" w:rsidRPr="008C5965">
              <w:rPr>
                <w:rStyle w:val="Hyperlink"/>
                <w:noProof/>
              </w:rPr>
              <w:t>Objectives of the updated Plan</w:t>
            </w:r>
            <w:r w:rsidR="001D4C66">
              <w:rPr>
                <w:noProof/>
                <w:webHidden/>
              </w:rPr>
              <w:tab/>
            </w:r>
            <w:r w:rsidR="001D4C66">
              <w:rPr>
                <w:noProof/>
                <w:webHidden/>
              </w:rPr>
              <w:fldChar w:fldCharType="begin"/>
            </w:r>
            <w:r w:rsidR="001D4C66">
              <w:rPr>
                <w:noProof/>
                <w:webHidden/>
              </w:rPr>
              <w:instrText xml:space="preserve"> PAGEREF _Toc45119910 \h </w:instrText>
            </w:r>
            <w:r w:rsidR="001D4C66">
              <w:rPr>
                <w:noProof/>
                <w:webHidden/>
              </w:rPr>
            </w:r>
            <w:r w:rsidR="001D4C66">
              <w:rPr>
                <w:noProof/>
                <w:webHidden/>
              </w:rPr>
              <w:fldChar w:fldCharType="separate"/>
            </w:r>
            <w:r w:rsidR="00DA0290">
              <w:rPr>
                <w:noProof/>
                <w:webHidden/>
              </w:rPr>
              <w:t>9</w:t>
            </w:r>
            <w:r w:rsidR="001D4C66">
              <w:rPr>
                <w:noProof/>
                <w:webHidden/>
              </w:rPr>
              <w:fldChar w:fldCharType="end"/>
            </w:r>
          </w:hyperlink>
        </w:p>
        <w:p w14:paraId="42B764E7" w14:textId="51B4D338" w:rsidR="001D4C66" w:rsidRDefault="00C34DDB">
          <w:pPr>
            <w:pStyle w:val="TOC1"/>
            <w:rPr>
              <w:rFonts w:asciiTheme="minorHAnsi" w:eastAsiaTheme="minorEastAsia" w:hAnsiTheme="minorHAnsi"/>
              <w:noProof/>
              <w:sz w:val="22"/>
              <w:lang w:eastAsia="en-NZ"/>
            </w:rPr>
          </w:pPr>
          <w:hyperlink w:anchor="_Toc45119911" w:history="1">
            <w:r w:rsidR="001D4C66" w:rsidRPr="008C5965">
              <w:rPr>
                <w:rStyle w:val="Hyperlink"/>
                <w:noProof/>
              </w:rPr>
              <w:t>Progress so far</w:t>
            </w:r>
            <w:r w:rsidR="001D4C66">
              <w:rPr>
                <w:noProof/>
                <w:webHidden/>
              </w:rPr>
              <w:tab/>
            </w:r>
            <w:r w:rsidR="001D4C66">
              <w:rPr>
                <w:noProof/>
                <w:webHidden/>
              </w:rPr>
              <w:fldChar w:fldCharType="begin"/>
            </w:r>
            <w:r w:rsidR="001D4C66">
              <w:rPr>
                <w:noProof/>
                <w:webHidden/>
              </w:rPr>
              <w:instrText xml:space="preserve"> PAGEREF _Toc45119911 \h </w:instrText>
            </w:r>
            <w:r w:rsidR="001D4C66">
              <w:rPr>
                <w:noProof/>
                <w:webHidden/>
              </w:rPr>
            </w:r>
            <w:r w:rsidR="001D4C66">
              <w:rPr>
                <w:noProof/>
                <w:webHidden/>
              </w:rPr>
              <w:fldChar w:fldCharType="separate"/>
            </w:r>
            <w:r w:rsidR="00DA0290">
              <w:rPr>
                <w:noProof/>
                <w:webHidden/>
              </w:rPr>
              <w:t>11</w:t>
            </w:r>
            <w:r w:rsidR="001D4C66">
              <w:rPr>
                <w:noProof/>
                <w:webHidden/>
              </w:rPr>
              <w:fldChar w:fldCharType="end"/>
            </w:r>
          </w:hyperlink>
        </w:p>
        <w:p w14:paraId="10A6BAAD" w14:textId="2BAEFA09" w:rsidR="001D4C66" w:rsidRDefault="00C34DDB">
          <w:pPr>
            <w:pStyle w:val="TOC2"/>
            <w:tabs>
              <w:tab w:val="right" w:leader="dot" w:pos="9016"/>
            </w:tabs>
            <w:rPr>
              <w:rFonts w:asciiTheme="minorHAnsi" w:eastAsiaTheme="minorEastAsia" w:hAnsiTheme="minorHAnsi"/>
              <w:noProof/>
              <w:sz w:val="22"/>
              <w:lang w:eastAsia="en-NZ"/>
            </w:rPr>
          </w:pPr>
          <w:hyperlink w:anchor="_Toc45119912" w:history="1">
            <w:r w:rsidR="001D4C66" w:rsidRPr="008C5965">
              <w:rPr>
                <w:rStyle w:val="Hyperlink"/>
                <w:noProof/>
              </w:rPr>
              <w:t>Summary</w:t>
            </w:r>
            <w:r w:rsidR="001D4C66">
              <w:rPr>
                <w:noProof/>
                <w:webHidden/>
              </w:rPr>
              <w:tab/>
            </w:r>
            <w:r w:rsidR="001D4C66">
              <w:rPr>
                <w:noProof/>
                <w:webHidden/>
              </w:rPr>
              <w:fldChar w:fldCharType="begin"/>
            </w:r>
            <w:r w:rsidR="001D4C66">
              <w:rPr>
                <w:noProof/>
                <w:webHidden/>
              </w:rPr>
              <w:instrText xml:space="preserve"> PAGEREF _Toc45119912 \h </w:instrText>
            </w:r>
            <w:r w:rsidR="001D4C66">
              <w:rPr>
                <w:noProof/>
                <w:webHidden/>
              </w:rPr>
            </w:r>
            <w:r w:rsidR="001D4C66">
              <w:rPr>
                <w:noProof/>
                <w:webHidden/>
              </w:rPr>
              <w:fldChar w:fldCharType="separate"/>
            </w:r>
            <w:r w:rsidR="00DA0290">
              <w:rPr>
                <w:noProof/>
                <w:webHidden/>
              </w:rPr>
              <w:t>11</w:t>
            </w:r>
            <w:r w:rsidR="001D4C66">
              <w:rPr>
                <w:noProof/>
                <w:webHidden/>
              </w:rPr>
              <w:fldChar w:fldCharType="end"/>
            </w:r>
          </w:hyperlink>
        </w:p>
        <w:p w14:paraId="675440A2" w14:textId="071CAA42" w:rsidR="001D4C66" w:rsidRDefault="00C34DDB">
          <w:pPr>
            <w:pStyle w:val="TOC2"/>
            <w:tabs>
              <w:tab w:val="right" w:leader="dot" w:pos="9016"/>
            </w:tabs>
            <w:rPr>
              <w:rFonts w:asciiTheme="minorHAnsi" w:eastAsiaTheme="minorEastAsia" w:hAnsiTheme="minorHAnsi"/>
              <w:noProof/>
              <w:sz w:val="22"/>
              <w:lang w:eastAsia="en-NZ"/>
            </w:rPr>
          </w:pPr>
          <w:hyperlink w:anchor="_Toc45119913" w:history="1">
            <w:r w:rsidR="001D4C66" w:rsidRPr="008C5965">
              <w:rPr>
                <w:rStyle w:val="Hyperlink"/>
                <w:noProof/>
              </w:rPr>
              <w:t>Confirmed and probable cases</w:t>
            </w:r>
            <w:r w:rsidR="001D4C66">
              <w:rPr>
                <w:noProof/>
                <w:webHidden/>
              </w:rPr>
              <w:tab/>
            </w:r>
            <w:r w:rsidR="001D4C66">
              <w:rPr>
                <w:noProof/>
                <w:webHidden/>
              </w:rPr>
              <w:fldChar w:fldCharType="begin"/>
            </w:r>
            <w:r w:rsidR="001D4C66">
              <w:rPr>
                <w:noProof/>
                <w:webHidden/>
              </w:rPr>
              <w:instrText xml:space="preserve"> PAGEREF _Toc45119913 \h </w:instrText>
            </w:r>
            <w:r w:rsidR="001D4C66">
              <w:rPr>
                <w:noProof/>
                <w:webHidden/>
              </w:rPr>
            </w:r>
            <w:r w:rsidR="001D4C66">
              <w:rPr>
                <w:noProof/>
                <w:webHidden/>
              </w:rPr>
              <w:fldChar w:fldCharType="separate"/>
            </w:r>
            <w:r w:rsidR="00DA0290">
              <w:rPr>
                <w:noProof/>
                <w:webHidden/>
              </w:rPr>
              <w:t>11</w:t>
            </w:r>
            <w:r w:rsidR="001D4C66">
              <w:rPr>
                <w:noProof/>
                <w:webHidden/>
              </w:rPr>
              <w:fldChar w:fldCharType="end"/>
            </w:r>
          </w:hyperlink>
        </w:p>
        <w:p w14:paraId="26407320" w14:textId="63CBB146" w:rsidR="001D4C66" w:rsidRDefault="00C34DDB">
          <w:pPr>
            <w:pStyle w:val="TOC2"/>
            <w:tabs>
              <w:tab w:val="right" w:leader="dot" w:pos="9016"/>
            </w:tabs>
            <w:rPr>
              <w:rFonts w:asciiTheme="minorHAnsi" w:eastAsiaTheme="minorEastAsia" w:hAnsiTheme="minorHAnsi"/>
              <w:noProof/>
              <w:sz w:val="22"/>
              <w:lang w:eastAsia="en-NZ"/>
            </w:rPr>
          </w:pPr>
          <w:hyperlink w:anchor="_Toc45119914" w:history="1">
            <w:r w:rsidR="001D4C66" w:rsidRPr="008C5965">
              <w:rPr>
                <w:rStyle w:val="Hyperlink"/>
                <w:noProof/>
              </w:rPr>
              <w:t>Transmission sources</w:t>
            </w:r>
            <w:r w:rsidR="001D4C66">
              <w:rPr>
                <w:noProof/>
                <w:webHidden/>
              </w:rPr>
              <w:tab/>
            </w:r>
            <w:r w:rsidR="001D4C66">
              <w:rPr>
                <w:noProof/>
                <w:webHidden/>
              </w:rPr>
              <w:fldChar w:fldCharType="begin"/>
            </w:r>
            <w:r w:rsidR="001D4C66">
              <w:rPr>
                <w:noProof/>
                <w:webHidden/>
              </w:rPr>
              <w:instrText xml:space="preserve"> PAGEREF _Toc45119914 \h </w:instrText>
            </w:r>
            <w:r w:rsidR="001D4C66">
              <w:rPr>
                <w:noProof/>
                <w:webHidden/>
              </w:rPr>
            </w:r>
            <w:r w:rsidR="001D4C66">
              <w:rPr>
                <w:noProof/>
                <w:webHidden/>
              </w:rPr>
              <w:fldChar w:fldCharType="separate"/>
            </w:r>
            <w:r w:rsidR="00DA0290">
              <w:rPr>
                <w:noProof/>
                <w:webHidden/>
              </w:rPr>
              <w:t>12</w:t>
            </w:r>
            <w:r w:rsidR="001D4C66">
              <w:rPr>
                <w:noProof/>
                <w:webHidden/>
              </w:rPr>
              <w:fldChar w:fldCharType="end"/>
            </w:r>
          </w:hyperlink>
        </w:p>
        <w:p w14:paraId="118D5829" w14:textId="379A9FC5" w:rsidR="001D4C66" w:rsidRDefault="00C34DDB">
          <w:pPr>
            <w:pStyle w:val="TOC2"/>
            <w:tabs>
              <w:tab w:val="right" w:leader="dot" w:pos="9016"/>
            </w:tabs>
            <w:rPr>
              <w:rFonts w:asciiTheme="minorHAnsi" w:eastAsiaTheme="minorEastAsia" w:hAnsiTheme="minorHAnsi"/>
              <w:noProof/>
              <w:sz w:val="22"/>
              <w:lang w:eastAsia="en-NZ"/>
            </w:rPr>
          </w:pPr>
          <w:hyperlink w:anchor="_Toc45119915" w:history="1">
            <w:r w:rsidR="001D4C66" w:rsidRPr="008C5965">
              <w:rPr>
                <w:rStyle w:val="Hyperlink"/>
                <w:noProof/>
              </w:rPr>
              <w:t>Addressing equity in testing approaches</w:t>
            </w:r>
            <w:r w:rsidR="001D4C66">
              <w:rPr>
                <w:noProof/>
                <w:webHidden/>
              </w:rPr>
              <w:tab/>
            </w:r>
            <w:r w:rsidR="001D4C66">
              <w:rPr>
                <w:noProof/>
                <w:webHidden/>
              </w:rPr>
              <w:fldChar w:fldCharType="begin"/>
            </w:r>
            <w:r w:rsidR="001D4C66">
              <w:rPr>
                <w:noProof/>
                <w:webHidden/>
              </w:rPr>
              <w:instrText xml:space="preserve"> PAGEREF _Toc45119915 \h </w:instrText>
            </w:r>
            <w:r w:rsidR="001D4C66">
              <w:rPr>
                <w:noProof/>
                <w:webHidden/>
              </w:rPr>
            </w:r>
            <w:r w:rsidR="001D4C66">
              <w:rPr>
                <w:noProof/>
                <w:webHidden/>
              </w:rPr>
              <w:fldChar w:fldCharType="separate"/>
            </w:r>
            <w:r w:rsidR="00DA0290">
              <w:rPr>
                <w:noProof/>
                <w:webHidden/>
              </w:rPr>
              <w:t>13</w:t>
            </w:r>
            <w:r w:rsidR="001D4C66">
              <w:rPr>
                <w:noProof/>
                <w:webHidden/>
              </w:rPr>
              <w:fldChar w:fldCharType="end"/>
            </w:r>
          </w:hyperlink>
        </w:p>
        <w:p w14:paraId="767BE5F2" w14:textId="33F7865E" w:rsidR="001D4C66" w:rsidRDefault="00C34DDB">
          <w:pPr>
            <w:pStyle w:val="TOC2"/>
            <w:tabs>
              <w:tab w:val="right" w:leader="dot" w:pos="9016"/>
            </w:tabs>
            <w:rPr>
              <w:rFonts w:asciiTheme="minorHAnsi" w:eastAsiaTheme="minorEastAsia" w:hAnsiTheme="minorHAnsi"/>
              <w:noProof/>
              <w:sz w:val="22"/>
              <w:lang w:eastAsia="en-NZ"/>
            </w:rPr>
          </w:pPr>
          <w:hyperlink w:anchor="_Toc45119916" w:history="1">
            <w:r w:rsidR="001D4C66" w:rsidRPr="008C5965">
              <w:rPr>
                <w:rStyle w:val="Hyperlink"/>
                <w:noProof/>
              </w:rPr>
              <w:t>Protective measures – increased access to the influenza vaccination</w:t>
            </w:r>
            <w:r w:rsidR="001D4C66">
              <w:rPr>
                <w:noProof/>
                <w:webHidden/>
              </w:rPr>
              <w:tab/>
            </w:r>
            <w:r w:rsidR="001D4C66">
              <w:rPr>
                <w:noProof/>
                <w:webHidden/>
              </w:rPr>
              <w:fldChar w:fldCharType="begin"/>
            </w:r>
            <w:r w:rsidR="001D4C66">
              <w:rPr>
                <w:noProof/>
                <w:webHidden/>
              </w:rPr>
              <w:instrText xml:space="preserve"> PAGEREF _Toc45119916 \h </w:instrText>
            </w:r>
            <w:r w:rsidR="001D4C66">
              <w:rPr>
                <w:noProof/>
                <w:webHidden/>
              </w:rPr>
            </w:r>
            <w:r w:rsidR="001D4C66">
              <w:rPr>
                <w:noProof/>
                <w:webHidden/>
              </w:rPr>
              <w:fldChar w:fldCharType="separate"/>
            </w:r>
            <w:r w:rsidR="00DA0290">
              <w:rPr>
                <w:noProof/>
                <w:webHidden/>
              </w:rPr>
              <w:t>14</w:t>
            </w:r>
            <w:r w:rsidR="001D4C66">
              <w:rPr>
                <w:noProof/>
                <w:webHidden/>
              </w:rPr>
              <w:fldChar w:fldCharType="end"/>
            </w:r>
          </w:hyperlink>
        </w:p>
        <w:p w14:paraId="0A3178F1" w14:textId="79233FEC" w:rsidR="001D4C66" w:rsidRDefault="00C34DDB">
          <w:pPr>
            <w:pStyle w:val="TOC2"/>
            <w:tabs>
              <w:tab w:val="right" w:leader="dot" w:pos="9016"/>
            </w:tabs>
            <w:rPr>
              <w:rFonts w:asciiTheme="minorHAnsi" w:eastAsiaTheme="minorEastAsia" w:hAnsiTheme="minorHAnsi"/>
              <w:noProof/>
              <w:sz w:val="22"/>
              <w:lang w:eastAsia="en-NZ"/>
            </w:rPr>
          </w:pPr>
          <w:hyperlink w:anchor="_Toc45119917" w:history="1">
            <w:r w:rsidR="001D4C66" w:rsidRPr="008C5965">
              <w:rPr>
                <w:rStyle w:val="Hyperlink"/>
                <w:noProof/>
              </w:rPr>
              <w:t>COVID-19 health and wellbeing survey</w:t>
            </w:r>
            <w:r w:rsidR="001D4C66">
              <w:rPr>
                <w:noProof/>
                <w:webHidden/>
              </w:rPr>
              <w:tab/>
            </w:r>
            <w:r w:rsidR="001D4C66">
              <w:rPr>
                <w:noProof/>
                <w:webHidden/>
              </w:rPr>
              <w:fldChar w:fldCharType="begin"/>
            </w:r>
            <w:r w:rsidR="001D4C66">
              <w:rPr>
                <w:noProof/>
                <w:webHidden/>
              </w:rPr>
              <w:instrText xml:space="preserve"> PAGEREF _Toc45119917 \h </w:instrText>
            </w:r>
            <w:r w:rsidR="001D4C66">
              <w:rPr>
                <w:noProof/>
                <w:webHidden/>
              </w:rPr>
            </w:r>
            <w:r w:rsidR="001D4C66">
              <w:rPr>
                <w:noProof/>
                <w:webHidden/>
              </w:rPr>
              <w:fldChar w:fldCharType="separate"/>
            </w:r>
            <w:r w:rsidR="00DA0290">
              <w:rPr>
                <w:noProof/>
                <w:webHidden/>
              </w:rPr>
              <w:t>15</w:t>
            </w:r>
            <w:r w:rsidR="001D4C66">
              <w:rPr>
                <w:noProof/>
                <w:webHidden/>
              </w:rPr>
              <w:fldChar w:fldCharType="end"/>
            </w:r>
          </w:hyperlink>
        </w:p>
        <w:p w14:paraId="26F96B20" w14:textId="4D7240EA" w:rsidR="001D4C66" w:rsidRDefault="00C34DDB">
          <w:pPr>
            <w:pStyle w:val="TOC2"/>
            <w:tabs>
              <w:tab w:val="right" w:leader="dot" w:pos="9016"/>
            </w:tabs>
            <w:rPr>
              <w:rFonts w:asciiTheme="minorHAnsi" w:eastAsiaTheme="minorEastAsia" w:hAnsiTheme="minorHAnsi"/>
              <w:noProof/>
              <w:sz w:val="22"/>
              <w:lang w:eastAsia="en-NZ"/>
            </w:rPr>
          </w:pPr>
          <w:hyperlink w:anchor="_Toc45119918" w:history="1">
            <w:r w:rsidR="001D4C66" w:rsidRPr="008C5965">
              <w:rPr>
                <w:rStyle w:val="Hyperlink"/>
                <w:noProof/>
              </w:rPr>
              <w:t>Māori health and disability provider sector in Alert Level 4</w:t>
            </w:r>
            <w:r w:rsidR="001D4C66">
              <w:rPr>
                <w:noProof/>
                <w:webHidden/>
              </w:rPr>
              <w:tab/>
            </w:r>
            <w:r w:rsidR="001D4C66">
              <w:rPr>
                <w:noProof/>
                <w:webHidden/>
              </w:rPr>
              <w:fldChar w:fldCharType="begin"/>
            </w:r>
            <w:r w:rsidR="001D4C66">
              <w:rPr>
                <w:noProof/>
                <w:webHidden/>
              </w:rPr>
              <w:instrText xml:space="preserve"> PAGEREF _Toc45119918 \h </w:instrText>
            </w:r>
            <w:r w:rsidR="001D4C66">
              <w:rPr>
                <w:noProof/>
                <w:webHidden/>
              </w:rPr>
            </w:r>
            <w:r w:rsidR="001D4C66">
              <w:rPr>
                <w:noProof/>
                <w:webHidden/>
              </w:rPr>
              <w:fldChar w:fldCharType="separate"/>
            </w:r>
            <w:r w:rsidR="00DA0290">
              <w:rPr>
                <w:noProof/>
                <w:webHidden/>
              </w:rPr>
              <w:t>16</w:t>
            </w:r>
            <w:r w:rsidR="001D4C66">
              <w:rPr>
                <w:noProof/>
                <w:webHidden/>
              </w:rPr>
              <w:fldChar w:fldCharType="end"/>
            </w:r>
          </w:hyperlink>
        </w:p>
        <w:p w14:paraId="498F7F98" w14:textId="0333D6C1" w:rsidR="001D4C66" w:rsidRDefault="00C34DDB">
          <w:pPr>
            <w:pStyle w:val="TOC2"/>
            <w:tabs>
              <w:tab w:val="right" w:leader="dot" w:pos="9016"/>
            </w:tabs>
            <w:rPr>
              <w:rFonts w:asciiTheme="minorHAnsi" w:eastAsiaTheme="minorEastAsia" w:hAnsiTheme="minorHAnsi"/>
              <w:noProof/>
              <w:sz w:val="22"/>
              <w:lang w:eastAsia="en-NZ"/>
            </w:rPr>
          </w:pPr>
          <w:hyperlink w:anchor="_Toc45119919" w:history="1">
            <w:r w:rsidR="001D4C66" w:rsidRPr="008C5965">
              <w:rPr>
                <w:rStyle w:val="Hyperlink"/>
                <w:noProof/>
              </w:rPr>
              <w:t>Investment to support Māori health</w:t>
            </w:r>
            <w:r w:rsidR="001D4C66">
              <w:rPr>
                <w:noProof/>
                <w:webHidden/>
              </w:rPr>
              <w:tab/>
            </w:r>
            <w:r w:rsidR="001D4C66">
              <w:rPr>
                <w:noProof/>
                <w:webHidden/>
              </w:rPr>
              <w:fldChar w:fldCharType="begin"/>
            </w:r>
            <w:r w:rsidR="001D4C66">
              <w:rPr>
                <w:noProof/>
                <w:webHidden/>
              </w:rPr>
              <w:instrText xml:space="preserve"> PAGEREF _Toc45119919 \h </w:instrText>
            </w:r>
            <w:r w:rsidR="001D4C66">
              <w:rPr>
                <w:noProof/>
                <w:webHidden/>
              </w:rPr>
            </w:r>
            <w:r w:rsidR="001D4C66">
              <w:rPr>
                <w:noProof/>
                <w:webHidden/>
              </w:rPr>
              <w:fldChar w:fldCharType="separate"/>
            </w:r>
            <w:r w:rsidR="00DA0290">
              <w:rPr>
                <w:noProof/>
                <w:webHidden/>
              </w:rPr>
              <w:t>17</w:t>
            </w:r>
            <w:r w:rsidR="001D4C66">
              <w:rPr>
                <w:noProof/>
                <w:webHidden/>
              </w:rPr>
              <w:fldChar w:fldCharType="end"/>
            </w:r>
          </w:hyperlink>
        </w:p>
        <w:p w14:paraId="211EC350" w14:textId="19455EC4" w:rsidR="001D4C66" w:rsidRDefault="00C34DDB">
          <w:pPr>
            <w:pStyle w:val="TOC3"/>
            <w:tabs>
              <w:tab w:val="right" w:leader="dot" w:pos="9016"/>
            </w:tabs>
            <w:rPr>
              <w:rFonts w:asciiTheme="minorHAnsi" w:eastAsiaTheme="minorEastAsia" w:hAnsiTheme="minorHAnsi"/>
              <w:noProof/>
              <w:sz w:val="22"/>
              <w:lang w:eastAsia="en-NZ"/>
            </w:rPr>
          </w:pPr>
          <w:hyperlink w:anchor="_Toc45119920" w:history="1">
            <w:r w:rsidR="001D4C66" w:rsidRPr="008C5965">
              <w:rPr>
                <w:rStyle w:val="Hyperlink"/>
                <w:noProof/>
              </w:rPr>
              <w:t>Support the delivery of care packages by Whānau Ora agencies</w:t>
            </w:r>
            <w:r w:rsidR="001D4C66">
              <w:rPr>
                <w:noProof/>
                <w:webHidden/>
              </w:rPr>
              <w:tab/>
            </w:r>
            <w:r w:rsidR="001D4C66">
              <w:rPr>
                <w:noProof/>
                <w:webHidden/>
              </w:rPr>
              <w:fldChar w:fldCharType="begin"/>
            </w:r>
            <w:r w:rsidR="001D4C66">
              <w:rPr>
                <w:noProof/>
                <w:webHidden/>
              </w:rPr>
              <w:instrText xml:space="preserve"> PAGEREF _Toc45119920 \h </w:instrText>
            </w:r>
            <w:r w:rsidR="001D4C66">
              <w:rPr>
                <w:noProof/>
                <w:webHidden/>
              </w:rPr>
            </w:r>
            <w:r w:rsidR="001D4C66">
              <w:rPr>
                <w:noProof/>
                <w:webHidden/>
              </w:rPr>
              <w:fldChar w:fldCharType="separate"/>
            </w:r>
            <w:r w:rsidR="00DA0290">
              <w:rPr>
                <w:noProof/>
                <w:webHidden/>
              </w:rPr>
              <w:t>18</w:t>
            </w:r>
            <w:r w:rsidR="001D4C66">
              <w:rPr>
                <w:noProof/>
                <w:webHidden/>
              </w:rPr>
              <w:fldChar w:fldCharType="end"/>
            </w:r>
          </w:hyperlink>
        </w:p>
        <w:p w14:paraId="3437866A" w14:textId="698AAAC6" w:rsidR="001D4C66" w:rsidRDefault="00C34DDB">
          <w:pPr>
            <w:pStyle w:val="TOC3"/>
            <w:tabs>
              <w:tab w:val="right" w:leader="dot" w:pos="9016"/>
            </w:tabs>
            <w:rPr>
              <w:rFonts w:asciiTheme="minorHAnsi" w:eastAsiaTheme="minorEastAsia" w:hAnsiTheme="minorHAnsi"/>
              <w:noProof/>
              <w:sz w:val="22"/>
              <w:lang w:eastAsia="en-NZ"/>
            </w:rPr>
          </w:pPr>
          <w:hyperlink w:anchor="_Toc45119921" w:history="1">
            <w:r w:rsidR="001D4C66" w:rsidRPr="008C5965">
              <w:rPr>
                <w:rStyle w:val="Hyperlink"/>
                <w:noProof/>
              </w:rPr>
              <w:t>Support Māori health providers to continue providing services</w:t>
            </w:r>
            <w:r w:rsidR="001D4C66">
              <w:rPr>
                <w:noProof/>
                <w:webHidden/>
              </w:rPr>
              <w:tab/>
            </w:r>
            <w:r w:rsidR="001D4C66">
              <w:rPr>
                <w:noProof/>
                <w:webHidden/>
              </w:rPr>
              <w:fldChar w:fldCharType="begin"/>
            </w:r>
            <w:r w:rsidR="001D4C66">
              <w:rPr>
                <w:noProof/>
                <w:webHidden/>
              </w:rPr>
              <w:instrText xml:space="preserve"> PAGEREF _Toc45119921 \h </w:instrText>
            </w:r>
            <w:r w:rsidR="001D4C66">
              <w:rPr>
                <w:noProof/>
                <w:webHidden/>
              </w:rPr>
            </w:r>
            <w:r w:rsidR="001D4C66">
              <w:rPr>
                <w:noProof/>
                <w:webHidden/>
              </w:rPr>
              <w:fldChar w:fldCharType="separate"/>
            </w:r>
            <w:r w:rsidR="00DA0290">
              <w:rPr>
                <w:noProof/>
                <w:webHidden/>
              </w:rPr>
              <w:t>18</w:t>
            </w:r>
            <w:r w:rsidR="001D4C66">
              <w:rPr>
                <w:noProof/>
                <w:webHidden/>
              </w:rPr>
              <w:fldChar w:fldCharType="end"/>
            </w:r>
          </w:hyperlink>
        </w:p>
        <w:p w14:paraId="512C6CBE" w14:textId="62312362" w:rsidR="001D4C66" w:rsidRDefault="00C34DDB">
          <w:pPr>
            <w:pStyle w:val="TOC3"/>
            <w:tabs>
              <w:tab w:val="right" w:leader="dot" w:pos="9016"/>
            </w:tabs>
            <w:rPr>
              <w:rFonts w:asciiTheme="minorHAnsi" w:eastAsiaTheme="minorEastAsia" w:hAnsiTheme="minorHAnsi"/>
              <w:noProof/>
              <w:sz w:val="22"/>
              <w:lang w:eastAsia="en-NZ"/>
            </w:rPr>
          </w:pPr>
          <w:hyperlink w:anchor="_Toc45119922" w:history="1">
            <w:r w:rsidR="001D4C66" w:rsidRPr="008C5965">
              <w:rPr>
                <w:rStyle w:val="Hyperlink"/>
                <w:noProof/>
              </w:rPr>
              <w:t>Increase outreach services for Māori</w:t>
            </w:r>
            <w:r w:rsidR="001D4C66">
              <w:rPr>
                <w:noProof/>
                <w:webHidden/>
              </w:rPr>
              <w:tab/>
            </w:r>
            <w:r w:rsidR="001D4C66">
              <w:rPr>
                <w:noProof/>
                <w:webHidden/>
              </w:rPr>
              <w:fldChar w:fldCharType="begin"/>
            </w:r>
            <w:r w:rsidR="001D4C66">
              <w:rPr>
                <w:noProof/>
                <w:webHidden/>
              </w:rPr>
              <w:instrText xml:space="preserve"> PAGEREF _Toc45119922 \h </w:instrText>
            </w:r>
            <w:r w:rsidR="001D4C66">
              <w:rPr>
                <w:noProof/>
                <w:webHidden/>
              </w:rPr>
            </w:r>
            <w:r w:rsidR="001D4C66">
              <w:rPr>
                <w:noProof/>
                <w:webHidden/>
              </w:rPr>
              <w:fldChar w:fldCharType="separate"/>
            </w:r>
            <w:r w:rsidR="00DA0290">
              <w:rPr>
                <w:noProof/>
                <w:webHidden/>
              </w:rPr>
              <w:t>19</w:t>
            </w:r>
            <w:r w:rsidR="001D4C66">
              <w:rPr>
                <w:noProof/>
                <w:webHidden/>
              </w:rPr>
              <w:fldChar w:fldCharType="end"/>
            </w:r>
          </w:hyperlink>
        </w:p>
        <w:p w14:paraId="3054A5DE" w14:textId="0B5DCCFF" w:rsidR="001D4C66" w:rsidRDefault="00C34DDB">
          <w:pPr>
            <w:pStyle w:val="TOC3"/>
            <w:tabs>
              <w:tab w:val="right" w:leader="dot" w:pos="9016"/>
            </w:tabs>
            <w:rPr>
              <w:rFonts w:asciiTheme="minorHAnsi" w:eastAsiaTheme="minorEastAsia" w:hAnsiTheme="minorHAnsi"/>
              <w:noProof/>
              <w:sz w:val="22"/>
              <w:lang w:eastAsia="en-NZ"/>
            </w:rPr>
          </w:pPr>
          <w:hyperlink w:anchor="_Toc45119923" w:history="1">
            <w:r w:rsidR="001D4C66" w:rsidRPr="008C5965">
              <w:rPr>
                <w:rStyle w:val="Hyperlink"/>
                <w:noProof/>
              </w:rPr>
              <w:t>Whānau-centred communications</w:t>
            </w:r>
            <w:r w:rsidR="001D4C66">
              <w:rPr>
                <w:noProof/>
                <w:webHidden/>
              </w:rPr>
              <w:tab/>
            </w:r>
            <w:r w:rsidR="001D4C66">
              <w:rPr>
                <w:noProof/>
                <w:webHidden/>
              </w:rPr>
              <w:fldChar w:fldCharType="begin"/>
            </w:r>
            <w:r w:rsidR="001D4C66">
              <w:rPr>
                <w:noProof/>
                <w:webHidden/>
              </w:rPr>
              <w:instrText xml:space="preserve"> PAGEREF _Toc45119923 \h </w:instrText>
            </w:r>
            <w:r w:rsidR="001D4C66">
              <w:rPr>
                <w:noProof/>
                <w:webHidden/>
              </w:rPr>
            </w:r>
            <w:r w:rsidR="001D4C66">
              <w:rPr>
                <w:noProof/>
                <w:webHidden/>
              </w:rPr>
              <w:fldChar w:fldCharType="separate"/>
            </w:r>
            <w:r w:rsidR="00DA0290">
              <w:rPr>
                <w:noProof/>
                <w:webHidden/>
              </w:rPr>
              <w:t>19</w:t>
            </w:r>
            <w:r w:rsidR="001D4C66">
              <w:rPr>
                <w:noProof/>
                <w:webHidden/>
              </w:rPr>
              <w:fldChar w:fldCharType="end"/>
            </w:r>
          </w:hyperlink>
        </w:p>
        <w:p w14:paraId="3A6BFE41" w14:textId="6BAA16E9" w:rsidR="001D4C66" w:rsidRDefault="00C34DDB">
          <w:pPr>
            <w:pStyle w:val="TOC1"/>
            <w:rPr>
              <w:rFonts w:asciiTheme="minorHAnsi" w:eastAsiaTheme="minorEastAsia" w:hAnsiTheme="minorHAnsi"/>
              <w:noProof/>
              <w:sz w:val="22"/>
              <w:lang w:eastAsia="en-NZ"/>
            </w:rPr>
          </w:pPr>
          <w:hyperlink w:anchor="_Toc45119924" w:history="1">
            <w:r w:rsidR="001D4C66" w:rsidRPr="008C5965">
              <w:rPr>
                <w:rStyle w:val="Hyperlink"/>
                <w:noProof/>
              </w:rPr>
              <w:t>Actions to support whānau, hapū, iwi and Māori communities</w:t>
            </w:r>
            <w:r w:rsidR="001D4C66">
              <w:rPr>
                <w:noProof/>
                <w:webHidden/>
              </w:rPr>
              <w:tab/>
            </w:r>
            <w:r w:rsidR="001D4C66">
              <w:rPr>
                <w:noProof/>
                <w:webHidden/>
              </w:rPr>
              <w:fldChar w:fldCharType="begin"/>
            </w:r>
            <w:r w:rsidR="001D4C66">
              <w:rPr>
                <w:noProof/>
                <w:webHidden/>
              </w:rPr>
              <w:instrText xml:space="preserve"> PAGEREF _Toc45119924 \h </w:instrText>
            </w:r>
            <w:r w:rsidR="001D4C66">
              <w:rPr>
                <w:noProof/>
                <w:webHidden/>
              </w:rPr>
            </w:r>
            <w:r w:rsidR="001D4C66">
              <w:rPr>
                <w:noProof/>
                <w:webHidden/>
              </w:rPr>
              <w:fldChar w:fldCharType="separate"/>
            </w:r>
            <w:r w:rsidR="00DA0290">
              <w:rPr>
                <w:noProof/>
                <w:webHidden/>
              </w:rPr>
              <w:t>20</w:t>
            </w:r>
            <w:r w:rsidR="001D4C66">
              <w:rPr>
                <w:noProof/>
                <w:webHidden/>
              </w:rPr>
              <w:fldChar w:fldCharType="end"/>
            </w:r>
          </w:hyperlink>
        </w:p>
        <w:p w14:paraId="5C05DDD3" w14:textId="1C9C2446" w:rsidR="001D4C66" w:rsidRDefault="00C34DDB">
          <w:pPr>
            <w:pStyle w:val="TOC2"/>
            <w:tabs>
              <w:tab w:val="right" w:leader="dot" w:pos="9016"/>
            </w:tabs>
            <w:rPr>
              <w:rFonts w:asciiTheme="minorHAnsi" w:eastAsiaTheme="minorEastAsia" w:hAnsiTheme="minorHAnsi"/>
              <w:noProof/>
              <w:sz w:val="22"/>
              <w:lang w:eastAsia="en-NZ"/>
            </w:rPr>
          </w:pPr>
          <w:hyperlink w:anchor="_Toc45119925" w:history="1">
            <w:r w:rsidR="001D4C66" w:rsidRPr="008C5965">
              <w:rPr>
                <w:rStyle w:val="Hyperlink"/>
                <w:rFonts w:eastAsia="Calibri" w:cs="Segoe UI"/>
                <w:noProof/>
              </w:rPr>
              <w:t>Section 1: Actions as part of the Initial COVID-19 Māori Response Action Plan and Māori Health Funding Package</w:t>
            </w:r>
            <w:r w:rsidR="001D4C66">
              <w:rPr>
                <w:noProof/>
                <w:webHidden/>
              </w:rPr>
              <w:tab/>
            </w:r>
            <w:r w:rsidR="001D4C66">
              <w:rPr>
                <w:noProof/>
                <w:webHidden/>
              </w:rPr>
              <w:fldChar w:fldCharType="begin"/>
            </w:r>
            <w:r w:rsidR="001D4C66">
              <w:rPr>
                <w:noProof/>
                <w:webHidden/>
              </w:rPr>
              <w:instrText xml:space="preserve"> PAGEREF _Toc45119925 \h </w:instrText>
            </w:r>
            <w:r w:rsidR="001D4C66">
              <w:rPr>
                <w:noProof/>
                <w:webHidden/>
              </w:rPr>
            </w:r>
            <w:r w:rsidR="001D4C66">
              <w:rPr>
                <w:noProof/>
                <w:webHidden/>
              </w:rPr>
              <w:fldChar w:fldCharType="separate"/>
            </w:r>
            <w:r w:rsidR="00DA0290">
              <w:rPr>
                <w:noProof/>
                <w:webHidden/>
              </w:rPr>
              <w:t>21</w:t>
            </w:r>
            <w:r w:rsidR="001D4C66">
              <w:rPr>
                <w:noProof/>
                <w:webHidden/>
              </w:rPr>
              <w:fldChar w:fldCharType="end"/>
            </w:r>
          </w:hyperlink>
        </w:p>
        <w:p w14:paraId="681BDC2A" w14:textId="7C52D0AD" w:rsidR="001D4C66" w:rsidRDefault="00C34DDB">
          <w:pPr>
            <w:pStyle w:val="TOC2"/>
            <w:tabs>
              <w:tab w:val="right" w:leader="dot" w:pos="9016"/>
            </w:tabs>
            <w:rPr>
              <w:rFonts w:asciiTheme="minorHAnsi" w:eastAsiaTheme="minorEastAsia" w:hAnsiTheme="minorHAnsi"/>
              <w:noProof/>
              <w:sz w:val="22"/>
              <w:lang w:eastAsia="en-NZ"/>
            </w:rPr>
          </w:pPr>
          <w:hyperlink w:anchor="_Toc45119926" w:history="1">
            <w:r w:rsidR="001D4C66" w:rsidRPr="008C5965">
              <w:rPr>
                <w:rStyle w:val="Hyperlink"/>
                <w:noProof/>
              </w:rPr>
              <w:t>Section 2: Contributory actions across the health and disability system</w:t>
            </w:r>
            <w:r w:rsidR="001D4C66">
              <w:rPr>
                <w:noProof/>
                <w:webHidden/>
              </w:rPr>
              <w:tab/>
            </w:r>
            <w:r w:rsidR="001D4C66">
              <w:rPr>
                <w:noProof/>
                <w:webHidden/>
              </w:rPr>
              <w:fldChar w:fldCharType="begin"/>
            </w:r>
            <w:r w:rsidR="001D4C66">
              <w:rPr>
                <w:noProof/>
                <w:webHidden/>
              </w:rPr>
              <w:instrText xml:space="preserve"> PAGEREF _Toc45119926 \h </w:instrText>
            </w:r>
            <w:r w:rsidR="001D4C66">
              <w:rPr>
                <w:noProof/>
                <w:webHidden/>
              </w:rPr>
            </w:r>
            <w:r w:rsidR="001D4C66">
              <w:rPr>
                <w:noProof/>
                <w:webHidden/>
              </w:rPr>
              <w:fldChar w:fldCharType="separate"/>
            </w:r>
            <w:r w:rsidR="00DA0290">
              <w:rPr>
                <w:noProof/>
                <w:webHidden/>
              </w:rPr>
              <w:t>24</w:t>
            </w:r>
            <w:r w:rsidR="001D4C66">
              <w:rPr>
                <w:noProof/>
                <w:webHidden/>
              </w:rPr>
              <w:fldChar w:fldCharType="end"/>
            </w:r>
          </w:hyperlink>
        </w:p>
        <w:p w14:paraId="0FDA2269" w14:textId="2D8389AA" w:rsidR="001D4C66" w:rsidRDefault="00C34DDB">
          <w:pPr>
            <w:pStyle w:val="TOC2"/>
            <w:tabs>
              <w:tab w:val="right" w:leader="dot" w:pos="9016"/>
            </w:tabs>
            <w:rPr>
              <w:rFonts w:asciiTheme="minorHAnsi" w:eastAsiaTheme="minorEastAsia" w:hAnsiTheme="minorHAnsi"/>
              <w:noProof/>
              <w:sz w:val="22"/>
              <w:lang w:eastAsia="en-NZ"/>
            </w:rPr>
          </w:pPr>
          <w:hyperlink w:anchor="_Toc45119927" w:history="1">
            <w:r w:rsidR="001D4C66" w:rsidRPr="008C5965">
              <w:rPr>
                <w:rStyle w:val="Hyperlink"/>
                <w:noProof/>
              </w:rPr>
              <w:t>Section 3: Contributory actions to Māori health across government</w:t>
            </w:r>
            <w:r w:rsidR="001D4C66">
              <w:rPr>
                <w:noProof/>
                <w:webHidden/>
              </w:rPr>
              <w:tab/>
            </w:r>
            <w:r w:rsidR="001D4C66">
              <w:rPr>
                <w:noProof/>
                <w:webHidden/>
              </w:rPr>
              <w:fldChar w:fldCharType="begin"/>
            </w:r>
            <w:r w:rsidR="001D4C66">
              <w:rPr>
                <w:noProof/>
                <w:webHidden/>
              </w:rPr>
              <w:instrText xml:space="preserve"> PAGEREF _Toc45119927 \h </w:instrText>
            </w:r>
            <w:r w:rsidR="001D4C66">
              <w:rPr>
                <w:noProof/>
                <w:webHidden/>
              </w:rPr>
            </w:r>
            <w:r w:rsidR="001D4C66">
              <w:rPr>
                <w:noProof/>
                <w:webHidden/>
              </w:rPr>
              <w:fldChar w:fldCharType="separate"/>
            </w:r>
            <w:r w:rsidR="00DA0290">
              <w:rPr>
                <w:noProof/>
                <w:webHidden/>
              </w:rPr>
              <w:t>29</w:t>
            </w:r>
            <w:r w:rsidR="001D4C66">
              <w:rPr>
                <w:noProof/>
                <w:webHidden/>
              </w:rPr>
              <w:fldChar w:fldCharType="end"/>
            </w:r>
          </w:hyperlink>
        </w:p>
        <w:p w14:paraId="3E66BFE1" w14:textId="356EF28B" w:rsidR="001D4C66" w:rsidRDefault="00C34DDB">
          <w:pPr>
            <w:pStyle w:val="TOC1"/>
            <w:rPr>
              <w:rFonts w:asciiTheme="minorHAnsi" w:eastAsiaTheme="minorEastAsia" w:hAnsiTheme="minorHAnsi"/>
              <w:noProof/>
              <w:sz w:val="22"/>
              <w:lang w:eastAsia="en-NZ"/>
            </w:rPr>
          </w:pPr>
          <w:hyperlink w:anchor="_Toc45119928" w:history="1">
            <w:r w:rsidR="001D4C66" w:rsidRPr="008C5965">
              <w:rPr>
                <w:rStyle w:val="Hyperlink"/>
                <w:noProof/>
              </w:rPr>
              <w:t>Māori governance</w:t>
            </w:r>
            <w:r w:rsidR="001D4C66">
              <w:rPr>
                <w:noProof/>
                <w:webHidden/>
              </w:rPr>
              <w:tab/>
            </w:r>
            <w:r w:rsidR="001D4C66">
              <w:rPr>
                <w:noProof/>
                <w:webHidden/>
              </w:rPr>
              <w:fldChar w:fldCharType="begin"/>
            </w:r>
            <w:r w:rsidR="001D4C66">
              <w:rPr>
                <w:noProof/>
                <w:webHidden/>
              </w:rPr>
              <w:instrText xml:space="preserve"> PAGEREF _Toc45119928 \h </w:instrText>
            </w:r>
            <w:r w:rsidR="001D4C66">
              <w:rPr>
                <w:noProof/>
                <w:webHidden/>
              </w:rPr>
            </w:r>
            <w:r w:rsidR="001D4C66">
              <w:rPr>
                <w:noProof/>
                <w:webHidden/>
              </w:rPr>
              <w:fldChar w:fldCharType="separate"/>
            </w:r>
            <w:r w:rsidR="00DA0290">
              <w:rPr>
                <w:noProof/>
                <w:webHidden/>
              </w:rPr>
              <w:t>32</w:t>
            </w:r>
            <w:r w:rsidR="001D4C66">
              <w:rPr>
                <w:noProof/>
                <w:webHidden/>
              </w:rPr>
              <w:fldChar w:fldCharType="end"/>
            </w:r>
          </w:hyperlink>
        </w:p>
        <w:p w14:paraId="06DBFB40" w14:textId="5EF323CE" w:rsidR="001D4C66" w:rsidRDefault="00C34DDB">
          <w:pPr>
            <w:pStyle w:val="TOC1"/>
            <w:rPr>
              <w:rFonts w:asciiTheme="minorHAnsi" w:eastAsiaTheme="minorEastAsia" w:hAnsiTheme="minorHAnsi"/>
              <w:noProof/>
              <w:sz w:val="22"/>
              <w:lang w:eastAsia="en-NZ"/>
            </w:rPr>
          </w:pPr>
          <w:hyperlink w:anchor="_Toc45119929" w:history="1">
            <w:r w:rsidR="001D4C66" w:rsidRPr="008C5965">
              <w:rPr>
                <w:rStyle w:val="Hyperlink"/>
                <w:noProof/>
              </w:rPr>
              <w:t>Monitoring progress</w:t>
            </w:r>
            <w:r w:rsidR="001D4C66">
              <w:rPr>
                <w:noProof/>
                <w:webHidden/>
              </w:rPr>
              <w:tab/>
            </w:r>
            <w:r w:rsidR="001D4C66">
              <w:rPr>
                <w:noProof/>
                <w:webHidden/>
              </w:rPr>
              <w:fldChar w:fldCharType="begin"/>
            </w:r>
            <w:r w:rsidR="001D4C66">
              <w:rPr>
                <w:noProof/>
                <w:webHidden/>
              </w:rPr>
              <w:instrText xml:space="preserve"> PAGEREF _Toc45119929 \h </w:instrText>
            </w:r>
            <w:r w:rsidR="001D4C66">
              <w:rPr>
                <w:noProof/>
                <w:webHidden/>
              </w:rPr>
            </w:r>
            <w:r w:rsidR="001D4C66">
              <w:rPr>
                <w:noProof/>
                <w:webHidden/>
              </w:rPr>
              <w:fldChar w:fldCharType="separate"/>
            </w:r>
            <w:r w:rsidR="00DA0290">
              <w:rPr>
                <w:noProof/>
                <w:webHidden/>
              </w:rPr>
              <w:t>33</w:t>
            </w:r>
            <w:r w:rsidR="001D4C66">
              <w:rPr>
                <w:noProof/>
                <w:webHidden/>
              </w:rPr>
              <w:fldChar w:fldCharType="end"/>
            </w:r>
          </w:hyperlink>
        </w:p>
        <w:p w14:paraId="404277EE" w14:textId="221BD143" w:rsidR="001D4C66" w:rsidRDefault="00C34DDB">
          <w:pPr>
            <w:pStyle w:val="TOC1"/>
            <w:rPr>
              <w:rFonts w:asciiTheme="minorHAnsi" w:eastAsiaTheme="minorEastAsia" w:hAnsiTheme="minorHAnsi"/>
              <w:noProof/>
              <w:sz w:val="22"/>
              <w:lang w:eastAsia="en-NZ"/>
            </w:rPr>
          </w:pPr>
          <w:hyperlink w:anchor="_Toc45119930" w:history="1">
            <w:r w:rsidR="001D4C66" w:rsidRPr="008C5965">
              <w:rPr>
                <w:rStyle w:val="Hyperlink"/>
                <w:rFonts w:cs="Segoe UI"/>
                <w:noProof/>
              </w:rPr>
              <w:t>Communications approach</w:t>
            </w:r>
            <w:r w:rsidR="001D4C66">
              <w:rPr>
                <w:noProof/>
                <w:webHidden/>
              </w:rPr>
              <w:tab/>
            </w:r>
            <w:r w:rsidR="001D4C66">
              <w:rPr>
                <w:noProof/>
                <w:webHidden/>
              </w:rPr>
              <w:fldChar w:fldCharType="begin"/>
            </w:r>
            <w:r w:rsidR="001D4C66">
              <w:rPr>
                <w:noProof/>
                <w:webHidden/>
              </w:rPr>
              <w:instrText xml:space="preserve"> PAGEREF _Toc45119930 \h </w:instrText>
            </w:r>
            <w:r w:rsidR="001D4C66">
              <w:rPr>
                <w:noProof/>
                <w:webHidden/>
              </w:rPr>
            </w:r>
            <w:r w:rsidR="001D4C66">
              <w:rPr>
                <w:noProof/>
                <w:webHidden/>
              </w:rPr>
              <w:fldChar w:fldCharType="separate"/>
            </w:r>
            <w:r w:rsidR="00DA0290">
              <w:rPr>
                <w:noProof/>
                <w:webHidden/>
              </w:rPr>
              <w:t>34</w:t>
            </w:r>
            <w:r w:rsidR="001D4C66">
              <w:rPr>
                <w:noProof/>
                <w:webHidden/>
              </w:rPr>
              <w:fldChar w:fldCharType="end"/>
            </w:r>
          </w:hyperlink>
        </w:p>
        <w:p w14:paraId="50FFA958" w14:textId="17133263" w:rsidR="001D4C66" w:rsidRDefault="00C34DDB">
          <w:pPr>
            <w:pStyle w:val="TOC2"/>
            <w:tabs>
              <w:tab w:val="right" w:leader="dot" w:pos="9016"/>
            </w:tabs>
            <w:rPr>
              <w:rFonts w:asciiTheme="minorHAnsi" w:eastAsiaTheme="minorEastAsia" w:hAnsiTheme="minorHAnsi"/>
              <w:noProof/>
              <w:sz w:val="22"/>
              <w:lang w:eastAsia="en-NZ"/>
            </w:rPr>
          </w:pPr>
          <w:hyperlink w:anchor="_Toc45119931" w:history="1">
            <w:r w:rsidR="001D4C66" w:rsidRPr="008C5965">
              <w:rPr>
                <w:rStyle w:val="Hyperlink"/>
                <w:noProof/>
              </w:rPr>
              <w:t>Strategic communications</w:t>
            </w:r>
            <w:r w:rsidR="001D4C66">
              <w:rPr>
                <w:noProof/>
                <w:webHidden/>
              </w:rPr>
              <w:tab/>
            </w:r>
            <w:r w:rsidR="001D4C66">
              <w:rPr>
                <w:noProof/>
                <w:webHidden/>
              </w:rPr>
              <w:fldChar w:fldCharType="begin"/>
            </w:r>
            <w:r w:rsidR="001D4C66">
              <w:rPr>
                <w:noProof/>
                <w:webHidden/>
              </w:rPr>
              <w:instrText xml:space="preserve"> PAGEREF _Toc45119931 \h </w:instrText>
            </w:r>
            <w:r w:rsidR="001D4C66">
              <w:rPr>
                <w:noProof/>
                <w:webHidden/>
              </w:rPr>
            </w:r>
            <w:r w:rsidR="001D4C66">
              <w:rPr>
                <w:noProof/>
                <w:webHidden/>
              </w:rPr>
              <w:fldChar w:fldCharType="separate"/>
            </w:r>
            <w:r w:rsidR="00DA0290">
              <w:rPr>
                <w:noProof/>
                <w:webHidden/>
              </w:rPr>
              <w:t>34</w:t>
            </w:r>
            <w:r w:rsidR="001D4C66">
              <w:rPr>
                <w:noProof/>
                <w:webHidden/>
              </w:rPr>
              <w:fldChar w:fldCharType="end"/>
            </w:r>
          </w:hyperlink>
        </w:p>
        <w:p w14:paraId="7B108489" w14:textId="2505E9FB" w:rsidR="001D4C66" w:rsidRDefault="00C34DDB">
          <w:pPr>
            <w:pStyle w:val="TOC2"/>
            <w:tabs>
              <w:tab w:val="right" w:leader="dot" w:pos="9016"/>
            </w:tabs>
            <w:rPr>
              <w:rFonts w:asciiTheme="minorHAnsi" w:eastAsiaTheme="minorEastAsia" w:hAnsiTheme="minorHAnsi"/>
              <w:noProof/>
              <w:sz w:val="22"/>
              <w:lang w:eastAsia="en-NZ"/>
            </w:rPr>
          </w:pPr>
          <w:hyperlink w:anchor="_Toc45119932" w:history="1">
            <w:r w:rsidR="001D4C66" w:rsidRPr="008C5965">
              <w:rPr>
                <w:rStyle w:val="Hyperlink"/>
                <w:noProof/>
              </w:rPr>
              <w:t>Media</w:t>
            </w:r>
            <w:r w:rsidR="001D4C66">
              <w:rPr>
                <w:noProof/>
                <w:webHidden/>
              </w:rPr>
              <w:tab/>
            </w:r>
            <w:r w:rsidR="001D4C66">
              <w:rPr>
                <w:noProof/>
                <w:webHidden/>
              </w:rPr>
              <w:fldChar w:fldCharType="begin"/>
            </w:r>
            <w:r w:rsidR="001D4C66">
              <w:rPr>
                <w:noProof/>
                <w:webHidden/>
              </w:rPr>
              <w:instrText xml:space="preserve"> PAGEREF _Toc45119932 \h </w:instrText>
            </w:r>
            <w:r w:rsidR="001D4C66">
              <w:rPr>
                <w:noProof/>
                <w:webHidden/>
              </w:rPr>
            </w:r>
            <w:r w:rsidR="001D4C66">
              <w:rPr>
                <w:noProof/>
                <w:webHidden/>
              </w:rPr>
              <w:fldChar w:fldCharType="separate"/>
            </w:r>
            <w:r w:rsidR="00DA0290">
              <w:rPr>
                <w:noProof/>
                <w:webHidden/>
              </w:rPr>
              <w:t>34</w:t>
            </w:r>
            <w:r w:rsidR="001D4C66">
              <w:rPr>
                <w:noProof/>
                <w:webHidden/>
              </w:rPr>
              <w:fldChar w:fldCharType="end"/>
            </w:r>
          </w:hyperlink>
        </w:p>
        <w:p w14:paraId="43B9675E" w14:textId="3B941372" w:rsidR="001D4C66" w:rsidRDefault="00C34DDB">
          <w:pPr>
            <w:pStyle w:val="TOC2"/>
            <w:tabs>
              <w:tab w:val="right" w:leader="dot" w:pos="9016"/>
            </w:tabs>
            <w:rPr>
              <w:rFonts w:asciiTheme="minorHAnsi" w:eastAsiaTheme="minorEastAsia" w:hAnsiTheme="minorHAnsi"/>
              <w:noProof/>
              <w:sz w:val="22"/>
              <w:lang w:eastAsia="en-NZ"/>
            </w:rPr>
          </w:pPr>
          <w:hyperlink w:anchor="_Toc45119933" w:history="1">
            <w:r w:rsidR="001D4C66" w:rsidRPr="008C5965">
              <w:rPr>
                <w:rStyle w:val="Hyperlink"/>
                <w:noProof/>
              </w:rPr>
              <w:t>External communications</w:t>
            </w:r>
            <w:r w:rsidR="001D4C66">
              <w:rPr>
                <w:noProof/>
                <w:webHidden/>
              </w:rPr>
              <w:tab/>
            </w:r>
            <w:r w:rsidR="001D4C66">
              <w:rPr>
                <w:noProof/>
                <w:webHidden/>
              </w:rPr>
              <w:fldChar w:fldCharType="begin"/>
            </w:r>
            <w:r w:rsidR="001D4C66">
              <w:rPr>
                <w:noProof/>
                <w:webHidden/>
              </w:rPr>
              <w:instrText xml:space="preserve"> PAGEREF _Toc45119933 \h </w:instrText>
            </w:r>
            <w:r w:rsidR="001D4C66">
              <w:rPr>
                <w:noProof/>
                <w:webHidden/>
              </w:rPr>
            </w:r>
            <w:r w:rsidR="001D4C66">
              <w:rPr>
                <w:noProof/>
                <w:webHidden/>
              </w:rPr>
              <w:fldChar w:fldCharType="separate"/>
            </w:r>
            <w:r w:rsidR="00DA0290">
              <w:rPr>
                <w:noProof/>
                <w:webHidden/>
              </w:rPr>
              <w:t>34</w:t>
            </w:r>
            <w:r w:rsidR="001D4C66">
              <w:rPr>
                <w:noProof/>
                <w:webHidden/>
              </w:rPr>
              <w:fldChar w:fldCharType="end"/>
            </w:r>
          </w:hyperlink>
        </w:p>
        <w:p w14:paraId="3ABF54B2" w14:textId="29FCECD8" w:rsidR="001D4C66" w:rsidRDefault="00C34DDB">
          <w:pPr>
            <w:pStyle w:val="TOC2"/>
            <w:tabs>
              <w:tab w:val="right" w:leader="dot" w:pos="9016"/>
            </w:tabs>
            <w:rPr>
              <w:rFonts w:asciiTheme="minorHAnsi" w:eastAsiaTheme="minorEastAsia" w:hAnsiTheme="minorHAnsi"/>
              <w:noProof/>
              <w:sz w:val="22"/>
              <w:lang w:eastAsia="en-NZ"/>
            </w:rPr>
          </w:pPr>
          <w:hyperlink w:anchor="_Toc45119934" w:history="1">
            <w:r w:rsidR="001D4C66" w:rsidRPr="008C5965">
              <w:rPr>
                <w:rStyle w:val="Hyperlink"/>
                <w:noProof/>
              </w:rPr>
              <w:t>Internal communications</w:t>
            </w:r>
            <w:r w:rsidR="001D4C66">
              <w:rPr>
                <w:noProof/>
                <w:webHidden/>
              </w:rPr>
              <w:tab/>
            </w:r>
            <w:r w:rsidR="001D4C66">
              <w:rPr>
                <w:noProof/>
                <w:webHidden/>
              </w:rPr>
              <w:fldChar w:fldCharType="begin"/>
            </w:r>
            <w:r w:rsidR="001D4C66">
              <w:rPr>
                <w:noProof/>
                <w:webHidden/>
              </w:rPr>
              <w:instrText xml:space="preserve"> PAGEREF _Toc45119934 \h </w:instrText>
            </w:r>
            <w:r w:rsidR="001D4C66">
              <w:rPr>
                <w:noProof/>
                <w:webHidden/>
              </w:rPr>
            </w:r>
            <w:r w:rsidR="001D4C66">
              <w:rPr>
                <w:noProof/>
                <w:webHidden/>
              </w:rPr>
              <w:fldChar w:fldCharType="separate"/>
            </w:r>
            <w:r w:rsidR="00DA0290">
              <w:rPr>
                <w:noProof/>
                <w:webHidden/>
              </w:rPr>
              <w:t>34</w:t>
            </w:r>
            <w:r w:rsidR="001D4C66">
              <w:rPr>
                <w:noProof/>
                <w:webHidden/>
              </w:rPr>
              <w:fldChar w:fldCharType="end"/>
            </w:r>
          </w:hyperlink>
        </w:p>
        <w:p w14:paraId="5920F872" w14:textId="720CC164" w:rsidR="001D4C66" w:rsidRDefault="00C34DDB">
          <w:pPr>
            <w:pStyle w:val="TOC2"/>
            <w:tabs>
              <w:tab w:val="right" w:leader="dot" w:pos="9016"/>
            </w:tabs>
            <w:rPr>
              <w:rFonts w:asciiTheme="minorHAnsi" w:eastAsiaTheme="minorEastAsia" w:hAnsiTheme="minorHAnsi"/>
              <w:noProof/>
              <w:sz w:val="22"/>
              <w:lang w:eastAsia="en-NZ"/>
            </w:rPr>
          </w:pPr>
          <w:hyperlink w:anchor="_Toc45119935" w:history="1">
            <w:r w:rsidR="001D4C66" w:rsidRPr="008C5965">
              <w:rPr>
                <w:rStyle w:val="Hyperlink"/>
                <w:noProof/>
              </w:rPr>
              <w:t>National-level communications approach</w:t>
            </w:r>
            <w:r w:rsidR="001D4C66">
              <w:rPr>
                <w:noProof/>
                <w:webHidden/>
              </w:rPr>
              <w:tab/>
            </w:r>
            <w:r w:rsidR="001D4C66">
              <w:rPr>
                <w:noProof/>
                <w:webHidden/>
              </w:rPr>
              <w:fldChar w:fldCharType="begin"/>
            </w:r>
            <w:r w:rsidR="001D4C66">
              <w:rPr>
                <w:noProof/>
                <w:webHidden/>
              </w:rPr>
              <w:instrText xml:space="preserve"> PAGEREF _Toc45119935 \h </w:instrText>
            </w:r>
            <w:r w:rsidR="001D4C66">
              <w:rPr>
                <w:noProof/>
                <w:webHidden/>
              </w:rPr>
            </w:r>
            <w:r w:rsidR="001D4C66">
              <w:rPr>
                <w:noProof/>
                <w:webHidden/>
              </w:rPr>
              <w:fldChar w:fldCharType="separate"/>
            </w:r>
            <w:r w:rsidR="00DA0290">
              <w:rPr>
                <w:noProof/>
                <w:webHidden/>
              </w:rPr>
              <w:t>35</w:t>
            </w:r>
            <w:r w:rsidR="001D4C66">
              <w:rPr>
                <w:noProof/>
                <w:webHidden/>
              </w:rPr>
              <w:fldChar w:fldCharType="end"/>
            </w:r>
          </w:hyperlink>
        </w:p>
        <w:p w14:paraId="60E807B3" w14:textId="11624616" w:rsidR="001D4C66" w:rsidRDefault="00C34DDB">
          <w:pPr>
            <w:pStyle w:val="TOC2"/>
            <w:tabs>
              <w:tab w:val="right" w:leader="dot" w:pos="9016"/>
            </w:tabs>
            <w:rPr>
              <w:rFonts w:asciiTheme="minorHAnsi" w:eastAsiaTheme="minorEastAsia" w:hAnsiTheme="minorHAnsi"/>
              <w:noProof/>
              <w:sz w:val="22"/>
              <w:lang w:eastAsia="en-NZ"/>
            </w:rPr>
          </w:pPr>
          <w:hyperlink w:anchor="_Toc45119936" w:history="1">
            <w:r w:rsidR="001D4C66" w:rsidRPr="008C5965">
              <w:rPr>
                <w:rStyle w:val="Hyperlink"/>
                <w:noProof/>
              </w:rPr>
              <w:t>Regionalised communications approach</w:t>
            </w:r>
            <w:r w:rsidR="001D4C66">
              <w:rPr>
                <w:noProof/>
                <w:webHidden/>
              </w:rPr>
              <w:tab/>
            </w:r>
            <w:r w:rsidR="001D4C66">
              <w:rPr>
                <w:noProof/>
                <w:webHidden/>
              </w:rPr>
              <w:fldChar w:fldCharType="begin"/>
            </w:r>
            <w:r w:rsidR="001D4C66">
              <w:rPr>
                <w:noProof/>
                <w:webHidden/>
              </w:rPr>
              <w:instrText xml:space="preserve"> PAGEREF _Toc45119936 \h </w:instrText>
            </w:r>
            <w:r w:rsidR="001D4C66">
              <w:rPr>
                <w:noProof/>
                <w:webHidden/>
              </w:rPr>
            </w:r>
            <w:r w:rsidR="001D4C66">
              <w:rPr>
                <w:noProof/>
                <w:webHidden/>
              </w:rPr>
              <w:fldChar w:fldCharType="separate"/>
            </w:r>
            <w:r w:rsidR="00DA0290">
              <w:rPr>
                <w:noProof/>
                <w:webHidden/>
              </w:rPr>
              <w:t>35</w:t>
            </w:r>
            <w:r w:rsidR="001D4C66">
              <w:rPr>
                <w:noProof/>
                <w:webHidden/>
              </w:rPr>
              <w:fldChar w:fldCharType="end"/>
            </w:r>
          </w:hyperlink>
        </w:p>
        <w:p w14:paraId="407C5982" w14:textId="403A4843" w:rsidR="001D4C66" w:rsidRDefault="00C34DDB">
          <w:pPr>
            <w:pStyle w:val="TOC1"/>
            <w:rPr>
              <w:rFonts w:asciiTheme="minorHAnsi" w:eastAsiaTheme="minorEastAsia" w:hAnsiTheme="minorHAnsi"/>
              <w:noProof/>
              <w:sz w:val="22"/>
              <w:lang w:eastAsia="en-NZ"/>
            </w:rPr>
          </w:pPr>
          <w:hyperlink w:anchor="_Toc45119937" w:history="1">
            <w:r w:rsidR="001D4C66" w:rsidRPr="008C5965">
              <w:rPr>
                <w:rStyle w:val="Hyperlink"/>
                <w:noProof/>
              </w:rPr>
              <w:t>Appendix 1: A commitment to Te Tiriti o Waitangi and equity</w:t>
            </w:r>
            <w:r w:rsidR="001D4C66">
              <w:rPr>
                <w:noProof/>
                <w:webHidden/>
              </w:rPr>
              <w:tab/>
            </w:r>
            <w:r w:rsidR="001D4C66">
              <w:rPr>
                <w:noProof/>
                <w:webHidden/>
              </w:rPr>
              <w:fldChar w:fldCharType="begin"/>
            </w:r>
            <w:r w:rsidR="001D4C66">
              <w:rPr>
                <w:noProof/>
                <w:webHidden/>
              </w:rPr>
              <w:instrText xml:space="preserve"> PAGEREF _Toc45119937 \h </w:instrText>
            </w:r>
            <w:r w:rsidR="001D4C66">
              <w:rPr>
                <w:noProof/>
                <w:webHidden/>
              </w:rPr>
            </w:r>
            <w:r w:rsidR="001D4C66">
              <w:rPr>
                <w:noProof/>
                <w:webHidden/>
              </w:rPr>
              <w:fldChar w:fldCharType="separate"/>
            </w:r>
            <w:r w:rsidR="00DA0290">
              <w:rPr>
                <w:noProof/>
                <w:webHidden/>
              </w:rPr>
              <w:t>36</w:t>
            </w:r>
            <w:r w:rsidR="001D4C66">
              <w:rPr>
                <w:noProof/>
                <w:webHidden/>
              </w:rPr>
              <w:fldChar w:fldCharType="end"/>
            </w:r>
          </w:hyperlink>
        </w:p>
        <w:p w14:paraId="7D82B740" w14:textId="0588E4FE" w:rsidR="001D4C66" w:rsidRDefault="00C34DDB">
          <w:pPr>
            <w:pStyle w:val="TOC2"/>
            <w:tabs>
              <w:tab w:val="right" w:leader="dot" w:pos="9016"/>
            </w:tabs>
            <w:rPr>
              <w:rFonts w:asciiTheme="minorHAnsi" w:eastAsiaTheme="minorEastAsia" w:hAnsiTheme="minorHAnsi"/>
              <w:noProof/>
              <w:sz w:val="22"/>
              <w:lang w:eastAsia="en-NZ"/>
            </w:rPr>
          </w:pPr>
          <w:hyperlink w:anchor="_Toc45119938" w:history="1">
            <w:r w:rsidR="001D4C66" w:rsidRPr="008C5965">
              <w:rPr>
                <w:rStyle w:val="Hyperlink"/>
                <w:noProof/>
              </w:rPr>
              <w:t>Our expression of Te Tiriti</w:t>
            </w:r>
            <w:r w:rsidR="001D4C66">
              <w:rPr>
                <w:noProof/>
                <w:webHidden/>
              </w:rPr>
              <w:tab/>
            </w:r>
            <w:r w:rsidR="001D4C66">
              <w:rPr>
                <w:noProof/>
                <w:webHidden/>
              </w:rPr>
              <w:fldChar w:fldCharType="begin"/>
            </w:r>
            <w:r w:rsidR="001D4C66">
              <w:rPr>
                <w:noProof/>
                <w:webHidden/>
              </w:rPr>
              <w:instrText xml:space="preserve"> PAGEREF _Toc45119938 \h </w:instrText>
            </w:r>
            <w:r w:rsidR="001D4C66">
              <w:rPr>
                <w:noProof/>
                <w:webHidden/>
              </w:rPr>
            </w:r>
            <w:r w:rsidR="001D4C66">
              <w:rPr>
                <w:noProof/>
                <w:webHidden/>
              </w:rPr>
              <w:fldChar w:fldCharType="separate"/>
            </w:r>
            <w:r w:rsidR="00DA0290">
              <w:rPr>
                <w:noProof/>
                <w:webHidden/>
              </w:rPr>
              <w:t>36</w:t>
            </w:r>
            <w:r w:rsidR="001D4C66">
              <w:rPr>
                <w:noProof/>
                <w:webHidden/>
              </w:rPr>
              <w:fldChar w:fldCharType="end"/>
            </w:r>
          </w:hyperlink>
        </w:p>
        <w:p w14:paraId="1ABD0917" w14:textId="0AEE0BD4" w:rsidR="001D4C66" w:rsidRDefault="00C34DDB">
          <w:pPr>
            <w:pStyle w:val="TOC2"/>
            <w:tabs>
              <w:tab w:val="right" w:leader="dot" w:pos="9016"/>
            </w:tabs>
            <w:rPr>
              <w:rFonts w:asciiTheme="minorHAnsi" w:eastAsiaTheme="minorEastAsia" w:hAnsiTheme="minorHAnsi"/>
              <w:noProof/>
              <w:sz w:val="22"/>
              <w:lang w:eastAsia="en-NZ"/>
            </w:rPr>
          </w:pPr>
          <w:hyperlink w:anchor="_Toc45119939" w:history="1">
            <w:r w:rsidR="001D4C66" w:rsidRPr="008C5965">
              <w:rPr>
                <w:rStyle w:val="Hyperlink"/>
                <w:noProof/>
              </w:rPr>
              <w:t>Our approach to achieving these goals</w:t>
            </w:r>
            <w:r w:rsidR="001D4C66">
              <w:rPr>
                <w:noProof/>
                <w:webHidden/>
              </w:rPr>
              <w:tab/>
            </w:r>
            <w:r w:rsidR="001D4C66">
              <w:rPr>
                <w:noProof/>
                <w:webHidden/>
              </w:rPr>
              <w:fldChar w:fldCharType="begin"/>
            </w:r>
            <w:r w:rsidR="001D4C66">
              <w:rPr>
                <w:noProof/>
                <w:webHidden/>
              </w:rPr>
              <w:instrText xml:space="preserve"> PAGEREF _Toc45119939 \h </w:instrText>
            </w:r>
            <w:r w:rsidR="001D4C66">
              <w:rPr>
                <w:noProof/>
                <w:webHidden/>
              </w:rPr>
            </w:r>
            <w:r w:rsidR="001D4C66">
              <w:rPr>
                <w:noProof/>
                <w:webHidden/>
              </w:rPr>
              <w:fldChar w:fldCharType="separate"/>
            </w:r>
            <w:r w:rsidR="00DA0290">
              <w:rPr>
                <w:noProof/>
                <w:webHidden/>
              </w:rPr>
              <w:t>36</w:t>
            </w:r>
            <w:r w:rsidR="001D4C66">
              <w:rPr>
                <w:noProof/>
                <w:webHidden/>
              </w:rPr>
              <w:fldChar w:fldCharType="end"/>
            </w:r>
          </w:hyperlink>
        </w:p>
        <w:p w14:paraId="61126E20" w14:textId="1F0E0C90" w:rsidR="001D4C66" w:rsidRDefault="00C34DDB">
          <w:pPr>
            <w:pStyle w:val="TOC2"/>
            <w:tabs>
              <w:tab w:val="right" w:leader="dot" w:pos="9016"/>
            </w:tabs>
            <w:rPr>
              <w:rFonts w:asciiTheme="minorHAnsi" w:eastAsiaTheme="minorEastAsia" w:hAnsiTheme="minorHAnsi"/>
              <w:noProof/>
              <w:sz w:val="22"/>
              <w:lang w:eastAsia="en-NZ"/>
            </w:rPr>
          </w:pPr>
          <w:hyperlink w:anchor="_Toc45119940" w:history="1">
            <w:r w:rsidR="001D4C66" w:rsidRPr="008C5965">
              <w:rPr>
                <w:rStyle w:val="Hyperlink"/>
                <w:noProof/>
              </w:rPr>
              <w:t>Positioning equity at the centre of the pandemic response</w:t>
            </w:r>
            <w:r w:rsidR="001D4C66">
              <w:rPr>
                <w:noProof/>
                <w:webHidden/>
              </w:rPr>
              <w:tab/>
            </w:r>
            <w:r w:rsidR="001D4C66">
              <w:rPr>
                <w:noProof/>
                <w:webHidden/>
              </w:rPr>
              <w:fldChar w:fldCharType="begin"/>
            </w:r>
            <w:r w:rsidR="001D4C66">
              <w:rPr>
                <w:noProof/>
                <w:webHidden/>
              </w:rPr>
              <w:instrText xml:space="preserve"> PAGEREF _Toc45119940 \h </w:instrText>
            </w:r>
            <w:r w:rsidR="001D4C66">
              <w:rPr>
                <w:noProof/>
                <w:webHidden/>
              </w:rPr>
            </w:r>
            <w:r w:rsidR="001D4C66">
              <w:rPr>
                <w:noProof/>
                <w:webHidden/>
              </w:rPr>
              <w:fldChar w:fldCharType="separate"/>
            </w:r>
            <w:r w:rsidR="00DA0290">
              <w:rPr>
                <w:noProof/>
                <w:webHidden/>
              </w:rPr>
              <w:t>37</w:t>
            </w:r>
            <w:r w:rsidR="001D4C66">
              <w:rPr>
                <w:noProof/>
                <w:webHidden/>
              </w:rPr>
              <w:fldChar w:fldCharType="end"/>
            </w:r>
          </w:hyperlink>
        </w:p>
        <w:p w14:paraId="1B17B95D" w14:textId="46E61630" w:rsidR="001D4C66" w:rsidRDefault="00C34DDB">
          <w:pPr>
            <w:pStyle w:val="TOC2"/>
            <w:tabs>
              <w:tab w:val="right" w:leader="dot" w:pos="9016"/>
            </w:tabs>
            <w:rPr>
              <w:rFonts w:asciiTheme="minorHAnsi" w:eastAsiaTheme="minorEastAsia" w:hAnsiTheme="minorHAnsi"/>
              <w:noProof/>
              <w:sz w:val="22"/>
              <w:lang w:eastAsia="en-NZ"/>
            </w:rPr>
          </w:pPr>
          <w:hyperlink w:anchor="_Toc45119941" w:history="1">
            <w:r w:rsidR="001D4C66" w:rsidRPr="008C5965">
              <w:rPr>
                <w:rStyle w:val="Hyperlink"/>
                <w:noProof/>
              </w:rPr>
              <w:t>Integrating equity into decision-making</w:t>
            </w:r>
            <w:r w:rsidR="001D4C66">
              <w:rPr>
                <w:noProof/>
                <w:webHidden/>
              </w:rPr>
              <w:tab/>
            </w:r>
            <w:r w:rsidR="001D4C66">
              <w:rPr>
                <w:noProof/>
                <w:webHidden/>
              </w:rPr>
              <w:fldChar w:fldCharType="begin"/>
            </w:r>
            <w:r w:rsidR="001D4C66">
              <w:rPr>
                <w:noProof/>
                <w:webHidden/>
              </w:rPr>
              <w:instrText xml:space="preserve"> PAGEREF _Toc45119941 \h </w:instrText>
            </w:r>
            <w:r w:rsidR="001D4C66">
              <w:rPr>
                <w:noProof/>
                <w:webHidden/>
              </w:rPr>
            </w:r>
            <w:r w:rsidR="001D4C66">
              <w:rPr>
                <w:noProof/>
                <w:webHidden/>
              </w:rPr>
              <w:fldChar w:fldCharType="separate"/>
            </w:r>
            <w:r w:rsidR="00DA0290">
              <w:rPr>
                <w:noProof/>
                <w:webHidden/>
              </w:rPr>
              <w:t>38</w:t>
            </w:r>
            <w:r w:rsidR="001D4C66">
              <w:rPr>
                <w:noProof/>
                <w:webHidden/>
              </w:rPr>
              <w:fldChar w:fldCharType="end"/>
            </w:r>
          </w:hyperlink>
        </w:p>
        <w:p w14:paraId="782EE24C" w14:textId="5B8555E1" w:rsidR="001D4C66" w:rsidRDefault="00C34DDB">
          <w:pPr>
            <w:pStyle w:val="TOC1"/>
            <w:rPr>
              <w:rFonts w:asciiTheme="minorHAnsi" w:eastAsiaTheme="minorEastAsia" w:hAnsiTheme="minorHAnsi"/>
              <w:noProof/>
              <w:sz w:val="22"/>
              <w:lang w:eastAsia="en-NZ"/>
            </w:rPr>
          </w:pPr>
          <w:hyperlink w:anchor="_Toc45119942" w:history="1">
            <w:r w:rsidR="001D4C66" w:rsidRPr="008C5965">
              <w:rPr>
                <w:rStyle w:val="Hyperlink"/>
                <w:noProof/>
              </w:rPr>
              <w:t>Appendix 2: Ministry of Health’s draft Te Tiriti o Waitangi framework</w:t>
            </w:r>
            <w:r w:rsidR="001D4C66">
              <w:rPr>
                <w:noProof/>
                <w:webHidden/>
              </w:rPr>
              <w:tab/>
            </w:r>
            <w:r w:rsidR="001D4C66">
              <w:rPr>
                <w:noProof/>
                <w:webHidden/>
              </w:rPr>
              <w:fldChar w:fldCharType="begin"/>
            </w:r>
            <w:r w:rsidR="001D4C66">
              <w:rPr>
                <w:noProof/>
                <w:webHidden/>
              </w:rPr>
              <w:instrText xml:space="preserve"> PAGEREF _Toc45119942 \h </w:instrText>
            </w:r>
            <w:r w:rsidR="001D4C66">
              <w:rPr>
                <w:noProof/>
                <w:webHidden/>
              </w:rPr>
            </w:r>
            <w:r w:rsidR="001D4C66">
              <w:rPr>
                <w:noProof/>
                <w:webHidden/>
              </w:rPr>
              <w:fldChar w:fldCharType="separate"/>
            </w:r>
            <w:r w:rsidR="00DA0290">
              <w:rPr>
                <w:noProof/>
                <w:webHidden/>
              </w:rPr>
              <w:t>39</w:t>
            </w:r>
            <w:r w:rsidR="001D4C66">
              <w:rPr>
                <w:noProof/>
                <w:webHidden/>
              </w:rPr>
              <w:fldChar w:fldCharType="end"/>
            </w:r>
          </w:hyperlink>
        </w:p>
        <w:p w14:paraId="5565706C" w14:textId="39AC82AF" w:rsidR="00E90DFB" w:rsidRPr="000766D6" w:rsidRDefault="00E90DFB" w:rsidP="004A2928">
          <w:pPr>
            <w:spacing w:line="480" w:lineRule="auto"/>
          </w:pPr>
          <w:r w:rsidRPr="000766D6">
            <w:rPr>
              <w:b/>
              <w:bCs/>
            </w:rPr>
            <w:fldChar w:fldCharType="end"/>
          </w:r>
        </w:p>
      </w:sdtContent>
    </w:sdt>
    <w:p w14:paraId="15370924" w14:textId="17A96FCE" w:rsidR="00821348" w:rsidRPr="000766D6" w:rsidRDefault="00406240" w:rsidP="00821348">
      <w:pPr>
        <w:rPr>
          <w:rFonts w:eastAsiaTheme="majorEastAsia" w:cstheme="majorBidi"/>
          <w:b/>
          <w:color w:val="FFC000" w:themeColor="accent4"/>
          <w:sz w:val="60"/>
          <w:szCs w:val="32"/>
        </w:rPr>
      </w:pPr>
      <w:r w:rsidRPr="000766D6">
        <w:br w:type="page"/>
      </w:r>
    </w:p>
    <w:p w14:paraId="6489B511" w14:textId="24A9116C" w:rsidR="00227856" w:rsidRPr="000766D6" w:rsidRDefault="00227856" w:rsidP="00227856">
      <w:pPr>
        <w:pStyle w:val="Heading1"/>
      </w:pPr>
      <w:bookmarkStart w:id="5" w:name="_Toc45119902"/>
      <w:r w:rsidRPr="000766D6">
        <w:lastRenderedPageBreak/>
        <w:t>Executive summary</w:t>
      </w:r>
      <w:bookmarkEnd w:id="5"/>
    </w:p>
    <w:p w14:paraId="75DC1EA2" w14:textId="28EA687E" w:rsidR="00FD519B" w:rsidRPr="000766D6" w:rsidRDefault="00BE1ACC" w:rsidP="0044628F">
      <w:r w:rsidRPr="000766D6">
        <w:t>Th</w:t>
      </w:r>
      <w:r w:rsidR="00F3336D" w:rsidRPr="000766D6">
        <w:t xml:space="preserve">e Updated </w:t>
      </w:r>
      <w:r w:rsidR="00A0703B" w:rsidRPr="000766D6">
        <w:t>COVID-19 Māori Health Response Plan</w:t>
      </w:r>
      <w:r w:rsidR="00EA0783" w:rsidRPr="000766D6">
        <w:t xml:space="preserve"> (the Plan)</w:t>
      </w:r>
      <w:r w:rsidR="00A0703B" w:rsidRPr="000766D6">
        <w:t xml:space="preserve"> </w:t>
      </w:r>
      <w:r w:rsidR="00EA0783" w:rsidRPr="000766D6">
        <w:t xml:space="preserve">builds on the progress made by the </w:t>
      </w:r>
      <w:hyperlink r:id="rId13" w:history="1">
        <w:r w:rsidR="00EA0783" w:rsidRPr="000766D6">
          <w:rPr>
            <w:rStyle w:val="Hyperlink"/>
          </w:rPr>
          <w:t>Initial COVID-19 Māori Response Action Plan</w:t>
        </w:r>
      </w:hyperlink>
      <w:r w:rsidR="00EA0783" w:rsidRPr="000766D6">
        <w:t xml:space="preserve"> </w:t>
      </w:r>
      <w:r w:rsidR="000C27B8" w:rsidRPr="000766D6">
        <w:t>and provides a</w:t>
      </w:r>
      <w:r w:rsidR="001136CC" w:rsidRPr="000766D6">
        <w:t xml:space="preserve">n updated </w:t>
      </w:r>
      <w:r w:rsidR="008B16A6" w:rsidRPr="000766D6">
        <w:t>framework</w:t>
      </w:r>
      <w:r w:rsidR="005373F5" w:rsidRPr="000766D6">
        <w:t xml:space="preserve"> to </w:t>
      </w:r>
      <w:r w:rsidR="00484491" w:rsidRPr="000766D6">
        <w:t>p</w:t>
      </w:r>
      <w:r w:rsidR="005E55E3" w:rsidRPr="000766D6">
        <w:t xml:space="preserve">rotect, prevent, and mitigate </w:t>
      </w:r>
      <w:r w:rsidR="000F36C5" w:rsidRPr="000766D6">
        <w:t xml:space="preserve">the </w:t>
      </w:r>
      <w:r w:rsidR="00484491" w:rsidRPr="000766D6">
        <w:t>impact</w:t>
      </w:r>
      <w:r w:rsidR="00FE210C" w:rsidRPr="000766D6">
        <w:t>s</w:t>
      </w:r>
      <w:r w:rsidR="00484491" w:rsidRPr="000766D6">
        <w:t xml:space="preserve"> of COVID-19</w:t>
      </w:r>
      <w:r w:rsidR="000F36C5" w:rsidRPr="000766D6">
        <w:t xml:space="preserve"> within whānau, hapū, iwi and Māori communities. </w:t>
      </w:r>
      <w:r w:rsidR="00FE210C" w:rsidRPr="000766D6">
        <w:t>T</w:t>
      </w:r>
      <w:r w:rsidR="00FA54C6" w:rsidRPr="000766D6">
        <w:t xml:space="preserve">his Plan responds to a range of feedback received since the release of the initial plan </w:t>
      </w:r>
      <w:r w:rsidR="00936721" w:rsidRPr="000766D6">
        <w:t xml:space="preserve">and </w:t>
      </w:r>
      <w:r w:rsidR="00BC3CA4" w:rsidRPr="000766D6">
        <w:t xml:space="preserve">adjusts the </w:t>
      </w:r>
      <w:r w:rsidR="00361E37" w:rsidRPr="000766D6">
        <w:t xml:space="preserve">strategic </w:t>
      </w:r>
      <w:r w:rsidR="00BC3CA4" w:rsidRPr="000766D6">
        <w:t xml:space="preserve">approach against the </w:t>
      </w:r>
      <w:r w:rsidR="00AA01FE" w:rsidRPr="000766D6">
        <w:t>G</w:t>
      </w:r>
      <w:r w:rsidR="00936721" w:rsidRPr="000766D6">
        <w:t xml:space="preserve">overnment’s evolving approach to </w:t>
      </w:r>
      <w:r w:rsidR="00CE6FCC" w:rsidRPr="000766D6">
        <w:t xml:space="preserve">COVID-19. </w:t>
      </w:r>
      <w:r w:rsidR="00E142D1" w:rsidRPr="000766D6">
        <w:t>T</w:t>
      </w:r>
      <w:r w:rsidR="00FD2A2E" w:rsidRPr="000766D6">
        <w:t>he</w:t>
      </w:r>
      <w:r w:rsidR="002B1515" w:rsidRPr="000766D6">
        <w:t xml:space="preserve"> Plan </w:t>
      </w:r>
      <w:r w:rsidR="00BB2F7C" w:rsidRPr="000766D6">
        <w:t>is aligned with</w:t>
      </w:r>
      <w:r w:rsidR="00F3336D" w:rsidRPr="000766D6">
        <w:t xml:space="preserve"> and contributes to</w:t>
      </w:r>
      <w:r w:rsidR="00BB2F7C" w:rsidRPr="000766D6">
        <w:t xml:space="preserve"> the </w:t>
      </w:r>
      <w:r w:rsidR="00F3336D" w:rsidRPr="000766D6">
        <w:t>broader health and disability COVID-19 response</w:t>
      </w:r>
      <w:r w:rsidR="00C42BE3" w:rsidRPr="000766D6">
        <w:rPr>
          <w:iCs/>
        </w:rPr>
        <w:t>.</w:t>
      </w:r>
      <w:r w:rsidR="00FD519B" w:rsidRPr="000766D6">
        <w:t xml:space="preserve"> This ensures that the COVID-19 response for Māori</w:t>
      </w:r>
      <w:r w:rsidR="00C42BE3" w:rsidRPr="000766D6">
        <w:t xml:space="preserve"> health</w:t>
      </w:r>
      <w:r w:rsidR="00FD519B" w:rsidRPr="000766D6">
        <w:t xml:space="preserve"> </w:t>
      </w:r>
      <w:r w:rsidR="00C42BE3" w:rsidRPr="000766D6">
        <w:t xml:space="preserve">remains strategically focused and is </w:t>
      </w:r>
      <w:r w:rsidR="00FD519B" w:rsidRPr="000766D6">
        <w:t>integrated across the broader health and disability system</w:t>
      </w:r>
      <w:r w:rsidR="000D38DA" w:rsidRPr="000766D6">
        <w:t xml:space="preserve"> response</w:t>
      </w:r>
      <w:r w:rsidR="00FD519B" w:rsidRPr="000766D6">
        <w:t>. This Plan also makes an important contribution to the all-of-government response to COVID-19 in mitigating the social impact of COVID-19 on whānau, hapū, iwi and Māori communities.</w:t>
      </w:r>
      <w:r w:rsidR="007F5010" w:rsidRPr="000766D6">
        <w:t xml:space="preserve"> </w:t>
      </w:r>
    </w:p>
    <w:p w14:paraId="20F8BE8D" w14:textId="7201C98D" w:rsidR="00031C90" w:rsidRPr="000766D6" w:rsidRDefault="003772E1" w:rsidP="0044628F">
      <w:r w:rsidRPr="000766D6">
        <w:t xml:space="preserve">The </w:t>
      </w:r>
      <w:r w:rsidR="00955866" w:rsidRPr="000766D6">
        <w:t xml:space="preserve">updated </w:t>
      </w:r>
      <w:r w:rsidRPr="000766D6">
        <w:t xml:space="preserve">Plan </w:t>
      </w:r>
      <w:r w:rsidR="00125743" w:rsidRPr="000766D6">
        <w:t xml:space="preserve">will guide </w:t>
      </w:r>
      <w:r w:rsidR="008B16A6" w:rsidRPr="000766D6">
        <w:t xml:space="preserve">health and disability system </w:t>
      </w:r>
      <w:r w:rsidR="00125743" w:rsidRPr="000766D6">
        <w:t xml:space="preserve">action </w:t>
      </w:r>
      <w:r w:rsidR="00BB345A">
        <w:t>throughout</w:t>
      </w:r>
      <w:r w:rsidR="00177413">
        <w:t xml:space="preserve"> the </w:t>
      </w:r>
      <w:r w:rsidR="00125743" w:rsidRPr="000766D6">
        <w:t>COVID-19 response</w:t>
      </w:r>
      <w:r w:rsidR="00EF24DC" w:rsidRPr="000766D6">
        <w:t xml:space="preserve"> – building on the activity to fight the virus and cushion</w:t>
      </w:r>
      <w:r w:rsidR="00253676" w:rsidRPr="000766D6">
        <w:t>ing</w:t>
      </w:r>
      <w:r w:rsidR="00EF24DC" w:rsidRPr="000766D6">
        <w:t xml:space="preserve"> the blow, while </w:t>
      </w:r>
      <w:r w:rsidR="00FC0823" w:rsidRPr="000766D6">
        <w:t>beginning to position for</w:t>
      </w:r>
      <w:r w:rsidR="00253676" w:rsidRPr="000766D6">
        <w:t xml:space="preserve"> longer-term</w:t>
      </w:r>
      <w:r w:rsidR="00FC0823" w:rsidRPr="000766D6">
        <w:t xml:space="preserve"> recovery</w:t>
      </w:r>
      <w:r w:rsidR="00FD519B" w:rsidRPr="000766D6">
        <w:t>.</w:t>
      </w:r>
      <w:r w:rsidR="0032723A" w:rsidRPr="000766D6">
        <w:t xml:space="preserve"> </w:t>
      </w:r>
      <w:r w:rsidR="00946618">
        <w:t xml:space="preserve">In addition to this Plan, </w:t>
      </w:r>
      <w:r w:rsidR="0032723A" w:rsidRPr="000766D6">
        <w:t xml:space="preserve">Māori health COVID-19 activity </w:t>
      </w:r>
      <w:r w:rsidR="00946618">
        <w:t>will be supported by</w:t>
      </w:r>
      <w:r w:rsidR="00EA7883" w:rsidRPr="000766D6">
        <w:t xml:space="preserve"> Whakamaua: the Māori Health Action Plan 2020</w:t>
      </w:r>
      <w:r w:rsidR="00BE1310" w:rsidRPr="000766D6">
        <w:t>–</w:t>
      </w:r>
      <w:r w:rsidR="00EA7883" w:rsidRPr="000766D6">
        <w:t>2025</w:t>
      </w:r>
      <w:r w:rsidR="00A34994" w:rsidRPr="000766D6">
        <w:t xml:space="preserve"> (Whakamaua). Whakamaua has been developed through an extensive consultation proces</w:t>
      </w:r>
      <w:r w:rsidR="0044191D" w:rsidRPr="000766D6">
        <w:t>s and will guide Māori health action over the next five years</w:t>
      </w:r>
      <w:r w:rsidR="00621560" w:rsidRPr="000766D6">
        <w:t xml:space="preserve">, with implementation beginning over the next few months. Whakamaua </w:t>
      </w:r>
      <w:r w:rsidR="00F805C9" w:rsidRPr="000766D6">
        <w:t xml:space="preserve">gives practical effect to </w:t>
      </w:r>
      <w:hyperlink r:id="rId14" w:history="1">
        <w:r w:rsidR="0032723A" w:rsidRPr="000766D6">
          <w:rPr>
            <w:rStyle w:val="Hyperlink"/>
          </w:rPr>
          <w:t>He Korowai Oranga: the Māori Health Strategy</w:t>
        </w:r>
      </w:hyperlink>
      <w:r w:rsidR="0032723A" w:rsidRPr="000766D6">
        <w:t xml:space="preserve"> and </w:t>
      </w:r>
      <w:r w:rsidR="00691E47">
        <w:t>its</w:t>
      </w:r>
      <w:r w:rsidR="00691E47" w:rsidRPr="000766D6">
        <w:t xml:space="preserve"> </w:t>
      </w:r>
      <w:r w:rsidR="0032723A" w:rsidRPr="000766D6">
        <w:t xml:space="preserve">overarching vision of </w:t>
      </w:r>
      <w:r w:rsidR="00691E47">
        <w:t>P</w:t>
      </w:r>
      <w:r w:rsidR="0032723A" w:rsidRPr="000766D6">
        <w:t xml:space="preserve">ae </w:t>
      </w:r>
      <w:r w:rsidR="00691E47">
        <w:t>O</w:t>
      </w:r>
      <w:r w:rsidR="0032723A" w:rsidRPr="000766D6">
        <w:t xml:space="preserve">ra – healthy futures for Māori. </w:t>
      </w:r>
      <w:r w:rsidR="00237A62" w:rsidRPr="000766D6">
        <w:t>Further updates on th</w:t>
      </w:r>
      <w:r w:rsidR="00D50909" w:rsidRPr="000766D6">
        <w:t>e</w:t>
      </w:r>
      <w:r w:rsidR="00237A62" w:rsidRPr="000766D6">
        <w:t xml:space="preserve"> process </w:t>
      </w:r>
      <w:r w:rsidR="00D50909" w:rsidRPr="000766D6">
        <w:t xml:space="preserve">to implement Whakamaua </w:t>
      </w:r>
      <w:r w:rsidR="00237A62" w:rsidRPr="000766D6">
        <w:t xml:space="preserve">can be found at </w:t>
      </w:r>
      <w:hyperlink r:id="rId15" w:history="1">
        <w:r w:rsidR="00237A62" w:rsidRPr="000766D6">
          <w:rPr>
            <w:rStyle w:val="Hyperlink"/>
          </w:rPr>
          <w:t>www.health.govt.nz/MHAP</w:t>
        </w:r>
      </w:hyperlink>
      <w:r w:rsidR="00237A62" w:rsidRPr="000766D6">
        <w:t xml:space="preserve">. </w:t>
      </w:r>
    </w:p>
    <w:p w14:paraId="76D1F83A" w14:textId="378FDE4F" w:rsidR="00216E28" w:rsidRPr="000766D6" w:rsidRDefault="0046144A" w:rsidP="0044628F">
      <w:r w:rsidRPr="000766D6">
        <w:t xml:space="preserve">An overview of the Ministry’s Te Tiriti </w:t>
      </w:r>
      <w:r w:rsidR="00A47718">
        <w:t xml:space="preserve">o Waitangi </w:t>
      </w:r>
      <w:r w:rsidRPr="000766D6">
        <w:t xml:space="preserve">and equity statements are attached as </w:t>
      </w:r>
      <w:r w:rsidRPr="000766D6">
        <w:rPr>
          <w:b/>
        </w:rPr>
        <w:t>Appendix 1</w:t>
      </w:r>
      <w:r w:rsidR="00BE1310" w:rsidRPr="00912737">
        <w:rPr>
          <w:bCs/>
        </w:rPr>
        <w:t>,</w:t>
      </w:r>
      <w:r w:rsidR="0007205D" w:rsidRPr="000766D6">
        <w:t xml:space="preserve"> and the </w:t>
      </w:r>
      <w:r w:rsidR="00154862" w:rsidRPr="000766D6">
        <w:t xml:space="preserve">Ministry of Health’s </w:t>
      </w:r>
      <w:r w:rsidR="00283AAD" w:rsidRPr="000766D6">
        <w:t>d</w:t>
      </w:r>
      <w:r w:rsidR="00F4585B" w:rsidRPr="000766D6">
        <w:t xml:space="preserve">raft </w:t>
      </w:r>
      <w:r w:rsidR="00154862" w:rsidRPr="000766D6">
        <w:t xml:space="preserve">Te Tiriti o Waitangi framework is attached as </w:t>
      </w:r>
      <w:r w:rsidR="00C571F0" w:rsidRPr="000766D6">
        <w:rPr>
          <w:b/>
        </w:rPr>
        <w:t>A</w:t>
      </w:r>
      <w:r w:rsidR="00154862" w:rsidRPr="000766D6">
        <w:rPr>
          <w:b/>
        </w:rPr>
        <w:t xml:space="preserve">ppendix </w:t>
      </w:r>
      <w:r w:rsidR="0007205D" w:rsidRPr="000766D6">
        <w:rPr>
          <w:b/>
        </w:rPr>
        <w:t>2</w:t>
      </w:r>
      <w:r w:rsidR="00154862" w:rsidRPr="000766D6">
        <w:t xml:space="preserve">. </w:t>
      </w:r>
    </w:p>
    <w:p w14:paraId="2891F0F2" w14:textId="602319BF" w:rsidR="00EE02B0" w:rsidRPr="000766D6" w:rsidRDefault="00A74B63" w:rsidP="00A74B63">
      <w:pPr>
        <w:pStyle w:val="Heading2"/>
      </w:pPr>
      <w:bookmarkStart w:id="6" w:name="_Toc44583219"/>
      <w:bookmarkStart w:id="7" w:name="_Toc45119903"/>
      <w:r w:rsidRPr="000766D6">
        <w:t>Contact details and further information</w:t>
      </w:r>
      <w:bookmarkEnd w:id="6"/>
      <w:bookmarkEnd w:id="7"/>
      <w:r w:rsidRPr="000766D6">
        <w:t xml:space="preserve"> </w:t>
      </w:r>
    </w:p>
    <w:p w14:paraId="586DC2FC" w14:textId="499E2AD8" w:rsidR="00EE02B0" w:rsidRPr="000766D6" w:rsidRDefault="00A74B63" w:rsidP="00B55143">
      <w:r w:rsidRPr="000766D6">
        <w:t xml:space="preserve">If you have any issues and queries, please contact </w:t>
      </w:r>
      <w:hyperlink r:id="rId16" w:history="1">
        <w:r w:rsidRPr="000766D6">
          <w:rPr>
            <w:rStyle w:val="Hyperlink"/>
          </w:rPr>
          <w:t>maorihealth@health.govt.nz</w:t>
        </w:r>
      </w:hyperlink>
      <w:r w:rsidRPr="000766D6">
        <w:t xml:space="preserve">. </w:t>
      </w:r>
    </w:p>
    <w:p w14:paraId="4265C6E1" w14:textId="1BF258C0" w:rsidR="00A74B63" w:rsidRPr="000766D6" w:rsidRDefault="000F38F7" w:rsidP="00C571F0">
      <w:r w:rsidRPr="000766D6">
        <w:t xml:space="preserve">For more information about the Māori health COVID-19 response, please go to </w:t>
      </w:r>
      <w:hyperlink r:id="rId17" w:history="1">
        <w:r w:rsidR="005633A8" w:rsidRPr="000766D6">
          <w:rPr>
            <w:rStyle w:val="Hyperlink"/>
          </w:rPr>
          <w:t>https://www.health.govt.nz/</w:t>
        </w:r>
      </w:hyperlink>
      <w:r w:rsidR="005633A8" w:rsidRPr="000766D6">
        <w:t xml:space="preserve">. </w:t>
      </w:r>
      <w:r w:rsidR="00A74B63" w:rsidRPr="000766D6">
        <w:t>For the latest updates and information on the COVID-1</w:t>
      </w:r>
      <w:r w:rsidR="004171A3" w:rsidRPr="000766D6">
        <w:t>9 response</w:t>
      </w:r>
      <w:r w:rsidR="00710DDF" w:rsidRPr="000766D6">
        <w:t>,</w:t>
      </w:r>
      <w:r w:rsidR="004171A3" w:rsidRPr="000766D6">
        <w:t xml:space="preserve"> </w:t>
      </w:r>
      <w:r w:rsidR="00F12D93" w:rsidRPr="000766D6">
        <w:t xml:space="preserve">please go to </w:t>
      </w:r>
      <w:hyperlink r:id="rId18" w:history="1">
        <w:r w:rsidR="00F12D93" w:rsidRPr="000766D6">
          <w:rPr>
            <w:rStyle w:val="Hyperlink"/>
          </w:rPr>
          <w:t>https://covid19.govt.nz/</w:t>
        </w:r>
      </w:hyperlink>
      <w:r w:rsidR="00F12D93" w:rsidRPr="000766D6">
        <w:t xml:space="preserve">. </w:t>
      </w:r>
    </w:p>
    <w:p w14:paraId="487F0B44" w14:textId="2F31E1D4" w:rsidR="00EE02B0" w:rsidRPr="000766D6" w:rsidRDefault="00EE02B0" w:rsidP="00960D6C"/>
    <w:p w14:paraId="21652D4C" w14:textId="05D1477E" w:rsidR="00CF5B44" w:rsidRPr="000766D6" w:rsidRDefault="00672D60" w:rsidP="005A1933">
      <w:pPr>
        <w:pStyle w:val="Heading1"/>
        <w:tabs>
          <w:tab w:val="left" w:pos="7093"/>
        </w:tabs>
      </w:pPr>
      <w:bookmarkStart w:id="8" w:name="_Toc45119904"/>
      <w:r w:rsidRPr="000766D6">
        <w:lastRenderedPageBreak/>
        <w:t>Introduction</w:t>
      </w:r>
      <w:bookmarkEnd w:id="8"/>
    </w:p>
    <w:p w14:paraId="521C0CFD" w14:textId="3B437379" w:rsidR="00A41A5B" w:rsidRPr="000766D6" w:rsidRDefault="00A41A5B" w:rsidP="00A41A5B">
      <w:bookmarkStart w:id="9" w:name="_Toc40838691"/>
      <w:r w:rsidRPr="000766D6">
        <w:t xml:space="preserve">This Plan sets out objectives and actions </w:t>
      </w:r>
      <w:r w:rsidR="0092420D" w:rsidRPr="000766D6">
        <w:t xml:space="preserve">that </w:t>
      </w:r>
      <w:r w:rsidRPr="000766D6">
        <w:t xml:space="preserve">the health and disability system and broader government will implement to ensure the health and wellbeing of iwi, hapū, whānau and Māori communities is protected during the COVID-19 response. This updated </w:t>
      </w:r>
      <w:r w:rsidR="0092420D" w:rsidRPr="000766D6">
        <w:t>P</w:t>
      </w:r>
      <w:r w:rsidRPr="000766D6">
        <w:t xml:space="preserve">lan responds to a range of feedback that </w:t>
      </w:r>
      <w:r w:rsidR="0092420D" w:rsidRPr="000766D6">
        <w:t>we</w:t>
      </w:r>
      <w:r w:rsidRPr="000766D6">
        <w:t xml:space="preserve"> received since the release of the </w:t>
      </w:r>
      <w:hyperlink r:id="rId19" w:history="1">
        <w:r w:rsidRPr="000766D6">
          <w:rPr>
            <w:rStyle w:val="Hyperlink"/>
          </w:rPr>
          <w:t>Initial COVID-19 Māori Response Action Plan</w:t>
        </w:r>
      </w:hyperlink>
      <w:r w:rsidRPr="000766D6">
        <w:t xml:space="preserve">. </w:t>
      </w:r>
    </w:p>
    <w:p w14:paraId="192B1ABB" w14:textId="0A09CC8E" w:rsidR="00A41A5B" w:rsidRPr="000766D6" w:rsidRDefault="00A41A5B" w:rsidP="00A41A5B">
      <w:r w:rsidRPr="000766D6">
        <w:t xml:space="preserve">This Plan remains a living document that will continue to adapt and evolve alongside the fast-evolving COVID-19 context. The actions in this </w:t>
      </w:r>
      <w:r w:rsidR="0092420D" w:rsidRPr="000766D6">
        <w:t>P</w:t>
      </w:r>
      <w:r w:rsidRPr="000766D6">
        <w:t xml:space="preserve">lan will evolve as we progress through the immediate response phase and </w:t>
      </w:r>
      <w:r w:rsidR="00F73E59" w:rsidRPr="000766D6">
        <w:t>a</w:t>
      </w:r>
      <w:r w:rsidRPr="000766D6">
        <w:t xml:space="preserve">lert </w:t>
      </w:r>
      <w:r w:rsidR="00F73E59" w:rsidRPr="000766D6">
        <w:t>l</w:t>
      </w:r>
      <w:r w:rsidRPr="000766D6">
        <w:t>evels to long</w:t>
      </w:r>
      <w:r w:rsidR="00F73E59" w:rsidRPr="000766D6">
        <w:t>er</w:t>
      </w:r>
      <w:r w:rsidRPr="000766D6">
        <w:t xml:space="preserve">-term recovery. This will require the Ministry and its partners involved in this </w:t>
      </w:r>
      <w:r w:rsidR="0092420D" w:rsidRPr="000766D6">
        <w:t>P</w:t>
      </w:r>
      <w:r w:rsidRPr="000766D6">
        <w:t>lan to be flexible</w:t>
      </w:r>
      <w:r w:rsidR="0092420D" w:rsidRPr="000766D6">
        <w:t xml:space="preserve"> and</w:t>
      </w:r>
      <w:r w:rsidRPr="000766D6">
        <w:t xml:space="preserve"> agile </w:t>
      </w:r>
      <w:r w:rsidR="0092420D" w:rsidRPr="000766D6">
        <w:t xml:space="preserve">to </w:t>
      </w:r>
      <w:r w:rsidRPr="000766D6">
        <w:t>meet the changing needs of the communities we serve. We recognise that further input is always required</w:t>
      </w:r>
      <w:r w:rsidR="004815DA" w:rsidRPr="000766D6">
        <w:t>,</w:t>
      </w:r>
      <w:r w:rsidRPr="000766D6">
        <w:t xml:space="preserve"> </w:t>
      </w:r>
      <w:r w:rsidR="004815DA" w:rsidRPr="000766D6">
        <w:t>so we</w:t>
      </w:r>
      <w:r w:rsidRPr="000766D6">
        <w:t xml:space="preserve"> welcome ongoing feedback. </w:t>
      </w:r>
    </w:p>
    <w:p w14:paraId="0D13C0B1" w14:textId="1D280E5D" w:rsidR="003A6CDA" w:rsidRPr="000766D6" w:rsidRDefault="000F687D" w:rsidP="003A6CDA">
      <w:pPr>
        <w:pStyle w:val="Heading2"/>
      </w:pPr>
      <w:bookmarkStart w:id="10" w:name="_Toc44324084"/>
      <w:bookmarkStart w:id="11" w:name="_Toc44583221"/>
      <w:bookmarkStart w:id="12" w:name="_Toc45119905"/>
      <w:r w:rsidRPr="000766D6">
        <w:t>Indigenous</w:t>
      </w:r>
      <w:r w:rsidR="003A6CDA" w:rsidRPr="000766D6">
        <w:t xml:space="preserve"> health inequities in New Zealand</w:t>
      </w:r>
      <w:bookmarkEnd w:id="9"/>
      <w:bookmarkEnd w:id="10"/>
      <w:bookmarkEnd w:id="11"/>
      <w:bookmarkEnd w:id="12"/>
      <w:r w:rsidR="003A6CDA" w:rsidRPr="000766D6">
        <w:t xml:space="preserve"> </w:t>
      </w:r>
    </w:p>
    <w:p w14:paraId="447735B8" w14:textId="19EE5910" w:rsidR="004E29D4" w:rsidRPr="000766D6" w:rsidRDefault="00A17B1B" w:rsidP="008F1DB1">
      <w:r w:rsidRPr="000766D6">
        <w:t xml:space="preserve">Indigenous ethnic inequities in infectious diseases are </w:t>
      </w:r>
      <w:r w:rsidR="002F28FE" w:rsidRPr="000766D6">
        <w:t>clear</w:t>
      </w:r>
      <w:r w:rsidRPr="000766D6">
        <w:t>. Māori experience higher rates of infectious disease</w:t>
      </w:r>
      <w:r w:rsidR="009D29FF" w:rsidRPr="000766D6">
        <w:t>s</w:t>
      </w:r>
      <w:r w:rsidRPr="000766D6">
        <w:t xml:space="preserve"> than other New Zealanders.</w:t>
      </w:r>
      <w:r w:rsidR="00874202" w:rsidRPr="000766D6">
        <w:t xml:space="preserve"> T</w:t>
      </w:r>
      <w:r w:rsidR="008C09CD" w:rsidRPr="000766D6">
        <w:t xml:space="preserve">he severe impact of the 1918–19 </w:t>
      </w:r>
      <w:r w:rsidR="004815DA" w:rsidRPr="000766D6">
        <w:t xml:space="preserve">influenza </w:t>
      </w:r>
      <w:r w:rsidR="008C09CD" w:rsidRPr="000766D6">
        <w:t>pandemic on Māori and the increased susceptibility of Māori to the 2009 H1N1 influenza A pandemic provide rationale to strengthen the Māori-specific response to COVID-19.</w:t>
      </w:r>
      <w:r w:rsidR="00F9184C" w:rsidRPr="000766D6">
        <w:t xml:space="preserve"> </w:t>
      </w:r>
      <w:r w:rsidR="00513CB2" w:rsidRPr="000766D6">
        <w:t>Māori generally have higher rates of chronic conditions and comor</w:t>
      </w:r>
      <w:r w:rsidR="00715CCC" w:rsidRPr="000766D6">
        <w:t>bidities and, following international trends, are likely to have an increased risk of infection should a community outbreak occur. T</w:t>
      </w:r>
      <w:r w:rsidR="00F9184C" w:rsidRPr="000766D6">
        <w:t>he unequal distribution and exposure to the determinants of health</w:t>
      </w:r>
      <w:r w:rsidR="0056134E" w:rsidRPr="000766D6">
        <w:t xml:space="preserve"> further increases the risk for Māori</w:t>
      </w:r>
      <w:r w:rsidR="00694159" w:rsidRPr="000766D6">
        <w:t>.</w:t>
      </w:r>
      <w:r w:rsidR="00CD2A49" w:rsidRPr="000766D6">
        <w:rPr>
          <w:rStyle w:val="FootnoteReference"/>
        </w:rPr>
        <w:footnoteReference w:id="2"/>
      </w:r>
      <w:r w:rsidR="003E1EB7" w:rsidRPr="000766D6">
        <w:t xml:space="preserve"> </w:t>
      </w:r>
      <w:r w:rsidR="000B26B2" w:rsidRPr="000766D6">
        <w:t>This requires</w:t>
      </w:r>
      <w:r w:rsidR="007016F3" w:rsidRPr="000766D6">
        <w:t xml:space="preserve"> equity </w:t>
      </w:r>
      <w:r w:rsidR="00661820" w:rsidRPr="000766D6">
        <w:t xml:space="preserve">to be a central feature to the health and disability system’s COVID-19 response, ensuring the active protection of the </w:t>
      </w:r>
      <w:r w:rsidR="000B26B2" w:rsidRPr="000766D6">
        <w:t xml:space="preserve">health and wellbeing of whānau, hapū, iwi and Māori </w:t>
      </w:r>
      <w:r w:rsidR="00661820" w:rsidRPr="000766D6">
        <w:t xml:space="preserve">communities. </w:t>
      </w:r>
    </w:p>
    <w:p w14:paraId="066B14FC" w14:textId="74FB08B0" w:rsidR="000C2E8C" w:rsidRPr="000766D6" w:rsidRDefault="000C2E8C" w:rsidP="000C2E8C">
      <w:pPr>
        <w:pStyle w:val="Heading2"/>
      </w:pPr>
      <w:bookmarkStart w:id="13" w:name="_Toc40838692"/>
      <w:bookmarkStart w:id="14" w:name="_Toc44324085"/>
      <w:bookmarkStart w:id="15" w:name="_Toc44583222"/>
      <w:bookmarkStart w:id="16" w:name="_Toc45119906"/>
      <w:r w:rsidRPr="000766D6">
        <w:t>A commitment to Te Tiriti o Waitangi and health equity</w:t>
      </w:r>
      <w:bookmarkEnd w:id="13"/>
      <w:bookmarkEnd w:id="14"/>
      <w:bookmarkEnd w:id="15"/>
      <w:bookmarkEnd w:id="16"/>
      <w:r w:rsidRPr="000766D6">
        <w:t xml:space="preserve"> </w:t>
      </w:r>
    </w:p>
    <w:p w14:paraId="6BE7F253" w14:textId="1F83B91E" w:rsidR="009C3637" w:rsidRPr="000766D6" w:rsidRDefault="00C717C3" w:rsidP="000C2E8C">
      <w:r w:rsidRPr="000766D6">
        <w:t xml:space="preserve">Demonstrating a commitment to Te Tiriti o Waitangi and the achievement of Māori health equity </w:t>
      </w:r>
      <w:r w:rsidR="007F00C3" w:rsidRPr="000766D6">
        <w:t>is a critical component of this Plan</w:t>
      </w:r>
      <w:r w:rsidR="00E2247C" w:rsidRPr="000766D6">
        <w:t xml:space="preserve">. </w:t>
      </w:r>
      <w:r w:rsidR="00882761" w:rsidRPr="000766D6">
        <w:t>Meeting these obligations requires</w:t>
      </w:r>
      <w:r w:rsidR="002A5DF3" w:rsidRPr="000766D6">
        <w:t xml:space="preserve"> collective effort across the health and disability system and the application of Te Tiriti articles and principles at every level of the response. </w:t>
      </w:r>
      <w:r w:rsidR="000E2321" w:rsidRPr="000766D6">
        <w:t xml:space="preserve">Equity considerations </w:t>
      </w:r>
      <w:r w:rsidR="00720327" w:rsidRPr="000766D6">
        <w:t xml:space="preserve">should continue to be integrated across </w:t>
      </w:r>
      <w:r w:rsidR="00DA4A36" w:rsidRPr="000766D6">
        <w:t xml:space="preserve">the response. </w:t>
      </w:r>
    </w:p>
    <w:p w14:paraId="4227547D" w14:textId="1B616714" w:rsidR="000C2E8C" w:rsidRPr="000766D6" w:rsidRDefault="009F5428" w:rsidP="000C2E8C">
      <w:r w:rsidRPr="000766D6">
        <w:t xml:space="preserve">More detailed statements on the Ministry’s approach to meeting these obligations are provided in </w:t>
      </w:r>
      <w:r w:rsidRPr="000766D6">
        <w:rPr>
          <w:b/>
        </w:rPr>
        <w:t>Appendix 1</w:t>
      </w:r>
      <w:r w:rsidRPr="000766D6">
        <w:t>. The Ministry’s draft Tiriti o Waitangi Framework</w:t>
      </w:r>
      <w:r w:rsidR="00274C13" w:rsidRPr="000766D6">
        <w:t>, which helps to guide this Plan,</w:t>
      </w:r>
      <w:r w:rsidRPr="000766D6">
        <w:t xml:space="preserve"> is attached as </w:t>
      </w:r>
      <w:r w:rsidRPr="000766D6">
        <w:rPr>
          <w:b/>
        </w:rPr>
        <w:t>Appendix 2</w:t>
      </w:r>
      <w:r w:rsidRPr="000766D6">
        <w:t xml:space="preserve">. </w:t>
      </w:r>
    </w:p>
    <w:p w14:paraId="6819C746" w14:textId="7EE92E50" w:rsidR="006E1738" w:rsidRPr="000766D6" w:rsidRDefault="006E1738" w:rsidP="006E1738">
      <w:pPr>
        <w:pStyle w:val="Heading2"/>
      </w:pPr>
      <w:bookmarkStart w:id="17" w:name="_Toc44324086"/>
      <w:bookmarkStart w:id="18" w:name="_Toc44583223"/>
      <w:bookmarkStart w:id="19" w:name="_Toc45119907"/>
      <w:bookmarkStart w:id="20" w:name="_Toc40838693"/>
      <w:r w:rsidRPr="000766D6">
        <w:t>Shared responsibility for Māori health</w:t>
      </w:r>
      <w:bookmarkEnd w:id="17"/>
      <w:bookmarkEnd w:id="18"/>
      <w:bookmarkEnd w:id="19"/>
      <w:r w:rsidRPr="000766D6">
        <w:t xml:space="preserve"> </w:t>
      </w:r>
      <w:bookmarkEnd w:id="20"/>
    </w:p>
    <w:p w14:paraId="3FFEC230" w14:textId="1AE444CC" w:rsidR="006E1738" w:rsidRPr="000766D6" w:rsidRDefault="006E1738" w:rsidP="006E1738">
      <w:r w:rsidRPr="000766D6">
        <w:t xml:space="preserve">This Plan emphasises the responsibilities of the whole health and disability </w:t>
      </w:r>
      <w:r w:rsidR="00634A35" w:rsidRPr="000766D6">
        <w:t xml:space="preserve">system </w:t>
      </w:r>
      <w:r w:rsidRPr="000766D6">
        <w:t>and broader government to drive Māori health improvement toward</w:t>
      </w:r>
      <w:r w:rsidR="00634A35" w:rsidRPr="000766D6">
        <w:t>s</w:t>
      </w:r>
      <w:r w:rsidRPr="000766D6">
        <w:t xml:space="preserve"> the achievement of health equity. This </w:t>
      </w:r>
      <w:r w:rsidRPr="000766D6">
        <w:lastRenderedPageBreak/>
        <w:t xml:space="preserve">requires a collective and integrated approach across the COVID-19 response. Achieving the objectives in this Plan will require input from plans and strategies </w:t>
      </w:r>
      <w:r w:rsidR="00A66E47" w:rsidRPr="000766D6">
        <w:t xml:space="preserve">from </w:t>
      </w:r>
      <w:r w:rsidRPr="000766D6">
        <w:t>across the</w:t>
      </w:r>
      <w:r w:rsidR="00A66E47" w:rsidRPr="000766D6">
        <w:t xml:space="preserve"> </w:t>
      </w:r>
      <w:r w:rsidR="00634A35" w:rsidRPr="000766D6">
        <w:t>all-</w:t>
      </w:r>
      <w:r w:rsidR="00A66E47" w:rsidRPr="000766D6">
        <w:t>of</w:t>
      </w:r>
      <w:r w:rsidR="00634A35" w:rsidRPr="000766D6">
        <w:t>-</w:t>
      </w:r>
      <w:r w:rsidR="00A66E47" w:rsidRPr="000766D6">
        <w:t>government</w:t>
      </w:r>
      <w:r w:rsidRPr="000766D6">
        <w:t xml:space="preserve"> COVID-19 response</w:t>
      </w:r>
      <w:r w:rsidR="00634A35" w:rsidRPr="000766D6">
        <w:t>.</w:t>
      </w:r>
    </w:p>
    <w:p w14:paraId="710864FC" w14:textId="5235573A" w:rsidR="000A3DCB" w:rsidRPr="000766D6" w:rsidRDefault="000A3DCB" w:rsidP="000A3DCB">
      <w:pPr>
        <w:pStyle w:val="Heading2"/>
        <w:rPr>
          <w:b w:val="0"/>
        </w:rPr>
      </w:pPr>
      <w:bookmarkStart w:id="21" w:name="_Toc44324087"/>
      <w:bookmarkStart w:id="22" w:name="_Toc44583224"/>
      <w:bookmarkStart w:id="23" w:name="_Toc45119908"/>
      <w:bookmarkStart w:id="24" w:name="_Toc40838694"/>
      <w:r w:rsidRPr="000766D6">
        <w:t>The Government’s approach to the COVID-19 response</w:t>
      </w:r>
      <w:bookmarkEnd w:id="21"/>
      <w:bookmarkEnd w:id="22"/>
      <w:bookmarkEnd w:id="23"/>
      <w:r w:rsidRPr="000766D6">
        <w:t xml:space="preserve"> </w:t>
      </w:r>
      <w:bookmarkEnd w:id="24"/>
    </w:p>
    <w:p w14:paraId="6A170564" w14:textId="4A587487" w:rsidR="000A3DCB" w:rsidRPr="000766D6" w:rsidRDefault="00B0697B" w:rsidP="000A3DCB">
      <w:r w:rsidRPr="000766D6">
        <w:t xml:space="preserve">The </w:t>
      </w:r>
      <w:r w:rsidR="000A3DCB" w:rsidRPr="000766D6">
        <w:t xml:space="preserve">Government, the health and disability system, and communities have had to respond swiftly, as demanded by </w:t>
      </w:r>
      <w:r w:rsidRPr="000766D6">
        <w:t>the COVID-19 response</w:t>
      </w:r>
      <w:r w:rsidR="000A3DCB" w:rsidRPr="000766D6">
        <w:t>. The Ministry has played an important stewardship role across this process by guiding an extensive public health response. As the pandemic unfolds, the focus is turning to mitigation of its effects, acknowledging</w:t>
      </w:r>
      <w:r w:rsidR="00EE2CC8">
        <w:t xml:space="preserve"> that</w:t>
      </w:r>
      <w:r w:rsidR="000A3DCB" w:rsidRPr="000766D6">
        <w:t xml:space="preserve"> the potential for longer-term impacts is still</w:t>
      </w:r>
      <w:r w:rsidRPr="000766D6">
        <w:t xml:space="preserve"> emerging. </w:t>
      </w:r>
    </w:p>
    <w:p w14:paraId="5B07DC80" w14:textId="00F9CEDE" w:rsidR="00FE5BE6" w:rsidRPr="000766D6" w:rsidRDefault="00C2276D" w:rsidP="000A3DCB">
      <w:r w:rsidRPr="000766D6">
        <w:t xml:space="preserve">The Government has announced its plan to respond and recover from COVID-19. This includes </w:t>
      </w:r>
      <w:r w:rsidR="00EC2DF7" w:rsidRPr="000766D6">
        <w:t>the continuation of a</w:t>
      </w:r>
      <w:r w:rsidR="000A3DCB" w:rsidRPr="000766D6">
        <w:t>n elimination strategy that seeks to eradicate or minimise cases of COVID-19 from New Zealand to a level that is manageable by the health system, until a vaccine becomes available to achieve population-level immunity. The Ministry’s focus continues to be</w:t>
      </w:r>
      <w:r w:rsidR="00F8462F">
        <w:t xml:space="preserve"> on</w:t>
      </w:r>
      <w:r w:rsidR="00B74A7C">
        <w:t xml:space="preserve"> </w:t>
      </w:r>
      <w:r w:rsidR="00635E7E" w:rsidRPr="000766D6">
        <w:rPr>
          <w:b/>
        </w:rPr>
        <w:t>Response</w:t>
      </w:r>
      <w:r w:rsidR="00635E7E" w:rsidRPr="000766D6">
        <w:t xml:space="preserve">, </w:t>
      </w:r>
      <w:r w:rsidR="00635E7E" w:rsidRPr="000766D6">
        <w:rPr>
          <w:b/>
        </w:rPr>
        <w:t>Recovery</w:t>
      </w:r>
      <w:r w:rsidR="00635E7E" w:rsidRPr="000766D6">
        <w:t xml:space="preserve">, and </w:t>
      </w:r>
      <w:r w:rsidR="00635E7E" w:rsidRPr="000766D6">
        <w:rPr>
          <w:b/>
        </w:rPr>
        <w:t>Redesign</w:t>
      </w:r>
      <w:r w:rsidR="00635E7E" w:rsidRPr="000766D6">
        <w:t>.</w:t>
      </w:r>
      <w:r w:rsidR="00D11F18" w:rsidRPr="000766D6">
        <w:t xml:space="preserve"> </w:t>
      </w:r>
    </w:p>
    <w:p w14:paraId="57A3141C" w14:textId="584AA4F9" w:rsidR="00FE5BE6" w:rsidRPr="000766D6" w:rsidRDefault="00FE5BE6" w:rsidP="00FE5BE6">
      <w:r w:rsidRPr="000766D6">
        <w:t xml:space="preserve">Though the Ministry is moving towards the </w:t>
      </w:r>
      <w:r w:rsidRPr="000766D6">
        <w:rPr>
          <w:b/>
        </w:rPr>
        <w:t xml:space="preserve">recovery </w:t>
      </w:r>
      <w:r w:rsidRPr="000766D6">
        <w:t xml:space="preserve">and </w:t>
      </w:r>
      <w:r w:rsidRPr="000766D6">
        <w:rPr>
          <w:b/>
        </w:rPr>
        <w:t xml:space="preserve">redesign </w:t>
      </w:r>
      <w:r w:rsidRPr="000766D6">
        <w:t xml:space="preserve">phases, the threat of a community outbreak of COVID-19 remains. This risk requires the health and disability system to maintain its responsiveness and </w:t>
      </w:r>
      <w:r w:rsidR="002B707B" w:rsidRPr="000766D6">
        <w:t xml:space="preserve">its </w:t>
      </w:r>
      <w:r w:rsidRPr="000766D6">
        <w:t xml:space="preserve">ability to shift focus according to need. This may mean some parts of the system will be required to focus on response activities, and others on recovery and redesign. </w:t>
      </w:r>
    </w:p>
    <w:p w14:paraId="695D74F6" w14:textId="27B48F49" w:rsidR="00893B47" w:rsidRPr="000766D6" w:rsidRDefault="00AD3596" w:rsidP="00893B47">
      <w:pPr>
        <w:pStyle w:val="ListParagraph"/>
        <w:ind w:left="1080"/>
        <w:rPr>
          <w:b/>
        </w:rPr>
      </w:pPr>
      <w:r w:rsidRPr="000766D6">
        <w:rPr>
          <w:b/>
          <w:noProof/>
        </w:rPr>
        <mc:AlternateContent>
          <mc:Choice Requires="wps">
            <w:drawing>
              <wp:anchor distT="45720" distB="45720" distL="114300" distR="114300" simplePos="0" relativeHeight="251675648" behindDoc="0" locked="0" layoutInCell="1" allowOverlap="1" wp14:anchorId="732DDA54" wp14:editId="43AA1521">
                <wp:simplePos x="0" y="0"/>
                <wp:positionH relativeFrom="column">
                  <wp:posOffset>3810000</wp:posOffset>
                </wp:positionH>
                <wp:positionV relativeFrom="paragraph">
                  <wp:posOffset>123190</wp:posOffset>
                </wp:positionV>
                <wp:extent cx="2238375" cy="95250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952500"/>
                        </a:xfrm>
                        <a:prstGeom prst="rect">
                          <a:avLst/>
                        </a:prstGeom>
                        <a:solidFill>
                          <a:srgbClr val="FFFFFF"/>
                        </a:solidFill>
                        <a:ln w="9525">
                          <a:solidFill>
                            <a:srgbClr val="000000"/>
                          </a:solidFill>
                          <a:miter lim="800000"/>
                          <a:headEnd/>
                          <a:tailEnd/>
                        </a:ln>
                      </wps:spPr>
                      <wps:txbx>
                        <w:txbxContent>
                          <w:p w14:paraId="62CE2ED2" w14:textId="77777777" w:rsidR="00912737" w:rsidRDefault="00912737" w:rsidP="00893B47">
                            <w:pPr>
                              <w:pStyle w:val="ListParagraph"/>
                              <w:ind w:left="0"/>
                            </w:pPr>
                            <w:r w:rsidRPr="005A1933">
                              <w:rPr>
                                <w:b/>
                              </w:rPr>
                              <w:t>Recovery</w:t>
                            </w:r>
                            <w:r>
                              <w:t xml:space="preserve"> – ensuring the health and disability system is positioned for recovery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2DDA54" id="_x0000_t202" coordsize="21600,21600" o:spt="202" path="m,l,21600r21600,l21600,xe">
                <v:stroke joinstyle="miter"/>
                <v:path gradientshapeok="t" o:connecttype="rect"/>
              </v:shapetype>
              <v:shape id="Text Box 2" o:spid="_x0000_s1026" type="#_x0000_t202" style="position:absolute;left:0;text-align:left;margin-left:300pt;margin-top:9.7pt;width:176.25pt;height: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">
                <v:textbox>
                  <w:txbxContent>
                    <w:p w14:paraId="62CE2ED2" w14:textId="77777777" w:rsidR="00912737" w:rsidRDefault="00912737" w:rsidP="00893B47">
                      <w:pPr>
                        <w:pStyle w:val="ListParagraph"/>
                        <w:ind w:left="0"/>
                      </w:pPr>
                      <w:r w:rsidRPr="005A1933">
                        <w:rPr>
                          <w:b/>
                        </w:rPr>
                        <w:t>Recovery</w:t>
                      </w:r>
                      <w:r>
                        <w:t xml:space="preserve"> – ensuring the health and disability system is positioned for recovery  </w:t>
                      </w:r>
                    </w:p>
                  </w:txbxContent>
                </v:textbox>
                <w10:wrap type="square"/>
              </v:shape>
            </w:pict>
          </mc:Fallback>
        </mc:AlternateContent>
      </w:r>
      <w:r w:rsidR="00AB77AF" w:rsidRPr="000766D6">
        <w:rPr>
          <w:b/>
          <w:noProof/>
        </w:rPr>
        <mc:AlternateContent>
          <mc:Choice Requires="wps">
            <w:drawing>
              <wp:anchor distT="45720" distB="45720" distL="114300" distR="114300" simplePos="0" relativeHeight="251632640" behindDoc="0" locked="0" layoutInCell="1" allowOverlap="1" wp14:anchorId="47A6CC66" wp14:editId="1601A304">
                <wp:simplePos x="0" y="0"/>
                <wp:positionH relativeFrom="column">
                  <wp:posOffset>228600</wp:posOffset>
                </wp:positionH>
                <wp:positionV relativeFrom="paragraph">
                  <wp:posOffset>162560</wp:posOffset>
                </wp:positionV>
                <wp:extent cx="1981200" cy="9144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914400"/>
                        </a:xfrm>
                        <a:prstGeom prst="rect">
                          <a:avLst/>
                        </a:prstGeom>
                        <a:solidFill>
                          <a:srgbClr val="FFFFFF"/>
                        </a:solidFill>
                        <a:ln w="9525">
                          <a:solidFill>
                            <a:srgbClr val="000000"/>
                          </a:solidFill>
                          <a:miter lim="800000"/>
                          <a:headEnd/>
                          <a:tailEnd/>
                        </a:ln>
                      </wps:spPr>
                      <wps:txbx>
                        <w:txbxContent>
                          <w:p w14:paraId="29ECDF73" w14:textId="77777777" w:rsidR="00912737" w:rsidRDefault="00912737" w:rsidP="00893B47">
                            <w:pPr>
                              <w:pStyle w:val="ListParagraph"/>
                              <w:ind w:left="0"/>
                            </w:pPr>
                            <w:r w:rsidRPr="005A1933">
                              <w:rPr>
                                <w:b/>
                              </w:rPr>
                              <w:t>Response</w:t>
                            </w:r>
                            <w:r>
                              <w:t xml:space="preserve"> – leading the health sector’s COVID-19 response by fighting the virus and cushioning the blow </w:t>
                            </w:r>
                          </w:p>
                          <w:p w14:paraId="7F44F758" w14:textId="77777777" w:rsidR="00912737" w:rsidRDefault="00912737" w:rsidP="00893B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6CC66" id="_x0000_s1027" type="#_x0000_t202" style="position:absolute;left:0;text-align:left;margin-left:18pt;margin-top:12.8pt;width:156pt;height:1in;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">
                <v:textbox>
                  <w:txbxContent>
                    <w:p w14:paraId="29ECDF73" w14:textId="77777777" w:rsidR="00912737" w:rsidRDefault="00912737" w:rsidP="00893B47">
                      <w:pPr>
                        <w:pStyle w:val="ListParagraph"/>
                        <w:ind w:left="0"/>
                      </w:pPr>
                      <w:r w:rsidRPr="005A1933">
                        <w:rPr>
                          <w:b/>
                        </w:rPr>
                        <w:t>Response</w:t>
                      </w:r>
                      <w:r>
                        <w:t xml:space="preserve"> – leading the health sector’s COVID-19 response by fighting the virus and cushioning the blow </w:t>
                      </w:r>
                    </w:p>
                    <w:p w14:paraId="7F44F758" w14:textId="77777777" w:rsidR="00912737" w:rsidRDefault="00912737" w:rsidP="00893B47"/>
                  </w:txbxContent>
                </v:textbox>
                <w10:wrap type="square"/>
              </v:shape>
            </w:pict>
          </mc:Fallback>
        </mc:AlternateContent>
      </w:r>
    </w:p>
    <w:p w14:paraId="72D30C26" w14:textId="51E3B571" w:rsidR="00893B47" w:rsidRPr="000766D6" w:rsidRDefault="00893B47" w:rsidP="00893B47">
      <w:pPr>
        <w:pStyle w:val="ListParagraph"/>
        <w:ind w:left="1080"/>
      </w:pPr>
    </w:p>
    <w:p w14:paraId="751F750A" w14:textId="2C2094CC" w:rsidR="00893B47" w:rsidRPr="000766D6" w:rsidRDefault="00893B47" w:rsidP="00893B47">
      <w:pPr>
        <w:pStyle w:val="ListParagraph"/>
        <w:ind w:left="1080"/>
      </w:pPr>
    </w:p>
    <w:p w14:paraId="781BF59B" w14:textId="3C541F0E" w:rsidR="00893B47" w:rsidRPr="000766D6" w:rsidRDefault="00AD3596" w:rsidP="00893B47">
      <w:pPr>
        <w:pStyle w:val="ListParagraph"/>
        <w:ind w:left="1080"/>
      </w:pPr>
      <w:r w:rsidRPr="000766D6">
        <w:rPr>
          <w:noProof/>
        </w:rPr>
        <mc:AlternateContent>
          <mc:Choice Requires="wps">
            <w:drawing>
              <wp:anchor distT="0" distB="0" distL="114300" distR="114300" simplePos="0" relativeHeight="251678720" behindDoc="0" locked="0" layoutInCell="1" allowOverlap="1" wp14:anchorId="3D088E25" wp14:editId="2276B057">
                <wp:simplePos x="0" y="0"/>
                <wp:positionH relativeFrom="column">
                  <wp:posOffset>2409825</wp:posOffset>
                </wp:positionH>
                <wp:positionV relativeFrom="paragraph">
                  <wp:posOffset>89535</wp:posOffset>
                </wp:positionV>
                <wp:extent cx="921385" cy="1240155"/>
                <wp:effectExtent l="19050" t="0" r="0" b="0"/>
                <wp:wrapNone/>
                <wp:docPr id="56" name="Arrow: Circular 55">
                  <a:extLst xmlns:a="http://schemas.openxmlformats.org/drawingml/2006/main">
                    <a:ext uri="{FF2B5EF4-FFF2-40B4-BE49-F238E27FC236}">
                      <a16:creationId xmlns:a16="http://schemas.microsoft.com/office/drawing/2014/main" id="{AD6F84D7-A156-45A0-8622-20D241AA038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2907829">
                          <a:off x="0" y="0"/>
                          <a:ext cx="921385" cy="1240155"/>
                        </a:xfrm>
                        <a:prstGeom prst="circularArrow">
                          <a:avLst>
                            <a:gd name="adj1" fmla="val 8871"/>
                            <a:gd name="adj2" fmla="val 1152622"/>
                            <a:gd name="adj3" fmla="val 20285489"/>
                            <a:gd name="adj4" fmla="val 13978293"/>
                            <a:gd name="adj5" fmla="val 12500"/>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44FB8C" id="Arrow: Circular 55" o:spid="_x0000_s1026" style="position:absolute;margin-left:189.75pt;margin-top:7.05pt;width:72.55pt;height:97.65pt;rotation:-9494169fd;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921385,124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" path="m178953,246583c289317,80484,461108,28674,609873,116624v111615,65987,194901,202016,225033,367541l908871,480680,806032,603803,678780,491523r73970,-3486c725949,350504,658891,239586,571107,187591,451349,116656,315247,167799,230889,315433l178953,246583xe" fillcolor="#4472c4 [3204]" strokecolor="black [3213]" strokeweight=".25pt">
                <v:stroke joinstyle="miter"/>
                <v:path arrowok="t" o:connecttype="custom" o:connectlocs="178953,246583;609873,116624;834906,484165;908871,480680;806032,603803;678780,491523;752750,488037;571107,187591;230889,315433;178953,246583" o:connectangles="0,0,0,0,0,0,0,0,0,0"/>
              </v:shape>
            </w:pict>
          </mc:Fallback>
        </mc:AlternateContent>
      </w:r>
      <w:r w:rsidRPr="000766D6">
        <w:rPr>
          <w:noProof/>
        </w:rPr>
        <mc:AlternateContent>
          <mc:Choice Requires="wps">
            <w:drawing>
              <wp:anchor distT="0" distB="0" distL="114300" distR="114300" simplePos="0" relativeHeight="251684864" behindDoc="0" locked="0" layoutInCell="1" allowOverlap="1" wp14:anchorId="0A362A84" wp14:editId="3C190917">
                <wp:simplePos x="0" y="0"/>
                <wp:positionH relativeFrom="column">
                  <wp:posOffset>2457450</wp:posOffset>
                </wp:positionH>
                <wp:positionV relativeFrom="paragraph">
                  <wp:posOffset>70485</wp:posOffset>
                </wp:positionV>
                <wp:extent cx="1024890" cy="1198880"/>
                <wp:effectExtent l="0" t="0" r="0" b="0"/>
                <wp:wrapNone/>
                <wp:docPr id="58" name="Arrow: Circular 57">
                  <a:extLst xmlns:a="http://schemas.openxmlformats.org/drawingml/2006/main">
                    <a:ext uri="{FF2B5EF4-FFF2-40B4-BE49-F238E27FC236}">
                      <a16:creationId xmlns:a16="http://schemas.microsoft.com/office/drawing/2014/main" id="{DECEBD2D-E245-4484-A15F-C542925518E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0332555">
                          <a:off x="0" y="0"/>
                          <a:ext cx="1024890" cy="1198880"/>
                        </a:xfrm>
                        <a:prstGeom prst="circularArrow">
                          <a:avLst>
                            <a:gd name="adj1" fmla="val 8871"/>
                            <a:gd name="adj2" fmla="val 1101857"/>
                            <a:gd name="adj3" fmla="val 20285489"/>
                            <a:gd name="adj4" fmla="val 13978293"/>
                            <a:gd name="adj5" fmla="val 12500"/>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BA56FF" id="Arrow: Circular 57" o:spid="_x0000_s1026" style="position:absolute;margin-left:193.5pt;margin-top:5.55pt;width:80.7pt;height:94.4pt;rotation:-1384388fd;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024890,1198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" path="m223697,216653c341005,88716,507322,48717,656530,112557v128548,55001,227741,180127,267273,337152l1005509,444649,896290,575666,749776,460488r81582,-5053c795782,331003,716234,234396,616062,193967,498223,146408,369126,183366,279305,290373l223697,216653xe" fillcolor="#4472c4 [3204]" strokecolor="black [3213]" strokeweight=".25pt">
                <v:stroke joinstyle="miter"/>
                <v:path arrowok="t" o:connecttype="custom" o:connectlocs="223697,216653;656530,112557;923803,449709;1005509,444649;896290,575666;749776,460488;831358,455435;616062,193967;279305,290373;223697,216653" o:connectangles="0,0,0,0,0,0,0,0,0,0"/>
              </v:shape>
            </w:pict>
          </mc:Fallback>
        </mc:AlternateContent>
      </w:r>
      <w:r w:rsidRPr="000766D6">
        <w:rPr>
          <w:noProof/>
        </w:rPr>
        <mc:AlternateContent>
          <mc:Choice Requires="wps">
            <w:drawing>
              <wp:anchor distT="0" distB="0" distL="114300" distR="114300" simplePos="0" relativeHeight="251681792" behindDoc="0" locked="0" layoutInCell="1" allowOverlap="1" wp14:anchorId="5B90DC79" wp14:editId="277E8788">
                <wp:simplePos x="0" y="0"/>
                <wp:positionH relativeFrom="column">
                  <wp:posOffset>2503078</wp:posOffset>
                </wp:positionH>
                <wp:positionV relativeFrom="paragraph">
                  <wp:posOffset>144462</wp:posOffset>
                </wp:positionV>
                <wp:extent cx="950798" cy="1245199"/>
                <wp:effectExtent l="0" t="0" r="0" b="45403"/>
                <wp:wrapNone/>
                <wp:docPr id="57" name="Arrow: Circular 56">
                  <a:extLst xmlns:a="http://schemas.openxmlformats.org/drawingml/2006/main">
                    <a:ext uri="{FF2B5EF4-FFF2-40B4-BE49-F238E27FC236}">
                      <a16:creationId xmlns:a16="http://schemas.microsoft.com/office/drawing/2014/main" id="{FE0E9A32-B8D6-45E2-9058-CE9CB2FAE4C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985241">
                          <a:off x="0" y="0"/>
                          <a:ext cx="950798" cy="1245199"/>
                        </a:xfrm>
                        <a:prstGeom prst="circularArrow">
                          <a:avLst>
                            <a:gd name="adj1" fmla="val 8871"/>
                            <a:gd name="adj2" fmla="val 1101857"/>
                            <a:gd name="adj3" fmla="val 20285489"/>
                            <a:gd name="adj4" fmla="val 13978293"/>
                            <a:gd name="adj5" fmla="val 12500"/>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1B3B47" id="Arrow: Circular 56" o:spid="_x0000_s1026" style="position:absolute;margin-left:197.1pt;margin-top:11.35pt;width:74.85pt;height:98.05pt;rotation:6537479fd;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950798,124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" path="m188946,242856c301930,83084,474405,33120,624970,116544v116154,64358,203455,199735,235713,365517l936948,477337,831606,600537,699703,492032r76265,-4724c747409,350536,677272,240936,586076,190573,465127,123779,328660,172452,242062,313271l188946,242856xe" fillcolor="#4472c4 [3204]" strokecolor="black [3213]" strokeweight=".25pt">
                <v:stroke joinstyle="miter"/>
                <v:path arrowok="t" o:connecttype="custom" o:connectlocs="188946,242856;624970,116544;860683,482061;936948,477337;831606,600537;699703,492032;775968,487308;586076,190573;242062,313271;188946,242856" o:connectangles="0,0,0,0,0,0,0,0,0,0"/>
              </v:shape>
            </w:pict>
          </mc:Fallback>
        </mc:AlternateContent>
      </w:r>
    </w:p>
    <w:p w14:paraId="2E76C20B" w14:textId="5A1B3EB0" w:rsidR="00893B47" w:rsidRPr="000766D6" w:rsidRDefault="00893B47" w:rsidP="00893B47">
      <w:pPr>
        <w:pStyle w:val="ListParagraph"/>
        <w:ind w:left="1080"/>
      </w:pPr>
    </w:p>
    <w:p w14:paraId="23B3D42E" w14:textId="2B2605C4" w:rsidR="00893B47" w:rsidRPr="000766D6" w:rsidRDefault="00893B47" w:rsidP="00893B47">
      <w:pPr>
        <w:pStyle w:val="ListParagraph"/>
        <w:ind w:left="1080"/>
      </w:pPr>
    </w:p>
    <w:p w14:paraId="0612FF39" w14:textId="5AD5D6E5" w:rsidR="00893B47" w:rsidRPr="000766D6" w:rsidRDefault="00893B47" w:rsidP="00893B47">
      <w:pPr>
        <w:pStyle w:val="ListParagraph"/>
        <w:ind w:left="1080"/>
      </w:pPr>
    </w:p>
    <w:p w14:paraId="3160472A" w14:textId="51F692AE" w:rsidR="00893B47" w:rsidRPr="000766D6" w:rsidRDefault="00893B47" w:rsidP="00893B47">
      <w:pPr>
        <w:pStyle w:val="ListParagraph"/>
        <w:ind w:left="1080"/>
      </w:pPr>
    </w:p>
    <w:p w14:paraId="493B0C1E" w14:textId="1F9E338D" w:rsidR="00893B47" w:rsidRPr="000766D6" w:rsidRDefault="00893B47" w:rsidP="00893B47">
      <w:pPr>
        <w:pStyle w:val="ListParagraph"/>
        <w:ind w:left="1080"/>
      </w:pPr>
    </w:p>
    <w:p w14:paraId="723BA2E7" w14:textId="4EF97C9D" w:rsidR="00893B47" w:rsidRPr="000766D6" w:rsidRDefault="00893B47" w:rsidP="00893B47">
      <w:pPr>
        <w:pStyle w:val="ListParagraph"/>
        <w:ind w:left="1080"/>
      </w:pPr>
    </w:p>
    <w:p w14:paraId="0D89354E" w14:textId="79FF4B40" w:rsidR="00893B47" w:rsidRPr="000766D6" w:rsidRDefault="00AB77AF" w:rsidP="00893B47">
      <w:pPr>
        <w:pStyle w:val="ListParagraph"/>
        <w:ind w:left="1080"/>
      </w:pPr>
      <w:r w:rsidRPr="000766D6">
        <w:rPr>
          <w:b/>
          <w:noProof/>
        </w:rPr>
        <mc:AlternateContent>
          <mc:Choice Requires="wps">
            <w:drawing>
              <wp:anchor distT="45720" distB="45720" distL="114300" distR="114300" simplePos="0" relativeHeight="251629568" behindDoc="0" locked="0" layoutInCell="1" allowOverlap="1" wp14:anchorId="1DD4A0A0" wp14:editId="18BA6618">
                <wp:simplePos x="0" y="0"/>
                <wp:positionH relativeFrom="column">
                  <wp:posOffset>1723390</wp:posOffset>
                </wp:positionH>
                <wp:positionV relativeFrom="paragraph">
                  <wp:posOffset>125481</wp:posOffset>
                </wp:positionV>
                <wp:extent cx="2466975" cy="111442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114425"/>
                        </a:xfrm>
                        <a:prstGeom prst="rect">
                          <a:avLst/>
                        </a:prstGeom>
                        <a:solidFill>
                          <a:srgbClr val="FFFFFF"/>
                        </a:solidFill>
                        <a:ln w="9525">
                          <a:solidFill>
                            <a:srgbClr val="000000"/>
                          </a:solidFill>
                          <a:miter lim="800000"/>
                          <a:headEnd/>
                          <a:tailEnd/>
                        </a:ln>
                      </wps:spPr>
                      <wps:txbx>
                        <w:txbxContent>
                          <w:p w14:paraId="50884B60" w14:textId="6EE0A262" w:rsidR="00912737" w:rsidRDefault="00912737" w:rsidP="00893B47">
                            <w:pPr>
                              <w:pStyle w:val="ListParagraph"/>
                              <w:ind w:left="0"/>
                            </w:pPr>
                            <w:r w:rsidRPr="005A1933">
                              <w:rPr>
                                <w:b/>
                              </w:rPr>
                              <w:t>Redesign</w:t>
                            </w:r>
                            <w:r>
                              <w:t xml:space="preserve"> – capturing the positive changes made to the way health care is delivered during the COVID-19 response while supporting significant and long-term recovery. </w:t>
                            </w:r>
                          </w:p>
                          <w:p w14:paraId="643FF4E3" w14:textId="5F28F938" w:rsidR="00912737" w:rsidRDefault="009127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4A0A0" id="_x0000_s1028" type="#_x0000_t202" style="position:absolute;left:0;text-align:left;margin-left:135.7pt;margin-top:9.9pt;width:194.25pt;height:87.7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">
                <v:textbox>
                  <w:txbxContent>
                    <w:p w14:paraId="50884B60" w14:textId="6EE0A262" w:rsidR="00912737" w:rsidRDefault="00912737" w:rsidP="00893B47">
                      <w:pPr>
                        <w:pStyle w:val="ListParagraph"/>
                        <w:ind w:left="0"/>
                      </w:pPr>
                      <w:r w:rsidRPr="005A1933">
                        <w:rPr>
                          <w:b/>
                        </w:rPr>
                        <w:t>Redesign</w:t>
                      </w:r>
                      <w:r>
                        <w:t xml:space="preserve"> – capturing the positive changes made to the way health care is delivered during the COVID-19 response while supporting significant and long-term recovery. </w:t>
                      </w:r>
                    </w:p>
                    <w:p w14:paraId="643FF4E3" w14:textId="5F28F938" w:rsidR="00912737" w:rsidRDefault="00912737"/>
                  </w:txbxContent>
                </v:textbox>
                <w10:wrap type="square"/>
              </v:shape>
            </w:pict>
          </mc:Fallback>
        </mc:AlternateContent>
      </w:r>
    </w:p>
    <w:p w14:paraId="6D7FFEEB" w14:textId="6B56BF8C" w:rsidR="00893B47" w:rsidRPr="000766D6" w:rsidRDefault="00893B47" w:rsidP="00893B47">
      <w:pPr>
        <w:pStyle w:val="ListParagraph"/>
        <w:ind w:left="1080"/>
      </w:pPr>
    </w:p>
    <w:p w14:paraId="4B12DA94" w14:textId="00A5BC67" w:rsidR="00893B47" w:rsidRPr="000766D6" w:rsidRDefault="00893B47" w:rsidP="00893B47">
      <w:pPr>
        <w:pStyle w:val="ListParagraph"/>
        <w:ind w:left="1080"/>
      </w:pPr>
    </w:p>
    <w:p w14:paraId="71397C87" w14:textId="22C47E24" w:rsidR="00893B47" w:rsidRPr="000766D6" w:rsidRDefault="00893B47" w:rsidP="00893B47">
      <w:pPr>
        <w:pStyle w:val="ListParagraph"/>
        <w:ind w:left="1080"/>
      </w:pPr>
    </w:p>
    <w:p w14:paraId="6727DE54" w14:textId="374F5C43" w:rsidR="002265B6" w:rsidRPr="000766D6" w:rsidRDefault="002265B6" w:rsidP="00893B47">
      <w:pPr>
        <w:pStyle w:val="ListParagraph"/>
        <w:ind w:left="1080"/>
      </w:pPr>
    </w:p>
    <w:p w14:paraId="7A935186" w14:textId="4AF96026" w:rsidR="002265B6" w:rsidRPr="000766D6" w:rsidRDefault="002265B6" w:rsidP="00893B47">
      <w:pPr>
        <w:pStyle w:val="ListParagraph"/>
        <w:ind w:left="1080"/>
      </w:pPr>
    </w:p>
    <w:p w14:paraId="5BEA765B" w14:textId="77777777" w:rsidR="002265B6" w:rsidRPr="000766D6" w:rsidRDefault="002265B6" w:rsidP="00893B47">
      <w:pPr>
        <w:pStyle w:val="ListParagraph"/>
        <w:ind w:left="1080"/>
      </w:pPr>
    </w:p>
    <w:p w14:paraId="06259358" w14:textId="2E196746" w:rsidR="00677211" w:rsidRPr="000766D6" w:rsidRDefault="00677211" w:rsidP="00677211">
      <w:bookmarkStart w:id="25" w:name="_Toc40838695"/>
      <w:r w:rsidRPr="000766D6">
        <w:t xml:space="preserve">While New Zealand is on track for elimination, the risk of further cases </w:t>
      </w:r>
      <w:r w:rsidR="00EE2CC8">
        <w:t>(</w:t>
      </w:r>
      <w:r w:rsidRPr="000766D6">
        <w:t>particularly among arriving travellers</w:t>
      </w:r>
      <w:r w:rsidR="00EE2CC8">
        <w:t>)</w:t>
      </w:r>
      <w:r w:rsidRPr="000766D6">
        <w:t xml:space="preserve"> potentially seeding further clusters and community transmission remains. The Ministry is currently drafting a COVID-19 Health and Disability Sector Resurgence Action Plan, which provides an overview of the Ministry’s readiness and response activities for any future waves of COVID-19 cases. This is aligned with an all</w:t>
      </w:r>
      <w:r w:rsidR="00C011F0" w:rsidRPr="000766D6">
        <w:t>-</w:t>
      </w:r>
      <w:r w:rsidRPr="000766D6">
        <w:t>of</w:t>
      </w:r>
      <w:r w:rsidR="00C011F0" w:rsidRPr="000766D6">
        <w:t>-g</w:t>
      </w:r>
      <w:r w:rsidRPr="000766D6">
        <w:t>overnment approach to re</w:t>
      </w:r>
      <w:r w:rsidR="00C011F0" w:rsidRPr="000766D6">
        <w:t>-</w:t>
      </w:r>
      <w:r w:rsidRPr="000766D6">
        <w:t xml:space="preserve">escalation or </w:t>
      </w:r>
      <w:r w:rsidRPr="000766D6">
        <w:lastRenderedPageBreak/>
        <w:t>resurgence. The activity outlined in this Plan therefore remains flexible enough to respond as the risk of an outbreak changes over</w:t>
      </w:r>
      <w:r w:rsidR="00C011F0" w:rsidRPr="000766D6">
        <w:t xml:space="preserve"> </w:t>
      </w:r>
      <w:r w:rsidRPr="000766D6">
        <w:t xml:space="preserve">time, according to the COVID-19 </w:t>
      </w:r>
      <w:r w:rsidR="005C5A95" w:rsidRPr="000766D6">
        <w:t>a</w:t>
      </w:r>
      <w:r w:rsidRPr="000766D6">
        <w:t xml:space="preserve">lert </w:t>
      </w:r>
      <w:r w:rsidR="005C5A95" w:rsidRPr="000766D6">
        <w:t>l</w:t>
      </w:r>
      <w:r w:rsidRPr="000766D6">
        <w:t>evels.</w:t>
      </w:r>
      <w:r w:rsidR="00BF4A43" w:rsidRPr="000766D6">
        <w:t xml:space="preserve"> </w:t>
      </w:r>
    </w:p>
    <w:p w14:paraId="261E088C" w14:textId="7578DB5F" w:rsidR="000A3DCB" w:rsidRPr="000766D6" w:rsidRDefault="000A3DCB" w:rsidP="000C5D6F">
      <w:pPr>
        <w:pStyle w:val="Heading2"/>
      </w:pPr>
      <w:bookmarkStart w:id="26" w:name="_Toc44324088"/>
      <w:bookmarkStart w:id="27" w:name="_Toc44583225"/>
      <w:bookmarkStart w:id="28" w:name="_Toc45119909"/>
      <w:r w:rsidRPr="000766D6">
        <w:t>COVID-19 Alert System</w:t>
      </w:r>
      <w:bookmarkEnd w:id="25"/>
      <w:bookmarkEnd w:id="26"/>
      <w:bookmarkEnd w:id="27"/>
      <w:bookmarkEnd w:id="28"/>
      <w:r w:rsidRPr="000766D6">
        <w:t xml:space="preserve"> </w:t>
      </w:r>
    </w:p>
    <w:p w14:paraId="6991789E" w14:textId="25B1CBDD" w:rsidR="000A3DCB" w:rsidRPr="000766D6" w:rsidRDefault="000A3DCB" w:rsidP="006E1738">
      <w:r w:rsidRPr="000766D6">
        <w:t xml:space="preserve">The </w:t>
      </w:r>
      <w:hyperlink r:id="rId20" w:history="1">
        <w:r w:rsidRPr="000766D6">
          <w:rPr>
            <w:rStyle w:val="Hyperlink"/>
          </w:rPr>
          <w:t>COVID-19 Alert System</w:t>
        </w:r>
      </w:hyperlink>
      <w:r w:rsidRPr="000766D6">
        <w:t xml:space="preserve"> guide</w:t>
      </w:r>
      <w:r w:rsidR="003138F4" w:rsidRPr="000766D6">
        <w:t>s</w:t>
      </w:r>
      <w:r w:rsidRPr="000766D6">
        <w:t xml:space="preserve"> the types of public health and social measures need</w:t>
      </w:r>
      <w:r w:rsidR="003138F4" w:rsidRPr="000766D6">
        <w:t>ed</w:t>
      </w:r>
      <w:r w:rsidRPr="000766D6">
        <w:t xml:space="preserve"> to be taken to</w:t>
      </w:r>
      <w:r w:rsidR="003138F4" w:rsidRPr="000766D6">
        <w:t xml:space="preserve"> respond to</w:t>
      </w:r>
      <w:r w:rsidRPr="000766D6">
        <w:t xml:space="preserve"> COVID-19. Although New Zealand shifted into Alert Level </w:t>
      </w:r>
      <w:r w:rsidR="00F618F1" w:rsidRPr="000766D6">
        <w:t xml:space="preserve">1 </w:t>
      </w:r>
      <w:r w:rsidRPr="000766D6">
        <w:t xml:space="preserve">at </w:t>
      </w:r>
      <w:r w:rsidR="00931FD7" w:rsidRPr="000766D6">
        <w:t>11</w:t>
      </w:r>
      <w:r w:rsidR="00C011F0" w:rsidRPr="000766D6">
        <w:t>.</w:t>
      </w:r>
      <w:r w:rsidR="00931FD7" w:rsidRPr="000766D6">
        <w:t>59</w:t>
      </w:r>
      <w:r w:rsidR="00C011F0" w:rsidRPr="000766D6">
        <w:t> </w:t>
      </w:r>
      <w:r w:rsidR="00931FD7" w:rsidRPr="000766D6">
        <w:t>pm</w:t>
      </w:r>
      <w:r w:rsidRPr="000766D6">
        <w:t xml:space="preserve"> on </w:t>
      </w:r>
      <w:r w:rsidR="00BA502E" w:rsidRPr="000766D6">
        <w:t>Monday 8 June</w:t>
      </w:r>
      <w:r w:rsidR="006808B7" w:rsidRPr="000766D6">
        <w:t xml:space="preserve"> 2020</w:t>
      </w:r>
      <w:r w:rsidRPr="000766D6">
        <w:t xml:space="preserve">, </w:t>
      </w:r>
      <w:r w:rsidR="00B137E9" w:rsidRPr="000766D6">
        <w:t>the Ministry</w:t>
      </w:r>
      <w:r w:rsidRPr="000766D6">
        <w:t xml:space="preserve"> </w:t>
      </w:r>
      <w:r w:rsidR="00BA502E" w:rsidRPr="000766D6">
        <w:t>will remain prepared</w:t>
      </w:r>
      <w:r w:rsidRPr="000766D6">
        <w:t xml:space="preserve"> to move up and down </w:t>
      </w:r>
      <w:r w:rsidR="005C5A95" w:rsidRPr="000766D6">
        <w:t>a</w:t>
      </w:r>
      <w:r w:rsidRPr="000766D6">
        <w:t xml:space="preserve">lert </w:t>
      </w:r>
      <w:r w:rsidR="005C5A95" w:rsidRPr="000766D6">
        <w:t>l</w:t>
      </w:r>
      <w:r w:rsidRPr="000766D6">
        <w:t>evels as the risk of a COVID-19 outbreak changes over</w:t>
      </w:r>
      <w:r w:rsidR="006808B7" w:rsidRPr="000766D6">
        <w:t xml:space="preserve"> </w:t>
      </w:r>
      <w:r w:rsidRPr="000766D6">
        <w:t xml:space="preserve">time. This Plan acknowledges the impact of different </w:t>
      </w:r>
      <w:r w:rsidR="005C5A95" w:rsidRPr="000766D6">
        <w:t>a</w:t>
      </w:r>
      <w:r w:rsidRPr="000766D6">
        <w:t xml:space="preserve">lert </w:t>
      </w:r>
      <w:r w:rsidR="005C5A95" w:rsidRPr="000766D6">
        <w:t>l</w:t>
      </w:r>
      <w:r w:rsidRPr="000766D6">
        <w:t xml:space="preserve">evels on the delivery of health and disability services, </w:t>
      </w:r>
      <w:r w:rsidR="005523D9" w:rsidRPr="000766D6">
        <w:t xml:space="preserve">and </w:t>
      </w:r>
      <w:r w:rsidRPr="000766D6">
        <w:t xml:space="preserve">on the health and wellbeing of communities more generally, </w:t>
      </w:r>
      <w:r w:rsidR="00D11E5E" w:rsidRPr="000766D6">
        <w:t>including</w:t>
      </w:r>
      <w:r w:rsidRPr="000766D6">
        <w:t xml:space="preserve"> psychosocial impacts. </w:t>
      </w:r>
    </w:p>
    <w:p w14:paraId="2E10CD11" w14:textId="45D46E93" w:rsidR="00F618F1" w:rsidRPr="000766D6" w:rsidRDefault="00F618F1" w:rsidP="00F618F1"/>
    <w:p w14:paraId="0E1CFBF6" w14:textId="7405F686" w:rsidR="00024DAE" w:rsidRPr="000766D6" w:rsidRDefault="00024DAE" w:rsidP="003E4D05"/>
    <w:p w14:paraId="13AB3CC5" w14:textId="7F50BE0B" w:rsidR="00357958" w:rsidRPr="000766D6" w:rsidRDefault="00357958" w:rsidP="00F669CD"/>
    <w:p w14:paraId="57979CD6" w14:textId="6E68ACDC" w:rsidR="00513FC4" w:rsidRPr="000766D6" w:rsidRDefault="00513FC4" w:rsidP="00F669CD"/>
    <w:p w14:paraId="40BC5C13" w14:textId="44D0C2EB" w:rsidR="00513FC4" w:rsidRPr="000766D6" w:rsidRDefault="00513FC4" w:rsidP="00F669CD"/>
    <w:p w14:paraId="17D28FC9" w14:textId="58BD4006" w:rsidR="00513FC4" w:rsidRPr="000766D6" w:rsidRDefault="00513FC4" w:rsidP="00F669CD"/>
    <w:p w14:paraId="6F4E014A" w14:textId="6AEA5703" w:rsidR="00513FC4" w:rsidRPr="000766D6" w:rsidRDefault="00513FC4" w:rsidP="00F669CD"/>
    <w:p w14:paraId="3B190CF2" w14:textId="0F8EE14F" w:rsidR="00513FC4" w:rsidRPr="000766D6" w:rsidRDefault="00513FC4" w:rsidP="00F669CD"/>
    <w:p w14:paraId="7766527C" w14:textId="4AE4F5F8" w:rsidR="00513FC4" w:rsidRPr="000766D6" w:rsidRDefault="00513FC4" w:rsidP="00F669CD"/>
    <w:p w14:paraId="10849906" w14:textId="5ADE9FB6" w:rsidR="00513FC4" w:rsidRPr="000766D6" w:rsidRDefault="00513FC4" w:rsidP="00513FC4">
      <w:pPr>
        <w:pStyle w:val="Heading1"/>
      </w:pPr>
      <w:bookmarkStart w:id="29" w:name="_Toc45119910"/>
      <w:r w:rsidRPr="000766D6">
        <w:lastRenderedPageBreak/>
        <w:t xml:space="preserve">Objectives of the </w:t>
      </w:r>
      <w:r w:rsidR="00794F02" w:rsidRPr="000766D6">
        <w:t>updated Plan</w:t>
      </w:r>
      <w:bookmarkEnd w:id="29"/>
      <w:r w:rsidR="00BF4A43" w:rsidRPr="000766D6">
        <w:t xml:space="preserve"> </w:t>
      </w:r>
    </w:p>
    <w:p w14:paraId="49EF273D" w14:textId="29A1ED99" w:rsidR="00513FC4" w:rsidRPr="000766D6" w:rsidRDefault="00513FC4" w:rsidP="00513FC4">
      <w:r w:rsidRPr="000766D6">
        <w:t>The overarching goal of th</w:t>
      </w:r>
      <w:r w:rsidR="00822A4F" w:rsidRPr="000766D6">
        <w:t xml:space="preserve">e updated </w:t>
      </w:r>
      <w:r w:rsidRPr="000766D6">
        <w:t xml:space="preserve">Plan is to protect, prevent and mitigate the impacts of COVID-19 within whānau, hapū, iwi and Māori communities. This Plan also supports the Crown in meeting its obligations under Te Tiriti o Waitangi in the COVID-19 response, including the protection of Māori health and wellbeing and the achievement of equity. To achieve this goal, the Plan outlines </w:t>
      </w:r>
      <w:r w:rsidRPr="000766D6">
        <w:rPr>
          <w:b/>
        </w:rPr>
        <w:t>three objectives</w:t>
      </w:r>
      <w:r w:rsidRPr="000766D6">
        <w:t xml:space="preserve"> (outlined </w:t>
      </w:r>
      <w:r w:rsidR="005E3A7F" w:rsidRPr="000766D6">
        <w:t xml:space="preserve">in the diagram </w:t>
      </w:r>
      <w:r w:rsidRPr="000766D6">
        <w:t xml:space="preserve">below) which are guided by the principles of Te Tiriti o Waitangi and based on insights about where action is needed most. These objectives </w:t>
      </w:r>
      <w:r w:rsidR="00D62793" w:rsidRPr="000766D6">
        <w:t xml:space="preserve">build on the Initial COVID-19 Māori Response </w:t>
      </w:r>
      <w:r w:rsidR="00411392">
        <w:t xml:space="preserve">Action </w:t>
      </w:r>
      <w:r w:rsidR="00D62793" w:rsidRPr="000766D6">
        <w:t xml:space="preserve">Plan and </w:t>
      </w:r>
      <w:r w:rsidRPr="000766D6">
        <w:t xml:space="preserve">provide clear direction for the COVID-19 Māori health response over the next four months. </w:t>
      </w:r>
      <w:r w:rsidR="00DA4F7E" w:rsidRPr="000766D6">
        <w:t xml:space="preserve">An overview of the framework of this updated Plan is provided on the following page. </w:t>
      </w:r>
    </w:p>
    <w:p w14:paraId="76C12181" w14:textId="371F941A" w:rsidR="00513FC4" w:rsidRPr="000766D6" w:rsidRDefault="009F7A93" w:rsidP="00513FC4">
      <w:r w:rsidRPr="000766D6">
        <w:tab/>
      </w:r>
    </w:p>
    <w:p w14:paraId="6A2F439A" w14:textId="7D287331" w:rsidR="00513FC4" w:rsidRPr="000766D6" w:rsidRDefault="009F7A93" w:rsidP="00513FC4">
      <w:r w:rsidRPr="000766D6">
        <w:rPr>
          <w:noProof/>
        </w:rPr>
        <mc:AlternateContent>
          <mc:Choice Requires="wpg">
            <w:drawing>
              <wp:anchor distT="0" distB="0" distL="114300" distR="114300" simplePos="0" relativeHeight="251635712" behindDoc="0" locked="0" layoutInCell="1" allowOverlap="1" wp14:anchorId="177DBF1E" wp14:editId="3C222D85">
                <wp:simplePos x="0" y="0"/>
                <wp:positionH relativeFrom="margin">
                  <wp:align>center</wp:align>
                </wp:positionH>
                <wp:positionV relativeFrom="paragraph">
                  <wp:posOffset>373964</wp:posOffset>
                </wp:positionV>
                <wp:extent cx="2536850" cy="4066067"/>
                <wp:effectExtent l="38100" t="38100" r="111125" b="106045"/>
                <wp:wrapNone/>
                <wp:docPr id="2"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36850" cy="4066067"/>
                          <a:chOff x="0" y="0"/>
                          <a:chExt cx="2797115" cy="3309258"/>
                        </a:xfrm>
                        <a:effectLst>
                          <a:outerShdw blurRad="50800" dist="38100" dir="2700000" algn="tl" rotWithShape="0">
                            <a:prstClr val="black">
                              <a:alpha val="40000"/>
                            </a:prstClr>
                          </a:outerShdw>
                        </a:effectLst>
                      </wpg:grpSpPr>
                      <wps:wsp>
                        <wps:cNvPr id="7" name="Isosceles Triangle 3"/>
                        <wps:cNvSpPr/>
                        <wps:spPr>
                          <a:xfrm rot="10800000">
                            <a:off x="0" y="0"/>
                            <a:ext cx="2797115" cy="3309258"/>
                          </a:xfrm>
                          <a:prstGeom prst="roundRect">
                            <a:avLst/>
                          </a:prstGeom>
                          <a:solidFill>
                            <a:schemeClr val="accent4">
                              <a:lumMod val="60000"/>
                              <a:lumOff val="40000"/>
                            </a:schemeClr>
                          </a:solidFill>
                          <a:ln w="19050">
                            <a:solidFill>
                              <a:schemeClr val="tx1"/>
                            </a:solidFill>
                          </a:ln>
                        </wps:spPr>
                        <wps:style>
                          <a:lnRef idx="2">
                            <a:schemeClr val="dk1">
                              <a:shade val="50000"/>
                            </a:schemeClr>
                          </a:lnRef>
                          <a:fillRef idx="1">
                            <a:schemeClr val="dk1"/>
                          </a:fillRef>
                          <a:effectRef idx="0">
                            <a:schemeClr val="dk1"/>
                          </a:effectRef>
                          <a:fontRef idx="minor">
                            <a:schemeClr val="lt1"/>
                          </a:fontRef>
                        </wps:style>
                        <wps:bodyPr rtlCol="0" anchor="ctr"/>
                      </wps:wsp>
                      <wps:wsp>
                        <wps:cNvPr id="10" name="TextBox 33">
                          <a:extLst>
                            <a:ext uri="{C183D7F6-B498-43B3-948B-1728B52AA6E4}">
                              <adec:decorative xmlns:adec="http://schemas.microsoft.com/office/drawing/2017/decorative" val="1"/>
                            </a:ext>
                          </a:extLst>
                        </wps:cNvPr>
                        <wps:cNvSpPr txBox="1"/>
                        <wps:spPr>
                          <a:xfrm>
                            <a:off x="206983" y="45880"/>
                            <a:ext cx="2383450" cy="1411938"/>
                          </a:xfrm>
                          <a:prstGeom prst="roundRect">
                            <a:avLst/>
                          </a:prstGeom>
                          <a:solidFill>
                            <a:schemeClr val="accent4">
                              <a:lumMod val="60000"/>
                              <a:lumOff val="40000"/>
                            </a:schemeClr>
                          </a:solidFill>
                        </wps:spPr>
                        <wps:txbx>
                          <w:txbxContent>
                            <w:p w14:paraId="462129B1" w14:textId="717A87CF" w:rsidR="00912737" w:rsidRPr="00912737" w:rsidRDefault="00912737" w:rsidP="009F7A93">
                              <w:pPr>
                                <w:jc w:val="center"/>
                                <w:rPr>
                                  <w:sz w:val="20"/>
                                  <w:szCs w:val="20"/>
                                </w:rPr>
                              </w:pPr>
                              <w:r w:rsidRPr="00912737">
                                <w:rPr>
                                  <w:rFonts w:cs="Segoe UI"/>
                                  <w:b/>
                                  <w:bCs/>
                                  <w:color w:val="000000" w:themeColor="text1"/>
                                  <w:kern w:val="24"/>
                                  <w:sz w:val="20"/>
                                  <w:szCs w:val="20"/>
                                </w:rPr>
                                <w:t xml:space="preserve">Objective 1: </w:t>
                              </w:r>
                              <w:r w:rsidRPr="00912737">
                                <w:rPr>
                                  <w:rFonts w:cs="Segoe UI"/>
                                  <w:color w:val="000000" w:themeColor="text1"/>
                                  <w:kern w:val="24"/>
                                  <w:sz w:val="20"/>
                                  <w:szCs w:val="20"/>
                                </w:rPr>
                                <w:t xml:space="preserve">Ensure iwi, hapū, whānau and Māori communities can exercise their authority to respond directly to the health and wellbeing challenges across the COVID-19 response. </w:t>
                              </w:r>
                            </w:p>
                          </w:txbxContent>
                        </wps:txbx>
                        <wps:bodyPr wrap="square" rtlCol="0">
                          <a:noAutofit/>
                        </wps:bodyPr>
                      </wps:wsp>
                      <wps:wsp>
                        <wps:cNvPr id="11" name="TextBox 36"/>
                        <wps:cNvSpPr txBox="1"/>
                        <wps:spPr>
                          <a:xfrm>
                            <a:off x="197792" y="1176629"/>
                            <a:ext cx="2336427" cy="1055451"/>
                          </a:xfrm>
                          <a:prstGeom prst="roundRect">
                            <a:avLst/>
                          </a:prstGeom>
                          <a:solidFill>
                            <a:schemeClr val="accent4">
                              <a:lumMod val="60000"/>
                              <a:lumOff val="40000"/>
                            </a:schemeClr>
                          </a:solidFill>
                        </wps:spPr>
                        <wps:txbx>
                          <w:txbxContent>
                            <w:p w14:paraId="75C2A728" w14:textId="602D3EF6" w:rsidR="00912737" w:rsidRPr="00912737" w:rsidRDefault="00912737" w:rsidP="009F7A93">
                              <w:pPr>
                                <w:jc w:val="center"/>
                                <w:rPr>
                                  <w:sz w:val="20"/>
                                  <w:szCs w:val="20"/>
                                </w:rPr>
                              </w:pPr>
                              <w:r w:rsidRPr="00912737">
                                <w:rPr>
                                  <w:rFonts w:cs="Segoe UI"/>
                                  <w:b/>
                                  <w:bCs/>
                                  <w:color w:val="000000" w:themeColor="text1"/>
                                  <w:kern w:val="24"/>
                                  <w:sz w:val="20"/>
                                  <w:szCs w:val="20"/>
                                </w:rPr>
                                <w:t xml:space="preserve">Objective 2: </w:t>
                              </w:r>
                              <w:r w:rsidRPr="00912737">
                                <w:rPr>
                                  <w:rFonts w:cs="Segoe UI"/>
                                  <w:color w:val="000000" w:themeColor="text1"/>
                                  <w:kern w:val="24"/>
                                  <w:sz w:val="20"/>
                                  <w:szCs w:val="20"/>
                                </w:rPr>
                                <w:t xml:space="preserve">Ensure the health and disability system delivers equitable outcomes for Māori across the COVID-19 response. </w:t>
                              </w:r>
                            </w:p>
                          </w:txbxContent>
                        </wps:txbx>
                        <wps:bodyPr wrap="square" rtlCol="0">
                          <a:noAutofit/>
                        </wps:bodyPr>
                      </wps:wsp>
                      <wps:wsp>
                        <wps:cNvPr id="13" name="TextBox 38"/>
                        <wps:cNvSpPr txBox="1"/>
                        <wps:spPr>
                          <a:xfrm>
                            <a:off x="144119" y="1930150"/>
                            <a:ext cx="2360831" cy="1040060"/>
                          </a:xfrm>
                          <a:prstGeom prst="roundRect">
                            <a:avLst/>
                          </a:prstGeom>
                          <a:solidFill>
                            <a:schemeClr val="accent4">
                              <a:lumMod val="60000"/>
                              <a:lumOff val="40000"/>
                            </a:schemeClr>
                          </a:solidFill>
                        </wps:spPr>
                        <wps:txbx>
                          <w:txbxContent>
                            <w:p w14:paraId="066AB405" w14:textId="535049C5" w:rsidR="00912737" w:rsidRPr="00912737" w:rsidRDefault="00912737" w:rsidP="009F7A93">
                              <w:pPr>
                                <w:jc w:val="center"/>
                                <w:rPr>
                                  <w:sz w:val="20"/>
                                  <w:szCs w:val="20"/>
                                </w:rPr>
                              </w:pPr>
                              <w:r w:rsidRPr="00912737">
                                <w:rPr>
                                  <w:rFonts w:cs="Segoe UI"/>
                                  <w:b/>
                                  <w:bCs/>
                                  <w:color w:val="000000" w:themeColor="text1"/>
                                  <w:kern w:val="24"/>
                                  <w:sz w:val="20"/>
                                  <w:szCs w:val="20"/>
                                </w:rPr>
                                <w:t>Objective 3:</w:t>
                              </w:r>
                              <w:r w:rsidRPr="00912737">
                                <w:rPr>
                                  <w:rFonts w:cs="Segoe UI"/>
                                  <w:color w:val="000000" w:themeColor="text1"/>
                                  <w:kern w:val="24"/>
                                  <w:sz w:val="20"/>
                                  <w:szCs w:val="20"/>
                                </w:rPr>
                                <w:t xml:space="preserve"> Ensure Te Tiriti and Māori health equity responsibilities are met in the exercise of kaitiakitanga and stewardship over the COVID-19 response.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77DBF1E" id="Group 31" o:spid="_x0000_s1029" style="position:absolute;margin-left:0;margin-top:29.45pt;width:199.75pt;height:320.15pt;z-index:251635712;mso-position-horizontal:center;mso-position-horizontal-relative:margin;mso-width-relative:margin;mso-height-relative:margin" coordsize="27971,3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">
                <v:roundrect id="Isosceles Triangle 3" o:spid="_x0000_s1030" style="position:absolute;width:27971;height:33092;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" fillcolor="#ffd966 [1943]" strokecolor="black [3213]" strokeweight="1.5pt">
                  <v:stroke joinstyle="miter"/>
                </v:roundrect>
                <v:roundrect id="TextBox 33" o:spid="_x0000_s1031" style="position:absolute;left:2069;top:458;width:23835;height:14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" fillcolor="#ffd966 [1943]" stroked="f">
                  <v:textbox>
                    <w:txbxContent>
                      <w:p w14:paraId="462129B1" w14:textId="717A87CF" w:rsidR="00912737" w:rsidRPr="00912737" w:rsidRDefault="00912737" w:rsidP="009F7A93">
                        <w:pPr>
                          <w:jc w:val="center"/>
                          <w:rPr>
                            <w:sz w:val="20"/>
                            <w:szCs w:val="20"/>
                          </w:rPr>
                        </w:pPr>
                        <w:r w:rsidRPr="00912737">
                          <w:rPr>
                            <w:rFonts w:cs="Segoe UI"/>
                            <w:b/>
                            <w:bCs/>
                            <w:color w:val="000000" w:themeColor="text1"/>
                            <w:kern w:val="24"/>
                            <w:sz w:val="20"/>
                            <w:szCs w:val="20"/>
                          </w:rPr>
                          <w:t xml:space="preserve">Objective 1: </w:t>
                        </w:r>
                        <w:r w:rsidRPr="00912737">
                          <w:rPr>
                            <w:rFonts w:cs="Segoe UI"/>
                            <w:color w:val="000000" w:themeColor="text1"/>
                            <w:kern w:val="24"/>
                            <w:sz w:val="20"/>
                            <w:szCs w:val="20"/>
                          </w:rPr>
                          <w:t xml:space="preserve">Ensure iwi, hapū, whānau and Māori communities can exercise their authority to respond directly to the health and wellbeing challenges across the COVID-19 response. </w:t>
                        </w:r>
                      </w:p>
                    </w:txbxContent>
                  </v:textbox>
                </v:roundrect>
                <v:roundrect id="TextBox 36" o:spid="_x0000_s1032" style="position:absolute;left:1977;top:11766;width:23365;height:10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" fillcolor="#ffd966 [1943]" stroked="f">
                  <v:textbox>
                    <w:txbxContent>
                      <w:p w14:paraId="75C2A728" w14:textId="602D3EF6" w:rsidR="00912737" w:rsidRPr="00912737" w:rsidRDefault="00912737" w:rsidP="009F7A93">
                        <w:pPr>
                          <w:jc w:val="center"/>
                          <w:rPr>
                            <w:sz w:val="20"/>
                            <w:szCs w:val="20"/>
                          </w:rPr>
                        </w:pPr>
                        <w:r w:rsidRPr="00912737">
                          <w:rPr>
                            <w:rFonts w:cs="Segoe UI"/>
                            <w:b/>
                            <w:bCs/>
                            <w:color w:val="000000" w:themeColor="text1"/>
                            <w:kern w:val="24"/>
                            <w:sz w:val="20"/>
                            <w:szCs w:val="20"/>
                          </w:rPr>
                          <w:t xml:space="preserve">Objective 2: </w:t>
                        </w:r>
                        <w:r w:rsidRPr="00912737">
                          <w:rPr>
                            <w:rFonts w:cs="Segoe UI"/>
                            <w:color w:val="000000" w:themeColor="text1"/>
                            <w:kern w:val="24"/>
                            <w:sz w:val="20"/>
                            <w:szCs w:val="20"/>
                          </w:rPr>
                          <w:t xml:space="preserve">Ensure the health and disability system delivers equitable outcomes for Māori across the COVID-19 response. </w:t>
                        </w:r>
                      </w:p>
                    </w:txbxContent>
                  </v:textbox>
                </v:roundrect>
                <v:roundrect id="TextBox 38" o:spid="_x0000_s1033" style="position:absolute;left:1441;top:19301;width:23608;height:10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" fillcolor="#ffd966 [1943]" stroked="f">
                  <v:textbox>
                    <w:txbxContent>
                      <w:p w14:paraId="066AB405" w14:textId="535049C5" w:rsidR="00912737" w:rsidRPr="00912737" w:rsidRDefault="00912737" w:rsidP="009F7A93">
                        <w:pPr>
                          <w:jc w:val="center"/>
                          <w:rPr>
                            <w:sz w:val="20"/>
                            <w:szCs w:val="20"/>
                          </w:rPr>
                        </w:pPr>
                        <w:r w:rsidRPr="00912737">
                          <w:rPr>
                            <w:rFonts w:cs="Segoe UI"/>
                            <w:b/>
                            <w:bCs/>
                            <w:color w:val="000000" w:themeColor="text1"/>
                            <w:kern w:val="24"/>
                            <w:sz w:val="20"/>
                            <w:szCs w:val="20"/>
                          </w:rPr>
                          <w:t>Objective 3:</w:t>
                        </w:r>
                        <w:r w:rsidRPr="00912737">
                          <w:rPr>
                            <w:rFonts w:cs="Segoe UI"/>
                            <w:color w:val="000000" w:themeColor="text1"/>
                            <w:kern w:val="24"/>
                            <w:sz w:val="20"/>
                            <w:szCs w:val="20"/>
                          </w:rPr>
                          <w:t xml:space="preserve"> Ensure Te Tiriti and Māori health equity responsibilities are met in the exercise of kaitiakitanga and stewardship over the COVID-19 response. </w:t>
                        </w:r>
                      </w:p>
                    </w:txbxContent>
                  </v:textbox>
                </v:roundrect>
                <w10:wrap anchorx="margin"/>
              </v:group>
            </w:pict>
          </mc:Fallback>
        </mc:AlternateContent>
      </w:r>
    </w:p>
    <w:p w14:paraId="71093413" w14:textId="5E70F456" w:rsidR="00D04178" w:rsidRPr="000766D6" w:rsidRDefault="00D04178" w:rsidP="00F669CD">
      <w:pPr>
        <w:sectPr w:rsidR="00D04178" w:rsidRPr="000766D6" w:rsidSect="00912737">
          <w:footerReference w:type="default" r:id="rId21"/>
          <w:footerReference w:type="first" r:id="rId22"/>
          <w:pgSz w:w="11906" w:h="16838"/>
          <w:pgMar w:top="1440" w:right="1440" w:bottom="1440" w:left="1440" w:header="708" w:footer="567" w:gutter="0"/>
          <w:cols w:space="708"/>
          <w:titlePg/>
          <w:docGrid w:linePitch="360"/>
        </w:sectPr>
      </w:pPr>
    </w:p>
    <w:p w14:paraId="1FFE33C9" w14:textId="4424D050" w:rsidR="003D5348" w:rsidRPr="000766D6" w:rsidRDefault="003D5348" w:rsidP="00105BE0">
      <w:pPr>
        <w:spacing w:after="0"/>
        <w:jc w:val="center"/>
      </w:pPr>
      <w:r>
        <w:rPr>
          <w:noProof/>
        </w:rPr>
        <w:lastRenderedPageBreak/>
        <w:drawing>
          <wp:inline distT="0" distB="0" distL="0" distR="0" wp14:anchorId="455A1CC7" wp14:editId="6FE4E7DC">
            <wp:extent cx="9777730" cy="5499735"/>
            <wp:effectExtent l="0" t="0" r="0" b="5715"/>
            <wp:docPr id="193" name="Picture 193" descr="Updated COVID-19 Māori Health Response Plan - Framework&#10;Te Tiriti o Waitangi:&#10;-The Ministry of Health has a responsibility to contribute to the Crown meeting its obligations under Te Tiriti o Waitangi&#10;-Partnering with Māori whānau, hapu, iwi, communities, Tumu Whakarae (DHB General Managers Māori Health) and other organisations is critical in the response to COVID-19.&#10;&#10;Equity in a COVID-19 context:&#10;-Equity for Māori is a critical feature to the Ministry's COVID-19 response&#10;-Māori have been disproportionately affected by past pandemics&#10;-Unequal distribution and exposure to the determinants of health increase the risk for Māori &#10;&#10;COVID-19 Māori health response contributes to:&#10;-The health and disability system's broader COVID-19 response&#10;The all-of-government Māori response (led by Te Arawhiti and Te Puni Kokiri)&#10;-The all-of-government response&#10;&#10;Action areas: Action from across the health and disability system and government&#10;-Funding to support Māori providers and communities&#10;-Kaupapa Māori and whanau-centred models of care&#10;-Māori-Crown relationships&#10;-Data and surveillance&#10;-Tailored communications, guidelines, and support&#10;-Embedding Te Tiriti and equity obligations across the system&#10;-Monitoring and accountability&#10;&#10;All feed into the three objectives:&#10;Objective 1: Ensure iwi, hapu, whanau, and Māori communities can exercise their authority to respond directly to the health and wellbeing challenges across the COVID-19 response.&#10;Objective 2: Ensure the health and disability system delivers equitable outcomes for Māori across the COVID-19 response&#10;Objective 3: Ensure Te Tiriti and Māori health equity responsibilities are met in the exercise of kaitiakitanga and stewardship over the COVID-19 response.&#10;&#10;Goal: To protect, prevent, and mitigate the impacts of COVID-19 within whanau, hapu, iwi and Māori communities&#10;Vision: Pae ora -- healthy futures for Māori &#10;&#10;Action across three phases: Although the Ministry is moving towards the recovery and redesign phases, the threat of a community outbreak of COVID-19 remains. This risk requires the health and disability system to maintain its responsiveness and its ability to shift focus according to need. This may mean some parts of the system will be required to focus on response activities, and others on recovery and redesign.&#10;&#10;Te Tiriti o Waitangi elements: Tino rangatiratanga, Equity, Active protection, Options, Partnership, Mana whakahaere, Mana motuhake, Mana tangata, Mana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pdated COVID-19 Māori Health Response Plan - Framework 19 June - CENZ edit.png"/>
                    <pic:cNvPicPr/>
                  </pic:nvPicPr>
                  <pic:blipFill>
                    <a:blip r:embed="rId23"/>
                    <a:stretch>
                      <a:fillRect/>
                    </a:stretch>
                  </pic:blipFill>
                  <pic:spPr>
                    <a:xfrm>
                      <a:off x="0" y="0"/>
                      <a:ext cx="9777730" cy="5499735"/>
                    </a:xfrm>
                    <a:prstGeom prst="rect">
                      <a:avLst/>
                    </a:prstGeom>
                  </pic:spPr>
                </pic:pic>
              </a:graphicData>
            </a:graphic>
          </wp:inline>
        </w:drawing>
      </w:r>
    </w:p>
    <w:p w14:paraId="716AB01C" w14:textId="77777777" w:rsidR="00C1047B" w:rsidRPr="000766D6" w:rsidRDefault="00C1047B" w:rsidP="00C1047B"/>
    <w:p w14:paraId="1F9B5E18" w14:textId="4475AC95" w:rsidR="001B2A72" w:rsidRPr="000766D6" w:rsidRDefault="001B2A72">
      <w:pPr>
        <w:sectPr w:rsidR="001B2A72" w:rsidRPr="000766D6" w:rsidSect="00912737">
          <w:pgSz w:w="16838" w:h="11906" w:orient="landscape"/>
          <w:pgMar w:top="1134" w:right="720" w:bottom="1134" w:left="720" w:header="709" w:footer="567" w:gutter="0"/>
          <w:cols w:space="708"/>
          <w:docGrid w:linePitch="360"/>
        </w:sectPr>
      </w:pPr>
    </w:p>
    <w:p w14:paraId="045774E8" w14:textId="2958263D" w:rsidR="000217E7" w:rsidRPr="000766D6" w:rsidRDefault="000217E7" w:rsidP="000217E7">
      <w:pPr>
        <w:pStyle w:val="Heading1"/>
      </w:pPr>
      <w:bookmarkStart w:id="30" w:name="_Toc45119911"/>
      <w:r w:rsidRPr="000766D6">
        <w:lastRenderedPageBreak/>
        <w:t>Progress so far</w:t>
      </w:r>
      <w:bookmarkEnd w:id="30"/>
      <w:r w:rsidRPr="000766D6">
        <w:t xml:space="preserve"> </w:t>
      </w:r>
    </w:p>
    <w:p w14:paraId="2A2C995C" w14:textId="22C35F27" w:rsidR="000217E7" w:rsidRPr="000766D6" w:rsidRDefault="000217E7" w:rsidP="000217E7">
      <w:pPr>
        <w:pStyle w:val="Heading2"/>
      </w:pPr>
      <w:bookmarkStart w:id="31" w:name="_Toc44324091"/>
      <w:bookmarkStart w:id="32" w:name="_Toc44583228"/>
      <w:bookmarkStart w:id="33" w:name="_Toc45119912"/>
      <w:r w:rsidRPr="000766D6">
        <w:t>Summary</w:t>
      </w:r>
      <w:bookmarkEnd w:id="31"/>
      <w:bookmarkEnd w:id="32"/>
      <w:bookmarkEnd w:id="33"/>
      <w:r w:rsidRPr="000766D6">
        <w:t xml:space="preserve"> </w:t>
      </w:r>
    </w:p>
    <w:p w14:paraId="0C04374A" w14:textId="74EA41DB" w:rsidR="000217E7" w:rsidRPr="000766D6" w:rsidRDefault="000217E7" w:rsidP="000217E7">
      <w:r w:rsidRPr="000766D6">
        <w:t xml:space="preserve">The COVID-19 Māori response has been a collective effort </w:t>
      </w:r>
      <w:r w:rsidR="00FC7C95" w:rsidRPr="000766D6">
        <w:t>involving</w:t>
      </w:r>
      <w:r w:rsidRPr="000766D6">
        <w:t xml:space="preserve"> iwi, hapū, Māori communities, and the wider Māori health and disability provider network along with the wider health and disability system and broader government. The achievements and progress made are the result of collaboration and kotahitanga; it is imperative the Ministry continues to encourage and enable this unified effort.</w:t>
      </w:r>
    </w:p>
    <w:p w14:paraId="18C9D5B2" w14:textId="3B65CE96" w:rsidR="000217E7" w:rsidRPr="000766D6" w:rsidRDefault="002D2EDF" w:rsidP="000217E7">
      <w:r w:rsidRPr="000766D6">
        <w:t>T</w:t>
      </w:r>
      <w:r w:rsidR="000217E7" w:rsidRPr="000766D6">
        <w:t xml:space="preserve">he rate of confirmed and probable COVID-19 cases for Māori, as at </w:t>
      </w:r>
      <w:r w:rsidR="003D0AE8" w:rsidRPr="000766D6">
        <w:t>17 June</w:t>
      </w:r>
      <w:r w:rsidR="000217E7" w:rsidRPr="000766D6">
        <w:t xml:space="preserve"> 2020, </w:t>
      </w:r>
      <w:r w:rsidR="003D0AE8" w:rsidRPr="000766D6">
        <w:t>is</w:t>
      </w:r>
      <w:r w:rsidR="000217E7" w:rsidRPr="000766D6">
        <w:t xml:space="preserve"> 15.</w:t>
      </w:r>
      <w:r w:rsidR="003D0AE8" w:rsidRPr="000766D6">
        <w:t>7</w:t>
      </w:r>
      <w:r w:rsidR="000217E7" w:rsidRPr="000766D6">
        <w:t xml:space="preserve"> per 100,000 people. This rate is less than half of the non-Māori rate </w:t>
      </w:r>
      <w:r w:rsidR="00B27C99" w:rsidRPr="000766D6">
        <w:t xml:space="preserve">of </w:t>
      </w:r>
      <w:r w:rsidR="000217E7" w:rsidRPr="000766D6">
        <w:t>33.</w:t>
      </w:r>
      <w:r w:rsidR="00B27C99" w:rsidRPr="000766D6">
        <w:t>1</w:t>
      </w:r>
      <w:r w:rsidR="000217E7" w:rsidRPr="000766D6">
        <w:t xml:space="preserve"> per 100,000 people.</w:t>
      </w:r>
      <w:r w:rsidR="000217E7" w:rsidRPr="000766D6">
        <w:rPr>
          <w:rStyle w:val="FootnoteReference"/>
        </w:rPr>
        <w:footnoteReference w:id="3"/>
      </w:r>
      <w:r w:rsidR="000217E7" w:rsidRPr="000766D6">
        <w:t xml:space="preserve"> This achievement is significant and important given the negative experience of Māori in previous epidemics. </w:t>
      </w:r>
    </w:p>
    <w:p w14:paraId="1217CFE7" w14:textId="3607F3C2" w:rsidR="000217E7" w:rsidRPr="000766D6" w:rsidRDefault="00011880" w:rsidP="000217E7">
      <w:r w:rsidRPr="000766D6">
        <w:t>Most</w:t>
      </w:r>
      <w:r w:rsidR="000217E7" w:rsidRPr="000766D6">
        <w:t xml:space="preserve"> confirmed and probable cases of COVID-19 have been either directly imported (2</w:t>
      </w:r>
      <w:r w:rsidR="00B27C99" w:rsidRPr="000766D6">
        <w:t xml:space="preserve">2 </w:t>
      </w:r>
      <w:r w:rsidR="000217E7" w:rsidRPr="000766D6">
        <w:t>percent) or directly related to an imported case (5</w:t>
      </w:r>
      <w:r w:rsidR="00B27C99" w:rsidRPr="000766D6">
        <w:t xml:space="preserve">2 </w:t>
      </w:r>
      <w:r w:rsidR="000217E7" w:rsidRPr="000766D6">
        <w:t>percent). Community transmission has been avoided</w:t>
      </w:r>
      <w:r w:rsidR="00EE2CC8">
        <w:t>,</w:t>
      </w:r>
      <w:r w:rsidR="000217E7" w:rsidRPr="000766D6">
        <w:t xml:space="preserve"> with only </w:t>
      </w:r>
      <w:r w:rsidR="00B27C99" w:rsidRPr="000766D6">
        <w:t>7</w:t>
      </w:r>
      <w:r w:rsidR="000217E7" w:rsidRPr="000766D6">
        <w:t xml:space="preserve"> percent of cases caused by an unknown local source.</w:t>
      </w:r>
      <w:r w:rsidR="000217E7" w:rsidRPr="000766D6">
        <w:rPr>
          <w:rStyle w:val="FootnoteReference"/>
        </w:rPr>
        <w:footnoteReference w:id="4"/>
      </w:r>
      <w:r w:rsidR="000217E7" w:rsidRPr="000766D6">
        <w:t xml:space="preserve"> Working together to prevent widespread community transmission has avoided the negative outcomes experienced by Māori in previous epidemics.</w:t>
      </w:r>
    </w:p>
    <w:p w14:paraId="368F9A46" w14:textId="08D6D294" w:rsidR="000217E7" w:rsidRPr="000766D6" w:rsidRDefault="000217E7" w:rsidP="000217E7">
      <w:pPr>
        <w:pStyle w:val="Heading2"/>
      </w:pPr>
      <w:bookmarkStart w:id="34" w:name="_Toc44324092"/>
      <w:bookmarkStart w:id="35" w:name="_Toc44583229"/>
      <w:bookmarkStart w:id="36" w:name="_Toc45119913"/>
      <w:r w:rsidRPr="000766D6">
        <w:t>Confirmed and probable cases</w:t>
      </w:r>
      <w:bookmarkEnd w:id="34"/>
      <w:bookmarkEnd w:id="35"/>
      <w:bookmarkEnd w:id="36"/>
    </w:p>
    <w:p w14:paraId="3E1E429A" w14:textId="787EDF09" w:rsidR="000217E7" w:rsidRPr="000766D6" w:rsidRDefault="000217E7" w:rsidP="000B5DE1">
      <w:r w:rsidRPr="000766D6">
        <w:t xml:space="preserve">As at </w:t>
      </w:r>
      <w:r w:rsidR="00B23583" w:rsidRPr="000766D6">
        <w:t>17 June</w:t>
      </w:r>
      <w:r w:rsidRPr="000766D6">
        <w:t xml:space="preserve"> 2020, 1</w:t>
      </w:r>
      <w:r w:rsidR="00B23583" w:rsidRPr="000766D6">
        <w:t xml:space="preserve">30 </w:t>
      </w:r>
      <w:r w:rsidRPr="000766D6">
        <w:t>Māori have been diagnosed with COVID-19, or 8.</w:t>
      </w:r>
      <w:r w:rsidR="00B23583" w:rsidRPr="000766D6">
        <w:t xml:space="preserve">6 </w:t>
      </w:r>
      <w:r w:rsidRPr="000766D6">
        <w:t xml:space="preserve">percent of the total confirmed and probable cases. </w:t>
      </w:r>
      <w:r w:rsidR="003B7893" w:rsidRPr="000766D6">
        <w:t>Of these, 127 have recovered and three people have died.</w:t>
      </w:r>
      <w:r w:rsidRPr="000766D6">
        <w:rPr>
          <w:rStyle w:val="FootnoteReference"/>
        </w:rPr>
        <w:footnoteReference w:id="5"/>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362"/>
      </w:tblGrid>
      <w:tr w:rsidR="000217E7" w:rsidRPr="000766D6" w14:paraId="438D3336" w14:textId="77777777" w:rsidTr="00011880">
        <w:tc>
          <w:tcPr>
            <w:tcW w:w="4508" w:type="dxa"/>
            <w:vAlign w:val="center"/>
          </w:tcPr>
          <w:p w14:paraId="29EDD940" w14:textId="5BA624EB" w:rsidR="000217E7" w:rsidRPr="000766D6" w:rsidRDefault="00FB31A6" w:rsidP="00912737">
            <w:pPr>
              <w:keepNext/>
              <w:spacing w:after="60"/>
              <w:jc w:val="center"/>
              <w:rPr>
                <w:b/>
                <w:i/>
                <w:sz w:val="20"/>
              </w:rPr>
            </w:pPr>
            <w:r w:rsidRPr="000766D6">
              <w:rPr>
                <w:b/>
                <w:i/>
                <w:sz w:val="20"/>
              </w:rPr>
              <w:lastRenderedPageBreak/>
              <w:t>Count of</w:t>
            </w:r>
            <w:r w:rsidR="000217E7" w:rsidRPr="000766D6">
              <w:rPr>
                <w:b/>
                <w:i/>
                <w:sz w:val="20"/>
              </w:rPr>
              <w:t xml:space="preserve"> confirmed and probable cases </w:t>
            </w:r>
          </w:p>
          <w:p w14:paraId="24B434C8" w14:textId="77777777" w:rsidR="000217E7" w:rsidRPr="000766D6" w:rsidRDefault="000217E7" w:rsidP="00912737">
            <w:pPr>
              <w:keepNext/>
              <w:spacing w:after="60"/>
              <w:jc w:val="center"/>
              <w:rPr>
                <w:b/>
                <w:i/>
              </w:rPr>
            </w:pPr>
            <w:r w:rsidRPr="000766D6">
              <w:rPr>
                <w:b/>
                <w:i/>
                <w:sz w:val="20"/>
              </w:rPr>
              <w:t>for Māori by DHB</w:t>
            </w:r>
          </w:p>
        </w:tc>
        <w:tc>
          <w:tcPr>
            <w:tcW w:w="4508" w:type="dxa"/>
            <w:vAlign w:val="center"/>
          </w:tcPr>
          <w:p w14:paraId="7BBE0330" w14:textId="67511C57" w:rsidR="000217E7" w:rsidRPr="000766D6" w:rsidRDefault="00B334D7" w:rsidP="00912737">
            <w:pPr>
              <w:keepNext/>
              <w:spacing w:after="60"/>
              <w:jc w:val="center"/>
              <w:rPr>
                <w:b/>
                <w:i/>
              </w:rPr>
            </w:pPr>
            <w:r w:rsidRPr="000766D6">
              <w:rPr>
                <w:b/>
                <w:i/>
                <w:sz w:val="20"/>
              </w:rPr>
              <w:t>Rate of confirmed and probable cases for Māori by DHB (rate per 100,000)</w:t>
            </w:r>
          </w:p>
        </w:tc>
      </w:tr>
      <w:tr w:rsidR="000217E7" w:rsidRPr="000766D6" w14:paraId="56E096B4" w14:textId="77777777" w:rsidTr="00011880">
        <w:tc>
          <w:tcPr>
            <w:tcW w:w="4508" w:type="dxa"/>
            <w:vAlign w:val="center"/>
          </w:tcPr>
          <w:p w14:paraId="1AF27251" w14:textId="5D1BCF0F" w:rsidR="000217E7" w:rsidRPr="000766D6" w:rsidRDefault="00E10DE3" w:rsidP="00011880">
            <w:pPr>
              <w:jc w:val="center"/>
            </w:pPr>
            <w:r w:rsidRPr="000766D6">
              <w:rPr>
                <w:noProof/>
              </w:rPr>
              <w:drawing>
                <wp:anchor distT="0" distB="0" distL="114300" distR="114300" simplePos="0" relativeHeight="251672576" behindDoc="0" locked="0" layoutInCell="1" allowOverlap="1" wp14:anchorId="52C46C29" wp14:editId="06391B3D">
                  <wp:simplePos x="0" y="0"/>
                  <wp:positionH relativeFrom="column">
                    <wp:posOffset>1845945</wp:posOffset>
                  </wp:positionH>
                  <wp:positionV relativeFrom="paragraph">
                    <wp:posOffset>2837815</wp:posOffset>
                  </wp:positionV>
                  <wp:extent cx="727075" cy="706120"/>
                  <wp:effectExtent l="0" t="0" r="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27075" cy="706120"/>
                          </a:xfrm>
                          <a:prstGeom prst="rect">
                            <a:avLst/>
                          </a:prstGeom>
                        </pic:spPr>
                      </pic:pic>
                    </a:graphicData>
                  </a:graphic>
                  <wp14:sizeRelH relativeFrom="margin">
                    <wp14:pctWidth>0</wp14:pctWidth>
                  </wp14:sizeRelH>
                  <wp14:sizeRelV relativeFrom="margin">
                    <wp14:pctHeight>0</wp14:pctHeight>
                  </wp14:sizeRelV>
                </wp:anchor>
              </w:drawing>
            </w:r>
            <w:r w:rsidR="00463790" w:rsidRPr="000766D6">
              <w:rPr>
                <w:noProof/>
              </w:rPr>
              <w:drawing>
                <wp:inline distT="0" distB="0" distL="0" distR="0" wp14:anchorId="62047C00" wp14:editId="50B99CDC">
                  <wp:extent cx="2824863" cy="3609975"/>
                  <wp:effectExtent l="0" t="0" r="0" b="0"/>
                  <wp:docPr id="49" name="Picture 49" descr="This map shades different DHB regions according to how many confirmed and probable cases of COVID-19 each had for Māori. The highest numbers were in Southern, Waitemata, Auckland and Waikato, which had between 9 and 25 cases. The next highest were in Canterbury, Nelson Marlborough, and Capital and Coast with 7-8 each. Counties Manukau, Bay of Plenty, Lakes, and MidCentral each had 5-6. Hutt Valley, Tairawhiti and Hawke's Bay had 2-3, and Taranaki, Whanganui, Wairarapa, West Coast and South Canterbury each had 1 or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32333" cy="3619521"/>
                          </a:xfrm>
                          <a:prstGeom prst="rect">
                            <a:avLst/>
                          </a:prstGeom>
                        </pic:spPr>
                      </pic:pic>
                    </a:graphicData>
                  </a:graphic>
                </wp:inline>
              </w:drawing>
            </w:r>
          </w:p>
        </w:tc>
        <w:tc>
          <w:tcPr>
            <w:tcW w:w="4508" w:type="dxa"/>
            <w:vAlign w:val="center"/>
          </w:tcPr>
          <w:p w14:paraId="62183CC7" w14:textId="4136782E" w:rsidR="000217E7" w:rsidRPr="000766D6" w:rsidRDefault="003F7A93" w:rsidP="00011880">
            <w:pPr>
              <w:jc w:val="center"/>
            </w:pPr>
            <w:r w:rsidRPr="000766D6">
              <w:rPr>
                <w:noProof/>
              </w:rPr>
              <w:drawing>
                <wp:anchor distT="0" distB="0" distL="114300" distR="114300" simplePos="0" relativeHeight="251669504" behindDoc="0" locked="0" layoutInCell="1" allowOverlap="1" wp14:anchorId="5F1336DD" wp14:editId="57D6B76B">
                  <wp:simplePos x="0" y="0"/>
                  <wp:positionH relativeFrom="column">
                    <wp:posOffset>1311910</wp:posOffset>
                  </wp:positionH>
                  <wp:positionV relativeFrom="paragraph">
                    <wp:posOffset>2866390</wp:posOffset>
                  </wp:positionV>
                  <wp:extent cx="1134745" cy="657225"/>
                  <wp:effectExtent l="0" t="0" r="8255" b="9525"/>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34745" cy="657225"/>
                          </a:xfrm>
                          <a:prstGeom prst="rect">
                            <a:avLst/>
                          </a:prstGeom>
                        </pic:spPr>
                      </pic:pic>
                    </a:graphicData>
                  </a:graphic>
                  <wp14:sizeRelH relativeFrom="margin">
                    <wp14:pctWidth>0</wp14:pctWidth>
                  </wp14:sizeRelH>
                  <wp14:sizeRelV relativeFrom="margin">
                    <wp14:pctHeight>0</wp14:pctHeight>
                  </wp14:sizeRelV>
                </wp:anchor>
              </w:drawing>
            </w:r>
            <w:r w:rsidR="007F5E05" w:rsidRPr="000766D6">
              <w:rPr>
                <w:noProof/>
              </w:rPr>
              <w:drawing>
                <wp:inline distT="0" distB="0" distL="0" distR="0" wp14:anchorId="72AF5398" wp14:editId="1259E5AC">
                  <wp:extent cx="2616275" cy="3629025"/>
                  <wp:effectExtent l="0" t="0" r="0" b="0"/>
                  <wp:docPr id="47" name="Picture 47" descr="This map shades each DHB region according to the concentration of probable cases for Māori per 100,000 population. Waitemata, Auckland, Nelson Marlborough and Southern DHBs had the highest rates, between 24.2 and 45.6 per 100,000. MidCentral, Capital &amp; Coast and South Canterbury each had between 12.9 and 22.4 per 100,000. Northland, Lakes, Wairarapa and Canterbury each had between 11.4 and 12.5 cases per 100,000. Counties Manukau, Bay of Plenty, Tairawhiti and Hutt Valley each had between 6.4 and 10.8 cases per 100,000. Hawke's Bay, Whanganui, Taranaki, and West Coast had fewer than 6.3 cases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66885" cy="3699227"/>
                          </a:xfrm>
                          <a:prstGeom prst="rect">
                            <a:avLst/>
                          </a:prstGeom>
                        </pic:spPr>
                      </pic:pic>
                    </a:graphicData>
                  </a:graphic>
                </wp:inline>
              </w:drawing>
            </w:r>
          </w:p>
        </w:tc>
      </w:tr>
    </w:tbl>
    <w:p w14:paraId="01024D43" w14:textId="29810434" w:rsidR="000217E7" w:rsidRPr="000766D6" w:rsidRDefault="000217E7" w:rsidP="000217E7">
      <w:pPr>
        <w:pStyle w:val="Heading2"/>
      </w:pPr>
      <w:bookmarkStart w:id="37" w:name="_Toc44324093"/>
      <w:bookmarkStart w:id="38" w:name="_Toc44583230"/>
      <w:bookmarkStart w:id="39" w:name="_Toc45119914"/>
      <w:r w:rsidRPr="000766D6">
        <w:t>Transmission sources</w:t>
      </w:r>
      <w:bookmarkEnd w:id="37"/>
      <w:bookmarkEnd w:id="38"/>
      <w:bookmarkEnd w:id="39"/>
    </w:p>
    <w:p w14:paraId="290FA98F" w14:textId="5E8E58D7" w:rsidR="00251E02" w:rsidRPr="000766D6" w:rsidRDefault="00251E02" w:rsidP="00912737">
      <w:pPr>
        <w:spacing w:before="160"/>
      </w:pPr>
      <w:bookmarkStart w:id="40" w:name="_Hlk43379095"/>
      <w:r w:rsidRPr="000766D6">
        <w:t>Most cases amongst Māori have been directly related to people coming from overseas, either from people who have come from overseas themselves (imported cases, 22 percent) or people who have been exposed to infected people who have come from overseas (import</w:t>
      </w:r>
      <w:r w:rsidR="004D538D" w:rsidRPr="000766D6">
        <w:t>-</w:t>
      </w:r>
      <w:r w:rsidRPr="000766D6">
        <w:t>related cases, 52 percent). Another 19 percent can be linked back to other infected people (locally acquired, epidemiologically linked). This leaves only 7 percent of cases either from community transmission</w:t>
      </w:r>
      <w:r w:rsidR="00EE2CC8">
        <w:t xml:space="preserve"> or</w:t>
      </w:r>
      <w:r w:rsidRPr="000766D6">
        <w:t xml:space="preserve"> from an unknown source.</w:t>
      </w:r>
    </w:p>
    <w:bookmarkEnd w:id="40"/>
    <w:p w14:paraId="767FE126" w14:textId="77777777" w:rsidR="00907A70" w:rsidRPr="000766D6" w:rsidRDefault="00907A70" w:rsidP="00912737">
      <w:pPr>
        <w:spacing w:before="1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217E7" w:rsidRPr="000766D6" w14:paraId="33835A79" w14:textId="77777777" w:rsidTr="00375336">
        <w:tc>
          <w:tcPr>
            <w:tcW w:w="9026" w:type="dxa"/>
            <w:vAlign w:val="center"/>
          </w:tcPr>
          <w:p w14:paraId="440FF6FF" w14:textId="77777777" w:rsidR="000217E7" w:rsidRPr="000766D6" w:rsidRDefault="000217E7" w:rsidP="00912737">
            <w:pPr>
              <w:keepNext/>
              <w:spacing w:after="60"/>
              <w:jc w:val="center"/>
              <w:rPr>
                <w:b/>
                <w:i/>
              </w:rPr>
            </w:pPr>
            <w:r w:rsidRPr="000766D6">
              <w:rPr>
                <w:b/>
                <w:i/>
                <w:sz w:val="20"/>
              </w:rPr>
              <w:lastRenderedPageBreak/>
              <w:t>Source of transmission by ethnicity</w:t>
            </w:r>
          </w:p>
        </w:tc>
      </w:tr>
      <w:tr w:rsidR="000217E7" w:rsidRPr="000766D6" w14:paraId="1C2BEBDC" w14:textId="77777777" w:rsidTr="00375336">
        <w:tc>
          <w:tcPr>
            <w:tcW w:w="9026" w:type="dxa"/>
            <w:vAlign w:val="center"/>
          </w:tcPr>
          <w:p w14:paraId="51329285" w14:textId="3FCD4CF3" w:rsidR="000217E7" w:rsidRPr="000766D6" w:rsidRDefault="008A26EA" w:rsidP="00011880">
            <w:pPr>
              <w:ind w:left="-71"/>
              <w:jc w:val="center"/>
            </w:pPr>
            <w:r>
              <w:rPr>
                <w:noProof/>
              </w:rPr>
              <w:drawing>
                <wp:inline distT="0" distB="0" distL="0" distR="0" wp14:anchorId="18F82646" wp14:editId="29FE8194">
                  <wp:extent cx="5773420" cy="2755900"/>
                  <wp:effectExtent l="0" t="0" r="0" b="6350"/>
                  <wp:docPr id="41" name="Picture 41" descr="This bar graph shows the source of transmission by ethnicity. For Māori, about 22% of cases were imported, about 52% were related to an imported cases, 19% were linked to known local cases, and 7% were locally acquired without a known source.&#10;&#10;For non-Māori, 40% of cases were imported, 28% were related to imported cases, 26% were related to known local cases, and 6% were local without a known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3420" cy="2755900"/>
                          </a:xfrm>
                          <a:prstGeom prst="rect">
                            <a:avLst/>
                          </a:prstGeom>
                          <a:noFill/>
                        </pic:spPr>
                      </pic:pic>
                    </a:graphicData>
                  </a:graphic>
                </wp:inline>
              </w:drawing>
            </w:r>
          </w:p>
        </w:tc>
      </w:tr>
    </w:tbl>
    <w:p w14:paraId="5C040DD8" w14:textId="7939862B" w:rsidR="000217E7" w:rsidRPr="000766D6" w:rsidRDefault="000217E7" w:rsidP="000217E7">
      <w:pPr>
        <w:pStyle w:val="Heading2"/>
      </w:pPr>
      <w:bookmarkStart w:id="41" w:name="_Toc44324094"/>
      <w:bookmarkStart w:id="42" w:name="_Toc44583231"/>
      <w:bookmarkStart w:id="43" w:name="_Toc45119915"/>
      <w:r w:rsidRPr="000766D6">
        <w:t>Addressing equity in testing approaches</w:t>
      </w:r>
      <w:bookmarkEnd w:id="41"/>
      <w:bookmarkEnd w:id="42"/>
      <w:bookmarkEnd w:id="43"/>
    </w:p>
    <w:p w14:paraId="2293F6C8" w14:textId="157918A1" w:rsidR="000217E7" w:rsidRPr="000766D6" w:rsidRDefault="000217E7" w:rsidP="000217E7">
      <w:r w:rsidRPr="000766D6">
        <w:t xml:space="preserve">Testing has been an important aspect in understanding the characteristics of COVID-19 in Aotearoa and the likelihood of undetected disease. As at </w:t>
      </w:r>
      <w:r w:rsidR="006B03A5" w:rsidRPr="000766D6">
        <w:t>15 June</w:t>
      </w:r>
      <w:r w:rsidRPr="000766D6">
        <w:t xml:space="preserve"> 2020, </w:t>
      </w:r>
      <w:r w:rsidR="006B03A5" w:rsidRPr="000766D6">
        <w:t xml:space="preserve">65.7 </w:t>
      </w:r>
      <w:r w:rsidRPr="000766D6">
        <w:t xml:space="preserve">per 1,000 Māori had been tested for COVID-19 compared to </w:t>
      </w:r>
      <w:r w:rsidR="006B03A5" w:rsidRPr="000766D6">
        <w:t>54.9</w:t>
      </w:r>
      <w:r w:rsidRPr="000766D6">
        <w:t xml:space="preserve"> per 1,000 non-Māori.</w:t>
      </w:r>
      <w:r w:rsidRPr="000766D6">
        <w:rPr>
          <w:rStyle w:val="FootnoteReference"/>
        </w:rPr>
        <w:footnoteReference w:id="6"/>
      </w:r>
      <w:r w:rsidRPr="000766D6">
        <w:t xml:space="preserve"> This indicates for every 1,000 people an additional </w:t>
      </w:r>
      <w:r w:rsidR="006B03A5" w:rsidRPr="000766D6">
        <w:t>10.8</w:t>
      </w:r>
      <w:r w:rsidRPr="000766D6">
        <w:t xml:space="preserve"> Māori are tested compared to non-Māori. </w:t>
      </w:r>
    </w:p>
    <w:p w14:paraId="6A16F9A0" w14:textId="11617385" w:rsidR="00ED13F5" w:rsidRPr="000766D6" w:rsidRDefault="00ED13F5" w:rsidP="00ED13F5">
      <w:pPr>
        <w:keepNext/>
      </w:pPr>
      <w:r w:rsidRPr="000766D6">
        <w:lastRenderedPageBreak/>
        <w:t>Tairāwhiti DHB has the highest proportion of Māori tested, with 87.6 per 1,000 Māori tested compared to 60.9 per 1,000 non-Māori within the region as at 15 June 2020. This is a difference of 26.7 per 1,000 people.</w:t>
      </w:r>
    </w:p>
    <w:p w14:paraId="629972AE" w14:textId="77777777" w:rsidR="002A0715" w:rsidRPr="000766D6" w:rsidRDefault="002A0715" w:rsidP="00ED13F5">
      <w:pPr>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217E7" w:rsidRPr="000766D6" w14:paraId="207688F3" w14:textId="77777777" w:rsidTr="0040567F">
        <w:tc>
          <w:tcPr>
            <w:tcW w:w="9026" w:type="dxa"/>
            <w:vAlign w:val="center"/>
          </w:tcPr>
          <w:p w14:paraId="3C2988EC" w14:textId="77777777" w:rsidR="000217E7" w:rsidRPr="000766D6" w:rsidRDefault="000217E7" w:rsidP="00912737">
            <w:pPr>
              <w:keepNext/>
              <w:spacing w:after="60"/>
              <w:jc w:val="center"/>
              <w:rPr>
                <w:b/>
                <w:i/>
              </w:rPr>
            </w:pPr>
            <w:r w:rsidRPr="000766D6">
              <w:rPr>
                <w:b/>
                <w:i/>
              </w:rPr>
              <w:t xml:space="preserve">COVID-19 </w:t>
            </w:r>
            <w:r w:rsidRPr="00912737">
              <w:rPr>
                <w:b/>
                <w:i/>
                <w:sz w:val="20"/>
              </w:rPr>
              <w:t>testing</w:t>
            </w:r>
            <w:r w:rsidRPr="000766D6">
              <w:rPr>
                <w:b/>
                <w:i/>
              </w:rPr>
              <w:t xml:space="preserve"> rates per 1,000 population by ethnicity and DHB</w:t>
            </w:r>
          </w:p>
        </w:tc>
      </w:tr>
      <w:tr w:rsidR="000217E7" w:rsidRPr="000766D6" w14:paraId="3D637350" w14:textId="77777777" w:rsidTr="0040567F">
        <w:tc>
          <w:tcPr>
            <w:tcW w:w="9026" w:type="dxa"/>
            <w:vAlign w:val="center"/>
          </w:tcPr>
          <w:p w14:paraId="7E708321" w14:textId="05E26E0D" w:rsidR="000217E7" w:rsidRPr="000766D6" w:rsidRDefault="0022223C" w:rsidP="00011880">
            <w:pPr>
              <w:jc w:val="center"/>
            </w:pPr>
            <w:r>
              <w:rPr>
                <w:noProof/>
              </w:rPr>
              <w:drawing>
                <wp:inline distT="0" distB="0" distL="0" distR="0" wp14:anchorId="13EE925C" wp14:editId="76F70D76">
                  <wp:extent cx="5653569" cy="2825750"/>
                  <wp:effectExtent l="0" t="0" r="4445" b="0"/>
                  <wp:docPr id="27" name="Picture 27" descr="This bar graph shows testing rates for Māori and non-Māori per 1,000 per DHB. Tairawhiti, Counties Manukau, Northland, Waikato, Auckland and Wairarapa tested Māori at rates at least 10 per 1000 people higher than non-Māori. Waitemata, Lakes, Hawke's Bay, Capital &amp; Coast, Bay of Plenty, Hutt Valley, Taranaki, Nelson Marlborough and Canterbury tested Māori at slightly higher rates than non-Māori. Whanganui, Southern, MidCentral, South Canterbury and West Coast each tested Māori at a slightly lower rate than non-Mā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9201" cy="2833563"/>
                          </a:xfrm>
                          <a:prstGeom prst="rect">
                            <a:avLst/>
                          </a:prstGeom>
                          <a:noFill/>
                        </pic:spPr>
                      </pic:pic>
                    </a:graphicData>
                  </a:graphic>
                </wp:inline>
              </w:drawing>
            </w:r>
          </w:p>
        </w:tc>
      </w:tr>
    </w:tbl>
    <w:p w14:paraId="2B4B9450" w14:textId="1840C4E4" w:rsidR="000217E7" w:rsidRPr="000766D6" w:rsidRDefault="000217E7" w:rsidP="000217E7">
      <w:pPr>
        <w:pStyle w:val="Heading2"/>
      </w:pPr>
      <w:bookmarkStart w:id="44" w:name="_Toc44324095"/>
      <w:bookmarkStart w:id="45" w:name="_Toc44583232"/>
      <w:bookmarkStart w:id="46" w:name="_Toc45119916"/>
      <w:r w:rsidRPr="000766D6">
        <w:t xml:space="preserve">Protective measures – </w:t>
      </w:r>
      <w:r w:rsidR="00F46584" w:rsidRPr="000766D6">
        <w:t>i</w:t>
      </w:r>
      <w:r w:rsidRPr="000766D6">
        <w:t>ncreased access to the influenza vaccination</w:t>
      </w:r>
      <w:bookmarkEnd w:id="44"/>
      <w:bookmarkEnd w:id="45"/>
      <w:bookmarkEnd w:id="46"/>
      <w:r w:rsidRPr="000766D6">
        <w:t xml:space="preserve"> </w:t>
      </w:r>
    </w:p>
    <w:p w14:paraId="0D858926" w14:textId="4D78776B" w:rsidR="000217E7" w:rsidRPr="000766D6" w:rsidRDefault="000217E7" w:rsidP="000217E7">
      <w:pPr>
        <w:keepNext/>
      </w:pPr>
      <w:r w:rsidRPr="000766D6">
        <w:t xml:space="preserve">To improve wellbeing and minimise the pressure on secondary care in the 2020 winter season, the Ministry established an influenza vaccination strategy to protect the most vulnerable. This strategy included a proactive flu vaccination programme that targeted previously identified vulnerable groups, including Māori and Pacific who are </w:t>
      </w:r>
      <w:r w:rsidR="00E50CFC">
        <w:t>aged</w:t>
      </w:r>
      <w:r w:rsidR="00E50CFC" w:rsidRPr="000766D6">
        <w:t xml:space="preserve"> 65 years </w:t>
      </w:r>
      <w:r w:rsidR="00E50CFC">
        <w:t>or above</w:t>
      </w:r>
      <w:r w:rsidR="00E50CFC" w:rsidRPr="000766D6">
        <w:t xml:space="preserve"> </w:t>
      </w:r>
      <w:r w:rsidRPr="000766D6">
        <w:t>or have a pre-existing chronic condition, including respiratory conditions.</w:t>
      </w:r>
    </w:p>
    <w:p w14:paraId="56EB203D" w14:textId="4BD632F3" w:rsidR="000217E7" w:rsidRPr="000766D6" w:rsidRDefault="000217E7" w:rsidP="000217E7">
      <w:pPr>
        <w:keepNext/>
      </w:pPr>
      <w:r w:rsidRPr="000766D6">
        <w:t>Additionally, a Māori influenza vaccination programme was established, drawing from the $9.5</w:t>
      </w:r>
      <w:r w:rsidR="000E7D79" w:rsidRPr="000766D6">
        <w:t> </w:t>
      </w:r>
      <w:r w:rsidRPr="000766D6">
        <w:t>million funding pool committed through the COVID-19 health package for DHBs and Māori health providers to work collaboratively together to implement outreach vaccination initiatives. The funding pool significantly boosted opportunities for more Māori to receive the flu vaccination through innovative, coordinated DHB and Māori provider led services</w:t>
      </w:r>
      <w:r w:rsidR="000E7D79" w:rsidRPr="000766D6">
        <w:t>.</w:t>
      </w:r>
    </w:p>
    <w:p w14:paraId="1540AF29" w14:textId="4AFD85DA" w:rsidR="000217E7" w:rsidRPr="000766D6" w:rsidRDefault="000217E7" w:rsidP="000217E7">
      <w:pPr>
        <w:keepNext/>
      </w:pPr>
      <w:r w:rsidRPr="000766D6">
        <w:t>Already</w:t>
      </w:r>
      <w:r w:rsidR="000E7D79" w:rsidRPr="000766D6">
        <w:t>,</w:t>
      </w:r>
      <w:r w:rsidRPr="000766D6">
        <w:t xml:space="preserve"> the system is well above the usual rates of immunisation for Māori, with 5</w:t>
      </w:r>
      <w:r w:rsidR="00874A8F" w:rsidRPr="000766D6">
        <w:t>6</w:t>
      </w:r>
      <w:r w:rsidRPr="000766D6">
        <w:t xml:space="preserve"> percent of Māori aged 65 and above vaccinated. This is </w:t>
      </w:r>
      <w:r w:rsidR="00874A8F" w:rsidRPr="000766D6">
        <w:t>1.4 times</w:t>
      </w:r>
      <w:r w:rsidRPr="000766D6">
        <w:t xml:space="preserve"> the proportion of Māori aged 65 and </w:t>
      </w:r>
      <w:r w:rsidRPr="000766D6">
        <w:lastRenderedPageBreak/>
        <w:t>above vaccinated at the same time last year (</w:t>
      </w:r>
      <w:r w:rsidR="00FB17C3" w:rsidRPr="000766D6">
        <w:t>12 June</w:t>
      </w:r>
      <w:r w:rsidRPr="000766D6">
        <w:t xml:space="preserve"> 2019). Further work is underway to continue this increase</w:t>
      </w:r>
      <w:r w:rsidR="00655495">
        <w:t>.</w:t>
      </w:r>
      <w:r w:rsidRPr="000766D6">
        <w:rPr>
          <w:rStyle w:val="FootnoteReference"/>
        </w:rPr>
        <w:footnoteReference w:id="7"/>
      </w:r>
    </w:p>
    <w:p w14:paraId="33F7070D" w14:textId="77777777" w:rsidR="000E7D79" w:rsidRPr="000766D6" w:rsidRDefault="000E7D79" w:rsidP="000217E7">
      <w:pPr>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217E7" w:rsidRPr="000766D6" w14:paraId="6924102E" w14:textId="77777777" w:rsidTr="00011880">
        <w:tc>
          <w:tcPr>
            <w:tcW w:w="9026" w:type="dxa"/>
            <w:vAlign w:val="center"/>
          </w:tcPr>
          <w:p w14:paraId="6D8C7A0E" w14:textId="01F48997" w:rsidR="000217E7" w:rsidRPr="000766D6" w:rsidRDefault="000217E7" w:rsidP="00011880">
            <w:pPr>
              <w:keepNext/>
              <w:jc w:val="center"/>
              <w:rPr>
                <w:b/>
                <w:i/>
              </w:rPr>
            </w:pPr>
            <w:r w:rsidRPr="000766D6">
              <w:rPr>
                <w:b/>
                <w:i/>
              </w:rPr>
              <w:t>Percent</w:t>
            </w:r>
            <w:r w:rsidR="000E7D79" w:rsidRPr="000766D6">
              <w:rPr>
                <w:b/>
                <w:i/>
              </w:rPr>
              <w:t>age</w:t>
            </w:r>
            <w:r w:rsidRPr="000766D6">
              <w:rPr>
                <w:b/>
                <w:i/>
              </w:rPr>
              <w:t xml:space="preserve"> of the Māori population</w:t>
            </w:r>
            <w:r w:rsidR="00B1418D" w:rsidRPr="000766D6">
              <w:t xml:space="preserve"> </w:t>
            </w:r>
            <w:r w:rsidR="00B1418D" w:rsidRPr="000766D6">
              <w:rPr>
                <w:b/>
                <w:i/>
              </w:rPr>
              <w:t>aged 65 and above</w:t>
            </w:r>
            <w:r w:rsidRPr="000766D6">
              <w:rPr>
                <w:b/>
                <w:i/>
              </w:rPr>
              <w:t xml:space="preserve"> </w:t>
            </w:r>
            <w:r w:rsidR="00B1418D" w:rsidRPr="000766D6">
              <w:rPr>
                <w:b/>
                <w:i/>
              </w:rPr>
              <w:t xml:space="preserve">who received </w:t>
            </w:r>
            <w:r w:rsidRPr="000766D6">
              <w:rPr>
                <w:b/>
                <w:i/>
              </w:rPr>
              <w:t xml:space="preserve">the </w:t>
            </w:r>
          </w:p>
          <w:p w14:paraId="413353D6" w14:textId="5284E51D" w:rsidR="000217E7" w:rsidRPr="000766D6" w:rsidRDefault="000217E7" w:rsidP="00912737">
            <w:pPr>
              <w:keepNext/>
              <w:spacing w:after="60"/>
              <w:jc w:val="center"/>
              <w:rPr>
                <w:b/>
                <w:i/>
              </w:rPr>
            </w:pPr>
            <w:r w:rsidRPr="000766D6">
              <w:rPr>
                <w:b/>
                <w:i/>
              </w:rPr>
              <w:t xml:space="preserve">influenza </w:t>
            </w:r>
            <w:r w:rsidRPr="00912737">
              <w:rPr>
                <w:b/>
                <w:i/>
                <w:sz w:val="20"/>
              </w:rPr>
              <w:t>immunisation</w:t>
            </w:r>
            <w:r w:rsidR="00B1418D" w:rsidRPr="000766D6">
              <w:rPr>
                <w:b/>
                <w:i/>
              </w:rPr>
              <w:t>,</w:t>
            </w:r>
            <w:r w:rsidRPr="000766D6">
              <w:rPr>
                <w:b/>
                <w:i/>
              </w:rPr>
              <w:t xml:space="preserve"> by week of the year for the last six years</w:t>
            </w:r>
          </w:p>
        </w:tc>
      </w:tr>
      <w:tr w:rsidR="000217E7" w:rsidRPr="000766D6" w14:paraId="023CE85D" w14:textId="77777777" w:rsidTr="00B54E4C">
        <w:tc>
          <w:tcPr>
            <w:tcW w:w="9026" w:type="dxa"/>
            <w:vAlign w:val="center"/>
          </w:tcPr>
          <w:p w14:paraId="278DB3F1" w14:textId="1C6019A9" w:rsidR="000217E7" w:rsidRPr="000766D6" w:rsidRDefault="0022223C" w:rsidP="00011880">
            <w:pPr>
              <w:jc w:val="center"/>
            </w:pPr>
            <w:r>
              <w:rPr>
                <w:noProof/>
              </w:rPr>
              <w:drawing>
                <wp:inline distT="0" distB="0" distL="0" distR="0" wp14:anchorId="32BBAA7F" wp14:editId="276A15F6">
                  <wp:extent cx="5688330" cy="4907915"/>
                  <wp:effectExtent l="0" t="0" r="7620" b="6985"/>
                  <wp:docPr id="28" name="Picture 28" descr="This line graph shows the percentage of Māori population over age 65 who received the flu vaccine each year since 2015 by week. The rate had been slowly increasing. In 2015, it reached a little over 35% and did not have any large jumps after about week 25. In 2016, 2017 and 2018, the rate was around 40% and generally hit that rate around week 25. In 2019, the rate increased again, topping out around 44% and again leveling off after week 25. In 2020, the vaccine campaign was moved forward. Beginning in week 11, the rate increased from 0% to over 55% by weeks 23 and 24, far exceeding previous years in both uptake and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8330" cy="4907915"/>
                          </a:xfrm>
                          <a:prstGeom prst="rect">
                            <a:avLst/>
                          </a:prstGeom>
                          <a:noFill/>
                        </pic:spPr>
                      </pic:pic>
                    </a:graphicData>
                  </a:graphic>
                </wp:inline>
              </w:drawing>
            </w:r>
          </w:p>
        </w:tc>
      </w:tr>
    </w:tbl>
    <w:p w14:paraId="75AAFA05" w14:textId="4109CAED" w:rsidR="000217E7" w:rsidRPr="000766D6" w:rsidRDefault="000217E7" w:rsidP="000217E7">
      <w:pPr>
        <w:pStyle w:val="Heading2"/>
      </w:pPr>
      <w:bookmarkStart w:id="47" w:name="_Toc44324096"/>
      <w:bookmarkStart w:id="48" w:name="_Toc44583233"/>
      <w:bookmarkStart w:id="49" w:name="_Toc45119917"/>
      <w:r w:rsidRPr="000766D6">
        <w:t>COVID-19 health and wellbeing survey</w:t>
      </w:r>
      <w:bookmarkEnd w:id="47"/>
      <w:bookmarkEnd w:id="48"/>
      <w:bookmarkEnd w:id="49"/>
    </w:p>
    <w:p w14:paraId="3B46818A" w14:textId="2BA5A9CB" w:rsidR="000217E7" w:rsidRPr="000766D6" w:rsidRDefault="000217E7" w:rsidP="000217E7">
      <w:r w:rsidRPr="000766D6">
        <w:t xml:space="preserve">This survey has been developed by the Ministry of Health and collects information about how New Zealanders are being impacted by COVID-19. About 300 people (aged 15 years+) who previously took part in the New Zealand Health Survey and at the time agreed they could be contacted in future for further research are interviewed each day. Interviewing began on 30 March 2020. </w:t>
      </w:r>
      <w:r w:rsidR="00A45A3A" w:rsidRPr="000766D6">
        <w:t>The following table shows k</w:t>
      </w:r>
      <w:r w:rsidRPr="000766D6">
        <w:t xml:space="preserve">ey results for Māori and </w:t>
      </w:r>
      <w:r w:rsidR="00A45A3A" w:rsidRPr="000766D6">
        <w:t>n</w:t>
      </w:r>
      <w:r w:rsidRPr="000766D6">
        <w:t xml:space="preserve">on-Māori </w:t>
      </w:r>
      <w:r w:rsidR="00645983" w:rsidRPr="000766D6">
        <w:t xml:space="preserve">from the week </w:t>
      </w:r>
      <w:r w:rsidR="00A45A3A" w:rsidRPr="000766D6">
        <w:t xml:space="preserve">of </w:t>
      </w:r>
      <w:r w:rsidR="00645983" w:rsidRPr="000766D6">
        <w:t>8 to 14 June</w:t>
      </w:r>
      <w:r w:rsidR="00A45A3A" w:rsidRPr="000766D6">
        <w:t xml:space="preserve"> 2020.</w:t>
      </w:r>
    </w:p>
    <w:p w14:paraId="7EF587AE" w14:textId="77777777" w:rsidR="00A45A3A" w:rsidRPr="000766D6" w:rsidRDefault="00A45A3A" w:rsidP="00912737">
      <w:pPr>
        <w:spacing w:after="0"/>
      </w:pPr>
    </w:p>
    <w:tbl>
      <w:tblPr>
        <w:tblStyle w:val="GridTable5Dark-Accent1"/>
        <w:tblW w:w="9204" w:type="dxa"/>
        <w:tblLook w:val="0420" w:firstRow="1" w:lastRow="0" w:firstColumn="0" w:lastColumn="0" w:noHBand="0" w:noVBand="1"/>
      </w:tblPr>
      <w:tblGrid>
        <w:gridCol w:w="5807"/>
        <w:gridCol w:w="1701"/>
        <w:gridCol w:w="1696"/>
      </w:tblGrid>
      <w:tr w:rsidR="000217E7" w:rsidRPr="00F726B4" w14:paraId="671CA0D9" w14:textId="77777777" w:rsidTr="00011880">
        <w:trPr>
          <w:cnfStyle w:val="100000000000" w:firstRow="1" w:lastRow="0" w:firstColumn="0" w:lastColumn="0" w:oddVBand="0" w:evenVBand="0" w:oddHBand="0" w:evenHBand="0" w:firstRowFirstColumn="0" w:firstRowLastColumn="0" w:lastRowFirstColumn="0" w:lastRowLastColumn="0"/>
          <w:cantSplit/>
          <w:tblHeader/>
        </w:trPr>
        <w:tc>
          <w:tcPr>
            <w:tcW w:w="5807" w:type="dxa"/>
            <w:hideMark/>
          </w:tcPr>
          <w:p w14:paraId="1AE44EF2" w14:textId="0B4723D6" w:rsidR="000217E7" w:rsidRPr="00F726B4" w:rsidRDefault="000217E7" w:rsidP="00F726B4">
            <w:pPr>
              <w:spacing w:before="60" w:after="60"/>
              <w:rPr>
                <w:sz w:val="18"/>
                <w:szCs w:val="18"/>
              </w:rPr>
            </w:pPr>
            <w:r w:rsidRPr="00F726B4">
              <w:rPr>
                <w:sz w:val="18"/>
                <w:szCs w:val="18"/>
              </w:rPr>
              <w:lastRenderedPageBreak/>
              <w:t xml:space="preserve">Indicator </w:t>
            </w:r>
            <w:r w:rsidR="00E50CFC">
              <w:rPr>
                <w:sz w:val="18"/>
                <w:szCs w:val="18"/>
              </w:rPr>
              <w:t>– P</w:t>
            </w:r>
            <w:r w:rsidRPr="00F726B4">
              <w:rPr>
                <w:sz w:val="18"/>
                <w:szCs w:val="18"/>
              </w:rPr>
              <w:t>ercentage of respondents</w:t>
            </w:r>
            <w:r w:rsidR="00E50CFC">
              <w:rPr>
                <w:sz w:val="18"/>
                <w:szCs w:val="18"/>
              </w:rPr>
              <w:t>…</w:t>
            </w:r>
          </w:p>
        </w:tc>
        <w:tc>
          <w:tcPr>
            <w:tcW w:w="1701" w:type="dxa"/>
            <w:hideMark/>
          </w:tcPr>
          <w:p w14:paraId="43B55C27" w14:textId="77777777" w:rsidR="000217E7" w:rsidRPr="00F726B4" w:rsidRDefault="000217E7" w:rsidP="00F726B4">
            <w:pPr>
              <w:spacing w:before="60" w:after="60"/>
              <w:jc w:val="center"/>
              <w:rPr>
                <w:sz w:val="18"/>
                <w:szCs w:val="18"/>
              </w:rPr>
            </w:pPr>
            <w:r w:rsidRPr="00F726B4">
              <w:rPr>
                <w:sz w:val="18"/>
                <w:szCs w:val="18"/>
              </w:rPr>
              <w:t>Māori</w:t>
            </w:r>
          </w:p>
        </w:tc>
        <w:tc>
          <w:tcPr>
            <w:tcW w:w="1696" w:type="dxa"/>
            <w:hideMark/>
          </w:tcPr>
          <w:p w14:paraId="1F9D0D86" w14:textId="77777777" w:rsidR="000217E7" w:rsidRPr="00F726B4" w:rsidRDefault="000217E7" w:rsidP="00F726B4">
            <w:pPr>
              <w:spacing w:before="60" w:after="60"/>
              <w:jc w:val="center"/>
              <w:rPr>
                <w:sz w:val="18"/>
                <w:szCs w:val="18"/>
              </w:rPr>
            </w:pPr>
            <w:r w:rsidRPr="00F726B4">
              <w:rPr>
                <w:sz w:val="18"/>
                <w:szCs w:val="18"/>
              </w:rPr>
              <w:t>Non-Māori</w:t>
            </w:r>
          </w:p>
        </w:tc>
      </w:tr>
      <w:tr w:rsidR="00BF7A77" w:rsidRPr="00F726B4" w14:paraId="3354B571" w14:textId="77777777" w:rsidTr="00912737">
        <w:trPr>
          <w:cnfStyle w:val="000000100000" w:firstRow="0" w:lastRow="0" w:firstColumn="0" w:lastColumn="0" w:oddVBand="0" w:evenVBand="0" w:oddHBand="1" w:evenHBand="0" w:firstRowFirstColumn="0" w:firstRowLastColumn="0" w:lastRowFirstColumn="0" w:lastRowLastColumn="0"/>
          <w:cantSplit/>
        </w:trPr>
        <w:tc>
          <w:tcPr>
            <w:tcW w:w="0" w:type="dxa"/>
            <w:shd w:val="clear" w:color="auto" w:fill="D9E2F3" w:themeFill="accent1" w:themeFillTint="33"/>
            <w:hideMark/>
          </w:tcPr>
          <w:p w14:paraId="5053967F" w14:textId="77777777" w:rsidR="00BF7A77" w:rsidRPr="00F726B4" w:rsidRDefault="00BF7A77" w:rsidP="00F726B4">
            <w:pPr>
              <w:spacing w:before="60" w:after="60"/>
              <w:rPr>
                <w:sz w:val="18"/>
                <w:szCs w:val="18"/>
              </w:rPr>
            </w:pPr>
            <w:r w:rsidRPr="00F726B4">
              <w:rPr>
                <w:sz w:val="18"/>
                <w:szCs w:val="18"/>
              </w:rPr>
              <w:t xml:space="preserve">Who have felt lonely or isolated in the past week </w:t>
            </w:r>
          </w:p>
        </w:tc>
        <w:tc>
          <w:tcPr>
            <w:tcW w:w="0" w:type="dxa"/>
            <w:shd w:val="clear" w:color="auto" w:fill="D9E2F3" w:themeFill="accent1" w:themeFillTint="33"/>
            <w:hideMark/>
          </w:tcPr>
          <w:p w14:paraId="31C17508" w14:textId="6F0CEB81" w:rsidR="00BF7A77" w:rsidRPr="00F726B4" w:rsidRDefault="00BF7A77" w:rsidP="00F726B4">
            <w:pPr>
              <w:spacing w:before="60" w:after="60"/>
              <w:jc w:val="center"/>
              <w:rPr>
                <w:sz w:val="18"/>
                <w:szCs w:val="18"/>
              </w:rPr>
            </w:pPr>
            <w:r w:rsidRPr="00F726B4">
              <w:rPr>
                <w:sz w:val="18"/>
                <w:szCs w:val="18"/>
              </w:rPr>
              <w:t>17%</w:t>
            </w:r>
          </w:p>
        </w:tc>
        <w:tc>
          <w:tcPr>
            <w:tcW w:w="0" w:type="dxa"/>
            <w:shd w:val="clear" w:color="auto" w:fill="D9E2F3" w:themeFill="accent1" w:themeFillTint="33"/>
            <w:hideMark/>
          </w:tcPr>
          <w:p w14:paraId="65B38726" w14:textId="52773D44" w:rsidR="00BF7A77" w:rsidRPr="00F726B4" w:rsidRDefault="00BF7A77" w:rsidP="00F726B4">
            <w:pPr>
              <w:spacing w:before="60" w:after="60"/>
              <w:jc w:val="center"/>
              <w:rPr>
                <w:sz w:val="18"/>
                <w:szCs w:val="18"/>
              </w:rPr>
            </w:pPr>
            <w:r w:rsidRPr="00F726B4">
              <w:rPr>
                <w:sz w:val="18"/>
                <w:szCs w:val="18"/>
              </w:rPr>
              <w:t>17%</w:t>
            </w:r>
          </w:p>
        </w:tc>
      </w:tr>
      <w:tr w:rsidR="00BF7A77" w:rsidRPr="00F726B4" w14:paraId="54597310" w14:textId="77777777" w:rsidTr="00912737">
        <w:trPr>
          <w:cantSplit/>
        </w:trPr>
        <w:tc>
          <w:tcPr>
            <w:tcW w:w="0" w:type="dxa"/>
          </w:tcPr>
          <w:p w14:paraId="53C17476" w14:textId="77777777" w:rsidR="00BF7A77" w:rsidRPr="00F726B4" w:rsidRDefault="00BF7A77" w:rsidP="00F726B4">
            <w:pPr>
              <w:spacing w:before="60" w:after="60"/>
              <w:rPr>
                <w:sz w:val="18"/>
                <w:szCs w:val="18"/>
              </w:rPr>
            </w:pPr>
            <w:r w:rsidRPr="00F726B4">
              <w:rPr>
                <w:sz w:val="18"/>
                <w:szCs w:val="18"/>
              </w:rPr>
              <w:t>With a household size greater than one</w:t>
            </w:r>
          </w:p>
        </w:tc>
        <w:tc>
          <w:tcPr>
            <w:tcW w:w="0" w:type="dxa"/>
          </w:tcPr>
          <w:p w14:paraId="3F9DA67D" w14:textId="2A61B920" w:rsidR="00BF7A77" w:rsidRPr="00F726B4" w:rsidRDefault="00BF7A77" w:rsidP="00F726B4">
            <w:pPr>
              <w:spacing w:before="60" w:after="60"/>
              <w:jc w:val="center"/>
              <w:rPr>
                <w:sz w:val="18"/>
                <w:szCs w:val="18"/>
              </w:rPr>
            </w:pPr>
            <w:r w:rsidRPr="00F726B4">
              <w:rPr>
                <w:sz w:val="18"/>
                <w:szCs w:val="18"/>
              </w:rPr>
              <w:t>84%</w:t>
            </w:r>
          </w:p>
        </w:tc>
        <w:tc>
          <w:tcPr>
            <w:tcW w:w="0" w:type="dxa"/>
          </w:tcPr>
          <w:p w14:paraId="1E08D82A" w14:textId="7E8664BE" w:rsidR="00BF7A77" w:rsidRPr="00F726B4" w:rsidRDefault="00BF7A77" w:rsidP="00F726B4">
            <w:pPr>
              <w:spacing w:before="60" w:after="60"/>
              <w:jc w:val="center"/>
              <w:rPr>
                <w:sz w:val="18"/>
                <w:szCs w:val="18"/>
              </w:rPr>
            </w:pPr>
            <w:r w:rsidRPr="00F726B4">
              <w:rPr>
                <w:sz w:val="18"/>
                <w:szCs w:val="18"/>
              </w:rPr>
              <w:t>78%</w:t>
            </w:r>
          </w:p>
        </w:tc>
      </w:tr>
      <w:tr w:rsidR="00BF7A77" w:rsidRPr="00F726B4" w14:paraId="0CDAA91B" w14:textId="77777777" w:rsidTr="00912737">
        <w:trPr>
          <w:cnfStyle w:val="000000100000" w:firstRow="0" w:lastRow="0" w:firstColumn="0" w:lastColumn="0" w:oddVBand="0" w:evenVBand="0" w:oddHBand="1" w:evenHBand="0" w:firstRowFirstColumn="0" w:firstRowLastColumn="0" w:lastRowFirstColumn="0" w:lastRowLastColumn="0"/>
          <w:cantSplit/>
        </w:trPr>
        <w:tc>
          <w:tcPr>
            <w:tcW w:w="0" w:type="dxa"/>
            <w:shd w:val="clear" w:color="auto" w:fill="D9E2F3" w:themeFill="accent1" w:themeFillTint="33"/>
          </w:tcPr>
          <w:p w14:paraId="06A0024F" w14:textId="77777777" w:rsidR="00BF7A77" w:rsidRPr="00F726B4" w:rsidRDefault="00BF7A77" w:rsidP="00F726B4">
            <w:pPr>
              <w:spacing w:before="60" w:after="60"/>
              <w:rPr>
                <w:sz w:val="18"/>
                <w:szCs w:val="18"/>
              </w:rPr>
            </w:pPr>
            <w:r w:rsidRPr="00F726B4">
              <w:rPr>
                <w:sz w:val="18"/>
                <w:szCs w:val="18"/>
              </w:rPr>
              <w:t>Reporting good or excellent general health</w:t>
            </w:r>
          </w:p>
        </w:tc>
        <w:tc>
          <w:tcPr>
            <w:tcW w:w="0" w:type="dxa"/>
            <w:shd w:val="clear" w:color="auto" w:fill="D9E2F3" w:themeFill="accent1" w:themeFillTint="33"/>
          </w:tcPr>
          <w:p w14:paraId="43854DD7" w14:textId="49085A44" w:rsidR="00BF7A77" w:rsidRPr="00F726B4" w:rsidRDefault="00BF7A77" w:rsidP="00F726B4">
            <w:pPr>
              <w:spacing w:before="60" w:after="60"/>
              <w:jc w:val="center"/>
              <w:rPr>
                <w:sz w:val="18"/>
                <w:szCs w:val="18"/>
              </w:rPr>
            </w:pPr>
            <w:r w:rsidRPr="00F726B4">
              <w:rPr>
                <w:sz w:val="18"/>
                <w:szCs w:val="18"/>
              </w:rPr>
              <w:t>84%</w:t>
            </w:r>
          </w:p>
        </w:tc>
        <w:tc>
          <w:tcPr>
            <w:tcW w:w="0" w:type="dxa"/>
            <w:shd w:val="clear" w:color="auto" w:fill="D9E2F3" w:themeFill="accent1" w:themeFillTint="33"/>
          </w:tcPr>
          <w:p w14:paraId="6C081356" w14:textId="043F6638" w:rsidR="00BF7A77" w:rsidRPr="00F726B4" w:rsidRDefault="00BF7A77" w:rsidP="00F726B4">
            <w:pPr>
              <w:spacing w:before="60" w:after="60"/>
              <w:jc w:val="center"/>
              <w:rPr>
                <w:sz w:val="18"/>
                <w:szCs w:val="18"/>
              </w:rPr>
            </w:pPr>
            <w:r w:rsidRPr="00F726B4">
              <w:rPr>
                <w:sz w:val="18"/>
                <w:szCs w:val="18"/>
              </w:rPr>
              <w:t>88%</w:t>
            </w:r>
          </w:p>
        </w:tc>
      </w:tr>
      <w:tr w:rsidR="00BF7A77" w:rsidRPr="00F726B4" w14:paraId="5EA9B4F8" w14:textId="77777777" w:rsidTr="00912737">
        <w:trPr>
          <w:cantSplit/>
        </w:trPr>
        <w:tc>
          <w:tcPr>
            <w:tcW w:w="0" w:type="dxa"/>
          </w:tcPr>
          <w:p w14:paraId="3B9622C9" w14:textId="1F8CBC62" w:rsidR="00BF7A77" w:rsidRPr="00F726B4" w:rsidRDefault="00BF7A77" w:rsidP="00F726B4">
            <w:pPr>
              <w:spacing w:before="60" w:after="60"/>
              <w:rPr>
                <w:sz w:val="18"/>
                <w:szCs w:val="18"/>
              </w:rPr>
            </w:pPr>
            <w:r w:rsidRPr="00F726B4">
              <w:rPr>
                <w:sz w:val="18"/>
                <w:szCs w:val="18"/>
              </w:rPr>
              <w:t xml:space="preserve">Who think the rules around the </w:t>
            </w:r>
            <w:r w:rsidR="00174A12" w:rsidRPr="00F726B4">
              <w:rPr>
                <w:sz w:val="18"/>
                <w:szCs w:val="18"/>
              </w:rPr>
              <w:t>a</w:t>
            </w:r>
            <w:r w:rsidRPr="00F726B4">
              <w:rPr>
                <w:sz w:val="18"/>
                <w:szCs w:val="18"/>
              </w:rPr>
              <w:t xml:space="preserve">lert </w:t>
            </w:r>
            <w:r w:rsidR="00174A12" w:rsidRPr="00F726B4">
              <w:rPr>
                <w:sz w:val="18"/>
                <w:szCs w:val="18"/>
              </w:rPr>
              <w:t>l</w:t>
            </w:r>
            <w:r w:rsidRPr="00F726B4">
              <w:rPr>
                <w:sz w:val="18"/>
                <w:szCs w:val="18"/>
              </w:rPr>
              <w:t>evel are clear</w:t>
            </w:r>
          </w:p>
        </w:tc>
        <w:tc>
          <w:tcPr>
            <w:tcW w:w="0" w:type="dxa"/>
          </w:tcPr>
          <w:p w14:paraId="09C158C8" w14:textId="4F40F2E3" w:rsidR="00BF7A77" w:rsidRPr="00F726B4" w:rsidRDefault="00BF7A77" w:rsidP="00F726B4">
            <w:pPr>
              <w:spacing w:before="60" w:after="60"/>
              <w:jc w:val="center"/>
              <w:rPr>
                <w:sz w:val="18"/>
                <w:szCs w:val="18"/>
              </w:rPr>
            </w:pPr>
            <w:r w:rsidRPr="00F726B4">
              <w:rPr>
                <w:sz w:val="18"/>
                <w:szCs w:val="18"/>
              </w:rPr>
              <w:t>96%</w:t>
            </w:r>
          </w:p>
        </w:tc>
        <w:tc>
          <w:tcPr>
            <w:tcW w:w="0" w:type="dxa"/>
          </w:tcPr>
          <w:p w14:paraId="5977A960" w14:textId="29EF1331" w:rsidR="00BF7A77" w:rsidRPr="00F726B4" w:rsidRDefault="00BF7A77" w:rsidP="00F726B4">
            <w:pPr>
              <w:spacing w:before="60" w:after="60"/>
              <w:jc w:val="center"/>
              <w:rPr>
                <w:sz w:val="18"/>
                <w:szCs w:val="18"/>
              </w:rPr>
            </w:pPr>
            <w:r w:rsidRPr="00F726B4">
              <w:rPr>
                <w:sz w:val="18"/>
                <w:szCs w:val="18"/>
              </w:rPr>
              <w:t>98%</w:t>
            </w:r>
          </w:p>
        </w:tc>
      </w:tr>
      <w:tr w:rsidR="00BF7A77" w:rsidRPr="00F726B4" w14:paraId="0ABA2BF0" w14:textId="77777777" w:rsidTr="00912737">
        <w:trPr>
          <w:cnfStyle w:val="000000100000" w:firstRow="0" w:lastRow="0" w:firstColumn="0" w:lastColumn="0" w:oddVBand="0" w:evenVBand="0" w:oddHBand="1" w:evenHBand="0" w:firstRowFirstColumn="0" w:firstRowLastColumn="0" w:lastRowFirstColumn="0" w:lastRowLastColumn="0"/>
          <w:cantSplit/>
        </w:trPr>
        <w:tc>
          <w:tcPr>
            <w:tcW w:w="0" w:type="dxa"/>
            <w:shd w:val="clear" w:color="auto" w:fill="D9E2F3" w:themeFill="accent1" w:themeFillTint="33"/>
          </w:tcPr>
          <w:p w14:paraId="2F9079EB" w14:textId="77777777" w:rsidR="00BF7A77" w:rsidRPr="00F726B4" w:rsidRDefault="00BF7A77" w:rsidP="00F726B4">
            <w:pPr>
              <w:spacing w:before="60" w:after="60"/>
              <w:rPr>
                <w:sz w:val="18"/>
                <w:szCs w:val="18"/>
              </w:rPr>
            </w:pPr>
            <w:r w:rsidRPr="00F726B4">
              <w:rPr>
                <w:sz w:val="18"/>
                <w:szCs w:val="18"/>
              </w:rPr>
              <w:t>And are finding the rules easy to follow</w:t>
            </w:r>
          </w:p>
        </w:tc>
        <w:tc>
          <w:tcPr>
            <w:tcW w:w="0" w:type="dxa"/>
            <w:shd w:val="clear" w:color="auto" w:fill="D9E2F3" w:themeFill="accent1" w:themeFillTint="33"/>
          </w:tcPr>
          <w:p w14:paraId="54A1EE75" w14:textId="0947D6BB" w:rsidR="00BF7A77" w:rsidRPr="00F726B4" w:rsidRDefault="00BF7A77" w:rsidP="00F726B4">
            <w:pPr>
              <w:spacing w:before="60" w:after="60"/>
              <w:jc w:val="center"/>
              <w:rPr>
                <w:sz w:val="18"/>
                <w:szCs w:val="18"/>
              </w:rPr>
            </w:pPr>
            <w:r w:rsidRPr="00F726B4">
              <w:rPr>
                <w:sz w:val="18"/>
                <w:szCs w:val="18"/>
              </w:rPr>
              <w:t>100%</w:t>
            </w:r>
          </w:p>
        </w:tc>
        <w:tc>
          <w:tcPr>
            <w:tcW w:w="0" w:type="dxa"/>
            <w:shd w:val="clear" w:color="auto" w:fill="D9E2F3" w:themeFill="accent1" w:themeFillTint="33"/>
          </w:tcPr>
          <w:p w14:paraId="6345E049" w14:textId="01A01EDD" w:rsidR="00BF7A77" w:rsidRPr="00F726B4" w:rsidRDefault="00BF7A77" w:rsidP="00F726B4">
            <w:pPr>
              <w:spacing w:before="60" w:after="60"/>
              <w:jc w:val="center"/>
              <w:rPr>
                <w:sz w:val="18"/>
                <w:szCs w:val="18"/>
              </w:rPr>
            </w:pPr>
            <w:r w:rsidRPr="00F726B4">
              <w:rPr>
                <w:sz w:val="18"/>
                <w:szCs w:val="18"/>
              </w:rPr>
              <w:t>99%</w:t>
            </w:r>
          </w:p>
        </w:tc>
      </w:tr>
      <w:tr w:rsidR="00BF7A77" w:rsidRPr="00F726B4" w14:paraId="6E0D928E" w14:textId="77777777" w:rsidTr="00912737">
        <w:trPr>
          <w:cantSplit/>
        </w:trPr>
        <w:tc>
          <w:tcPr>
            <w:tcW w:w="0" w:type="dxa"/>
          </w:tcPr>
          <w:p w14:paraId="23343A61" w14:textId="77777777" w:rsidR="00BF7A77" w:rsidRPr="00F726B4" w:rsidRDefault="00BF7A77" w:rsidP="00F726B4">
            <w:pPr>
              <w:spacing w:before="60" w:after="60"/>
              <w:rPr>
                <w:sz w:val="18"/>
                <w:szCs w:val="18"/>
              </w:rPr>
            </w:pPr>
            <w:r w:rsidRPr="00F726B4">
              <w:rPr>
                <w:sz w:val="18"/>
                <w:szCs w:val="18"/>
              </w:rPr>
              <w:t>Who have lost their main source of income due to COVID-19</w:t>
            </w:r>
          </w:p>
        </w:tc>
        <w:tc>
          <w:tcPr>
            <w:tcW w:w="0" w:type="dxa"/>
          </w:tcPr>
          <w:p w14:paraId="25B06AD0" w14:textId="2511B844" w:rsidR="00BF7A77" w:rsidRPr="00F726B4" w:rsidRDefault="00BF7A77" w:rsidP="00F726B4">
            <w:pPr>
              <w:spacing w:before="60" w:after="60"/>
              <w:jc w:val="center"/>
              <w:rPr>
                <w:sz w:val="18"/>
                <w:szCs w:val="18"/>
              </w:rPr>
            </w:pPr>
            <w:r w:rsidRPr="00F726B4">
              <w:rPr>
                <w:sz w:val="18"/>
                <w:szCs w:val="18"/>
              </w:rPr>
              <w:t>4%</w:t>
            </w:r>
          </w:p>
        </w:tc>
        <w:tc>
          <w:tcPr>
            <w:tcW w:w="0" w:type="dxa"/>
          </w:tcPr>
          <w:p w14:paraId="7BFE83A7" w14:textId="54FA48F6" w:rsidR="00BF7A77" w:rsidRPr="00F726B4" w:rsidRDefault="00BF7A77" w:rsidP="00F726B4">
            <w:pPr>
              <w:spacing w:before="60" w:after="60"/>
              <w:jc w:val="center"/>
              <w:rPr>
                <w:sz w:val="18"/>
                <w:szCs w:val="18"/>
              </w:rPr>
            </w:pPr>
            <w:r w:rsidRPr="00F726B4">
              <w:rPr>
                <w:sz w:val="18"/>
                <w:szCs w:val="18"/>
              </w:rPr>
              <w:t>5%</w:t>
            </w:r>
          </w:p>
        </w:tc>
      </w:tr>
      <w:tr w:rsidR="00BF7A77" w:rsidRPr="00F726B4" w14:paraId="0CBE4BEF" w14:textId="77777777" w:rsidTr="00912737">
        <w:trPr>
          <w:cnfStyle w:val="000000100000" w:firstRow="0" w:lastRow="0" w:firstColumn="0" w:lastColumn="0" w:oddVBand="0" w:evenVBand="0" w:oddHBand="1" w:evenHBand="0" w:firstRowFirstColumn="0" w:firstRowLastColumn="0" w:lastRowFirstColumn="0" w:lastRowLastColumn="0"/>
          <w:cantSplit/>
        </w:trPr>
        <w:tc>
          <w:tcPr>
            <w:tcW w:w="0" w:type="dxa"/>
            <w:shd w:val="clear" w:color="auto" w:fill="D9E2F3" w:themeFill="accent1" w:themeFillTint="33"/>
          </w:tcPr>
          <w:p w14:paraId="19BC3937" w14:textId="77777777" w:rsidR="00BF7A77" w:rsidRPr="00F726B4" w:rsidRDefault="00BF7A77" w:rsidP="00F726B4">
            <w:pPr>
              <w:spacing w:before="60" w:after="60"/>
              <w:rPr>
                <w:sz w:val="18"/>
                <w:szCs w:val="18"/>
              </w:rPr>
            </w:pPr>
            <w:r w:rsidRPr="00F726B4">
              <w:rPr>
                <w:sz w:val="18"/>
                <w:szCs w:val="18"/>
              </w:rPr>
              <w:t>Who are struggling to pay for basic living costs</w:t>
            </w:r>
          </w:p>
        </w:tc>
        <w:tc>
          <w:tcPr>
            <w:tcW w:w="0" w:type="dxa"/>
            <w:shd w:val="clear" w:color="auto" w:fill="D9E2F3" w:themeFill="accent1" w:themeFillTint="33"/>
          </w:tcPr>
          <w:p w14:paraId="64EBAE8C" w14:textId="16A7F288" w:rsidR="00BF7A77" w:rsidRPr="00F726B4" w:rsidRDefault="00BF7A77" w:rsidP="00F726B4">
            <w:pPr>
              <w:spacing w:before="60" w:after="60"/>
              <w:jc w:val="center"/>
              <w:rPr>
                <w:sz w:val="18"/>
                <w:szCs w:val="18"/>
              </w:rPr>
            </w:pPr>
            <w:r w:rsidRPr="00F726B4">
              <w:rPr>
                <w:sz w:val="18"/>
                <w:szCs w:val="18"/>
              </w:rPr>
              <w:t>10%</w:t>
            </w:r>
          </w:p>
        </w:tc>
        <w:tc>
          <w:tcPr>
            <w:tcW w:w="0" w:type="dxa"/>
            <w:shd w:val="clear" w:color="auto" w:fill="D9E2F3" w:themeFill="accent1" w:themeFillTint="33"/>
          </w:tcPr>
          <w:p w14:paraId="40941A35" w14:textId="33F9FE0D" w:rsidR="00BF7A77" w:rsidRPr="00F726B4" w:rsidRDefault="00BF7A77" w:rsidP="00F726B4">
            <w:pPr>
              <w:spacing w:before="60" w:after="60"/>
              <w:jc w:val="center"/>
              <w:rPr>
                <w:sz w:val="18"/>
                <w:szCs w:val="18"/>
              </w:rPr>
            </w:pPr>
            <w:r w:rsidRPr="00F726B4">
              <w:rPr>
                <w:sz w:val="18"/>
                <w:szCs w:val="18"/>
              </w:rPr>
              <w:t>5%</w:t>
            </w:r>
          </w:p>
        </w:tc>
      </w:tr>
      <w:tr w:rsidR="000217E7" w:rsidRPr="00F726B4" w14:paraId="21A24A3A" w14:textId="77777777" w:rsidTr="00912737">
        <w:trPr>
          <w:cantSplit/>
        </w:trPr>
        <w:tc>
          <w:tcPr>
            <w:tcW w:w="0" w:type="dxa"/>
          </w:tcPr>
          <w:p w14:paraId="7B73B9C8" w14:textId="77777777" w:rsidR="000217E7" w:rsidRPr="00F726B4" w:rsidRDefault="000217E7" w:rsidP="00F726B4">
            <w:pPr>
              <w:spacing w:before="60" w:after="60"/>
              <w:rPr>
                <w:sz w:val="18"/>
                <w:szCs w:val="18"/>
              </w:rPr>
            </w:pPr>
            <w:r w:rsidRPr="00F726B4">
              <w:rPr>
                <w:sz w:val="18"/>
                <w:szCs w:val="18"/>
              </w:rPr>
              <w:t>Experiencing symptoms of anxiety or depression</w:t>
            </w:r>
          </w:p>
        </w:tc>
        <w:tc>
          <w:tcPr>
            <w:tcW w:w="0" w:type="dxa"/>
          </w:tcPr>
          <w:p w14:paraId="21AB2312" w14:textId="77777777" w:rsidR="000217E7" w:rsidRPr="00F726B4" w:rsidRDefault="000217E7" w:rsidP="00F726B4">
            <w:pPr>
              <w:spacing w:before="60" w:after="60"/>
              <w:jc w:val="center"/>
              <w:rPr>
                <w:sz w:val="18"/>
                <w:szCs w:val="18"/>
              </w:rPr>
            </w:pPr>
            <w:r w:rsidRPr="00F726B4">
              <w:rPr>
                <w:sz w:val="18"/>
                <w:szCs w:val="18"/>
              </w:rPr>
              <w:t>10%</w:t>
            </w:r>
          </w:p>
        </w:tc>
        <w:tc>
          <w:tcPr>
            <w:tcW w:w="0" w:type="dxa"/>
          </w:tcPr>
          <w:p w14:paraId="3D6D354B" w14:textId="77777777" w:rsidR="000217E7" w:rsidRPr="00F726B4" w:rsidRDefault="000217E7" w:rsidP="00F726B4">
            <w:pPr>
              <w:spacing w:before="60" w:after="60"/>
              <w:jc w:val="center"/>
              <w:rPr>
                <w:sz w:val="18"/>
                <w:szCs w:val="18"/>
              </w:rPr>
            </w:pPr>
            <w:r w:rsidRPr="00F726B4">
              <w:rPr>
                <w:sz w:val="18"/>
                <w:szCs w:val="18"/>
              </w:rPr>
              <w:t>11%</w:t>
            </w:r>
          </w:p>
        </w:tc>
      </w:tr>
    </w:tbl>
    <w:p w14:paraId="25F9F388" w14:textId="77777777" w:rsidR="00A45A3A" w:rsidRPr="000766D6" w:rsidRDefault="00A45A3A" w:rsidP="00912737">
      <w:pPr>
        <w:spacing w:after="0"/>
        <w:rPr>
          <w:sz w:val="20"/>
        </w:rPr>
      </w:pPr>
    </w:p>
    <w:p w14:paraId="6A064D96" w14:textId="5A046653" w:rsidR="000217E7" w:rsidRPr="000766D6" w:rsidRDefault="000217E7" w:rsidP="000217E7">
      <w:pPr>
        <w:spacing w:before="160"/>
        <w:rPr>
          <w:sz w:val="20"/>
        </w:rPr>
      </w:pPr>
      <w:r w:rsidRPr="000766D6">
        <w:rPr>
          <w:sz w:val="20"/>
        </w:rPr>
        <w:t xml:space="preserve">The information above included a sample size of </w:t>
      </w:r>
      <w:r w:rsidR="00C14049" w:rsidRPr="000766D6">
        <w:rPr>
          <w:sz w:val="20"/>
        </w:rPr>
        <w:t xml:space="preserve">251 </w:t>
      </w:r>
      <w:r w:rsidRPr="000766D6">
        <w:rPr>
          <w:sz w:val="20"/>
        </w:rPr>
        <w:t>Māori and 1,</w:t>
      </w:r>
      <w:r w:rsidR="00C14049" w:rsidRPr="000766D6">
        <w:rPr>
          <w:sz w:val="20"/>
        </w:rPr>
        <w:t>469</w:t>
      </w:r>
      <w:r w:rsidRPr="000766D6">
        <w:rPr>
          <w:sz w:val="20"/>
        </w:rPr>
        <w:t xml:space="preserve"> non-Māori. All results are indicative only as data analysis methods are being constantly improved</w:t>
      </w:r>
      <w:r w:rsidR="005C5A95" w:rsidRPr="000766D6">
        <w:rPr>
          <w:sz w:val="20"/>
        </w:rPr>
        <w:t>,</w:t>
      </w:r>
      <w:r w:rsidRPr="000766D6">
        <w:rPr>
          <w:sz w:val="20"/>
        </w:rPr>
        <w:t xml:space="preserve"> therefore results may change. None of the differences between Māori and non-Māori are statistically significant.</w:t>
      </w:r>
    </w:p>
    <w:p w14:paraId="0EDB6E61" w14:textId="7523CB06" w:rsidR="000217E7" w:rsidRPr="000766D6" w:rsidRDefault="000217E7" w:rsidP="000217E7">
      <w:pPr>
        <w:pStyle w:val="Heading2"/>
      </w:pPr>
      <w:bookmarkStart w:id="50" w:name="_Toc44583234"/>
      <w:bookmarkStart w:id="51" w:name="_Toc44324097"/>
      <w:bookmarkStart w:id="52" w:name="_Toc45119918"/>
      <w:r w:rsidRPr="000766D6">
        <w:t>M</w:t>
      </w:r>
      <w:r w:rsidR="00245075" w:rsidRPr="000766D6">
        <w:t>ā</w:t>
      </w:r>
      <w:r w:rsidRPr="000766D6">
        <w:t xml:space="preserve">ori health and disability provider sector in </w:t>
      </w:r>
      <w:r w:rsidR="005C5A95" w:rsidRPr="000766D6">
        <w:t>Alert Level 4</w:t>
      </w:r>
      <w:bookmarkEnd w:id="50"/>
      <w:bookmarkEnd w:id="51"/>
      <w:bookmarkEnd w:id="52"/>
    </w:p>
    <w:p w14:paraId="4D626AD5" w14:textId="2DD4FE3E" w:rsidR="002F17B6" w:rsidRPr="000766D6" w:rsidRDefault="002F17B6" w:rsidP="002F17B6">
      <w:r w:rsidRPr="000766D6">
        <w:t xml:space="preserve">The Ministry also conducted a survey from 9 to 19 April </w:t>
      </w:r>
      <w:r w:rsidR="00E50CFC">
        <w:t xml:space="preserve">2020 </w:t>
      </w:r>
      <w:r w:rsidRPr="000766D6">
        <w:t xml:space="preserve">(during </w:t>
      </w:r>
      <w:r w:rsidR="005C5A95" w:rsidRPr="000766D6">
        <w:t>Alert Level 4</w:t>
      </w:r>
      <w:r w:rsidRPr="000766D6">
        <w:t>) to understand how providers were still operating and to what extent.</w:t>
      </w:r>
      <w:r w:rsidR="00BF4A43" w:rsidRPr="000766D6">
        <w:t xml:space="preserve"> </w:t>
      </w:r>
      <w:r w:rsidR="00D76DF3" w:rsidRPr="000766D6">
        <w:t xml:space="preserve">The survey responses from 84 providers receiving Māori Provider Development Scheme </w:t>
      </w:r>
      <w:r w:rsidR="00DF0539" w:rsidRPr="000766D6">
        <w:t xml:space="preserve">(MPDS) </w:t>
      </w:r>
      <w:r w:rsidR="00D76DF3" w:rsidRPr="000766D6">
        <w:t xml:space="preserve">funding, Te </w:t>
      </w:r>
      <w:proofErr w:type="spellStart"/>
      <w:r w:rsidR="00D76DF3" w:rsidRPr="000766D6">
        <w:t>Ao</w:t>
      </w:r>
      <w:proofErr w:type="spellEnd"/>
      <w:r w:rsidR="00D76DF3" w:rsidRPr="000766D6">
        <w:t xml:space="preserve"> </w:t>
      </w:r>
      <w:proofErr w:type="spellStart"/>
      <w:r w:rsidR="00D76DF3" w:rsidRPr="000766D6">
        <w:t>Auahatanga</w:t>
      </w:r>
      <w:proofErr w:type="spellEnd"/>
      <w:r w:rsidR="00D76DF3" w:rsidRPr="000766D6">
        <w:t xml:space="preserve"> Hauora Māori funding, and </w:t>
      </w:r>
      <w:r w:rsidR="00450189">
        <w:t>r</w:t>
      </w:r>
      <w:r w:rsidR="00D76DF3" w:rsidRPr="000766D6">
        <w:t>ongoā funding gave the following insights</w:t>
      </w:r>
      <w:r w:rsidR="00DF0539" w:rsidRPr="000766D6">
        <w:t>.</w:t>
      </w:r>
    </w:p>
    <w:p w14:paraId="7FF3F747" w14:textId="77777777" w:rsidR="002F17B6" w:rsidRPr="000766D6" w:rsidRDefault="002F17B6" w:rsidP="000217E7"/>
    <w:tbl>
      <w:tblPr>
        <w:tblStyle w:val="TableGrid"/>
        <w:tblW w:w="9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0217E7" w:rsidRPr="000766D6" w14:paraId="5C654FAE" w14:textId="77777777" w:rsidTr="00375336">
        <w:tc>
          <w:tcPr>
            <w:tcW w:w="9404" w:type="dxa"/>
            <w:vAlign w:val="center"/>
          </w:tcPr>
          <w:p w14:paraId="3AD36F65" w14:textId="5F2A54EE" w:rsidR="000217E7" w:rsidRPr="000766D6" w:rsidRDefault="000217E7" w:rsidP="00912737">
            <w:pPr>
              <w:keepNext/>
              <w:spacing w:after="60"/>
              <w:jc w:val="center"/>
              <w:rPr>
                <w:b/>
                <w:i/>
              </w:rPr>
            </w:pPr>
            <w:r w:rsidRPr="000766D6">
              <w:rPr>
                <w:b/>
                <w:i/>
              </w:rPr>
              <w:t xml:space="preserve">Number of </w:t>
            </w:r>
            <w:r w:rsidRPr="00912737">
              <w:rPr>
                <w:b/>
                <w:i/>
                <w:sz w:val="20"/>
              </w:rPr>
              <w:t>providers</w:t>
            </w:r>
            <w:r w:rsidRPr="000766D6">
              <w:rPr>
                <w:b/>
                <w:i/>
              </w:rPr>
              <w:t xml:space="preserve"> and the proportion of services maintained during </w:t>
            </w:r>
            <w:r w:rsidR="005C5A95" w:rsidRPr="000766D6">
              <w:rPr>
                <w:b/>
                <w:i/>
              </w:rPr>
              <w:t xml:space="preserve">Alert Level </w:t>
            </w:r>
            <w:r w:rsidRPr="000766D6">
              <w:rPr>
                <w:b/>
                <w:i/>
              </w:rPr>
              <w:t>4</w:t>
            </w:r>
          </w:p>
        </w:tc>
      </w:tr>
      <w:tr w:rsidR="000217E7" w:rsidRPr="000766D6" w14:paraId="081C3A71" w14:textId="77777777" w:rsidTr="00375336">
        <w:tc>
          <w:tcPr>
            <w:tcW w:w="9404" w:type="dxa"/>
          </w:tcPr>
          <w:p w14:paraId="35AEA5D2" w14:textId="119929F6" w:rsidR="000217E7" w:rsidRPr="000766D6" w:rsidRDefault="0022223C" w:rsidP="00011880">
            <w:pPr>
              <w:jc w:val="center"/>
              <w:rPr>
                <w:b/>
                <w:i/>
              </w:rPr>
            </w:pPr>
            <w:r>
              <w:rPr>
                <w:b/>
                <w:i/>
                <w:noProof/>
              </w:rPr>
              <w:drawing>
                <wp:inline distT="0" distB="0" distL="0" distR="0" wp14:anchorId="323211E0" wp14:editId="1379E319">
                  <wp:extent cx="5803900" cy="2828925"/>
                  <wp:effectExtent l="0" t="0" r="6350" b="9525"/>
                  <wp:docPr id="30" name="Picture 30" descr="This bar graph shows the providers operating at different levels during alert level 4. One Te Ao provider and 20 MPDS providers were operating at 100%. 7 Te Ao providers, 19 MPDS providers and 7 Rongoa providers were operating at 75%. 4 Te Ao providers, 3 MPDS providers and 3 Rongoa providers were operating at 50%. 1 Te Ao provider, 4 MPDS provider and 3 Rongoa providers were operating a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3900" cy="2828925"/>
                          </a:xfrm>
                          <a:prstGeom prst="rect">
                            <a:avLst/>
                          </a:prstGeom>
                          <a:noFill/>
                        </pic:spPr>
                      </pic:pic>
                    </a:graphicData>
                  </a:graphic>
                </wp:inline>
              </w:drawing>
            </w:r>
          </w:p>
        </w:tc>
      </w:tr>
      <w:tr w:rsidR="000217E7" w:rsidRPr="000766D6" w14:paraId="544BA377" w14:textId="77777777" w:rsidTr="00375336">
        <w:tc>
          <w:tcPr>
            <w:tcW w:w="9404" w:type="dxa"/>
          </w:tcPr>
          <w:p w14:paraId="3DFAA9AA" w14:textId="744149CC" w:rsidR="000217E7" w:rsidRPr="000766D6" w:rsidRDefault="000217E7" w:rsidP="00912737">
            <w:pPr>
              <w:keepNext/>
              <w:spacing w:after="60"/>
              <w:jc w:val="center"/>
            </w:pPr>
            <w:r w:rsidRPr="000766D6">
              <w:rPr>
                <w:b/>
                <w:i/>
              </w:rPr>
              <w:lastRenderedPageBreak/>
              <w:t xml:space="preserve">Methods providers used for contacting clients during </w:t>
            </w:r>
            <w:r w:rsidR="005C5A95" w:rsidRPr="000766D6">
              <w:rPr>
                <w:b/>
                <w:i/>
              </w:rPr>
              <w:t xml:space="preserve">Alert Level </w:t>
            </w:r>
            <w:r w:rsidRPr="000766D6">
              <w:rPr>
                <w:b/>
                <w:i/>
              </w:rPr>
              <w:t>4</w:t>
            </w:r>
          </w:p>
        </w:tc>
      </w:tr>
      <w:tr w:rsidR="000217E7" w:rsidRPr="000766D6" w14:paraId="2A27CCD6" w14:textId="77777777" w:rsidTr="00375336">
        <w:tc>
          <w:tcPr>
            <w:tcW w:w="9404" w:type="dxa"/>
          </w:tcPr>
          <w:p w14:paraId="74CAFBB9" w14:textId="64058F58" w:rsidR="000217E7" w:rsidRPr="000766D6" w:rsidRDefault="0022223C" w:rsidP="00011880">
            <w:pPr>
              <w:jc w:val="center"/>
            </w:pPr>
            <w:r>
              <w:rPr>
                <w:noProof/>
              </w:rPr>
              <w:drawing>
                <wp:inline distT="0" distB="0" distL="0" distR="0" wp14:anchorId="4E6E81EC" wp14:editId="46880F20">
                  <wp:extent cx="5767070" cy="2810510"/>
                  <wp:effectExtent l="0" t="0" r="5080" b="8890"/>
                  <wp:docPr id="31" name="Picture 31" descr="This bar graph shows the ways that different providers were getting in touch with clients during alert level 4. 14 Te Ao providers, 51 MPDS providers and 15 Rongoa providers used the phone. 14 Te Ao providers, 50 MPDS providers and 13 Rongoa providers used text messages. 12 Te Ao providers, 43 MPDS providers and 8 Rongoa providers used email. 11 Te Ao providers, 35 MPDS providers and 8 Rongoa providers used video conferencing. 12 Te Ao providers, 49 MPDS providers and 11 Rongoa providers used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7070" cy="2810510"/>
                          </a:xfrm>
                          <a:prstGeom prst="rect">
                            <a:avLst/>
                          </a:prstGeom>
                          <a:noFill/>
                        </pic:spPr>
                      </pic:pic>
                    </a:graphicData>
                  </a:graphic>
                </wp:inline>
              </w:drawing>
            </w:r>
          </w:p>
        </w:tc>
      </w:tr>
    </w:tbl>
    <w:p w14:paraId="53EA057B" w14:textId="19FF8C0D" w:rsidR="000217E7" w:rsidRPr="000766D6" w:rsidRDefault="000217E7" w:rsidP="000217E7">
      <w:pPr>
        <w:pStyle w:val="Heading2"/>
      </w:pPr>
      <w:bookmarkStart w:id="53" w:name="_Toc44324098"/>
      <w:bookmarkStart w:id="54" w:name="_Toc44583235"/>
      <w:bookmarkStart w:id="55" w:name="_Toc45119919"/>
      <w:r w:rsidRPr="000766D6">
        <w:t>Investment to support Māori health</w:t>
      </w:r>
      <w:bookmarkEnd w:id="53"/>
      <w:bookmarkEnd w:id="54"/>
      <w:bookmarkEnd w:id="55"/>
    </w:p>
    <w:p w14:paraId="53E1346C" w14:textId="4F04A187" w:rsidR="000217E7" w:rsidRPr="000766D6" w:rsidRDefault="000217E7" w:rsidP="000217E7">
      <w:r w:rsidRPr="000766D6">
        <w:t xml:space="preserve">Māori health and wellbeing has been prioritised through targeted funding </w:t>
      </w:r>
      <w:r w:rsidR="005B138C" w:rsidRPr="000766D6">
        <w:t>for</w:t>
      </w:r>
      <w:r w:rsidRPr="000766D6">
        <w:t xml:space="preserve"> a Māori COVID-19 response. The Ministry has worked closely with DHBs </w:t>
      </w:r>
      <w:r w:rsidR="00C747F9" w:rsidRPr="000766D6">
        <w:t xml:space="preserve">– </w:t>
      </w:r>
      <w:r w:rsidRPr="000766D6">
        <w:t>in particular</w:t>
      </w:r>
      <w:r w:rsidR="00C747F9" w:rsidRPr="000766D6">
        <w:t>,</w:t>
      </w:r>
      <w:r w:rsidRPr="000766D6">
        <w:t xml:space="preserve"> </w:t>
      </w:r>
      <w:bookmarkStart w:id="56" w:name="_Hlk44579327"/>
      <w:r w:rsidRPr="000766D6">
        <w:t>Tumu Whakarae</w:t>
      </w:r>
      <w:r w:rsidR="00842CA0">
        <w:t xml:space="preserve"> (DHB General Managers</w:t>
      </w:r>
      <w:r w:rsidR="00025A74">
        <w:t>,</w:t>
      </w:r>
      <w:r w:rsidR="00842CA0">
        <w:t xml:space="preserve"> Māori Health) </w:t>
      </w:r>
      <w:bookmarkEnd w:id="56"/>
      <w:r w:rsidR="00C747F9" w:rsidRPr="000766D6">
        <w:t>–</w:t>
      </w:r>
      <w:r w:rsidRPr="000766D6">
        <w:t xml:space="preserve"> to establish outreach support and resources to protect the health and wellbeing of iwi, hapū, whānau and wider Māori communities. An overview of the funding package is provided below. </w:t>
      </w:r>
    </w:p>
    <w:p w14:paraId="01A4ECED" w14:textId="2FC8752C" w:rsidR="000217E7" w:rsidRPr="000766D6" w:rsidRDefault="000217E7" w:rsidP="000217E7"/>
    <w:tbl>
      <w:tblPr>
        <w:tblStyle w:val="TableGrid"/>
        <w:tblW w:w="9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E5070" w:rsidRPr="000766D6" w14:paraId="2F2E76B3" w14:textId="77777777" w:rsidTr="00011880">
        <w:tc>
          <w:tcPr>
            <w:tcW w:w="9306" w:type="dxa"/>
          </w:tcPr>
          <w:p w14:paraId="012CCFD9" w14:textId="7FB59A0C" w:rsidR="006E5070" w:rsidRPr="000766D6" w:rsidRDefault="006E5070" w:rsidP="00912737">
            <w:pPr>
              <w:keepNext/>
              <w:spacing w:after="60"/>
              <w:jc w:val="center"/>
            </w:pPr>
            <w:r w:rsidRPr="00912737">
              <w:rPr>
                <w:b/>
                <w:i/>
                <w:sz w:val="20"/>
              </w:rPr>
              <w:t>COVID</w:t>
            </w:r>
            <w:r w:rsidRPr="000766D6">
              <w:rPr>
                <w:b/>
                <w:i/>
              </w:rPr>
              <w:t>-19 Māori</w:t>
            </w:r>
            <w:r w:rsidR="00EF7FC5" w:rsidRPr="000766D6">
              <w:rPr>
                <w:b/>
                <w:i/>
              </w:rPr>
              <w:t>-</w:t>
            </w:r>
            <w:r w:rsidRPr="000766D6">
              <w:rPr>
                <w:b/>
                <w:i/>
              </w:rPr>
              <w:t>focused funding ($M)</w:t>
            </w:r>
          </w:p>
        </w:tc>
      </w:tr>
      <w:tr w:rsidR="006E5070" w:rsidRPr="000766D6" w14:paraId="3B400BC9" w14:textId="77777777" w:rsidTr="00011880">
        <w:tc>
          <w:tcPr>
            <w:tcW w:w="9306" w:type="dxa"/>
          </w:tcPr>
          <w:p w14:paraId="248C73B7" w14:textId="5FBA0BC3" w:rsidR="006E5070" w:rsidRPr="000766D6" w:rsidRDefault="006E5070" w:rsidP="00011880">
            <w:pPr>
              <w:jc w:val="center"/>
            </w:pPr>
            <w:r w:rsidRPr="000766D6">
              <w:rPr>
                <w:noProof/>
              </w:rPr>
              <w:drawing>
                <wp:inline distT="0" distB="0" distL="0" distR="0" wp14:anchorId="2310E71D" wp14:editId="02ED3612">
                  <wp:extent cx="5731510" cy="2451100"/>
                  <wp:effectExtent l="0" t="0" r="9525" b="6350"/>
                  <wp:docPr id="32" name="Chart 32" descr="This bar graph shows funding levels for different programs. Whanau Ora received $14.3M, the Māori influenza vaccination programme received $10M, outreach services received $8M, provider support received $5M, and communications received $1.75M.">
                    <a:extLst xmlns:a="http://schemas.openxmlformats.org/drawingml/2006/main">
                      <a:ext uri="{FF2B5EF4-FFF2-40B4-BE49-F238E27FC236}">
                        <a16:creationId xmlns:a16="http://schemas.microsoft.com/office/drawing/2014/main" id="{370E7FA3-C985-44F4-B42F-02514ACF03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46F9E403" w14:textId="5AC7AFB3" w:rsidR="000217E7" w:rsidRPr="000766D6" w:rsidRDefault="005B6813" w:rsidP="000217E7">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0"/>
        <w:gridCol w:w="2586"/>
      </w:tblGrid>
      <w:tr w:rsidR="00BF1125" w:rsidRPr="000766D6" w14:paraId="72B242AB" w14:textId="77777777" w:rsidTr="003F7AEC">
        <w:tc>
          <w:tcPr>
            <w:tcW w:w="0" w:type="auto"/>
            <w:gridSpan w:val="2"/>
          </w:tcPr>
          <w:p w14:paraId="5F30EAF3" w14:textId="0EA19CB0" w:rsidR="00BF1125" w:rsidRPr="000766D6" w:rsidRDefault="00BF1125" w:rsidP="00BF1125">
            <w:pPr>
              <w:pStyle w:val="Heading3"/>
              <w:spacing w:before="120" w:after="120"/>
              <w:outlineLvl w:val="2"/>
            </w:pPr>
            <w:bookmarkStart w:id="57" w:name="_Toc44583236"/>
            <w:bookmarkStart w:id="58" w:name="_Toc45119920"/>
            <w:r w:rsidRPr="000766D6">
              <w:lastRenderedPageBreak/>
              <w:t>Support the delivery of care packages by Whānau Ora agencies</w:t>
            </w:r>
            <w:bookmarkEnd w:id="57"/>
            <w:bookmarkEnd w:id="58"/>
          </w:p>
        </w:tc>
      </w:tr>
      <w:tr w:rsidR="00BF1125" w:rsidRPr="000766D6" w14:paraId="0F477DB2" w14:textId="77777777" w:rsidTr="00912737">
        <w:tc>
          <w:tcPr>
            <w:tcW w:w="0" w:type="auto"/>
          </w:tcPr>
          <w:p w14:paraId="410E4132" w14:textId="5DB1077A" w:rsidR="00BF1125" w:rsidRPr="000766D6" w:rsidRDefault="00BF1125" w:rsidP="00912737">
            <w:pPr>
              <w:spacing w:after="160" w:line="259" w:lineRule="auto"/>
            </w:pPr>
            <w:r w:rsidRPr="000766D6">
              <w:t>Whānau Ora commissioning agencies have been key to increasing outreach to Māori communities and ensuring equitable and holistic care. The Ministry provided $4.3 million to the Whānau Ora commissioning agencies to further support their work. A key initiative from this funding is the provision of 80,000 hygiene packages to whānau across the country, ensuring those who need them have appropriate cleaning materials to practice good hygiene. Whānau Ora also provided over 2</w:t>
            </w:r>
            <w:r w:rsidR="00FA4BB3">
              <w:t>,</w:t>
            </w:r>
            <w:r w:rsidRPr="000766D6">
              <w:t>500 Whānau Direct grants averaging over $400 per whānau to support them through a ‘moment that matters’ and have built community resilience through recovery planning and planning for future adverse events. Additionally, 7</w:t>
            </w:r>
            <w:r w:rsidR="00FA4BB3">
              <w:t>,</w:t>
            </w:r>
            <w:r w:rsidRPr="000766D6">
              <w:t>898 whānau received Manaaki Support packages, which included kai, data support, and other material means of support via Whānau Ora Navigators.</w:t>
            </w:r>
          </w:p>
        </w:tc>
        <w:tc>
          <w:tcPr>
            <w:tcW w:w="0" w:type="auto"/>
          </w:tcPr>
          <w:p w14:paraId="5AE7F24E" w14:textId="20DDB9F5" w:rsidR="00BF1125" w:rsidRPr="000766D6" w:rsidRDefault="00BF1125" w:rsidP="00BF1125">
            <w:pPr>
              <w:jc w:val="right"/>
            </w:pPr>
            <w:r w:rsidRPr="000766D6">
              <w:rPr>
                <w:noProof/>
              </w:rPr>
              <mc:AlternateContent>
                <mc:Choice Requires="wpg">
                  <w:drawing>
                    <wp:inline distT="0" distB="0" distL="0" distR="0" wp14:anchorId="7533A5C5" wp14:editId="5D18E02A">
                      <wp:extent cx="1487016" cy="1385296"/>
                      <wp:effectExtent l="0" t="0" r="18415" b="24765"/>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87016" cy="1385296"/>
                                <a:chOff x="0" y="0"/>
                                <a:chExt cx="1187147" cy="1180079"/>
                              </a:xfrm>
                            </wpg:grpSpPr>
                            <wps:wsp>
                              <wps:cNvPr id="37" name="Speech Bubble: Rectangle with Corners Rounded 36">
                                <a:extLst>
                                  <a:ext uri="{FF2B5EF4-FFF2-40B4-BE49-F238E27FC236}">
                                    <a16:creationId xmlns:a16="http://schemas.microsoft.com/office/drawing/2014/main" id="{34CA3F61-0994-4B80-87A0-4782028B5C63}"/>
                                  </a:ext>
                                </a:extLst>
                              </wps:cNvPr>
                              <wps:cNvSpPr/>
                              <wps:spPr>
                                <a:xfrm>
                                  <a:off x="61392" y="617188"/>
                                  <a:ext cx="1116679" cy="562891"/>
                                </a:xfrm>
                                <a:prstGeom prst="wedgeRoundRectCallout">
                                  <a:avLst>
                                    <a:gd name="adj1" fmla="val -2724"/>
                                    <a:gd name="adj2" fmla="val -85153"/>
                                    <a:gd name="adj3" fmla="val 16667"/>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6B4EA" w14:textId="04B8FD73" w:rsidR="00912737" w:rsidRPr="000B5DE1" w:rsidRDefault="00912737" w:rsidP="00BF1125">
                                    <w:pPr>
                                      <w:spacing w:after="0"/>
                                      <w:jc w:val="center"/>
                                      <w:rPr>
                                        <w:color w:val="000000" w:themeColor="text1"/>
                                        <w:sz w:val="18"/>
                                        <w:szCs w:val="26"/>
                                      </w:rPr>
                                    </w:pPr>
                                    <w:r>
                                      <w:rPr>
                                        <w:color w:val="000000" w:themeColor="text1"/>
                                        <w:sz w:val="18"/>
                                        <w:szCs w:val="26"/>
                                      </w:rPr>
                                      <w:t>C</w:t>
                                    </w:r>
                                    <w:r w:rsidRPr="000B5DE1">
                                      <w:rPr>
                                        <w:color w:val="000000" w:themeColor="text1"/>
                                        <w:sz w:val="18"/>
                                        <w:szCs w:val="26"/>
                                      </w:rPr>
                                      <w:t>are/hygiene packages delivered through Whānau 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21" name="Rectangle: Rounded Corners 21"/>
                              <wps:cNvSpPr/>
                              <wps:spPr>
                                <a:xfrm>
                                  <a:off x="416257" y="47767"/>
                                  <a:ext cx="770890" cy="334010"/>
                                </a:xfrm>
                                <a:prstGeom prst="round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7470D" w14:textId="77777777" w:rsidR="00912737" w:rsidRPr="00BB0AEF" w:rsidRDefault="00912737" w:rsidP="00BF1125">
                                    <w:pPr>
                                      <w:spacing w:after="0"/>
                                      <w:jc w:val="center"/>
                                      <w:rPr>
                                        <w:rFonts w:cs="Segoe UI"/>
                                        <w:b/>
                                        <w:color w:val="000000" w:themeColor="text1"/>
                                        <w:sz w:val="16"/>
                                        <w:szCs w:val="24"/>
                                      </w:rPr>
                                    </w:pPr>
                                    <w:r w:rsidRPr="00BB0AEF">
                                      <w:rPr>
                                        <w:rFonts w:cs="Segoe UI"/>
                                        <w:b/>
                                        <w:color w:val="000000" w:themeColor="text1"/>
                                        <w:kern w:val="24"/>
                                        <w:sz w:val="22"/>
                                        <w:szCs w:val="36"/>
                                      </w:rPr>
                                      <w:t>80,000</w:t>
                                    </w:r>
                                  </w:p>
                                </w:txbxContent>
                              </wps:txbx>
                              <wps:bodyPr wrap="square" rtlCol="0" anchor="ctr">
                                <a:noAutofit/>
                              </wps:bodyPr>
                            </wps:wsp>
                            <pic:pic xmlns:pic="http://schemas.openxmlformats.org/drawingml/2006/picture">
                              <pic:nvPicPr>
                                <pic:cNvPr id="46" name="Graphic 45" descr="Medical">
                                  <a:extLst>
                                    <a:ext uri="{FF2B5EF4-FFF2-40B4-BE49-F238E27FC236}">
                                      <a16:creationId xmlns:a16="http://schemas.microsoft.com/office/drawing/2014/main" id="{499B0833-420A-4437-8FFB-17433FD4A15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15925" cy="415925"/>
                                </a:xfrm>
                                <a:prstGeom prst="rect">
                                  <a:avLst/>
                                </a:prstGeom>
                              </pic:spPr>
                            </pic:pic>
                          </wpg:wgp>
                        </a:graphicData>
                      </a:graphic>
                    </wp:inline>
                  </w:drawing>
                </mc:Choice>
                <mc:Fallback>
                  <w:pict>
                    <v:group w14:anchorId="7533A5C5" id="Group 23" o:spid="_x0000_s1034" style="width:117.1pt;height:109.1pt;mso-position-horizontal-relative:char;mso-position-vertical-relative:line" coordsize="11871,1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&#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6" o:spid="_x0000_s1035" type="#_x0000_t62" style="position:absolute;left:613;top:6171;width:11167;height:5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" adj="10212,-7593" fillcolor="#ffe599 [1303]" strokecolor="#ffe599 [1303]" strokeweight="1pt">
                        <v:textbox style="mso-fit-shape-to-text:t">
                          <w:txbxContent>
                            <w:p w14:paraId="2116B4EA" w14:textId="04B8FD73" w:rsidR="00912737" w:rsidRPr="000B5DE1" w:rsidRDefault="00912737" w:rsidP="00BF1125">
                              <w:pPr>
                                <w:spacing w:after="0"/>
                                <w:jc w:val="center"/>
                                <w:rPr>
                                  <w:color w:val="000000" w:themeColor="text1"/>
                                  <w:sz w:val="18"/>
                                  <w:szCs w:val="26"/>
                                </w:rPr>
                              </w:pPr>
                              <w:r>
                                <w:rPr>
                                  <w:color w:val="000000" w:themeColor="text1"/>
                                  <w:sz w:val="18"/>
                                  <w:szCs w:val="26"/>
                                </w:rPr>
                                <w:t>C</w:t>
                              </w:r>
                              <w:r w:rsidRPr="000B5DE1">
                                <w:rPr>
                                  <w:color w:val="000000" w:themeColor="text1"/>
                                  <w:sz w:val="18"/>
                                  <w:szCs w:val="26"/>
                                </w:rPr>
                                <w:t>are/hygiene packages delivered through Whānau Ora</w:t>
                              </w:r>
                            </w:p>
                          </w:txbxContent>
                        </v:textbox>
                      </v:shape>
                      <v:roundrect id="Rectangle: Rounded Corners 21" o:spid="_x0000_s1036" style="position:absolute;left:4162;top:477;width:7709;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" fillcolor="#ffe599 [1303]" strokecolor="#ffe599 [1303]" strokeweight="1pt">
                        <v:stroke joinstyle="miter"/>
                        <v:textbox>
                          <w:txbxContent>
                            <w:p w14:paraId="7F27470D" w14:textId="77777777" w:rsidR="00912737" w:rsidRPr="00BB0AEF" w:rsidRDefault="00912737" w:rsidP="00BF1125">
                              <w:pPr>
                                <w:spacing w:after="0"/>
                                <w:jc w:val="center"/>
                                <w:rPr>
                                  <w:rFonts w:cs="Segoe UI"/>
                                  <w:b/>
                                  <w:color w:val="000000" w:themeColor="text1"/>
                                  <w:sz w:val="16"/>
                                  <w:szCs w:val="24"/>
                                </w:rPr>
                              </w:pPr>
                              <w:r w:rsidRPr="00BB0AEF">
                                <w:rPr>
                                  <w:rFonts w:cs="Segoe UI"/>
                                  <w:b/>
                                  <w:color w:val="000000" w:themeColor="text1"/>
                                  <w:kern w:val="24"/>
                                  <w:sz w:val="22"/>
                                  <w:szCs w:val="36"/>
                                </w:rPr>
                                <w:t>80,000</w:t>
                              </w:r>
                            </w:p>
                          </w:txbxContent>
                        </v:textbox>
                      </v:roundrect>
                      <v:shape id="Graphic 45" o:spid="_x0000_s1037" type="#_x0000_t75" alt="Medical" style="position:absolute;width:4159;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">
                        <v:imagedata r:id="rId36" o:title="Medical"/>
                      </v:shape>
                      <w10:anchorlock/>
                    </v:group>
                  </w:pict>
                </mc:Fallback>
              </mc:AlternateContent>
            </w:r>
          </w:p>
        </w:tc>
      </w:tr>
    </w:tbl>
    <w:p w14:paraId="525D7716" w14:textId="6A569D0D" w:rsidR="004D48A2" w:rsidRPr="000766D6" w:rsidRDefault="004D48A2" w:rsidP="000217E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7"/>
        <w:gridCol w:w="2649"/>
      </w:tblGrid>
      <w:tr w:rsidR="00B44E91" w:rsidRPr="000766D6" w14:paraId="2750C2A2" w14:textId="77777777" w:rsidTr="003F7AEC">
        <w:tc>
          <w:tcPr>
            <w:tcW w:w="0" w:type="auto"/>
            <w:gridSpan w:val="2"/>
          </w:tcPr>
          <w:p w14:paraId="7DE3CD87" w14:textId="31566F17" w:rsidR="00B44E91" w:rsidRPr="000766D6" w:rsidRDefault="00B44E91" w:rsidP="00B44E91">
            <w:pPr>
              <w:pStyle w:val="Heading3"/>
              <w:spacing w:before="120" w:after="120"/>
              <w:outlineLvl w:val="2"/>
            </w:pPr>
            <w:bookmarkStart w:id="59" w:name="_Toc44583237"/>
            <w:bookmarkStart w:id="60" w:name="_Toc45119921"/>
            <w:r w:rsidRPr="000766D6">
              <w:t>Support Māori health providers to continue providing services</w:t>
            </w:r>
            <w:bookmarkEnd w:id="59"/>
            <w:bookmarkEnd w:id="60"/>
          </w:p>
        </w:tc>
      </w:tr>
      <w:tr w:rsidR="00B44E91" w:rsidRPr="000766D6" w14:paraId="130189A8" w14:textId="77777777" w:rsidTr="00912737">
        <w:tc>
          <w:tcPr>
            <w:tcW w:w="0" w:type="auto"/>
          </w:tcPr>
          <w:p w14:paraId="3FA45305" w14:textId="3185AF10" w:rsidR="00B44E91" w:rsidRPr="000766D6" w:rsidRDefault="00B44E91" w:rsidP="00912737">
            <w:pPr>
              <w:spacing w:after="160" w:line="259" w:lineRule="auto"/>
            </w:pPr>
            <w:r w:rsidRPr="000766D6">
              <w:t xml:space="preserve">All providers, including Māori health and disability providers, have been granted extensions to their contracts and/or have been guaranteed funding at existing levels. This includes Ministry contracts under Te Ao Auahatanga Hauora Māori: Māori Health Innovation Fund, </w:t>
            </w:r>
            <w:r w:rsidR="00D45A09">
              <w:t>r</w:t>
            </w:r>
            <w:r w:rsidRPr="000766D6">
              <w:t>ongoā Māori</w:t>
            </w:r>
            <w:r w:rsidR="00D45A09">
              <w:t xml:space="preserve"> s</w:t>
            </w:r>
            <w:r w:rsidRPr="000766D6">
              <w:t xml:space="preserve">ervice </w:t>
            </w:r>
            <w:r w:rsidR="00D45A09">
              <w:t>p</w:t>
            </w:r>
            <w:r w:rsidRPr="000766D6">
              <w:t xml:space="preserve">roviders and the MPDS. These extensions are intended to provide Māori health and disability providers with security of funding and enable them to focus on what they need to do </w:t>
            </w:r>
            <w:r w:rsidR="00E50CFC">
              <w:t xml:space="preserve">to </w:t>
            </w:r>
            <w:r w:rsidRPr="000766D6">
              <w:t>support the COVID-19 response.</w:t>
            </w:r>
          </w:p>
          <w:p w14:paraId="60478DCD" w14:textId="7099CB88" w:rsidR="00B44E91" w:rsidRPr="000766D6" w:rsidRDefault="00B44E91" w:rsidP="00912737">
            <w:pPr>
              <w:spacing w:after="160" w:line="259" w:lineRule="auto"/>
            </w:pPr>
            <w:r w:rsidRPr="000766D6">
              <w:t>In addition to this, approximately 125 Māori health and disability providers received additional funding from a dedicated support fund of $5 million. This funding helps to support providers to tailor their services so they can continue to provide essential health and disability services through the pandemic.</w:t>
            </w:r>
          </w:p>
        </w:tc>
        <w:tc>
          <w:tcPr>
            <w:tcW w:w="0" w:type="auto"/>
          </w:tcPr>
          <w:p w14:paraId="3417E038" w14:textId="0CA6399A" w:rsidR="00B44E91" w:rsidRPr="000766D6" w:rsidRDefault="00351A32" w:rsidP="008C333D">
            <w:pPr>
              <w:jc w:val="right"/>
            </w:pPr>
            <w:r>
              <w:rPr>
                <w:rFonts w:eastAsiaTheme="majorEastAsia" w:cstheme="majorBidi"/>
                <w:b/>
                <w:i/>
                <w:noProof/>
                <w:szCs w:val="24"/>
              </w:rPr>
              <mc:AlternateContent>
                <mc:Choice Requires="wpg">
                  <w:drawing>
                    <wp:inline distT="0" distB="0" distL="0" distR="0" wp14:anchorId="5FFC7E38" wp14:editId="469D615D">
                      <wp:extent cx="1545449" cy="1631694"/>
                      <wp:effectExtent l="0" t="0" r="0" b="6985"/>
                      <wp:docPr id="48" name="Group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45449" cy="1631694"/>
                                <a:chOff x="0" y="0"/>
                                <a:chExt cx="1545449" cy="1631694"/>
                              </a:xfrm>
                            </wpg:grpSpPr>
                            <wpg:grpSp>
                              <wpg:cNvPr id="51" name="Group 51"/>
                              <wpg:cNvGrpSpPr/>
                              <wpg:grpSpPr>
                                <a:xfrm>
                                  <a:off x="135132" y="7951"/>
                                  <a:ext cx="1410317" cy="1623743"/>
                                  <a:chOff x="61383" y="47767"/>
                                  <a:chExt cx="1125915" cy="1383202"/>
                                </a:xfrm>
                              </wpg:grpSpPr>
                              <wps:wsp>
                                <wps:cNvPr id="54" name="Speech Bubble: Rectangle with Corners Rounded 36"/>
                                <wps:cNvSpPr/>
                                <wps:spPr>
                                  <a:xfrm>
                                    <a:off x="61383" y="617505"/>
                                    <a:ext cx="1125915" cy="813464"/>
                                  </a:xfrm>
                                  <a:prstGeom prst="wedgeRoundRectCallout">
                                    <a:avLst>
                                      <a:gd name="adj1" fmla="val -2724"/>
                                      <a:gd name="adj2" fmla="val -85153"/>
                                      <a:gd name="adj3" fmla="val 16667"/>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B191E" w14:textId="77777777" w:rsidR="00912737" w:rsidRPr="00351A32" w:rsidRDefault="00912737" w:rsidP="00351A32">
                                      <w:pPr>
                                        <w:jc w:val="center"/>
                                        <w:rPr>
                                          <w:color w:val="000000" w:themeColor="text1"/>
                                          <w:sz w:val="18"/>
                                          <w:szCs w:val="26"/>
                                        </w:rPr>
                                      </w:pPr>
                                      <w:r w:rsidRPr="00351A32">
                                        <w:rPr>
                                          <w:color w:val="000000" w:themeColor="text1"/>
                                          <w:sz w:val="18"/>
                                          <w:szCs w:val="26"/>
                                        </w:rPr>
                                        <w:t xml:space="preserve">Māori health and disability providers supported with additional funding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55" name="Rectangle: Rounded Corners 55"/>
                                <wps:cNvSpPr/>
                                <wps:spPr>
                                  <a:xfrm>
                                    <a:off x="416257" y="47767"/>
                                    <a:ext cx="770890" cy="334010"/>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F4AD1" w14:textId="77777777" w:rsidR="00912737" w:rsidRPr="00BB0AEF" w:rsidRDefault="00912737" w:rsidP="00351A32">
                                      <w:pPr>
                                        <w:jc w:val="center"/>
                                        <w:rPr>
                                          <w:rFonts w:cs="Segoe UI"/>
                                          <w:b/>
                                          <w:color w:val="000000" w:themeColor="text1"/>
                                          <w:sz w:val="16"/>
                                          <w:szCs w:val="24"/>
                                        </w:rPr>
                                      </w:pPr>
                                      <w:r w:rsidRPr="00BB0AEF">
                                        <w:rPr>
                                          <w:rFonts w:cs="Segoe UI"/>
                                          <w:b/>
                                          <w:color w:val="000000" w:themeColor="text1"/>
                                          <w:kern w:val="24"/>
                                          <w:sz w:val="22"/>
                                          <w:szCs w:val="36"/>
                                        </w:rPr>
                                        <w:t>125</w:t>
                                      </w:r>
                                    </w:p>
                                  </w:txbxContent>
                                </wps:txbx>
                                <wps:bodyPr wrap="square" rtlCol="0" anchor="ctr">
                                  <a:noAutofit/>
                                </wps:bodyPr>
                              </wps:wsp>
                            </wpg:grpSp>
                            <pic:pic xmlns:pic="http://schemas.openxmlformats.org/drawingml/2006/picture">
                              <pic:nvPicPr>
                                <pic:cNvPr id="59" name="Picture 59"/>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wpg:wgp>
                        </a:graphicData>
                      </a:graphic>
                    </wp:inline>
                  </w:drawing>
                </mc:Choice>
                <mc:Fallback>
                  <w:pict>
                    <v:group w14:anchorId="5FFC7E38" id="Group 48" o:spid="_x0000_s1038" style="width:121.7pt;height:128.5pt;mso-position-horizontal-relative:char;mso-position-vertical-relative:line" coordsize="15454,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">
                      <v:group id="Group 51" o:spid="_x0000_s1039" style="position:absolute;left:1351;top:79;width:14103;height:16237" coordorigin="613,477" coordsize="11259,1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Speech Bubble: Rectangle with Corners Rounded 36" o:spid="_x0000_s1040" type="#_x0000_t62" style="position:absolute;left:613;top:6175;width:11259;height: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" adj="10212,-7593" fillcolor="#f7caac [1301]" stroked="f" strokeweight="1pt">
                          <v:textbox style="mso-fit-shape-to-text:t">
                            <w:txbxContent>
                              <w:p w14:paraId="1BBB191E" w14:textId="77777777" w:rsidR="00912737" w:rsidRPr="00351A32" w:rsidRDefault="00912737" w:rsidP="00351A32">
                                <w:pPr>
                                  <w:jc w:val="center"/>
                                  <w:rPr>
                                    <w:color w:val="000000" w:themeColor="text1"/>
                                    <w:sz w:val="18"/>
                                    <w:szCs w:val="26"/>
                                  </w:rPr>
                                </w:pPr>
                                <w:r w:rsidRPr="00351A32">
                                  <w:rPr>
                                    <w:color w:val="000000" w:themeColor="text1"/>
                                    <w:sz w:val="18"/>
                                    <w:szCs w:val="26"/>
                                  </w:rPr>
                                  <w:t xml:space="preserve">Māori health and disability providers supported with additional funding </w:t>
                                </w:r>
                              </w:p>
                            </w:txbxContent>
                          </v:textbox>
                        </v:shape>
                        <v:roundrect id="Rectangle: Rounded Corners 55" o:spid="_x0000_s1041" style="position:absolute;left:4162;top:477;width:7709;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" fillcolor="#f7caac [1301]" stroked="f" strokeweight="1pt">
                          <v:stroke joinstyle="miter"/>
                          <v:textbox>
                            <w:txbxContent>
                              <w:p w14:paraId="73BF4AD1" w14:textId="77777777" w:rsidR="00912737" w:rsidRPr="00BB0AEF" w:rsidRDefault="00912737" w:rsidP="00351A32">
                                <w:pPr>
                                  <w:jc w:val="center"/>
                                  <w:rPr>
                                    <w:rFonts w:cs="Segoe UI"/>
                                    <w:b/>
                                    <w:color w:val="000000" w:themeColor="text1"/>
                                    <w:sz w:val="16"/>
                                    <w:szCs w:val="24"/>
                                  </w:rPr>
                                </w:pPr>
                                <w:r w:rsidRPr="00BB0AEF">
                                  <w:rPr>
                                    <w:rFonts w:cs="Segoe UI"/>
                                    <w:b/>
                                    <w:color w:val="000000" w:themeColor="text1"/>
                                    <w:kern w:val="24"/>
                                    <w:sz w:val="22"/>
                                    <w:szCs w:val="36"/>
                                  </w:rPr>
                                  <w:t>125</w:t>
                                </w:r>
                              </w:p>
                            </w:txbxContent>
                          </v:textbox>
                        </v:roundrect>
                      </v:group>
                      <v:shape id="Picture 59" o:spid="_x0000_s1042" type="#_x0000_t75" style="position:absolute;width:5143;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">
                        <v:imagedata r:id="rId38" o:title=""/>
                      </v:shape>
                      <w10:anchorlock/>
                    </v:group>
                  </w:pict>
                </mc:Fallback>
              </mc:AlternateContent>
            </w:r>
          </w:p>
        </w:tc>
      </w:tr>
    </w:tbl>
    <w:p w14:paraId="17D3E3A7" w14:textId="2B873164" w:rsidR="003F7AEC" w:rsidRDefault="003F7AEC" w:rsidP="000217E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8"/>
        <w:gridCol w:w="2568"/>
      </w:tblGrid>
      <w:tr w:rsidR="00B44E91" w:rsidRPr="000766D6" w14:paraId="556DC004" w14:textId="77777777" w:rsidTr="003F7AEC">
        <w:tc>
          <w:tcPr>
            <w:tcW w:w="0" w:type="auto"/>
            <w:gridSpan w:val="2"/>
          </w:tcPr>
          <w:p w14:paraId="2D84A9AB" w14:textId="66D8CA83" w:rsidR="00B44E91" w:rsidRPr="000766D6" w:rsidRDefault="00B44E91" w:rsidP="003F7AEC">
            <w:pPr>
              <w:pStyle w:val="Heading3"/>
              <w:spacing w:before="0" w:after="120"/>
              <w:outlineLvl w:val="2"/>
            </w:pPr>
            <w:bookmarkStart w:id="61" w:name="_Toc44583238"/>
            <w:bookmarkStart w:id="62" w:name="_Toc45119922"/>
            <w:r w:rsidRPr="000766D6">
              <w:lastRenderedPageBreak/>
              <w:t>Increase outreach services for Māori</w:t>
            </w:r>
            <w:bookmarkEnd w:id="61"/>
            <w:bookmarkEnd w:id="62"/>
          </w:p>
        </w:tc>
      </w:tr>
      <w:tr w:rsidR="00B44E91" w:rsidRPr="000766D6" w14:paraId="4C00DC23" w14:textId="77777777" w:rsidTr="00912737">
        <w:tc>
          <w:tcPr>
            <w:tcW w:w="0" w:type="auto"/>
          </w:tcPr>
          <w:p w14:paraId="606C181B" w14:textId="57220EA0" w:rsidR="000B5DE1" w:rsidRPr="000766D6" w:rsidRDefault="000B5DE1" w:rsidP="00912737">
            <w:pPr>
              <w:spacing w:after="160" w:line="259" w:lineRule="auto"/>
            </w:pPr>
            <w:r w:rsidRPr="000766D6">
              <w:t>Ensuring adequate access to health</w:t>
            </w:r>
            <w:r w:rsidR="00826356">
              <w:t xml:space="preserve"> </w:t>
            </w:r>
            <w:r w:rsidRPr="000766D6">
              <w:t>care is imperative, especially when considered in the context of a pandemic. To enable better community outreach during the COVID-19 response, the Ministry committed $8 million to increasing outreach services for vulnerable Māori</w:t>
            </w:r>
            <w:r w:rsidR="00826356">
              <w:t xml:space="preserve"> –</w:t>
            </w:r>
            <w:r w:rsidRPr="000766D6">
              <w:t xml:space="preserve"> in particular</w:t>
            </w:r>
            <w:r w:rsidR="00826356">
              <w:t>,</w:t>
            </w:r>
            <w:r w:rsidRPr="000766D6">
              <w:t xml:space="preserve"> kaumātua, hapū māmā, and whānau without access to care. </w:t>
            </w:r>
          </w:p>
          <w:p w14:paraId="46A5652E" w14:textId="7016ED78" w:rsidR="00B44E91" w:rsidRPr="000766D6" w:rsidRDefault="000B5DE1" w:rsidP="00912737">
            <w:pPr>
              <w:spacing w:after="160" w:line="259" w:lineRule="auto"/>
            </w:pPr>
            <w:r w:rsidRPr="000766D6">
              <w:t xml:space="preserve">The funding is being tailored at </w:t>
            </w:r>
            <w:r w:rsidR="00826356">
              <w:t xml:space="preserve">the </w:t>
            </w:r>
            <w:r w:rsidRPr="000766D6">
              <w:t>regional level by Tumu Whakarae to target Māori communities with the greatest need for services. Local initiatives will increase digital outreach to support isolated individuals and communities</w:t>
            </w:r>
            <w:r w:rsidR="00E50CFC">
              <w:t>;</w:t>
            </w:r>
            <w:r w:rsidRPr="000766D6">
              <w:t xml:space="preserve"> lessen costs of prescriptions, general practice and other co-payments</w:t>
            </w:r>
            <w:r w:rsidR="00E50CFC">
              <w:t>;</w:t>
            </w:r>
            <w:r w:rsidRPr="000766D6">
              <w:t xml:space="preserve"> and assist with travel to and from essential health services. These services enable accessible health</w:t>
            </w:r>
            <w:r w:rsidR="00826356">
              <w:t xml:space="preserve"> </w:t>
            </w:r>
            <w:r w:rsidRPr="000766D6">
              <w:t xml:space="preserve">care and are provided in the community, close to those in need. </w:t>
            </w:r>
          </w:p>
        </w:tc>
        <w:tc>
          <w:tcPr>
            <w:tcW w:w="0" w:type="auto"/>
          </w:tcPr>
          <w:p w14:paraId="522762A9" w14:textId="7A90354A" w:rsidR="00B44E91" w:rsidRPr="000766D6" w:rsidRDefault="000B5DE1" w:rsidP="008C333D">
            <w:pPr>
              <w:jc w:val="right"/>
            </w:pPr>
            <w:r w:rsidRPr="000766D6">
              <w:rPr>
                <w:noProof/>
              </w:rPr>
              <mc:AlternateContent>
                <mc:Choice Requires="wpg">
                  <w:drawing>
                    <wp:inline distT="0" distB="0" distL="0" distR="0" wp14:anchorId="0959461B" wp14:editId="61E5F9A9">
                      <wp:extent cx="1493637" cy="1679319"/>
                      <wp:effectExtent l="0" t="0" r="0" b="0"/>
                      <wp:docPr id="34" name="Group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93637" cy="1679319"/>
                                <a:chOff x="0" y="0"/>
                                <a:chExt cx="1192433" cy="1430544"/>
                              </a:xfrm>
                            </wpg:grpSpPr>
                            <wps:wsp>
                              <wps:cNvPr id="35" name="Speech Bubble: Rectangle with Corners Rounded 36"/>
                              <wps:cNvSpPr/>
                              <wps:spPr>
                                <a:xfrm>
                                  <a:off x="61400" y="617080"/>
                                  <a:ext cx="1131033" cy="813464"/>
                                </a:xfrm>
                                <a:prstGeom prst="wedgeRoundRectCallout">
                                  <a:avLst>
                                    <a:gd name="adj1" fmla="val -2724"/>
                                    <a:gd name="adj2" fmla="val -85153"/>
                                    <a:gd name="adj3" fmla="val 16667"/>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54652" w14:textId="77777777" w:rsidR="00912737" w:rsidRPr="000B5DE1" w:rsidRDefault="00912737" w:rsidP="000B5DE1">
                                    <w:pPr>
                                      <w:jc w:val="center"/>
                                      <w:rPr>
                                        <w:color w:val="000000" w:themeColor="text1"/>
                                        <w:sz w:val="18"/>
                                        <w:szCs w:val="26"/>
                                      </w:rPr>
                                    </w:pPr>
                                    <w:r w:rsidRPr="000B5DE1">
                                      <w:rPr>
                                        <w:color w:val="000000" w:themeColor="text1"/>
                                        <w:sz w:val="18"/>
                                        <w:szCs w:val="26"/>
                                      </w:rPr>
                                      <w:t>Committed to increasing outreach services for vulnerable Māori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 name="Rectangle: Rounded Corners 36"/>
                              <wps:cNvSpPr/>
                              <wps:spPr>
                                <a:xfrm>
                                  <a:off x="416257" y="47767"/>
                                  <a:ext cx="770890" cy="33401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75FBA" w14:textId="77777777" w:rsidR="00912737" w:rsidRPr="00BB0AEF" w:rsidRDefault="00912737" w:rsidP="000B5DE1">
                                    <w:pPr>
                                      <w:jc w:val="center"/>
                                      <w:rPr>
                                        <w:rFonts w:cs="Segoe UI"/>
                                        <w:b/>
                                        <w:color w:val="000000" w:themeColor="text1"/>
                                        <w:sz w:val="16"/>
                                        <w:szCs w:val="24"/>
                                      </w:rPr>
                                    </w:pPr>
                                    <w:r w:rsidRPr="00BB0AEF">
                                      <w:rPr>
                                        <w:rFonts w:cs="Segoe UI"/>
                                        <w:b/>
                                        <w:color w:val="000000" w:themeColor="text1"/>
                                        <w:kern w:val="24"/>
                                        <w:sz w:val="22"/>
                                        <w:szCs w:val="36"/>
                                      </w:rPr>
                                      <w:t>$8 million</w:t>
                                    </w:r>
                                  </w:p>
                                </w:txbxContent>
                              </wps:txbx>
                              <wps:bodyPr wrap="square" rtlCol="0" anchor="ctr">
                                <a:noAutofit/>
                              </wps:bodyPr>
                            </wps:wsp>
                            <pic:pic xmlns:pic="http://schemas.openxmlformats.org/drawingml/2006/picture">
                              <pic:nvPicPr>
                                <pic:cNvPr id="38" name="Graphic 45" descr="Medical"/>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15925" cy="415925"/>
                                </a:xfrm>
                                <a:prstGeom prst="rect">
                                  <a:avLst/>
                                </a:prstGeom>
                              </pic:spPr>
                            </pic:pic>
                          </wpg:wgp>
                        </a:graphicData>
                      </a:graphic>
                    </wp:inline>
                  </w:drawing>
                </mc:Choice>
                <mc:Fallback>
                  <w:pict>
                    <v:group w14:anchorId="0959461B" id="Group 34" o:spid="_x0000_s1043" style="width:117.6pt;height:132.25pt;mso-position-horizontal-relative:char;mso-position-vertical-relative:line" coordsize="11924,1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">
                      <v:shape id="Speech Bubble: Rectangle with Corners Rounded 36" o:spid="_x0000_s1044" type="#_x0000_t62" style="position:absolute;left:614;top:6170;width:11310;height:8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" adj="10212,-7593" fillcolor="#d9e2f3 [660]" stroked="f" strokeweight="1pt">
                        <v:textbox style="mso-fit-shape-to-text:t">
                          <w:txbxContent>
                            <w:p w14:paraId="0AC54652" w14:textId="77777777" w:rsidR="00912737" w:rsidRPr="000B5DE1" w:rsidRDefault="00912737" w:rsidP="000B5DE1">
                              <w:pPr>
                                <w:jc w:val="center"/>
                                <w:rPr>
                                  <w:color w:val="000000" w:themeColor="text1"/>
                                  <w:sz w:val="18"/>
                                  <w:szCs w:val="26"/>
                                </w:rPr>
                              </w:pPr>
                              <w:r w:rsidRPr="000B5DE1">
                                <w:rPr>
                                  <w:color w:val="000000" w:themeColor="text1"/>
                                  <w:sz w:val="18"/>
                                  <w:szCs w:val="26"/>
                                </w:rPr>
                                <w:t>Committed to increasing outreach services for vulnerable Māori</w:t>
                              </w:r>
                            </w:p>
                          </w:txbxContent>
                        </v:textbox>
                      </v:shape>
                      <v:roundrect id="Rectangle: Rounded Corners 36" o:spid="_x0000_s1045" style="position:absolute;left:4162;top:477;width:7709;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" fillcolor="#d9e2f3 [660]" stroked="f" strokeweight="1pt">
                        <v:stroke joinstyle="miter"/>
                        <v:textbox>
                          <w:txbxContent>
                            <w:p w14:paraId="4D275FBA" w14:textId="77777777" w:rsidR="00912737" w:rsidRPr="00BB0AEF" w:rsidRDefault="00912737" w:rsidP="000B5DE1">
                              <w:pPr>
                                <w:jc w:val="center"/>
                                <w:rPr>
                                  <w:rFonts w:cs="Segoe UI"/>
                                  <w:b/>
                                  <w:color w:val="000000" w:themeColor="text1"/>
                                  <w:sz w:val="16"/>
                                  <w:szCs w:val="24"/>
                                </w:rPr>
                              </w:pPr>
                              <w:r w:rsidRPr="00BB0AEF">
                                <w:rPr>
                                  <w:rFonts w:cs="Segoe UI"/>
                                  <w:b/>
                                  <w:color w:val="000000" w:themeColor="text1"/>
                                  <w:kern w:val="24"/>
                                  <w:sz w:val="22"/>
                                  <w:szCs w:val="36"/>
                                </w:rPr>
                                <w:t>$8 million</w:t>
                              </w:r>
                            </w:p>
                          </w:txbxContent>
                        </v:textbox>
                      </v:roundrect>
                      <v:shape id="Graphic 45" o:spid="_x0000_s1046" type="#_x0000_t75" alt="Medical" style="position:absolute;width:4159;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">
                        <v:imagedata r:id="rId36" o:title="Medical"/>
                      </v:shape>
                      <w10:anchorlock/>
                    </v:group>
                  </w:pict>
                </mc:Fallback>
              </mc:AlternateContent>
            </w:r>
          </w:p>
        </w:tc>
      </w:tr>
    </w:tbl>
    <w:p w14:paraId="48FA60B5" w14:textId="6D2EED47" w:rsidR="00B44E91" w:rsidRPr="000766D6" w:rsidRDefault="00B44E91" w:rsidP="000217E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0"/>
        <w:gridCol w:w="2616"/>
      </w:tblGrid>
      <w:tr w:rsidR="000B5DE1" w:rsidRPr="000766D6" w14:paraId="2F42DB01" w14:textId="77777777" w:rsidTr="003F7AEC">
        <w:tc>
          <w:tcPr>
            <w:tcW w:w="0" w:type="auto"/>
            <w:gridSpan w:val="2"/>
          </w:tcPr>
          <w:p w14:paraId="16434F38" w14:textId="55FFC12A" w:rsidR="000B5DE1" w:rsidRPr="000766D6" w:rsidRDefault="000B5DE1" w:rsidP="008C333D">
            <w:pPr>
              <w:pStyle w:val="Heading3"/>
              <w:spacing w:before="120" w:after="120"/>
              <w:outlineLvl w:val="2"/>
            </w:pPr>
            <w:bookmarkStart w:id="63" w:name="_Toc44583239"/>
            <w:bookmarkStart w:id="64" w:name="_Toc45119923"/>
            <w:r w:rsidRPr="000766D6">
              <w:t>Whānau-centred communications</w:t>
            </w:r>
            <w:bookmarkEnd w:id="63"/>
            <w:bookmarkEnd w:id="64"/>
          </w:p>
        </w:tc>
      </w:tr>
      <w:tr w:rsidR="000B5DE1" w:rsidRPr="000766D6" w14:paraId="206C19D9" w14:textId="77777777" w:rsidTr="00912737">
        <w:tc>
          <w:tcPr>
            <w:tcW w:w="0" w:type="auto"/>
          </w:tcPr>
          <w:p w14:paraId="381010E0" w14:textId="04B3B320" w:rsidR="000B5DE1" w:rsidRPr="000766D6" w:rsidRDefault="000B5DE1" w:rsidP="00912737">
            <w:pPr>
              <w:spacing w:after="160" w:line="259" w:lineRule="auto"/>
            </w:pPr>
            <w:r w:rsidRPr="000766D6">
              <w:t>As part of the Ministry’s COVID-19 response, $1.75 million was committed to a Māori-focused communications campaign to provide iwi</w:t>
            </w:r>
            <w:r w:rsidR="00593D57">
              <w:t>,</w:t>
            </w:r>
            <w:r w:rsidRPr="000766D6">
              <w:t xml:space="preserve"> hapū, whānau and wider Māori stakeholders with relevant, useful and up-to-date information on protecting their wellbeing throughout the pandemic response. </w:t>
            </w:r>
          </w:p>
          <w:p w14:paraId="5B642662" w14:textId="29AD31FB" w:rsidR="000B5DE1" w:rsidRPr="000766D6" w:rsidRDefault="000B5DE1" w:rsidP="00912737">
            <w:pPr>
              <w:spacing w:after="160" w:line="259" w:lineRule="auto"/>
            </w:pPr>
            <w:r w:rsidRPr="000766D6">
              <w:t xml:space="preserve">The communications strategy included a national </w:t>
            </w:r>
            <w:r w:rsidR="00735E03">
              <w:t xml:space="preserve">approach </w:t>
            </w:r>
            <w:r w:rsidRPr="000766D6">
              <w:t xml:space="preserve">and four regional approaches (Northland, Midland, Central and Southland). The national Māori health communications campaign is linked with the </w:t>
            </w:r>
            <w:r w:rsidR="00735E03">
              <w:t>all-</w:t>
            </w:r>
            <w:r w:rsidRPr="000766D6">
              <w:t>of</w:t>
            </w:r>
            <w:r w:rsidR="00735E03">
              <w:t>-</w:t>
            </w:r>
            <w:r w:rsidRPr="000766D6">
              <w:t>government COVID-19 communications campaign to deliver consistent messages around what alert levels mean for whānau. A key part of the national communications response is centred on a social media campaign, run primarily through the Ministry’s social media to provide informational videos targeted at whānau Māori. The videos centre around important and topical health issues such as mental health and wellbeing and good hygiene practi</w:t>
            </w:r>
            <w:r w:rsidR="00735E03">
              <w:t>c</w:t>
            </w:r>
            <w:r w:rsidRPr="000766D6">
              <w:t>es.</w:t>
            </w:r>
            <w:r w:rsidR="000766D6">
              <w:t xml:space="preserve"> </w:t>
            </w:r>
            <w:r w:rsidRPr="000766D6">
              <w:t>As of 6 May</w:t>
            </w:r>
            <w:r w:rsidR="00735E03">
              <w:t xml:space="preserve"> 2020</w:t>
            </w:r>
            <w:r w:rsidRPr="000766D6">
              <w:t>, the videos have been viewed over 1.94 million times. The regional approaches have been designed in collaboration with Tumu Whakarae to extend the key messages into communities in a way that resonates with whānau at a local level.</w:t>
            </w:r>
          </w:p>
          <w:p w14:paraId="391A2E24" w14:textId="17D0A875" w:rsidR="000B5DE1" w:rsidRPr="000766D6" w:rsidRDefault="000B5DE1" w:rsidP="00912737">
            <w:pPr>
              <w:spacing w:after="160" w:line="259" w:lineRule="auto"/>
            </w:pPr>
            <w:r w:rsidRPr="000766D6">
              <w:t>Moving forward, the Ministry will work with other health agencies, iwi, and stakeholders to develop targeted communications for whānau, particularly for rangatahi, kaumātua and psychosocial wellbeing.</w:t>
            </w:r>
          </w:p>
        </w:tc>
        <w:tc>
          <w:tcPr>
            <w:tcW w:w="0" w:type="auto"/>
          </w:tcPr>
          <w:p w14:paraId="3C68ED80" w14:textId="43A025C4" w:rsidR="000B5DE1" w:rsidRPr="000766D6" w:rsidRDefault="00BB0AEF" w:rsidP="008C333D">
            <w:pPr>
              <w:jc w:val="right"/>
            </w:pPr>
            <w:r>
              <w:rPr>
                <w:noProof/>
              </w:rPr>
              <mc:AlternateContent>
                <mc:Choice Requires="wpg">
                  <w:drawing>
                    <wp:inline distT="0" distB="0" distL="0" distR="0" wp14:anchorId="71D5AEFC" wp14:editId="4EA7BC9C">
                      <wp:extent cx="1520930" cy="1513380"/>
                      <wp:effectExtent l="0" t="0" r="3175" b="0"/>
                      <wp:docPr id="60" name="Group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20930" cy="1513380"/>
                                <a:chOff x="0" y="0"/>
                                <a:chExt cx="1520930" cy="1513380"/>
                              </a:xfrm>
                            </wpg:grpSpPr>
                            <wpg:grpSp>
                              <wpg:cNvPr id="61" name="Group 61"/>
                              <wpg:cNvGrpSpPr/>
                              <wpg:grpSpPr>
                                <a:xfrm>
                                  <a:off x="111304" y="71562"/>
                                  <a:ext cx="1409626" cy="1441818"/>
                                  <a:chOff x="61404" y="47767"/>
                                  <a:chExt cx="1125796" cy="1228617"/>
                                </a:xfrm>
                              </wpg:grpSpPr>
                              <wps:wsp>
                                <wps:cNvPr id="62" name="Speech Bubble: Rectangle with Corners Rounded 36"/>
                                <wps:cNvSpPr/>
                                <wps:spPr>
                                  <a:xfrm>
                                    <a:off x="61404" y="617370"/>
                                    <a:ext cx="1125796" cy="659014"/>
                                  </a:xfrm>
                                  <a:prstGeom prst="wedgeRoundRectCallout">
                                    <a:avLst>
                                      <a:gd name="adj1" fmla="val -2724"/>
                                      <a:gd name="adj2" fmla="val -85153"/>
                                      <a:gd name="adj3" fmla="val 16667"/>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4692D5" w14:textId="77777777" w:rsidR="00912737" w:rsidRPr="00BB0AEF" w:rsidRDefault="00912737" w:rsidP="00BB0AEF">
                                      <w:pPr>
                                        <w:jc w:val="center"/>
                                        <w:rPr>
                                          <w:color w:val="000000" w:themeColor="text1"/>
                                          <w:sz w:val="18"/>
                                          <w:szCs w:val="26"/>
                                        </w:rPr>
                                      </w:pPr>
                                      <w:r w:rsidRPr="00BB0AEF">
                                        <w:rPr>
                                          <w:color w:val="000000" w:themeColor="text1"/>
                                          <w:sz w:val="18"/>
                                          <w:szCs w:val="26"/>
                                        </w:rPr>
                                        <w:t xml:space="preserve">Views on Māori-focused social media campaign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63" name="Rectangle: Rounded Corners 63"/>
                                <wps:cNvSpPr/>
                                <wps:spPr>
                                  <a:xfrm>
                                    <a:off x="416257" y="47767"/>
                                    <a:ext cx="770890" cy="334010"/>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7BF62F" w14:textId="77777777" w:rsidR="00912737" w:rsidRPr="00BB0AEF" w:rsidRDefault="00912737" w:rsidP="00BB0AEF">
                                      <w:pPr>
                                        <w:jc w:val="center"/>
                                        <w:rPr>
                                          <w:rFonts w:cs="Segoe UI"/>
                                          <w:b/>
                                          <w:color w:val="000000" w:themeColor="text1"/>
                                          <w:sz w:val="20"/>
                                          <w:szCs w:val="24"/>
                                        </w:rPr>
                                      </w:pPr>
                                      <w:r w:rsidRPr="00BB0AEF">
                                        <w:rPr>
                                          <w:rFonts w:cs="Segoe UI"/>
                                          <w:b/>
                                          <w:color w:val="000000" w:themeColor="text1"/>
                                          <w:kern w:val="24"/>
                                          <w:sz w:val="22"/>
                                          <w:szCs w:val="36"/>
                                        </w:rPr>
                                        <w:t>1.94</w:t>
                                      </w:r>
                                      <w:r w:rsidRPr="00BB0AEF">
                                        <w:rPr>
                                          <w:rFonts w:cs="Segoe UI"/>
                                          <w:b/>
                                          <w:color w:val="000000" w:themeColor="text1"/>
                                          <w:kern w:val="24"/>
                                          <w:sz w:val="20"/>
                                          <w:szCs w:val="36"/>
                                        </w:rPr>
                                        <w:t xml:space="preserve"> million</w:t>
                                      </w:r>
                                    </w:p>
                                  </w:txbxContent>
                                </wps:txbx>
                                <wps:bodyPr wrap="square" rtlCol="0" anchor="ctr">
                                  <a:noAutofit/>
                                </wps:bodyPr>
                              </wps:wsp>
                            </wpg:grpSp>
                            <pic:pic xmlns:pic="http://schemas.openxmlformats.org/drawingml/2006/picture">
                              <pic:nvPicPr>
                                <pic:cNvPr id="192" name="Graphic 47" descr="Internet"/>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504825" cy="504825"/>
                                </a:xfrm>
                                <a:prstGeom prst="rect">
                                  <a:avLst/>
                                </a:prstGeom>
                              </pic:spPr>
                            </pic:pic>
                          </wpg:wgp>
                        </a:graphicData>
                      </a:graphic>
                    </wp:inline>
                  </w:drawing>
                </mc:Choice>
                <mc:Fallback>
                  <w:pict>
                    <v:group w14:anchorId="71D5AEFC" id="Group 60" o:spid="_x0000_s1047" style="width:119.75pt;height:119.15pt;mso-position-horizontal-relative:char;mso-position-vertical-relative:line" coordsize="15209,15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">
                      <v:group id="Group 61" o:spid="_x0000_s1048" style="position:absolute;left:1113;top:715;width:14096;height:14418" coordorigin="614,477" coordsize="11257,1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Speech Bubble: Rectangle with Corners Rounded 36" o:spid="_x0000_s1049" type="#_x0000_t62" style="position:absolute;left:614;top:6173;width:11258;height:6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" adj="10212,-7593" fillcolor="#c5e0b3 [1305]" stroked="f" strokeweight="1pt">
                          <v:textbox style="mso-fit-shape-to-text:t">
                            <w:txbxContent>
                              <w:p w14:paraId="674692D5" w14:textId="77777777" w:rsidR="00912737" w:rsidRPr="00BB0AEF" w:rsidRDefault="00912737" w:rsidP="00BB0AEF">
                                <w:pPr>
                                  <w:jc w:val="center"/>
                                  <w:rPr>
                                    <w:color w:val="000000" w:themeColor="text1"/>
                                    <w:sz w:val="18"/>
                                    <w:szCs w:val="26"/>
                                  </w:rPr>
                                </w:pPr>
                                <w:r w:rsidRPr="00BB0AEF">
                                  <w:rPr>
                                    <w:color w:val="000000" w:themeColor="text1"/>
                                    <w:sz w:val="18"/>
                                    <w:szCs w:val="26"/>
                                  </w:rPr>
                                  <w:t xml:space="preserve">Views on Māori-focused social media campaign </w:t>
                                </w:r>
                              </w:p>
                            </w:txbxContent>
                          </v:textbox>
                        </v:shape>
                        <v:roundrect id="Rectangle: Rounded Corners 63" o:spid="_x0000_s1050" style="position:absolute;left:4162;top:477;width:7709;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" fillcolor="#c5e0b3 [1305]" stroked="f" strokeweight="1pt">
                          <v:stroke joinstyle="miter"/>
                          <v:textbox>
                            <w:txbxContent>
                              <w:p w14:paraId="197BF62F" w14:textId="77777777" w:rsidR="00912737" w:rsidRPr="00BB0AEF" w:rsidRDefault="00912737" w:rsidP="00BB0AEF">
                                <w:pPr>
                                  <w:jc w:val="center"/>
                                  <w:rPr>
                                    <w:rFonts w:cs="Segoe UI"/>
                                    <w:b/>
                                    <w:color w:val="000000" w:themeColor="text1"/>
                                    <w:sz w:val="20"/>
                                    <w:szCs w:val="24"/>
                                  </w:rPr>
                                </w:pPr>
                                <w:r w:rsidRPr="00BB0AEF">
                                  <w:rPr>
                                    <w:rFonts w:cs="Segoe UI"/>
                                    <w:b/>
                                    <w:color w:val="000000" w:themeColor="text1"/>
                                    <w:kern w:val="24"/>
                                    <w:sz w:val="22"/>
                                    <w:szCs w:val="36"/>
                                  </w:rPr>
                                  <w:t>1.94</w:t>
                                </w:r>
                                <w:r w:rsidRPr="00BB0AEF">
                                  <w:rPr>
                                    <w:rFonts w:cs="Segoe UI"/>
                                    <w:b/>
                                    <w:color w:val="000000" w:themeColor="text1"/>
                                    <w:kern w:val="24"/>
                                    <w:sz w:val="20"/>
                                    <w:szCs w:val="36"/>
                                  </w:rPr>
                                  <w:t xml:space="preserve"> million</w:t>
                                </w:r>
                              </w:p>
                            </w:txbxContent>
                          </v:textbox>
                        </v:roundrect>
                      </v:group>
                      <v:shape id="Graphic 47" o:spid="_x0000_s1051" type="#_x0000_t75" alt="Internet" style="position:absolute;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">
                        <v:imagedata r:id="rId41" o:title="Internet"/>
                      </v:shape>
                      <w10:anchorlock/>
                    </v:group>
                  </w:pict>
                </mc:Fallback>
              </mc:AlternateContent>
            </w:r>
          </w:p>
        </w:tc>
      </w:tr>
    </w:tbl>
    <w:p w14:paraId="2D69DA00" w14:textId="1F22179C" w:rsidR="004771BE" w:rsidRPr="000766D6" w:rsidRDefault="003308BA" w:rsidP="004771BE">
      <w:pPr>
        <w:pStyle w:val="Heading1"/>
      </w:pPr>
      <w:bookmarkStart w:id="65" w:name="_Toc45119924"/>
      <w:r w:rsidRPr="000766D6">
        <w:lastRenderedPageBreak/>
        <w:t xml:space="preserve">Actions </w:t>
      </w:r>
      <w:r w:rsidR="00F86B8A" w:rsidRPr="000766D6">
        <w:t>to support whānau, hapū, iwi and Māori communities</w:t>
      </w:r>
      <w:bookmarkEnd w:id="65"/>
      <w:r w:rsidR="00F86B8A" w:rsidRPr="000766D6">
        <w:t xml:space="preserve"> </w:t>
      </w:r>
    </w:p>
    <w:p w14:paraId="4F67296E" w14:textId="09AF02EB" w:rsidR="004771BE" w:rsidRPr="000766D6" w:rsidRDefault="009257FE" w:rsidP="0044628F">
      <w:r w:rsidRPr="000766D6">
        <w:t xml:space="preserve">This Plan sits under the </w:t>
      </w:r>
      <w:r w:rsidR="00DE2CF9" w:rsidRPr="000766D6">
        <w:t xml:space="preserve">responsibility of the Māori Health Directorate, which is one of </w:t>
      </w:r>
      <w:r w:rsidR="00C7391C" w:rsidRPr="000766D6">
        <w:t>several</w:t>
      </w:r>
      <w:r w:rsidR="00DE2CF9" w:rsidRPr="000766D6">
        <w:t xml:space="preserve"> directorates involved in the Ministry’s response to COVID-19</w:t>
      </w:r>
      <w:r w:rsidR="004070A7" w:rsidRPr="000766D6">
        <w:t>.</w:t>
      </w:r>
      <w:r w:rsidR="004771BE" w:rsidRPr="000766D6">
        <w:t xml:space="preserve"> This Plan acknowledges that Māori are a priority population group for the COVID-19 response and that actions specific to supporting whānau, hapū, iwi and Māori communities will also be delivered through other COVID-19 operational workstreams. </w:t>
      </w:r>
    </w:p>
    <w:p w14:paraId="3C2FFB27" w14:textId="73BC440E" w:rsidR="00A4305C" w:rsidRPr="000766D6" w:rsidRDefault="00A4305C" w:rsidP="0044628F">
      <w:r w:rsidRPr="000766D6">
        <w:t>Th</w:t>
      </w:r>
      <w:r w:rsidR="00050CC4" w:rsidRPr="000766D6">
        <w:t>e</w:t>
      </w:r>
      <w:r w:rsidRPr="000766D6">
        <w:t xml:space="preserve"> actions </w:t>
      </w:r>
      <w:r w:rsidR="004771BE" w:rsidRPr="000766D6">
        <w:t xml:space="preserve">outlined in </w:t>
      </w:r>
      <w:r w:rsidRPr="000766D6">
        <w:t xml:space="preserve">this Plan are organised into </w:t>
      </w:r>
      <w:r w:rsidR="00050CC4" w:rsidRPr="000766D6">
        <w:t>three</w:t>
      </w:r>
      <w:r w:rsidRPr="000766D6">
        <w:t xml:space="preserve"> main sections:</w:t>
      </w:r>
      <w:r w:rsidR="007F5010" w:rsidRPr="000766D6">
        <w:t xml:space="preserve"> </w:t>
      </w:r>
    </w:p>
    <w:p w14:paraId="2C5512DE" w14:textId="6D40EFCE" w:rsidR="00A4305C" w:rsidRPr="000766D6" w:rsidRDefault="00A4305C" w:rsidP="00912737">
      <w:pPr>
        <w:pStyle w:val="ListBullet"/>
      </w:pPr>
      <w:r w:rsidRPr="000766D6">
        <w:rPr>
          <w:b/>
        </w:rPr>
        <w:t>Section 1:</w:t>
      </w:r>
      <w:r w:rsidRPr="000766D6">
        <w:t xml:space="preserve"> </w:t>
      </w:r>
      <w:r w:rsidR="004C3B79" w:rsidRPr="000766D6">
        <w:t xml:space="preserve">Actions </w:t>
      </w:r>
      <w:r w:rsidR="007A526D" w:rsidRPr="000766D6">
        <w:t xml:space="preserve">as </w:t>
      </w:r>
      <w:r w:rsidR="00DE2CF9" w:rsidRPr="000766D6">
        <w:t>part of the Māori Health Funding Package</w:t>
      </w:r>
      <w:r w:rsidRPr="000766D6">
        <w:t xml:space="preserve"> </w:t>
      </w:r>
    </w:p>
    <w:p w14:paraId="5806F85F" w14:textId="682DB3BB" w:rsidR="005B3744" w:rsidRPr="000766D6" w:rsidRDefault="00A4305C" w:rsidP="00912737">
      <w:pPr>
        <w:pStyle w:val="ListBullet"/>
      </w:pPr>
      <w:r w:rsidRPr="000766D6">
        <w:rPr>
          <w:b/>
        </w:rPr>
        <w:t>Section 2:</w:t>
      </w:r>
      <w:r w:rsidRPr="000766D6">
        <w:t xml:space="preserve"> </w:t>
      </w:r>
      <w:r w:rsidR="00875843" w:rsidRPr="000766D6">
        <w:t>Contributory actions across the health and disability system</w:t>
      </w:r>
      <w:r w:rsidR="00BF4A43" w:rsidRPr="000766D6">
        <w:t xml:space="preserve"> </w:t>
      </w:r>
    </w:p>
    <w:p w14:paraId="740738C5" w14:textId="25577FC1" w:rsidR="005B3744" w:rsidRPr="000766D6" w:rsidRDefault="005B3744" w:rsidP="00912737">
      <w:pPr>
        <w:pStyle w:val="ListBullet"/>
      </w:pPr>
      <w:r w:rsidRPr="000766D6">
        <w:rPr>
          <w:b/>
        </w:rPr>
        <w:t>Section 3:</w:t>
      </w:r>
      <w:r w:rsidRPr="000766D6">
        <w:t xml:space="preserve"> </w:t>
      </w:r>
      <w:r w:rsidR="00875843" w:rsidRPr="000766D6">
        <w:t>Contributory actions across government</w:t>
      </w:r>
      <w:r w:rsidR="00BF4A43" w:rsidRPr="000766D6">
        <w:t xml:space="preserve"> </w:t>
      </w:r>
    </w:p>
    <w:p w14:paraId="6DD4B2AC" w14:textId="28CCCAD5" w:rsidR="006E3784" w:rsidRPr="000766D6" w:rsidRDefault="006E3784" w:rsidP="00912737">
      <w:pPr>
        <w:pStyle w:val="ListBullet"/>
        <w:numPr>
          <w:ilvl w:val="0"/>
          <w:numId w:val="0"/>
        </w:numPr>
        <w:spacing w:before="160" w:after="160"/>
      </w:pPr>
      <w:r w:rsidRPr="000766D6">
        <w:t xml:space="preserve">Each </w:t>
      </w:r>
      <w:r w:rsidR="006F2207" w:rsidRPr="000766D6">
        <w:t xml:space="preserve">action is tracked against </w:t>
      </w:r>
      <w:r w:rsidR="00BF1FDF" w:rsidRPr="000766D6">
        <w:t xml:space="preserve">three phases </w:t>
      </w:r>
      <w:r w:rsidR="00651453" w:rsidRPr="000766D6">
        <w:t xml:space="preserve">(response, recovery, redesign) </w:t>
      </w:r>
      <w:r w:rsidR="00BF1FDF" w:rsidRPr="000766D6">
        <w:t>of the Ministry’s</w:t>
      </w:r>
      <w:r w:rsidR="00651453" w:rsidRPr="000766D6">
        <w:t xml:space="preserve"> approach to COVID-19. </w:t>
      </w:r>
    </w:p>
    <w:p w14:paraId="1B54E2AC" w14:textId="538E1E4D" w:rsidR="00BA6560" w:rsidRPr="000766D6" w:rsidRDefault="003B03AF" w:rsidP="003B03AF">
      <w:pPr>
        <w:pStyle w:val="ListBullet"/>
        <w:numPr>
          <w:ilvl w:val="0"/>
          <w:numId w:val="0"/>
        </w:numPr>
        <w:spacing w:after="160"/>
      </w:pPr>
      <w:r w:rsidRPr="000766D6">
        <w:t>Th</w:t>
      </w:r>
      <w:r w:rsidR="00BA6560" w:rsidRPr="000766D6">
        <w:t xml:space="preserve">e actions outlined within each section meet one or more of </w:t>
      </w:r>
      <w:r w:rsidR="005B4C59" w:rsidRPr="000766D6">
        <w:t xml:space="preserve">the principles of </w:t>
      </w:r>
      <w:r w:rsidR="004771BE" w:rsidRPr="000766D6">
        <w:t xml:space="preserve">Te Tiriti </w:t>
      </w:r>
      <w:r w:rsidRPr="000766D6">
        <w:t xml:space="preserve">o </w:t>
      </w:r>
      <w:r w:rsidR="004771BE" w:rsidRPr="000766D6">
        <w:t>Waitangi</w:t>
      </w:r>
      <w:r w:rsidR="008764C8" w:rsidRPr="000766D6">
        <w:t xml:space="preserve"> </w:t>
      </w:r>
      <w:r w:rsidR="00BA6560" w:rsidRPr="000766D6">
        <w:t xml:space="preserve">and contribute to one or more of the </w:t>
      </w:r>
      <w:r w:rsidR="00691E47">
        <w:t>three</w:t>
      </w:r>
      <w:r w:rsidR="00691E47" w:rsidRPr="000766D6">
        <w:t xml:space="preserve"> </w:t>
      </w:r>
      <w:r w:rsidR="00BA6560" w:rsidRPr="000766D6">
        <w:t>objectives</w:t>
      </w:r>
      <w:r w:rsidR="004771BE" w:rsidRPr="000766D6">
        <w:t xml:space="preserve"> for this Plan</w:t>
      </w:r>
      <w:r w:rsidR="00BA6560" w:rsidRPr="000766D6">
        <w:t xml:space="preserve">. The actions have been drawn from a range of sources, including: </w:t>
      </w:r>
    </w:p>
    <w:p w14:paraId="2175BA55" w14:textId="13D36751" w:rsidR="004771BE" w:rsidRPr="000766D6" w:rsidRDefault="0063091A" w:rsidP="0044628F">
      <w:pPr>
        <w:pStyle w:val="ListBullet"/>
      </w:pPr>
      <w:r w:rsidRPr="000766D6">
        <w:t>t</w:t>
      </w:r>
      <w:r w:rsidR="004771BE" w:rsidRPr="000766D6">
        <w:t>he New Zealand Influenza Pandemic Plan</w:t>
      </w:r>
    </w:p>
    <w:p w14:paraId="302F4127" w14:textId="0E2D5069" w:rsidR="005E3A7F" w:rsidRPr="000766D6" w:rsidRDefault="005E3A7F" w:rsidP="0044628F">
      <w:pPr>
        <w:pStyle w:val="ListBullet"/>
      </w:pPr>
      <w:r w:rsidRPr="000766D6">
        <w:t>insights and evidence drawn from the draft Whakamaua: Māori Health Action Plan 2020</w:t>
      </w:r>
      <w:r w:rsidR="00867BD3">
        <w:t>–</w:t>
      </w:r>
      <w:r w:rsidRPr="000766D6">
        <w:t>2025</w:t>
      </w:r>
    </w:p>
    <w:p w14:paraId="4D74658E" w14:textId="1975D055" w:rsidR="008764C8" w:rsidRPr="000766D6" w:rsidRDefault="00FD519B" w:rsidP="0044628F">
      <w:pPr>
        <w:pStyle w:val="ListBullet"/>
      </w:pPr>
      <w:r w:rsidRPr="000766D6">
        <w:t xml:space="preserve">an external </w:t>
      </w:r>
      <w:r w:rsidR="00BA6560" w:rsidRPr="000766D6">
        <w:t xml:space="preserve">Māori </w:t>
      </w:r>
      <w:r w:rsidRPr="000766D6">
        <w:t xml:space="preserve">Touchstone </w:t>
      </w:r>
      <w:r w:rsidR="00BA6560" w:rsidRPr="000766D6">
        <w:t>Group (</w:t>
      </w:r>
      <w:r w:rsidRPr="000766D6">
        <w:t xml:space="preserve">established </w:t>
      </w:r>
      <w:r w:rsidR="00BA6560" w:rsidRPr="000766D6">
        <w:t>to advise on the COVID-19 response</w:t>
      </w:r>
      <w:r w:rsidRPr="000766D6">
        <w:t>)</w:t>
      </w:r>
      <w:r w:rsidR="00BA6560" w:rsidRPr="000766D6">
        <w:t xml:space="preserve"> </w:t>
      </w:r>
    </w:p>
    <w:p w14:paraId="27A0E0E1" w14:textId="559E3728" w:rsidR="00CE2457" w:rsidRPr="000766D6" w:rsidRDefault="00BA6560" w:rsidP="0044628F">
      <w:pPr>
        <w:pStyle w:val="ListBullet"/>
      </w:pPr>
      <w:r w:rsidRPr="000766D6">
        <w:t>a range of Māori stakeholder</w:t>
      </w:r>
      <w:r w:rsidR="00FD519B" w:rsidRPr="000766D6">
        <w:t xml:space="preserve">s </w:t>
      </w:r>
      <w:r w:rsidRPr="000766D6">
        <w:t>and Māori commentary on COVID-19</w:t>
      </w:r>
      <w:r w:rsidR="00FD519B" w:rsidRPr="000766D6">
        <w:t xml:space="preserve"> to date</w:t>
      </w:r>
      <w:r w:rsidRPr="000766D6">
        <w:t>.</w:t>
      </w:r>
      <w:r w:rsidR="00B577B6" w:rsidRPr="000766D6">
        <w:t xml:space="preserve"> </w:t>
      </w:r>
    </w:p>
    <w:p w14:paraId="4EE5E907" w14:textId="6CDDD528" w:rsidR="00354CD0" w:rsidRPr="000766D6" w:rsidRDefault="00354CD0" w:rsidP="00912737">
      <w:pPr>
        <w:spacing w:before="160"/>
        <w:rPr>
          <w:color w:val="000000"/>
        </w:rPr>
      </w:pPr>
      <w:r w:rsidRPr="000766D6">
        <w:t xml:space="preserve">This Plan and the actions outlined will be revised and updated as new information is available. This Plan is to be read in conjunction with: </w:t>
      </w:r>
    </w:p>
    <w:p w14:paraId="6529872F" w14:textId="30E6AE22" w:rsidR="00354CD0" w:rsidRPr="000766D6" w:rsidRDefault="00C34DDB" w:rsidP="00354CD0">
      <w:pPr>
        <w:pStyle w:val="ListBullet"/>
      </w:pPr>
      <w:hyperlink r:id="rId42" w:history="1">
        <w:r w:rsidR="00867BD3" w:rsidRPr="00912737">
          <w:rPr>
            <w:rStyle w:val="Hyperlink"/>
            <w:i/>
            <w:iCs/>
          </w:rPr>
          <w:t xml:space="preserve">The Guide to </w:t>
        </w:r>
        <w:proofErr w:type="spellStart"/>
        <w:r w:rsidR="00867BD3" w:rsidRPr="00912737">
          <w:rPr>
            <w:rStyle w:val="Hyperlink"/>
            <w:i/>
            <w:iCs/>
          </w:rPr>
          <w:t>He</w:t>
        </w:r>
        <w:proofErr w:type="spellEnd"/>
        <w:r w:rsidR="00867BD3" w:rsidRPr="00912737">
          <w:rPr>
            <w:rStyle w:val="Hyperlink"/>
            <w:i/>
            <w:iCs/>
          </w:rPr>
          <w:t xml:space="preserve"> Korowai </w:t>
        </w:r>
        <w:proofErr w:type="spellStart"/>
        <w:r w:rsidR="00867BD3" w:rsidRPr="00912737">
          <w:rPr>
            <w:rStyle w:val="Hyperlink"/>
            <w:i/>
            <w:iCs/>
          </w:rPr>
          <w:t>Oranga</w:t>
        </w:r>
        <w:proofErr w:type="spellEnd"/>
        <w:r w:rsidR="00867BD3" w:rsidRPr="00912737">
          <w:rPr>
            <w:rStyle w:val="Hyperlink"/>
            <w:i/>
            <w:iCs/>
          </w:rPr>
          <w:t>: Māori Health Strategy</w:t>
        </w:r>
      </w:hyperlink>
      <w:r w:rsidR="00867BD3" w:rsidRPr="00912737">
        <w:t xml:space="preserve"> (2014)</w:t>
      </w:r>
    </w:p>
    <w:p w14:paraId="05340785" w14:textId="1CB327D2" w:rsidR="00354CD0" w:rsidRPr="000766D6" w:rsidRDefault="00C34DDB" w:rsidP="00354CD0">
      <w:pPr>
        <w:pStyle w:val="ListBullet"/>
        <w:rPr>
          <w:iCs/>
        </w:rPr>
      </w:pPr>
      <w:hyperlink r:id="rId43" w:history="1">
        <w:r w:rsidR="00867BD3" w:rsidRPr="00912737">
          <w:rPr>
            <w:rStyle w:val="Hyperlink"/>
            <w:i/>
            <w:iCs/>
          </w:rPr>
          <w:t>New Zealand Influenza Pandemic Plan: A framework for action</w:t>
        </w:r>
      </w:hyperlink>
      <w:r w:rsidR="00867BD3" w:rsidRPr="00912737">
        <w:t xml:space="preserve"> (2017)</w:t>
      </w:r>
    </w:p>
    <w:p w14:paraId="0CEB25F6" w14:textId="200B521F" w:rsidR="005A1A17" w:rsidRPr="000766D6" w:rsidRDefault="00C34DDB" w:rsidP="00F87982">
      <w:pPr>
        <w:pStyle w:val="ListBullet"/>
        <w:rPr>
          <w:rStyle w:val="Hyperlink"/>
          <w:color w:val="auto"/>
          <w:u w:val="none"/>
        </w:rPr>
      </w:pPr>
      <w:hyperlink r:id="rId44" w:history="1">
        <w:r w:rsidR="00867BD3" w:rsidRPr="00912737">
          <w:rPr>
            <w:rStyle w:val="Hyperlink"/>
            <w:i/>
            <w:iCs/>
          </w:rPr>
          <w:t>COVID-19 Health and Disability System Response Plan</w:t>
        </w:r>
      </w:hyperlink>
      <w:r w:rsidR="00867BD3" w:rsidRPr="00912737">
        <w:t xml:space="preserve"> (2020)</w:t>
      </w:r>
      <w:r w:rsidR="00867BD3">
        <w:t>.</w:t>
      </w:r>
    </w:p>
    <w:p w14:paraId="414F1202" w14:textId="11DF514F" w:rsidR="003B03AF" w:rsidRPr="000766D6" w:rsidRDefault="003B03AF" w:rsidP="006E3784">
      <w:pPr>
        <w:pStyle w:val="ListBullet"/>
        <w:numPr>
          <w:ilvl w:val="0"/>
          <w:numId w:val="0"/>
        </w:numPr>
        <w:rPr>
          <w:rStyle w:val="Hyperlink"/>
          <w:color w:val="auto"/>
          <w:u w:val="none"/>
        </w:rPr>
      </w:pPr>
    </w:p>
    <w:p w14:paraId="41C39E71" w14:textId="6540D96C" w:rsidR="003B03AF" w:rsidRPr="00912737" w:rsidRDefault="003B03AF" w:rsidP="00912737"/>
    <w:p w14:paraId="4211C133" w14:textId="77777777" w:rsidR="00FA626E" w:rsidRPr="000766D6" w:rsidRDefault="00FA626E" w:rsidP="003B03AF">
      <w:pPr>
        <w:pStyle w:val="ListBullet"/>
        <w:numPr>
          <w:ilvl w:val="0"/>
          <w:numId w:val="0"/>
        </w:numPr>
        <w:ind w:left="357" w:hanging="357"/>
        <w:rPr>
          <w:rStyle w:val="Hyperlink"/>
        </w:rPr>
        <w:sectPr w:rsidR="00FA626E" w:rsidRPr="000766D6" w:rsidSect="00D04178">
          <w:pgSz w:w="11906" w:h="16838"/>
          <w:pgMar w:top="1440" w:right="1440" w:bottom="1440" w:left="1440" w:header="708" w:footer="567" w:gutter="0"/>
          <w:cols w:space="708"/>
          <w:docGrid w:linePitch="360"/>
        </w:sectPr>
      </w:pPr>
    </w:p>
    <w:tbl>
      <w:tblPr>
        <w:tblStyle w:val="TableGrid1"/>
        <w:tblW w:w="4885" w:type="pct"/>
        <w:tblLook w:val="04A0" w:firstRow="1" w:lastRow="0" w:firstColumn="1" w:lastColumn="0" w:noHBand="0" w:noVBand="1"/>
      </w:tblPr>
      <w:tblGrid>
        <w:gridCol w:w="4117"/>
        <w:gridCol w:w="7784"/>
        <w:gridCol w:w="602"/>
        <w:gridCol w:w="560"/>
        <w:gridCol w:w="564"/>
      </w:tblGrid>
      <w:tr w:rsidR="00BB3E22" w:rsidRPr="000766D6" w14:paraId="33A77450" w14:textId="3D30BBDD" w:rsidTr="00912737">
        <w:trPr>
          <w:trHeight w:val="20"/>
        </w:trPr>
        <w:tc>
          <w:tcPr>
            <w:tcW w:w="5000" w:type="pct"/>
            <w:gridSpan w:val="5"/>
            <w:shd w:val="clear" w:color="auto" w:fill="FFC000" w:themeFill="accent4"/>
          </w:tcPr>
          <w:p w14:paraId="11A3D572" w14:textId="429036D3" w:rsidR="00BB3E22" w:rsidRPr="000766D6" w:rsidRDefault="00BB3E22" w:rsidP="004853D6">
            <w:pPr>
              <w:pStyle w:val="Heading2"/>
              <w:spacing w:before="60" w:after="60"/>
              <w:outlineLvl w:val="1"/>
              <w:rPr>
                <w:rFonts w:eastAsia="Calibri" w:cs="Segoe UI"/>
              </w:rPr>
            </w:pPr>
            <w:bookmarkStart w:id="66" w:name="_Toc37864826"/>
            <w:bookmarkStart w:id="67" w:name="_Toc45119925"/>
            <w:r w:rsidRPr="000766D6">
              <w:rPr>
                <w:rFonts w:eastAsia="Calibri" w:cs="Segoe UI"/>
              </w:rPr>
              <w:lastRenderedPageBreak/>
              <w:t xml:space="preserve">Section 1: </w:t>
            </w:r>
            <w:bookmarkEnd w:id="66"/>
            <w:r w:rsidR="007A526D" w:rsidRPr="000766D6">
              <w:rPr>
                <w:rFonts w:eastAsia="Calibri" w:cs="Segoe UI"/>
              </w:rPr>
              <w:t>Actions as part of the</w:t>
            </w:r>
            <w:r w:rsidR="005E3A7F" w:rsidRPr="000766D6">
              <w:rPr>
                <w:rFonts w:eastAsia="Calibri" w:cs="Segoe UI"/>
              </w:rPr>
              <w:t xml:space="preserve"> </w:t>
            </w:r>
            <w:r w:rsidR="00411392" w:rsidRPr="00411392">
              <w:rPr>
                <w:rFonts w:eastAsia="Calibri" w:cs="Segoe UI"/>
              </w:rPr>
              <w:t>Initial COVID-19 Māori Response Action Plan</w:t>
            </w:r>
            <w:r w:rsidR="003576DE" w:rsidRPr="000766D6">
              <w:rPr>
                <w:rFonts w:eastAsia="Calibri" w:cs="Segoe UI"/>
              </w:rPr>
              <w:t xml:space="preserve"> and </w:t>
            </w:r>
            <w:r w:rsidR="003F6AD3" w:rsidRPr="000766D6">
              <w:rPr>
                <w:rFonts w:eastAsia="Calibri" w:cs="Segoe UI"/>
              </w:rPr>
              <w:t xml:space="preserve">Māori Health </w:t>
            </w:r>
            <w:r w:rsidR="007A526D" w:rsidRPr="000766D6">
              <w:rPr>
                <w:rFonts w:eastAsia="Calibri" w:cs="Segoe UI"/>
              </w:rPr>
              <w:t>Funding Package</w:t>
            </w:r>
            <w:bookmarkEnd w:id="67"/>
            <w:r w:rsidR="007A526D" w:rsidRPr="000766D6">
              <w:rPr>
                <w:rFonts w:eastAsia="Calibri" w:cs="Segoe UI"/>
              </w:rPr>
              <w:t xml:space="preserve"> </w:t>
            </w:r>
          </w:p>
        </w:tc>
      </w:tr>
      <w:tr w:rsidR="00BB3E22" w:rsidRPr="000766D6" w14:paraId="5A6E2BC0" w14:textId="2FF7CF60" w:rsidTr="00912737">
        <w:trPr>
          <w:trHeight w:val="20"/>
        </w:trPr>
        <w:tc>
          <w:tcPr>
            <w:tcW w:w="5000" w:type="pct"/>
            <w:gridSpan w:val="5"/>
            <w:shd w:val="clear" w:color="auto" w:fill="FFFAEB"/>
          </w:tcPr>
          <w:p w14:paraId="50DB54BD" w14:textId="3CB13C39" w:rsidR="00BB3E22" w:rsidRPr="000766D6" w:rsidRDefault="00C740C4" w:rsidP="004853D6">
            <w:pPr>
              <w:spacing w:before="60" w:after="60"/>
              <w:rPr>
                <w:rFonts w:eastAsia="Calibri" w:cs="Segoe UI"/>
                <w:sz w:val="18"/>
                <w:szCs w:val="18"/>
              </w:rPr>
            </w:pPr>
            <w:bookmarkStart w:id="68" w:name="_Hlk36038907"/>
            <w:r w:rsidRPr="000766D6">
              <w:rPr>
                <w:rFonts w:eastAsia="Calibri" w:cs="Segoe UI"/>
                <w:sz w:val="18"/>
                <w:szCs w:val="18"/>
              </w:rPr>
              <w:t>This section consists of actions included as part of the Initial COVID-19 Māori Response Action Plan and Māori Health Funding Package to support whānau, hapū, iwi and Māori communities. This also includes support to Māori providers and organisations. Delivery of these actions is primarily coordinated by the Māori Health Directorate within the Ministry of Health and delivered in partnership with DHBs and the Māori health and disability provider sector. These actions build on the activity from the Initial COVID-19 Māori Response Action Plan</w:t>
            </w:r>
            <w:r w:rsidR="007F0750">
              <w:rPr>
                <w:rFonts w:eastAsia="Calibri" w:cs="Segoe UI"/>
                <w:sz w:val="18"/>
                <w:szCs w:val="18"/>
              </w:rPr>
              <w:t xml:space="preserve"> and</w:t>
            </w:r>
            <w:r w:rsidRPr="000766D6">
              <w:rPr>
                <w:rFonts w:eastAsia="Calibri" w:cs="Segoe UI"/>
                <w:sz w:val="18"/>
                <w:szCs w:val="18"/>
              </w:rPr>
              <w:t xml:space="preserve"> will continue to evolve to respond to emerging need.</w:t>
            </w:r>
          </w:p>
        </w:tc>
      </w:tr>
      <w:tr w:rsidR="009F0C3D" w:rsidRPr="000766D6" w14:paraId="68D6D3FE" w14:textId="5E41992D" w:rsidTr="00912737">
        <w:trPr>
          <w:trHeight w:val="20"/>
        </w:trPr>
        <w:tc>
          <w:tcPr>
            <w:tcW w:w="1511" w:type="pct"/>
            <w:vMerge w:val="restart"/>
            <w:shd w:val="clear" w:color="auto" w:fill="FFC611"/>
            <w:vAlign w:val="center"/>
          </w:tcPr>
          <w:p w14:paraId="4F913EE3" w14:textId="77777777" w:rsidR="00AA176A" w:rsidRPr="000766D6" w:rsidRDefault="00AA176A" w:rsidP="001B53B9">
            <w:pPr>
              <w:spacing w:before="60" w:after="60"/>
              <w:jc w:val="center"/>
              <w:rPr>
                <w:rFonts w:eastAsia="Calibri" w:cs="Segoe UI"/>
                <w:b/>
                <w:sz w:val="18"/>
                <w:szCs w:val="18"/>
              </w:rPr>
            </w:pPr>
            <w:r w:rsidRPr="000766D6">
              <w:rPr>
                <w:rFonts w:eastAsia="Calibri" w:cs="Segoe UI"/>
                <w:b/>
                <w:sz w:val="18"/>
                <w:szCs w:val="18"/>
              </w:rPr>
              <w:t>Action</w:t>
            </w:r>
          </w:p>
        </w:tc>
        <w:tc>
          <w:tcPr>
            <w:tcW w:w="2856" w:type="pct"/>
            <w:vMerge w:val="restart"/>
            <w:shd w:val="clear" w:color="auto" w:fill="FFC611"/>
            <w:vAlign w:val="center"/>
          </w:tcPr>
          <w:p w14:paraId="12267803" w14:textId="5E3EFAC0" w:rsidR="00AA176A" w:rsidRPr="000766D6" w:rsidRDefault="00AA176A" w:rsidP="001B53B9">
            <w:pPr>
              <w:spacing w:before="60" w:after="60"/>
              <w:jc w:val="center"/>
              <w:rPr>
                <w:rFonts w:eastAsia="Calibri" w:cs="Segoe UI"/>
                <w:b/>
                <w:sz w:val="18"/>
                <w:szCs w:val="18"/>
              </w:rPr>
            </w:pPr>
            <w:r w:rsidRPr="000766D6">
              <w:rPr>
                <w:rFonts w:eastAsia="Calibri" w:cs="Segoe UI"/>
                <w:b/>
                <w:sz w:val="18"/>
                <w:szCs w:val="18"/>
              </w:rPr>
              <w:t>Progress Update</w:t>
            </w:r>
          </w:p>
        </w:tc>
        <w:tc>
          <w:tcPr>
            <w:tcW w:w="633" w:type="pct"/>
            <w:gridSpan w:val="3"/>
            <w:shd w:val="clear" w:color="auto" w:fill="FFC611"/>
          </w:tcPr>
          <w:p w14:paraId="159E4744" w14:textId="7660290D" w:rsidR="00AA176A" w:rsidRPr="000766D6" w:rsidRDefault="00AA176A" w:rsidP="004853D6">
            <w:pPr>
              <w:spacing w:before="60" w:after="60"/>
              <w:jc w:val="center"/>
              <w:rPr>
                <w:rFonts w:eastAsia="Calibri" w:cs="Segoe UI"/>
                <w:b/>
                <w:sz w:val="18"/>
                <w:szCs w:val="18"/>
              </w:rPr>
            </w:pPr>
            <w:r w:rsidRPr="000766D6">
              <w:rPr>
                <w:rFonts w:eastAsia="Calibri" w:cs="Segoe UI"/>
                <w:b/>
                <w:sz w:val="18"/>
                <w:szCs w:val="18"/>
              </w:rPr>
              <w:t>Phase</w:t>
            </w:r>
          </w:p>
        </w:tc>
      </w:tr>
      <w:tr w:rsidR="0081371C" w:rsidRPr="000766D6" w14:paraId="3CD7AB44" w14:textId="77777777" w:rsidTr="00912737">
        <w:trPr>
          <w:cantSplit/>
          <w:trHeight w:val="1072"/>
        </w:trPr>
        <w:tc>
          <w:tcPr>
            <w:tcW w:w="1511" w:type="pct"/>
            <w:vMerge/>
            <w:shd w:val="clear" w:color="auto" w:fill="FFC611"/>
            <w:vAlign w:val="center"/>
          </w:tcPr>
          <w:p w14:paraId="67635B53" w14:textId="77777777" w:rsidR="00AA176A" w:rsidRPr="000766D6" w:rsidRDefault="00AA176A" w:rsidP="004853D6">
            <w:pPr>
              <w:spacing w:before="60" w:after="60"/>
              <w:jc w:val="center"/>
              <w:rPr>
                <w:rFonts w:eastAsia="Calibri" w:cs="Segoe UI"/>
                <w:b/>
                <w:sz w:val="18"/>
                <w:szCs w:val="18"/>
              </w:rPr>
            </w:pPr>
          </w:p>
        </w:tc>
        <w:tc>
          <w:tcPr>
            <w:tcW w:w="2856" w:type="pct"/>
            <w:vMerge/>
            <w:shd w:val="clear" w:color="auto" w:fill="FFC611"/>
          </w:tcPr>
          <w:p w14:paraId="69B36A26" w14:textId="77777777" w:rsidR="00AA176A" w:rsidRPr="000766D6" w:rsidRDefault="00AA176A" w:rsidP="004853D6">
            <w:pPr>
              <w:spacing w:before="60" w:after="60"/>
              <w:jc w:val="center"/>
              <w:rPr>
                <w:rFonts w:eastAsia="Calibri" w:cs="Segoe UI"/>
                <w:b/>
                <w:sz w:val="18"/>
                <w:szCs w:val="18"/>
              </w:rPr>
            </w:pPr>
          </w:p>
        </w:tc>
        <w:tc>
          <w:tcPr>
            <w:tcW w:w="221" w:type="pct"/>
            <w:shd w:val="clear" w:color="auto" w:fill="FFC611"/>
            <w:textDirection w:val="btLr"/>
          </w:tcPr>
          <w:p w14:paraId="737E6999" w14:textId="124E219B" w:rsidR="00AA176A" w:rsidRPr="000766D6" w:rsidRDefault="00AA176A" w:rsidP="00AA176A">
            <w:pPr>
              <w:spacing w:before="60" w:after="60"/>
              <w:ind w:left="113" w:right="113"/>
              <w:jc w:val="center"/>
              <w:rPr>
                <w:rFonts w:eastAsia="Calibri" w:cs="Segoe UI"/>
                <w:b/>
                <w:sz w:val="16"/>
                <w:szCs w:val="18"/>
              </w:rPr>
            </w:pPr>
            <w:r w:rsidRPr="000766D6">
              <w:rPr>
                <w:rFonts w:eastAsia="Calibri" w:cs="Segoe UI"/>
                <w:b/>
                <w:sz w:val="16"/>
                <w:szCs w:val="18"/>
              </w:rPr>
              <w:t>Respond</w:t>
            </w:r>
          </w:p>
        </w:tc>
        <w:tc>
          <w:tcPr>
            <w:tcW w:w="205" w:type="pct"/>
            <w:shd w:val="clear" w:color="auto" w:fill="FFC611"/>
            <w:textDirection w:val="btLr"/>
          </w:tcPr>
          <w:p w14:paraId="53A60F26" w14:textId="598864E8" w:rsidR="00AA176A" w:rsidRPr="000766D6" w:rsidRDefault="00AA176A" w:rsidP="00AA176A">
            <w:pPr>
              <w:spacing w:before="60" w:after="60"/>
              <w:ind w:left="113" w:right="113"/>
              <w:jc w:val="center"/>
              <w:rPr>
                <w:rFonts w:eastAsia="Calibri" w:cs="Segoe UI"/>
                <w:b/>
                <w:sz w:val="16"/>
                <w:szCs w:val="18"/>
              </w:rPr>
            </w:pPr>
            <w:r w:rsidRPr="000766D6">
              <w:rPr>
                <w:rFonts w:eastAsia="Calibri" w:cs="Segoe UI"/>
                <w:b/>
                <w:sz w:val="16"/>
                <w:szCs w:val="18"/>
              </w:rPr>
              <w:t>Recover</w:t>
            </w:r>
          </w:p>
        </w:tc>
        <w:tc>
          <w:tcPr>
            <w:tcW w:w="207" w:type="pct"/>
            <w:shd w:val="clear" w:color="auto" w:fill="FFC611"/>
            <w:textDirection w:val="btLr"/>
          </w:tcPr>
          <w:p w14:paraId="22FC1C55" w14:textId="209EB304" w:rsidR="00AA176A" w:rsidRPr="000766D6" w:rsidRDefault="00AA176A" w:rsidP="00AA176A">
            <w:pPr>
              <w:spacing w:before="60" w:after="60"/>
              <w:ind w:left="113" w:right="113"/>
              <w:jc w:val="center"/>
              <w:rPr>
                <w:rFonts w:eastAsia="Calibri" w:cs="Segoe UI"/>
                <w:b/>
                <w:sz w:val="16"/>
                <w:szCs w:val="18"/>
              </w:rPr>
            </w:pPr>
            <w:r w:rsidRPr="000766D6">
              <w:rPr>
                <w:rFonts w:eastAsia="Calibri" w:cs="Segoe UI"/>
                <w:b/>
                <w:sz w:val="16"/>
                <w:szCs w:val="18"/>
              </w:rPr>
              <w:t xml:space="preserve">Redesign </w:t>
            </w:r>
          </w:p>
        </w:tc>
      </w:tr>
      <w:tr w:rsidR="009F0C3D" w:rsidRPr="000766D6" w14:paraId="38A2D59C" w14:textId="05D36151" w:rsidTr="00912737">
        <w:trPr>
          <w:trHeight w:val="20"/>
        </w:trPr>
        <w:tc>
          <w:tcPr>
            <w:tcW w:w="1511" w:type="pct"/>
            <w:shd w:val="clear" w:color="auto" w:fill="FFFAEB"/>
          </w:tcPr>
          <w:p w14:paraId="148FAD5D" w14:textId="6213C976" w:rsidR="00136192" w:rsidRPr="000766D6" w:rsidRDefault="00136192" w:rsidP="005A1A17">
            <w:pPr>
              <w:pStyle w:val="ListParagraph"/>
              <w:numPr>
                <w:ilvl w:val="0"/>
                <w:numId w:val="5"/>
              </w:numPr>
              <w:spacing w:before="60" w:after="60"/>
              <w:ind w:left="308" w:hanging="284"/>
              <w:contextualSpacing w:val="0"/>
              <w:rPr>
                <w:rFonts w:eastAsia="Calibri" w:cs="Segoe UI"/>
                <w:sz w:val="18"/>
                <w:szCs w:val="18"/>
              </w:rPr>
            </w:pPr>
            <w:r w:rsidRPr="000766D6">
              <w:rPr>
                <w:rFonts w:eastAsia="Calibri" w:cs="Segoe UI"/>
                <w:sz w:val="18"/>
                <w:szCs w:val="18"/>
              </w:rPr>
              <w:t xml:space="preserve">Provide financial assistance for Māori provider networks to enable providers to meet increased demand, including through Tumu Whakarae </w:t>
            </w:r>
            <w:bookmarkStart w:id="69" w:name="_Hlk44579370"/>
            <w:r w:rsidRPr="000766D6">
              <w:rPr>
                <w:rFonts w:eastAsia="Calibri" w:cs="Segoe UI"/>
                <w:sz w:val="18"/>
                <w:szCs w:val="18"/>
              </w:rPr>
              <w:t xml:space="preserve">(DHB </w:t>
            </w:r>
            <w:r w:rsidR="007F0750">
              <w:rPr>
                <w:rFonts w:eastAsia="Calibri" w:cs="Segoe UI"/>
                <w:sz w:val="18"/>
                <w:szCs w:val="18"/>
              </w:rPr>
              <w:t>General Managers, Māori Health</w:t>
            </w:r>
            <w:r w:rsidRPr="000766D6">
              <w:rPr>
                <w:rFonts w:eastAsia="Calibri" w:cs="Segoe UI"/>
                <w:sz w:val="18"/>
                <w:szCs w:val="18"/>
              </w:rPr>
              <w:t>)</w:t>
            </w:r>
            <w:bookmarkEnd w:id="69"/>
            <w:r w:rsidR="007B7A21" w:rsidRPr="000766D6">
              <w:rPr>
                <w:rFonts w:eastAsia="Calibri" w:cs="Segoe UI"/>
                <w:sz w:val="18"/>
                <w:szCs w:val="18"/>
              </w:rPr>
              <w:t>.</w:t>
            </w:r>
            <w:r w:rsidRPr="000766D6">
              <w:rPr>
                <w:rFonts w:eastAsia="Calibri" w:cs="Segoe UI"/>
                <w:sz w:val="18"/>
                <w:szCs w:val="18"/>
              </w:rPr>
              <w:t xml:space="preserve"> Support the backfilling and additional workforce capacity arrangements for Māori providers.</w:t>
            </w:r>
          </w:p>
        </w:tc>
        <w:tc>
          <w:tcPr>
            <w:tcW w:w="2856" w:type="pct"/>
          </w:tcPr>
          <w:p w14:paraId="3404D66D" w14:textId="2C24A9E1" w:rsidR="00136192" w:rsidRPr="000766D6" w:rsidRDefault="00EC7406" w:rsidP="00912737">
            <w:pPr>
              <w:spacing w:before="60" w:after="60"/>
              <w:rPr>
                <w:rFonts w:eastAsia="Calibri" w:cs="Segoe UI"/>
                <w:sz w:val="18"/>
                <w:szCs w:val="18"/>
              </w:rPr>
            </w:pPr>
            <w:r w:rsidRPr="000766D6">
              <w:rPr>
                <w:rFonts w:eastAsia="Calibri" w:cs="Segoe UI"/>
                <w:sz w:val="18"/>
                <w:szCs w:val="18"/>
              </w:rPr>
              <w:t>Approximately 125 Māori health and disability providers received additional funding to support tailor</w:t>
            </w:r>
            <w:r w:rsidR="0098547D" w:rsidRPr="000766D6">
              <w:rPr>
                <w:rFonts w:eastAsia="Calibri" w:cs="Segoe UI"/>
                <w:sz w:val="18"/>
                <w:szCs w:val="18"/>
              </w:rPr>
              <w:t>ing of</w:t>
            </w:r>
            <w:r w:rsidRPr="000766D6">
              <w:rPr>
                <w:rFonts w:eastAsia="Calibri" w:cs="Segoe UI"/>
                <w:sz w:val="18"/>
                <w:szCs w:val="18"/>
              </w:rPr>
              <w:t xml:space="preserve"> their services in the face of the COVID-19 outbreak. This funding supports them to backfill/hire additional staff as well as tailor services as appropriate to ensure they can meet demand for services during the COVID-19 pandemic. </w:t>
            </w:r>
          </w:p>
        </w:tc>
        <w:tc>
          <w:tcPr>
            <w:tcW w:w="221" w:type="pct"/>
            <w:vAlign w:val="center"/>
          </w:tcPr>
          <w:p w14:paraId="0240AE23" w14:textId="359CF7E1" w:rsidR="001738C8" w:rsidRPr="000766D6" w:rsidRDefault="00136B1D" w:rsidP="001B53B9">
            <w:pPr>
              <w:spacing w:before="60" w:after="60"/>
              <w:jc w:val="center"/>
              <w:rPr>
                <w:rFonts w:eastAsia="Calibri" w:cs="Segoe UI"/>
                <w:b/>
                <w:sz w:val="16"/>
                <w:szCs w:val="16"/>
              </w:rPr>
            </w:pPr>
            <w:r w:rsidRPr="000766D6">
              <w:rPr>
                <w:rFonts w:eastAsia="Calibri" w:cs="Segoe UI"/>
                <w:b/>
                <w:sz w:val="16"/>
                <w:szCs w:val="16"/>
              </w:rPr>
              <w:t>X</w:t>
            </w:r>
          </w:p>
        </w:tc>
        <w:tc>
          <w:tcPr>
            <w:tcW w:w="205" w:type="pct"/>
            <w:vAlign w:val="center"/>
          </w:tcPr>
          <w:p w14:paraId="06652DD0" w14:textId="24684C1A" w:rsidR="00136B1D" w:rsidRPr="000766D6" w:rsidRDefault="00136B1D" w:rsidP="001B53B9">
            <w:pPr>
              <w:spacing w:before="60" w:after="60"/>
              <w:jc w:val="center"/>
              <w:rPr>
                <w:rFonts w:eastAsia="Calibri" w:cs="Segoe UI"/>
                <w:b/>
                <w:sz w:val="16"/>
                <w:szCs w:val="16"/>
              </w:rPr>
            </w:pPr>
            <w:r w:rsidRPr="000766D6">
              <w:rPr>
                <w:rFonts w:eastAsia="Calibri" w:cs="Segoe UI"/>
                <w:b/>
                <w:sz w:val="16"/>
                <w:szCs w:val="16"/>
              </w:rPr>
              <w:t>X</w:t>
            </w:r>
          </w:p>
        </w:tc>
        <w:tc>
          <w:tcPr>
            <w:tcW w:w="207" w:type="pct"/>
            <w:vAlign w:val="center"/>
          </w:tcPr>
          <w:p w14:paraId="19491E2B" w14:textId="2FEF168B" w:rsidR="00136192" w:rsidRPr="000766D6" w:rsidRDefault="00136192" w:rsidP="00912737">
            <w:pPr>
              <w:spacing w:before="60" w:after="60"/>
              <w:jc w:val="center"/>
              <w:rPr>
                <w:rFonts w:eastAsia="Calibri" w:cs="Segoe UI"/>
                <w:b/>
                <w:sz w:val="16"/>
                <w:szCs w:val="16"/>
              </w:rPr>
            </w:pPr>
          </w:p>
        </w:tc>
      </w:tr>
      <w:tr w:rsidR="009F0C3D" w:rsidRPr="000766D6" w14:paraId="1514AFF3" w14:textId="6B6302E3" w:rsidTr="00912737">
        <w:trPr>
          <w:trHeight w:val="20"/>
        </w:trPr>
        <w:tc>
          <w:tcPr>
            <w:tcW w:w="1511" w:type="pct"/>
            <w:shd w:val="clear" w:color="auto" w:fill="FFFAEB"/>
          </w:tcPr>
          <w:p w14:paraId="59E99C7C" w14:textId="77777777" w:rsidR="00136192" w:rsidRPr="000766D6" w:rsidRDefault="00136192" w:rsidP="005A1A17">
            <w:pPr>
              <w:pStyle w:val="ListParagraph"/>
              <w:numPr>
                <w:ilvl w:val="0"/>
                <w:numId w:val="5"/>
              </w:numPr>
              <w:spacing w:before="60" w:after="60"/>
              <w:ind w:left="308" w:hanging="284"/>
              <w:contextualSpacing w:val="0"/>
              <w:rPr>
                <w:rFonts w:eastAsia="Calibri" w:cs="Segoe UI"/>
                <w:sz w:val="18"/>
                <w:szCs w:val="18"/>
              </w:rPr>
            </w:pPr>
            <w:r w:rsidRPr="000766D6">
              <w:rPr>
                <w:rFonts w:eastAsia="Calibri" w:cs="Segoe UI"/>
                <w:sz w:val="18"/>
                <w:szCs w:val="18"/>
              </w:rPr>
              <w:t xml:space="preserve">Establish and maintain appropriate Māori governance groups to provide advice and guidance on the Government’s response to COVID-19. </w:t>
            </w:r>
          </w:p>
        </w:tc>
        <w:tc>
          <w:tcPr>
            <w:tcW w:w="2856" w:type="pct"/>
          </w:tcPr>
          <w:p w14:paraId="155FBE50" w14:textId="40B76F2A" w:rsidR="00136192" w:rsidRPr="000766D6" w:rsidRDefault="00136192" w:rsidP="00912737">
            <w:pPr>
              <w:spacing w:before="60" w:after="60"/>
              <w:rPr>
                <w:rFonts w:eastAsia="Calibri" w:cs="Segoe UI"/>
                <w:sz w:val="18"/>
                <w:szCs w:val="18"/>
              </w:rPr>
            </w:pPr>
            <w:r w:rsidRPr="000766D6">
              <w:rPr>
                <w:rFonts w:eastAsia="Calibri" w:cs="Segoe UI"/>
                <w:sz w:val="18"/>
                <w:szCs w:val="18"/>
              </w:rPr>
              <w:t>A Māori Reference Group was established</w:t>
            </w:r>
            <w:r w:rsidR="004616FE">
              <w:rPr>
                <w:rFonts w:eastAsia="Calibri" w:cs="Segoe UI"/>
                <w:sz w:val="18"/>
                <w:szCs w:val="18"/>
              </w:rPr>
              <w:t>, which includes</w:t>
            </w:r>
            <w:r w:rsidRPr="000766D6">
              <w:rPr>
                <w:rFonts w:eastAsia="Calibri" w:cs="Segoe UI"/>
                <w:sz w:val="18"/>
                <w:szCs w:val="18"/>
              </w:rPr>
              <w:t xml:space="preserve"> membership from a range of providers, community members, experts and iwi. This group </w:t>
            </w:r>
            <w:r w:rsidR="004418CD" w:rsidRPr="000766D6">
              <w:rPr>
                <w:rFonts w:eastAsia="Calibri" w:cs="Segoe UI"/>
                <w:sz w:val="18"/>
                <w:szCs w:val="18"/>
              </w:rPr>
              <w:t xml:space="preserve">continues to </w:t>
            </w:r>
            <w:r w:rsidRPr="000766D6">
              <w:rPr>
                <w:rFonts w:eastAsia="Calibri" w:cs="Segoe UI"/>
                <w:sz w:val="18"/>
                <w:szCs w:val="18"/>
              </w:rPr>
              <w:t xml:space="preserve">provide advice on emerging challenges and operational considerations </w:t>
            </w:r>
            <w:r w:rsidR="004E4BEF">
              <w:rPr>
                <w:rFonts w:eastAsia="Calibri" w:cs="Segoe UI"/>
                <w:sz w:val="18"/>
                <w:szCs w:val="18"/>
              </w:rPr>
              <w:t>that</w:t>
            </w:r>
            <w:r w:rsidR="004E4BEF" w:rsidRPr="000766D6">
              <w:rPr>
                <w:rFonts w:eastAsia="Calibri" w:cs="Segoe UI"/>
                <w:sz w:val="18"/>
                <w:szCs w:val="18"/>
              </w:rPr>
              <w:t xml:space="preserve"> </w:t>
            </w:r>
            <w:r w:rsidRPr="000766D6">
              <w:rPr>
                <w:rFonts w:eastAsia="Calibri" w:cs="Segoe UI"/>
                <w:sz w:val="18"/>
                <w:szCs w:val="18"/>
              </w:rPr>
              <w:t xml:space="preserve">inform the Māori </w:t>
            </w:r>
            <w:r w:rsidR="00FC59DA">
              <w:rPr>
                <w:rFonts w:eastAsia="Calibri" w:cs="Segoe UI"/>
                <w:sz w:val="18"/>
                <w:szCs w:val="18"/>
              </w:rPr>
              <w:t>h</w:t>
            </w:r>
            <w:r w:rsidRPr="000766D6">
              <w:rPr>
                <w:rFonts w:eastAsia="Calibri" w:cs="Segoe UI"/>
                <w:sz w:val="18"/>
                <w:szCs w:val="18"/>
              </w:rPr>
              <w:t xml:space="preserve">ealth COVID-19 response. A Māori Monitoring Group </w:t>
            </w:r>
            <w:r w:rsidR="00FC59DA">
              <w:rPr>
                <w:rFonts w:eastAsia="Calibri" w:cs="Segoe UI"/>
                <w:sz w:val="18"/>
                <w:szCs w:val="18"/>
              </w:rPr>
              <w:t>has been</w:t>
            </w:r>
            <w:r w:rsidRPr="000766D6">
              <w:rPr>
                <w:rFonts w:eastAsia="Calibri" w:cs="Segoe UI"/>
                <w:sz w:val="18"/>
                <w:szCs w:val="18"/>
              </w:rPr>
              <w:t xml:space="preserve"> established as part of the next phase of the </w:t>
            </w:r>
            <w:r w:rsidR="004E4BEF" w:rsidRPr="004E4BEF">
              <w:rPr>
                <w:rFonts w:eastAsia="Calibri" w:cs="Segoe UI"/>
                <w:sz w:val="18"/>
                <w:szCs w:val="18"/>
              </w:rPr>
              <w:t>COVID-19</w:t>
            </w:r>
            <w:r w:rsidR="004E4BEF">
              <w:rPr>
                <w:rFonts w:eastAsia="Calibri" w:cs="Segoe UI"/>
                <w:sz w:val="18"/>
                <w:szCs w:val="18"/>
              </w:rPr>
              <w:t xml:space="preserve"> </w:t>
            </w:r>
            <w:r w:rsidR="004E4BEF" w:rsidRPr="000766D6">
              <w:rPr>
                <w:rFonts w:eastAsia="Calibri" w:cs="Segoe UI"/>
                <w:sz w:val="18"/>
                <w:szCs w:val="18"/>
              </w:rPr>
              <w:t xml:space="preserve">Māori health response </w:t>
            </w:r>
            <w:r w:rsidRPr="000766D6">
              <w:rPr>
                <w:rFonts w:eastAsia="Calibri" w:cs="Segoe UI"/>
                <w:sz w:val="18"/>
                <w:szCs w:val="18"/>
              </w:rPr>
              <w:t xml:space="preserve">(see </w:t>
            </w:r>
            <w:r w:rsidR="00530CEB">
              <w:rPr>
                <w:rFonts w:eastAsia="Calibri" w:cs="Segoe UI"/>
                <w:sz w:val="18"/>
                <w:szCs w:val="18"/>
              </w:rPr>
              <w:t>‘Māori governance’</w:t>
            </w:r>
            <w:r w:rsidRPr="000766D6">
              <w:rPr>
                <w:rFonts w:eastAsia="Calibri" w:cs="Segoe UI"/>
                <w:sz w:val="18"/>
                <w:szCs w:val="18"/>
              </w:rPr>
              <w:t xml:space="preserve"> section). </w:t>
            </w:r>
          </w:p>
        </w:tc>
        <w:tc>
          <w:tcPr>
            <w:tcW w:w="221" w:type="pct"/>
            <w:vAlign w:val="center"/>
          </w:tcPr>
          <w:p w14:paraId="64A0F769" w14:textId="6CC00EBC" w:rsidR="00136B1D" w:rsidRPr="000766D6" w:rsidRDefault="00136B1D" w:rsidP="001B53B9">
            <w:pPr>
              <w:spacing w:before="60" w:after="60"/>
              <w:jc w:val="center"/>
              <w:rPr>
                <w:rFonts w:eastAsia="Calibri" w:cs="Segoe UI"/>
                <w:b/>
                <w:sz w:val="16"/>
                <w:szCs w:val="16"/>
              </w:rPr>
            </w:pPr>
            <w:r w:rsidRPr="000766D6">
              <w:rPr>
                <w:rFonts w:eastAsia="Calibri" w:cs="Segoe UI"/>
                <w:b/>
                <w:sz w:val="16"/>
                <w:szCs w:val="16"/>
              </w:rPr>
              <w:t>X</w:t>
            </w:r>
          </w:p>
        </w:tc>
        <w:tc>
          <w:tcPr>
            <w:tcW w:w="205" w:type="pct"/>
            <w:vAlign w:val="center"/>
          </w:tcPr>
          <w:p w14:paraId="0E40758D" w14:textId="320E0CE2" w:rsidR="00136B1D" w:rsidRPr="000766D6" w:rsidRDefault="00136B1D" w:rsidP="001B53B9">
            <w:pPr>
              <w:spacing w:before="60" w:after="60"/>
              <w:jc w:val="center"/>
              <w:rPr>
                <w:rFonts w:eastAsia="Calibri" w:cs="Segoe UI"/>
                <w:b/>
                <w:sz w:val="16"/>
                <w:szCs w:val="16"/>
              </w:rPr>
            </w:pPr>
            <w:r w:rsidRPr="000766D6">
              <w:rPr>
                <w:rFonts w:eastAsia="Calibri" w:cs="Segoe UI"/>
                <w:b/>
                <w:sz w:val="16"/>
                <w:szCs w:val="16"/>
              </w:rPr>
              <w:t>X</w:t>
            </w:r>
          </w:p>
        </w:tc>
        <w:tc>
          <w:tcPr>
            <w:tcW w:w="207" w:type="pct"/>
            <w:vAlign w:val="center"/>
          </w:tcPr>
          <w:p w14:paraId="5072C0D7" w14:textId="45F1D558" w:rsidR="00136B1D" w:rsidRPr="000766D6" w:rsidRDefault="00136B1D" w:rsidP="001B53B9">
            <w:pPr>
              <w:spacing w:before="60" w:after="60"/>
              <w:jc w:val="center"/>
              <w:rPr>
                <w:rFonts w:eastAsia="Calibri" w:cs="Segoe UI"/>
                <w:b/>
                <w:sz w:val="16"/>
                <w:szCs w:val="16"/>
              </w:rPr>
            </w:pPr>
          </w:p>
        </w:tc>
      </w:tr>
      <w:tr w:rsidR="009F0C3D" w:rsidRPr="000766D6" w14:paraId="0A944B7F" w14:textId="17F6A2D3" w:rsidTr="00912737">
        <w:trPr>
          <w:trHeight w:val="20"/>
        </w:trPr>
        <w:tc>
          <w:tcPr>
            <w:tcW w:w="1511" w:type="pct"/>
            <w:shd w:val="clear" w:color="auto" w:fill="FFFAEB"/>
          </w:tcPr>
          <w:p w14:paraId="55AEA92F" w14:textId="581CF600" w:rsidR="00136192" w:rsidRPr="000766D6" w:rsidRDefault="00136192" w:rsidP="005A1A17">
            <w:pPr>
              <w:pStyle w:val="ListParagraph"/>
              <w:numPr>
                <w:ilvl w:val="0"/>
                <w:numId w:val="5"/>
              </w:numPr>
              <w:spacing w:before="60" w:after="60"/>
              <w:ind w:left="308" w:hanging="284"/>
              <w:contextualSpacing w:val="0"/>
              <w:rPr>
                <w:rFonts w:eastAsia="Calibri" w:cs="Segoe UI"/>
                <w:sz w:val="18"/>
                <w:szCs w:val="18"/>
              </w:rPr>
            </w:pPr>
            <w:r w:rsidRPr="000766D6">
              <w:rPr>
                <w:rFonts w:eastAsia="Calibri" w:cs="Segoe UI"/>
                <w:sz w:val="18"/>
                <w:szCs w:val="18"/>
              </w:rPr>
              <w:t xml:space="preserve">Support the Whānau Ora </w:t>
            </w:r>
            <w:r w:rsidR="00117649">
              <w:rPr>
                <w:rFonts w:eastAsia="Calibri" w:cs="Segoe UI"/>
                <w:sz w:val="18"/>
                <w:szCs w:val="18"/>
              </w:rPr>
              <w:t>c</w:t>
            </w:r>
            <w:r w:rsidRPr="000766D6">
              <w:rPr>
                <w:rFonts w:eastAsia="Calibri" w:cs="Segoe UI"/>
                <w:sz w:val="18"/>
                <w:szCs w:val="18"/>
              </w:rPr>
              <w:t xml:space="preserve">ommissioning </w:t>
            </w:r>
            <w:r w:rsidR="00117649">
              <w:rPr>
                <w:rFonts w:eastAsia="Calibri" w:cs="Segoe UI"/>
                <w:sz w:val="18"/>
                <w:szCs w:val="18"/>
              </w:rPr>
              <w:t>a</w:t>
            </w:r>
            <w:r w:rsidRPr="000766D6">
              <w:rPr>
                <w:rFonts w:eastAsia="Calibri" w:cs="Segoe UI"/>
                <w:sz w:val="18"/>
                <w:szCs w:val="18"/>
              </w:rPr>
              <w:t xml:space="preserve">gencies to respond to the increased need in the community as a result of COVID-19 to provide packages of care, including hygiene and sanitation packs, access to food, essential supplies, warm clothing and access to quality health information. </w:t>
            </w:r>
          </w:p>
        </w:tc>
        <w:tc>
          <w:tcPr>
            <w:tcW w:w="2856" w:type="pct"/>
          </w:tcPr>
          <w:p w14:paraId="289D5AD9" w14:textId="6A1647A6" w:rsidR="00136192" w:rsidRPr="000766D6" w:rsidRDefault="00136192" w:rsidP="004853D6">
            <w:pPr>
              <w:spacing w:before="60" w:after="60"/>
              <w:rPr>
                <w:rFonts w:eastAsia="Calibri" w:cs="Segoe UI"/>
                <w:sz w:val="18"/>
                <w:szCs w:val="18"/>
              </w:rPr>
            </w:pPr>
            <w:r w:rsidRPr="000766D6">
              <w:rPr>
                <w:rFonts w:eastAsia="Calibri" w:cs="Segoe UI"/>
                <w:sz w:val="18"/>
                <w:szCs w:val="18"/>
              </w:rPr>
              <w:t xml:space="preserve">Funding provided to Whānau Ora </w:t>
            </w:r>
            <w:r w:rsidR="00117649">
              <w:rPr>
                <w:rFonts w:eastAsia="Calibri" w:cs="Segoe UI"/>
                <w:sz w:val="18"/>
                <w:szCs w:val="18"/>
              </w:rPr>
              <w:t>c</w:t>
            </w:r>
            <w:r w:rsidRPr="000766D6">
              <w:rPr>
                <w:rFonts w:eastAsia="Calibri" w:cs="Segoe UI"/>
                <w:sz w:val="18"/>
                <w:szCs w:val="18"/>
              </w:rPr>
              <w:t>ommissioning agencies provided a range of services</w:t>
            </w:r>
            <w:r w:rsidR="00645921">
              <w:rPr>
                <w:rFonts w:eastAsia="Calibri" w:cs="Segoe UI"/>
                <w:sz w:val="18"/>
                <w:szCs w:val="18"/>
              </w:rPr>
              <w:t>,</w:t>
            </w:r>
            <w:r w:rsidRPr="000766D6">
              <w:rPr>
                <w:rFonts w:eastAsia="Calibri" w:cs="Segoe UI"/>
                <w:sz w:val="18"/>
                <w:szCs w:val="18"/>
              </w:rPr>
              <w:t xml:space="preserve"> including:</w:t>
            </w:r>
          </w:p>
          <w:p w14:paraId="37B30A74" w14:textId="3268A9BE" w:rsidR="00136192" w:rsidRPr="000766D6" w:rsidRDefault="004853D6" w:rsidP="00912737">
            <w:pPr>
              <w:pStyle w:val="ListParagraph"/>
              <w:numPr>
                <w:ilvl w:val="0"/>
                <w:numId w:val="28"/>
              </w:numPr>
              <w:spacing w:before="60" w:after="60"/>
              <w:ind w:left="360"/>
              <w:rPr>
                <w:rFonts w:eastAsia="Calibri" w:cs="Segoe UI"/>
                <w:sz w:val="18"/>
                <w:szCs w:val="18"/>
              </w:rPr>
            </w:pPr>
            <w:r w:rsidRPr="000766D6">
              <w:rPr>
                <w:rFonts w:eastAsia="Calibri" w:cs="Segoe UI"/>
                <w:sz w:val="18"/>
                <w:szCs w:val="18"/>
              </w:rPr>
              <w:t xml:space="preserve">over </w:t>
            </w:r>
            <w:r w:rsidR="00136192" w:rsidRPr="000766D6">
              <w:rPr>
                <w:rFonts w:eastAsia="Calibri" w:cs="Segoe UI"/>
                <w:sz w:val="18"/>
                <w:szCs w:val="18"/>
              </w:rPr>
              <w:t>80,000 hygiene and additional care packages for whānau who need them to practise good hygiene and keep themselves healthy</w:t>
            </w:r>
          </w:p>
          <w:p w14:paraId="6AA4D2E3" w14:textId="73C7897D" w:rsidR="00136192" w:rsidRPr="000766D6" w:rsidRDefault="00136192" w:rsidP="00912737">
            <w:pPr>
              <w:pStyle w:val="ListParagraph"/>
              <w:numPr>
                <w:ilvl w:val="0"/>
                <w:numId w:val="28"/>
              </w:numPr>
              <w:spacing w:before="60" w:after="60"/>
              <w:ind w:left="360"/>
              <w:rPr>
                <w:rFonts w:eastAsia="Calibri" w:cs="Segoe UI"/>
                <w:sz w:val="18"/>
                <w:szCs w:val="18"/>
              </w:rPr>
            </w:pPr>
            <w:r w:rsidRPr="000766D6">
              <w:rPr>
                <w:rFonts w:eastAsia="Calibri" w:cs="Segoe UI"/>
                <w:sz w:val="18"/>
                <w:szCs w:val="18"/>
              </w:rPr>
              <w:t>grants to over 2</w:t>
            </w:r>
            <w:r w:rsidR="00645921">
              <w:rPr>
                <w:rFonts w:eastAsia="Calibri" w:cs="Segoe UI"/>
                <w:sz w:val="18"/>
                <w:szCs w:val="18"/>
              </w:rPr>
              <w:t>,</w:t>
            </w:r>
            <w:r w:rsidRPr="000766D6">
              <w:rPr>
                <w:rFonts w:eastAsia="Calibri" w:cs="Segoe UI"/>
                <w:sz w:val="18"/>
                <w:szCs w:val="18"/>
              </w:rPr>
              <w:t>500 whānau who needed the financial support in their ‘moment that matters’</w:t>
            </w:r>
            <w:r w:rsidR="00645921">
              <w:rPr>
                <w:rFonts w:eastAsia="Calibri" w:cs="Segoe UI"/>
                <w:sz w:val="18"/>
                <w:szCs w:val="18"/>
              </w:rPr>
              <w:t>,</w:t>
            </w:r>
            <w:r w:rsidRPr="000766D6">
              <w:rPr>
                <w:rFonts w:eastAsia="Calibri" w:cs="Segoe UI"/>
                <w:sz w:val="18"/>
                <w:szCs w:val="18"/>
              </w:rPr>
              <w:t xml:space="preserve"> which is about addressing specific issues for whānau</w:t>
            </w:r>
          </w:p>
          <w:p w14:paraId="0DB8EE22" w14:textId="5E2A8CD5" w:rsidR="00136192" w:rsidRPr="000766D6" w:rsidRDefault="00136192" w:rsidP="00912737">
            <w:pPr>
              <w:pStyle w:val="ListParagraph"/>
              <w:numPr>
                <w:ilvl w:val="0"/>
                <w:numId w:val="28"/>
              </w:numPr>
              <w:spacing w:before="60" w:after="60"/>
              <w:ind w:left="360"/>
              <w:rPr>
                <w:rFonts w:eastAsia="Calibri" w:cs="Segoe UI"/>
                <w:sz w:val="18"/>
                <w:szCs w:val="18"/>
              </w:rPr>
            </w:pPr>
            <w:r w:rsidRPr="000766D6">
              <w:rPr>
                <w:rFonts w:eastAsia="Calibri" w:cs="Segoe UI"/>
                <w:sz w:val="18"/>
                <w:szCs w:val="18"/>
              </w:rPr>
              <w:t>navigation support</w:t>
            </w:r>
            <w:r w:rsidR="00645921">
              <w:rPr>
                <w:rFonts w:eastAsia="Calibri" w:cs="Segoe UI"/>
                <w:sz w:val="18"/>
                <w:szCs w:val="18"/>
              </w:rPr>
              <w:t>,</w:t>
            </w:r>
            <w:r w:rsidRPr="000766D6">
              <w:rPr>
                <w:rFonts w:eastAsia="Calibri" w:cs="Segoe UI"/>
                <w:sz w:val="18"/>
                <w:szCs w:val="18"/>
              </w:rPr>
              <w:t xml:space="preserve"> </w:t>
            </w:r>
            <w:r w:rsidR="00645921">
              <w:rPr>
                <w:rFonts w:eastAsia="Calibri" w:cs="Segoe UI"/>
                <w:sz w:val="18"/>
                <w:szCs w:val="18"/>
              </w:rPr>
              <w:t>which ensures</w:t>
            </w:r>
            <w:r w:rsidRPr="000766D6">
              <w:rPr>
                <w:rFonts w:eastAsia="Calibri" w:cs="Segoe UI"/>
                <w:sz w:val="18"/>
                <w:szCs w:val="18"/>
              </w:rPr>
              <w:t xml:space="preserve"> whānau can access a range of support </w:t>
            </w:r>
            <w:r w:rsidR="009F0C3D" w:rsidRPr="000766D6">
              <w:rPr>
                <w:rFonts w:eastAsia="Calibri" w:cs="Segoe UI"/>
                <w:sz w:val="18"/>
                <w:szCs w:val="18"/>
              </w:rPr>
              <w:t>s</w:t>
            </w:r>
            <w:r w:rsidRPr="000766D6">
              <w:rPr>
                <w:rFonts w:eastAsia="Calibri" w:cs="Segoe UI"/>
                <w:sz w:val="18"/>
                <w:szCs w:val="18"/>
              </w:rPr>
              <w:t>uch as food services (eg</w:t>
            </w:r>
            <w:r w:rsidR="00645921">
              <w:rPr>
                <w:rFonts w:eastAsia="Calibri" w:cs="Segoe UI"/>
                <w:sz w:val="18"/>
                <w:szCs w:val="18"/>
              </w:rPr>
              <w:t>,</w:t>
            </w:r>
            <w:r w:rsidRPr="000766D6">
              <w:rPr>
                <w:rFonts w:eastAsia="Calibri" w:cs="Segoe UI"/>
                <w:sz w:val="18"/>
                <w:szCs w:val="18"/>
              </w:rPr>
              <w:t xml:space="preserve"> meals on wheels)</w:t>
            </w:r>
            <w:r w:rsidR="00645921">
              <w:rPr>
                <w:rFonts w:eastAsia="Calibri" w:cs="Segoe UI"/>
                <w:sz w:val="18"/>
                <w:szCs w:val="18"/>
              </w:rPr>
              <w:t>.</w:t>
            </w:r>
            <w:r w:rsidRPr="000766D6">
              <w:rPr>
                <w:rFonts w:eastAsia="Calibri" w:cs="Segoe UI"/>
                <w:sz w:val="18"/>
                <w:szCs w:val="18"/>
              </w:rPr>
              <w:t xml:space="preserve"> </w:t>
            </w:r>
          </w:p>
        </w:tc>
        <w:tc>
          <w:tcPr>
            <w:tcW w:w="221" w:type="pct"/>
            <w:vAlign w:val="center"/>
          </w:tcPr>
          <w:p w14:paraId="187B3371" w14:textId="6D09FDBC" w:rsidR="00136B1D" w:rsidRPr="000766D6" w:rsidRDefault="00136B1D" w:rsidP="001B53B9">
            <w:pPr>
              <w:spacing w:before="60" w:after="60"/>
              <w:jc w:val="center"/>
              <w:rPr>
                <w:rFonts w:eastAsia="Calibri" w:cs="Segoe UI"/>
                <w:b/>
                <w:sz w:val="16"/>
                <w:szCs w:val="16"/>
              </w:rPr>
            </w:pPr>
            <w:r w:rsidRPr="000766D6">
              <w:rPr>
                <w:rFonts w:eastAsia="Calibri" w:cs="Segoe UI"/>
                <w:b/>
                <w:sz w:val="16"/>
                <w:szCs w:val="16"/>
              </w:rPr>
              <w:t>X</w:t>
            </w:r>
          </w:p>
        </w:tc>
        <w:tc>
          <w:tcPr>
            <w:tcW w:w="205" w:type="pct"/>
            <w:vAlign w:val="center"/>
          </w:tcPr>
          <w:p w14:paraId="49712CE6" w14:textId="77777777" w:rsidR="00136192" w:rsidRPr="000766D6" w:rsidRDefault="00136192" w:rsidP="001B53B9">
            <w:pPr>
              <w:spacing w:before="60" w:after="60"/>
              <w:jc w:val="center"/>
              <w:rPr>
                <w:rFonts w:eastAsia="Calibri" w:cs="Segoe UI"/>
                <w:b/>
                <w:sz w:val="16"/>
                <w:szCs w:val="16"/>
              </w:rPr>
            </w:pPr>
          </w:p>
        </w:tc>
        <w:tc>
          <w:tcPr>
            <w:tcW w:w="207" w:type="pct"/>
            <w:vAlign w:val="center"/>
          </w:tcPr>
          <w:p w14:paraId="6BD12B00" w14:textId="4FA8C430" w:rsidR="00136192" w:rsidRPr="000766D6" w:rsidRDefault="00136192" w:rsidP="001B53B9">
            <w:pPr>
              <w:spacing w:before="60" w:after="60"/>
              <w:jc w:val="center"/>
              <w:rPr>
                <w:rFonts w:eastAsia="Calibri" w:cs="Segoe UI"/>
                <w:b/>
                <w:sz w:val="16"/>
                <w:szCs w:val="16"/>
              </w:rPr>
            </w:pPr>
          </w:p>
        </w:tc>
      </w:tr>
      <w:tr w:rsidR="001C15F5" w:rsidRPr="000766D6" w14:paraId="26764463" w14:textId="77777777" w:rsidTr="001C15F5">
        <w:trPr>
          <w:trHeight w:val="20"/>
        </w:trPr>
        <w:tc>
          <w:tcPr>
            <w:tcW w:w="1511" w:type="pct"/>
            <w:shd w:val="clear" w:color="auto" w:fill="FFFAEB"/>
          </w:tcPr>
          <w:p w14:paraId="4FF8AEB2" w14:textId="2169A1D2" w:rsidR="001C15F5" w:rsidRPr="000766D6" w:rsidRDefault="001C15F5" w:rsidP="001C15F5">
            <w:pPr>
              <w:pStyle w:val="ListParagraph"/>
              <w:numPr>
                <w:ilvl w:val="0"/>
                <w:numId w:val="5"/>
              </w:numPr>
              <w:spacing w:before="60" w:after="60"/>
              <w:ind w:left="308" w:hanging="284"/>
              <w:contextualSpacing w:val="0"/>
              <w:rPr>
                <w:rFonts w:eastAsia="Calibri" w:cs="Segoe UI"/>
                <w:sz w:val="18"/>
                <w:szCs w:val="18"/>
              </w:rPr>
            </w:pPr>
            <w:r w:rsidRPr="000766D6">
              <w:rPr>
                <w:rFonts w:eastAsia="Calibri" w:cs="Segoe UI"/>
                <w:sz w:val="18"/>
                <w:szCs w:val="18"/>
              </w:rPr>
              <w:lastRenderedPageBreak/>
              <w:t xml:space="preserve">Ensure actions are supported by tailored Māori communications and guidelines through appropriate and trusted channels – expanding the reach and coverage of communications. </w:t>
            </w:r>
          </w:p>
        </w:tc>
        <w:tc>
          <w:tcPr>
            <w:tcW w:w="2856" w:type="pct"/>
          </w:tcPr>
          <w:p w14:paraId="3654B689" w14:textId="6C71B1FB" w:rsidR="001C15F5" w:rsidRPr="000766D6" w:rsidRDefault="001C15F5" w:rsidP="001C15F5">
            <w:pPr>
              <w:tabs>
                <w:tab w:val="right" w:pos="4268"/>
              </w:tabs>
              <w:spacing w:before="60" w:after="60"/>
              <w:rPr>
                <w:rFonts w:eastAsia="Calibri" w:cs="Segoe UI"/>
                <w:sz w:val="18"/>
                <w:szCs w:val="18"/>
              </w:rPr>
            </w:pPr>
            <w:r w:rsidRPr="000766D6">
              <w:rPr>
                <w:rFonts w:eastAsia="Calibri" w:cs="Segoe UI"/>
                <w:sz w:val="18"/>
                <w:szCs w:val="18"/>
              </w:rPr>
              <w:t xml:space="preserve">The Ministry has undertaken a Māori-focused communication campaign to provide iwi, hapū, whānau and wider Māori stakeholders with relevant, useful, and up-to-date information on protecting their wellbeing throughout the pandemic response. </w:t>
            </w:r>
          </w:p>
          <w:p w14:paraId="6AEB63CF" w14:textId="1EBBA365" w:rsidR="001C15F5" w:rsidRPr="000766D6" w:rsidRDefault="001C15F5" w:rsidP="001C15F5">
            <w:pPr>
              <w:tabs>
                <w:tab w:val="right" w:pos="4268"/>
              </w:tabs>
              <w:spacing w:before="60" w:after="60"/>
              <w:rPr>
                <w:rFonts w:eastAsia="Calibri" w:cs="Segoe UI"/>
                <w:sz w:val="18"/>
                <w:szCs w:val="18"/>
              </w:rPr>
            </w:pPr>
            <w:r w:rsidRPr="000766D6">
              <w:rPr>
                <w:rFonts w:eastAsia="Calibri" w:cs="Segoe UI"/>
                <w:sz w:val="18"/>
                <w:szCs w:val="18"/>
              </w:rPr>
              <w:t xml:space="preserve">In addition, Māori-specific guidance has been developed and disseminated, including tangihanga guidelines and marae guidelines. </w:t>
            </w:r>
          </w:p>
          <w:p w14:paraId="6360E552" w14:textId="77777777" w:rsidR="001C15F5" w:rsidRPr="000766D6" w:rsidRDefault="001C15F5" w:rsidP="001C15F5">
            <w:pPr>
              <w:tabs>
                <w:tab w:val="right" w:pos="4268"/>
              </w:tabs>
              <w:spacing w:before="60" w:after="60"/>
              <w:rPr>
                <w:rFonts w:eastAsia="Calibri" w:cs="Segoe UI"/>
                <w:sz w:val="18"/>
                <w:szCs w:val="18"/>
              </w:rPr>
            </w:pPr>
            <w:r w:rsidRPr="000766D6">
              <w:rPr>
                <w:rFonts w:eastAsia="Calibri" w:cs="Segoe UI"/>
                <w:sz w:val="18"/>
                <w:szCs w:val="18"/>
              </w:rPr>
              <w:t>A total of $1.15 million has been allocated to the four DHB regions to support them to localise communications products and collateral produced by central government. The northern DHBs, for example, have established a weekly ‘</w:t>
            </w:r>
            <w:proofErr w:type="spellStart"/>
            <w:r w:rsidRPr="000766D6">
              <w:rPr>
                <w:rFonts w:eastAsia="Calibri" w:cs="Segoe UI"/>
                <w:sz w:val="18"/>
                <w:szCs w:val="18"/>
              </w:rPr>
              <w:t>Whaanau</w:t>
            </w:r>
            <w:proofErr w:type="spellEnd"/>
            <w:r w:rsidRPr="000766D6">
              <w:rPr>
                <w:rFonts w:eastAsia="Calibri" w:cs="Segoe UI"/>
                <w:sz w:val="18"/>
                <w:szCs w:val="18"/>
              </w:rPr>
              <w:t xml:space="preserve"> Guide Show’. They have established Paerangi, a website for tangata whaikaha, and are regularly communicating with registered whānau in their rohe. </w:t>
            </w:r>
          </w:p>
          <w:p w14:paraId="174A7500" w14:textId="1F78103E" w:rsidR="001C15F5" w:rsidRPr="000766D6" w:rsidRDefault="001C15F5" w:rsidP="001C15F5">
            <w:pPr>
              <w:tabs>
                <w:tab w:val="right" w:pos="4268"/>
              </w:tabs>
              <w:spacing w:before="60" w:after="60"/>
              <w:rPr>
                <w:rFonts w:eastAsia="Calibri" w:cs="Segoe UI"/>
                <w:sz w:val="18"/>
                <w:szCs w:val="18"/>
              </w:rPr>
            </w:pPr>
            <w:r w:rsidRPr="000766D6">
              <w:rPr>
                <w:rFonts w:eastAsia="Calibri" w:cs="Segoe UI"/>
                <w:sz w:val="18"/>
                <w:szCs w:val="18"/>
              </w:rPr>
              <w:t xml:space="preserve">Funding has also been set aside to support iwi and hapū to deliver health and wellbeing campaigns that resonate with their whānau. </w:t>
            </w:r>
          </w:p>
          <w:p w14:paraId="1252CA98" w14:textId="1E773E4B" w:rsidR="001C15F5" w:rsidRPr="000766D6" w:rsidRDefault="001C15F5" w:rsidP="001C15F5">
            <w:pPr>
              <w:spacing w:before="60" w:after="60"/>
              <w:rPr>
                <w:rFonts w:eastAsia="Calibri" w:cs="Segoe UI"/>
                <w:sz w:val="18"/>
                <w:szCs w:val="18"/>
              </w:rPr>
            </w:pPr>
            <w:r w:rsidRPr="000766D6">
              <w:rPr>
                <w:rFonts w:eastAsia="Calibri" w:cs="Segoe UI"/>
                <w:sz w:val="18"/>
                <w:szCs w:val="18"/>
              </w:rPr>
              <w:t xml:space="preserve">The Ministry continues to influence the development of communication content across various cross-government groups to ensure it is appropriate for whānau Māori. </w:t>
            </w:r>
          </w:p>
        </w:tc>
        <w:tc>
          <w:tcPr>
            <w:tcW w:w="221" w:type="pct"/>
          </w:tcPr>
          <w:p w14:paraId="0D32DA3A" w14:textId="165171A4" w:rsidR="001C15F5" w:rsidRPr="000766D6" w:rsidDel="001B53B9" w:rsidRDefault="001C15F5" w:rsidP="001C15F5">
            <w:pPr>
              <w:spacing w:before="60" w:after="60"/>
              <w:jc w:val="center"/>
              <w:rPr>
                <w:rFonts w:eastAsia="Calibri" w:cs="Segoe UI"/>
                <w:b/>
                <w:sz w:val="16"/>
                <w:szCs w:val="16"/>
              </w:rPr>
            </w:pPr>
            <w:r w:rsidRPr="000766D6">
              <w:rPr>
                <w:rFonts w:eastAsia="Calibri" w:cs="Segoe UI"/>
                <w:b/>
                <w:sz w:val="16"/>
                <w:szCs w:val="16"/>
              </w:rPr>
              <w:t>X</w:t>
            </w:r>
          </w:p>
        </w:tc>
        <w:tc>
          <w:tcPr>
            <w:tcW w:w="205" w:type="pct"/>
          </w:tcPr>
          <w:p w14:paraId="72EA8E9A" w14:textId="52EE9E57" w:rsidR="001C15F5" w:rsidRPr="000766D6" w:rsidRDefault="001C15F5" w:rsidP="001C15F5">
            <w:pPr>
              <w:spacing w:before="60" w:after="60"/>
              <w:jc w:val="center"/>
              <w:rPr>
                <w:rFonts w:eastAsia="Calibri" w:cs="Segoe UI"/>
                <w:b/>
                <w:sz w:val="16"/>
                <w:szCs w:val="16"/>
              </w:rPr>
            </w:pPr>
            <w:r w:rsidRPr="000766D6">
              <w:rPr>
                <w:rFonts w:eastAsia="Calibri" w:cs="Segoe UI"/>
                <w:b/>
                <w:sz w:val="16"/>
                <w:szCs w:val="16"/>
              </w:rPr>
              <w:t>X</w:t>
            </w:r>
          </w:p>
        </w:tc>
        <w:tc>
          <w:tcPr>
            <w:tcW w:w="207" w:type="pct"/>
          </w:tcPr>
          <w:p w14:paraId="2B6D983E" w14:textId="5E549492" w:rsidR="001C15F5" w:rsidRPr="000766D6" w:rsidRDefault="001C15F5" w:rsidP="001C15F5">
            <w:pPr>
              <w:spacing w:before="60" w:after="60"/>
              <w:jc w:val="center"/>
              <w:rPr>
                <w:rFonts w:eastAsia="Calibri" w:cs="Segoe UI"/>
                <w:b/>
                <w:sz w:val="16"/>
                <w:szCs w:val="16"/>
              </w:rPr>
            </w:pPr>
            <w:r w:rsidRPr="000766D6">
              <w:rPr>
                <w:rFonts w:eastAsia="Calibri" w:cs="Segoe UI"/>
                <w:b/>
                <w:sz w:val="16"/>
                <w:szCs w:val="16"/>
              </w:rPr>
              <w:t>X</w:t>
            </w:r>
          </w:p>
        </w:tc>
      </w:tr>
      <w:tr w:rsidR="009F0C3D" w:rsidRPr="000766D6" w14:paraId="054C8FA1" w14:textId="7AB21C3F" w:rsidTr="00912737">
        <w:trPr>
          <w:trHeight w:val="20"/>
        </w:trPr>
        <w:tc>
          <w:tcPr>
            <w:tcW w:w="1511" w:type="pct"/>
            <w:shd w:val="clear" w:color="auto" w:fill="FFFAEB"/>
          </w:tcPr>
          <w:p w14:paraId="4741942B" w14:textId="313FAF10" w:rsidR="00136192" w:rsidRPr="001C15F5" w:rsidRDefault="00136192" w:rsidP="001C15F5">
            <w:pPr>
              <w:pStyle w:val="ListParagraph"/>
              <w:numPr>
                <w:ilvl w:val="0"/>
                <w:numId w:val="5"/>
              </w:numPr>
              <w:spacing w:before="60" w:after="60"/>
              <w:ind w:left="308" w:hanging="284"/>
              <w:rPr>
                <w:rFonts w:eastAsia="Calibri" w:cs="Segoe UI"/>
                <w:sz w:val="18"/>
                <w:szCs w:val="18"/>
              </w:rPr>
            </w:pPr>
            <w:r w:rsidRPr="000766D6">
              <w:rPr>
                <w:rFonts w:eastAsia="Calibri" w:cs="Segoe UI"/>
                <w:sz w:val="18"/>
                <w:szCs w:val="18"/>
              </w:rPr>
              <w:t>Provide support to Māori providers and communities to provide locally specific assistance, eliminate barriers to health care, and provide continuity of care and support for kuia and koroua.</w:t>
            </w:r>
          </w:p>
        </w:tc>
        <w:tc>
          <w:tcPr>
            <w:tcW w:w="2856" w:type="pct"/>
          </w:tcPr>
          <w:p w14:paraId="19C713BA" w14:textId="6274C921" w:rsidR="00136192" w:rsidRPr="000766D6" w:rsidRDefault="007E63C7" w:rsidP="00AB60F0">
            <w:pPr>
              <w:spacing w:before="60" w:after="60"/>
              <w:rPr>
                <w:rFonts w:eastAsia="Calibri" w:cs="Segoe UI"/>
                <w:sz w:val="18"/>
                <w:szCs w:val="18"/>
              </w:rPr>
            </w:pPr>
            <w:r w:rsidRPr="000766D6">
              <w:rPr>
                <w:rFonts w:eastAsia="Calibri" w:cs="Segoe UI"/>
                <w:sz w:val="18"/>
                <w:szCs w:val="18"/>
              </w:rPr>
              <w:t>The Ministry supported DHBs to partner with their local network of Māori providers with $8</w:t>
            </w:r>
            <w:r w:rsidR="00083404">
              <w:rPr>
                <w:rFonts w:eastAsia="Calibri" w:cs="Segoe UI"/>
                <w:sz w:val="18"/>
                <w:szCs w:val="18"/>
              </w:rPr>
              <w:t> </w:t>
            </w:r>
            <w:r w:rsidRPr="000766D6">
              <w:rPr>
                <w:rFonts w:eastAsia="Calibri" w:cs="Segoe UI"/>
                <w:sz w:val="18"/>
                <w:szCs w:val="18"/>
              </w:rPr>
              <w:t>m</w:t>
            </w:r>
            <w:r w:rsidR="00083404">
              <w:rPr>
                <w:rFonts w:eastAsia="Calibri" w:cs="Segoe UI"/>
                <w:sz w:val="18"/>
                <w:szCs w:val="18"/>
              </w:rPr>
              <w:t>illion</w:t>
            </w:r>
            <w:r w:rsidRPr="000766D6">
              <w:rPr>
                <w:rFonts w:eastAsia="Calibri" w:cs="Segoe UI"/>
                <w:sz w:val="18"/>
                <w:szCs w:val="18"/>
              </w:rPr>
              <w:t xml:space="preserve"> of funding to increase outreach services for vulnerable Māori as part of the COVID-19 response, particularly to kaumātua, hapū māmā, and whānau with limited access to care. The intent of this holistic service model in line with kaupapa Māori principles is centred upon meeting the health and wellbeing needs of the individual and whānau.</w:t>
            </w:r>
            <w:r w:rsidR="00550518">
              <w:t xml:space="preserve"> </w:t>
            </w:r>
            <w:r w:rsidR="00550518" w:rsidRPr="00550518">
              <w:rPr>
                <w:rFonts w:eastAsia="Calibri" w:cs="Segoe UI"/>
                <w:sz w:val="18"/>
                <w:szCs w:val="18"/>
              </w:rPr>
              <w:t xml:space="preserve">Services focus on reducing two of the biggest barriers to </w:t>
            </w:r>
            <w:r w:rsidR="00550518">
              <w:rPr>
                <w:rFonts w:eastAsia="Calibri" w:cs="Segoe UI"/>
                <w:sz w:val="18"/>
                <w:szCs w:val="18"/>
              </w:rPr>
              <w:t xml:space="preserve">accessing </w:t>
            </w:r>
            <w:r w:rsidR="00550518" w:rsidRPr="00550518">
              <w:rPr>
                <w:rFonts w:eastAsia="Calibri" w:cs="Segoe UI"/>
                <w:sz w:val="18"/>
                <w:szCs w:val="18"/>
              </w:rPr>
              <w:t>health care – co-payments and transport – as well as providing a range of wrap-around support where needed</w:t>
            </w:r>
            <w:r w:rsidRPr="000766D6">
              <w:rPr>
                <w:rFonts w:eastAsia="Calibri" w:cs="Segoe UI"/>
                <w:sz w:val="18"/>
                <w:szCs w:val="18"/>
              </w:rPr>
              <w:t xml:space="preserve">. Services are being developed regionally with </w:t>
            </w:r>
            <w:r w:rsidR="00083404">
              <w:rPr>
                <w:rFonts w:eastAsia="Calibri" w:cs="Segoe UI"/>
                <w:sz w:val="18"/>
                <w:szCs w:val="18"/>
              </w:rPr>
              <w:t xml:space="preserve">the input of </w:t>
            </w:r>
            <w:r w:rsidRPr="000766D6">
              <w:rPr>
                <w:rFonts w:eastAsia="Calibri" w:cs="Segoe UI"/>
                <w:sz w:val="18"/>
                <w:szCs w:val="18"/>
              </w:rPr>
              <w:t>local hapū and iwi authorities to identify where and what type of services are required for their people in the context of COVID-19.</w:t>
            </w:r>
          </w:p>
        </w:tc>
        <w:tc>
          <w:tcPr>
            <w:tcW w:w="221" w:type="pct"/>
            <w:vAlign w:val="center"/>
          </w:tcPr>
          <w:p w14:paraId="09810048" w14:textId="2AADF2E1" w:rsidR="007311CA" w:rsidRPr="000766D6" w:rsidRDefault="007311CA" w:rsidP="001B53B9">
            <w:pPr>
              <w:spacing w:before="60" w:after="60"/>
              <w:jc w:val="center"/>
              <w:rPr>
                <w:rFonts w:eastAsia="Calibri" w:cs="Segoe UI"/>
                <w:b/>
                <w:sz w:val="16"/>
                <w:szCs w:val="16"/>
              </w:rPr>
            </w:pPr>
            <w:r w:rsidRPr="000766D6">
              <w:rPr>
                <w:rFonts w:eastAsia="Calibri" w:cs="Segoe UI"/>
                <w:b/>
                <w:sz w:val="16"/>
                <w:szCs w:val="16"/>
              </w:rPr>
              <w:t>X</w:t>
            </w:r>
          </w:p>
        </w:tc>
        <w:tc>
          <w:tcPr>
            <w:tcW w:w="205" w:type="pct"/>
            <w:vAlign w:val="center"/>
          </w:tcPr>
          <w:p w14:paraId="34F4899F" w14:textId="72DBF54B" w:rsidR="007311CA" w:rsidRPr="000766D6" w:rsidRDefault="007311CA" w:rsidP="001B53B9">
            <w:pPr>
              <w:spacing w:before="60" w:after="60"/>
              <w:jc w:val="center"/>
              <w:rPr>
                <w:rFonts w:eastAsia="Calibri" w:cs="Segoe UI"/>
                <w:b/>
                <w:sz w:val="16"/>
                <w:szCs w:val="16"/>
              </w:rPr>
            </w:pPr>
            <w:r w:rsidRPr="000766D6">
              <w:rPr>
                <w:rFonts w:eastAsia="Calibri" w:cs="Segoe UI"/>
                <w:b/>
                <w:sz w:val="16"/>
                <w:szCs w:val="16"/>
              </w:rPr>
              <w:t>X</w:t>
            </w:r>
          </w:p>
        </w:tc>
        <w:tc>
          <w:tcPr>
            <w:tcW w:w="207" w:type="pct"/>
            <w:vAlign w:val="center"/>
          </w:tcPr>
          <w:p w14:paraId="1DF2863D" w14:textId="54964058" w:rsidR="007311CA" w:rsidRPr="000766D6" w:rsidRDefault="007311CA" w:rsidP="001B53B9">
            <w:pPr>
              <w:spacing w:before="60" w:after="60"/>
              <w:jc w:val="center"/>
              <w:rPr>
                <w:rFonts w:eastAsia="Calibri" w:cs="Segoe UI"/>
                <w:b/>
                <w:sz w:val="16"/>
                <w:szCs w:val="16"/>
              </w:rPr>
            </w:pPr>
          </w:p>
        </w:tc>
      </w:tr>
      <w:tr w:rsidR="009F0C3D" w:rsidRPr="000766D6" w14:paraId="155110C5" w14:textId="733A8B22" w:rsidTr="00912737">
        <w:trPr>
          <w:trHeight w:val="20"/>
        </w:trPr>
        <w:tc>
          <w:tcPr>
            <w:tcW w:w="1511" w:type="pct"/>
            <w:shd w:val="clear" w:color="auto" w:fill="FFFAEB"/>
          </w:tcPr>
          <w:p w14:paraId="652ECAC9" w14:textId="77777777" w:rsidR="00136192" w:rsidRPr="000766D6" w:rsidRDefault="00136192" w:rsidP="005A1A17">
            <w:pPr>
              <w:pStyle w:val="ListParagraph"/>
              <w:numPr>
                <w:ilvl w:val="0"/>
                <w:numId w:val="5"/>
              </w:numPr>
              <w:spacing w:before="60" w:after="60"/>
              <w:ind w:left="308" w:hanging="284"/>
              <w:contextualSpacing w:val="0"/>
              <w:rPr>
                <w:rFonts w:eastAsia="Calibri" w:cs="Segoe UI"/>
                <w:sz w:val="18"/>
                <w:szCs w:val="18"/>
              </w:rPr>
            </w:pPr>
            <w:r w:rsidRPr="000766D6">
              <w:rPr>
                <w:rFonts w:eastAsia="Calibri" w:cs="Segoe UI"/>
                <w:sz w:val="18"/>
                <w:szCs w:val="18"/>
              </w:rPr>
              <w:t>Ensure DHBs are partnering with iwi and Māori organisations in the development and delivery of COVID-19 response strategies.</w:t>
            </w:r>
          </w:p>
        </w:tc>
        <w:tc>
          <w:tcPr>
            <w:tcW w:w="2856" w:type="pct"/>
          </w:tcPr>
          <w:p w14:paraId="0DC3383C" w14:textId="48A510A1" w:rsidR="00136192" w:rsidRPr="000766D6" w:rsidRDefault="00136192" w:rsidP="00AB60F0">
            <w:pPr>
              <w:spacing w:before="60" w:after="60"/>
              <w:rPr>
                <w:rFonts w:eastAsia="Calibri" w:cs="Segoe UI"/>
                <w:sz w:val="18"/>
                <w:szCs w:val="18"/>
              </w:rPr>
            </w:pPr>
            <w:r w:rsidRPr="000766D6">
              <w:rPr>
                <w:rFonts w:eastAsia="Calibri" w:cs="Segoe UI"/>
                <w:sz w:val="18"/>
                <w:szCs w:val="18"/>
              </w:rPr>
              <w:t xml:space="preserve">The Ministry </w:t>
            </w:r>
            <w:r w:rsidR="00664677">
              <w:rPr>
                <w:rFonts w:eastAsia="Calibri" w:cs="Segoe UI"/>
                <w:sz w:val="18"/>
                <w:szCs w:val="18"/>
              </w:rPr>
              <w:t xml:space="preserve">has </w:t>
            </w:r>
            <w:r w:rsidRPr="000766D6">
              <w:rPr>
                <w:rFonts w:eastAsia="Calibri" w:cs="Segoe UI"/>
                <w:sz w:val="18"/>
                <w:szCs w:val="18"/>
              </w:rPr>
              <w:t xml:space="preserve">engaged with the National Iwi Leaders </w:t>
            </w:r>
            <w:r w:rsidR="00550518">
              <w:rPr>
                <w:rFonts w:eastAsia="Calibri" w:cs="Segoe UI"/>
                <w:sz w:val="18"/>
                <w:szCs w:val="18"/>
              </w:rPr>
              <w:t>F</w:t>
            </w:r>
            <w:r w:rsidRPr="000766D6">
              <w:rPr>
                <w:rFonts w:eastAsia="Calibri" w:cs="Segoe UI"/>
                <w:sz w:val="18"/>
                <w:szCs w:val="18"/>
              </w:rPr>
              <w:t>orum</w:t>
            </w:r>
            <w:r w:rsidR="00C36113">
              <w:rPr>
                <w:rFonts w:eastAsia="Calibri" w:cs="Segoe UI"/>
                <w:sz w:val="18"/>
                <w:szCs w:val="18"/>
              </w:rPr>
              <w:t xml:space="preserve"> throughout the response.</w:t>
            </w:r>
            <w:r w:rsidR="00664677">
              <w:rPr>
                <w:rFonts w:eastAsia="Calibri" w:cs="Segoe UI"/>
                <w:sz w:val="18"/>
                <w:szCs w:val="18"/>
              </w:rPr>
              <w:t xml:space="preserve"> </w:t>
            </w:r>
            <w:r w:rsidRPr="000766D6">
              <w:rPr>
                <w:rFonts w:eastAsia="Calibri" w:cs="Segoe UI"/>
                <w:sz w:val="18"/>
                <w:szCs w:val="18"/>
              </w:rPr>
              <w:t xml:space="preserve">Tumu Whakarae </w:t>
            </w:r>
            <w:r w:rsidR="00C36113">
              <w:rPr>
                <w:rFonts w:eastAsia="Calibri" w:cs="Segoe UI"/>
                <w:sz w:val="18"/>
                <w:szCs w:val="18"/>
              </w:rPr>
              <w:t>worked in</w:t>
            </w:r>
            <w:r w:rsidRPr="000766D6">
              <w:rPr>
                <w:rFonts w:eastAsia="Calibri" w:cs="Segoe UI"/>
                <w:sz w:val="18"/>
                <w:szCs w:val="18"/>
              </w:rPr>
              <w:t xml:space="preserve"> collaboration with </w:t>
            </w:r>
            <w:r w:rsidR="003F319D">
              <w:rPr>
                <w:rFonts w:eastAsia="Calibri" w:cs="Segoe UI"/>
                <w:sz w:val="18"/>
                <w:szCs w:val="18"/>
              </w:rPr>
              <w:t>i</w:t>
            </w:r>
            <w:r w:rsidRPr="000766D6">
              <w:rPr>
                <w:rFonts w:eastAsia="Calibri" w:cs="Segoe UI"/>
                <w:sz w:val="18"/>
                <w:szCs w:val="18"/>
              </w:rPr>
              <w:t>wi in their regions</w:t>
            </w:r>
            <w:r w:rsidR="00C36113">
              <w:rPr>
                <w:rFonts w:eastAsia="Calibri" w:cs="Segoe UI"/>
                <w:sz w:val="18"/>
                <w:szCs w:val="18"/>
              </w:rPr>
              <w:t xml:space="preserve"> across the 20 DHBs</w:t>
            </w:r>
            <w:r w:rsidRPr="000766D6">
              <w:rPr>
                <w:rFonts w:eastAsia="Calibri" w:cs="Segoe UI"/>
                <w:sz w:val="18"/>
                <w:szCs w:val="18"/>
              </w:rPr>
              <w:t xml:space="preserve"> to look at how they</w:t>
            </w:r>
            <w:r w:rsidR="00C36113">
              <w:rPr>
                <w:rFonts w:eastAsia="Calibri" w:cs="Segoe UI"/>
                <w:sz w:val="18"/>
                <w:szCs w:val="18"/>
              </w:rPr>
              <w:t xml:space="preserve"> can</w:t>
            </w:r>
            <w:r w:rsidRPr="000766D6">
              <w:rPr>
                <w:rFonts w:eastAsia="Calibri" w:cs="Segoe UI"/>
                <w:sz w:val="18"/>
                <w:szCs w:val="18"/>
              </w:rPr>
              <w:t xml:space="preserve"> best deliver the COVID-19 response strategies. Te Arawhiti </w:t>
            </w:r>
            <w:r w:rsidR="003F319D">
              <w:rPr>
                <w:rFonts w:eastAsia="Calibri" w:cs="Segoe UI"/>
                <w:sz w:val="18"/>
                <w:szCs w:val="18"/>
              </w:rPr>
              <w:t>is</w:t>
            </w:r>
            <w:r w:rsidR="003F319D" w:rsidRPr="000766D6">
              <w:rPr>
                <w:rFonts w:eastAsia="Calibri" w:cs="Segoe UI"/>
                <w:sz w:val="18"/>
                <w:szCs w:val="18"/>
              </w:rPr>
              <w:t xml:space="preserve"> </w:t>
            </w:r>
            <w:r w:rsidR="00A96110" w:rsidRPr="000766D6">
              <w:rPr>
                <w:rFonts w:eastAsia="Calibri" w:cs="Segoe UI"/>
                <w:sz w:val="18"/>
                <w:szCs w:val="18"/>
              </w:rPr>
              <w:t xml:space="preserve">providing </w:t>
            </w:r>
            <w:r w:rsidRPr="000766D6">
              <w:rPr>
                <w:rFonts w:eastAsia="Calibri" w:cs="Segoe UI"/>
                <w:sz w:val="18"/>
                <w:szCs w:val="18"/>
              </w:rPr>
              <w:t xml:space="preserve">financial support to assist iwi with their COVID-19 response planning. </w:t>
            </w:r>
          </w:p>
        </w:tc>
        <w:tc>
          <w:tcPr>
            <w:tcW w:w="221" w:type="pct"/>
            <w:vAlign w:val="center"/>
          </w:tcPr>
          <w:p w14:paraId="0B3016F7" w14:textId="04F60293" w:rsidR="00997236" w:rsidRPr="000766D6" w:rsidRDefault="00997236" w:rsidP="001B53B9">
            <w:pPr>
              <w:spacing w:before="60" w:after="60"/>
              <w:jc w:val="center"/>
              <w:rPr>
                <w:rFonts w:eastAsia="Calibri" w:cs="Segoe UI"/>
                <w:b/>
                <w:sz w:val="16"/>
                <w:szCs w:val="16"/>
              </w:rPr>
            </w:pPr>
            <w:r w:rsidRPr="000766D6">
              <w:rPr>
                <w:rFonts w:eastAsia="Calibri" w:cs="Segoe UI"/>
                <w:b/>
                <w:sz w:val="16"/>
                <w:szCs w:val="16"/>
              </w:rPr>
              <w:t>X</w:t>
            </w:r>
          </w:p>
        </w:tc>
        <w:tc>
          <w:tcPr>
            <w:tcW w:w="205" w:type="pct"/>
            <w:vAlign w:val="center"/>
          </w:tcPr>
          <w:p w14:paraId="4EEDA8D8" w14:textId="77777777" w:rsidR="00136192" w:rsidRPr="000766D6" w:rsidRDefault="00136192" w:rsidP="001B53B9">
            <w:pPr>
              <w:spacing w:before="60" w:after="60"/>
              <w:jc w:val="center"/>
              <w:rPr>
                <w:rFonts w:eastAsia="Calibri" w:cs="Segoe UI"/>
                <w:b/>
                <w:sz w:val="16"/>
                <w:szCs w:val="16"/>
              </w:rPr>
            </w:pPr>
          </w:p>
        </w:tc>
        <w:tc>
          <w:tcPr>
            <w:tcW w:w="207" w:type="pct"/>
            <w:vAlign w:val="center"/>
          </w:tcPr>
          <w:p w14:paraId="27F89815" w14:textId="518F8D64" w:rsidR="00136192" w:rsidRPr="000766D6" w:rsidRDefault="00136192" w:rsidP="001B53B9">
            <w:pPr>
              <w:spacing w:before="60" w:after="60"/>
              <w:jc w:val="center"/>
              <w:rPr>
                <w:rFonts w:eastAsia="Calibri" w:cs="Segoe UI"/>
                <w:b/>
                <w:sz w:val="16"/>
                <w:szCs w:val="16"/>
              </w:rPr>
            </w:pPr>
          </w:p>
        </w:tc>
      </w:tr>
      <w:tr w:rsidR="009F0C3D" w:rsidRPr="000766D6" w14:paraId="14CC2BC0" w14:textId="5A1C2693" w:rsidTr="00912737">
        <w:trPr>
          <w:trHeight w:val="20"/>
        </w:trPr>
        <w:tc>
          <w:tcPr>
            <w:tcW w:w="1511" w:type="pct"/>
            <w:shd w:val="clear" w:color="auto" w:fill="FFFAEB"/>
          </w:tcPr>
          <w:p w14:paraId="61FD072B" w14:textId="77777777" w:rsidR="00136192" w:rsidRPr="000766D6" w:rsidRDefault="00136192" w:rsidP="005A1A17">
            <w:pPr>
              <w:pStyle w:val="ListParagraph"/>
              <w:numPr>
                <w:ilvl w:val="0"/>
                <w:numId w:val="5"/>
              </w:numPr>
              <w:spacing w:before="60" w:after="60"/>
              <w:ind w:left="308" w:hanging="284"/>
              <w:contextualSpacing w:val="0"/>
              <w:rPr>
                <w:rFonts w:eastAsia="Calibri" w:cs="Segoe UI"/>
                <w:sz w:val="18"/>
                <w:szCs w:val="18"/>
              </w:rPr>
            </w:pPr>
            <w:r w:rsidRPr="000766D6">
              <w:rPr>
                <w:rFonts w:eastAsia="Calibri" w:cs="Segoe UI"/>
                <w:sz w:val="18"/>
                <w:szCs w:val="18"/>
              </w:rPr>
              <w:t>Conduct active surveillance and monitoring of COVID-19 outcomes for Māori across DHB regions.</w:t>
            </w:r>
          </w:p>
        </w:tc>
        <w:tc>
          <w:tcPr>
            <w:tcW w:w="2856" w:type="pct"/>
          </w:tcPr>
          <w:p w14:paraId="46826E3E" w14:textId="07127211" w:rsidR="00136192" w:rsidRPr="000766D6" w:rsidRDefault="00136192" w:rsidP="00AB60F0">
            <w:pPr>
              <w:spacing w:before="60" w:after="60"/>
              <w:rPr>
                <w:rFonts w:eastAsia="Calibri" w:cs="Segoe UI"/>
                <w:sz w:val="18"/>
                <w:szCs w:val="18"/>
              </w:rPr>
            </w:pPr>
            <w:r w:rsidRPr="000766D6">
              <w:rPr>
                <w:rFonts w:eastAsia="Calibri" w:cs="Segoe UI"/>
                <w:sz w:val="18"/>
                <w:szCs w:val="18"/>
              </w:rPr>
              <w:t>The Ministry embedded solutions to enable accurate ethnicity reporting of COVID-19 cases</w:t>
            </w:r>
            <w:r w:rsidR="00A96110" w:rsidRPr="000766D6">
              <w:rPr>
                <w:rFonts w:eastAsia="Calibri" w:cs="Segoe UI"/>
                <w:sz w:val="18"/>
                <w:szCs w:val="18"/>
              </w:rPr>
              <w:t xml:space="preserve"> and</w:t>
            </w:r>
            <w:r w:rsidRPr="000766D6">
              <w:rPr>
                <w:rFonts w:eastAsia="Calibri" w:cs="Segoe UI"/>
                <w:sz w:val="18"/>
                <w:szCs w:val="18"/>
              </w:rPr>
              <w:t xml:space="preserve"> active surveillance of the pandemic’s impact on Māori whānau, hapū and </w:t>
            </w:r>
            <w:r w:rsidR="003F319D">
              <w:rPr>
                <w:rFonts w:eastAsia="Calibri" w:cs="Segoe UI"/>
                <w:sz w:val="18"/>
                <w:szCs w:val="18"/>
              </w:rPr>
              <w:t>i</w:t>
            </w:r>
            <w:r w:rsidRPr="000766D6">
              <w:rPr>
                <w:rFonts w:eastAsia="Calibri" w:cs="Segoe UI"/>
                <w:sz w:val="18"/>
                <w:szCs w:val="18"/>
              </w:rPr>
              <w:t>wi. This include</w:t>
            </w:r>
            <w:r w:rsidR="00216950">
              <w:rPr>
                <w:rFonts w:eastAsia="Calibri" w:cs="Segoe UI"/>
                <w:sz w:val="18"/>
                <w:szCs w:val="18"/>
              </w:rPr>
              <w:t>s</w:t>
            </w:r>
            <w:r w:rsidRPr="000766D6">
              <w:rPr>
                <w:rFonts w:eastAsia="Calibri" w:cs="Segoe UI"/>
                <w:sz w:val="18"/>
                <w:szCs w:val="18"/>
              </w:rPr>
              <w:t xml:space="preserve"> surveillance of emerging trends in service access and providing advice to influence </w:t>
            </w:r>
            <w:r w:rsidR="00E9653A">
              <w:rPr>
                <w:rFonts w:eastAsia="Calibri" w:cs="Segoe UI"/>
                <w:sz w:val="18"/>
                <w:szCs w:val="18"/>
              </w:rPr>
              <w:t>the delivery of services</w:t>
            </w:r>
            <w:r w:rsidR="005A1A29">
              <w:rPr>
                <w:rFonts w:eastAsia="Calibri" w:cs="Segoe UI"/>
                <w:sz w:val="18"/>
                <w:szCs w:val="18"/>
              </w:rPr>
              <w:t>. This has contributed to</w:t>
            </w:r>
            <w:r w:rsidRPr="000766D6">
              <w:rPr>
                <w:rFonts w:eastAsia="Calibri" w:cs="Segoe UI"/>
                <w:sz w:val="18"/>
                <w:szCs w:val="18"/>
              </w:rPr>
              <w:t xml:space="preserve"> the strong results achieved to date for Māori </w:t>
            </w:r>
            <w:r w:rsidR="0098547D" w:rsidRPr="000766D6">
              <w:rPr>
                <w:rFonts w:eastAsia="Calibri" w:cs="Segoe UI"/>
                <w:sz w:val="18"/>
                <w:szCs w:val="18"/>
              </w:rPr>
              <w:t>regarding</w:t>
            </w:r>
            <w:r w:rsidRPr="000766D6">
              <w:rPr>
                <w:rFonts w:eastAsia="Calibri" w:cs="Segoe UI"/>
                <w:sz w:val="18"/>
                <w:szCs w:val="18"/>
              </w:rPr>
              <w:t xml:space="preserve"> the number of confirmed cases, access to testing/swabbing and uptake of influenza immunisations. </w:t>
            </w:r>
          </w:p>
        </w:tc>
        <w:tc>
          <w:tcPr>
            <w:tcW w:w="221" w:type="pct"/>
            <w:vAlign w:val="center"/>
          </w:tcPr>
          <w:p w14:paraId="5F9F0D6D" w14:textId="21286B6C" w:rsidR="002A7354" w:rsidRPr="000766D6" w:rsidRDefault="002A7354" w:rsidP="001B53B9">
            <w:pPr>
              <w:spacing w:before="60" w:after="60"/>
              <w:jc w:val="center"/>
              <w:rPr>
                <w:rFonts w:eastAsia="Calibri" w:cs="Segoe UI"/>
                <w:b/>
                <w:sz w:val="16"/>
                <w:szCs w:val="16"/>
              </w:rPr>
            </w:pPr>
            <w:r w:rsidRPr="000766D6">
              <w:rPr>
                <w:rFonts w:eastAsia="Calibri" w:cs="Segoe UI"/>
                <w:b/>
                <w:sz w:val="16"/>
                <w:szCs w:val="16"/>
              </w:rPr>
              <w:t>X</w:t>
            </w:r>
          </w:p>
        </w:tc>
        <w:tc>
          <w:tcPr>
            <w:tcW w:w="205" w:type="pct"/>
            <w:vAlign w:val="center"/>
          </w:tcPr>
          <w:p w14:paraId="73D309C7" w14:textId="7DB94556" w:rsidR="002A7354" w:rsidRPr="000766D6" w:rsidRDefault="002A7354" w:rsidP="001B53B9">
            <w:pPr>
              <w:spacing w:before="60" w:after="60"/>
              <w:jc w:val="center"/>
              <w:rPr>
                <w:rFonts w:eastAsia="Calibri" w:cs="Segoe UI"/>
                <w:b/>
                <w:sz w:val="16"/>
                <w:szCs w:val="16"/>
              </w:rPr>
            </w:pPr>
            <w:r w:rsidRPr="000766D6">
              <w:rPr>
                <w:rFonts w:eastAsia="Calibri" w:cs="Segoe UI"/>
                <w:b/>
                <w:sz w:val="16"/>
                <w:szCs w:val="16"/>
              </w:rPr>
              <w:t>X</w:t>
            </w:r>
          </w:p>
        </w:tc>
        <w:tc>
          <w:tcPr>
            <w:tcW w:w="207" w:type="pct"/>
            <w:vAlign w:val="center"/>
          </w:tcPr>
          <w:p w14:paraId="0500AF9F" w14:textId="17DD17B8" w:rsidR="002A7354" w:rsidRPr="000766D6" w:rsidRDefault="002A7354" w:rsidP="001B53B9">
            <w:pPr>
              <w:spacing w:before="60" w:after="60"/>
              <w:jc w:val="center"/>
              <w:rPr>
                <w:rFonts w:eastAsia="Calibri" w:cs="Segoe UI"/>
                <w:b/>
                <w:sz w:val="16"/>
                <w:szCs w:val="16"/>
              </w:rPr>
            </w:pPr>
            <w:r w:rsidRPr="000766D6">
              <w:rPr>
                <w:rFonts w:eastAsia="Calibri" w:cs="Segoe UI"/>
                <w:b/>
                <w:sz w:val="16"/>
                <w:szCs w:val="16"/>
              </w:rPr>
              <w:t>X</w:t>
            </w:r>
          </w:p>
        </w:tc>
      </w:tr>
      <w:tr w:rsidR="009F0C3D" w:rsidRPr="000766D6" w14:paraId="70D7BECE" w14:textId="60B0A8D3" w:rsidTr="00912737">
        <w:trPr>
          <w:trHeight w:val="20"/>
        </w:trPr>
        <w:tc>
          <w:tcPr>
            <w:tcW w:w="1511" w:type="pct"/>
            <w:shd w:val="clear" w:color="auto" w:fill="FFFAEB"/>
          </w:tcPr>
          <w:p w14:paraId="65989F70" w14:textId="3743C885" w:rsidR="00136192" w:rsidRPr="000766D6" w:rsidRDefault="00C971EA" w:rsidP="002A7354">
            <w:pPr>
              <w:pStyle w:val="ListParagraph"/>
              <w:numPr>
                <w:ilvl w:val="0"/>
                <w:numId w:val="5"/>
              </w:numPr>
              <w:spacing w:before="60" w:after="60"/>
              <w:rPr>
                <w:rFonts w:eastAsia="Calibri" w:cs="Segoe UI"/>
                <w:sz w:val="18"/>
                <w:szCs w:val="18"/>
              </w:rPr>
            </w:pPr>
            <w:r w:rsidRPr="000766D6">
              <w:rPr>
                <w:rFonts w:eastAsia="Calibri" w:cs="Segoe UI"/>
                <w:sz w:val="18"/>
                <w:szCs w:val="18"/>
              </w:rPr>
              <w:t xml:space="preserve">Design, develop and test an integrated public health model of care for Māori </w:t>
            </w:r>
            <w:r w:rsidRPr="000766D6">
              <w:rPr>
                <w:rFonts w:eastAsia="Calibri" w:cs="Segoe UI"/>
                <w:sz w:val="18"/>
                <w:szCs w:val="18"/>
              </w:rPr>
              <w:lastRenderedPageBreak/>
              <w:t>underpinned by the concept of whānau ora.</w:t>
            </w:r>
          </w:p>
        </w:tc>
        <w:tc>
          <w:tcPr>
            <w:tcW w:w="2856" w:type="pct"/>
          </w:tcPr>
          <w:p w14:paraId="57B760ED" w14:textId="03441A85" w:rsidR="00A901FF" w:rsidRPr="000766D6" w:rsidRDefault="00A901FF" w:rsidP="00A901FF">
            <w:pPr>
              <w:spacing w:before="60" w:after="60"/>
              <w:rPr>
                <w:rFonts w:eastAsia="Calibri" w:cs="Segoe UI"/>
                <w:sz w:val="18"/>
                <w:szCs w:val="18"/>
              </w:rPr>
            </w:pPr>
            <w:r w:rsidRPr="000766D6">
              <w:rPr>
                <w:rFonts w:eastAsia="Calibri" w:cs="Segoe UI"/>
                <w:sz w:val="18"/>
                <w:szCs w:val="18"/>
              </w:rPr>
              <w:lastRenderedPageBreak/>
              <w:t xml:space="preserve">The Ministry </w:t>
            </w:r>
            <w:r w:rsidR="000C4029" w:rsidRPr="000766D6">
              <w:rPr>
                <w:rFonts w:eastAsia="Calibri" w:cs="Segoe UI"/>
                <w:sz w:val="18"/>
                <w:szCs w:val="18"/>
              </w:rPr>
              <w:t xml:space="preserve">will </w:t>
            </w:r>
            <w:r w:rsidRPr="000766D6">
              <w:rPr>
                <w:rFonts w:eastAsia="Calibri" w:cs="Segoe UI"/>
                <w:sz w:val="18"/>
                <w:szCs w:val="18"/>
              </w:rPr>
              <w:t>work</w:t>
            </w:r>
            <w:r w:rsidR="000C4029" w:rsidRPr="000766D6">
              <w:rPr>
                <w:rFonts w:eastAsia="Calibri" w:cs="Segoe UI"/>
                <w:sz w:val="18"/>
                <w:szCs w:val="18"/>
              </w:rPr>
              <w:t>, as needed,</w:t>
            </w:r>
            <w:r w:rsidRPr="000766D6">
              <w:rPr>
                <w:rFonts w:eastAsia="Calibri" w:cs="Segoe UI"/>
                <w:sz w:val="18"/>
                <w:szCs w:val="18"/>
              </w:rPr>
              <w:t xml:space="preserve"> with whānau, hapū, iwi and Māori communities, PHUs, DHBs, Whānau Ora commissioning agencies, and government agencies (including </w:t>
            </w:r>
            <w:r w:rsidR="008C333D">
              <w:rPr>
                <w:rFonts w:eastAsia="Calibri" w:cs="Segoe UI"/>
                <w:sz w:val="18"/>
                <w:szCs w:val="18"/>
              </w:rPr>
              <w:t xml:space="preserve">the Ministry of </w:t>
            </w:r>
            <w:r w:rsidRPr="000766D6">
              <w:rPr>
                <w:rFonts w:eastAsia="Calibri" w:cs="Segoe UI"/>
                <w:sz w:val="18"/>
                <w:szCs w:val="18"/>
              </w:rPr>
              <w:lastRenderedPageBreak/>
              <w:t xml:space="preserve">Education, </w:t>
            </w:r>
            <w:r w:rsidR="008C333D">
              <w:rPr>
                <w:rFonts w:eastAsia="Calibri" w:cs="Segoe UI"/>
                <w:sz w:val="18"/>
                <w:szCs w:val="18"/>
              </w:rPr>
              <w:t xml:space="preserve">the Ministry of </w:t>
            </w:r>
            <w:r w:rsidRPr="000766D6">
              <w:rPr>
                <w:rFonts w:eastAsia="Calibri" w:cs="Segoe UI"/>
                <w:sz w:val="18"/>
                <w:szCs w:val="18"/>
              </w:rPr>
              <w:t xml:space="preserve">Social Development, </w:t>
            </w:r>
            <w:r w:rsidR="008C333D">
              <w:rPr>
                <w:rFonts w:eastAsia="Calibri" w:cs="Segoe UI"/>
                <w:sz w:val="18"/>
                <w:szCs w:val="18"/>
              </w:rPr>
              <w:t xml:space="preserve">and </w:t>
            </w:r>
            <w:r w:rsidRPr="000766D6">
              <w:rPr>
                <w:rFonts w:eastAsia="Calibri" w:cs="Segoe UI"/>
                <w:sz w:val="18"/>
                <w:szCs w:val="18"/>
              </w:rPr>
              <w:t>Te Puni Kōkiri) to develop a public health model of care for Māori that integrates health and social services around the public health needs of whānau.</w:t>
            </w:r>
          </w:p>
          <w:p w14:paraId="2B297770" w14:textId="310E504C" w:rsidR="00136192" w:rsidRPr="000766D6" w:rsidRDefault="00A901FF" w:rsidP="00A901FF">
            <w:pPr>
              <w:spacing w:before="60" w:after="60"/>
              <w:rPr>
                <w:rFonts w:eastAsia="Calibri" w:cs="Segoe UI"/>
                <w:sz w:val="18"/>
                <w:szCs w:val="18"/>
              </w:rPr>
            </w:pPr>
            <w:r w:rsidRPr="000766D6">
              <w:rPr>
                <w:rFonts w:eastAsia="Calibri" w:cs="Segoe UI"/>
                <w:sz w:val="18"/>
                <w:szCs w:val="18"/>
              </w:rPr>
              <w:t>In particular, the model of care will ensure whānau, hapū, iwi and Māori communities are partners in the planning, design and delivery of public health services and will inform future service development for public health.</w:t>
            </w:r>
          </w:p>
        </w:tc>
        <w:tc>
          <w:tcPr>
            <w:tcW w:w="221" w:type="pct"/>
            <w:vAlign w:val="center"/>
          </w:tcPr>
          <w:p w14:paraId="29B0AC20" w14:textId="51AE56F4" w:rsidR="00C300F7" w:rsidRPr="000766D6" w:rsidRDefault="00C300F7" w:rsidP="001B53B9">
            <w:pPr>
              <w:spacing w:before="60" w:after="60"/>
              <w:jc w:val="center"/>
              <w:rPr>
                <w:rFonts w:eastAsia="Calibri" w:cs="Segoe UI"/>
                <w:b/>
                <w:sz w:val="16"/>
                <w:szCs w:val="16"/>
              </w:rPr>
            </w:pPr>
          </w:p>
        </w:tc>
        <w:tc>
          <w:tcPr>
            <w:tcW w:w="205" w:type="pct"/>
            <w:vAlign w:val="center"/>
          </w:tcPr>
          <w:p w14:paraId="79C7FDB8" w14:textId="4B4C894E" w:rsidR="0020730D" w:rsidRPr="000766D6" w:rsidRDefault="0020730D" w:rsidP="001B53B9">
            <w:pPr>
              <w:spacing w:before="60" w:after="60"/>
              <w:jc w:val="center"/>
              <w:rPr>
                <w:rFonts w:eastAsia="Calibri" w:cs="Segoe UI"/>
                <w:b/>
                <w:sz w:val="16"/>
                <w:szCs w:val="16"/>
              </w:rPr>
            </w:pPr>
            <w:r w:rsidRPr="000766D6">
              <w:rPr>
                <w:rFonts w:eastAsia="Calibri" w:cs="Segoe UI"/>
                <w:b/>
                <w:sz w:val="16"/>
                <w:szCs w:val="16"/>
              </w:rPr>
              <w:t>X</w:t>
            </w:r>
          </w:p>
        </w:tc>
        <w:tc>
          <w:tcPr>
            <w:tcW w:w="207" w:type="pct"/>
            <w:vAlign w:val="center"/>
          </w:tcPr>
          <w:p w14:paraId="74498728" w14:textId="365E1091" w:rsidR="00C300F7" w:rsidRPr="000766D6" w:rsidRDefault="00C300F7" w:rsidP="001B53B9">
            <w:pPr>
              <w:spacing w:before="60" w:after="60"/>
              <w:jc w:val="center"/>
              <w:rPr>
                <w:rFonts w:eastAsia="Calibri" w:cs="Segoe UI"/>
                <w:b/>
                <w:sz w:val="16"/>
                <w:szCs w:val="16"/>
              </w:rPr>
            </w:pPr>
            <w:r w:rsidRPr="000766D6">
              <w:rPr>
                <w:rFonts w:eastAsia="Calibri" w:cs="Segoe UI"/>
                <w:b/>
                <w:sz w:val="16"/>
                <w:szCs w:val="16"/>
              </w:rPr>
              <w:t>X</w:t>
            </w:r>
          </w:p>
        </w:tc>
      </w:tr>
      <w:tr w:rsidR="009F0C3D" w:rsidRPr="000766D6" w14:paraId="511CDFE3" w14:textId="77777777" w:rsidTr="00912737">
        <w:trPr>
          <w:trHeight w:val="20"/>
        </w:trPr>
        <w:tc>
          <w:tcPr>
            <w:tcW w:w="1511" w:type="pct"/>
            <w:shd w:val="clear" w:color="auto" w:fill="FFFAEB"/>
          </w:tcPr>
          <w:p w14:paraId="3A02B067" w14:textId="102F7A92" w:rsidR="00F0093D" w:rsidRPr="000766D6" w:rsidRDefault="00A96110" w:rsidP="002A7354">
            <w:pPr>
              <w:pStyle w:val="ListParagraph"/>
              <w:numPr>
                <w:ilvl w:val="0"/>
                <w:numId w:val="5"/>
              </w:numPr>
              <w:spacing w:before="60" w:after="60"/>
              <w:rPr>
                <w:rFonts w:eastAsia="Calibri" w:cs="Segoe UI"/>
                <w:sz w:val="18"/>
                <w:szCs w:val="18"/>
              </w:rPr>
            </w:pPr>
            <w:r w:rsidRPr="000766D6">
              <w:rPr>
                <w:rFonts w:eastAsia="Calibri" w:cs="Segoe UI"/>
                <w:sz w:val="18"/>
                <w:szCs w:val="18"/>
              </w:rPr>
              <w:t>Implement a Māori</w:t>
            </w:r>
            <w:r w:rsidR="008C333D">
              <w:rPr>
                <w:rFonts w:eastAsia="Calibri" w:cs="Segoe UI"/>
                <w:sz w:val="18"/>
                <w:szCs w:val="18"/>
              </w:rPr>
              <w:t>-</w:t>
            </w:r>
            <w:r w:rsidRPr="000766D6">
              <w:rPr>
                <w:rFonts w:eastAsia="Calibri" w:cs="Segoe UI"/>
                <w:sz w:val="18"/>
                <w:szCs w:val="18"/>
              </w:rPr>
              <w:t>led influenza vaccination programme to protect those most at risk</w:t>
            </w:r>
            <w:r w:rsidR="008C333D">
              <w:rPr>
                <w:rFonts w:eastAsia="Calibri" w:cs="Segoe UI"/>
                <w:sz w:val="18"/>
                <w:szCs w:val="18"/>
              </w:rPr>
              <w:t>,</w:t>
            </w:r>
            <w:r w:rsidRPr="000766D6">
              <w:rPr>
                <w:rFonts w:eastAsia="Calibri" w:cs="Segoe UI"/>
                <w:sz w:val="18"/>
                <w:szCs w:val="18"/>
              </w:rPr>
              <w:t xml:space="preserve"> including kuia and koroua </w:t>
            </w:r>
            <w:r w:rsidR="008C333D">
              <w:rPr>
                <w:rFonts w:eastAsia="Calibri" w:cs="Segoe UI"/>
                <w:sz w:val="18"/>
                <w:szCs w:val="18"/>
              </w:rPr>
              <w:t xml:space="preserve">aged </w:t>
            </w:r>
            <w:r w:rsidRPr="000766D6">
              <w:rPr>
                <w:rFonts w:eastAsia="Calibri" w:cs="Segoe UI"/>
                <w:sz w:val="18"/>
                <w:szCs w:val="18"/>
              </w:rPr>
              <w:t xml:space="preserve">65 </w:t>
            </w:r>
            <w:r w:rsidR="008C333D">
              <w:rPr>
                <w:rFonts w:eastAsia="Calibri" w:cs="Segoe UI"/>
                <w:sz w:val="18"/>
                <w:szCs w:val="18"/>
              </w:rPr>
              <w:t>and above</w:t>
            </w:r>
            <w:r w:rsidR="00C971EA" w:rsidRPr="000766D6">
              <w:rPr>
                <w:rFonts w:eastAsia="Calibri" w:cs="Segoe UI"/>
                <w:sz w:val="18"/>
                <w:szCs w:val="18"/>
              </w:rPr>
              <w:t>.</w:t>
            </w:r>
          </w:p>
        </w:tc>
        <w:tc>
          <w:tcPr>
            <w:tcW w:w="2856" w:type="pct"/>
          </w:tcPr>
          <w:p w14:paraId="7CA8C7D7" w14:textId="77777777" w:rsidR="005E3A7F" w:rsidRPr="000766D6" w:rsidRDefault="005E3A7F" w:rsidP="005E3A7F">
            <w:pPr>
              <w:spacing w:before="60" w:after="60"/>
              <w:rPr>
                <w:rFonts w:eastAsia="Calibri" w:cs="Segoe UI"/>
                <w:sz w:val="18"/>
                <w:szCs w:val="18"/>
              </w:rPr>
            </w:pPr>
            <w:r w:rsidRPr="000766D6">
              <w:rPr>
                <w:rFonts w:eastAsia="Calibri" w:cs="Segoe UI"/>
                <w:sz w:val="18"/>
                <w:szCs w:val="18"/>
              </w:rPr>
              <w:t>An influenza vaccination strategy was created to ensure the most vulnerable populations have been protected through the pandemic. The strategy included:</w:t>
            </w:r>
          </w:p>
          <w:p w14:paraId="06859DE4" w14:textId="087DFCB3" w:rsidR="005E3A7F" w:rsidRPr="000766D6" w:rsidRDefault="001C15F5" w:rsidP="00912737">
            <w:pPr>
              <w:pStyle w:val="ListParagraph"/>
              <w:numPr>
                <w:ilvl w:val="0"/>
                <w:numId w:val="28"/>
              </w:numPr>
              <w:spacing w:before="60" w:after="60"/>
              <w:ind w:left="360"/>
              <w:rPr>
                <w:rFonts w:eastAsia="Calibri" w:cs="Segoe UI"/>
                <w:sz w:val="18"/>
                <w:szCs w:val="18"/>
              </w:rPr>
            </w:pPr>
            <w:r>
              <w:rPr>
                <w:rFonts w:eastAsia="Calibri" w:cs="Segoe UI"/>
                <w:sz w:val="18"/>
                <w:szCs w:val="18"/>
              </w:rPr>
              <w:t>a</w:t>
            </w:r>
            <w:r w:rsidR="005E3A7F" w:rsidRPr="000766D6">
              <w:rPr>
                <w:rFonts w:eastAsia="Calibri" w:cs="Segoe UI"/>
                <w:sz w:val="18"/>
                <w:szCs w:val="18"/>
              </w:rPr>
              <w:t xml:space="preserve"> proactive vaccination period for vulnerable populations</w:t>
            </w:r>
          </w:p>
          <w:p w14:paraId="54EE0C11" w14:textId="5DEB18B9" w:rsidR="005E3A7F" w:rsidRPr="000766D6" w:rsidRDefault="005E3A7F" w:rsidP="00912737">
            <w:pPr>
              <w:pStyle w:val="ListParagraph"/>
              <w:numPr>
                <w:ilvl w:val="0"/>
                <w:numId w:val="28"/>
              </w:numPr>
              <w:spacing w:before="60" w:after="60"/>
              <w:ind w:left="360"/>
              <w:rPr>
                <w:rFonts w:eastAsia="Calibri" w:cs="Segoe UI"/>
                <w:sz w:val="18"/>
                <w:szCs w:val="18"/>
              </w:rPr>
            </w:pPr>
            <w:r w:rsidRPr="000766D6">
              <w:rPr>
                <w:rFonts w:eastAsia="Calibri" w:cs="Segoe UI"/>
                <w:sz w:val="18"/>
                <w:szCs w:val="18"/>
              </w:rPr>
              <w:t>a more equitable distribution process</w:t>
            </w:r>
          </w:p>
          <w:p w14:paraId="447722C9" w14:textId="5BC29832" w:rsidR="005E3A7F" w:rsidRPr="000766D6" w:rsidRDefault="005E3A7F" w:rsidP="00912737">
            <w:pPr>
              <w:pStyle w:val="ListParagraph"/>
              <w:numPr>
                <w:ilvl w:val="0"/>
                <w:numId w:val="28"/>
              </w:numPr>
              <w:spacing w:before="60" w:after="60"/>
              <w:ind w:left="360"/>
              <w:rPr>
                <w:rFonts w:eastAsia="Calibri" w:cs="Segoe UI"/>
                <w:sz w:val="18"/>
                <w:szCs w:val="18"/>
              </w:rPr>
            </w:pPr>
            <w:r w:rsidRPr="000766D6">
              <w:rPr>
                <w:rFonts w:eastAsia="Calibri" w:cs="Segoe UI"/>
                <w:sz w:val="18"/>
                <w:szCs w:val="18"/>
              </w:rPr>
              <w:t xml:space="preserve">the establishment of a Māori </w:t>
            </w:r>
            <w:r w:rsidR="00DC721B">
              <w:rPr>
                <w:rFonts w:eastAsia="Calibri" w:cs="Segoe UI"/>
                <w:sz w:val="18"/>
                <w:szCs w:val="18"/>
              </w:rPr>
              <w:t>i</w:t>
            </w:r>
            <w:r w:rsidRPr="000766D6">
              <w:rPr>
                <w:rFonts w:eastAsia="Calibri" w:cs="Segoe UI"/>
                <w:sz w:val="18"/>
                <w:szCs w:val="18"/>
              </w:rPr>
              <w:t xml:space="preserve">nfluenza </w:t>
            </w:r>
            <w:r w:rsidR="00DC721B">
              <w:rPr>
                <w:rFonts w:eastAsia="Calibri" w:cs="Segoe UI"/>
                <w:sz w:val="18"/>
                <w:szCs w:val="18"/>
              </w:rPr>
              <w:t>v</w:t>
            </w:r>
            <w:r w:rsidRPr="000766D6">
              <w:rPr>
                <w:rFonts w:eastAsia="Calibri" w:cs="Segoe UI"/>
                <w:sz w:val="18"/>
                <w:szCs w:val="18"/>
              </w:rPr>
              <w:t xml:space="preserve">accination </w:t>
            </w:r>
            <w:r w:rsidR="00DC721B">
              <w:rPr>
                <w:rFonts w:eastAsia="Calibri" w:cs="Segoe UI"/>
                <w:sz w:val="18"/>
                <w:szCs w:val="18"/>
              </w:rPr>
              <w:t>p</w:t>
            </w:r>
            <w:r w:rsidRPr="000766D6">
              <w:rPr>
                <w:rFonts w:eastAsia="Calibri" w:cs="Segoe UI"/>
                <w:sz w:val="18"/>
                <w:szCs w:val="18"/>
              </w:rPr>
              <w:t xml:space="preserve">rogramme. </w:t>
            </w:r>
          </w:p>
          <w:p w14:paraId="297E424D" w14:textId="5355A1AF" w:rsidR="005E3A7F" w:rsidRPr="000766D6" w:rsidRDefault="005E3A7F" w:rsidP="005E3A7F">
            <w:pPr>
              <w:spacing w:before="60" w:after="60"/>
              <w:rPr>
                <w:rFonts w:eastAsia="Calibri" w:cs="Segoe UI"/>
                <w:sz w:val="18"/>
                <w:szCs w:val="18"/>
              </w:rPr>
            </w:pPr>
            <w:r w:rsidRPr="000766D6">
              <w:rPr>
                <w:rFonts w:eastAsia="Calibri" w:cs="Segoe UI"/>
                <w:sz w:val="18"/>
                <w:szCs w:val="18"/>
              </w:rPr>
              <w:t xml:space="preserve">The Māori influenza vaccination programme utilised the funding dedicated through this </w:t>
            </w:r>
            <w:r w:rsidR="003524F9" w:rsidRPr="000766D6">
              <w:rPr>
                <w:rFonts w:eastAsia="Calibri" w:cs="Segoe UI"/>
                <w:sz w:val="18"/>
                <w:szCs w:val="18"/>
              </w:rPr>
              <w:t>P</w:t>
            </w:r>
            <w:r w:rsidRPr="000766D6">
              <w:rPr>
                <w:rFonts w:eastAsia="Calibri" w:cs="Segoe UI"/>
                <w:sz w:val="18"/>
                <w:szCs w:val="18"/>
              </w:rPr>
              <w:t xml:space="preserve">lan to enable DHBs and Māori health providers to work collaboratively together to implement outreach vaccination initiatives. Initiatives included pop-up vaccination stations, drive-through clinics and door-to-door vaccinations. </w:t>
            </w:r>
          </w:p>
          <w:p w14:paraId="14362A80" w14:textId="1728A984" w:rsidR="00F0093D" w:rsidRPr="000766D6" w:rsidRDefault="005E3A7F" w:rsidP="005E3A7F">
            <w:pPr>
              <w:spacing w:before="60" w:after="60"/>
              <w:rPr>
                <w:rFonts w:eastAsia="Calibri" w:cs="Segoe UI"/>
                <w:sz w:val="18"/>
                <w:szCs w:val="18"/>
              </w:rPr>
            </w:pPr>
            <w:r w:rsidRPr="000766D6">
              <w:rPr>
                <w:rFonts w:eastAsia="Calibri" w:cs="Segoe UI"/>
                <w:sz w:val="18"/>
                <w:szCs w:val="18"/>
              </w:rPr>
              <w:t xml:space="preserve">An external evaluation of the programme is being commissioned to review what worked and what could be strengthened if the programme </w:t>
            </w:r>
            <w:r w:rsidR="002A645E" w:rsidRPr="000766D6">
              <w:rPr>
                <w:rFonts w:eastAsia="Calibri" w:cs="Segoe UI"/>
                <w:sz w:val="18"/>
                <w:szCs w:val="18"/>
              </w:rPr>
              <w:t>were</w:t>
            </w:r>
            <w:r w:rsidRPr="000766D6">
              <w:rPr>
                <w:rFonts w:eastAsia="Calibri" w:cs="Segoe UI"/>
                <w:sz w:val="18"/>
                <w:szCs w:val="18"/>
              </w:rPr>
              <w:t xml:space="preserve"> to be replicated in future years.</w:t>
            </w:r>
          </w:p>
        </w:tc>
        <w:tc>
          <w:tcPr>
            <w:tcW w:w="221" w:type="pct"/>
            <w:vAlign w:val="center"/>
          </w:tcPr>
          <w:p w14:paraId="7D09241F" w14:textId="508D42D8" w:rsidR="00F0093D" w:rsidRPr="000766D6" w:rsidRDefault="00072BDD" w:rsidP="001B53B9">
            <w:pPr>
              <w:spacing w:before="60" w:after="60"/>
              <w:jc w:val="center"/>
              <w:rPr>
                <w:rFonts w:eastAsia="Calibri" w:cs="Segoe UI"/>
                <w:b/>
                <w:sz w:val="16"/>
                <w:szCs w:val="16"/>
              </w:rPr>
            </w:pPr>
            <w:r w:rsidRPr="000766D6">
              <w:rPr>
                <w:rFonts w:eastAsia="Calibri" w:cs="Segoe UI"/>
                <w:b/>
                <w:sz w:val="16"/>
                <w:szCs w:val="16"/>
              </w:rPr>
              <w:t>X</w:t>
            </w:r>
          </w:p>
        </w:tc>
        <w:tc>
          <w:tcPr>
            <w:tcW w:w="205" w:type="pct"/>
            <w:vAlign w:val="center"/>
          </w:tcPr>
          <w:p w14:paraId="62BBBF3B" w14:textId="522F53CC" w:rsidR="00F0093D" w:rsidRPr="000766D6" w:rsidRDefault="00072BDD" w:rsidP="001B53B9">
            <w:pPr>
              <w:spacing w:before="60" w:after="60"/>
              <w:jc w:val="center"/>
              <w:rPr>
                <w:rFonts w:eastAsia="Calibri" w:cs="Segoe UI"/>
                <w:b/>
                <w:sz w:val="16"/>
                <w:szCs w:val="16"/>
              </w:rPr>
            </w:pPr>
            <w:r w:rsidRPr="000766D6">
              <w:rPr>
                <w:rFonts w:eastAsia="Calibri" w:cs="Segoe UI"/>
                <w:b/>
                <w:sz w:val="16"/>
                <w:szCs w:val="16"/>
              </w:rPr>
              <w:t>X</w:t>
            </w:r>
          </w:p>
        </w:tc>
        <w:tc>
          <w:tcPr>
            <w:tcW w:w="207" w:type="pct"/>
            <w:vAlign w:val="center"/>
          </w:tcPr>
          <w:p w14:paraId="57A431F1" w14:textId="77777777" w:rsidR="00F0093D" w:rsidRPr="000766D6" w:rsidRDefault="00F0093D" w:rsidP="001B53B9">
            <w:pPr>
              <w:spacing w:before="60" w:after="60"/>
              <w:jc w:val="center"/>
              <w:rPr>
                <w:rFonts w:eastAsia="Calibri" w:cs="Segoe UI"/>
                <w:b/>
                <w:sz w:val="16"/>
                <w:szCs w:val="16"/>
              </w:rPr>
            </w:pPr>
          </w:p>
        </w:tc>
      </w:tr>
    </w:tbl>
    <w:bookmarkEnd w:id="68"/>
    <w:p w14:paraId="3ECAF47B" w14:textId="77777777" w:rsidR="009F0C3D" w:rsidRPr="000766D6" w:rsidRDefault="009F0C3D" w:rsidP="009F0C3D">
      <w:pPr>
        <w:tabs>
          <w:tab w:val="left" w:pos="1042"/>
        </w:tabs>
        <w:sectPr w:rsidR="009F0C3D" w:rsidRPr="000766D6" w:rsidSect="00FA626E">
          <w:pgSz w:w="16838" w:h="11906" w:orient="landscape"/>
          <w:pgMar w:top="1440" w:right="1440" w:bottom="1440" w:left="1440" w:header="708" w:footer="567" w:gutter="0"/>
          <w:cols w:space="708"/>
          <w:docGrid w:linePitch="360"/>
        </w:sectPr>
      </w:pPr>
      <w:r w:rsidRPr="000766D6">
        <w:tab/>
      </w:r>
    </w:p>
    <w:tbl>
      <w:tblPr>
        <w:tblStyle w:val="TableGrid11"/>
        <w:tblW w:w="5000" w:type="pct"/>
        <w:tblLayout w:type="fixed"/>
        <w:tblLook w:val="04A0" w:firstRow="1" w:lastRow="0" w:firstColumn="1" w:lastColumn="0" w:noHBand="0" w:noVBand="1"/>
      </w:tblPr>
      <w:tblGrid>
        <w:gridCol w:w="1698"/>
        <w:gridCol w:w="1305"/>
        <w:gridCol w:w="363"/>
        <w:gridCol w:w="8818"/>
        <w:gridCol w:w="589"/>
        <w:gridCol w:w="589"/>
        <w:gridCol w:w="586"/>
      </w:tblGrid>
      <w:tr w:rsidR="00FA0CBE" w:rsidRPr="000766D6" w14:paraId="78727558" w14:textId="77777777" w:rsidTr="00912737">
        <w:trPr>
          <w:trHeight w:val="20"/>
        </w:trPr>
        <w:tc>
          <w:tcPr>
            <w:tcW w:w="5000" w:type="pct"/>
            <w:gridSpan w:val="7"/>
            <w:shd w:val="clear" w:color="auto" w:fill="FFC000"/>
          </w:tcPr>
          <w:p w14:paraId="5E7638EB" w14:textId="00C4A147" w:rsidR="00FA0CBE" w:rsidRPr="000766D6" w:rsidRDefault="00FA0CBE" w:rsidP="00BB0F9A">
            <w:pPr>
              <w:pStyle w:val="Heading2"/>
              <w:spacing w:before="60" w:after="60"/>
              <w:outlineLvl w:val="1"/>
              <w:rPr>
                <w:rFonts w:eastAsia="Calibri" w:cs="Times New Roman"/>
                <w:sz w:val="16"/>
                <w:szCs w:val="18"/>
              </w:rPr>
            </w:pPr>
            <w:bookmarkStart w:id="70" w:name="_Toc40607565"/>
            <w:bookmarkStart w:id="71" w:name="_Toc45119926"/>
            <w:r w:rsidRPr="000766D6">
              <w:lastRenderedPageBreak/>
              <w:t>Section 2: Contributory actions across the health and disability system</w:t>
            </w:r>
            <w:bookmarkEnd w:id="70"/>
            <w:bookmarkEnd w:id="71"/>
            <w:r w:rsidRPr="000766D6">
              <w:t xml:space="preserve"> </w:t>
            </w:r>
          </w:p>
        </w:tc>
      </w:tr>
      <w:tr w:rsidR="00FA0CBE" w:rsidRPr="000766D6" w14:paraId="352F0890" w14:textId="77777777" w:rsidTr="00912737">
        <w:trPr>
          <w:trHeight w:val="20"/>
        </w:trPr>
        <w:tc>
          <w:tcPr>
            <w:tcW w:w="5000" w:type="pct"/>
            <w:gridSpan w:val="7"/>
            <w:shd w:val="clear" w:color="auto" w:fill="FFFAEB"/>
          </w:tcPr>
          <w:p w14:paraId="5A0CB956" w14:textId="5D1CF254" w:rsidR="00FA0CBE" w:rsidRPr="000766D6" w:rsidRDefault="00FA0CBE" w:rsidP="00BB0F9A">
            <w:pPr>
              <w:spacing w:before="60" w:after="60"/>
              <w:rPr>
                <w:rFonts w:eastAsia="Calibri" w:cs="Times New Roman"/>
                <w:sz w:val="18"/>
                <w:szCs w:val="18"/>
              </w:rPr>
            </w:pPr>
            <w:r w:rsidRPr="000766D6">
              <w:rPr>
                <w:rFonts w:eastAsia="Calibri" w:cs="Times New Roman"/>
                <w:sz w:val="18"/>
                <w:szCs w:val="18"/>
              </w:rPr>
              <w:t xml:space="preserve">This section consists of actions designed to specifically target support to whānau, hapū, iwi and Māori communities. Delivery of these actions is primarily coordinated and led by other directorates within the Ministry of Health and delivered in partnership with DHBs, </w:t>
            </w:r>
            <w:r w:rsidR="004E5662" w:rsidRPr="000766D6">
              <w:rPr>
                <w:rFonts w:eastAsia="Calibri" w:cs="Times New Roman"/>
                <w:sz w:val="18"/>
                <w:szCs w:val="18"/>
              </w:rPr>
              <w:t>PHUs</w:t>
            </w:r>
            <w:r w:rsidRPr="000766D6">
              <w:rPr>
                <w:rFonts w:eastAsia="Calibri" w:cs="Times New Roman"/>
                <w:sz w:val="18"/>
                <w:szCs w:val="18"/>
              </w:rPr>
              <w:t xml:space="preserve">, </w:t>
            </w:r>
            <w:r w:rsidR="00AA01FE" w:rsidRPr="000766D6">
              <w:rPr>
                <w:rFonts w:eastAsia="Calibri" w:cs="Times New Roman"/>
                <w:sz w:val="18"/>
                <w:szCs w:val="18"/>
              </w:rPr>
              <w:t xml:space="preserve">Māori </w:t>
            </w:r>
            <w:r w:rsidRPr="000766D6">
              <w:rPr>
                <w:rFonts w:eastAsia="Calibri" w:cs="Times New Roman"/>
                <w:sz w:val="18"/>
                <w:szCs w:val="18"/>
              </w:rPr>
              <w:t>health and disability providers and other providers of services. This is not an exhaustive list of actions that impact on Māori –</w:t>
            </w:r>
            <w:r w:rsidR="00D17554">
              <w:rPr>
                <w:rFonts w:eastAsia="Calibri" w:cs="Times New Roman"/>
                <w:sz w:val="18"/>
                <w:szCs w:val="18"/>
              </w:rPr>
              <w:t xml:space="preserve"> </w:t>
            </w:r>
            <w:r w:rsidRPr="000766D6">
              <w:rPr>
                <w:rFonts w:eastAsia="Calibri" w:cs="Times New Roman"/>
                <w:sz w:val="18"/>
                <w:szCs w:val="18"/>
              </w:rPr>
              <w:t xml:space="preserve">this list will evolve as Māori-specific actions are identified across other workstreams. The actions outlined in this section are intended to be high-level and indicative. </w:t>
            </w:r>
            <w:r w:rsidR="003C672B">
              <w:rPr>
                <w:rFonts w:eastAsia="Calibri" w:cs="Times New Roman"/>
                <w:sz w:val="18"/>
                <w:szCs w:val="18"/>
              </w:rPr>
              <w:t>A</w:t>
            </w:r>
            <w:r w:rsidR="003C672B" w:rsidRPr="000766D6">
              <w:rPr>
                <w:rFonts w:eastAsia="Calibri" w:cs="Times New Roman"/>
                <w:sz w:val="18"/>
                <w:szCs w:val="18"/>
              </w:rPr>
              <w:t xml:space="preserve">ll COVID-19 </w:t>
            </w:r>
            <w:r w:rsidR="003C672B">
              <w:rPr>
                <w:rFonts w:eastAsia="Calibri" w:cs="Times New Roman"/>
                <w:sz w:val="18"/>
                <w:szCs w:val="18"/>
              </w:rPr>
              <w:t>actions</w:t>
            </w:r>
            <w:r w:rsidR="003C672B" w:rsidRPr="000766D6">
              <w:rPr>
                <w:rFonts w:eastAsia="Calibri" w:cs="Times New Roman"/>
                <w:sz w:val="18"/>
                <w:szCs w:val="18"/>
              </w:rPr>
              <w:t xml:space="preserve"> </w:t>
            </w:r>
            <w:r w:rsidR="003C672B">
              <w:rPr>
                <w:rFonts w:eastAsia="Calibri" w:cs="Times New Roman"/>
                <w:sz w:val="18"/>
                <w:szCs w:val="18"/>
              </w:rPr>
              <w:t xml:space="preserve">must </w:t>
            </w:r>
            <w:r w:rsidRPr="000766D6">
              <w:rPr>
                <w:rFonts w:eastAsia="Calibri" w:cs="Times New Roman"/>
                <w:sz w:val="18"/>
                <w:szCs w:val="18"/>
              </w:rPr>
              <w:t xml:space="preserve">consider Te Tiriti and equity implications and, where there are Māori-specific actions, that they contribute to the objectives of this Plan. </w:t>
            </w:r>
          </w:p>
        </w:tc>
      </w:tr>
      <w:tr w:rsidR="00FA0CBE" w:rsidRPr="000766D6" w14:paraId="411176AA" w14:textId="77777777" w:rsidTr="00912737">
        <w:trPr>
          <w:trHeight w:val="20"/>
        </w:trPr>
        <w:tc>
          <w:tcPr>
            <w:tcW w:w="609" w:type="pct"/>
            <w:vMerge w:val="restart"/>
            <w:shd w:val="clear" w:color="auto" w:fill="FFC611"/>
            <w:vAlign w:val="center"/>
          </w:tcPr>
          <w:p w14:paraId="01993791" w14:textId="44AF2BF6" w:rsidR="00FA0CBE" w:rsidRPr="000766D6" w:rsidRDefault="00FA0CBE" w:rsidP="003C672B">
            <w:pPr>
              <w:spacing w:before="60" w:after="60"/>
              <w:jc w:val="center"/>
              <w:rPr>
                <w:rFonts w:eastAsia="Calibri" w:cs="Times New Roman"/>
                <w:b/>
                <w:sz w:val="18"/>
                <w:szCs w:val="18"/>
              </w:rPr>
            </w:pPr>
            <w:r w:rsidRPr="000766D6">
              <w:rPr>
                <w:rFonts w:eastAsia="Calibri" w:cs="Times New Roman"/>
                <w:b/>
                <w:sz w:val="18"/>
                <w:szCs w:val="18"/>
              </w:rPr>
              <w:t>Work stream/</w:t>
            </w:r>
            <w:r w:rsidR="003C672B">
              <w:rPr>
                <w:rFonts w:eastAsia="Calibri" w:cs="Times New Roman"/>
                <w:b/>
                <w:sz w:val="18"/>
                <w:szCs w:val="18"/>
              </w:rPr>
              <w:br/>
            </w:r>
            <w:r w:rsidRPr="000766D6">
              <w:rPr>
                <w:rFonts w:eastAsia="Calibri" w:cs="Times New Roman"/>
                <w:b/>
                <w:sz w:val="18"/>
                <w:szCs w:val="18"/>
              </w:rPr>
              <w:t>Directorate</w:t>
            </w:r>
          </w:p>
        </w:tc>
        <w:tc>
          <w:tcPr>
            <w:tcW w:w="3759" w:type="pct"/>
            <w:gridSpan w:val="3"/>
            <w:vMerge w:val="restart"/>
            <w:shd w:val="clear" w:color="auto" w:fill="FFC611"/>
            <w:vAlign w:val="center"/>
          </w:tcPr>
          <w:p w14:paraId="78AAC78A" w14:textId="77777777" w:rsidR="00FA0CBE" w:rsidRPr="000766D6" w:rsidRDefault="00FA0CBE" w:rsidP="003C672B">
            <w:pPr>
              <w:spacing w:before="60" w:after="60"/>
              <w:jc w:val="center"/>
              <w:rPr>
                <w:rFonts w:eastAsia="Calibri" w:cs="Times New Roman"/>
                <w:sz w:val="18"/>
                <w:szCs w:val="18"/>
              </w:rPr>
            </w:pPr>
            <w:r w:rsidRPr="000766D6">
              <w:rPr>
                <w:rFonts w:eastAsia="Calibri" w:cs="Times New Roman"/>
                <w:b/>
                <w:sz w:val="18"/>
                <w:szCs w:val="18"/>
              </w:rPr>
              <w:t>Actions</w:t>
            </w:r>
          </w:p>
        </w:tc>
        <w:tc>
          <w:tcPr>
            <w:tcW w:w="632" w:type="pct"/>
            <w:gridSpan w:val="3"/>
            <w:shd w:val="clear" w:color="auto" w:fill="FFC611"/>
          </w:tcPr>
          <w:p w14:paraId="4AB5F1FE" w14:textId="0F364CB2" w:rsidR="00FA0CBE" w:rsidRPr="000766D6" w:rsidRDefault="00FA0CBE" w:rsidP="00BB0F9A">
            <w:pPr>
              <w:spacing w:before="60" w:after="60"/>
              <w:jc w:val="center"/>
              <w:rPr>
                <w:rFonts w:eastAsia="Calibri" w:cs="Times New Roman"/>
                <w:sz w:val="18"/>
                <w:szCs w:val="18"/>
              </w:rPr>
            </w:pPr>
            <w:r w:rsidRPr="000766D6">
              <w:rPr>
                <w:rFonts w:eastAsia="Calibri" w:cs="Times New Roman"/>
                <w:b/>
                <w:sz w:val="18"/>
                <w:szCs w:val="18"/>
              </w:rPr>
              <w:t xml:space="preserve">Phase </w:t>
            </w:r>
          </w:p>
        </w:tc>
      </w:tr>
      <w:tr w:rsidR="00FA0CBE" w:rsidRPr="000766D6" w14:paraId="52E3B926" w14:textId="77777777" w:rsidTr="00912737">
        <w:trPr>
          <w:cantSplit/>
          <w:trHeight w:val="1197"/>
        </w:trPr>
        <w:tc>
          <w:tcPr>
            <w:tcW w:w="609" w:type="pct"/>
            <w:vMerge/>
            <w:shd w:val="clear" w:color="auto" w:fill="FFC611"/>
          </w:tcPr>
          <w:p w14:paraId="560225FB" w14:textId="77777777" w:rsidR="00FA0CBE" w:rsidRPr="000766D6" w:rsidRDefault="00FA0CBE" w:rsidP="00BB0F9A">
            <w:pPr>
              <w:spacing w:before="60" w:after="60"/>
              <w:jc w:val="center"/>
              <w:rPr>
                <w:rFonts w:eastAsia="Calibri" w:cs="Times New Roman"/>
                <w:b/>
                <w:sz w:val="18"/>
                <w:szCs w:val="18"/>
              </w:rPr>
            </w:pPr>
          </w:p>
        </w:tc>
        <w:tc>
          <w:tcPr>
            <w:tcW w:w="3759" w:type="pct"/>
            <w:gridSpan w:val="3"/>
            <w:vMerge/>
            <w:shd w:val="clear" w:color="auto" w:fill="FFC611"/>
          </w:tcPr>
          <w:p w14:paraId="2B78004D" w14:textId="77777777" w:rsidR="00FA0CBE" w:rsidRPr="000766D6" w:rsidRDefault="00FA0CBE" w:rsidP="00BB0F9A">
            <w:pPr>
              <w:spacing w:before="60" w:after="60"/>
              <w:jc w:val="center"/>
              <w:rPr>
                <w:rFonts w:eastAsia="Calibri" w:cs="Times New Roman"/>
                <w:b/>
                <w:sz w:val="18"/>
                <w:szCs w:val="18"/>
              </w:rPr>
            </w:pPr>
          </w:p>
        </w:tc>
        <w:tc>
          <w:tcPr>
            <w:tcW w:w="211" w:type="pct"/>
            <w:shd w:val="clear" w:color="auto" w:fill="FFC611"/>
            <w:textDirection w:val="btLr"/>
          </w:tcPr>
          <w:p w14:paraId="35B055F3" w14:textId="3128F15A" w:rsidR="00FA0CBE" w:rsidRPr="000766D6" w:rsidRDefault="00FA0CBE" w:rsidP="00BB0F9A">
            <w:pPr>
              <w:spacing w:before="60" w:after="60"/>
              <w:ind w:left="113" w:right="113"/>
              <w:jc w:val="center"/>
              <w:rPr>
                <w:rFonts w:eastAsia="Calibri" w:cs="Times New Roman"/>
                <w:b/>
                <w:sz w:val="18"/>
                <w:szCs w:val="18"/>
              </w:rPr>
            </w:pPr>
            <w:r w:rsidRPr="000766D6">
              <w:rPr>
                <w:rFonts w:eastAsia="Calibri" w:cs="Times New Roman"/>
                <w:b/>
                <w:sz w:val="18"/>
                <w:szCs w:val="18"/>
              </w:rPr>
              <w:t>Respond</w:t>
            </w:r>
          </w:p>
        </w:tc>
        <w:tc>
          <w:tcPr>
            <w:tcW w:w="211" w:type="pct"/>
            <w:shd w:val="clear" w:color="auto" w:fill="FFC611"/>
            <w:textDirection w:val="btLr"/>
          </w:tcPr>
          <w:p w14:paraId="48DE2C29" w14:textId="7C6988E1" w:rsidR="00FA0CBE" w:rsidRPr="000766D6" w:rsidRDefault="00FA0CBE" w:rsidP="00BB0F9A">
            <w:pPr>
              <w:spacing w:before="60" w:after="60"/>
              <w:ind w:left="113" w:right="113"/>
              <w:jc w:val="center"/>
              <w:rPr>
                <w:rFonts w:eastAsia="Calibri" w:cs="Times New Roman"/>
                <w:b/>
                <w:sz w:val="18"/>
                <w:szCs w:val="18"/>
              </w:rPr>
            </w:pPr>
            <w:r w:rsidRPr="000766D6">
              <w:rPr>
                <w:rFonts w:eastAsia="Calibri" w:cs="Times New Roman"/>
                <w:b/>
                <w:sz w:val="18"/>
                <w:szCs w:val="18"/>
              </w:rPr>
              <w:t>Recover</w:t>
            </w:r>
          </w:p>
        </w:tc>
        <w:tc>
          <w:tcPr>
            <w:tcW w:w="211" w:type="pct"/>
            <w:shd w:val="clear" w:color="auto" w:fill="FFC611"/>
            <w:textDirection w:val="btLr"/>
          </w:tcPr>
          <w:p w14:paraId="0E50F56B" w14:textId="77B52B1A" w:rsidR="00FA0CBE" w:rsidRPr="000766D6" w:rsidRDefault="00FA0CBE" w:rsidP="00BB0F9A">
            <w:pPr>
              <w:spacing w:before="60" w:after="60"/>
              <w:ind w:left="113" w:right="113"/>
              <w:jc w:val="center"/>
              <w:rPr>
                <w:rFonts w:eastAsia="Calibri" w:cs="Times New Roman"/>
                <w:b/>
                <w:sz w:val="18"/>
                <w:szCs w:val="18"/>
              </w:rPr>
            </w:pPr>
            <w:r w:rsidRPr="000766D6">
              <w:rPr>
                <w:rFonts w:eastAsia="Calibri" w:cs="Times New Roman"/>
                <w:b/>
                <w:sz w:val="18"/>
                <w:szCs w:val="18"/>
              </w:rPr>
              <w:t>Redesign</w:t>
            </w:r>
          </w:p>
        </w:tc>
      </w:tr>
      <w:tr w:rsidR="00FA0CBE" w:rsidRPr="000766D6" w14:paraId="7E3CE695" w14:textId="77777777" w:rsidTr="00912737">
        <w:trPr>
          <w:trHeight w:val="20"/>
        </w:trPr>
        <w:tc>
          <w:tcPr>
            <w:tcW w:w="609" w:type="pct"/>
            <w:vMerge w:val="restart"/>
            <w:shd w:val="clear" w:color="auto" w:fill="FFFAEB"/>
          </w:tcPr>
          <w:p w14:paraId="6436EAFB" w14:textId="7C437EF3" w:rsidR="00FA0CBE" w:rsidRPr="000766D6" w:rsidRDefault="00FA0CBE" w:rsidP="003C672B">
            <w:pPr>
              <w:spacing w:before="60" w:after="60"/>
              <w:jc w:val="center"/>
              <w:rPr>
                <w:rFonts w:eastAsia="Calibri" w:cs="Times New Roman"/>
                <w:sz w:val="18"/>
                <w:szCs w:val="18"/>
              </w:rPr>
            </w:pPr>
            <w:r w:rsidRPr="000766D6">
              <w:rPr>
                <w:rFonts w:eastAsia="Calibri" w:cs="Times New Roman"/>
                <w:sz w:val="18"/>
                <w:szCs w:val="18"/>
              </w:rPr>
              <w:t>Mental Health &amp; Psychosocial Recovery</w:t>
            </w:r>
          </w:p>
        </w:tc>
        <w:tc>
          <w:tcPr>
            <w:tcW w:w="598" w:type="pct"/>
            <w:gridSpan w:val="2"/>
            <w:vMerge w:val="restart"/>
            <w:tcBorders>
              <w:right w:val="dashSmallGap" w:sz="4" w:space="0" w:color="auto"/>
            </w:tcBorders>
          </w:tcPr>
          <w:p w14:paraId="29E196B2" w14:textId="446A2FE1" w:rsidR="00FA0CBE" w:rsidRPr="000766D6" w:rsidRDefault="00FA0CBE" w:rsidP="00BB0F9A">
            <w:pPr>
              <w:spacing w:before="60" w:after="60"/>
              <w:rPr>
                <w:rFonts w:eastAsia="Calibri" w:cs="Times New Roman"/>
                <w:sz w:val="18"/>
                <w:szCs w:val="18"/>
              </w:rPr>
            </w:pPr>
            <w:r w:rsidRPr="000766D6">
              <w:rPr>
                <w:rFonts w:eastAsia="Calibri" w:cs="Times New Roman"/>
                <w:sz w:val="18"/>
                <w:szCs w:val="18"/>
              </w:rPr>
              <w:t xml:space="preserve">Focus area 1: </w:t>
            </w:r>
            <w:r w:rsidR="001C15F5" w:rsidRPr="000766D6">
              <w:rPr>
                <w:rFonts w:eastAsia="Calibri" w:cs="Times New Roman"/>
                <w:sz w:val="18"/>
                <w:szCs w:val="18"/>
              </w:rPr>
              <w:t>Collective</w:t>
            </w:r>
            <w:r w:rsidR="001C15F5">
              <w:rPr>
                <w:rFonts w:eastAsia="Calibri" w:cs="Times New Roman"/>
                <w:sz w:val="18"/>
                <w:szCs w:val="18"/>
              </w:rPr>
              <w:t>ly</w:t>
            </w:r>
            <w:r w:rsidR="001C15F5" w:rsidRPr="000766D6">
              <w:rPr>
                <w:rFonts w:eastAsia="Calibri" w:cs="Times New Roman"/>
                <w:sz w:val="18"/>
                <w:szCs w:val="18"/>
              </w:rPr>
              <w:t xml:space="preserve"> </w:t>
            </w:r>
            <w:r w:rsidRPr="000766D6">
              <w:rPr>
                <w:rFonts w:eastAsia="Calibri" w:cs="Times New Roman"/>
                <w:sz w:val="18"/>
                <w:szCs w:val="18"/>
              </w:rPr>
              <w:t xml:space="preserve">build the social and economic foundations for psychosocial wellbeing </w:t>
            </w:r>
          </w:p>
        </w:tc>
        <w:tc>
          <w:tcPr>
            <w:tcW w:w="3160" w:type="pct"/>
            <w:tcBorders>
              <w:left w:val="dashSmallGap" w:sz="4" w:space="0" w:color="auto"/>
              <w:bottom w:val="dashSmallGap" w:sz="4" w:space="0" w:color="auto"/>
            </w:tcBorders>
          </w:tcPr>
          <w:p w14:paraId="4E5EF9A3" w14:textId="359D47AB" w:rsidR="00FA0CBE" w:rsidRPr="000766D6" w:rsidRDefault="003C02C3" w:rsidP="00BB0F9A">
            <w:pPr>
              <w:spacing w:before="60" w:after="60"/>
              <w:rPr>
                <w:rFonts w:eastAsia="Calibri" w:cs="Times New Roman"/>
                <w:sz w:val="18"/>
                <w:szCs w:val="18"/>
              </w:rPr>
            </w:pPr>
            <w:r w:rsidRPr="000766D6">
              <w:rPr>
                <w:rFonts w:eastAsia="Calibri" w:cs="Times New Roman"/>
                <w:sz w:val="18"/>
                <w:szCs w:val="18"/>
              </w:rPr>
              <w:t>Prioritise support for interventions that meet the wellbeing needs of Māori and other groups who have been disadvantaged and experience inequitable wellbeing outcomes, including support to maintain whānau engagement.</w:t>
            </w:r>
          </w:p>
        </w:tc>
        <w:tc>
          <w:tcPr>
            <w:tcW w:w="211" w:type="pct"/>
            <w:tcBorders>
              <w:bottom w:val="dashSmallGap" w:sz="4" w:space="0" w:color="auto"/>
            </w:tcBorders>
            <w:vAlign w:val="center"/>
          </w:tcPr>
          <w:p w14:paraId="2C9BCD4A" w14:textId="77777777" w:rsidR="00FA0CBE" w:rsidRPr="000766D6" w:rsidRDefault="00FA0CBE"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bottom w:val="dashSmallGap" w:sz="4" w:space="0" w:color="auto"/>
            </w:tcBorders>
            <w:vAlign w:val="center"/>
          </w:tcPr>
          <w:p w14:paraId="701F5903" w14:textId="77777777" w:rsidR="00FA0CBE" w:rsidRPr="000766D6" w:rsidRDefault="00FA0CBE" w:rsidP="00AA5511">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bottom w:val="dashSmallGap" w:sz="4" w:space="0" w:color="auto"/>
            </w:tcBorders>
            <w:vAlign w:val="center"/>
          </w:tcPr>
          <w:p w14:paraId="7DA6ACB7" w14:textId="77777777" w:rsidR="00FA0CBE" w:rsidRPr="000766D6" w:rsidRDefault="00FA0CBE" w:rsidP="00AA5511">
            <w:pPr>
              <w:spacing w:before="60" w:after="60"/>
              <w:jc w:val="center"/>
              <w:rPr>
                <w:rFonts w:eastAsia="Calibri" w:cs="Times New Roman"/>
                <w:b/>
                <w:sz w:val="18"/>
                <w:szCs w:val="18"/>
              </w:rPr>
            </w:pPr>
          </w:p>
        </w:tc>
      </w:tr>
      <w:tr w:rsidR="00FA0CBE" w:rsidRPr="000766D6" w14:paraId="422A20C8" w14:textId="77777777" w:rsidTr="00912737">
        <w:trPr>
          <w:trHeight w:val="20"/>
        </w:trPr>
        <w:tc>
          <w:tcPr>
            <w:tcW w:w="609" w:type="pct"/>
            <w:vMerge/>
            <w:shd w:val="clear" w:color="auto" w:fill="FFFAEB"/>
          </w:tcPr>
          <w:p w14:paraId="0166D6F2" w14:textId="77777777" w:rsidR="00FA0CBE" w:rsidRPr="000766D6" w:rsidRDefault="00FA0CBE" w:rsidP="00BB0F9A">
            <w:pPr>
              <w:spacing w:before="60" w:after="60"/>
              <w:jc w:val="center"/>
              <w:rPr>
                <w:rFonts w:eastAsia="Calibri" w:cs="Times New Roman"/>
                <w:sz w:val="18"/>
                <w:szCs w:val="18"/>
              </w:rPr>
            </w:pPr>
          </w:p>
        </w:tc>
        <w:tc>
          <w:tcPr>
            <w:tcW w:w="598" w:type="pct"/>
            <w:gridSpan w:val="2"/>
            <w:vMerge/>
            <w:tcBorders>
              <w:bottom w:val="dashSmallGap" w:sz="4" w:space="0" w:color="auto"/>
              <w:right w:val="dashSmallGap" w:sz="4" w:space="0" w:color="auto"/>
            </w:tcBorders>
          </w:tcPr>
          <w:p w14:paraId="6150BC48" w14:textId="77777777" w:rsidR="00FA0CBE" w:rsidRPr="000766D6" w:rsidRDefault="00FA0CBE" w:rsidP="00BB0F9A">
            <w:pPr>
              <w:spacing w:before="60" w:after="60"/>
              <w:rPr>
                <w:rFonts w:eastAsia="Calibri" w:cs="Times New Roman"/>
                <w:sz w:val="18"/>
                <w:szCs w:val="18"/>
              </w:rPr>
            </w:pPr>
          </w:p>
        </w:tc>
        <w:tc>
          <w:tcPr>
            <w:tcW w:w="3160" w:type="pct"/>
            <w:tcBorders>
              <w:top w:val="dashSmallGap" w:sz="4" w:space="0" w:color="auto"/>
              <w:left w:val="dashSmallGap" w:sz="4" w:space="0" w:color="auto"/>
              <w:bottom w:val="dashSmallGap" w:sz="4" w:space="0" w:color="auto"/>
            </w:tcBorders>
          </w:tcPr>
          <w:p w14:paraId="7154031A" w14:textId="1393FD32" w:rsidR="00FA0CBE" w:rsidRPr="000766D6" w:rsidRDefault="00FA0CBE" w:rsidP="00BB0F9A">
            <w:pPr>
              <w:spacing w:before="60" w:after="60"/>
              <w:rPr>
                <w:rFonts w:eastAsia="Calibri" w:cs="Times New Roman"/>
                <w:sz w:val="18"/>
                <w:szCs w:val="18"/>
              </w:rPr>
            </w:pPr>
            <w:r w:rsidRPr="000766D6">
              <w:rPr>
                <w:rFonts w:eastAsia="Calibri" w:cs="Times New Roman"/>
                <w:sz w:val="18"/>
                <w:szCs w:val="18"/>
              </w:rPr>
              <w:t>Measure and track mental health and wellbeing in the population and share data with policymakers across government and other agencies.</w:t>
            </w:r>
          </w:p>
        </w:tc>
        <w:tc>
          <w:tcPr>
            <w:tcW w:w="211" w:type="pct"/>
            <w:tcBorders>
              <w:top w:val="dashSmallGap" w:sz="4" w:space="0" w:color="auto"/>
              <w:bottom w:val="dashSmallGap" w:sz="4" w:space="0" w:color="auto"/>
            </w:tcBorders>
            <w:vAlign w:val="center"/>
          </w:tcPr>
          <w:p w14:paraId="3F07E5CB" w14:textId="77777777" w:rsidR="00FA0CBE" w:rsidRPr="000766D6" w:rsidRDefault="00FA0CBE"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bottom w:val="dashSmallGap" w:sz="4" w:space="0" w:color="auto"/>
            </w:tcBorders>
            <w:vAlign w:val="center"/>
          </w:tcPr>
          <w:p w14:paraId="2D078592" w14:textId="77777777" w:rsidR="00FA0CBE" w:rsidRPr="000766D6" w:rsidRDefault="00FA0CBE" w:rsidP="00AA5511">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bottom w:val="dashSmallGap" w:sz="4" w:space="0" w:color="auto"/>
            </w:tcBorders>
            <w:vAlign w:val="center"/>
          </w:tcPr>
          <w:p w14:paraId="149C104D" w14:textId="77777777" w:rsidR="00FA0CBE" w:rsidRPr="000766D6" w:rsidRDefault="00FA0CBE" w:rsidP="00AA5511">
            <w:pPr>
              <w:spacing w:before="60" w:after="60"/>
              <w:jc w:val="center"/>
              <w:rPr>
                <w:rFonts w:eastAsia="Calibri" w:cs="Times New Roman"/>
                <w:sz w:val="18"/>
                <w:szCs w:val="18"/>
              </w:rPr>
            </w:pPr>
          </w:p>
        </w:tc>
      </w:tr>
      <w:tr w:rsidR="00FA0CBE" w:rsidRPr="000766D6" w14:paraId="5EC2735C" w14:textId="77777777" w:rsidTr="00912737">
        <w:trPr>
          <w:trHeight w:val="20"/>
        </w:trPr>
        <w:tc>
          <w:tcPr>
            <w:tcW w:w="609" w:type="pct"/>
            <w:vMerge/>
            <w:shd w:val="clear" w:color="auto" w:fill="FFFAEB"/>
          </w:tcPr>
          <w:p w14:paraId="65386515" w14:textId="77777777" w:rsidR="00FA0CBE" w:rsidRPr="000766D6" w:rsidRDefault="00FA0CBE" w:rsidP="00BB0F9A">
            <w:pPr>
              <w:spacing w:before="60" w:after="60"/>
              <w:jc w:val="center"/>
              <w:rPr>
                <w:rFonts w:eastAsia="Calibri" w:cs="Times New Roman"/>
                <w:sz w:val="18"/>
                <w:szCs w:val="18"/>
              </w:rPr>
            </w:pPr>
          </w:p>
        </w:tc>
        <w:tc>
          <w:tcPr>
            <w:tcW w:w="598" w:type="pct"/>
            <w:gridSpan w:val="2"/>
            <w:tcBorders>
              <w:top w:val="dashSmallGap" w:sz="4" w:space="0" w:color="auto"/>
              <w:right w:val="dashSmallGap" w:sz="4" w:space="0" w:color="auto"/>
            </w:tcBorders>
          </w:tcPr>
          <w:p w14:paraId="3F8ABAF5" w14:textId="77777777" w:rsidR="00FA0CBE" w:rsidRPr="000766D6" w:rsidRDefault="00FA0CBE" w:rsidP="00BB0F9A">
            <w:pPr>
              <w:spacing w:before="60" w:after="60"/>
              <w:rPr>
                <w:rFonts w:eastAsia="Calibri" w:cs="Times New Roman"/>
                <w:sz w:val="18"/>
                <w:szCs w:val="18"/>
              </w:rPr>
            </w:pPr>
            <w:r w:rsidRPr="000766D6">
              <w:rPr>
                <w:rFonts w:eastAsia="Calibri" w:cs="Times New Roman"/>
                <w:sz w:val="18"/>
                <w:szCs w:val="18"/>
              </w:rPr>
              <w:t xml:space="preserve">Focus area 2: Empower community-led response and recovery </w:t>
            </w:r>
          </w:p>
        </w:tc>
        <w:tc>
          <w:tcPr>
            <w:tcW w:w="3160" w:type="pct"/>
            <w:tcBorders>
              <w:top w:val="dashSmallGap" w:sz="4" w:space="0" w:color="auto"/>
              <w:left w:val="dashSmallGap" w:sz="4" w:space="0" w:color="auto"/>
            </w:tcBorders>
          </w:tcPr>
          <w:p w14:paraId="35B378BF" w14:textId="77777777" w:rsidR="00012B45" w:rsidRPr="000766D6" w:rsidRDefault="00012B45" w:rsidP="00012B45">
            <w:pPr>
              <w:spacing w:before="60" w:after="60"/>
              <w:rPr>
                <w:rFonts w:eastAsia="Calibri" w:cs="Times New Roman"/>
                <w:sz w:val="18"/>
                <w:szCs w:val="18"/>
              </w:rPr>
            </w:pPr>
            <w:r w:rsidRPr="000766D6">
              <w:rPr>
                <w:rFonts w:eastAsia="Calibri" w:cs="Times New Roman"/>
                <w:sz w:val="18"/>
                <w:szCs w:val="18"/>
              </w:rPr>
              <w:t>Provide support for community-led initiatives that enhance whānau, hapū and community wellbeing and resilience, including:</w:t>
            </w:r>
          </w:p>
          <w:p w14:paraId="412BF4AE" w14:textId="77777777" w:rsidR="00012B45" w:rsidRPr="00ED350F" w:rsidRDefault="00012B45" w:rsidP="00912737">
            <w:pPr>
              <w:pStyle w:val="ListParagraph"/>
              <w:numPr>
                <w:ilvl w:val="0"/>
                <w:numId w:val="28"/>
              </w:numPr>
              <w:spacing w:before="60" w:after="60"/>
              <w:ind w:left="360"/>
              <w:rPr>
                <w:rFonts w:eastAsia="Calibri" w:cs="Segoe UI"/>
                <w:sz w:val="18"/>
                <w:szCs w:val="18"/>
              </w:rPr>
            </w:pPr>
            <w:r w:rsidRPr="00ED350F">
              <w:rPr>
                <w:rFonts w:eastAsia="Calibri" w:cs="Segoe UI"/>
                <w:sz w:val="18"/>
                <w:szCs w:val="18"/>
              </w:rPr>
              <w:t>creating innovative local responses that help build mental and social wellbeing,</w:t>
            </w:r>
          </w:p>
          <w:p w14:paraId="4E568104" w14:textId="2F652E46" w:rsidR="00012B45" w:rsidRPr="00AA5511" w:rsidRDefault="00012B45" w:rsidP="00912737">
            <w:pPr>
              <w:pStyle w:val="ListParagraph"/>
              <w:numPr>
                <w:ilvl w:val="0"/>
                <w:numId w:val="28"/>
              </w:numPr>
              <w:spacing w:before="60" w:after="60"/>
              <w:ind w:left="360"/>
              <w:rPr>
                <w:rFonts w:eastAsia="Calibri" w:cs="Segoe UI"/>
                <w:sz w:val="18"/>
                <w:szCs w:val="18"/>
              </w:rPr>
            </w:pPr>
            <w:r w:rsidRPr="00AA5511">
              <w:rPr>
                <w:rFonts w:eastAsia="Calibri" w:cs="Segoe UI"/>
                <w:sz w:val="18"/>
                <w:szCs w:val="18"/>
              </w:rPr>
              <w:t>enabling community-based mental health organisations to adapt service delivery during lockdown and post</w:t>
            </w:r>
            <w:r w:rsidR="001C15F5">
              <w:rPr>
                <w:rFonts w:eastAsia="Calibri" w:cs="Segoe UI"/>
                <w:sz w:val="18"/>
                <w:szCs w:val="18"/>
              </w:rPr>
              <w:t>-</w:t>
            </w:r>
            <w:r w:rsidRPr="00AA5511">
              <w:rPr>
                <w:rFonts w:eastAsia="Calibri" w:cs="Segoe UI"/>
                <w:sz w:val="18"/>
                <w:szCs w:val="18"/>
              </w:rPr>
              <w:t>lockdown</w:t>
            </w:r>
          </w:p>
          <w:p w14:paraId="67A04D11" w14:textId="77777777" w:rsidR="00012B45" w:rsidRPr="00AA5511" w:rsidRDefault="00012B45" w:rsidP="00912737">
            <w:pPr>
              <w:pStyle w:val="ListParagraph"/>
              <w:numPr>
                <w:ilvl w:val="0"/>
                <w:numId w:val="28"/>
              </w:numPr>
              <w:spacing w:before="60" w:after="60"/>
              <w:ind w:left="360"/>
              <w:rPr>
                <w:rFonts w:eastAsia="Calibri" w:cs="Segoe UI"/>
                <w:sz w:val="18"/>
                <w:szCs w:val="18"/>
              </w:rPr>
            </w:pPr>
            <w:r w:rsidRPr="00AA5511">
              <w:rPr>
                <w:rFonts w:eastAsia="Calibri" w:cs="Segoe UI"/>
                <w:sz w:val="18"/>
                <w:szCs w:val="18"/>
              </w:rPr>
              <w:t xml:space="preserve">supporting and strengthening community leadership </w:t>
            </w:r>
          </w:p>
          <w:p w14:paraId="0BD60B01" w14:textId="0BB9847C" w:rsidR="00E13FC9" w:rsidRPr="000766D6" w:rsidRDefault="00012B45" w:rsidP="00912737">
            <w:pPr>
              <w:pStyle w:val="ListParagraph"/>
              <w:numPr>
                <w:ilvl w:val="0"/>
                <w:numId w:val="28"/>
              </w:numPr>
              <w:spacing w:before="60" w:after="60"/>
              <w:ind w:left="360"/>
              <w:rPr>
                <w:rFonts w:eastAsia="Calibri" w:cs="Times New Roman"/>
                <w:sz w:val="18"/>
                <w:szCs w:val="18"/>
              </w:rPr>
            </w:pPr>
            <w:r w:rsidRPr="00AA5511">
              <w:rPr>
                <w:rFonts w:eastAsia="Calibri" w:cs="Segoe UI"/>
                <w:sz w:val="18"/>
                <w:szCs w:val="18"/>
              </w:rPr>
              <w:t>supporting populations with specific mental wellbeing needs.</w:t>
            </w:r>
          </w:p>
        </w:tc>
        <w:tc>
          <w:tcPr>
            <w:tcW w:w="211" w:type="pct"/>
            <w:tcBorders>
              <w:top w:val="dashSmallGap" w:sz="4" w:space="0" w:color="auto"/>
            </w:tcBorders>
            <w:vAlign w:val="center"/>
          </w:tcPr>
          <w:p w14:paraId="7A3B7F5E" w14:textId="77777777" w:rsidR="00FA0CBE" w:rsidRPr="000766D6" w:rsidRDefault="00FA0CBE"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2BFFBAED" w14:textId="77777777" w:rsidR="00FA0CBE" w:rsidRPr="000766D6" w:rsidRDefault="00FA0CBE"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49125136" w14:textId="77777777" w:rsidR="00FA0CBE" w:rsidRPr="000766D6" w:rsidRDefault="00FA0CBE" w:rsidP="00ED350F">
            <w:pPr>
              <w:spacing w:before="60" w:after="60"/>
              <w:jc w:val="center"/>
              <w:rPr>
                <w:rFonts w:eastAsia="Calibri" w:cs="Times New Roman"/>
                <w:b/>
                <w:sz w:val="18"/>
                <w:szCs w:val="18"/>
              </w:rPr>
            </w:pPr>
            <w:r w:rsidRPr="000766D6">
              <w:rPr>
                <w:rFonts w:eastAsia="Calibri" w:cs="Times New Roman"/>
                <w:b/>
                <w:sz w:val="18"/>
                <w:szCs w:val="18"/>
              </w:rPr>
              <w:t>X</w:t>
            </w:r>
          </w:p>
        </w:tc>
      </w:tr>
      <w:tr w:rsidR="00FA0CBE" w:rsidRPr="000766D6" w14:paraId="09C55FE6" w14:textId="77777777" w:rsidTr="00912737">
        <w:trPr>
          <w:trHeight w:val="20"/>
        </w:trPr>
        <w:tc>
          <w:tcPr>
            <w:tcW w:w="609" w:type="pct"/>
            <w:vMerge/>
            <w:shd w:val="clear" w:color="auto" w:fill="FFFAEB"/>
          </w:tcPr>
          <w:p w14:paraId="64D07C18" w14:textId="77777777" w:rsidR="00FA0CBE" w:rsidRPr="000766D6" w:rsidRDefault="00FA0CBE" w:rsidP="00BB0F9A">
            <w:pPr>
              <w:spacing w:before="60" w:after="60"/>
              <w:jc w:val="center"/>
              <w:rPr>
                <w:rFonts w:eastAsia="Calibri" w:cs="Times New Roman"/>
                <w:sz w:val="18"/>
                <w:szCs w:val="18"/>
              </w:rPr>
            </w:pPr>
          </w:p>
        </w:tc>
        <w:tc>
          <w:tcPr>
            <w:tcW w:w="598" w:type="pct"/>
            <w:gridSpan w:val="2"/>
            <w:tcBorders>
              <w:top w:val="dashSmallGap" w:sz="4" w:space="0" w:color="auto"/>
              <w:right w:val="dashSmallGap" w:sz="4" w:space="0" w:color="auto"/>
            </w:tcBorders>
          </w:tcPr>
          <w:p w14:paraId="2D357F3C" w14:textId="23FA1957" w:rsidR="00FA0CBE" w:rsidRPr="000766D6" w:rsidRDefault="00FA0CBE" w:rsidP="00BB0F9A">
            <w:pPr>
              <w:spacing w:before="60" w:after="60"/>
              <w:rPr>
                <w:rFonts w:eastAsia="Calibri" w:cs="Times New Roman"/>
                <w:sz w:val="18"/>
                <w:szCs w:val="18"/>
              </w:rPr>
            </w:pPr>
            <w:r w:rsidRPr="000766D6">
              <w:rPr>
                <w:rFonts w:eastAsia="Calibri" w:cs="Times New Roman"/>
                <w:sz w:val="18"/>
                <w:szCs w:val="18"/>
              </w:rPr>
              <w:t>Focus area 3: Equip people to look after their ow</w:t>
            </w:r>
            <w:r w:rsidR="00C7391C" w:rsidRPr="000766D6">
              <w:rPr>
                <w:rFonts w:eastAsia="Calibri" w:cs="Times New Roman"/>
                <w:sz w:val="18"/>
                <w:szCs w:val="18"/>
              </w:rPr>
              <w:t>n</w:t>
            </w:r>
            <w:r w:rsidRPr="000766D6">
              <w:rPr>
                <w:rFonts w:eastAsia="Calibri" w:cs="Times New Roman"/>
                <w:sz w:val="18"/>
                <w:szCs w:val="18"/>
              </w:rPr>
              <w:t xml:space="preserve"> mental wellbeing </w:t>
            </w:r>
          </w:p>
        </w:tc>
        <w:tc>
          <w:tcPr>
            <w:tcW w:w="3160" w:type="pct"/>
            <w:tcBorders>
              <w:top w:val="dashSmallGap" w:sz="4" w:space="0" w:color="auto"/>
              <w:left w:val="dashSmallGap" w:sz="4" w:space="0" w:color="auto"/>
            </w:tcBorders>
          </w:tcPr>
          <w:p w14:paraId="4B3D8398" w14:textId="214DEAFF" w:rsidR="0037162B" w:rsidRPr="000766D6" w:rsidRDefault="0037162B" w:rsidP="0037162B">
            <w:pPr>
              <w:spacing w:before="60" w:after="60"/>
              <w:rPr>
                <w:rFonts w:eastAsia="Calibri" w:cs="Times New Roman"/>
                <w:sz w:val="18"/>
                <w:szCs w:val="18"/>
              </w:rPr>
            </w:pPr>
            <w:r w:rsidRPr="000766D6">
              <w:rPr>
                <w:rFonts w:eastAsia="Calibri" w:cs="Times New Roman"/>
                <w:sz w:val="18"/>
                <w:szCs w:val="18"/>
              </w:rPr>
              <w:t>Fund and monitor public communication campaigns to support mental wellbeing, in alignment with the general communications approach that focuses on Māori.</w:t>
            </w:r>
          </w:p>
          <w:p w14:paraId="6B6F372A" w14:textId="4EB37544" w:rsidR="00FA0CBE" w:rsidRPr="000766D6" w:rsidRDefault="0037162B" w:rsidP="0037162B">
            <w:pPr>
              <w:spacing w:before="60" w:after="60"/>
              <w:rPr>
                <w:rFonts w:eastAsia="Calibri" w:cs="Times New Roman"/>
                <w:sz w:val="18"/>
                <w:szCs w:val="18"/>
              </w:rPr>
            </w:pPr>
            <w:r w:rsidRPr="000766D6">
              <w:rPr>
                <w:rFonts w:eastAsia="Calibri" w:cs="Times New Roman"/>
                <w:sz w:val="18"/>
                <w:szCs w:val="18"/>
              </w:rPr>
              <w:t>Ensure groups with specific needs are reached (eg</w:t>
            </w:r>
            <w:r w:rsidR="0060430A">
              <w:rPr>
                <w:rFonts w:eastAsia="Calibri" w:cs="Times New Roman"/>
                <w:sz w:val="18"/>
                <w:szCs w:val="18"/>
              </w:rPr>
              <w:t>,</w:t>
            </w:r>
            <w:r w:rsidRPr="000766D6">
              <w:rPr>
                <w:rFonts w:eastAsia="Calibri" w:cs="Times New Roman"/>
                <w:sz w:val="18"/>
                <w:szCs w:val="18"/>
              </w:rPr>
              <w:t xml:space="preserve"> rangatahi, kuia/ kaumātua, parents, unemployed, rural communities and people with disabilities).</w:t>
            </w:r>
          </w:p>
        </w:tc>
        <w:tc>
          <w:tcPr>
            <w:tcW w:w="211" w:type="pct"/>
            <w:tcBorders>
              <w:top w:val="dashSmallGap" w:sz="4" w:space="0" w:color="auto"/>
            </w:tcBorders>
            <w:vAlign w:val="center"/>
          </w:tcPr>
          <w:p w14:paraId="24A43E5F" w14:textId="23DC3DC1" w:rsidR="00FA0CBE" w:rsidRPr="000766D6" w:rsidRDefault="00191C21"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4BF97C95" w14:textId="41B3A957" w:rsidR="00FA0CBE" w:rsidRPr="000766D6" w:rsidRDefault="00191C21" w:rsidP="00AA5511">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3D2D3134" w14:textId="247440A7" w:rsidR="00FA0CBE" w:rsidRPr="000766D6" w:rsidRDefault="00191C21" w:rsidP="00AA5511">
            <w:pPr>
              <w:spacing w:before="60" w:after="60"/>
              <w:jc w:val="center"/>
              <w:rPr>
                <w:rFonts w:eastAsia="Calibri" w:cs="Times New Roman"/>
                <w:b/>
                <w:sz w:val="18"/>
                <w:szCs w:val="18"/>
              </w:rPr>
            </w:pPr>
            <w:r w:rsidRPr="000766D6">
              <w:rPr>
                <w:rFonts w:eastAsia="Calibri" w:cs="Times New Roman"/>
                <w:b/>
                <w:sz w:val="18"/>
                <w:szCs w:val="18"/>
              </w:rPr>
              <w:t>X</w:t>
            </w:r>
          </w:p>
        </w:tc>
      </w:tr>
      <w:tr w:rsidR="00FA0CBE" w:rsidRPr="000766D6" w14:paraId="3262B404" w14:textId="77777777" w:rsidTr="00912737">
        <w:trPr>
          <w:cantSplit/>
          <w:trHeight w:val="20"/>
        </w:trPr>
        <w:tc>
          <w:tcPr>
            <w:tcW w:w="609" w:type="pct"/>
            <w:vMerge/>
            <w:shd w:val="clear" w:color="auto" w:fill="FFFAEB"/>
          </w:tcPr>
          <w:p w14:paraId="73FCC362" w14:textId="77777777" w:rsidR="00FA0CBE" w:rsidRPr="000766D6" w:rsidRDefault="00FA0CBE" w:rsidP="00BB0F9A">
            <w:pPr>
              <w:spacing w:before="60" w:after="60"/>
              <w:jc w:val="center"/>
              <w:rPr>
                <w:rFonts w:eastAsia="Calibri" w:cs="Times New Roman"/>
                <w:sz w:val="18"/>
                <w:szCs w:val="18"/>
              </w:rPr>
            </w:pPr>
          </w:p>
        </w:tc>
        <w:tc>
          <w:tcPr>
            <w:tcW w:w="598" w:type="pct"/>
            <w:gridSpan w:val="2"/>
            <w:tcBorders>
              <w:top w:val="dashSmallGap" w:sz="4" w:space="0" w:color="auto"/>
              <w:right w:val="dashSmallGap" w:sz="4" w:space="0" w:color="auto"/>
            </w:tcBorders>
          </w:tcPr>
          <w:p w14:paraId="42E075B8" w14:textId="77777777" w:rsidR="00FA0CBE" w:rsidRPr="000766D6" w:rsidRDefault="00FA0CBE" w:rsidP="00BB0F9A">
            <w:pPr>
              <w:spacing w:before="60" w:after="60"/>
              <w:rPr>
                <w:rFonts w:eastAsia="Calibri" w:cs="Times New Roman"/>
                <w:sz w:val="18"/>
                <w:szCs w:val="18"/>
              </w:rPr>
            </w:pPr>
            <w:r w:rsidRPr="000766D6">
              <w:rPr>
                <w:rFonts w:eastAsia="Calibri" w:cs="Times New Roman"/>
                <w:sz w:val="18"/>
                <w:szCs w:val="18"/>
              </w:rPr>
              <w:t xml:space="preserve">Focus area 4: Strengthen primary mental health and addiction support in communities </w:t>
            </w:r>
          </w:p>
        </w:tc>
        <w:tc>
          <w:tcPr>
            <w:tcW w:w="3160" w:type="pct"/>
            <w:tcBorders>
              <w:top w:val="dashSmallGap" w:sz="4" w:space="0" w:color="auto"/>
              <w:left w:val="dashSmallGap" w:sz="4" w:space="0" w:color="auto"/>
            </w:tcBorders>
          </w:tcPr>
          <w:p w14:paraId="2F6234BC" w14:textId="77777777" w:rsidR="005C78CE" w:rsidRPr="000766D6" w:rsidRDefault="005C78CE" w:rsidP="005C78CE">
            <w:pPr>
              <w:spacing w:before="60" w:after="60"/>
              <w:rPr>
                <w:rFonts w:eastAsia="Calibri" w:cs="Times New Roman"/>
                <w:sz w:val="18"/>
                <w:szCs w:val="18"/>
              </w:rPr>
            </w:pPr>
            <w:r w:rsidRPr="000766D6">
              <w:rPr>
                <w:rFonts w:eastAsia="Calibri" w:cs="Times New Roman"/>
                <w:sz w:val="18"/>
                <w:szCs w:val="18"/>
              </w:rPr>
              <w:t xml:space="preserve">Support the expansion of primary services by and for Māori, including through: </w:t>
            </w:r>
          </w:p>
          <w:p w14:paraId="658DD9A6" w14:textId="55A68852" w:rsidR="005C78CE" w:rsidRPr="00ED350F" w:rsidRDefault="0060430A" w:rsidP="00912737">
            <w:pPr>
              <w:pStyle w:val="ListParagraph"/>
              <w:numPr>
                <w:ilvl w:val="0"/>
                <w:numId w:val="28"/>
              </w:numPr>
              <w:spacing w:before="60" w:after="60"/>
              <w:ind w:left="360"/>
              <w:rPr>
                <w:rFonts w:eastAsia="Calibri" w:cs="Segoe UI"/>
                <w:sz w:val="18"/>
                <w:szCs w:val="18"/>
              </w:rPr>
            </w:pPr>
            <w:r>
              <w:rPr>
                <w:rFonts w:eastAsia="Calibri" w:cs="Times New Roman"/>
                <w:sz w:val="18"/>
                <w:szCs w:val="18"/>
              </w:rPr>
              <w:t>i</w:t>
            </w:r>
            <w:r w:rsidR="005C78CE" w:rsidRPr="00ED350F">
              <w:rPr>
                <w:rFonts w:eastAsia="Calibri" w:cs="Segoe UI"/>
                <w:sz w:val="18"/>
                <w:szCs w:val="18"/>
              </w:rPr>
              <w:t xml:space="preserve">nvesting in kaupapa Māori primary mental health and addiction services </w:t>
            </w:r>
          </w:p>
          <w:p w14:paraId="0DE3AED7" w14:textId="70C88ABA" w:rsidR="005C78CE" w:rsidRPr="00AA5511" w:rsidRDefault="0060430A" w:rsidP="00912737">
            <w:pPr>
              <w:pStyle w:val="ListParagraph"/>
              <w:numPr>
                <w:ilvl w:val="0"/>
                <w:numId w:val="28"/>
              </w:numPr>
              <w:spacing w:before="60" w:after="60"/>
              <w:ind w:left="360"/>
              <w:rPr>
                <w:rFonts w:eastAsia="Calibri" w:cs="Segoe UI"/>
                <w:sz w:val="18"/>
                <w:szCs w:val="18"/>
              </w:rPr>
            </w:pPr>
            <w:r>
              <w:rPr>
                <w:rFonts w:eastAsia="Calibri" w:cs="Segoe UI"/>
                <w:sz w:val="18"/>
                <w:szCs w:val="18"/>
              </w:rPr>
              <w:t>s</w:t>
            </w:r>
            <w:r w:rsidR="005C78CE" w:rsidRPr="00AA5511">
              <w:rPr>
                <w:rFonts w:eastAsia="Calibri" w:cs="Segoe UI"/>
                <w:sz w:val="18"/>
                <w:szCs w:val="18"/>
              </w:rPr>
              <w:t>upport</w:t>
            </w:r>
            <w:r>
              <w:rPr>
                <w:rFonts w:eastAsia="Calibri" w:cs="Segoe UI"/>
                <w:sz w:val="18"/>
                <w:szCs w:val="18"/>
              </w:rPr>
              <w:t>ing</w:t>
            </w:r>
            <w:r w:rsidR="005C78CE" w:rsidRPr="00AA5511">
              <w:rPr>
                <w:rFonts w:eastAsia="Calibri" w:cs="Segoe UI"/>
                <w:sz w:val="18"/>
                <w:szCs w:val="18"/>
              </w:rPr>
              <w:t xml:space="preserve"> kaupapa Māori services to explore and implement new forms of service delivery to meet the needs of tangata whaiora </w:t>
            </w:r>
          </w:p>
          <w:p w14:paraId="3CABBF06" w14:textId="4DDECF7E" w:rsidR="00FA0CBE" w:rsidRPr="000766D6" w:rsidRDefault="0060430A" w:rsidP="00912737">
            <w:pPr>
              <w:pStyle w:val="ListParagraph"/>
              <w:numPr>
                <w:ilvl w:val="0"/>
                <w:numId w:val="28"/>
              </w:numPr>
              <w:spacing w:before="60" w:after="60"/>
              <w:ind w:left="360"/>
              <w:rPr>
                <w:rFonts w:eastAsia="Calibri" w:cs="Times New Roman"/>
                <w:sz w:val="18"/>
                <w:szCs w:val="18"/>
              </w:rPr>
            </w:pPr>
            <w:r>
              <w:rPr>
                <w:rFonts w:eastAsia="Calibri" w:cs="Segoe UI"/>
                <w:sz w:val="18"/>
                <w:szCs w:val="18"/>
              </w:rPr>
              <w:t xml:space="preserve">ensuring </w:t>
            </w:r>
            <w:r w:rsidR="005C78CE" w:rsidRPr="00AA5511">
              <w:rPr>
                <w:rFonts w:eastAsia="Calibri" w:cs="Segoe UI"/>
                <w:sz w:val="18"/>
                <w:szCs w:val="18"/>
              </w:rPr>
              <w:t>access to tikanga</w:t>
            </w:r>
            <w:r>
              <w:rPr>
                <w:rFonts w:eastAsia="Calibri" w:cs="Segoe UI"/>
                <w:sz w:val="18"/>
                <w:szCs w:val="18"/>
              </w:rPr>
              <w:t>-</w:t>
            </w:r>
            <w:r w:rsidR="005C78CE" w:rsidRPr="00AA5511">
              <w:rPr>
                <w:rFonts w:eastAsia="Calibri" w:cs="Segoe UI"/>
                <w:sz w:val="18"/>
                <w:szCs w:val="18"/>
              </w:rPr>
              <w:t xml:space="preserve">based interventions </w:t>
            </w:r>
            <w:r>
              <w:rPr>
                <w:rFonts w:eastAsia="Calibri" w:cs="Segoe UI"/>
                <w:sz w:val="18"/>
                <w:szCs w:val="18"/>
              </w:rPr>
              <w:t>is</w:t>
            </w:r>
            <w:r w:rsidRPr="00AA5511">
              <w:rPr>
                <w:rFonts w:eastAsia="Calibri" w:cs="Segoe UI"/>
                <w:sz w:val="18"/>
                <w:szCs w:val="18"/>
              </w:rPr>
              <w:t xml:space="preserve"> </w:t>
            </w:r>
            <w:r w:rsidR="005C78CE" w:rsidRPr="00AA5511">
              <w:rPr>
                <w:rFonts w:eastAsia="Calibri" w:cs="Segoe UI"/>
                <w:sz w:val="18"/>
                <w:szCs w:val="18"/>
              </w:rPr>
              <w:t>supported alongside Māori clinical interventions.</w:t>
            </w:r>
          </w:p>
        </w:tc>
        <w:tc>
          <w:tcPr>
            <w:tcW w:w="211" w:type="pct"/>
            <w:tcBorders>
              <w:top w:val="dashSmallGap" w:sz="4" w:space="0" w:color="auto"/>
            </w:tcBorders>
            <w:vAlign w:val="center"/>
          </w:tcPr>
          <w:p w14:paraId="295FDC32" w14:textId="77CAF295" w:rsidR="00FA0CBE" w:rsidRPr="000766D6" w:rsidRDefault="00FA0CBE" w:rsidP="00ED350F">
            <w:pPr>
              <w:spacing w:before="60" w:after="60"/>
              <w:jc w:val="center"/>
              <w:rPr>
                <w:rFonts w:eastAsia="Calibri" w:cs="Times New Roman"/>
                <w:b/>
                <w:sz w:val="18"/>
                <w:szCs w:val="18"/>
              </w:rPr>
            </w:pPr>
          </w:p>
        </w:tc>
        <w:tc>
          <w:tcPr>
            <w:tcW w:w="211" w:type="pct"/>
            <w:tcBorders>
              <w:top w:val="dashSmallGap" w:sz="4" w:space="0" w:color="auto"/>
            </w:tcBorders>
            <w:vAlign w:val="center"/>
          </w:tcPr>
          <w:p w14:paraId="6C35668E" w14:textId="3FC927DA" w:rsidR="00FA0CBE" w:rsidRPr="000766D6" w:rsidRDefault="00FA0CBE" w:rsidP="00ED350F">
            <w:pPr>
              <w:spacing w:before="60" w:after="60"/>
              <w:jc w:val="center"/>
              <w:rPr>
                <w:rFonts w:eastAsia="Calibri" w:cs="Times New Roman"/>
                <w:b/>
                <w:sz w:val="18"/>
                <w:szCs w:val="18"/>
              </w:rPr>
            </w:pPr>
          </w:p>
        </w:tc>
        <w:tc>
          <w:tcPr>
            <w:tcW w:w="211" w:type="pct"/>
            <w:tcBorders>
              <w:top w:val="dashSmallGap" w:sz="4" w:space="0" w:color="auto"/>
            </w:tcBorders>
            <w:vAlign w:val="center"/>
          </w:tcPr>
          <w:p w14:paraId="31EED4B3" w14:textId="230ABB6D" w:rsidR="00FA0CBE" w:rsidRPr="000766D6" w:rsidRDefault="00FA0CBE" w:rsidP="00ED350F">
            <w:pPr>
              <w:spacing w:before="60" w:after="60"/>
              <w:jc w:val="center"/>
              <w:rPr>
                <w:rFonts w:eastAsia="Calibri" w:cs="Times New Roman"/>
                <w:b/>
                <w:sz w:val="18"/>
                <w:szCs w:val="18"/>
              </w:rPr>
            </w:pPr>
          </w:p>
        </w:tc>
      </w:tr>
      <w:tr w:rsidR="00A44E52" w:rsidRPr="000766D6" w14:paraId="3E2F9076" w14:textId="77777777" w:rsidTr="00912737">
        <w:trPr>
          <w:trHeight w:val="20"/>
        </w:trPr>
        <w:tc>
          <w:tcPr>
            <w:tcW w:w="609" w:type="pct"/>
            <w:vMerge w:val="restart"/>
            <w:shd w:val="clear" w:color="auto" w:fill="FFFAEB"/>
          </w:tcPr>
          <w:p w14:paraId="2514B097" w14:textId="77777777" w:rsidR="00A44E52" w:rsidRPr="000766D6" w:rsidRDefault="00A44E52" w:rsidP="00BB0F9A">
            <w:pPr>
              <w:spacing w:before="60" w:after="60"/>
              <w:jc w:val="center"/>
              <w:rPr>
                <w:rFonts w:eastAsia="Calibri" w:cs="Times New Roman"/>
                <w:sz w:val="18"/>
                <w:szCs w:val="18"/>
              </w:rPr>
            </w:pPr>
            <w:r w:rsidRPr="000766D6">
              <w:rPr>
                <w:rFonts w:eastAsia="Calibri" w:cs="Times New Roman"/>
                <w:sz w:val="18"/>
                <w:szCs w:val="18"/>
              </w:rPr>
              <w:t xml:space="preserve">Disability </w:t>
            </w:r>
          </w:p>
        </w:tc>
        <w:tc>
          <w:tcPr>
            <w:tcW w:w="3759" w:type="pct"/>
            <w:gridSpan w:val="3"/>
            <w:tcBorders>
              <w:bottom w:val="dashSmallGap" w:sz="4" w:space="0" w:color="auto"/>
            </w:tcBorders>
          </w:tcPr>
          <w:p w14:paraId="25C74874" w14:textId="57A452AC" w:rsidR="00A44E52" w:rsidRPr="000766D6" w:rsidRDefault="00A44E52" w:rsidP="00BB0F9A">
            <w:pPr>
              <w:spacing w:before="60" w:after="60"/>
              <w:rPr>
                <w:rFonts w:eastAsia="Calibri" w:cs="Times New Roman"/>
                <w:sz w:val="18"/>
                <w:szCs w:val="18"/>
              </w:rPr>
            </w:pPr>
            <w:r w:rsidRPr="000766D6">
              <w:rPr>
                <w:rFonts w:eastAsia="Calibri" w:cs="Times New Roman"/>
                <w:sz w:val="18"/>
                <w:szCs w:val="18"/>
              </w:rPr>
              <w:t>Develop COVID-19 communications for t</w:t>
            </w:r>
            <w:r w:rsidR="009C42F6" w:rsidRPr="000766D6">
              <w:rPr>
                <w:rFonts w:eastAsia="Calibri" w:cs="Times New Roman"/>
                <w:sz w:val="18"/>
                <w:szCs w:val="18"/>
              </w:rPr>
              <w:t>a</w:t>
            </w:r>
            <w:r w:rsidRPr="000766D6">
              <w:rPr>
                <w:rFonts w:eastAsia="Calibri" w:cs="Times New Roman"/>
                <w:sz w:val="18"/>
                <w:szCs w:val="18"/>
              </w:rPr>
              <w:t xml:space="preserve">ngata whaikaha to ensure graphics, imaging, symbolism and messaging are representative, easily understood and embrace </w:t>
            </w:r>
            <w:r w:rsidR="00AA5511">
              <w:rPr>
                <w:rFonts w:eastAsia="Calibri" w:cs="Times New Roman"/>
                <w:sz w:val="18"/>
                <w:szCs w:val="18"/>
              </w:rPr>
              <w:t>t</w:t>
            </w:r>
            <w:r w:rsidRPr="000766D6">
              <w:rPr>
                <w:rFonts w:eastAsia="Calibri" w:cs="Times New Roman"/>
                <w:sz w:val="18"/>
                <w:szCs w:val="18"/>
              </w:rPr>
              <w:t xml:space="preserve">e </w:t>
            </w:r>
            <w:r w:rsidR="00AA5511">
              <w:rPr>
                <w:rFonts w:eastAsia="Calibri" w:cs="Times New Roman"/>
                <w:sz w:val="18"/>
                <w:szCs w:val="18"/>
              </w:rPr>
              <w:t>a</w:t>
            </w:r>
            <w:r w:rsidRPr="000766D6">
              <w:rPr>
                <w:rFonts w:eastAsia="Calibri" w:cs="Times New Roman"/>
                <w:sz w:val="18"/>
                <w:szCs w:val="18"/>
              </w:rPr>
              <w:t xml:space="preserve">o Māori. </w:t>
            </w:r>
          </w:p>
        </w:tc>
        <w:tc>
          <w:tcPr>
            <w:tcW w:w="211" w:type="pct"/>
            <w:tcBorders>
              <w:bottom w:val="dashSmallGap" w:sz="4" w:space="0" w:color="auto"/>
            </w:tcBorders>
            <w:vAlign w:val="center"/>
          </w:tcPr>
          <w:p w14:paraId="69335B70" w14:textId="77777777" w:rsidR="00A44E52" w:rsidRPr="000766D6" w:rsidRDefault="00A44E52"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bottom w:val="dashSmallGap" w:sz="4" w:space="0" w:color="auto"/>
            </w:tcBorders>
            <w:vAlign w:val="center"/>
          </w:tcPr>
          <w:p w14:paraId="7247B499" w14:textId="77777777" w:rsidR="00A44E52" w:rsidRPr="000766D6" w:rsidRDefault="00A44E52" w:rsidP="00AA5511">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bottom w:val="dashSmallGap" w:sz="4" w:space="0" w:color="auto"/>
            </w:tcBorders>
            <w:vAlign w:val="center"/>
          </w:tcPr>
          <w:p w14:paraId="43E8346A" w14:textId="77777777" w:rsidR="00A44E52" w:rsidRPr="000766D6" w:rsidRDefault="00A44E52" w:rsidP="00AA5511">
            <w:pPr>
              <w:spacing w:before="60" w:after="60"/>
              <w:jc w:val="center"/>
              <w:rPr>
                <w:rFonts w:eastAsia="Calibri" w:cs="Times New Roman"/>
                <w:b/>
                <w:sz w:val="18"/>
                <w:szCs w:val="18"/>
              </w:rPr>
            </w:pPr>
          </w:p>
        </w:tc>
      </w:tr>
      <w:tr w:rsidR="00A44E52" w:rsidRPr="000766D6" w14:paraId="3DCFE031" w14:textId="77777777" w:rsidTr="00912737">
        <w:trPr>
          <w:trHeight w:val="20"/>
        </w:trPr>
        <w:tc>
          <w:tcPr>
            <w:tcW w:w="609" w:type="pct"/>
            <w:vMerge/>
            <w:shd w:val="clear" w:color="auto" w:fill="FFFAEB"/>
          </w:tcPr>
          <w:p w14:paraId="41C5E36C" w14:textId="77777777" w:rsidR="00A44E52" w:rsidRPr="000766D6" w:rsidRDefault="00A44E52" w:rsidP="00BB0F9A">
            <w:pPr>
              <w:spacing w:before="60" w:after="60"/>
              <w:jc w:val="center"/>
              <w:rPr>
                <w:rFonts w:eastAsia="Calibri" w:cs="Times New Roman"/>
                <w:sz w:val="18"/>
                <w:szCs w:val="18"/>
              </w:rPr>
            </w:pPr>
          </w:p>
        </w:tc>
        <w:tc>
          <w:tcPr>
            <w:tcW w:w="3759" w:type="pct"/>
            <w:gridSpan w:val="3"/>
            <w:tcBorders>
              <w:top w:val="dashSmallGap" w:sz="4" w:space="0" w:color="auto"/>
              <w:bottom w:val="dashSmallGap" w:sz="4" w:space="0" w:color="auto"/>
            </w:tcBorders>
          </w:tcPr>
          <w:p w14:paraId="5FB276EE" w14:textId="56046501" w:rsidR="00A44E52" w:rsidRPr="000766D6" w:rsidRDefault="00A44E52" w:rsidP="00BB0F9A">
            <w:pPr>
              <w:spacing w:before="60" w:after="60"/>
              <w:rPr>
                <w:rFonts w:eastAsia="Calibri" w:cs="Times New Roman"/>
                <w:sz w:val="18"/>
                <w:szCs w:val="18"/>
              </w:rPr>
            </w:pPr>
            <w:r w:rsidRPr="000766D6">
              <w:rPr>
                <w:rFonts w:eastAsia="Calibri" w:cs="Times New Roman"/>
                <w:sz w:val="18"/>
                <w:szCs w:val="18"/>
              </w:rPr>
              <w:t>Develop specific COVID-19 health equity measures and monitoring frameworks for people with disabilities that can support improved performance</w:t>
            </w:r>
            <w:r w:rsidR="009C42F6" w:rsidRPr="000766D6">
              <w:rPr>
                <w:rFonts w:eastAsia="Calibri" w:cs="Times New Roman"/>
                <w:sz w:val="18"/>
                <w:szCs w:val="18"/>
              </w:rPr>
              <w:t>.</w:t>
            </w:r>
          </w:p>
        </w:tc>
        <w:tc>
          <w:tcPr>
            <w:tcW w:w="211" w:type="pct"/>
            <w:tcBorders>
              <w:top w:val="dashSmallGap" w:sz="4" w:space="0" w:color="auto"/>
              <w:bottom w:val="dashSmallGap" w:sz="4" w:space="0" w:color="auto"/>
            </w:tcBorders>
            <w:vAlign w:val="center"/>
          </w:tcPr>
          <w:p w14:paraId="5C897A5A" w14:textId="77777777" w:rsidR="00A44E52" w:rsidRPr="000766D6" w:rsidRDefault="00A44E52"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bottom w:val="dashSmallGap" w:sz="4" w:space="0" w:color="auto"/>
            </w:tcBorders>
            <w:vAlign w:val="center"/>
          </w:tcPr>
          <w:p w14:paraId="2127AC22" w14:textId="77777777" w:rsidR="00A44E52" w:rsidRPr="000766D6" w:rsidRDefault="00A44E52" w:rsidP="00AA5511">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bottom w:val="dashSmallGap" w:sz="4" w:space="0" w:color="auto"/>
            </w:tcBorders>
            <w:vAlign w:val="center"/>
          </w:tcPr>
          <w:p w14:paraId="0A035B3D" w14:textId="77777777" w:rsidR="00A44E52" w:rsidRPr="000766D6" w:rsidRDefault="00A44E52" w:rsidP="00AA5511">
            <w:pPr>
              <w:spacing w:before="60" w:after="60"/>
              <w:jc w:val="center"/>
              <w:rPr>
                <w:rFonts w:eastAsia="Calibri" w:cs="Times New Roman"/>
                <w:b/>
                <w:sz w:val="18"/>
                <w:szCs w:val="18"/>
              </w:rPr>
            </w:pPr>
          </w:p>
        </w:tc>
      </w:tr>
      <w:tr w:rsidR="00A44E52" w:rsidRPr="000766D6" w14:paraId="0187C129" w14:textId="77777777" w:rsidTr="00912737">
        <w:trPr>
          <w:trHeight w:val="20"/>
        </w:trPr>
        <w:tc>
          <w:tcPr>
            <w:tcW w:w="609" w:type="pct"/>
            <w:vMerge/>
            <w:shd w:val="clear" w:color="auto" w:fill="FFFAEB"/>
          </w:tcPr>
          <w:p w14:paraId="6AD89802" w14:textId="77777777" w:rsidR="00A44E52" w:rsidRPr="000766D6" w:rsidRDefault="00A44E52" w:rsidP="00BB0F9A">
            <w:pPr>
              <w:spacing w:before="60" w:after="60"/>
              <w:jc w:val="center"/>
              <w:rPr>
                <w:rFonts w:eastAsia="Calibri" w:cs="Times New Roman"/>
                <w:sz w:val="18"/>
                <w:szCs w:val="18"/>
              </w:rPr>
            </w:pPr>
          </w:p>
        </w:tc>
        <w:tc>
          <w:tcPr>
            <w:tcW w:w="3759" w:type="pct"/>
            <w:gridSpan w:val="3"/>
            <w:tcBorders>
              <w:top w:val="dashSmallGap" w:sz="4" w:space="0" w:color="auto"/>
            </w:tcBorders>
          </w:tcPr>
          <w:p w14:paraId="124C6743" w14:textId="68B2D19E" w:rsidR="00A44E52" w:rsidRPr="000766D6" w:rsidRDefault="00A44E52" w:rsidP="00BB0F9A">
            <w:pPr>
              <w:spacing w:before="60" w:after="60"/>
              <w:rPr>
                <w:rFonts w:eastAsia="Calibri" w:cs="Times New Roman"/>
                <w:sz w:val="18"/>
                <w:szCs w:val="18"/>
              </w:rPr>
            </w:pPr>
            <w:r w:rsidRPr="000766D6">
              <w:rPr>
                <w:rFonts w:eastAsia="Calibri" w:cs="Times New Roman"/>
                <w:sz w:val="18"/>
                <w:szCs w:val="18"/>
              </w:rPr>
              <w:t>Partner with government welfare teams to ensure t</w:t>
            </w:r>
            <w:r w:rsidR="009C42F6" w:rsidRPr="000766D6">
              <w:rPr>
                <w:rFonts w:eastAsia="Calibri" w:cs="Times New Roman"/>
                <w:sz w:val="18"/>
                <w:szCs w:val="18"/>
              </w:rPr>
              <w:t>a</w:t>
            </w:r>
            <w:r w:rsidRPr="000766D6">
              <w:rPr>
                <w:rFonts w:eastAsia="Calibri" w:cs="Times New Roman"/>
                <w:sz w:val="18"/>
                <w:szCs w:val="18"/>
              </w:rPr>
              <w:t>ngata whaikaha are well cared for throughout the COVID-19 response</w:t>
            </w:r>
            <w:r w:rsidR="009C42F6" w:rsidRPr="000766D6">
              <w:rPr>
                <w:rFonts w:eastAsia="Calibri" w:cs="Times New Roman"/>
                <w:sz w:val="18"/>
                <w:szCs w:val="18"/>
              </w:rPr>
              <w:t>.</w:t>
            </w:r>
            <w:r w:rsidRPr="000766D6">
              <w:rPr>
                <w:rFonts w:eastAsia="Calibri" w:cs="Times New Roman"/>
                <w:sz w:val="18"/>
                <w:szCs w:val="18"/>
              </w:rPr>
              <w:t xml:space="preserve"> </w:t>
            </w:r>
          </w:p>
        </w:tc>
        <w:tc>
          <w:tcPr>
            <w:tcW w:w="211" w:type="pct"/>
            <w:tcBorders>
              <w:top w:val="dashSmallGap" w:sz="4" w:space="0" w:color="auto"/>
            </w:tcBorders>
            <w:vAlign w:val="center"/>
          </w:tcPr>
          <w:p w14:paraId="1822236C" w14:textId="77777777" w:rsidR="00A44E52" w:rsidRPr="000766D6" w:rsidRDefault="00A44E52"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70B5B4E8" w14:textId="77777777" w:rsidR="00A44E52" w:rsidRPr="000766D6" w:rsidRDefault="00A44E52" w:rsidP="00AA5511">
            <w:pPr>
              <w:spacing w:before="60" w:after="60"/>
              <w:jc w:val="center"/>
              <w:rPr>
                <w:rFonts w:eastAsia="Calibri" w:cs="Times New Roman"/>
                <w:b/>
                <w:sz w:val="18"/>
                <w:szCs w:val="18"/>
              </w:rPr>
            </w:pPr>
          </w:p>
        </w:tc>
        <w:tc>
          <w:tcPr>
            <w:tcW w:w="211" w:type="pct"/>
            <w:tcBorders>
              <w:top w:val="dashSmallGap" w:sz="4" w:space="0" w:color="auto"/>
            </w:tcBorders>
            <w:vAlign w:val="center"/>
          </w:tcPr>
          <w:p w14:paraId="05EA1DD9" w14:textId="77777777" w:rsidR="00A44E52" w:rsidRPr="000766D6" w:rsidRDefault="00A44E52" w:rsidP="00AA5511">
            <w:pPr>
              <w:spacing w:before="60" w:after="60"/>
              <w:jc w:val="center"/>
              <w:rPr>
                <w:rFonts w:eastAsia="Calibri" w:cs="Times New Roman"/>
                <w:b/>
                <w:sz w:val="18"/>
                <w:szCs w:val="18"/>
              </w:rPr>
            </w:pPr>
          </w:p>
        </w:tc>
      </w:tr>
      <w:tr w:rsidR="00A44E52" w:rsidRPr="000766D6" w14:paraId="3CFB6905" w14:textId="77777777" w:rsidTr="00912737">
        <w:trPr>
          <w:trHeight w:val="20"/>
        </w:trPr>
        <w:tc>
          <w:tcPr>
            <w:tcW w:w="609" w:type="pct"/>
            <w:vMerge/>
            <w:shd w:val="clear" w:color="auto" w:fill="FFFAEB"/>
          </w:tcPr>
          <w:p w14:paraId="4928383D" w14:textId="77777777" w:rsidR="00A44E52" w:rsidRPr="000766D6" w:rsidRDefault="00A44E52" w:rsidP="00BB0F9A">
            <w:pPr>
              <w:spacing w:before="60" w:after="60"/>
              <w:jc w:val="center"/>
              <w:rPr>
                <w:rFonts w:eastAsia="Calibri" w:cs="Times New Roman"/>
                <w:sz w:val="18"/>
                <w:szCs w:val="18"/>
              </w:rPr>
            </w:pPr>
          </w:p>
        </w:tc>
        <w:tc>
          <w:tcPr>
            <w:tcW w:w="3759" w:type="pct"/>
            <w:gridSpan w:val="3"/>
            <w:tcBorders>
              <w:top w:val="dashSmallGap" w:sz="4" w:space="0" w:color="auto"/>
            </w:tcBorders>
          </w:tcPr>
          <w:p w14:paraId="270264B0" w14:textId="41C75A77" w:rsidR="00A44E52" w:rsidRPr="000766D6" w:rsidRDefault="00814FE9" w:rsidP="00BB0F9A">
            <w:pPr>
              <w:spacing w:before="60" w:after="60"/>
              <w:rPr>
                <w:rFonts w:eastAsia="Calibri" w:cs="Times New Roman"/>
                <w:sz w:val="18"/>
                <w:szCs w:val="18"/>
              </w:rPr>
            </w:pPr>
            <w:r w:rsidRPr="000766D6">
              <w:rPr>
                <w:rFonts w:eastAsia="Calibri" w:cs="Times New Roman"/>
                <w:sz w:val="18"/>
                <w:szCs w:val="18"/>
              </w:rPr>
              <w:t>In</w:t>
            </w:r>
            <w:r w:rsidR="00DF7F96" w:rsidRPr="000766D6">
              <w:rPr>
                <w:rFonts w:eastAsia="Calibri" w:cs="Times New Roman"/>
                <w:sz w:val="18"/>
                <w:szCs w:val="18"/>
              </w:rPr>
              <w:t>vest in partnerships with tangata whaikaha community leaders to address the disparities Māori experience in health outcomes that have been further exacerbated by COVID-19, moving towards a more equitable partnership that upholds the Ministry’s obligations under Te Tiriti o Waitangi.</w:t>
            </w:r>
          </w:p>
        </w:tc>
        <w:tc>
          <w:tcPr>
            <w:tcW w:w="211" w:type="pct"/>
            <w:vAlign w:val="center"/>
          </w:tcPr>
          <w:p w14:paraId="21DD7653" w14:textId="77777777" w:rsidR="00A44E52" w:rsidRPr="000766D6" w:rsidRDefault="00A44E52" w:rsidP="00ED350F">
            <w:pPr>
              <w:spacing w:before="60" w:after="60"/>
              <w:jc w:val="center"/>
              <w:rPr>
                <w:rFonts w:eastAsia="Calibri" w:cs="Times New Roman"/>
                <w:b/>
                <w:sz w:val="18"/>
                <w:szCs w:val="18"/>
              </w:rPr>
            </w:pPr>
          </w:p>
        </w:tc>
        <w:tc>
          <w:tcPr>
            <w:tcW w:w="211" w:type="pct"/>
            <w:vAlign w:val="center"/>
          </w:tcPr>
          <w:p w14:paraId="48112572" w14:textId="20DEFD01" w:rsidR="00A44E52" w:rsidRPr="000766D6" w:rsidRDefault="00E04B39" w:rsidP="00AA5511">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vAlign w:val="center"/>
          </w:tcPr>
          <w:p w14:paraId="54D65157" w14:textId="259CCA8F" w:rsidR="00A44E52" w:rsidRPr="000766D6" w:rsidRDefault="00E04B39" w:rsidP="00AA5511">
            <w:pPr>
              <w:spacing w:before="60" w:after="60"/>
              <w:jc w:val="center"/>
              <w:rPr>
                <w:rFonts w:eastAsia="Calibri" w:cs="Times New Roman"/>
                <w:b/>
                <w:sz w:val="18"/>
                <w:szCs w:val="18"/>
              </w:rPr>
            </w:pPr>
            <w:r w:rsidRPr="000766D6">
              <w:rPr>
                <w:rFonts w:eastAsia="Calibri" w:cs="Times New Roman"/>
                <w:b/>
                <w:sz w:val="18"/>
                <w:szCs w:val="18"/>
              </w:rPr>
              <w:t>X</w:t>
            </w:r>
          </w:p>
        </w:tc>
      </w:tr>
      <w:tr w:rsidR="00437DD1" w:rsidRPr="000766D6" w14:paraId="61262383" w14:textId="77777777" w:rsidTr="00912737">
        <w:trPr>
          <w:trHeight w:val="20"/>
        </w:trPr>
        <w:tc>
          <w:tcPr>
            <w:tcW w:w="609" w:type="pct"/>
            <w:vMerge w:val="restart"/>
            <w:shd w:val="clear" w:color="auto" w:fill="FFFAEB"/>
          </w:tcPr>
          <w:p w14:paraId="2B86D31F" w14:textId="05FAD1E1" w:rsidR="00437DD1" w:rsidRPr="000766D6" w:rsidRDefault="00437DD1" w:rsidP="003C672B">
            <w:pPr>
              <w:spacing w:before="60" w:after="60"/>
              <w:jc w:val="center"/>
              <w:rPr>
                <w:rFonts w:eastAsia="Calibri" w:cs="Times New Roman"/>
                <w:sz w:val="18"/>
                <w:szCs w:val="18"/>
              </w:rPr>
            </w:pPr>
            <w:r w:rsidRPr="000766D6">
              <w:rPr>
                <w:rFonts w:eastAsia="Calibri" w:cs="Times New Roman"/>
                <w:sz w:val="18"/>
                <w:szCs w:val="18"/>
              </w:rPr>
              <w:t xml:space="preserve">Care in the </w:t>
            </w:r>
            <w:r w:rsidR="00817251">
              <w:rPr>
                <w:rFonts w:eastAsia="Calibri" w:cs="Times New Roman"/>
                <w:sz w:val="18"/>
                <w:szCs w:val="18"/>
              </w:rPr>
              <w:t>C</w:t>
            </w:r>
            <w:r w:rsidRPr="000766D6">
              <w:rPr>
                <w:rFonts w:eastAsia="Calibri" w:cs="Times New Roman"/>
                <w:sz w:val="18"/>
                <w:szCs w:val="18"/>
              </w:rPr>
              <w:t>ommunity (H</w:t>
            </w:r>
            <w:r w:rsidR="00E12AAB">
              <w:rPr>
                <w:rFonts w:eastAsia="Calibri" w:cs="Times New Roman"/>
                <w:sz w:val="18"/>
                <w:szCs w:val="18"/>
              </w:rPr>
              <w:t>ealth System Improvement and Innovation)</w:t>
            </w:r>
          </w:p>
        </w:tc>
        <w:tc>
          <w:tcPr>
            <w:tcW w:w="468" w:type="pct"/>
            <w:tcBorders>
              <w:bottom w:val="dashSmallGap" w:sz="4" w:space="0" w:color="auto"/>
              <w:right w:val="dashSmallGap" w:sz="4" w:space="0" w:color="auto"/>
            </w:tcBorders>
          </w:tcPr>
          <w:p w14:paraId="2CC606AC" w14:textId="02525572" w:rsidR="00437DD1" w:rsidRPr="000766D6" w:rsidRDefault="00437DD1" w:rsidP="00ED350F">
            <w:pPr>
              <w:spacing w:before="60" w:after="60"/>
              <w:rPr>
                <w:rFonts w:eastAsia="Calibri" w:cs="Times New Roman"/>
                <w:sz w:val="18"/>
                <w:szCs w:val="18"/>
              </w:rPr>
            </w:pPr>
            <w:r w:rsidRPr="000766D6">
              <w:rPr>
                <w:rFonts w:eastAsia="Calibri" w:cs="Times New Roman"/>
                <w:sz w:val="18"/>
                <w:szCs w:val="18"/>
              </w:rPr>
              <w:t xml:space="preserve">Primary care </w:t>
            </w:r>
          </w:p>
        </w:tc>
        <w:tc>
          <w:tcPr>
            <w:tcW w:w="3290" w:type="pct"/>
            <w:gridSpan w:val="2"/>
            <w:tcBorders>
              <w:left w:val="dashSmallGap" w:sz="4" w:space="0" w:color="auto"/>
              <w:bottom w:val="dashSmallGap" w:sz="4" w:space="0" w:color="auto"/>
            </w:tcBorders>
          </w:tcPr>
          <w:p w14:paraId="43FAB2C0" w14:textId="2BA4AC70" w:rsidR="00437DD1" w:rsidRPr="000766D6" w:rsidRDefault="006B3781" w:rsidP="00BB0F9A">
            <w:pPr>
              <w:spacing w:before="60" w:after="60"/>
              <w:rPr>
                <w:rFonts w:eastAsia="Calibri" w:cs="Times New Roman"/>
                <w:sz w:val="18"/>
                <w:szCs w:val="18"/>
              </w:rPr>
            </w:pPr>
            <w:r>
              <w:rPr>
                <w:rFonts w:eastAsia="Calibri" w:cs="Times New Roman"/>
                <w:sz w:val="18"/>
                <w:szCs w:val="18"/>
              </w:rPr>
              <w:t xml:space="preserve">Target </w:t>
            </w:r>
            <w:r w:rsidR="00437DD1" w:rsidRPr="000766D6">
              <w:rPr>
                <w:rFonts w:eastAsia="Calibri" w:cs="Times New Roman"/>
                <w:sz w:val="18"/>
                <w:szCs w:val="18"/>
              </w:rPr>
              <w:t xml:space="preserve">Māori and Pacific </w:t>
            </w:r>
            <w:r>
              <w:rPr>
                <w:rFonts w:eastAsia="Calibri" w:cs="Times New Roman"/>
                <w:sz w:val="18"/>
                <w:szCs w:val="18"/>
              </w:rPr>
              <w:t>peoples</w:t>
            </w:r>
            <w:r w:rsidR="00437DD1" w:rsidRPr="000766D6">
              <w:rPr>
                <w:rFonts w:eastAsia="Calibri" w:cs="Times New Roman"/>
                <w:sz w:val="18"/>
                <w:szCs w:val="18"/>
              </w:rPr>
              <w:t xml:space="preserve"> as vulnerable population groups and </w:t>
            </w:r>
            <w:r w:rsidR="009346FB">
              <w:rPr>
                <w:rFonts w:eastAsia="Calibri" w:cs="Times New Roman"/>
                <w:sz w:val="18"/>
                <w:szCs w:val="18"/>
              </w:rPr>
              <w:t xml:space="preserve">make sure they </w:t>
            </w:r>
            <w:r w:rsidR="00437DD1" w:rsidRPr="000766D6">
              <w:rPr>
                <w:rFonts w:eastAsia="Calibri" w:cs="Times New Roman"/>
                <w:sz w:val="18"/>
                <w:szCs w:val="18"/>
              </w:rPr>
              <w:t>receive appropriate services to manage COVID-19 and reduce inequities.</w:t>
            </w:r>
          </w:p>
          <w:p w14:paraId="0141671F" w14:textId="7F9FCC3E" w:rsidR="00437DD1" w:rsidRPr="000766D6" w:rsidRDefault="009346FB" w:rsidP="00BB0F9A">
            <w:pPr>
              <w:spacing w:before="60" w:after="60"/>
              <w:rPr>
                <w:rFonts w:eastAsia="Calibri" w:cs="Times New Roman"/>
                <w:sz w:val="18"/>
                <w:szCs w:val="18"/>
              </w:rPr>
            </w:pPr>
            <w:r>
              <w:rPr>
                <w:rFonts w:eastAsia="Calibri" w:cs="Times New Roman"/>
                <w:sz w:val="18"/>
                <w:szCs w:val="18"/>
              </w:rPr>
              <w:t>Prioritis</w:t>
            </w:r>
            <w:r w:rsidR="002D67EC">
              <w:rPr>
                <w:rFonts w:eastAsia="Calibri" w:cs="Times New Roman"/>
                <w:sz w:val="18"/>
                <w:szCs w:val="18"/>
              </w:rPr>
              <w:t>e</w:t>
            </w:r>
            <w:r>
              <w:rPr>
                <w:rFonts w:eastAsia="Calibri" w:cs="Times New Roman"/>
                <w:sz w:val="18"/>
                <w:szCs w:val="18"/>
              </w:rPr>
              <w:t xml:space="preserve"> a</w:t>
            </w:r>
            <w:r w:rsidR="00437DD1" w:rsidRPr="000766D6">
              <w:rPr>
                <w:rFonts w:eastAsia="Calibri" w:cs="Times New Roman"/>
                <w:sz w:val="18"/>
                <w:szCs w:val="18"/>
              </w:rPr>
              <w:t>ccess to rural general practice, urgent care and after-hours services</w:t>
            </w:r>
            <w:r w:rsidR="007929E4">
              <w:rPr>
                <w:rFonts w:eastAsia="Calibri" w:cs="Times New Roman"/>
                <w:sz w:val="18"/>
                <w:szCs w:val="18"/>
              </w:rPr>
              <w:t>,</w:t>
            </w:r>
            <w:r w:rsidR="00437DD1" w:rsidRPr="000766D6">
              <w:rPr>
                <w:rFonts w:eastAsia="Calibri" w:cs="Times New Roman"/>
                <w:sz w:val="18"/>
                <w:szCs w:val="18"/>
              </w:rPr>
              <w:t xml:space="preserve"> particularly for vulnerable population groups, including Māori, Pacific</w:t>
            </w:r>
            <w:r w:rsidR="007929E4">
              <w:rPr>
                <w:rFonts w:eastAsia="Calibri" w:cs="Times New Roman"/>
                <w:sz w:val="18"/>
                <w:szCs w:val="18"/>
              </w:rPr>
              <w:t xml:space="preserve"> peoples</w:t>
            </w:r>
            <w:r w:rsidR="00437DD1" w:rsidRPr="000766D6">
              <w:rPr>
                <w:rFonts w:eastAsia="Calibri" w:cs="Times New Roman"/>
                <w:sz w:val="18"/>
                <w:szCs w:val="18"/>
              </w:rPr>
              <w:t xml:space="preserve"> and people with disabilities.</w:t>
            </w:r>
          </w:p>
          <w:p w14:paraId="03A8476C" w14:textId="46531541" w:rsidR="00437DD1" w:rsidRPr="000766D6" w:rsidRDefault="009346FB" w:rsidP="00BB0F9A">
            <w:pPr>
              <w:spacing w:before="60" w:after="60"/>
              <w:rPr>
                <w:rFonts w:eastAsia="Calibri" w:cs="Times New Roman"/>
                <w:sz w:val="18"/>
                <w:szCs w:val="18"/>
              </w:rPr>
            </w:pPr>
            <w:r>
              <w:rPr>
                <w:rFonts w:eastAsia="Calibri" w:cs="Times New Roman"/>
                <w:sz w:val="18"/>
                <w:szCs w:val="18"/>
              </w:rPr>
              <w:t>Implement n</w:t>
            </w:r>
            <w:r w:rsidR="00437DD1" w:rsidRPr="000766D6">
              <w:rPr>
                <w:rFonts w:eastAsia="Calibri" w:cs="Times New Roman"/>
                <w:sz w:val="18"/>
                <w:szCs w:val="18"/>
              </w:rPr>
              <w:t xml:space="preserve">ew models of care </w:t>
            </w:r>
            <w:r w:rsidRPr="000766D6">
              <w:rPr>
                <w:rFonts w:eastAsia="Calibri" w:cs="Times New Roman"/>
                <w:sz w:val="18"/>
                <w:szCs w:val="18"/>
              </w:rPr>
              <w:t xml:space="preserve">across primary care </w:t>
            </w:r>
            <w:r w:rsidR="00437DD1" w:rsidRPr="000766D6">
              <w:rPr>
                <w:rFonts w:eastAsia="Calibri" w:cs="Times New Roman"/>
                <w:sz w:val="18"/>
                <w:szCs w:val="18"/>
              </w:rPr>
              <w:t>to embed the positive changes and learnings from COVID-19.</w:t>
            </w:r>
            <w:r w:rsidR="00BF4A43" w:rsidRPr="000766D6">
              <w:rPr>
                <w:rFonts w:eastAsia="Calibri" w:cs="Times New Roman"/>
                <w:sz w:val="18"/>
                <w:szCs w:val="18"/>
              </w:rPr>
              <w:t xml:space="preserve"> </w:t>
            </w:r>
            <w:r w:rsidR="00320F4E" w:rsidRPr="000766D6">
              <w:rPr>
                <w:rFonts w:eastAsia="Calibri" w:cs="Times New Roman"/>
                <w:sz w:val="18"/>
                <w:szCs w:val="18"/>
              </w:rPr>
              <w:t>Equity is a</w:t>
            </w:r>
            <w:r w:rsidR="00437DD1" w:rsidRPr="000766D6">
              <w:rPr>
                <w:rFonts w:eastAsia="Calibri" w:cs="Times New Roman"/>
                <w:sz w:val="18"/>
                <w:szCs w:val="18"/>
              </w:rPr>
              <w:t xml:space="preserve"> central consideration to this work</w:t>
            </w:r>
            <w:r w:rsidR="00E9411F" w:rsidRPr="000766D6">
              <w:rPr>
                <w:rFonts w:eastAsia="Calibri" w:cs="Times New Roman"/>
                <w:sz w:val="18"/>
                <w:szCs w:val="18"/>
              </w:rPr>
              <w:t xml:space="preserve"> to</w:t>
            </w:r>
            <w:r w:rsidR="00437DD1" w:rsidRPr="000766D6">
              <w:rPr>
                <w:rFonts w:eastAsia="Calibri" w:cs="Times New Roman"/>
                <w:sz w:val="18"/>
                <w:szCs w:val="18"/>
              </w:rPr>
              <w:t xml:space="preserve"> address issues such as access, any digital divide and so on.</w:t>
            </w:r>
          </w:p>
        </w:tc>
        <w:tc>
          <w:tcPr>
            <w:tcW w:w="211" w:type="pct"/>
            <w:tcBorders>
              <w:bottom w:val="dashSmallGap" w:sz="4" w:space="0" w:color="auto"/>
            </w:tcBorders>
            <w:vAlign w:val="center"/>
          </w:tcPr>
          <w:p w14:paraId="4FF9D09A" w14:textId="77777777" w:rsidR="00437DD1" w:rsidRPr="000766D6" w:rsidRDefault="00437DD1"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bottom w:val="dashSmallGap" w:sz="4" w:space="0" w:color="auto"/>
            </w:tcBorders>
            <w:vAlign w:val="center"/>
          </w:tcPr>
          <w:p w14:paraId="387BBE46" w14:textId="77777777" w:rsidR="00437DD1" w:rsidRPr="000766D6" w:rsidRDefault="00437DD1"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bottom w:val="dashSmallGap" w:sz="4" w:space="0" w:color="auto"/>
            </w:tcBorders>
            <w:vAlign w:val="center"/>
          </w:tcPr>
          <w:p w14:paraId="7E3F6582" w14:textId="77777777" w:rsidR="00437DD1" w:rsidRPr="000766D6" w:rsidRDefault="00437DD1" w:rsidP="00AA5511">
            <w:pPr>
              <w:spacing w:before="60" w:after="60"/>
              <w:jc w:val="center"/>
              <w:rPr>
                <w:rFonts w:eastAsia="Calibri" w:cs="Times New Roman"/>
                <w:b/>
                <w:sz w:val="18"/>
                <w:szCs w:val="18"/>
              </w:rPr>
            </w:pPr>
          </w:p>
        </w:tc>
      </w:tr>
      <w:tr w:rsidR="00437DD1" w:rsidRPr="000766D6" w14:paraId="563149D0" w14:textId="77777777" w:rsidTr="00912737">
        <w:trPr>
          <w:trHeight w:val="20"/>
        </w:trPr>
        <w:tc>
          <w:tcPr>
            <w:tcW w:w="609" w:type="pct"/>
            <w:vMerge/>
            <w:shd w:val="clear" w:color="auto" w:fill="FFFAEB"/>
          </w:tcPr>
          <w:p w14:paraId="0F2D3907" w14:textId="77777777" w:rsidR="00437DD1" w:rsidRPr="000766D6" w:rsidRDefault="00437DD1" w:rsidP="00BB0F9A">
            <w:pPr>
              <w:spacing w:before="60" w:after="60"/>
              <w:jc w:val="center"/>
              <w:rPr>
                <w:rFonts w:eastAsia="Calibri" w:cs="Times New Roman"/>
                <w:sz w:val="18"/>
                <w:szCs w:val="18"/>
              </w:rPr>
            </w:pPr>
          </w:p>
        </w:tc>
        <w:tc>
          <w:tcPr>
            <w:tcW w:w="468" w:type="pct"/>
            <w:vMerge w:val="restart"/>
            <w:tcBorders>
              <w:top w:val="dashSmallGap" w:sz="4" w:space="0" w:color="auto"/>
              <w:right w:val="dashSmallGap" w:sz="4" w:space="0" w:color="auto"/>
            </w:tcBorders>
          </w:tcPr>
          <w:p w14:paraId="4CD2C19E" w14:textId="7C634A22" w:rsidR="00437DD1" w:rsidRPr="000766D6" w:rsidRDefault="00437DD1" w:rsidP="00ED350F">
            <w:pPr>
              <w:spacing w:before="60" w:after="60"/>
              <w:rPr>
                <w:rFonts w:eastAsia="Calibri" w:cs="Times New Roman"/>
                <w:sz w:val="18"/>
                <w:szCs w:val="18"/>
              </w:rPr>
            </w:pPr>
            <w:r w:rsidRPr="000766D6">
              <w:rPr>
                <w:rFonts w:eastAsia="Calibri" w:cs="Times New Roman"/>
                <w:sz w:val="18"/>
                <w:szCs w:val="18"/>
              </w:rPr>
              <w:t>Pharmacy</w:t>
            </w:r>
          </w:p>
        </w:tc>
        <w:tc>
          <w:tcPr>
            <w:tcW w:w="3290" w:type="pct"/>
            <w:gridSpan w:val="2"/>
            <w:tcBorders>
              <w:top w:val="dashSmallGap" w:sz="4" w:space="0" w:color="auto"/>
              <w:left w:val="dashSmallGap" w:sz="4" w:space="0" w:color="auto"/>
              <w:bottom w:val="dashSmallGap" w:sz="4" w:space="0" w:color="auto"/>
            </w:tcBorders>
          </w:tcPr>
          <w:p w14:paraId="4C5AB997" w14:textId="4A33A576" w:rsidR="00437DD1" w:rsidRPr="000766D6" w:rsidRDefault="009346FB" w:rsidP="00BB0F9A">
            <w:pPr>
              <w:spacing w:before="60" w:after="60"/>
              <w:rPr>
                <w:rFonts w:eastAsia="Calibri" w:cs="Times New Roman"/>
                <w:sz w:val="18"/>
                <w:szCs w:val="18"/>
              </w:rPr>
            </w:pPr>
            <w:r>
              <w:rPr>
                <w:rFonts w:eastAsia="Calibri" w:cs="Times New Roman"/>
                <w:sz w:val="18"/>
                <w:szCs w:val="18"/>
              </w:rPr>
              <w:t>Support e</w:t>
            </w:r>
            <w:r w:rsidR="00437DD1" w:rsidRPr="000766D6">
              <w:rPr>
                <w:rFonts w:eastAsia="Calibri" w:cs="Times New Roman"/>
                <w:sz w:val="18"/>
                <w:szCs w:val="18"/>
              </w:rPr>
              <w:t>ssential pharmacies that service local populations, including Māori, rural and vulnerable populations</w:t>
            </w:r>
            <w:r w:rsidR="007929E4">
              <w:rPr>
                <w:rFonts w:eastAsia="Calibri" w:cs="Times New Roman"/>
                <w:sz w:val="18"/>
                <w:szCs w:val="18"/>
              </w:rPr>
              <w:t>,</w:t>
            </w:r>
            <w:r w:rsidR="00437DD1" w:rsidRPr="000766D6">
              <w:rPr>
                <w:rFonts w:eastAsia="Calibri" w:cs="Times New Roman"/>
                <w:sz w:val="18"/>
                <w:szCs w:val="18"/>
              </w:rPr>
              <w:t xml:space="preserve"> to stay open.</w:t>
            </w:r>
          </w:p>
        </w:tc>
        <w:tc>
          <w:tcPr>
            <w:tcW w:w="211" w:type="pct"/>
            <w:tcBorders>
              <w:top w:val="dashSmallGap" w:sz="4" w:space="0" w:color="auto"/>
              <w:bottom w:val="dashSmallGap" w:sz="4" w:space="0" w:color="auto"/>
            </w:tcBorders>
            <w:vAlign w:val="center"/>
          </w:tcPr>
          <w:p w14:paraId="33276C9C" w14:textId="3A5F7044" w:rsidR="00437DD1" w:rsidRPr="000766D6" w:rsidRDefault="00437DD1"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bottom w:val="dashSmallGap" w:sz="4" w:space="0" w:color="auto"/>
            </w:tcBorders>
            <w:vAlign w:val="center"/>
          </w:tcPr>
          <w:p w14:paraId="0A7E6295" w14:textId="77777777" w:rsidR="00437DD1" w:rsidRPr="000766D6" w:rsidRDefault="00437DD1" w:rsidP="00AA5511">
            <w:pPr>
              <w:spacing w:before="60" w:after="60"/>
              <w:jc w:val="center"/>
              <w:rPr>
                <w:rFonts w:eastAsia="Calibri" w:cs="Times New Roman"/>
                <w:b/>
                <w:sz w:val="18"/>
                <w:szCs w:val="18"/>
              </w:rPr>
            </w:pPr>
          </w:p>
        </w:tc>
        <w:tc>
          <w:tcPr>
            <w:tcW w:w="211" w:type="pct"/>
            <w:tcBorders>
              <w:top w:val="dashSmallGap" w:sz="4" w:space="0" w:color="auto"/>
              <w:bottom w:val="dashSmallGap" w:sz="4" w:space="0" w:color="auto"/>
            </w:tcBorders>
            <w:vAlign w:val="center"/>
          </w:tcPr>
          <w:p w14:paraId="2D98B3AA" w14:textId="77777777" w:rsidR="00437DD1" w:rsidRPr="000766D6" w:rsidRDefault="00437DD1" w:rsidP="00AA5511">
            <w:pPr>
              <w:spacing w:before="60" w:after="60"/>
              <w:jc w:val="center"/>
              <w:rPr>
                <w:rFonts w:eastAsia="Calibri" w:cs="Times New Roman"/>
                <w:b/>
                <w:sz w:val="18"/>
                <w:szCs w:val="18"/>
              </w:rPr>
            </w:pPr>
          </w:p>
        </w:tc>
      </w:tr>
      <w:tr w:rsidR="00437DD1" w:rsidRPr="000766D6" w14:paraId="7C70A3E0" w14:textId="77777777" w:rsidTr="00912737">
        <w:trPr>
          <w:trHeight w:val="20"/>
        </w:trPr>
        <w:tc>
          <w:tcPr>
            <w:tcW w:w="609" w:type="pct"/>
            <w:vMerge/>
            <w:shd w:val="clear" w:color="auto" w:fill="FFFAEB"/>
          </w:tcPr>
          <w:p w14:paraId="3BE98E39" w14:textId="77777777" w:rsidR="00437DD1" w:rsidRPr="000766D6" w:rsidRDefault="00437DD1" w:rsidP="00BB0F9A">
            <w:pPr>
              <w:spacing w:before="60" w:after="60"/>
              <w:jc w:val="center"/>
              <w:rPr>
                <w:rFonts w:eastAsia="Calibri" w:cs="Times New Roman"/>
                <w:sz w:val="18"/>
                <w:szCs w:val="18"/>
              </w:rPr>
            </w:pPr>
          </w:p>
        </w:tc>
        <w:tc>
          <w:tcPr>
            <w:tcW w:w="468" w:type="pct"/>
            <w:vMerge/>
            <w:tcBorders>
              <w:bottom w:val="dashSmallGap" w:sz="4" w:space="0" w:color="auto"/>
              <w:right w:val="dashSmallGap" w:sz="4" w:space="0" w:color="auto"/>
            </w:tcBorders>
          </w:tcPr>
          <w:p w14:paraId="0A01FC7F" w14:textId="77777777" w:rsidR="00437DD1" w:rsidRPr="000766D6" w:rsidRDefault="00437DD1" w:rsidP="00BB0F9A">
            <w:pPr>
              <w:spacing w:before="60" w:after="60"/>
              <w:rPr>
                <w:rFonts w:eastAsia="Calibri" w:cs="Times New Roman"/>
                <w:sz w:val="18"/>
                <w:szCs w:val="18"/>
              </w:rPr>
            </w:pPr>
          </w:p>
        </w:tc>
        <w:tc>
          <w:tcPr>
            <w:tcW w:w="3290" w:type="pct"/>
            <w:gridSpan w:val="2"/>
            <w:tcBorders>
              <w:top w:val="dashSmallGap" w:sz="4" w:space="0" w:color="auto"/>
              <w:left w:val="dashSmallGap" w:sz="4" w:space="0" w:color="auto"/>
              <w:bottom w:val="dashSmallGap" w:sz="4" w:space="0" w:color="auto"/>
            </w:tcBorders>
          </w:tcPr>
          <w:p w14:paraId="09405B2C" w14:textId="38089EC4" w:rsidR="00437DD1" w:rsidRPr="000766D6" w:rsidRDefault="0062349F" w:rsidP="00BB0F9A">
            <w:pPr>
              <w:spacing w:before="60" w:after="60"/>
              <w:rPr>
                <w:rFonts w:eastAsia="Calibri" w:cs="Times New Roman"/>
                <w:sz w:val="18"/>
                <w:szCs w:val="18"/>
              </w:rPr>
            </w:pPr>
            <w:r>
              <w:rPr>
                <w:rFonts w:eastAsia="Calibri" w:cs="Times New Roman"/>
                <w:sz w:val="18"/>
                <w:szCs w:val="18"/>
              </w:rPr>
              <w:t>Support n</w:t>
            </w:r>
            <w:r w:rsidR="00437DD1" w:rsidRPr="000766D6">
              <w:rPr>
                <w:rFonts w:eastAsia="Calibri" w:cs="Times New Roman"/>
                <w:sz w:val="18"/>
                <w:szCs w:val="18"/>
              </w:rPr>
              <w:t>ew models of care, including the active outreach to vulnerable populations in their homes, with medicine repeat reminders, medicines advice, medicines reviews and adherence support, and telehealth modalities.</w:t>
            </w:r>
          </w:p>
        </w:tc>
        <w:tc>
          <w:tcPr>
            <w:tcW w:w="211" w:type="pct"/>
            <w:tcBorders>
              <w:top w:val="dashSmallGap" w:sz="4" w:space="0" w:color="auto"/>
              <w:bottom w:val="dashSmallGap" w:sz="4" w:space="0" w:color="auto"/>
            </w:tcBorders>
            <w:vAlign w:val="center"/>
          </w:tcPr>
          <w:p w14:paraId="04F661F5" w14:textId="77777777" w:rsidR="00437DD1" w:rsidRPr="000766D6" w:rsidRDefault="00437DD1" w:rsidP="00ED350F">
            <w:pPr>
              <w:spacing w:before="60" w:after="60"/>
              <w:jc w:val="center"/>
              <w:rPr>
                <w:rFonts w:eastAsia="Calibri" w:cs="Times New Roman"/>
                <w:b/>
                <w:sz w:val="18"/>
                <w:szCs w:val="18"/>
              </w:rPr>
            </w:pPr>
          </w:p>
        </w:tc>
        <w:tc>
          <w:tcPr>
            <w:tcW w:w="211" w:type="pct"/>
            <w:tcBorders>
              <w:top w:val="dashSmallGap" w:sz="4" w:space="0" w:color="auto"/>
              <w:bottom w:val="dashSmallGap" w:sz="4" w:space="0" w:color="auto"/>
            </w:tcBorders>
            <w:vAlign w:val="center"/>
          </w:tcPr>
          <w:p w14:paraId="7B18A59A" w14:textId="77777777" w:rsidR="00437DD1" w:rsidRPr="000766D6" w:rsidRDefault="00437DD1" w:rsidP="00AA5511">
            <w:pPr>
              <w:spacing w:before="60" w:after="60"/>
              <w:jc w:val="center"/>
              <w:rPr>
                <w:rFonts w:eastAsia="Calibri" w:cs="Times New Roman"/>
                <w:b/>
                <w:sz w:val="18"/>
                <w:szCs w:val="18"/>
              </w:rPr>
            </w:pPr>
          </w:p>
        </w:tc>
        <w:tc>
          <w:tcPr>
            <w:tcW w:w="211" w:type="pct"/>
            <w:tcBorders>
              <w:top w:val="dashSmallGap" w:sz="4" w:space="0" w:color="auto"/>
              <w:bottom w:val="dashSmallGap" w:sz="4" w:space="0" w:color="auto"/>
            </w:tcBorders>
            <w:vAlign w:val="center"/>
          </w:tcPr>
          <w:p w14:paraId="46BA8442" w14:textId="77777777" w:rsidR="00437DD1" w:rsidRPr="000766D6" w:rsidRDefault="00437DD1" w:rsidP="00AA5511">
            <w:pPr>
              <w:spacing w:before="60" w:after="60"/>
              <w:jc w:val="center"/>
              <w:rPr>
                <w:rFonts w:eastAsia="Calibri" w:cs="Times New Roman"/>
                <w:b/>
                <w:sz w:val="18"/>
                <w:szCs w:val="18"/>
              </w:rPr>
            </w:pPr>
            <w:r w:rsidRPr="000766D6">
              <w:rPr>
                <w:rFonts w:eastAsia="Calibri" w:cs="Times New Roman"/>
                <w:b/>
                <w:sz w:val="18"/>
                <w:szCs w:val="18"/>
              </w:rPr>
              <w:t>X</w:t>
            </w:r>
          </w:p>
        </w:tc>
      </w:tr>
      <w:tr w:rsidR="00437DD1" w:rsidRPr="000766D6" w14:paraId="341CFA78" w14:textId="77777777" w:rsidTr="00912737">
        <w:trPr>
          <w:trHeight w:val="20"/>
        </w:trPr>
        <w:tc>
          <w:tcPr>
            <w:tcW w:w="609" w:type="pct"/>
            <w:vMerge/>
            <w:shd w:val="clear" w:color="auto" w:fill="FFFAEB"/>
          </w:tcPr>
          <w:p w14:paraId="084BC8A8" w14:textId="77777777" w:rsidR="00437DD1" w:rsidRPr="000766D6" w:rsidRDefault="00437DD1" w:rsidP="00BB0F9A">
            <w:pPr>
              <w:spacing w:before="60" w:after="60"/>
              <w:jc w:val="center"/>
              <w:rPr>
                <w:rFonts w:eastAsia="Calibri" w:cs="Times New Roman"/>
                <w:sz w:val="18"/>
                <w:szCs w:val="18"/>
              </w:rPr>
            </w:pPr>
          </w:p>
        </w:tc>
        <w:tc>
          <w:tcPr>
            <w:tcW w:w="468" w:type="pct"/>
            <w:tcBorders>
              <w:top w:val="dashSmallGap" w:sz="4" w:space="0" w:color="auto"/>
              <w:right w:val="dashSmallGap" w:sz="4" w:space="0" w:color="auto"/>
            </w:tcBorders>
          </w:tcPr>
          <w:p w14:paraId="5E5D874E" w14:textId="77777777" w:rsidR="00437DD1" w:rsidRPr="000766D6" w:rsidRDefault="00437DD1" w:rsidP="00BB0F9A">
            <w:pPr>
              <w:spacing w:before="60" w:after="60"/>
              <w:rPr>
                <w:rFonts w:eastAsia="Calibri" w:cs="Times New Roman"/>
                <w:sz w:val="18"/>
                <w:szCs w:val="18"/>
              </w:rPr>
            </w:pPr>
            <w:r w:rsidRPr="000766D6">
              <w:rPr>
                <w:rFonts w:eastAsia="Calibri" w:cs="Times New Roman"/>
                <w:sz w:val="18"/>
                <w:szCs w:val="18"/>
              </w:rPr>
              <w:t xml:space="preserve">Supporting older people at home </w:t>
            </w:r>
          </w:p>
        </w:tc>
        <w:tc>
          <w:tcPr>
            <w:tcW w:w="3290" w:type="pct"/>
            <w:gridSpan w:val="2"/>
            <w:tcBorders>
              <w:top w:val="dashSmallGap" w:sz="4" w:space="0" w:color="auto"/>
              <w:left w:val="dashSmallGap" w:sz="4" w:space="0" w:color="auto"/>
            </w:tcBorders>
          </w:tcPr>
          <w:p w14:paraId="451CB6F8" w14:textId="78375DD7" w:rsidR="00437DD1" w:rsidRPr="000766D6" w:rsidRDefault="0062349F" w:rsidP="00BB0F9A">
            <w:pPr>
              <w:spacing w:before="60" w:after="60"/>
              <w:rPr>
                <w:rFonts w:eastAsia="Calibri" w:cs="Times New Roman"/>
                <w:sz w:val="18"/>
                <w:szCs w:val="18"/>
              </w:rPr>
            </w:pPr>
            <w:r>
              <w:rPr>
                <w:rFonts w:eastAsia="Calibri" w:cs="Times New Roman"/>
                <w:sz w:val="18"/>
                <w:szCs w:val="18"/>
              </w:rPr>
              <w:t xml:space="preserve">Support </w:t>
            </w:r>
            <w:r w:rsidR="00437DD1" w:rsidRPr="000766D6">
              <w:rPr>
                <w:rFonts w:eastAsia="Calibri" w:cs="Times New Roman"/>
                <w:sz w:val="18"/>
                <w:szCs w:val="18"/>
              </w:rPr>
              <w:t>Māori communities (marae, hapū, iwi and Māori organisations) to provide whānau-based support for those who are self-isolating, unwell or are generally in need of additional assistance.</w:t>
            </w:r>
          </w:p>
        </w:tc>
        <w:tc>
          <w:tcPr>
            <w:tcW w:w="211" w:type="pct"/>
            <w:tcBorders>
              <w:top w:val="dashSmallGap" w:sz="4" w:space="0" w:color="auto"/>
            </w:tcBorders>
            <w:vAlign w:val="center"/>
          </w:tcPr>
          <w:p w14:paraId="270772E6" w14:textId="77777777" w:rsidR="00437DD1" w:rsidRPr="000766D6" w:rsidRDefault="00437DD1"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63CF98ED" w14:textId="77777777" w:rsidR="00437DD1" w:rsidRPr="000766D6" w:rsidRDefault="00437DD1" w:rsidP="00AA5511">
            <w:pPr>
              <w:spacing w:before="60" w:after="60"/>
              <w:jc w:val="center"/>
              <w:rPr>
                <w:rFonts w:eastAsia="Calibri" w:cs="Times New Roman"/>
                <w:b/>
                <w:sz w:val="18"/>
                <w:szCs w:val="18"/>
              </w:rPr>
            </w:pPr>
          </w:p>
        </w:tc>
        <w:tc>
          <w:tcPr>
            <w:tcW w:w="211" w:type="pct"/>
            <w:tcBorders>
              <w:top w:val="dashSmallGap" w:sz="4" w:space="0" w:color="auto"/>
            </w:tcBorders>
            <w:vAlign w:val="center"/>
          </w:tcPr>
          <w:p w14:paraId="2E2A9EDB" w14:textId="77777777" w:rsidR="00437DD1" w:rsidRPr="000766D6" w:rsidRDefault="00437DD1" w:rsidP="00AA5511">
            <w:pPr>
              <w:spacing w:before="60" w:after="60"/>
              <w:jc w:val="center"/>
              <w:rPr>
                <w:rFonts w:eastAsia="Calibri" w:cs="Times New Roman"/>
                <w:b/>
                <w:sz w:val="18"/>
                <w:szCs w:val="18"/>
              </w:rPr>
            </w:pPr>
          </w:p>
        </w:tc>
      </w:tr>
      <w:tr w:rsidR="00437DD1" w:rsidRPr="000766D6" w14:paraId="0DEF09FF" w14:textId="77777777" w:rsidTr="00912737">
        <w:trPr>
          <w:cantSplit/>
          <w:trHeight w:val="20"/>
        </w:trPr>
        <w:tc>
          <w:tcPr>
            <w:tcW w:w="609" w:type="pct"/>
            <w:vMerge/>
            <w:shd w:val="clear" w:color="auto" w:fill="FFFAEB"/>
          </w:tcPr>
          <w:p w14:paraId="56C1AF4D" w14:textId="77777777" w:rsidR="00437DD1" w:rsidRPr="000766D6" w:rsidRDefault="00437DD1" w:rsidP="00BB0F9A">
            <w:pPr>
              <w:spacing w:before="60" w:after="60"/>
              <w:jc w:val="center"/>
              <w:rPr>
                <w:rFonts w:eastAsia="Calibri" w:cs="Times New Roman"/>
                <w:sz w:val="18"/>
                <w:szCs w:val="18"/>
              </w:rPr>
            </w:pPr>
          </w:p>
        </w:tc>
        <w:tc>
          <w:tcPr>
            <w:tcW w:w="468" w:type="pct"/>
            <w:tcBorders>
              <w:top w:val="dashSmallGap" w:sz="4" w:space="0" w:color="auto"/>
              <w:right w:val="dashSmallGap" w:sz="4" w:space="0" w:color="auto"/>
            </w:tcBorders>
          </w:tcPr>
          <w:p w14:paraId="5F6EF16A" w14:textId="77777777" w:rsidR="00437DD1" w:rsidRPr="000766D6" w:rsidRDefault="00437DD1" w:rsidP="00BB0F9A">
            <w:pPr>
              <w:spacing w:before="60" w:after="60"/>
              <w:rPr>
                <w:rFonts w:eastAsia="Calibri" w:cs="Times New Roman"/>
                <w:sz w:val="18"/>
                <w:szCs w:val="18"/>
              </w:rPr>
            </w:pPr>
            <w:r w:rsidRPr="000766D6">
              <w:rPr>
                <w:rFonts w:eastAsia="Calibri" w:cs="Times New Roman"/>
                <w:sz w:val="18"/>
                <w:szCs w:val="18"/>
              </w:rPr>
              <w:t xml:space="preserve">Maternity </w:t>
            </w:r>
          </w:p>
        </w:tc>
        <w:tc>
          <w:tcPr>
            <w:tcW w:w="3290" w:type="pct"/>
            <w:gridSpan w:val="2"/>
            <w:tcBorders>
              <w:top w:val="dashSmallGap" w:sz="4" w:space="0" w:color="auto"/>
              <w:left w:val="dashSmallGap" w:sz="4" w:space="0" w:color="auto"/>
            </w:tcBorders>
          </w:tcPr>
          <w:p w14:paraId="3E30648C" w14:textId="7F18093F" w:rsidR="00437DD1" w:rsidRPr="000766D6" w:rsidRDefault="0062349F" w:rsidP="00BB0F9A">
            <w:pPr>
              <w:spacing w:before="60" w:after="60"/>
              <w:rPr>
                <w:rFonts w:eastAsia="Calibri" w:cs="Times New Roman"/>
                <w:sz w:val="18"/>
                <w:szCs w:val="18"/>
              </w:rPr>
            </w:pPr>
            <w:r>
              <w:rPr>
                <w:rFonts w:eastAsia="Calibri" w:cs="Times New Roman"/>
                <w:sz w:val="18"/>
                <w:szCs w:val="18"/>
              </w:rPr>
              <w:t xml:space="preserve">Provide targeted </w:t>
            </w:r>
            <w:r w:rsidRPr="0062349F">
              <w:rPr>
                <w:rFonts w:eastAsia="Calibri" w:cs="Times New Roman"/>
                <w:sz w:val="18"/>
                <w:szCs w:val="18"/>
              </w:rPr>
              <w:t xml:space="preserve">maternity </w:t>
            </w:r>
            <w:r>
              <w:rPr>
                <w:rFonts w:eastAsia="Calibri" w:cs="Times New Roman"/>
                <w:sz w:val="18"/>
                <w:szCs w:val="18"/>
              </w:rPr>
              <w:t xml:space="preserve">support to </w:t>
            </w:r>
            <w:r w:rsidR="00437DD1" w:rsidRPr="000766D6">
              <w:rPr>
                <w:rFonts w:eastAsia="Calibri" w:cs="Times New Roman"/>
                <w:sz w:val="18"/>
                <w:szCs w:val="18"/>
              </w:rPr>
              <w:t xml:space="preserve">Māori and Pacific </w:t>
            </w:r>
            <w:r w:rsidR="007929E4">
              <w:rPr>
                <w:rFonts w:eastAsia="Calibri" w:cs="Times New Roman"/>
                <w:sz w:val="18"/>
                <w:szCs w:val="18"/>
              </w:rPr>
              <w:t xml:space="preserve">peoples </w:t>
            </w:r>
            <w:r w:rsidR="00437DD1" w:rsidRPr="000766D6">
              <w:rPr>
                <w:rFonts w:eastAsia="Calibri" w:cs="Times New Roman"/>
                <w:sz w:val="18"/>
                <w:szCs w:val="18"/>
              </w:rPr>
              <w:t xml:space="preserve">to manage COVID-19. </w:t>
            </w:r>
          </w:p>
          <w:p w14:paraId="79F7BEB2" w14:textId="61507D82" w:rsidR="00822453" w:rsidRPr="000766D6" w:rsidRDefault="0062349F" w:rsidP="00822453">
            <w:pPr>
              <w:spacing w:before="60" w:after="60"/>
              <w:rPr>
                <w:rFonts w:eastAsia="Calibri" w:cs="Times New Roman"/>
                <w:sz w:val="18"/>
                <w:szCs w:val="18"/>
              </w:rPr>
            </w:pPr>
            <w:r>
              <w:rPr>
                <w:rFonts w:eastAsia="Calibri" w:cs="Times New Roman"/>
                <w:sz w:val="18"/>
                <w:szCs w:val="18"/>
              </w:rPr>
              <w:t>Ensure r</w:t>
            </w:r>
            <w:r w:rsidR="00822453" w:rsidRPr="000766D6">
              <w:rPr>
                <w:rFonts w:eastAsia="Calibri" w:cs="Times New Roman"/>
                <w:sz w:val="18"/>
                <w:szCs w:val="18"/>
              </w:rPr>
              <w:t>ural communities</w:t>
            </w:r>
            <w:r w:rsidR="00822453">
              <w:rPr>
                <w:rFonts w:eastAsia="Calibri" w:cs="Times New Roman"/>
                <w:sz w:val="18"/>
                <w:szCs w:val="18"/>
              </w:rPr>
              <w:t>,</w:t>
            </w:r>
            <w:r w:rsidR="00822453" w:rsidRPr="000766D6">
              <w:rPr>
                <w:rFonts w:eastAsia="Calibri" w:cs="Times New Roman"/>
                <w:sz w:val="18"/>
                <w:szCs w:val="18"/>
              </w:rPr>
              <w:t xml:space="preserve"> particularly Māori and Pacific </w:t>
            </w:r>
            <w:r w:rsidR="00817251" w:rsidRPr="00817251">
              <w:rPr>
                <w:rFonts w:eastAsia="Calibri" w:cs="Times New Roman"/>
                <w:sz w:val="18"/>
                <w:szCs w:val="18"/>
              </w:rPr>
              <w:t>communities</w:t>
            </w:r>
            <w:r w:rsidR="00822453">
              <w:rPr>
                <w:rFonts w:eastAsia="Calibri" w:cs="Times New Roman"/>
                <w:sz w:val="18"/>
                <w:szCs w:val="18"/>
              </w:rPr>
              <w:t xml:space="preserve">, have access to </w:t>
            </w:r>
            <w:r w:rsidR="00822453" w:rsidRPr="00822453">
              <w:rPr>
                <w:rFonts w:eastAsia="Calibri" w:cs="Times New Roman"/>
                <w:sz w:val="18"/>
                <w:szCs w:val="18"/>
              </w:rPr>
              <w:t>maternity services</w:t>
            </w:r>
            <w:r w:rsidR="00822453" w:rsidRPr="000766D6">
              <w:rPr>
                <w:rFonts w:eastAsia="Calibri" w:cs="Times New Roman"/>
                <w:sz w:val="18"/>
                <w:szCs w:val="18"/>
              </w:rPr>
              <w:t xml:space="preserve"> (eg</w:t>
            </w:r>
            <w:r w:rsidR="00822453">
              <w:rPr>
                <w:rFonts w:eastAsia="Calibri" w:cs="Times New Roman"/>
                <w:sz w:val="18"/>
                <w:szCs w:val="18"/>
              </w:rPr>
              <w:t>,</w:t>
            </w:r>
            <w:r w:rsidR="00822453" w:rsidRPr="000766D6">
              <w:rPr>
                <w:rFonts w:eastAsia="Calibri" w:cs="Times New Roman"/>
                <w:sz w:val="18"/>
                <w:szCs w:val="18"/>
              </w:rPr>
              <w:t xml:space="preserve"> through virtual consults).</w:t>
            </w:r>
          </w:p>
          <w:p w14:paraId="2423FF11" w14:textId="5F176819" w:rsidR="00437DD1" w:rsidRPr="000766D6" w:rsidRDefault="0062349F" w:rsidP="00BB0F9A">
            <w:pPr>
              <w:spacing w:before="60" w:after="60"/>
              <w:rPr>
                <w:rFonts w:eastAsia="Calibri" w:cs="Times New Roman"/>
                <w:sz w:val="18"/>
                <w:szCs w:val="18"/>
              </w:rPr>
            </w:pPr>
            <w:r>
              <w:rPr>
                <w:rFonts w:eastAsia="Calibri" w:cs="Times New Roman"/>
                <w:sz w:val="18"/>
                <w:szCs w:val="18"/>
              </w:rPr>
              <w:t>Monitor a</w:t>
            </w:r>
            <w:r w:rsidR="00437DD1" w:rsidRPr="000766D6">
              <w:rPr>
                <w:rFonts w:eastAsia="Calibri" w:cs="Times New Roman"/>
                <w:sz w:val="18"/>
                <w:szCs w:val="18"/>
              </w:rPr>
              <w:t>ccess and birthing statistics to ensure inequities for Māori are addressed, including ensuring registration with a community midwife and tracking length of stay in hospital following birth.</w:t>
            </w:r>
          </w:p>
        </w:tc>
        <w:tc>
          <w:tcPr>
            <w:tcW w:w="211" w:type="pct"/>
            <w:tcBorders>
              <w:top w:val="dashSmallGap" w:sz="4" w:space="0" w:color="auto"/>
            </w:tcBorders>
            <w:vAlign w:val="center"/>
          </w:tcPr>
          <w:p w14:paraId="68F4624D" w14:textId="77777777" w:rsidR="00437DD1" w:rsidRPr="000766D6" w:rsidRDefault="00437DD1"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07CBFA02" w14:textId="77777777" w:rsidR="00437DD1" w:rsidRPr="000766D6" w:rsidRDefault="00437DD1"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1AF6ED01" w14:textId="77777777" w:rsidR="00437DD1" w:rsidRPr="000766D6" w:rsidRDefault="00437DD1" w:rsidP="00ED350F">
            <w:pPr>
              <w:spacing w:before="60" w:after="60"/>
              <w:jc w:val="center"/>
              <w:rPr>
                <w:rFonts w:eastAsia="Calibri" w:cs="Times New Roman"/>
                <w:b/>
                <w:sz w:val="18"/>
                <w:szCs w:val="18"/>
              </w:rPr>
            </w:pPr>
            <w:r w:rsidRPr="000766D6">
              <w:rPr>
                <w:rFonts w:eastAsia="Calibri" w:cs="Times New Roman"/>
                <w:b/>
                <w:sz w:val="18"/>
                <w:szCs w:val="18"/>
              </w:rPr>
              <w:t>X</w:t>
            </w:r>
          </w:p>
        </w:tc>
      </w:tr>
      <w:tr w:rsidR="00437DD1" w:rsidRPr="000766D6" w14:paraId="2FE62B48" w14:textId="77777777" w:rsidTr="00912737">
        <w:trPr>
          <w:trHeight w:val="20"/>
        </w:trPr>
        <w:tc>
          <w:tcPr>
            <w:tcW w:w="609" w:type="pct"/>
            <w:vMerge/>
            <w:shd w:val="clear" w:color="auto" w:fill="FFFAEB"/>
          </w:tcPr>
          <w:p w14:paraId="265F2BD1" w14:textId="77777777" w:rsidR="00437DD1" w:rsidRPr="000766D6" w:rsidRDefault="00437DD1" w:rsidP="00892665">
            <w:pPr>
              <w:spacing w:before="60" w:after="60"/>
              <w:jc w:val="center"/>
              <w:rPr>
                <w:rFonts w:eastAsia="Calibri" w:cs="Times New Roman"/>
                <w:sz w:val="18"/>
                <w:szCs w:val="18"/>
              </w:rPr>
            </w:pPr>
          </w:p>
        </w:tc>
        <w:tc>
          <w:tcPr>
            <w:tcW w:w="468" w:type="pct"/>
            <w:vMerge w:val="restart"/>
            <w:tcBorders>
              <w:top w:val="dashSmallGap" w:sz="4" w:space="0" w:color="auto"/>
              <w:right w:val="dashSmallGap" w:sz="4" w:space="0" w:color="auto"/>
            </w:tcBorders>
          </w:tcPr>
          <w:p w14:paraId="2C20C2E6" w14:textId="77777777" w:rsidR="00437DD1" w:rsidRPr="000766D6" w:rsidRDefault="00437DD1" w:rsidP="00892665">
            <w:pPr>
              <w:spacing w:before="60" w:after="60"/>
              <w:rPr>
                <w:rFonts w:eastAsia="Calibri" w:cs="Times New Roman"/>
                <w:sz w:val="18"/>
                <w:szCs w:val="18"/>
              </w:rPr>
            </w:pPr>
            <w:r w:rsidRPr="000766D6">
              <w:rPr>
                <w:rFonts w:eastAsia="Calibri" w:cs="Times New Roman"/>
                <w:sz w:val="18"/>
                <w:szCs w:val="18"/>
              </w:rPr>
              <w:t xml:space="preserve">Healthline </w:t>
            </w:r>
          </w:p>
        </w:tc>
        <w:tc>
          <w:tcPr>
            <w:tcW w:w="3290" w:type="pct"/>
            <w:gridSpan w:val="2"/>
            <w:tcBorders>
              <w:top w:val="dashSmallGap" w:sz="4" w:space="0" w:color="auto"/>
              <w:left w:val="dashSmallGap" w:sz="4" w:space="0" w:color="auto"/>
            </w:tcBorders>
          </w:tcPr>
          <w:p w14:paraId="7FE1C073" w14:textId="20016EB6" w:rsidR="00437DD1" w:rsidRPr="000766D6" w:rsidRDefault="0062349F" w:rsidP="002A67F7">
            <w:pPr>
              <w:spacing w:before="60" w:after="60"/>
              <w:rPr>
                <w:rFonts w:eastAsia="Calibri" w:cs="Times New Roman"/>
                <w:sz w:val="18"/>
                <w:szCs w:val="18"/>
              </w:rPr>
            </w:pPr>
            <w:r>
              <w:rPr>
                <w:rFonts w:eastAsia="Calibri" w:cs="Times New Roman"/>
                <w:sz w:val="18"/>
                <w:szCs w:val="18"/>
              </w:rPr>
              <w:t xml:space="preserve">Analyse </w:t>
            </w:r>
            <w:r w:rsidR="00437DD1" w:rsidRPr="000766D6">
              <w:rPr>
                <w:rFonts w:eastAsia="Calibri" w:cs="Times New Roman"/>
                <w:sz w:val="18"/>
                <w:szCs w:val="18"/>
              </w:rPr>
              <w:t xml:space="preserve">Māori utilisation of telehealth services to understand the opportunities and impacts across the broader health and social systems. </w:t>
            </w:r>
          </w:p>
        </w:tc>
        <w:tc>
          <w:tcPr>
            <w:tcW w:w="211" w:type="pct"/>
            <w:tcBorders>
              <w:top w:val="dashSmallGap" w:sz="4" w:space="0" w:color="auto"/>
            </w:tcBorders>
            <w:vAlign w:val="center"/>
          </w:tcPr>
          <w:p w14:paraId="12A1063F" w14:textId="77777777" w:rsidR="00437DD1" w:rsidRPr="000766D6" w:rsidRDefault="00437DD1"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46796C23" w14:textId="77777777" w:rsidR="00437DD1" w:rsidRPr="000766D6" w:rsidRDefault="00437DD1" w:rsidP="00AA5511">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3B365EF8" w14:textId="77777777" w:rsidR="00437DD1" w:rsidRPr="000766D6" w:rsidRDefault="00437DD1" w:rsidP="00AA5511">
            <w:pPr>
              <w:spacing w:before="60" w:after="60"/>
              <w:jc w:val="center"/>
              <w:rPr>
                <w:rFonts w:eastAsia="Calibri" w:cs="Times New Roman"/>
                <w:b/>
                <w:sz w:val="18"/>
                <w:szCs w:val="18"/>
              </w:rPr>
            </w:pPr>
          </w:p>
        </w:tc>
      </w:tr>
      <w:tr w:rsidR="00437DD1" w:rsidRPr="000766D6" w14:paraId="7F197339" w14:textId="77777777" w:rsidTr="00912737">
        <w:trPr>
          <w:trHeight w:val="20"/>
        </w:trPr>
        <w:tc>
          <w:tcPr>
            <w:tcW w:w="609" w:type="pct"/>
            <w:vMerge/>
            <w:shd w:val="clear" w:color="auto" w:fill="FFFAEB"/>
          </w:tcPr>
          <w:p w14:paraId="4491C968" w14:textId="77777777" w:rsidR="00437DD1" w:rsidRPr="000766D6" w:rsidRDefault="00437DD1" w:rsidP="00892665">
            <w:pPr>
              <w:spacing w:before="60" w:after="60"/>
              <w:jc w:val="center"/>
              <w:rPr>
                <w:rFonts w:eastAsia="Calibri" w:cs="Times New Roman"/>
                <w:sz w:val="18"/>
                <w:szCs w:val="18"/>
              </w:rPr>
            </w:pPr>
          </w:p>
        </w:tc>
        <w:tc>
          <w:tcPr>
            <w:tcW w:w="468" w:type="pct"/>
            <w:vMerge/>
            <w:tcBorders>
              <w:right w:val="dashSmallGap" w:sz="4" w:space="0" w:color="auto"/>
            </w:tcBorders>
          </w:tcPr>
          <w:p w14:paraId="27E87166" w14:textId="77777777" w:rsidR="00437DD1" w:rsidRPr="000766D6" w:rsidRDefault="00437DD1" w:rsidP="00892665">
            <w:pPr>
              <w:spacing w:before="60" w:after="60"/>
              <w:rPr>
                <w:rFonts w:eastAsia="Calibri" w:cs="Times New Roman"/>
                <w:sz w:val="18"/>
                <w:szCs w:val="18"/>
              </w:rPr>
            </w:pPr>
          </w:p>
        </w:tc>
        <w:tc>
          <w:tcPr>
            <w:tcW w:w="3290" w:type="pct"/>
            <w:gridSpan w:val="2"/>
            <w:tcBorders>
              <w:top w:val="dashSmallGap" w:sz="4" w:space="0" w:color="auto"/>
              <w:left w:val="dashSmallGap" w:sz="4" w:space="0" w:color="auto"/>
            </w:tcBorders>
          </w:tcPr>
          <w:p w14:paraId="1B532EFF" w14:textId="5B4A2598" w:rsidR="00437DD1" w:rsidRPr="000766D6" w:rsidRDefault="00741D7E" w:rsidP="002A67F7">
            <w:pPr>
              <w:spacing w:before="60" w:after="60"/>
              <w:rPr>
                <w:rFonts w:eastAsia="Calibri" w:cs="Times New Roman"/>
                <w:sz w:val="18"/>
                <w:szCs w:val="18"/>
              </w:rPr>
            </w:pPr>
            <w:r>
              <w:rPr>
                <w:rFonts w:eastAsia="Calibri" w:cs="Times New Roman"/>
                <w:sz w:val="18"/>
                <w:szCs w:val="18"/>
              </w:rPr>
              <w:t>Focus t</w:t>
            </w:r>
            <w:r w:rsidR="00437DD1" w:rsidRPr="000766D6">
              <w:rPr>
                <w:rFonts w:eastAsia="Calibri" w:cs="Times New Roman"/>
                <w:sz w:val="18"/>
                <w:szCs w:val="18"/>
              </w:rPr>
              <w:t>elehealth on improving access, choice and health outcomes for Māori and Pacific by increasing the cultural diversity and cultural competency of its stakeholders.</w:t>
            </w:r>
          </w:p>
        </w:tc>
        <w:tc>
          <w:tcPr>
            <w:tcW w:w="211" w:type="pct"/>
            <w:tcBorders>
              <w:top w:val="dashSmallGap" w:sz="4" w:space="0" w:color="auto"/>
            </w:tcBorders>
            <w:vAlign w:val="center"/>
          </w:tcPr>
          <w:p w14:paraId="613EB76A" w14:textId="77777777" w:rsidR="00437DD1" w:rsidRPr="000766D6" w:rsidRDefault="00437DD1" w:rsidP="00ED350F">
            <w:pPr>
              <w:spacing w:before="60" w:after="60"/>
              <w:jc w:val="center"/>
              <w:rPr>
                <w:rFonts w:eastAsia="Calibri" w:cs="Times New Roman"/>
                <w:b/>
                <w:sz w:val="18"/>
                <w:szCs w:val="18"/>
              </w:rPr>
            </w:pPr>
          </w:p>
        </w:tc>
        <w:tc>
          <w:tcPr>
            <w:tcW w:w="211" w:type="pct"/>
            <w:tcBorders>
              <w:top w:val="dashSmallGap" w:sz="4" w:space="0" w:color="auto"/>
            </w:tcBorders>
            <w:vAlign w:val="center"/>
          </w:tcPr>
          <w:p w14:paraId="3E0F41FD" w14:textId="77777777" w:rsidR="00437DD1" w:rsidRPr="000766D6" w:rsidRDefault="00437DD1" w:rsidP="00AA5511">
            <w:pPr>
              <w:spacing w:before="60" w:after="60"/>
              <w:jc w:val="center"/>
              <w:rPr>
                <w:rFonts w:eastAsia="Calibri" w:cs="Times New Roman"/>
                <w:b/>
                <w:sz w:val="18"/>
                <w:szCs w:val="18"/>
              </w:rPr>
            </w:pPr>
          </w:p>
        </w:tc>
        <w:tc>
          <w:tcPr>
            <w:tcW w:w="211" w:type="pct"/>
            <w:tcBorders>
              <w:top w:val="dashSmallGap" w:sz="4" w:space="0" w:color="auto"/>
            </w:tcBorders>
            <w:vAlign w:val="center"/>
          </w:tcPr>
          <w:p w14:paraId="6A6350A3" w14:textId="77777777" w:rsidR="00437DD1" w:rsidRPr="000766D6" w:rsidRDefault="00437DD1" w:rsidP="00AA5511">
            <w:pPr>
              <w:spacing w:before="60" w:after="60"/>
              <w:jc w:val="center"/>
              <w:rPr>
                <w:rFonts w:eastAsia="Calibri" w:cs="Times New Roman"/>
                <w:b/>
                <w:sz w:val="18"/>
                <w:szCs w:val="18"/>
              </w:rPr>
            </w:pPr>
          </w:p>
        </w:tc>
      </w:tr>
      <w:tr w:rsidR="00892665" w:rsidRPr="000766D6" w14:paraId="3FFFD35E" w14:textId="77777777" w:rsidTr="00912737">
        <w:trPr>
          <w:trHeight w:val="20"/>
        </w:trPr>
        <w:tc>
          <w:tcPr>
            <w:tcW w:w="609" w:type="pct"/>
            <w:vMerge w:val="restart"/>
            <w:shd w:val="clear" w:color="auto" w:fill="FFFAEB"/>
          </w:tcPr>
          <w:p w14:paraId="2C17452B" w14:textId="46910F23" w:rsidR="00892665" w:rsidRPr="000766D6" w:rsidRDefault="00892665" w:rsidP="00892665">
            <w:pPr>
              <w:spacing w:before="60" w:after="60"/>
              <w:jc w:val="center"/>
              <w:rPr>
                <w:rFonts w:eastAsia="Calibri" w:cs="Times New Roman"/>
                <w:sz w:val="18"/>
                <w:szCs w:val="18"/>
              </w:rPr>
            </w:pPr>
            <w:r w:rsidRPr="000766D6">
              <w:rPr>
                <w:rFonts w:eastAsia="Calibri" w:cs="Times New Roman"/>
                <w:sz w:val="18"/>
                <w:szCs w:val="18"/>
              </w:rPr>
              <w:t xml:space="preserve">Public </w:t>
            </w:r>
            <w:r w:rsidR="00817251">
              <w:rPr>
                <w:rFonts w:eastAsia="Calibri" w:cs="Times New Roman"/>
                <w:sz w:val="18"/>
                <w:szCs w:val="18"/>
              </w:rPr>
              <w:t>H</w:t>
            </w:r>
            <w:r w:rsidRPr="000766D6">
              <w:rPr>
                <w:rFonts w:eastAsia="Calibri" w:cs="Times New Roman"/>
                <w:sz w:val="18"/>
                <w:szCs w:val="18"/>
              </w:rPr>
              <w:t xml:space="preserve">ealth (Population Health &amp; Prevention) </w:t>
            </w:r>
          </w:p>
        </w:tc>
        <w:tc>
          <w:tcPr>
            <w:tcW w:w="3759" w:type="pct"/>
            <w:gridSpan w:val="3"/>
            <w:tcBorders>
              <w:bottom w:val="dashSmallGap" w:sz="4" w:space="0" w:color="auto"/>
            </w:tcBorders>
          </w:tcPr>
          <w:p w14:paraId="13C55E90" w14:textId="45FE802A" w:rsidR="00892665" w:rsidRPr="000766D6" w:rsidRDefault="00892665" w:rsidP="00ED350F">
            <w:pPr>
              <w:spacing w:before="60" w:after="60"/>
              <w:rPr>
                <w:rFonts w:eastAsia="Calibri" w:cs="Times New Roman"/>
                <w:sz w:val="18"/>
                <w:szCs w:val="18"/>
              </w:rPr>
            </w:pPr>
            <w:r w:rsidRPr="000766D6">
              <w:rPr>
                <w:rFonts w:eastAsia="Calibri" w:cs="Times New Roman"/>
                <w:sz w:val="18"/>
                <w:szCs w:val="18"/>
              </w:rPr>
              <w:t xml:space="preserve">Work with DHBs, PHUs and service providers to ensure continuity of service delivery for Māori over the period of the COVID-19 response, particularly through the Alert Level System, and beyond in the recovery stage. Actively support flexibility and agility of providers to be responsive to the needs of Māori and the most vulnerable communities. </w:t>
            </w:r>
          </w:p>
        </w:tc>
        <w:tc>
          <w:tcPr>
            <w:tcW w:w="211" w:type="pct"/>
            <w:tcBorders>
              <w:bottom w:val="dashSmallGap" w:sz="4" w:space="0" w:color="auto"/>
            </w:tcBorders>
            <w:vAlign w:val="center"/>
          </w:tcPr>
          <w:p w14:paraId="15C968EC" w14:textId="4F87ABEA" w:rsidR="00892665" w:rsidRPr="000766D6" w:rsidRDefault="00892665" w:rsidP="00912737">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bottom w:val="dashSmallGap" w:sz="4" w:space="0" w:color="auto"/>
            </w:tcBorders>
            <w:vAlign w:val="center"/>
          </w:tcPr>
          <w:p w14:paraId="6ACAD875" w14:textId="77777777" w:rsidR="00892665" w:rsidRPr="000766D6" w:rsidRDefault="00892665" w:rsidP="00ED350F">
            <w:pPr>
              <w:spacing w:before="60" w:after="60"/>
              <w:jc w:val="center"/>
              <w:rPr>
                <w:rFonts w:eastAsia="Calibri" w:cs="Times New Roman"/>
                <w:b/>
                <w:sz w:val="18"/>
                <w:szCs w:val="18"/>
              </w:rPr>
            </w:pPr>
          </w:p>
        </w:tc>
        <w:tc>
          <w:tcPr>
            <w:tcW w:w="211" w:type="pct"/>
            <w:tcBorders>
              <w:bottom w:val="dashSmallGap" w:sz="4" w:space="0" w:color="auto"/>
            </w:tcBorders>
            <w:vAlign w:val="center"/>
          </w:tcPr>
          <w:p w14:paraId="02DEFF96" w14:textId="77777777" w:rsidR="00892665" w:rsidRPr="000766D6" w:rsidRDefault="00892665" w:rsidP="00AA5511">
            <w:pPr>
              <w:spacing w:before="60" w:after="60"/>
              <w:jc w:val="center"/>
              <w:rPr>
                <w:rFonts w:eastAsia="Calibri" w:cs="Times New Roman"/>
                <w:b/>
                <w:sz w:val="18"/>
                <w:szCs w:val="18"/>
              </w:rPr>
            </w:pPr>
          </w:p>
        </w:tc>
      </w:tr>
      <w:tr w:rsidR="00892665" w:rsidRPr="000766D6" w14:paraId="08D52038" w14:textId="77777777" w:rsidTr="00912737">
        <w:trPr>
          <w:trHeight w:val="20"/>
        </w:trPr>
        <w:tc>
          <w:tcPr>
            <w:tcW w:w="609" w:type="pct"/>
            <w:vMerge/>
            <w:shd w:val="clear" w:color="auto" w:fill="FFFAEB"/>
          </w:tcPr>
          <w:p w14:paraId="5260E890" w14:textId="77777777" w:rsidR="00892665" w:rsidRPr="000766D6" w:rsidRDefault="00892665" w:rsidP="00892665">
            <w:pPr>
              <w:spacing w:before="60" w:after="60"/>
              <w:jc w:val="center"/>
              <w:rPr>
                <w:rFonts w:eastAsia="Calibri" w:cs="Times New Roman"/>
                <w:sz w:val="18"/>
                <w:szCs w:val="18"/>
              </w:rPr>
            </w:pPr>
          </w:p>
        </w:tc>
        <w:tc>
          <w:tcPr>
            <w:tcW w:w="3759" w:type="pct"/>
            <w:gridSpan w:val="3"/>
            <w:tcBorders>
              <w:top w:val="dashSmallGap" w:sz="4" w:space="0" w:color="auto"/>
              <w:bottom w:val="dashSmallGap" w:sz="4" w:space="0" w:color="auto"/>
            </w:tcBorders>
          </w:tcPr>
          <w:p w14:paraId="6AC6C9C8" w14:textId="0BB745A0" w:rsidR="00892665" w:rsidRPr="000766D6" w:rsidRDefault="00892665" w:rsidP="00892665">
            <w:pPr>
              <w:spacing w:before="60" w:after="60"/>
              <w:rPr>
                <w:sz w:val="18"/>
                <w:szCs w:val="18"/>
              </w:rPr>
            </w:pPr>
            <w:r w:rsidRPr="000766D6">
              <w:rPr>
                <w:sz w:val="18"/>
                <w:szCs w:val="18"/>
              </w:rPr>
              <w:t xml:space="preserve">Support the immunisation team to provide targeted influenza vaccinations for Māori and their whānau. </w:t>
            </w:r>
          </w:p>
        </w:tc>
        <w:tc>
          <w:tcPr>
            <w:tcW w:w="211" w:type="pct"/>
            <w:tcBorders>
              <w:top w:val="dashSmallGap" w:sz="4" w:space="0" w:color="auto"/>
              <w:bottom w:val="dashSmallGap" w:sz="4" w:space="0" w:color="auto"/>
            </w:tcBorders>
            <w:vAlign w:val="center"/>
          </w:tcPr>
          <w:p w14:paraId="6737E5F4" w14:textId="008D2FE3"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bottom w:val="dashSmallGap" w:sz="4" w:space="0" w:color="auto"/>
            </w:tcBorders>
            <w:vAlign w:val="center"/>
          </w:tcPr>
          <w:p w14:paraId="667DBBD9" w14:textId="77777777" w:rsidR="00892665" w:rsidRPr="000766D6" w:rsidRDefault="00892665" w:rsidP="00AA5511">
            <w:pPr>
              <w:spacing w:before="60" w:after="60"/>
              <w:jc w:val="center"/>
              <w:rPr>
                <w:rFonts w:eastAsia="Calibri" w:cs="Times New Roman"/>
                <w:b/>
                <w:sz w:val="18"/>
                <w:szCs w:val="18"/>
              </w:rPr>
            </w:pPr>
          </w:p>
        </w:tc>
        <w:tc>
          <w:tcPr>
            <w:tcW w:w="211" w:type="pct"/>
            <w:tcBorders>
              <w:top w:val="dashSmallGap" w:sz="4" w:space="0" w:color="auto"/>
              <w:bottom w:val="dashSmallGap" w:sz="4" w:space="0" w:color="auto"/>
            </w:tcBorders>
            <w:vAlign w:val="center"/>
          </w:tcPr>
          <w:p w14:paraId="009C577E" w14:textId="77777777" w:rsidR="00892665" w:rsidRPr="000766D6" w:rsidRDefault="00892665" w:rsidP="00AA5511">
            <w:pPr>
              <w:spacing w:before="60" w:after="60"/>
              <w:jc w:val="center"/>
              <w:rPr>
                <w:rFonts w:eastAsia="Calibri" w:cs="Times New Roman"/>
                <w:b/>
                <w:sz w:val="18"/>
                <w:szCs w:val="18"/>
              </w:rPr>
            </w:pPr>
          </w:p>
        </w:tc>
      </w:tr>
      <w:tr w:rsidR="00892665" w:rsidRPr="000766D6" w14:paraId="5BA8EA62" w14:textId="77777777" w:rsidTr="00912737">
        <w:trPr>
          <w:trHeight w:val="20"/>
        </w:trPr>
        <w:tc>
          <w:tcPr>
            <w:tcW w:w="609" w:type="pct"/>
            <w:vMerge/>
            <w:shd w:val="clear" w:color="auto" w:fill="FFFAEB"/>
          </w:tcPr>
          <w:p w14:paraId="627D0AFF" w14:textId="77777777" w:rsidR="00892665" w:rsidRPr="000766D6" w:rsidRDefault="00892665" w:rsidP="00892665">
            <w:pPr>
              <w:spacing w:before="60" w:after="60"/>
              <w:jc w:val="center"/>
              <w:rPr>
                <w:rFonts w:eastAsia="Calibri" w:cs="Times New Roman"/>
                <w:sz w:val="18"/>
                <w:szCs w:val="18"/>
              </w:rPr>
            </w:pPr>
          </w:p>
        </w:tc>
        <w:tc>
          <w:tcPr>
            <w:tcW w:w="3759" w:type="pct"/>
            <w:gridSpan w:val="3"/>
            <w:tcBorders>
              <w:top w:val="dashSmallGap" w:sz="4" w:space="0" w:color="auto"/>
              <w:bottom w:val="dashSmallGap" w:sz="4" w:space="0" w:color="auto"/>
            </w:tcBorders>
          </w:tcPr>
          <w:p w14:paraId="721BBE16" w14:textId="2DAB9E10" w:rsidR="00892665" w:rsidRPr="000766D6" w:rsidRDefault="00892665" w:rsidP="00892665">
            <w:pPr>
              <w:spacing w:before="60" w:after="60"/>
              <w:rPr>
                <w:sz w:val="18"/>
                <w:szCs w:val="18"/>
              </w:rPr>
            </w:pPr>
            <w:r w:rsidRPr="000766D6">
              <w:rPr>
                <w:sz w:val="18"/>
                <w:szCs w:val="18"/>
              </w:rPr>
              <w:t xml:space="preserve">Support DHBs and PHUs where needed to strengthen relationships and coordination of collective action between whānau, hapū, iwi and the Māori sector to deliver culturally appropriate services and their Te Tiriti commitments for COVID-19 response and recovery. </w:t>
            </w:r>
          </w:p>
        </w:tc>
        <w:tc>
          <w:tcPr>
            <w:tcW w:w="211" w:type="pct"/>
            <w:tcBorders>
              <w:top w:val="dashSmallGap" w:sz="4" w:space="0" w:color="auto"/>
              <w:bottom w:val="dashSmallGap" w:sz="4" w:space="0" w:color="auto"/>
            </w:tcBorders>
            <w:vAlign w:val="center"/>
          </w:tcPr>
          <w:p w14:paraId="2D584FF3" w14:textId="2BDB98D7"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bottom w:val="dashSmallGap" w:sz="4" w:space="0" w:color="auto"/>
            </w:tcBorders>
            <w:vAlign w:val="center"/>
          </w:tcPr>
          <w:p w14:paraId="2FFFDDCB" w14:textId="22833F75" w:rsidR="00892665" w:rsidRPr="000766D6" w:rsidRDefault="00892665" w:rsidP="00AA5511">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bottom w:val="dashSmallGap" w:sz="4" w:space="0" w:color="auto"/>
            </w:tcBorders>
            <w:vAlign w:val="center"/>
          </w:tcPr>
          <w:p w14:paraId="05EC7749" w14:textId="77777777" w:rsidR="00892665" w:rsidRPr="000766D6" w:rsidRDefault="00892665" w:rsidP="00AA5511">
            <w:pPr>
              <w:spacing w:before="60" w:after="60"/>
              <w:jc w:val="center"/>
              <w:rPr>
                <w:rFonts w:eastAsia="Calibri" w:cs="Times New Roman"/>
                <w:b/>
                <w:sz w:val="18"/>
                <w:szCs w:val="18"/>
              </w:rPr>
            </w:pPr>
          </w:p>
        </w:tc>
      </w:tr>
      <w:tr w:rsidR="00892665" w:rsidRPr="000766D6" w14:paraId="0EFB6563" w14:textId="77777777" w:rsidTr="00912737">
        <w:trPr>
          <w:trHeight w:val="20"/>
        </w:trPr>
        <w:tc>
          <w:tcPr>
            <w:tcW w:w="609" w:type="pct"/>
            <w:vMerge/>
            <w:shd w:val="clear" w:color="auto" w:fill="FFFAEB"/>
          </w:tcPr>
          <w:p w14:paraId="33D39B8D" w14:textId="77777777" w:rsidR="00892665" w:rsidRPr="000766D6" w:rsidRDefault="00892665" w:rsidP="00892665">
            <w:pPr>
              <w:spacing w:before="60" w:after="60"/>
              <w:jc w:val="center"/>
              <w:rPr>
                <w:rFonts w:eastAsia="Calibri" w:cs="Times New Roman"/>
                <w:sz w:val="18"/>
                <w:szCs w:val="18"/>
              </w:rPr>
            </w:pPr>
          </w:p>
        </w:tc>
        <w:tc>
          <w:tcPr>
            <w:tcW w:w="3759" w:type="pct"/>
            <w:gridSpan w:val="3"/>
            <w:tcBorders>
              <w:top w:val="dashSmallGap" w:sz="4" w:space="0" w:color="auto"/>
            </w:tcBorders>
          </w:tcPr>
          <w:p w14:paraId="22B01F03" w14:textId="49E7468E" w:rsidR="00892665" w:rsidRPr="000766D6" w:rsidRDefault="00892665" w:rsidP="00892665">
            <w:pPr>
              <w:spacing w:before="60" w:after="60"/>
              <w:rPr>
                <w:sz w:val="18"/>
                <w:szCs w:val="18"/>
              </w:rPr>
            </w:pPr>
            <w:r w:rsidRPr="000766D6">
              <w:rPr>
                <w:sz w:val="18"/>
                <w:szCs w:val="18"/>
              </w:rPr>
              <w:t xml:space="preserve">Work with </w:t>
            </w:r>
            <w:r w:rsidR="006B3781">
              <w:rPr>
                <w:sz w:val="18"/>
                <w:szCs w:val="18"/>
              </w:rPr>
              <w:t xml:space="preserve">the </w:t>
            </w:r>
            <w:r w:rsidRPr="000766D6">
              <w:rPr>
                <w:sz w:val="18"/>
                <w:szCs w:val="18"/>
              </w:rPr>
              <w:t>Māori Health Directorate to involve Māori in planning, design and delivery of COVID-19 end</w:t>
            </w:r>
            <w:r w:rsidR="006B3781">
              <w:rPr>
                <w:sz w:val="18"/>
                <w:szCs w:val="18"/>
              </w:rPr>
              <w:t>-</w:t>
            </w:r>
            <w:r w:rsidRPr="000766D6">
              <w:rPr>
                <w:sz w:val="18"/>
                <w:szCs w:val="18"/>
              </w:rPr>
              <w:t>to</w:t>
            </w:r>
            <w:r w:rsidR="006B3781">
              <w:rPr>
                <w:sz w:val="18"/>
                <w:szCs w:val="18"/>
              </w:rPr>
              <w:t>-</w:t>
            </w:r>
            <w:r w:rsidRPr="000766D6">
              <w:rPr>
                <w:sz w:val="18"/>
                <w:szCs w:val="18"/>
              </w:rPr>
              <w:t>end public health responses to our elimination strategy</w:t>
            </w:r>
            <w:r w:rsidR="006B3781">
              <w:rPr>
                <w:sz w:val="18"/>
                <w:szCs w:val="18"/>
              </w:rPr>
              <w:t>,</w:t>
            </w:r>
            <w:r w:rsidRPr="000766D6">
              <w:rPr>
                <w:sz w:val="18"/>
                <w:szCs w:val="18"/>
              </w:rPr>
              <w:t xml:space="preserve"> including the: </w:t>
            </w:r>
          </w:p>
          <w:p w14:paraId="59A2696A" w14:textId="044BB5B1" w:rsidR="00892665" w:rsidRPr="000766D6" w:rsidRDefault="00892665" w:rsidP="00912737">
            <w:pPr>
              <w:pStyle w:val="ListParagraph"/>
              <w:numPr>
                <w:ilvl w:val="0"/>
                <w:numId w:val="28"/>
              </w:numPr>
              <w:spacing w:before="60" w:after="60"/>
              <w:ind w:left="360"/>
              <w:rPr>
                <w:sz w:val="18"/>
                <w:szCs w:val="18"/>
              </w:rPr>
            </w:pPr>
            <w:r w:rsidRPr="00912737">
              <w:rPr>
                <w:rFonts w:eastAsia="Calibri" w:cs="Segoe UI"/>
                <w:sz w:val="18"/>
                <w:szCs w:val="18"/>
              </w:rPr>
              <w:t>testing</w:t>
            </w:r>
            <w:r w:rsidRPr="000766D6">
              <w:rPr>
                <w:sz w:val="18"/>
                <w:szCs w:val="18"/>
              </w:rPr>
              <w:t xml:space="preserve"> plan </w:t>
            </w:r>
          </w:p>
          <w:p w14:paraId="46B2F19B" w14:textId="1893C5BF" w:rsidR="00892665" w:rsidRPr="000766D6" w:rsidRDefault="00892665" w:rsidP="00912737">
            <w:pPr>
              <w:pStyle w:val="ListParagraph"/>
              <w:numPr>
                <w:ilvl w:val="0"/>
                <w:numId w:val="28"/>
              </w:numPr>
              <w:spacing w:before="60" w:after="60"/>
              <w:ind w:left="360"/>
              <w:rPr>
                <w:sz w:val="18"/>
                <w:szCs w:val="18"/>
              </w:rPr>
            </w:pPr>
            <w:r w:rsidRPr="00912737">
              <w:rPr>
                <w:rFonts w:eastAsia="Calibri" w:cs="Segoe UI"/>
                <w:sz w:val="18"/>
                <w:szCs w:val="18"/>
              </w:rPr>
              <w:t>national</w:t>
            </w:r>
            <w:r w:rsidRPr="000766D6">
              <w:rPr>
                <w:sz w:val="18"/>
                <w:szCs w:val="18"/>
              </w:rPr>
              <w:t xml:space="preserve"> close contact tracing service </w:t>
            </w:r>
          </w:p>
          <w:p w14:paraId="58033442" w14:textId="7815E775" w:rsidR="00892665" w:rsidRPr="000766D6" w:rsidRDefault="00892665" w:rsidP="00912737">
            <w:pPr>
              <w:pStyle w:val="ListParagraph"/>
              <w:numPr>
                <w:ilvl w:val="0"/>
                <w:numId w:val="28"/>
              </w:numPr>
              <w:spacing w:before="60" w:after="60"/>
              <w:ind w:left="360"/>
              <w:rPr>
                <w:sz w:val="18"/>
                <w:szCs w:val="18"/>
              </w:rPr>
            </w:pPr>
            <w:r w:rsidRPr="00912737">
              <w:rPr>
                <w:rFonts w:eastAsia="Calibri" w:cs="Segoe UI"/>
                <w:sz w:val="18"/>
                <w:szCs w:val="18"/>
              </w:rPr>
              <w:t>managed</w:t>
            </w:r>
            <w:r w:rsidRPr="000766D6">
              <w:rPr>
                <w:sz w:val="18"/>
                <w:szCs w:val="18"/>
              </w:rPr>
              <w:t xml:space="preserve"> isolation and quarantine.</w:t>
            </w:r>
          </w:p>
        </w:tc>
        <w:tc>
          <w:tcPr>
            <w:tcW w:w="211" w:type="pct"/>
            <w:tcBorders>
              <w:top w:val="dashSmallGap" w:sz="4" w:space="0" w:color="auto"/>
            </w:tcBorders>
            <w:vAlign w:val="center"/>
          </w:tcPr>
          <w:p w14:paraId="0DF89F1F" w14:textId="4372D2E2"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15FD2542" w14:textId="20262CB2" w:rsidR="00892665" w:rsidRPr="000766D6" w:rsidRDefault="00892665" w:rsidP="00AA5511">
            <w:pPr>
              <w:spacing w:before="60" w:after="60"/>
              <w:jc w:val="center"/>
              <w:rPr>
                <w:rFonts w:eastAsia="Calibri" w:cs="Times New Roman"/>
                <w:b/>
                <w:sz w:val="18"/>
                <w:szCs w:val="18"/>
              </w:rPr>
            </w:pPr>
          </w:p>
        </w:tc>
        <w:tc>
          <w:tcPr>
            <w:tcW w:w="211" w:type="pct"/>
            <w:tcBorders>
              <w:top w:val="dashSmallGap" w:sz="4" w:space="0" w:color="auto"/>
            </w:tcBorders>
            <w:vAlign w:val="center"/>
          </w:tcPr>
          <w:p w14:paraId="2B8B02E9" w14:textId="77777777" w:rsidR="00892665" w:rsidRPr="000766D6" w:rsidRDefault="00892665" w:rsidP="00AA5511">
            <w:pPr>
              <w:spacing w:before="60" w:after="60"/>
              <w:jc w:val="center"/>
              <w:rPr>
                <w:rFonts w:eastAsia="Calibri" w:cs="Times New Roman"/>
                <w:b/>
                <w:sz w:val="18"/>
                <w:szCs w:val="18"/>
              </w:rPr>
            </w:pPr>
          </w:p>
        </w:tc>
      </w:tr>
      <w:tr w:rsidR="00892665" w:rsidRPr="000766D6" w14:paraId="1CA056B1" w14:textId="77777777" w:rsidTr="00912737">
        <w:trPr>
          <w:trHeight w:val="20"/>
        </w:trPr>
        <w:tc>
          <w:tcPr>
            <w:tcW w:w="609" w:type="pct"/>
            <w:vMerge/>
            <w:shd w:val="clear" w:color="auto" w:fill="FFFAEB"/>
          </w:tcPr>
          <w:p w14:paraId="1CABB5C7" w14:textId="77777777" w:rsidR="00892665" w:rsidRPr="000766D6" w:rsidRDefault="00892665" w:rsidP="00892665">
            <w:pPr>
              <w:spacing w:before="60" w:after="60"/>
              <w:jc w:val="center"/>
              <w:rPr>
                <w:rFonts w:eastAsia="Calibri" w:cs="Times New Roman"/>
                <w:sz w:val="18"/>
                <w:szCs w:val="18"/>
              </w:rPr>
            </w:pPr>
          </w:p>
        </w:tc>
        <w:tc>
          <w:tcPr>
            <w:tcW w:w="3759" w:type="pct"/>
            <w:gridSpan w:val="3"/>
            <w:tcBorders>
              <w:top w:val="dashSmallGap" w:sz="4" w:space="0" w:color="auto"/>
              <w:bottom w:val="dashSmallGap" w:sz="4" w:space="0" w:color="auto"/>
            </w:tcBorders>
          </w:tcPr>
          <w:p w14:paraId="02694247" w14:textId="3FC54A2F" w:rsidR="00892665" w:rsidRPr="000766D6" w:rsidRDefault="00892665" w:rsidP="00892665">
            <w:pPr>
              <w:spacing w:before="60" w:after="60"/>
              <w:rPr>
                <w:sz w:val="18"/>
                <w:szCs w:val="18"/>
              </w:rPr>
            </w:pPr>
            <w:r w:rsidRPr="000766D6">
              <w:rPr>
                <w:sz w:val="18"/>
                <w:szCs w:val="18"/>
              </w:rPr>
              <w:t>Measure the impact of COVID-19 on local communities, with a focus on Māori, to respond quickly where further testing, contact tracing, public messaging and support services need to be scaled</w:t>
            </w:r>
            <w:r w:rsidR="009C42F6" w:rsidRPr="000766D6">
              <w:rPr>
                <w:sz w:val="18"/>
                <w:szCs w:val="18"/>
              </w:rPr>
              <w:t>.</w:t>
            </w:r>
          </w:p>
        </w:tc>
        <w:tc>
          <w:tcPr>
            <w:tcW w:w="211" w:type="pct"/>
            <w:tcBorders>
              <w:top w:val="dashSmallGap" w:sz="4" w:space="0" w:color="auto"/>
              <w:bottom w:val="dashSmallGap" w:sz="4" w:space="0" w:color="auto"/>
            </w:tcBorders>
            <w:vAlign w:val="center"/>
          </w:tcPr>
          <w:p w14:paraId="1B204D00" w14:textId="5D82D3AE"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bottom w:val="dashSmallGap" w:sz="4" w:space="0" w:color="auto"/>
            </w:tcBorders>
            <w:vAlign w:val="center"/>
          </w:tcPr>
          <w:p w14:paraId="4136BD1D" w14:textId="77777777" w:rsidR="00892665" w:rsidRPr="000766D6" w:rsidRDefault="00892665" w:rsidP="00AA5511">
            <w:pPr>
              <w:spacing w:before="60" w:after="60"/>
              <w:jc w:val="center"/>
              <w:rPr>
                <w:rFonts w:eastAsia="Calibri" w:cs="Times New Roman"/>
                <w:b/>
                <w:sz w:val="18"/>
                <w:szCs w:val="18"/>
              </w:rPr>
            </w:pPr>
          </w:p>
        </w:tc>
        <w:tc>
          <w:tcPr>
            <w:tcW w:w="211" w:type="pct"/>
            <w:tcBorders>
              <w:top w:val="dashSmallGap" w:sz="4" w:space="0" w:color="auto"/>
              <w:bottom w:val="dashSmallGap" w:sz="4" w:space="0" w:color="auto"/>
            </w:tcBorders>
            <w:vAlign w:val="center"/>
          </w:tcPr>
          <w:p w14:paraId="6C01D048" w14:textId="77777777" w:rsidR="00892665" w:rsidRPr="000766D6" w:rsidRDefault="00892665" w:rsidP="00AA5511">
            <w:pPr>
              <w:spacing w:before="60" w:after="60"/>
              <w:jc w:val="center"/>
              <w:rPr>
                <w:rFonts w:eastAsia="Calibri" w:cs="Times New Roman"/>
                <w:b/>
                <w:sz w:val="18"/>
                <w:szCs w:val="18"/>
              </w:rPr>
            </w:pPr>
          </w:p>
        </w:tc>
      </w:tr>
      <w:tr w:rsidR="00892665" w:rsidRPr="000766D6" w14:paraId="2E2B8B21" w14:textId="77777777" w:rsidTr="00912737">
        <w:trPr>
          <w:trHeight w:val="20"/>
        </w:trPr>
        <w:tc>
          <w:tcPr>
            <w:tcW w:w="609" w:type="pct"/>
            <w:vMerge/>
            <w:shd w:val="clear" w:color="auto" w:fill="FFFAEB"/>
          </w:tcPr>
          <w:p w14:paraId="21635394" w14:textId="77777777" w:rsidR="00892665" w:rsidRPr="000766D6" w:rsidRDefault="00892665" w:rsidP="00892665">
            <w:pPr>
              <w:spacing w:before="60" w:after="60"/>
              <w:jc w:val="center"/>
              <w:rPr>
                <w:rFonts w:eastAsia="Calibri" w:cs="Times New Roman"/>
                <w:sz w:val="18"/>
                <w:szCs w:val="18"/>
              </w:rPr>
            </w:pPr>
          </w:p>
        </w:tc>
        <w:tc>
          <w:tcPr>
            <w:tcW w:w="3759" w:type="pct"/>
            <w:gridSpan w:val="3"/>
            <w:tcBorders>
              <w:top w:val="dashSmallGap" w:sz="4" w:space="0" w:color="auto"/>
              <w:bottom w:val="dashSmallGap" w:sz="4" w:space="0" w:color="auto"/>
            </w:tcBorders>
          </w:tcPr>
          <w:p w14:paraId="7A8A26A9" w14:textId="2F207729" w:rsidR="00892665" w:rsidRPr="000766D6" w:rsidRDefault="00892665" w:rsidP="00892665">
            <w:pPr>
              <w:spacing w:before="60" w:after="60"/>
              <w:rPr>
                <w:sz w:val="18"/>
                <w:szCs w:val="18"/>
              </w:rPr>
            </w:pPr>
            <w:r w:rsidRPr="000766D6">
              <w:rPr>
                <w:sz w:val="18"/>
                <w:szCs w:val="18"/>
              </w:rPr>
              <w:t>Support DHBs where appropriate to have collaborative relationships and involvement with iwi, hap</w:t>
            </w:r>
            <w:r w:rsidR="009C42F6" w:rsidRPr="000766D6">
              <w:rPr>
                <w:sz w:val="18"/>
                <w:szCs w:val="18"/>
              </w:rPr>
              <w:t>ū</w:t>
            </w:r>
            <w:r w:rsidRPr="000766D6">
              <w:rPr>
                <w:sz w:val="18"/>
                <w:szCs w:val="18"/>
              </w:rPr>
              <w:t>, whānau and Māori communities in planning, implementation and resourcing of wrap</w:t>
            </w:r>
            <w:r w:rsidR="009C42F6" w:rsidRPr="000766D6">
              <w:rPr>
                <w:sz w:val="18"/>
                <w:szCs w:val="18"/>
              </w:rPr>
              <w:t>-</w:t>
            </w:r>
            <w:r w:rsidRPr="000766D6">
              <w:rPr>
                <w:sz w:val="18"/>
                <w:szCs w:val="18"/>
              </w:rPr>
              <w:t xml:space="preserve">around services for cases and their close contacts at a local level. </w:t>
            </w:r>
          </w:p>
        </w:tc>
        <w:tc>
          <w:tcPr>
            <w:tcW w:w="211" w:type="pct"/>
            <w:tcBorders>
              <w:top w:val="dashSmallGap" w:sz="4" w:space="0" w:color="auto"/>
              <w:bottom w:val="dashSmallGap" w:sz="4" w:space="0" w:color="auto"/>
            </w:tcBorders>
            <w:vAlign w:val="center"/>
          </w:tcPr>
          <w:p w14:paraId="20FA0FB1" w14:textId="28E2AF5C"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bottom w:val="dashSmallGap" w:sz="4" w:space="0" w:color="auto"/>
            </w:tcBorders>
            <w:vAlign w:val="center"/>
          </w:tcPr>
          <w:p w14:paraId="3438BB2A" w14:textId="77777777" w:rsidR="00892665" w:rsidRPr="000766D6" w:rsidRDefault="00892665" w:rsidP="00AA5511">
            <w:pPr>
              <w:spacing w:before="60" w:after="60"/>
              <w:jc w:val="center"/>
              <w:rPr>
                <w:rFonts w:eastAsia="Calibri" w:cs="Times New Roman"/>
                <w:b/>
                <w:sz w:val="18"/>
                <w:szCs w:val="18"/>
              </w:rPr>
            </w:pPr>
          </w:p>
        </w:tc>
        <w:tc>
          <w:tcPr>
            <w:tcW w:w="211" w:type="pct"/>
            <w:tcBorders>
              <w:top w:val="dashSmallGap" w:sz="4" w:space="0" w:color="auto"/>
              <w:bottom w:val="dashSmallGap" w:sz="4" w:space="0" w:color="auto"/>
            </w:tcBorders>
            <w:vAlign w:val="center"/>
          </w:tcPr>
          <w:p w14:paraId="7F710721" w14:textId="77777777" w:rsidR="00892665" w:rsidRPr="000766D6" w:rsidRDefault="00892665" w:rsidP="00AA5511">
            <w:pPr>
              <w:spacing w:before="60" w:after="60"/>
              <w:jc w:val="center"/>
              <w:rPr>
                <w:rFonts w:eastAsia="Calibri" w:cs="Times New Roman"/>
                <w:b/>
                <w:sz w:val="18"/>
                <w:szCs w:val="18"/>
              </w:rPr>
            </w:pPr>
          </w:p>
        </w:tc>
      </w:tr>
      <w:tr w:rsidR="00892665" w:rsidRPr="000766D6" w14:paraId="07DCB14F" w14:textId="77777777" w:rsidTr="00912737">
        <w:trPr>
          <w:trHeight w:val="20"/>
        </w:trPr>
        <w:tc>
          <w:tcPr>
            <w:tcW w:w="609" w:type="pct"/>
            <w:vMerge/>
            <w:shd w:val="clear" w:color="auto" w:fill="FFFAEB"/>
          </w:tcPr>
          <w:p w14:paraId="07066469" w14:textId="77777777" w:rsidR="00892665" w:rsidRPr="000766D6" w:rsidRDefault="00892665" w:rsidP="00892665">
            <w:pPr>
              <w:spacing w:before="60" w:after="60"/>
              <w:jc w:val="center"/>
              <w:rPr>
                <w:rFonts w:eastAsia="Calibri" w:cs="Times New Roman"/>
                <w:sz w:val="18"/>
                <w:szCs w:val="18"/>
              </w:rPr>
            </w:pPr>
          </w:p>
        </w:tc>
        <w:tc>
          <w:tcPr>
            <w:tcW w:w="3759" w:type="pct"/>
            <w:gridSpan w:val="3"/>
            <w:tcBorders>
              <w:top w:val="dashSmallGap" w:sz="4" w:space="0" w:color="auto"/>
              <w:bottom w:val="dashSmallGap" w:sz="4" w:space="0" w:color="auto"/>
            </w:tcBorders>
          </w:tcPr>
          <w:p w14:paraId="1B46B696" w14:textId="41AB3327" w:rsidR="00892665" w:rsidRPr="000766D6" w:rsidRDefault="00892665" w:rsidP="00892665">
            <w:pPr>
              <w:spacing w:before="60" w:after="60"/>
              <w:rPr>
                <w:sz w:val="18"/>
                <w:szCs w:val="18"/>
              </w:rPr>
            </w:pPr>
            <w:r w:rsidRPr="000766D6">
              <w:rPr>
                <w:sz w:val="18"/>
                <w:szCs w:val="18"/>
              </w:rPr>
              <w:t>Detect and rapidly mitigate inequities</w:t>
            </w:r>
            <w:r w:rsidR="006B3781">
              <w:rPr>
                <w:sz w:val="18"/>
                <w:szCs w:val="18"/>
              </w:rPr>
              <w:t>,</w:t>
            </w:r>
            <w:r w:rsidRPr="000766D6">
              <w:rPr>
                <w:sz w:val="18"/>
                <w:szCs w:val="18"/>
              </w:rPr>
              <w:t xml:space="preserve"> including access to health services</w:t>
            </w:r>
            <w:r w:rsidR="006B3781">
              <w:rPr>
                <w:sz w:val="18"/>
                <w:szCs w:val="18"/>
              </w:rPr>
              <w:t>,</w:t>
            </w:r>
            <w:r w:rsidRPr="000766D6">
              <w:rPr>
                <w:sz w:val="18"/>
                <w:szCs w:val="18"/>
              </w:rPr>
              <w:t xml:space="preserve"> especially for Māori. </w:t>
            </w:r>
          </w:p>
        </w:tc>
        <w:tc>
          <w:tcPr>
            <w:tcW w:w="211" w:type="pct"/>
            <w:tcBorders>
              <w:top w:val="dashSmallGap" w:sz="4" w:space="0" w:color="auto"/>
              <w:bottom w:val="dashSmallGap" w:sz="4" w:space="0" w:color="auto"/>
            </w:tcBorders>
            <w:vAlign w:val="center"/>
          </w:tcPr>
          <w:p w14:paraId="02D752F1" w14:textId="2B106619"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bottom w:val="dashSmallGap" w:sz="4" w:space="0" w:color="auto"/>
            </w:tcBorders>
            <w:vAlign w:val="center"/>
          </w:tcPr>
          <w:p w14:paraId="19958EBE" w14:textId="2F29A3ED" w:rsidR="00892665" w:rsidRPr="000766D6" w:rsidRDefault="00892665" w:rsidP="00AA5511">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bottom w:val="dashSmallGap" w:sz="4" w:space="0" w:color="auto"/>
            </w:tcBorders>
            <w:vAlign w:val="center"/>
          </w:tcPr>
          <w:p w14:paraId="1991C26E" w14:textId="77777777" w:rsidR="00892665" w:rsidRPr="000766D6" w:rsidRDefault="00892665" w:rsidP="00AA5511">
            <w:pPr>
              <w:spacing w:before="60" w:after="60"/>
              <w:jc w:val="center"/>
              <w:rPr>
                <w:rFonts w:eastAsia="Calibri" w:cs="Times New Roman"/>
                <w:b/>
                <w:sz w:val="18"/>
                <w:szCs w:val="18"/>
              </w:rPr>
            </w:pPr>
          </w:p>
        </w:tc>
      </w:tr>
      <w:tr w:rsidR="00892665" w:rsidRPr="000766D6" w14:paraId="626391F5" w14:textId="77777777" w:rsidTr="00912737">
        <w:trPr>
          <w:trHeight w:val="20"/>
        </w:trPr>
        <w:tc>
          <w:tcPr>
            <w:tcW w:w="609" w:type="pct"/>
            <w:vMerge/>
            <w:shd w:val="clear" w:color="auto" w:fill="FFFAEB"/>
          </w:tcPr>
          <w:p w14:paraId="4C4CC4D6" w14:textId="77777777" w:rsidR="00892665" w:rsidRPr="000766D6" w:rsidRDefault="00892665" w:rsidP="00892665">
            <w:pPr>
              <w:spacing w:before="60" w:after="60"/>
              <w:jc w:val="center"/>
              <w:rPr>
                <w:rFonts w:eastAsia="Calibri" w:cs="Times New Roman"/>
                <w:sz w:val="18"/>
                <w:szCs w:val="18"/>
              </w:rPr>
            </w:pPr>
          </w:p>
        </w:tc>
        <w:tc>
          <w:tcPr>
            <w:tcW w:w="3759" w:type="pct"/>
            <w:gridSpan w:val="3"/>
            <w:tcBorders>
              <w:top w:val="dashSmallGap" w:sz="4" w:space="0" w:color="auto"/>
            </w:tcBorders>
          </w:tcPr>
          <w:p w14:paraId="21F11744" w14:textId="7B5D60BF" w:rsidR="00892665" w:rsidRPr="000766D6" w:rsidRDefault="00892665" w:rsidP="00892665">
            <w:pPr>
              <w:spacing w:before="60" w:after="60"/>
              <w:rPr>
                <w:sz w:val="18"/>
                <w:szCs w:val="18"/>
              </w:rPr>
            </w:pPr>
            <w:r w:rsidRPr="000766D6">
              <w:rPr>
                <w:sz w:val="18"/>
                <w:szCs w:val="18"/>
              </w:rPr>
              <w:t xml:space="preserve">Establish and maintain a kaitiakitanga working relationship with </w:t>
            </w:r>
            <w:r w:rsidR="002D67EC">
              <w:rPr>
                <w:sz w:val="18"/>
                <w:szCs w:val="18"/>
              </w:rPr>
              <w:t xml:space="preserve">the </w:t>
            </w:r>
            <w:r w:rsidRPr="000766D6">
              <w:rPr>
                <w:sz w:val="18"/>
                <w:szCs w:val="18"/>
              </w:rPr>
              <w:t>Māori Health Directorate to receive guidance, support and advice and ensure alignment to the COVID-19 Māori Health Action Plan and Whakamaua</w:t>
            </w:r>
            <w:r w:rsidR="002D67EC">
              <w:rPr>
                <w:sz w:val="18"/>
                <w:szCs w:val="18"/>
              </w:rPr>
              <w:t>:</w:t>
            </w:r>
            <w:r w:rsidRPr="000766D6">
              <w:rPr>
                <w:sz w:val="18"/>
                <w:szCs w:val="18"/>
              </w:rPr>
              <w:t xml:space="preserve"> Māori Health Action Plan 2020</w:t>
            </w:r>
            <w:r w:rsidR="002D67EC">
              <w:rPr>
                <w:sz w:val="18"/>
                <w:szCs w:val="18"/>
              </w:rPr>
              <w:t>–</w:t>
            </w:r>
            <w:r w:rsidRPr="000766D6">
              <w:rPr>
                <w:sz w:val="18"/>
                <w:szCs w:val="18"/>
              </w:rPr>
              <w:t>2025.</w:t>
            </w:r>
          </w:p>
          <w:p w14:paraId="38283576" w14:textId="57E797C9" w:rsidR="00892665" w:rsidRPr="000766D6" w:rsidRDefault="00892665" w:rsidP="00892665">
            <w:pPr>
              <w:spacing w:before="60" w:after="60"/>
              <w:rPr>
                <w:sz w:val="18"/>
                <w:szCs w:val="18"/>
              </w:rPr>
            </w:pPr>
            <w:r w:rsidRPr="000766D6">
              <w:rPr>
                <w:sz w:val="18"/>
                <w:szCs w:val="18"/>
              </w:rPr>
              <w:lastRenderedPageBreak/>
              <w:t>Work with the Māori Health directorate to ensure COVID-19 public health messaging for Māori across the public health response where appropriate.</w:t>
            </w:r>
          </w:p>
        </w:tc>
        <w:tc>
          <w:tcPr>
            <w:tcW w:w="211" w:type="pct"/>
            <w:tcBorders>
              <w:top w:val="dashSmallGap" w:sz="4" w:space="0" w:color="auto"/>
            </w:tcBorders>
            <w:vAlign w:val="center"/>
          </w:tcPr>
          <w:p w14:paraId="7997C309" w14:textId="17B566D3"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lastRenderedPageBreak/>
              <w:t>X</w:t>
            </w:r>
          </w:p>
        </w:tc>
        <w:tc>
          <w:tcPr>
            <w:tcW w:w="211" w:type="pct"/>
            <w:tcBorders>
              <w:top w:val="dashSmallGap" w:sz="4" w:space="0" w:color="auto"/>
            </w:tcBorders>
            <w:vAlign w:val="center"/>
          </w:tcPr>
          <w:p w14:paraId="4E2221EF" w14:textId="77777777" w:rsidR="00892665" w:rsidRPr="000766D6" w:rsidRDefault="00892665" w:rsidP="00AA5511">
            <w:pPr>
              <w:spacing w:before="60" w:after="60"/>
              <w:jc w:val="center"/>
              <w:rPr>
                <w:rFonts w:eastAsia="Calibri" w:cs="Times New Roman"/>
                <w:b/>
                <w:sz w:val="18"/>
                <w:szCs w:val="18"/>
              </w:rPr>
            </w:pPr>
          </w:p>
        </w:tc>
        <w:tc>
          <w:tcPr>
            <w:tcW w:w="211" w:type="pct"/>
            <w:tcBorders>
              <w:top w:val="dashSmallGap" w:sz="4" w:space="0" w:color="auto"/>
            </w:tcBorders>
            <w:vAlign w:val="center"/>
          </w:tcPr>
          <w:p w14:paraId="0E7CBCCC" w14:textId="77777777" w:rsidR="00892665" w:rsidRPr="000766D6" w:rsidRDefault="00892665" w:rsidP="00AA5511">
            <w:pPr>
              <w:spacing w:before="60" w:after="60"/>
              <w:jc w:val="center"/>
              <w:rPr>
                <w:rFonts w:eastAsia="Calibri" w:cs="Times New Roman"/>
                <w:b/>
                <w:sz w:val="18"/>
                <w:szCs w:val="18"/>
              </w:rPr>
            </w:pPr>
          </w:p>
        </w:tc>
      </w:tr>
      <w:tr w:rsidR="00892665" w:rsidRPr="000766D6" w14:paraId="3A30A594" w14:textId="77777777" w:rsidTr="00912737">
        <w:trPr>
          <w:trHeight w:val="20"/>
        </w:trPr>
        <w:tc>
          <w:tcPr>
            <w:tcW w:w="609" w:type="pct"/>
            <w:vMerge w:val="restart"/>
            <w:shd w:val="clear" w:color="auto" w:fill="FFFAEB"/>
          </w:tcPr>
          <w:p w14:paraId="545C87A1" w14:textId="25F0939E" w:rsidR="00892665" w:rsidRPr="000766D6" w:rsidRDefault="00892665" w:rsidP="00892665">
            <w:pPr>
              <w:spacing w:before="60" w:after="60"/>
              <w:jc w:val="center"/>
              <w:rPr>
                <w:rFonts w:eastAsia="Calibri" w:cs="Times New Roman"/>
                <w:sz w:val="18"/>
                <w:szCs w:val="18"/>
              </w:rPr>
            </w:pPr>
            <w:r w:rsidRPr="000766D6">
              <w:rPr>
                <w:rFonts w:eastAsia="Calibri" w:cs="Times New Roman"/>
                <w:sz w:val="18"/>
                <w:szCs w:val="18"/>
              </w:rPr>
              <w:t xml:space="preserve">Hospitals (DHB Support and Infrastructure) </w:t>
            </w:r>
          </w:p>
        </w:tc>
        <w:tc>
          <w:tcPr>
            <w:tcW w:w="3759" w:type="pct"/>
            <w:gridSpan w:val="3"/>
          </w:tcPr>
          <w:p w14:paraId="7CCC0B18" w14:textId="66B6F154" w:rsidR="00892665" w:rsidRPr="000766D6" w:rsidRDefault="00892665" w:rsidP="00892665">
            <w:pPr>
              <w:spacing w:before="60" w:after="60"/>
              <w:rPr>
                <w:rFonts w:eastAsia="Calibri" w:cs="Times New Roman"/>
                <w:sz w:val="18"/>
                <w:szCs w:val="18"/>
              </w:rPr>
            </w:pPr>
            <w:r w:rsidRPr="000766D6">
              <w:rPr>
                <w:rFonts w:eastAsia="Calibri" w:cs="Times New Roman"/>
                <w:sz w:val="18"/>
                <w:szCs w:val="18"/>
              </w:rPr>
              <w:t xml:space="preserve">Establish an initiative to capture the disruption to planned care resulting from COVID-19, including for Māori, and implement necessary responses to mitigate disruption. </w:t>
            </w:r>
          </w:p>
        </w:tc>
        <w:tc>
          <w:tcPr>
            <w:tcW w:w="211" w:type="pct"/>
            <w:vAlign w:val="center"/>
          </w:tcPr>
          <w:p w14:paraId="3AD28F3B" w14:textId="7B49FDE9"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vAlign w:val="center"/>
          </w:tcPr>
          <w:p w14:paraId="3ACD997C" w14:textId="641F4E8F" w:rsidR="00892665" w:rsidRPr="000766D6" w:rsidRDefault="00892665" w:rsidP="00AA5511">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vAlign w:val="center"/>
          </w:tcPr>
          <w:p w14:paraId="7C85F5B9" w14:textId="77777777" w:rsidR="00892665" w:rsidRPr="000766D6" w:rsidRDefault="00892665" w:rsidP="00AA5511">
            <w:pPr>
              <w:spacing w:before="60" w:after="60"/>
              <w:jc w:val="center"/>
              <w:rPr>
                <w:rFonts w:eastAsia="Calibri" w:cs="Times New Roman"/>
                <w:b/>
                <w:sz w:val="18"/>
                <w:szCs w:val="18"/>
              </w:rPr>
            </w:pPr>
          </w:p>
        </w:tc>
      </w:tr>
      <w:tr w:rsidR="00892665" w:rsidRPr="000766D6" w14:paraId="3C460731" w14:textId="77777777" w:rsidTr="00912737">
        <w:trPr>
          <w:trHeight w:val="20"/>
        </w:trPr>
        <w:tc>
          <w:tcPr>
            <w:tcW w:w="609" w:type="pct"/>
            <w:vMerge/>
            <w:shd w:val="clear" w:color="auto" w:fill="FFFAEB"/>
          </w:tcPr>
          <w:p w14:paraId="3AFEA4DF" w14:textId="77777777" w:rsidR="00892665" w:rsidRPr="000766D6" w:rsidRDefault="00892665" w:rsidP="00892665">
            <w:pPr>
              <w:spacing w:before="60" w:after="60"/>
              <w:jc w:val="center"/>
              <w:rPr>
                <w:rFonts w:eastAsia="Calibri" w:cs="Times New Roman"/>
                <w:sz w:val="18"/>
                <w:szCs w:val="18"/>
              </w:rPr>
            </w:pPr>
          </w:p>
        </w:tc>
        <w:tc>
          <w:tcPr>
            <w:tcW w:w="3759" w:type="pct"/>
            <w:gridSpan w:val="3"/>
          </w:tcPr>
          <w:p w14:paraId="5607E523" w14:textId="40B99129" w:rsidR="00892665" w:rsidRPr="000766D6" w:rsidRDefault="00892665" w:rsidP="00892665">
            <w:pPr>
              <w:spacing w:before="60" w:after="60"/>
              <w:rPr>
                <w:rFonts w:eastAsia="Calibri" w:cs="Times New Roman"/>
                <w:sz w:val="18"/>
                <w:szCs w:val="18"/>
              </w:rPr>
            </w:pPr>
            <w:r w:rsidRPr="000766D6">
              <w:rPr>
                <w:rFonts w:eastAsia="Calibri" w:cs="Times New Roman"/>
                <w:sz w:val="18"/>
                <w:szCs w:val="18"/>
              </w:rPr>
              <w:t>Ensure that all improvement initiatives established as part of the Planned Care Improvement Plan impact positively on equity</w:t>
            </w:r>
            <w:r w:rsidR="009C213C">
              <w:rPr>
                <w:rFonts w:eastAsia="Calibri" w:cs="Times New Roman"/>
                <w:sz w:val="18"/>
                <w:szCs w:val="18"/>
              </w:rPr>
              <w:t>.</w:t>
            </w:r>
          </w:p>
        </w:tc>
        <w:tc>
          <w:tcPr>
            <w:tcW w:w="211" w:type="pct"/>
            <w:vAlign w:val="center"/>
          </w:tcPr>
          <w:p w14:paraId="07EE5FA9" w14:textId="77777777" w:rsidR="00892665" w:rsidRPr="000766D6" w:rsidRDefault="00892665" w:rsidP="00ED350F">
            <w:pPr>
              <w:spacing w:before="60" w:after="60"/>
              <w:jc w:val="center"/>
              <w:rPr>
                <w:rFonts w:eastAsia="Calibri" w:cs="Times New Roman"/>
                <w:b/>
                <w:sz w:val="18"/>
                <w:szCs w:val="18"/>
              </w:rPr>
            </w:pPr>
          </w:p>
        </w:tc>
        <w:tc>
          <w:tcPr>
            <w:tcW w:w="211" w:type="pct"/>
            <w:vAlign w:val="center"/>
          </w:tcPr>
          <w:p w14:paraId="5ED8981B" w14:textId="790ACA5B" w:rsidR="00892665" w:rsidRPr="000766D6" w:rsidRDefault="00892665" w:rsidP="00AA5511">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vAlign w:val="center"/>
          </w:tcPr>
          <w:p w14:paraId="3650291D" w14:textId="2E020B55" w:rsidR="00892665" w:rsidRPr="000766D6" w:rsidRDefault="00892665" w:rsidP="00AA5511">
            <w:pPr>
              <w:spacing w:before="60" w:after="60"/>
              <w:jc w:val="center"/>
              <w:rPr>
                <w:rFonts w:eastAsia="Calibri" w:cs="Times New Roman"/>
                <w:b/>
                <w:sz w:val="18"/>
                <w:szCs w:val="18"/>
              </w:rPr>
            </w:pPr>
            <w:r w:rsidRPr="000766D6">
              <w:rPr>
                <w:rFonts w:eastAsia="Calibri" w:cs="Times New Roman"/>
                <w:b/>
                <w:sz w:val="18"/>
                <w:szCs w:val="18"/>
              </w:rPr>
              <w:t>X</w:t>
            </w:r>
          </w:p>
        </w:tc>
      </w:tr>
      <w:tr w:rsidR="00892665" w:rsidRPr="000766D6" w14:paraId="0391AA56" w14:textId="77777777" w:rsidTr="00912737">
        <w:trPr>
          <w:trHeight w:val="20"/>
        </w:trPr>
        <w:tc>
          <w:tcPr>
            <w:tcW w:w="609" w:type="pct"/>
            <w:vMerge w:val="restart"/>
            <w:shd w:val="clear" w:color="auto" w:fill="FFFAEB"/>
          </w:tcPr>
          <w:p w14:paraId="60995094" w14:textId="4855794B" w:rsidR="00892665" w:rsidRPr="000766D6" w:rsidRDefault="00892665" w:rsidP="00892665">
            <w:pPr>
              <w:spacing w:before="60" w:after="60"/>
              <w:jc w:val="center"/>
              <w:rPr>
                <w:rFonts w:eastAsia="Calibri" w:cs="Times New Roman"/>
                <w:sz w:val="18"/>
                <w:szCs w:val="18"/>
              </w:rPr>
            </w:pPr>
            <w:r w:rsidRPr="000766D6">
              <w:rPr>
                <w:rFonts w:eastAsia="Calibri" w:cs="Times New Roman"/>
                <w:sz w:val="18"/>
                <w:szCs w:val="18"/>
              </w:rPr>
              <w:t>Cancer Control Agency</w:t>
            </w:r>
            <w:r w:rsidR="00BF4A43" w:rsidRPr="000766D6">
              <w:rPr>
                <w:rFonts w:eastAsia="Calibri" w:cs="Times New Roman"/>
                <w:sz w:val="18"/>
                <w:szCs w:val="18"/>
              </w:rPr>
              <w:t xml:space="preserve"> </w:t>
            </w:r>
          </w:p>
        </w:tc>
        <w:tc>
          <w:tcPr>
            <w:tcW w:w="3759" w:type="pct"/>
            <w:gridSpan w:val="3"/>
            <w:tcBorders>
              <w:bottom w:val="dashSmallGap" w:sz="4" w:space="0" w:color="auto"/>
            </w:tcBorders>
          </w:tcPr>
          <w:p w14:paraId="74B5392B" w14:textId="2237CA69" w:rsidR="00892665" w:rsidRPr="000766D6" w:rsidRDefault="00892665" w:rsidP="00892665">
            <w:pPr>
              <w:spacing w:before="60" w:after="60"/>
              <w:rPr>
                <w:rFonts w:eastAsia="Calibri" w:cs="Times New Roman"/>
                <w:sz w:val="18"/>
                <w:szCs w:val="18"/>
              </w:rPr>
            </w:pPr>
            <w:r w:rsidRPr="000766D6">
              <w:rPr>
                <w:rFonts w:eastAsia="Calibri" w:cs="Times New Roman"/>
                <w:sz w:val="18"/>
                <w:szCs w:val="18"/>
              </w:rPr>
              <w:t>Develop diagnostic and treatment guidelines for cancer services</w:t>
            </w:r>
            <w:r w:rsidR="00AF2BB8">
              <w:rPr>
                <w:rFonts w:eastAsia="Calibri" w:cs="Times New Roman"/>
                <w:sz w:val="18"/>
                <w:szCs w:val="18"/>
              </w:rPr>
              <w:t xml:space="preserve"> and ensure an </w:t>
            </w:r>
            <w:r w:rsidRPr="000766D6">
              <w:rPr>
                <w:rFonts w:eastAsia="Calibri" w:cs="Times New Roman"/>
                <w:sz w:val="18"/>
                <w:szCs w:val="18"/>
              </w:rPr>
              <w:t xml:space="preserve">equity statement has been applied across these guidance documents to mitigate potential negative impacts for people with cancer and their whānau. </w:t>
            </w:r>
          </w:p>
        </w:tc>
        <w:tc>
          <w:tcPr>
            <w:tcW w:w="211" w:type="pct"/>
            <w:tcBorders>
              <w:bottom w:val="dashSmallGap" w:sz="4" w:space="0" w:color="auto"/>
            </w:tcBorders>
            <w:vAlign w:val="center"/>
          </w:tcPr>
          <w:p w14:paraId="675F2D0A" w14:textId="77777777"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bottom w:val="dashSmallGap" w:sz="4" w:space="0" w:color="auto"/>
            </w:tcBorders>
            <w:vAlign w:val="center"/>
          </w:tcPr>
          <w:p w14:paraId="494FD3BD" w14:textId="77777777" w:rsidR="00892665" w:rsidRPr="000766D6" w:rsidRDefault="00892665" w:rsidP="00AA5511">
            <w:pPr>
              <w:spacing w:before="60" w:after="60"/>
              <w:jc w:val="center"/>
              <w:rPr>
                <w:rFonts w:eastAsia="Calibri" w:cs="Times New Roman"/>
                <w:b/>
                <w:sz w:val="18"/>
                <w:szCs w:val="18"/>
              </w:rPr>
            </w:pPr>
          </w:p>
        </w:tc>
        <w:tc>
          <w:tcPr>
            <w:tcW w:w="211" w:type="pct"/>
            <w:tcBorders>
              <w:bottom w:val="dashSmallGap" w:sz="4" w:space="0" w:color="auto"/>
            </w:tcBorders>
            <w:vAlign w:val="center"/>
          </w:tcPr>
          <w:p w14:paraId="167AE436" w14:textId="77777777" w:rsidR="00892665" w:rsidRPr="000766D6" w:rsidRDefault="00892665" w:rsidP="00AA5511">
            <w:pPr>
              <w:spacing w:before="60" w:after="60"/>
              <w:jc w:val="center"/>
              <w:rPr>
                <w:rFonts w:eastAsia="Calibri" w:cs="Times New Roman"/>
                <w:b/>
                <w:sz w:val="18"/>
                <w:szCs w:val="18"/>
              </w:rPr>
            </w:pPr>
          </w:p>
        </w:tc>
      </w:tr>
      <w:tr w:rsidR="00892665" w:rsidRPr="000766D6" w14:paraId="7AC2953E" w14:textId="77777777" w:rsidTr="00912737">
        <w:trPr>
          <w:trHeight w:val="20"/>
        </w:trPr>
        <w:tc>
          <w:tcPr>
            <w:tcW w:w="609" w:type="pct"/>
            <w:vMerge/>
            <w:shd w:val="clear" w:color="auto" w:fill="FFFAEB"/>
          </w:tcPr>
          <w:p w14:paraId="064059FF" w14:textId="77777777" w:rsidR="00892665" w:rsidRPr="000766D6" w:rsidRDefault="00892665" w:rsidP="00892665">
            <w:pPr>
              <w:spacing w:before="60" w:after="60"/>
              <w:jc w:val="center"/>
              <w:rPr>
                <w:rFonts w:eastAsia="Calibri" w:cs="Times New Roman"/>
                <w:sz w:val="18"/>
                <w:szCs w:val="18"/>
              </w:rPr>
            </w:pPr>
          </w:p>
        </w:tc>
        <w:tc>
          <w:tcPr>
            <w:tcW w:w="3759" w:type="pct"/>
            <w:gridSpan w:val="3"/>
            <w:tcBorders>
              <w:bottom w:val="dashSmallGap" w:sz="4" w:space="0" w:color="auto"/>
            </w:tcBorders>
          </w:tcPr>
          <w:p w14:paraId="6DC93A51" w14:textId="7FC3408D" w:rsidR="00892665" w:rsidRPr="000766D6" w:rsidRDefault="00D37C18" w:rsidP="00892665">
            <w:pPr>
              <w:spacing w:before="60" w:after="60"/>
              <w:rPr>
                <w:rFonts w:eastAsia="Calibri" w:cs="Times New Roman"/>
                <w:sz w:val="18"/>
                <w:szCs w:val="18"/>
              </w:rPr>
            </w:pPr>
            <w:r>
              <w:rPr>
                <w:rFonts w:eastAsia="Calibri" w:cs="Times New Roman"/>
                <w:sz w:val="18"/>
                <w:szCs w:val="18"/>
              </w:rPr>
              <w:t>Complete</w:t>
            </w:r>
            <w:r w:rsidRPr="000766D6">
              <w:rPr>
                <w:rFonts w:eastAsia="Calibri" w:cs="Times New Roman"/>
                <w:sz w:val="18"/>
                <w:szCs w:val="18"/>
              </w:rPr>
              <w:t xml:space="preserve"> </w:t>
            </w:r>
            <w:r w:rsidR="00892665" w:rsidRPr="000766D6">
              <w:rPr>
                <w:rFonts w:eastAsia="Calibri" w:cs="Times New Roman"/>
                <w:sz w:val="18"/>
                <w:szCs w:val="18"/>
              </w:rPr>
              <w:t xml:space="preserve">a stocktake of travel and accommodation options for access cancer treatment and distributed with regional cancer networks for communication and dissemination. </w:t>
            </w:r>
            <w:r w:rsidR="00794BE7">
              <w:rPr>
                <w:rFonts w:eastAsia="Calibri" w:cs="Times New Roman"/>
                <w:sz w:val="18"/>
                <w:szCs w:val="18"/>
              </w:rPr>
              <w:t>This will help to</w:t>
            </w:r>
            <w:r w:rsidR="00892665" w:rsidRPr="000766D6">
              <w:rPr>
                <w:rFonts w:eastAsia="Calibri" w:cs="Times New Roman"/>
                <w:sz w:val="18"/>
                <w:szCs w:val="18"/>
              </w:rPr>
              <w:t xml:space="preserve"> mitigate existing access issues for Māori</w:t>
            </w:r>
            <w:r w:rsidR="007A3D74">
              <w:rPr>
                <w:rFonts w:eastAsia="Calibri" w:cs="Times New Roman"/>
                <w:sz w:val="18"/>
                <w:szCs w:val="18"/>
              </w:rPr>
              <w:t>,</w:t>
            </w:r>
            <w:r w:rsidR="00892665" w:rsidRPr="000766D6">
              <w:rPr>
                <w:rFonts w:eastAsia="Calibri" w:cs="Times New Roman"/>
                <w:sz w:val="18"/>
                <w:szCs w:val="18"/>
              </w:rPr>
              <w:t xml:space="preserve"> which have been exacerbated by the COVID-19 response. </w:t>
            </w:r>
          </w:p>
        </w:tc>
        <w:tc>
          <w:tcPr>
            <w:tcW w:w="211" w:type="pct"/>
            <w:tcBorders>
              <w:bottom w:val="dashSmallGap" w:sz="4" w:space="0" w:color="auto"/>
            </w:tcBorders>
            <w:vAlign w:val="center"/>
          </w:tcPr>
          <w:p w14:paraId="32780ACB" w14:textId="77777777"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bottom w:val="dashSmallGap" w:sz="4" w:space="0" w:color="auto"/>
            </w:tcBorders>
            <w:vAlign w:val="center"/>
          </w:tcPr>
          <w:p w14:paraId="4242D1EE" w14:textId="77777777" w:rsidR="00892665" w:rsidRPr="000766D6" w:rsidRDefault="00892665" w:rsidP="00AA5511">
            <w:pPr>
              <w:spacing w:before="60" w:after="60"/>
              <w:jc w:val="center"/>
              <w:rPr>
                <w:rFonts w:eastAsia="Calibri" w:cs="Times New Roman"/>
                <w:b/>
                <w:sz w:val="18"/>
                <w:szCs w:val="18"/>
              </w:rPr>
            </w:pPr>
          </w:p>
        </w:tc>
        <w:tc>
          <w:tcPr>
            <w:tcW w:w="211" w:type="pct"/>
            <w:tcBorders>
              <w:bottom w:val="dashSmallGap" w:sz="4" w:space="0" w:color="auto"/>
            </w:tcBorders>
            <w:vAlign w:val="center"/>
          </w:tcPr>
          <w:p w14:paraId="187C7C8B" w14:textId="77777777" w:rsidR="00892665" w:rsidRPr="000766D6" w:rsidRDefault="00892665" w:rsidP="00AA5511">
            <w:pPr>
              <w:spacing w:before="60" w:after="60"/>
              <w:jc w:val="center"/>
              <w:rPr>
                <w:rFonts w:eastAsia="Calibri" w:cs="Times New Roman"/>
                <w:b/>
                <w:sz w:val="18"/>
                <w:szCs w:val="18"/>
              </w:rPr>
            </w:pPr>
          </w:p>
        </w:tc>
      </w:tr>
      <w:tr w:rsidR="00892665" w:rsidRPr="000766D6" w14:paraId="1CF93957" w14:textId="77777777" w:rsidTr="00912737">
        <w:trPr>
          <w:trHeight w:val="20"/>
        </w:trPr>
        <w:tc>
          <w:tcPr>
            <w:tcW w:w="609" w:type="pct"/>
            <w:vMerge/>
            <w:shd w:val="clear" w:color="auto" w:fill="FFFAEB"/>
          </w:tcPr>
          <w:p w14:paraId="15E466EF" w14:textId="77777777" w:rsidR="00892665" w:rsidRPr="000766D6" w:rsidRDefault="00892665" w:rsidP="00892665">
            <w:pPr>
              <w:spacing w:before="60" w:after="60"/>
              <w:jc w:val="center"/>
              <w:rPr>
                <w:rFonts w:eastAsia="Calibri" w:cs="Times New Roman"/>
                <w:sz w:val="18"/>
                <w:szCs w:val="18"/>
              </w:rPr>
            </w:pPr>
          </w:p>
        </w:tc>
        <w:tc>
          <w:tcPr>
            <w:tcW w:w="3759" w:type="pct"/>
            <w:gridSpan w:val="3"/>
            <w:tcBorders>
              <w:bottom w:val="dashSmallGap" w:sz="4" w:space="0" w:color="auto"/>
            </w:tcBorders>
          </w:tcPr>
          <w:p w14:paraId="764D9897" w14:textId="5E5B2D42" w:rsidR="00892665" w:rsidRPr="000766D6" w:rsidRDefault="00F50E9C" w:rsidP="00892665">
            <w:pPr>
              <w:spacing w:before="60" w:after="60"/>
              <w:rPr>
                <w:rFonts w:eastAsia="Calibri" w:cs="Times New Roman"/>
                <w:sz w:val="18"/>
                <w:szCs w:val="18"/>
              </w:rPr>
            </w:pPr>
            <w:r>
              <w:rPr>
                <w:rFonts w:eastAsia="Calibri" w:cs="Times New Roman"/>
                <w:sz w:val="18"/>
                <w:szCs w:val="18"/>
              </w:rPr>
              <w:t>Continue to work</w:t>
            </w:r>
            <w:r w:rsidR="00892665" w:rsidRPr="000766D6">
              <w:rPr>
                <w:rFonts w:eastAsia="Calibri" w:cs="Times New Roman"/>
                <w:sz w:val="18"/>
                <w:szCs w:val="18"/>
              </w:rPr>
              <w:t xml:space="preserve"> with Hei Āhuru Mōwai (the Māori Cancer Network) to develop Māori</w:t>
            </w:r>
            <w:r w:rsidR="007A3D74">
              <w:rPr>
                <w:rFonts w:eastAsia="Calibri" w:cs="Times New Roman"/>
                <w:sz w:val="18"/>
                <w:szCs w:val="18"/>
              </w:rPr>
              <w:t>-</w:t>
            </w:r>
            <w:r w:rsidR="00892665" w:rsidRPr="000766D6">
              <w:rPr>
                <w:rFonts w:eastAsia="Calibri" w:cs="Times New Roman"/>
                <w:sz w:val="18"/>
                <w:szCs w:val="18"/>
              </w:rPr>
              <w:t>specific communication during COVID-19 across a range of channels</w:t>
            </w:r>
            <w:r w:rsidR="00715953">
              <w:rPr>
                <w:rFonts w:eastAsia="Calibri" w:cs="Times New Roman"/>
                <w:sz w:val="18"/>
                <w:szCs w:val="18"/>
              </w:rPr>
              <w:t xml:space="preserve"> –</w:t>
            </w:r>
            <w:r w:rsidR="00892665" w:rsidRPr="000766D6">
              <w:rPr>
                <w:rFonts w:eastAsia="Calibri" w:cs="Times New Roman"/>
                <w:sz w:val="18"/>
                <w:szCs w:val="18"/>
              </w:rPr>
              <w:t xml:space="preserve"> </w:t>
            </w:r>
            <w:r w:rsidR="00715953">
              <w:rPr>
                <w:rFonts w:eastAsia="Calibri" w:cs="Times New Roman"/>
                <w:sz w:val="18"/>
                <w:szCs w:val="18"/>
              </w:rPr>
              <w:t>f</w:t>
            </w:r>
            <w:r w:rsidR="00892665" w:rsidRPr="000766D6">
              <w:rPr>
                <w:rFonts w:eastAsia="Calibri" w:cs="Times New Roman"/>
                <w:sz w:val="18"/>
                <w:szCs w:val="18"/>
              </w:rPr>
              <w:t xml:space="preserve">or example, providing advice to Māori cancer patients through video format. </w:t>
            </w:r>
          </w:p>
        </w:tc>
        <w:tc>
          <w:tcPr>
            <w:tcW w:w="211" w:type="pct"/>
            <w:tcBorders>
              <w:bottom w:val="dashSmallGap" w:sz="4" w:space="0" w:color="auto"/>
            </w:tcBorders>
            <w:vAlign w:val="center"/>
          </w:tcPr>
          <w:p w14:paraId="19E3DAC9" w14:textId="77777777"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bottom w:val="dashSmallGap" w:sz="4" w:space="0" w:color="auto"/>
            </w:tcBorders>
            <w:vAlign w:val="center"/>
          </w:tcPr>
          <w:p w14:paraId="554D034C" w14:textId="77777777" w:rsidR="00892665" w:rsidRPr="000766D6" w:rsidRDefault="00892665" w:rsidP="00AA5511">
            <w:pPr>
              <w:spacing w:before="60" w:after="60"/>
              <w:jc w:val="center"/>
              <w:rPr>
                <w:rFonts w:eastAsia="Calibri" w:cs="Times New Roman"/>
                <w:b/>
                <w:sz w:val="18"/>
                <w:szCs w:val="18"/>
              </w:rPr>
            </w:pPr>
          </w:p>
        </w:tc>
        <w:tc>
          <w:tcPr>
            <w:tcW w:w="211" w:type="pct"/>
            <w:tcBorders>
              <w:bottom w:val="dashSmallGap" w:sz="4" w:space="0" w:color="auto"/>
            </w:tcBorders>
            <w:vAlign w:val="center"/>
          </w:tcPr>
          <w:p w14:paraId="06844FE2" w14:textId="77777777" w:rsidR="00892665" w:rsidRPr="000766D6" w:rsidRDefault="00892665" w:rsidP="00AA5511">
            <w:pPr>
              <w:spacing w:before="60" w:after="60"/>
              <w:jc w:val="center"/>
              <w:rPr>
                <w:rFonts w:eastAsia="Calibri" w:cs="Times New Roman"/>
                <w:b/>
                <w:sz w:val="18"/>
                <w:szCs w:val="18"/>
              </w:rPr>
            </w:pPr>
          </w:p>
        </w:tc>
      </w:tr>
      <w:tr w:rsidR="00892665" w:rsidRPr="000766D6" w14:paraId="7A9E6387" w14:textId="77777777" w:rsidTr="00912737">
        <w:trPr>
          <w:trHeight w:val="20"/>
        </w:trPr>
        <w:tc>
          <w:tcPr>
            <w:tcW w:w="609" w:type="pct"/>
            <w:vMerge/>
            <w:shd w:val="clear" w:color="auto" w:fill="FFFAEB"/>
          </w:tcPr>
          <w:p w14:paraId="201986D7" w14:textId="77777777" w:rsidR="00892665" w:rsidRPr="000766D6" w:rsidRDefault="00892665" w:rsidP="00892665">
            <w:pPr>
              <w:spacing w:before="60" w:after="60"/>
              <w:jc w:val="center"/>
              <w:rPr>
                <w:rFonts w:eastAsia="Calibri" w:cs="Times New Roman"/>
                <w:sz w:val="18"/>
                <w:szCs w:val="18"/>
              </w:rPr>
            </w:pPr>
          </w:p>
        </w:tc>
        <w:tc>
          <w:tcPr>
            <w:tcW w:w="3759" w:type="pct"/>
            <w:gridSpan w:val="3"/>
            <w:tcBorders>
              <w:bottom w:val="dashSmallGap" w:sz="4" w:space="0" w:color="auto"/>
            </w:tcBorders>
          </w:tcPr>
          <w:p w14:paraId="0E569D7B" w14:textId="6AE421C1" w:rsidR="00892665" w:rsidRPr="000766D6" w:rsidRDefault="00892665" w:rsidP="00892665">
            <w:pPr>
              <w:spacing w:before="60" w:after="60"/>
              <w:rPr>
                <w:rFonts w:eastAsia="Calibri" w:cs="Times New Roman"/>
                <w:sz w:val="18"/>
                <w:szCs w:val="18"/>
              </w:rPr>
            </w:pPr>
            <w:r w:rsidRPr="000766D6">
              <w:rPr>
                <w:rFonts w:eastAsia="Calibri" w:cs="Times New Roman"/>
                <w:sz w:val="18"/>
                <w:szCs w:val="18"/>
              </w:rPr>
              <w:t xml:space="preserve">Continue to work closely with Hei Āhuru </w:t>
            </w:r>
            <w:r w:rsidR="00E17B32" w:rsidRPr="000766D6">
              <w:rPr>
                <w:rFonts w:eastAsia="Calibri" w:cs="Times New Roman"/>
                <w:sz w:val="18"/>
                <w:szCs w:val="18"/>
              </w:rPr>
              <w:t>Mōwai</w:t>
            </w:r>
            <w:r w:rsidRPr="000766D6">
              <w:rPr>
                <w:rFonts w:eastAsia="Calibri" w:cs="Times New Roman"/>
                <w:sz w:val="18"/>
                <w:szCs w:val="18"/>
              </w:rPr>
              <w:t xml:space="preserve"> and other Māori clinicians and stakeholders throughout our response.</w:t>
            </w:r>
          </w:p>
        </w:tc>
        <w:tc>
          <w:tcPr>
            <w:tcW w:w="211" w:type="pct"/>
            <w:tcBorders>
              <w:bottom w:val="dashSmallGap" w:sz="4" w:space="0" w:color="auto"/>
            </w:tcBorders>
            <w:vAlign w:val="center"/>
          </w:tcPr>
          <w:p w14:paraId="2BE43414" w14:textId="77777777"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bottom w:val="dashSmallGap" w:sz="4" w:space="0" w:color="auto"/>
            </w:tcBorders>
            <w:vAlign w:val="center"/>
          </w:tcPr>
          <w:p w14:paraId="6CAEA62D" w14:textId="77777777" w:rsidR="00892665" w:rsidRPr="000766D6" w:rsidRDefault="00892665" w:rsidP="00AA5511">
            <w:pPr>
              <w:spacing w:before="60" w:after="60"/>
              <w:jc w:val="center"/>
              <w:rPr>
                <w:rFonts w:eastAsia="Calibri" w:cs="Times New Roman"/>
                <w:b/>
                <w:sz w:val="18"/>
                <w:szCs w:val="18"/>
              </w:rPr>
            </w:pPr>
          </w:p>
        </w:tc>
        <w:tc>
          <w:tcPr>
            <w:tcW w:w="211" w:type="pct"/>
            <w:tcBorders>
              <w:bottom w:val="dashSmallGap" w:sz="4" w:space="0" w:color="auto"/>
            </w:tcBorders>
            <w:vAlign w:val="center"/>
          </w:tcPr>
          <w:p w14:paraId="0329EE0F" w14:textId="77777777" w:rsidR="00892665" w:rsidRPr="000766D6" w:rsidRDefault="00892665" w:rsidP="00AA5511">
            <w:pPr>
              <w:spacing w:before="60" w:after="60"/>
              <w:jc w:val="center"/>
              <w:rPr>
                <w:rFonts w:eastAsia="Calibri" w:cs="Times New Roman"/>
                <w:b/>
                <w:sz w:val="18"/>
                <w:szCs w:val="18"/>
              </w:rPr>
            </w:pPr>
          </w:p>
        </w:tc>
      </w:tr>
      <w:tr w:rsidR="00892665" w:rsidRPr="000766D6" w14:paraId="1559E9EC" w14:textId="77777777" w:rsidTr="00912737">
        <w:trPr>
          <w:trHeight w:val="20"/>
        </w:trPr>
        <w:tc>
          <w:tcPr>
            <w:tcW w:w="609" w:type="pct"/>
            <w:vMerge/>
            <w:shd w:val="clear" w:color="auto" w:fill="FFFAEB"/>
          </w:tcPr>
          <w:p w14:paraId="295D2716" w14:textId="77777777" w:rsidR="00892665" w:rsidRPr="000766D6" w:rsidRDefault="00892665" w:rsidP="00892665">
            <w:pPr>
              <w:spacing w:before="60" w:after="60"/>
              <w:jc w:val="center"/>
              <w:rPr>
                <w:rFonts w:eastAsia="Calibri" w:cs="Times New Roman"/>
                <w:sz w:val="18"/>
                <w:szCs w:val="18"/>
              </w:rPr>
            </w:pPr>
          </w:p>
        </w:tc>
        <w:tc>
          <w:tcPr>
            <w:tcW w:w="3759" w:type="pct"/>
            <w:gridSpan w:val="3"/>
            <w:tcBorders>
              <w:bottom w:val="dashSmallGap" w:sz="4" w:space="0" w:color="auto"/>
            </w:tcBorders>
          </w:tcPr>
          <w:p w14:paraId="75B136E7" w14:textId="26DA2803" w:rsidR="00892665" w:rsidRPr="000766D6" w:rsidRDefault="00892665" w:rsidP="00892665">
            <w:pPr>
              <w:spacing w:before="60" w:after="60"/>
              <w:rPr>
                <w:rFonts w:eastAsia="Calibri" w:cs="Times New Roman"/>
                <w:sz w:val="18"/>
                <w:szCs w:val="18"/>
              </w:rPr>
            </w:pPr>
            <w:r w:rsidRPr="000766D6">
              <w:rPr>
                <w:rFonts w:eastAsia="Calibri" w:cs="Times New Roman"/>
                <w:sz w:val="18"/>
                <w:szCs w:val="18"/>
              </w:rPr>
              <w:t>Develop</w:t>
            </w:r>
            <w:r w:rsidR="00F50E9C">
              <w:rPr>
                <w:rFonts w:eastAsia="Calibri" w:cs="Times New Roman"/>
                <w:sz w:val="18"/>
                <w:szCs w:val="18"/>
              </w:rPr>
              <w:t xml:space="preserve"> </w:t>
            </w:r>
            <w:r w:rsidRPr="000766D6">
              <w:rPr>
                <w:rFonts w:eastAsia="Calibri" w:cs="Times New Roman"/>
                <w:sz w:val="18"/>
                <w:szCs w:val="18"/>
              </w:rPr>
              <w:t xml:space="preserve">an equity action plan </w:t>
            </w:r>
            <w:r w:rsidR="00E17B32">
              <w:rPr>
                <w:rFonts w:eastAsia="Calibri" w:cs="Times New Roman"/>
                <w:sz w:val="18"/>
                <w:szCs w:val="18"/>
              </w:rPr>
              <w:t>that</w:t>
            </w:r>
            <w:r w:rsidR="00E17B32" w:rsidRPr="000766D6">
              <w:rPr>
                <w:rFonts w:eastAsia="Calibri" w:cs="Times New Roman"/>
                <w:sz w:val="18"/>
                <w:szCs w:val="18"/>
              </w:rPr>
              <w:t xml:space="preserve"> </w:t>
            </w:r>
            <w:r w:rsidRPr="000766D6">
              <w:rPr>
                <w:rFonts w:eastAsia="Calibri" w:cs="Times New Roman"/>
                <w:sz w:val="18"/>
                <w:szCs w:val="18"/>
              </w:rPr>
              <w:t xml:space="preserve">outlines the evidence on known inequity in cancer diagnosis and treatment, how these inequities could be exacerbated by COVID-19, and what actions need to be taken to mitigate them. </w:t>
            </w:r>
          </w:p>
        </w:tc>
        <w:tc>
          <w:tcPr>
            <w:tcW w:w="211" w:type="pct"/>
            <w:tcBorders>
              <w:bottom w:val="dashSmallGap" w:sz="4" w:space="0" w:color="auto"/>
            </w:tcBorders>
            <w:vAlign w:val="center"/>
          </w:tcPr>
          <w:p w14:paraId="2A9439CD" w14:textId="77777777"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bottom w:val="dashSmallGap" w:sz="4" w:space="0" w:color="auto"/>
            </w:tcBorders>
            <w:vAlign w:val="center"/>
          </w:tcPr>
          <w:p w14:paraId="137A26F2" w14:textId="77777777" w:rsidR="00892665" w:rsidRPr="000766D6" w:rsidRDefault="00892665" w:rsidP="00AA5511">
            <w:pPr>
              <w:spacing w:before="60" w:after="60"/>
              <w:jc w:val="center"/>
              <w:rPr>
                <w:rFonts w:eastAsia="Calibri" w:cs="Times New Roman"/>
                <w:b/>
                <w:sz w:val="18"/>
                <w:szCs w:val="18"/>
              </w:rPr>
            </w:pPr>
          </w:p>
        </w:tc>
        <w:tc>
          <w:tcPr>
            <w:tcW w:w="211" w:type="pct"/>
            <w:tcBorders>
              <w:bottom w:val="dashSmallGap" w:sz="4" w:space="0" w:color="auto"/>
            </w:tcBorders>
            <w:vAlign w:val="center"/>
          </w:tcPr>
          <w:p w14:paraId="5034D19A" w14:textId="77777777" w:rsidR="00892665" w:rsidRPr="000766D6" w:rsidRDefault="00892665" w:rsidP="00AA5511">
            <w:pPr>
              <w:spacing w:before="60" w:after="60"/>
              <w:jc w:val="center"/>
              <w:rPr>
                <w:rFonts w:eastAsia="Calibri" w:cs="Times New Roman"/>
                <w:b/>
                <w:sz w:val="18"/>
                <w:szCs w:val="18"/>
              </w:rPr>
            </w:pPr>
          </w:p>
        </w:tc>
      </w:tr>
      <w:tr w:rsidR="00892665" w:rsidRPr="000766D6" w14:paraId="38295513" w14:textId="77777777" w:rsidTr="00912737">
        <w:trPr>
          <w:trHeight w:val="20"/>
        </w:trPr>
        <w:tc>
          <w:tcPr>
            <w:tcW w:w="609" w:type="pct"/>
            <w:vMerge/>
            <w:shd w:val="clear" w:color="auto" w:fill="FFFAEB"/>
          </w:tcPr>
          <w:p w14:paraId="356FC892" w14:textId="77777777" w:rsidR="00892665" w:rsidRPr="000766D6" w:rsidRDefault="00892665" w:rsidP="00892665">
            <w:pPr>
              <w:spacing w:before="60" w:after="60"/>
              <w:jc w:val="center"/>
              <w:rPr>
                <w:rFonts w:eastAsia="Calibri" w:cs="Times New Roman"/>
                <w:sz w:val="18"/>
                <w:szCs w:val="18"/>
              </w:rPr>
            </w:pPr>
          </w:p>
        </w:tc>
        <w:tc>
          <w:tcPr>
            <w:tcW w:w="3759" w:type="pct"/>
            <w:gridSpan w:val="3"/>
            <w:tcBorders>
              <w:top w:val="dashSmallGap" w:sz="4" w:space="0" w:color="auto"/>
            </w:tcBorders>
          </w:tcPr>
          <w:p w14:paraId="1C6E479B" w14:textId="30A6B8D6" w:rsidR="00892665" w:rsidRPr="000766D6" w:rsidRDefault="00512C10" w:rsidP="00892665">
            <w:pPr>
              <w:spacing w:before="60" w:after="60"/>
              <w:rPr>
                <w:rFonts w:eastAsia="Calibri" w:cs="Times New Roman"/>
                <w:sz w:val="18"/>
                <w:szCs w:val="18"/>
              </w:rPr>
            </w:pPr>
            <w:r>
              <w:rPr>
                <w:rFonts w:eastAsia="Calibri" w:cs="Times New Roman"/>
                <w:sz w:val="18"/>
                <w:szCs w:val="18"/>
              </w:rPr>
              <w:t>Develop</w:t>
            </w:r>
            <w:r w:rsidR="00F50E9C">
              <w:rPr>
                <w:rFonts w:eastAsia="Calibri" w:cs="Times New Roman"/>
                <w:sz w:val="18"/>
                <w:szCs w:val="18"/>
              </w:rPr>
              <w:t xml:space="preserve"> </w:t>
            </w:r>
            <w:r w:rsidR="00892665" w:rsidRPr="000766D6">
              <w:rPr>
                <w:rFonts w:eastAsia="Calibri" w:cs="Times New Roman"/>
                <w:sz w:val="18"/>
                <w:szCs w:val="18"/>
              </w:rPr>
              <w:t>a monitoring framework to assess the impact of COVID-19 on cancer treatments during lockdown, with a specific focus on identify</w:t>
            </w:r>
            <w:r w:rsidR="00715953">
              <w:rPr>
                <w:rFonts w:eastAsia="Calibri" w:cs="Times New Roman"/>
                <w:sz w:val="18"/>
                <w:szCs w:val="18"/>
              </w:rPr>
              <w:t>ing</w:t>
            </w:r>
            <w:r w:rsidR="00892665" w:rsidRPr="000766D6">
              <w:rPr>
                <w:rFonts w:eastAsia="Calibri" w:cs="Times New Roman"/>
                <w:sz w:val="18"/>
                <w:szCs w:val="18"/>
              </w:rPr>
              <w:t xml:space="preserve"> impacts on equity of access to treatment for Māori. </w:t>
            </w:r>
          </w:p>
        </w:tc>
        <w:tc>
          <w:tcPr>
            <w:tcW w:w="211" w:type="pct"/>
            <w:tcBorders>
              <w:top w:val="dashSmallGap" w:sz="4" w:space="0" w:color="auto"/>
            </w:tcBorders>
            <w:vAlign w:val="center"/>
          </w:tcPr>
          <w:p w14:paraId="4DBDD27C" w14:textId="77777777"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0640BC56" w14:textId="77777777" w:rsidR="00892665" w:rsidRPr="000766D6" w:rsidRDefault="00892665" w:rsidP="00AA5511">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7C85E82F" w14:textId="77777777" w:rsidR="00892665" w:rsidRPr="000766D6" w:rsidRDefault="00892665" w:rsidP="00AA5511">
            <w:pPr>
              <w:spacing w:before="60" w:after="60"/>
              <w:jc w:val="center"/>
              <w:rPr>
                <w:rFonts w:eastAsia="Calibri" w:cs="Times New Roman"/>
                <w:b/>
                <w:sz w:val="18"/>
                <w:szCs w:val="18"/>
              </w:rPr>
            </w:pPr>
          </w:p>
        </w:tc>
      </w:tr>
      <w:tr w:rsidR="00892665" w:rsidRPr="000766D6" w14:paraId="744F87C0" w14:textId="77777777" w:rsidTr="00912737">
        <w:trPr>
          <w:trHeight w:val="20"/>
        </w:trPr>
        <w:tc>
          <w:tcPr>
            <w:tcW w:w="609" w:type="pct"/>
            <w:vMerge w:val="restart"/>
            <w:shd w:val="clear" w:color="auto" w:fill="FFFAEB"/>
          </w:tcPr>
          <w:p w14:paraId="71535DB8" w14:textId="32212A53" w:rsidR="00892665" w:rsidRPr="000766D6" w:rsidRDefault="00892665" w:rsidP="00892665">
            <w:pPr>
              <w:spacing w:before="60" w:after="60"/>
              <w:jc w:val="center"/>
              <w:rPr>
                <w:rFonts w:eastAsia="Calibri" w:cs="Times New Roman"/>
                <w:sz w:val="18"/>
                <w:szCs w:val="18"/>
              </w:rPr>
            </w:pPr>
            <w:r w:rsidRPr="000766D6">
              <w:rPr>
                <w:rFonts w:eastAsia="Calibri" w:cs="Times New Roman"/>
                <w:sz w:val="18"/>
                <w:szCs w:val="18"/>
              </w:rPr>
              <w:t xml:space="preserve">Health Workforce </w:t>
            </w:r>
          </w:p>
        </w:tc>
        <w:tc>
          <w:tcPr>
            <w:tcW w:w="3759" w:type="pct"/>
            <w:gridSpan w:val="3"/>
            <w:tcBorders>
              <w:bottom w:val="dashSmallGap" w:sz="4" w:space="0" w:color="auto"/>
            </w:tcBorders>
          </w:tcPr>
          <w:p w14:paraId="263F4EDC" w14:textId="611F2E23" w:rsidR="00892665" w:rsidRPr="000766D6" w:rsidRDefault="00892665" w:rsidP="00892665">
            <w:pPr>
              <w:spacing w:before="60" w:after="60"/>
              <w:rPr>
                <w:rFonts w:eastAsia="Calibri" w:cs="Times New Roman"/>
                <w:sz w:val="18"/>
                <w:szCs w:val="18"/>
              </w:rPr>
            </w:pPr>
            <w:r w:rsidRPr="000766D6">
              <w:rPr>
                <w:rFonts w:eastAsia="Calibri" w:cs="Times New Roman"/>
                <w:sz w:val="18"/>
                <w:szCs w:val="18"/>
              </w:rPr>
              <w:t>The Ministry has developed a database of health and disability workers available for the surge workforce</w:t>
            </w:r>
            <w:r w:rsidR="0029048B">
              <w:rPr>
                <w:rFonts w:eastAsia="Calibri" w:cs="Times New Roman"/>
                <w:sz w:val="18"/>
                <w:szCs w:val="18"/>
              </w:rPr>
              <w:t>.</w:t>
            </w:r>
            <w:r w:rsidRPr="000766D6">
              <w:rPr>
                <w:rFonts w:eastAsia="Calibri" w:cs="Times New Roman"/>
                <w:sz w:val="18"/>
                <w:szCs w:val="18"/>
              </w:rPr>
              <w:t xml:space="preserve"> </w:t>
            </w:r>
            <w:r w:rsidR="0029048B">
              <w:rPr>
                <w:rFonts w:eastAsia="Calibri" w:cs="Times New Roman"/>
                <w:sz w:val="18"/>
                <w:szCs w:val="18"/>
              </w:rPr>
              <w:t>T</w:t>
            </w:r>
            <w:r w:rsidRPr="000766D6">
              <w:rPr>
                <w:rFonts w:eastAsia="Calibri" w:cs="Times New Roman"/>
                <w:sz w:val="18"/>
                <w:szCs w:val="18"/>
              </w:rPr>
              <w:t xml:space="preserve">his will include a focus on capturing available Māori health and disability workers. </w:t>
            </w:r>
          </w:p>
        </w:tc>
        <w:tc>
          <w:tcPr>
            <w:tcW w:w="211" w:type="pct"/>
            <w:tcBorders>
              <w:bottom w:val="dashSmallGap" w:sz="4" w:space="0" w:color="auto"/>
            </w:tcBorders>
            <w:vAlign w:val="center"/>
          </w:tcPr>
          <w:p w14:paraId="65C120DE" w14:textId="195BDB22"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bottom w:val="dashSmallGap" w:sz="4" w:space="0" w:color="auto"/>
            </w:tcBorders>
            <w:vAlign w:val="center"/>
          </w:tcPr>
          <w:p w14:paraId="3D16C169" w14:textId="77777777" w:rsidR="00892665" w:rsidRPr="000766D6" w:rsidRDefault="00892665" w:rsidP="00AA5511">
            <w:pPr>
              <w:spacing w:before="60" w:after="60"/>
              <w:jc w:val="center"/>
              <w:rPr>
                <w:rFonts w:eastAsia="Calibri" w:cs="Times New Roman"/>
                <w:b/>
                <w:sz w:val="18"/>
                <w:szCs w:val="18"/>
              </w:rPr>
            </w:pPr>
          </w:p>
        </w:tc>
        <w:tc>
          <w:tcPr>
            <w:tcW w:w="211" w:type="pct"/>
            <w:tcBorders>
              <w:bottom w:val="dashSmallGap" w:sz="4" w:space="0" w:color="auto"/>
            </w:tcBorders>
            <w:vAlign w:val="center"/>
          </w:tcPr>
          <w:p w14:paraId="2D06AE0A" w14:textId="77777777" w:rsidR="00892665" w:rsidRPr="000766D6" w:rsidRDefault="00892665" w:rsidP="00AA5511">
            <w:pPr>
              <w:spacing w:before="60" w:after="60"/>
              <w:jc w:val="center"/>
              <w:rPr>
                <w:rFonts w:eastAsia="Calibri" w:cs="Times New Roman"/>
                <w:b/>
                <w:sz w:val="18"/>
                <w:szCs w:val="18"/>
              </w:rPr>
            </w:pPr>
          </w:p>
        </w:tc>
      </w:tr>
      <w:tr w:rsidR="00892665" w:rsidRPr="000766D6" w14:paraId="7FDBB64D" w14:textId="77777777" w:rsidTr="00912737">
        <w:trPr>
          <w:trHeight w:val="20"/>
        </w:trPr>
        <w:tc>
          <w:tcPr>
            <w:tcW w:w="609" w:type="pct"/>
            <w:vMerge/>
            <w:shd w:val="clear" w:color="auto" w:fill="FFFAEB"/>
          </w:tcPr>
          <w:p w14:paraId="2A17D3F3" w14:textId="77777777" w:rsidR="00892665" w:rsidRPr="000766D6" w:rsidRDefault="00892665" w:rsidP="00892665">
            <w:pPr>
              <w:spacing w:before="60" w:after="60"/>
              <w:jc w:val="center"/>
              <w:rPr>
                <w:rFonts w:eastAsia="Calibri" w:cs="Times New Roman"/>
                <w:sz w:val="18"/>
                <w:szCs w:val="18"/>
              </w:rPr>
            </w:pPr>
          </w:p>
        </w:tc>
        <w:tc>
          <w:tcPr>
            <w:tcW w:w="3759" w:type="pct"/>
            <w:gridSpan w:val="3"/>
            <w:tcBorders>
              <w:top w:val="dashSmallGap" w:sz="4" w:space="0" w:color="auto"/>
              <w:bottom w:val="dashSmallGap" w:sz="4" w:space="0" w:color="auto"/>
            </w:tcBorders>
          </w:tcPr>
          <w:p w14:paraId="6F2AED36" w14:textId="0439CC76" w:rsidR="00892665" w:rsidRPr="000766D6" w:rsidRDefault="0029048B" w:rsidP="00892665">
            <w:pPr>
              <w:spacing w:before="60" w:after="60"/>
              <w:rPr>
                <w:rFonts w:eastAsia="Calibri" w:cs="Times New Roman"/>
                <w:sz w:val="18"/>
                <w:szCs w:val="18"/>
              </w:rPr>
            </w:pPr>
            <w:r w:rsidRPr="0029048B">
              <w:rPr>
                <w:rFonts w:eastAsia="Calibri" w:cs="Times New Roman"/>
                <w:sz w:val="18"/>
                <w:szCs w:val="18"/>
              </w:rPr>
              <w:t>Prioritis</w:t>
            </w:r>
            <w:r>
              <w:rPr>
                <w:rFonts w:eastAsia="Calibri" w:cs="Times New Roman"/>
                <w:sz w:val="18"/>
                <w:szCs w:val="18"/>
              </w:rPr>
              <w:t>e</w:t>
            </w:r>
            <w:r w:rsidRPr="0029048B">
              <w:rPr>
                <w:rFonts w:eastAsia="Calibri" w:cs="Times New Roman"/>
                <w:sz w:val="18"/>
                <w:szCs w:val="18"/>
              </w:rPr>
              <w:t xml:space="preserve"> </w:t>
            </w:r>
            <w:r w:rsidR="00892665" w:rsidRPr="000766D6">
              <w:rPr>
                <w:rFonts w:eastAsia="Calibri" w:cs="Times New Roman"/>
                <w:sz w:val="18"/>
                <w:szCs w:val="18"/>
              </w:rPr>
              <w:t xml:space="preserve">surge workforce requests from Māori health providers and/or providers who deliver services to vulnerable communities. </w:t>
            </w:r>
          </w:p>
        </w:tc>
        <w:tc>
          <w:tcPr>
            <w:tcW w:w="211" w:type="pct"/>
            <w:tcBorders>
              <w:top w:val="dashSmallGap" w:sz="4" w:space="0" w:color="auto"/>
              <w:bottom w:val="dashSmallGap" w:sz="4" w:space="0" w:color="auto"/>
            </w:tcBorders>
            <w:vAlign w:val="center"/>
          </w:tcPr>
          <w:p w14:paraId="5CDB2BF3" w14:textId="73F26CCF"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bottom w:val="dashSmallGap" w:sz="4" w:space="0" w:color="auto"/>
            </w:tcBorders>
            <w:vAlign w:val="center"/>
          </w:tcPr>
          <w:p w14:paraId="5F31E284" w14:textId="77777777" w:rsidR="00892665" w:rsidRPr="000766D6" w:rsidRDefault="00892665" w:rsidP="00AA5511">
            <w:pPr>
              <w:spacing w:before="60" w:after="60"/>
              <w:jc w:val="center"/>
              <w:rPr>
                <w:rFonts w:eastAsia="Calibri" w:cs="Times New Roman"/>
                <w:b/>
                <w:sz w:val="18"/>
                <w:szCs w:val="18"/>
              </w:rPr>
            </w:pPr>
          </w:p>
        </w:tc>
        <w:tc>
          <w:tcPr>
            <w:tcW w:w="211" w:type="pct"/>
            <w:tcBorders>
              <w:top w:val="dashSmallGap" w:sz="4" w:space="0" w:color="auto"/>
              <w:bottom w:val="dashSmallGap" w:sz="4" w:space="0" w:color="auto"/>
            </w:tcBorders>
            <w:vAlign w:val="center"/>
          </w:tcPr>
          <w:p w14:paraId="17CBC89C" w14:textId="77777777" w:rsidR="00892665" w:rsidRPr="000766D6" w:rsidRDefault="00892665" w:rsidP="00AA5511">
            <w:pPr>
              <w:spacing w:before="60" w:after="60"/>
              <w:jc w:val="center"/>
              <w:rPr>
                <w:rFonts w:eastAsia="Calibri" w:cs="Times New Roman"/>
                <w:b/>
                <w:sz w:val="18"/>
                <w:szCs w:val="18"/>
              </w:rPr>
            </w:pPr>
          </w:p>
        </w:tc>
      </w:tr>
      <w:tr w:rsidR="00892665" w:rsidRPr="000766D6" w14:paraId="76D846EC" w14:textId="77777777" w:rsidTr="00912737">
        <w:trPr>
          <w:trHeight w:val="20"/>
        </w:trPr>
        <w:tc>
          <w:tcPr>
            <w:tcW w:w="609" w:type="pct"/>
            <w:vMerge/>
            <w:shd w:val="clear" w:color="auto" w:fill="FFFAEB"/>
          </w:tcPr>
          <w:p w14:paraId="2AED9991" w14:textId="77777777" w:rsidR="00892665" w:rsidRPr="000766D6" w:rsidRDefault="00892665" w:rsidP="00892665">
            <w:pPr>
              <w:spacing w:before="60" w:after="60"/>
              <w:jc w:val="center"/>
              <w:rPr>
                <w:rFonts w:eastAsia="Calibri" w:cs="Times New Roman"/>
                <w:sz w:val="18"/>
                <w:szCs w:val="18"/>
              </w:rPr>
            </w:pPr>
          </w:p>
        </w:tc>
        <w:tc>
          <w:tcPr>
            <w:tcW w:w="3759" w:type="pct"/>
            <w:gridSpan w:val="3"/>
            <w:tcBorders>
              <w:top w:val="dashSmallGap" w:sz="4" w:space="0" w:color="auto"/>
              <w:bottom w:val="dashSmallGap" w:sz="4" w:space="0" w:color="auto"/>
            </w:tcBorders>
          </w:tcPr>
          <w:p w14:paraId="5A872886" w14:textId="386572E1" w:rsidR="00892665" w:rsidRPr="000766D6" w:rsidRDefault="0029048B" w:rsidP="00892665">
            <w:pPr>
              <w:spacing w:before="60" w:after="60"/>
              <w:rPr>
                <w:rFonts w:eastAsia="Calibri" w:cs="Times New Roman"/>
                <w:sz w:val="18"/>
                <w:szCs w:val="18"/>
              </w:rPr>
            </w:pPr>
            <w:r w:rsidRPr="000766D6">
              <w:rPr>
                <w:rFonts w:eastAsia="Calibri" w:cs="Times New Roman"/>
                <w:sz w:val="18"/>
                <w:szCs w:val="18"/>
              </w:rPr>
              <w:t xml:space="preserve">Deliver </w:t>
            </w:r>
            <w:r w:rsidR="00892665" w:rsidRPr="000766D6">
              <w:rPr>
                <w:rFonts w:eastAsia="Calibri" w:cs="Times New Roman"/>
                <w:sz w:val="18"/>
                <w:szCs w:val="18"/>
              </w:rPr>
              <w:t xml:space="preserve">a suite of culturally appropriate online training modules for carers and community workers, in partnership with </w:t>
            </w:r>
            <w:proofErr w:type="spellStart"/>
            <w:r w:rsidR="00892665" w:rsidRPr="000766D6">
              <w:rPr>
                <w:rFonts w:eastAsia="Calibri" w:cs="Times New Roman"/>
                <w:sz w:val="18"/>
                <w:szCs w:val="18"/>
              </w:rPr>
              <w:t>Careerforce</w:t>
            </w:r>
            <w:proofErr w:type="spellEnd"/>
            <w:r w:rsidR="00892665" w:rsidRPr="000766D6">
              <w:rPr>
                <w:rFonts w:eastAsia="Calibri" w:cs="Times New Roman"/>
                <w:sz w:val="18"/>
                <w:szCs w:val="18"/>
              </w:rPr>
              <w:t xml:space="preserve">. </w:t>
            </w:r>
          </w:p>
        </w:tc>
        <w:tc>
          <w:tcPr>
            <w:tcW w:w="211" w:type="pct"/>
            <w:tcBorders>
              <w:top w:val="dashSmallGap" w:sz="4" w:space="0" w:color="auto"/>
              <w:bottom w:val="dashSmallGap" w:sz="4" w:space="0" w:color="auto"/>
            </w:tcBorders>
            <w:vAlign w:val="center"/>
          </w:tcPr>
          <w:p w14:paraId="0E2A9518" w14:textId="3EC09276"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bottom w:val="dashSmallGap" w:sz="4" w:space="0" w:color="auto"/>
            </w:tcBorders>
            <w:vAlign w:val="center"/>
          </w:tcPr>
          <w:p w14:paraId="12A6693A" w14:textId="77777777" w:rsidR="00892665" w:rsidRPr="000766D6" w:rsidRDefault="00892665" w:rsidP="00AA5511">
            <w:pPr>
              <w:spacing w:before="60" w:after="60"/>
              <w:jc w:val="center"/>
              <w:rPr>
                <w:rFonts w:eastAsia="Calibri" w:cs="Times New Roman"/>
                <w:b/>
                <w:sz w:val="18"/>
                <w:szCs w:val="18"/>
              </w:rPr>
            </w:pPr>
          </w:p>
        </w:tc>
        <w:tc>
          <w:tcPr>
            <w:tcW w:w="211" w:type="pct"/>
            <w:tcBorders>
              <w:top w:val="dashSmallGap" w:sz="4" w:space="0" w:color="auto"/>
              <w:bottom w:val="dashSmallGap" w:sz="4" w:space="0" w:color="auto"/>
            </w:tcBorders>
            <w:vAlign w:val="center"/>
          </w:tcPr>
          <w:p w14:paraId="151F8FB1" w14:textId="77777777" w:rsidR="00892665" w:rsidRPr="000766D6" w:rsidRDefault="00892665" w:rsidP="00AA5511">
            <w:pPr>
              <w:spacing w:before="60" w:after="60"/>
              <w:jc w:val="center"/>
              <w:rPr>
                <w:rFonts w:eastAsia="Calibri" w:cs="Times New Roman"/>
                <w:b/>
                <w:sz w:val="18"/>
                <w:szCs w:val="18"/>
              </w:rPr>
            </w:pPr>
          </w:p>
        </w:tc>
      </w:tr>
      <w:tr w:rsidR="00892665" w:rsidRPr="000766D6" w14:paraId="149EE4F5" w14:textId="77777777" w:rsidTr="00912737">
        <w:trPr>
          <w:trHeight w:val="20"/>
        </w:trPr>
        <w:tc>
          <w:tcPr>
            <w:tcW w:w="609" w:type="pct"/>
            <w:vMerge/>
            <w:shd w:val="clear" w:color="auto" w:fill="FFFAEB"/>
          </w:tcPr>
          <w:p w14:paraId="6225D2D4" w14:textId="77777777" w:rsidR="00892665" w:rsidRPr="000766D6" w:rsidRDefault="00892665" w:rsidP="00892665">
            <w:pPr>
              <w:spacing w:before="60" w:after="60"/>
              <w:jc w:val="center"/>
              <w:rPr>
                <w:rFonts w:eastAsia="Calibri" w:cs="Times New Roman"/>
                <w:sz w:val="18"/>
                <w:szCs w:val="18"/>
              </w:rPr>
            </w:pPr>
          </w:p>
        </w:tc>
        <w:tc>
          <w:tcPr>
            <w:tcW w:w="3759" w:type="pct"/>
            <w:gridSpan w:val="3"/>
            <w:tcBorders>
              <w:top w:val="dashSmallGap" w:sz="4" w:space="0" w:color="auto"/>
            </w:tcBorders>
          </w:tcPr>
          <w:p w14:paraId="6015FC09" w14:textId="26F4FB6E" w:rsidR="00892665" w:rsidRPr="000766D6" w:rsidRDefault="0029048B" w:rsidP="00892665">
            <w:pPr>
              <w:spacing w:before="60" w:after="60"/>
              <w:rPr>
                <w:rFonts w:eastAsia="Calibri" w:cs="Times New Roman"/>
                <w:sz w:val="18"/>
                <w:szCs w:val="18"/>
              </w:rPr>
            </w:pPr>
            <w:r w:rsidRPr="0029048B">
              <w:rPr>
                <w:rFonts w:eastAsia="Calibri" w:cs="Times New Roman"/>
                <w:sz w:val="18"/>
                <w:szCs w:val="18"/>
              </w:rPr>
              <w:t xml:space="preserve">Deliver </w:t>
            </w:r>
            <w:r w:rsidR="00892665" w:rsidRPr="000766D6">
              <w:rPr>
                <w:rFonts w:eastAsia="Calibri" w:cs="Times New Roman"/>
                <w:sz w:val="18"/>
                <w:szCs w:val="18"/>
              </w:rPr>
              <w:t xml:space="preserve">funded temporary accommodation for the health and disability workforce, with a focus on workers in DHBs, Māori health providers, Pacific providers and community providers. </w:t>
            </w:r>
          </w:p>
        </w:tc>
        <w:tc>
          <w:tcPr>
            <w:tcW w:w="211" w:type="pct"/>
            <w:tcBorders>
              <w:top w:val="dashSmallGap" w:sz="4" w:space="0" w:color="auto"/>
            </w:tcBorders>
            <w:vAlign w:val="center"/>
          </w:tcPr>
          <w:p w14:paraId="4672CA1F" w14:textId="5F74292F"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3CC0F3D5" w14:textId="77777777" w:rsidR="00892665" w:rsidRPr="000766D6" w:rsidRDefault="00892665" w:rsidP="00AA5511">
            <w:pPr>
              <w:spacing w:before="60" w:after="60"/>
              <w:jc w:val="center"/>
              <w:rPr>
                <w:rFonts w:eastAsia="Calibri" w:cs="Times New Roman"/>
                <w:b/>
                <w:sz w:val="18"/>
                <w:szCs w:val="18"/>
              </w:rPr>
            </w:pPr>
          </w:p>
        </w:tc>
        <w:tc>
          <w:tcPr>
            <w:tcW w:w="211" w:type="pct"/>
            <w:tcBorders>
              <w:top w:val="dashSmallGap" w:sz="4" w:space="0" w:color="auto"/>
            </w:tcBorders>
            <w:vAlign w:val="center"/>
          </w:tcPr>
          <w:p w14:paraId="515713C9" w14:textId="77777777" w:rsidR="00892665" w:rsidRPr="000766D6" w:rsidRDefault="00892665" w:rsidP="00AA5511">
            <w:pPr>
              <w:spacing w:before="60" w:after="60"/>
              <w:jc w:val="center"/>
              <w:rPr>
                <w:rFonts w:eastAsia="Calibri" w:cs="Times New Roman"/>
                <w:b/>
                <w:sz w:val="18"/>
                <w:szCs w:val="18"/>
              </w:rPr>
            </w:pPr>
          </w:p>
        </w:tc>
      </w:tr>
      <w:tr w:rsidR="00892665" w:rsidRPr="000766D6" w14:paraId="6DAFDD2C" w14:textId="77777777" w:rsidTr="00912737">
        <w:trPr>
          <w:trHeight w:val="20"/>
        </w:trPr>
        <w:tc>
          <w:tcPr>
            <w:tcW w:w="5000" w:type="pct"/>
            <w:gridSpan w:val="7"/>
            <w:shd w:val="clear" w:color="auto" w:fill="FFF2CC" w:themeFill="accent4" w:themeFillTint="33"/>
          </w:tcPr>
          <w:p w14:paraId="2EC243CD" w14:textId="1F5E6EB3" w:rsidR="00892665" w:rsidRPr="000766D6" w:rsidRDefault="00892665" w:rsidP="00C709FF">
            <w:pPr>
              <w:spacing w:before="60" w:after="60"/>
              <w:jc w:val="center"/>
              <w:rPr>
                <w:rFonts w:eastAsia="Calibri" w:cs="Times New Roman"/>
                <w:b/>
                <w:sz w:val="18"/>
                <w:szCs w:val="18"/>
              </w:rPr>
            </w:pPr>
            <w:r w:rsidRPr="000766D6">
              <w:rPr>
                <w:rFonts w:eastAsia="Calibri" w:cs="Times New Roman"/>
                <w:b/>
                <w:sz w:val="18"/>
                <w:szCs w:val="18"/>
              </w:rPr>
              <w:t>Health Crown Entities</w:t>
            </w:r>
            <w:r w:rsidR="00BF4A43" w:rsidRPr="000766D6">
              <w:rPr>
                <w:rFonts w:eastAsia="Calibri" w:cs="Times New Roman"/>
                <w:b/>
                <w:sz w:val="18"/>
                <w:szCs w:val="18"/>
              </w:rPr>
              <w:t xml:space="preserve"> </w:t>
            </w:r>
          </w:p>
        </w:tc>
      </w:tr>
      <w:tr w:rsidR="00892665" w:rsidRPr="000766D6" w14:paraId="50E35BB9" w14:textId="77777777" w:rsidTr="00912737">
        <w:trPr>
          <w:cantSplit/>
          <w:trHeight w:val="20"/>
        </w:trPr>
        <w:tc>
          <w:tcPr>
            <w:tcW w:w="609" w:type="pct"/>
            <w:vMerge w:val="restart"/>
            <w:shd w:val="clear" w:color="auto" w:fill="FFFAEB"/>
          </w:tcPr>
          <w:p w14:paraId="5F888950" w14:textId="04C9844D" w:rsidR="00892665" w:rsidRPr="000766D6" w:rsidRDefault="00892665" w:rsidP="00912737">
            <w:pPr>
              <w:spacing w:before="60" w:after="60"/>
              <w:jc w:val="center"/>
              <w:rPr>
                <w:rFonts w:eastAsia="Calibri" w:cs="Times New Roman"/>
                <w:sz w:val="18"/>
                <w:szCs w:val="18"/>
              </w:rPr>
            </w:pPr>
            <w:r w:rsidRPr="000766D6">
              <w:rPr>
                <w:rFonts w:eastAsia="Calibri" w:cs="Times New Roman"/>
                <w:sz w:val="18"/>
                <w:szCs w:val="18"/>
              </w:rPr>
              <w:t xml:space="preserve">Health Promotion Agency </w:t>
            </w:r>
          </w:p>
        </w:tc>
        <w:tc>
          <w:tcPr>
            <w:tcW w:w="3759" w:type="pct"/>
            <w:gridSpan w:val="3"/>
            <w:tcBorders>
              <w:bottom w:val="dashSmallGap" w:sz="4" w:space="0" w:color="auto"/>
            </w:tcBorders>
          </w:tcPr>
          <w:p w14:paraId="1408AF3C" w14:textId="41E52516" w:rsidR="00892665" w:rsidRPr="000766D6" w:rsidRDefault="00892665" w:rsidP="00C709FF">
            <w:pPr>
              <w:spacing w:before="60" w:after="60"/>
              <w:rPr>
                <w:rFonts w:eastAsia="Calibri" w:cs="Times New Roman"/>
                <w:sz w:val="18"/>
                <w:szCs w:val="18"/>
              </w:rPr>
            </w:pPr>
            <w:r w:rsidRPr="000766D6">
              <w:rPr>
                <w:rFonts w:eastAsia="Calibri" w:cs="Times New Roman"/>
                <w:sz w:val="18"/>
                <w:szCs w:val="18"/>
              </w:rPr>
              <w:t>The Health Promotion Agency has been contracted by the Ministry of Health to target psychosocial support messaging to key target groups, one of which is Māori.</w:t>
            </w:r>
          </w:p>
        </w:tc>
        <w:tc>
          <w:tcPr>
            <w:tcW w:w="211" w:type="pct"/>
            <w:tcBorders>
              <w:bottom w:val="dashSmallGap" w:sz="4" w:space="0" w:color="auto"/>
            </w:tcBorders>
            <w:vAlign w:val="center"/>
          </w:tcPr>
          <w:p w14:paraId="2C375D3A" w14:textId="77777777" w:rsidR="00892665" w:rsidRPr="000766D6" w:rsidRDefault="00892665" w:rsidP="00C709FF">
            <w:pPr>
              <w:spacing w:before="60" w:after="60"/>
              <w:jc w:val="center"/>
              <w:rPr>
                <w:rFonts w:eastAsia="Calibri" w:cs="Times New Roman"/>
                <w:sz w:val="18"/>
                <w:szCs w:val="18"/>
              </w:rPr>
            </w:pPr>
          </w:p>
        </w:tc>
        <w:tc>
          <w:tcPr>
            <w:tcW w:w="211" w:type="pct"/>
            <w:tcBorders>
              <w:bottom w:val="dashSmallGap" w:sz="4" w:space="0" w:color="auto"/>
            </w:tcBorders>
            <w:vAlign w:val="center"/>
          </w:tcPr>
          <w:p w14:paraId="1A72936E" w14:textId="77777777" w:rsidR="00892665" w:rsidRPr="000766D6" w:rsidRDefault="00892665" w:rsidP="00C709F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bottom w:val="dashSmallGap" w:sz="4" w:space="0" w:color="auto"/>
            </w:tcBorders>
            <w:vAlign w:val="center"/>
          </w:tcPr>
          <w:p w14:paraId="388E947D" w14:textId="77777777" w:rsidR="00892665" w:rsidRPr="000766D6" w:rsidRDefault="00892665" w:rsidP="00C709FF">
            <w:pPr>
              <w:spacing w:before="60" w:after="60"/>
              <w:jc w:val="center"/>
              <w:rPr>
                <w:rFonts w:eastAsia="Calibri" w:cs="Times New Roman"/>
                <w:sz w:val="18"/>
                <w:szCs w:val="18"/>
              </w:rPr>
            </w:pPr>
          </w:p>
        </w:tc>
      </w:tr>
      <w:tr w:rsidR="00892665" w:rsidRPr="000766D6" w14:paraId="0B9344BF" w14:textId="77777777" w:rsidTr="00912737">
        <w:trPr>
          <w:trHeight w:val="20"/>
        </w:trPr>
        <w:tc>
          <w:tcPr>
            <w:tcW w:w="609" w:type="pct"/>
            <w:vMerge/>
            <w:shd w:val="clear" w:color="auto" w:fill="FFFAEB"/>
          </w:tcPr>
          <w:p w14:paraId="3D4299A8" w14:textId="77777777" w:rsidR="00892665" w:rsidRPr="000766D6" w:rsidRDefault="00892665" w:rsidP="00892665">
            <w:pPr>
              <w:tabs>
                <w:tab w:val="left" w:pos="1290"/>
              </w:tabs>
              <w:spacing w:before="60" w:after="60"/>
              <w:jc w:val="center"/>
              <w:rPr>
                <w:rFonts w:eastAsia="Calibri" w:cs="Times New Roman"/>
                <w:sz w:val="18"/>
                <w:szCs w:val="18"/>
              </w:rPr>
            </w:pPr>
          </w:p>
        </w:tc>
        <w:tc>
          <w:tcPr>
            <w:tcW w:w="3759" w:type="pct"/>
            <w:gridSpan w:val="3"/>
            <w:tcBorders>
              <w:top w:val="dashSmallGap" w:sz="4" w:space="0" w:color="auto"/>
            </w:tcBorders>
          </w:tcPr>
          <w:p w14:paraId="3F0D8684" w14:textId="0ECC8FCB" w:rsidR="00892665" w:rsidRPr="000766D6" w:rsidRDefault="001D59CE" w:rsidP="00C709FF">
            <w:pPr>
              <w:spacing w:before="60" w:after="60"/>
              <w:rPr>
                <w:rFonts w:eastAsia="Calibri" w:cs="Times New Roman"/>
                <w:sz w:val="18"/>
                <w:szCs w:val="18"/>
              </w:rPr>
            </w:pPr>
            <w:r>
              <w:rPr>
                <w:rFonts w:eastAsia="Calibri" w:cs="Times New Roman"/>
                <w:sz w:val="18"/>
                <w:szCs w:val="18"/>
              </w:rPr>
              <w:t xml:space="preserve">Support </w:t>
            </w:r>
            <w:r w:rsidR="00892665" w:rsidRPr="000766D6">
              <w:rPr>
                <w:rFonts w:eastAsia="Calibri" w:cs="Times New Roman"/>
                <w:sz w:val="18"/>
                <w:szCs w:val="18"/>
              </w:rPr>
              <w:t xml:space="preserve">the Northland Iwi Collective to engage the Northland Māori community on </w:t>
            </w:r>
            <w:r w:rsidR="00760114" w:rsidRPr="000766D6">
              <w:rPr>
                <w:rFonts w:eastAsia="Calibri" w:cs="Times New Roman"/>
                <w:sz w:val="18"/>
                <w:szCs w:val="18"/>
              </w:rPr>
              <w:t>health</w:t>
            </w:r>
            <w:r w:rsidR="00892665" w:rsidRPr="000766D6">
              <w:rPr>
                <w:rFonts w:eastAsia="Calibri" w:cs="Times New Roman"/>
                <w:sz w:val="18"/>
                <w:szCs w:val="18"/>
              </w:rPr>
              <w:t xml:space="preserve"> and wellbeing messages, including alcohol harm prevention and linking whānau with the services that they need. </w:t>
            </w:r>
          </w:p>
        </w:tc>
        <w:tc>
          <w:tcPr>
            <w:tcW w:w="211" w:type="pct"/>
            <w:tcBorders>
              <w:top w:val="dashSmallGap" w:sz="4" w:space="0" w:color="auto"/>
            </w:tcBorders>
            <w:vAlign w:val="center"/>
          </w:tcPr>
          <w:p w14:paraId="4594AF20" w14:textId="77777777" w:rsidR="00892665" w:rsidRPr="000766D6" w:rsidRDefault="00892665" w:rsidP="00C709FF">
            <w:pPr>
              <w:spacing w:before="60" w:after="60"/>
              <w:jc w:val="center"/>
              <w:rPr>
                <w:rFonts w:eastAsia="Calibri" w:cs="Times New Roman"/>
                <w:sz w:val="18"/>
                <w:szCs w:val="18"/>
              </w:rPr>
            </w:pPr>
          </w:p>
        </w:tc>
        <w:tc>
          <w:tcPr>
            <w:tcW w:w="211" w:type="pct"/>
            <w:tcBorders>
              <w:top w:val="dashSmallGap" w:sz="4" w:space="0" w:color="auto"/>
            </w:tcBorders>
            <w:vAlign w:val="center"/>
          </w:tcPr>
          <w:p w14:paraId="06778499" w14:textId="77777777" w:rsidR="00892665" w:rsidRPr="000766D6" w:rsidRDefault="00892665" w:rsidP="00C709F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32268A45" w14:textId="77777777" w:rsidR="00892665" w:rsidRPr="000766D6" w:rsidRDefault="00892665" w:rsidP="00C709FF">
            <w:pPr>
              <w:spacing w:before="60" w:after="60"/>
              <w:jc w:val="center"/>
              <w:rPr>
                <w:rFonts w:eastAsia="Calibri" w:cs="Times New Roman"/>
                <w:sz w:val="18"/>
                <w:szCs w:val="18"/>
              </w:rPr>
            </w:pPr>
          </w:p>
        </w:tc>
      </w:tr>
      <w:tr w:rsidR="00892665" w:rsidRPr="000766D6" w14:paraId="5195BBC0" w14:textId="77777777" w:rsidTr="00912737">
        <w:trPr>
          <w:trHeight w:val="20"/>
        </w:trPr>
        <w:tc>
          <w:tcPr>
            <w:tcW w:w="609" w:type="pct"/>
            <w:shd w:val="clear" w:color="auto" w:fill="FFFAEB"/>
          </w:tcPr>
          <w:p w14:paraId="29D1BFB2" w14:textId="58B50735" w:rsidR="00892665" w:rsidRPr="000766D6" w:rsidRDefault="00892665" w:rsidP="00D06CB3">
            <w:pPr>
              <w:tabs>
                <w:tab w:val="left" w:pos="1290"/>
              </w:tabs>
              <w:spacing w:before="60" w:after="60"/>
              <w:jc w:val="center"/>
              <w:rPr>
                <w:rFonts w:eastAsia="Calibri" w:cs="Times New Roman"/>
                <w:sz w:val="18"/>
                <w:szCs w:val="18"/>
              </w:rPr>
            </w:pPr>
            <w:r w:rsidRPr="000766D6">
              <w:rPr>
                <w:rFonts w:eastAsia="Calibri" w:cs="Times New Roman"/>
                <w:sz w:val="18"/>
                <w:szCs w:val="18"/>
              </w:rPr>
              <w:lastRenderedPageBreak/>
              <w:t xml:space="preserve">Health Quality &amp; Safety Commission </w:t>
            </w:r>
          </w:p>
        </w:tc>
        <w:tc>
          <w:tcPr>
            <w:tcW w:w="3759" w:type="pct"/>
            <w:gridSpan w:val="3"/>
          </w:tcPr>
          <w:p w14:paraId="6EB3E3CE" w14:textId="33E25964" w:rsidR="00892665" w:rsidRPr="000766D6" w:rsidRDefault="00963E5F" w:rsidP="00892665">
            <w:pPr>
              <w:spacing w:before="40" w:after="40"/>
              <w:rPr>
                <w:rFonts w:eastAsia="Calibri" w:cs="Times New Roman"/>
                <w:sz w:val="18"/>
                <w:szCs w:val="18"/>
              </w:rPr>
            </w:pPr>
            <w:r w:rsidRPr="000766D6">
              <w:rPr>
                <w:rFonts w:eastAsia="Calibri" w:cs="Times New Roman"/>
                <w:sz w:val="18"/>
                <w:szCs w:val="18"/>
              </w:rPr>
              <w:t>Partner with Māori health providers to showcase the responses taken and recovery phase experiences</w:t>
            </w:r>
            <w:r w:rsidR="001D59CE">
              <w:rPr>
                <w:rFonts w:eastAsia="Calibri" w:cs="Times New Roman"/>
                <w:sz w:val="18"/>
                <w:szCs w:val="18"/>
              </w:rPr>
              <w:t>,</w:t>
            </w:r>
            <w:r w:rsidRPr="000766D6">
              <w:rPr>
                <w:rFonts w:eastAsia="Calibri" w:cs="Times New Roman"/>
                <w:sz w:val="18"/>
                <w:szCs w:val="18"/>
              </w:rPr>
              <w:t xml:space="preserve"> including enablers and disablers, and their understanding of how Māori health inequities have been impacted, sharing best practice,</w:t>
            </w:r>
            <w:r w:rsidR="00BF4A43" w:rsidRPr="000766D6">
              <w:rPr>
                <w:rFonts w:eastAsia="Calibri" w:cs="Times New Roman"/>
                <w:sz w:val="18"/>
                <w:szCs w:val="18"/>
              </w:rPr>
              <w:t xml:space="preserve"> </w:t>
            </w:r>
            <w:r w:rsidRPr="000766D6">
              <w:rPr>
                <w:rFonts w:eastAsia="Calibri" w:cs="Times New Roman"/>
                <w:sz w:val="18"/>
                <w:szCs w:val="18"/>
              </w:rPr>
              <w:t>good stories, and other aspects.</w:t>
            </w:r>
          </w:p>
        </w:tc>
        <w:tc>
          <w:tcPr>
            <w:tcW w:w="211" w:type="pct"/>
            <w:vAlign w:val="center"/>
          </w:tcPr>
          <w:p w14:paraId="0637555E" w14:textId="77777777"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vAlign w:val="center"/>
          </w:tcPr>
          <w:p w14:paraId="13D2B09F" w14:textId="77777777" w:rsidR="00892665" w:rsidRPr="000766D6" w:rsidRDefault="00892665" w:rsidP="00AA5511">
            <w:pPr>
              <w:spacing w:before="60" w:after="60"/>
              <w:jc w:val="center"/>
              <w:rPr>
                <w:rFonts w:eastAsia="Calibri" w:cs="Times New Roman"/>
                <w:b/>
                <w:sz w:val="18"/>
                <w:szCs w:val="18"/>
              </w:rPr>
            </w:pPr>
          </w:p>
        </w:tc>
        <w:tc>
          <w:tcPr>
            <w:tcW w:w="211" w:type="pct"/>
            <w:vAlign w:val="center"/>
          </w:tcPr>
          <w:p w14:paraId="14CE8374" w14:textId="77777777" w:rsidR="00892665" w:rsidRPr="000766D6" w:rsidRDefault="00892665" w:rsidP="00AA5511">
            <w:pPr>
              <w:spacing w:before="60" w:after="60"/>
              <w:jc w:val="center"/>
              <w:rPr>
                <w:rFonts w:eastAsia="Calibri" w:cs="Times New Roman"/>
                <w:b/>
                <w:sz w:val="18"/>
                <w:szCs w:val="18"/>
              </w:rPr>
            </w:pPr>
          </w:p>
        </w:tc>
      </w:tr>
      <w:tr w:rsidR="00892665" w:rsidRPr="000766D6" w14:paraId="2D7339F0" w14:textId="77777777" w:rsidTr="00912737">
        <w:trPr>
          <w:trHeight w:val="20"/>
        </w:trPr>
        <w:tc>
          <w:tcPr>
            <w:tcW w:w="609" w:type="pct"/>
            <w:vMerge w:val="restart"/>
            <w:shd w:val="clear" w:color="auto" w:fill="FFFAEB"/>
          </w:tcPr>
          <w:p w14:paraId="256653B9" w14:textId="0D8C22B4" w:rsidR="00892665" w:rsidRPr="000766D6" w:rsidRDefault="00892665" w:rsidP="003C672B">
            <w:pPr>
              <w:tabs>
                <w:tab w:val="left" w:pos="1290"/>
              </w:tabs>
              <w:spacing w:before="60" w:after="60"/>
              <w:jc w:val="center"/>
              <w:rPr>
                <w:rFonts w:eastAsia="Calibri" w:cs="Times New Roman"/>
                <w:sz w:val="18"/>
                <w:szCs w:val="18"/>
              </w:rPr>
            </w:pPr>
            <w:r w:rsidRPr="000766D6">
              <w:rPr>
                <w:rFonts w:eastAsia="Calibri" w:cs="Times New Roman"/>
                <w:sz w:val="18"/>
                <w:szCs w:val="18"/>
              </w:rPr>
              <w:t>PHARMAC</w:t>
            </w:r>
          </w:p>
        </w:tc>
        <w:tc>
          <w:tcPr>
            <w:tcW w:w="3759" w:type="pct"/>
            <w:gridSpan w:val="3"/>
          </w:tcPr>
          <w:p w14:paraId="61A69E19" w14:textId="3F654487" w:rsidR="00892665" w:rsidRPr="000766D6" w:rsidRDefault="00892665" w:rsidP="00892665">
            <w:pPr>
              <w:spacing w:before="40" w:after="40"/>
              <w:rPr>
                <w:rFonts w:eastAsia="Calibri" w:cs="Times New Roman"/>
                <w:sz w:val="18"/>
                <w:szCs w:val="18"/>
              </w:rPr>
            </w:pPr>
            <w:r w:rsidRPr="000766D6">
              <w:rPr>
                <w:rFonts w:eastAsia="Calibri" w:cs="Times New Roman"/>
                <w:sz w:val="18"/>
                <w:szCs w:val="18"/>
              </w:rPr>
              <w:t xml:space="preserve">Provide one-off funding to Whānau Ora </w:t>
            </w:r>
            <w:r w:rsidR="00117649">
              <w:rPr>
                <w:rFonts w:eastAsia="Calibri" w:cs="Times New Roman"/>
                <w:sz w:val="18"/>
                <w:szCs w:val="18"/>
              </w:rPr>
              <w:t>c</w:t>
            </w:r>
            <w:r w:rsidRPr="000766D6">
              <w:rPr>
                <w:rFonts w:eastAsia="Calibri" w:cs="Times New Roman"/>
                <w:sz w:val="18"/>
                <w:szCs w:val="18"/>
              </w:rPr>
              <w:t xml:space="preserve">ommissioning </w:t>
            </w:r>
            <w:r w:rsidR="00117649">
              <w:rPr>
                <w:rFonts w:eastAsia="Calibri" w:cs="Times New Roman"/>
                <w:sz w:val="18"/>
                <w:szCs w:val="18"/>
              </w:rPr>
              <w:t>a</w:t>
            </w:r>
            <w:r w:rsidRPr="000766D6">
              <w:rPr>
                <w:rFonts w:eastAsia="Calibri" w:cs="Times New Roman"/>
                <w:sz w:val="18"/>
                <w:szCs w:val="18"/>
              </w:rPr>
              <w:t xml:space="preserve">gencies to enable whānau to access medicines. </w:t>
            </w:r>
          </w:p>
        </w:tc>
        <w:tc>
          <w:tcPr>
            <w:tcW w:w="211" w:type="pct"/>
            <w:vAlign w:val="center"/>
          </w:tcPr>
          <w:p w14:paraId="500C0045" w14:textId="77777777"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vAlign w:val="center"/>
          </w:tcPr>
          <w:p w14:paraId="77733313" w14:textId="77777777" w:rsidR="00892665" w:rsidRPr="000766D6" w:rsidRDefault="00892665" w:rsidP="00AA5511">
            <w:pPr>
              <w:spacing w:before="60" w:after="60"/>
              <w:jc w:val="center"/>
              <w:rPr>
                <w:rFonts w:eastAsia="Calibri" w:cs="Times New Roman"/>
                <w:b/>
                <w:sz w:val="18"/>
                <w:szCs w:val="18"/>
              </w:rPr>
            </w:pPr>
          </w:p>
        </w:tc>
        <w:tc>
          <w:tcPr>
            <w:tcW w:w="211" w:type="pct"/>
            <w:vAlign w:val="center"/>
          </w:tcPr>
          <w:p w14:paraId="197B6235" w14:textId="77777777" w:rsidR="00892665" w:rsidRPr="000766D6" w:rsidRDefault="00892665" w:rsidP="00AA5511">
            <w:pPr>
              <w:spacing w:before="60" w:after="60"/>
              <w:jc w:val="center"/>
              <w:rPr>
                <w:rFonts w:eastAsia="Calibri" w:cs="Times New Roman"/>
                <w:b/>
                <w:sz w:val="18"/>
                <w:szCs w:val="18"/>
              </w:rPr>
            </w:pPr>
          </w:p>
        </w:tc>
      </w:tr>
      <w:tr w:rsidR="00892665" w:rsidRPr="000766D6" w14:paraId="72581022" w14:textId="77777777" w:rsidTr="00912737">
        <w:trPr>
          <w:trHeight w:val="20"/>
        </w:trPr>
        <w:tc>
          <w:tcPr>
            <w:tcW w:w="609" w:type="pct"/>
            <w:vMerge/>
            <w:shd w:val="clear" w:color="auto" w:fill="FFFAEB"/>
          </w:tcPr>
          <w:p w14:paraId="306A8AA1" w14:textId="77777777" w:rsidR="00892665" w:rsidRPr="000766D6" w:rsidRDefault="00892665" w:rsidP="00892665">
            <w:pPr>
              <w:tabs>
                <w:tab w:val="left" w:pos="1290"/>
              </w:tabs>
              <w:spacing w:before="60" w:after="60"/>
              <w:jc w:val="center"/>
              <w:rPr>
                <w:rFonts w:eastAsia="Calibri" w:cs="Times New Roman"/>
                <w:sz w:val="18"/>
                <w:szCs w:val="18"/>
              </w:rPr>
            </w:pPr>
          </w:p>
        </w:tc>
        <w:tc>
          <w:tcPr>
            <w:tcW w:w="3759" w:type="pct"/>
            <w:gridSpan w:val="3"/>
          </w:tcPr>
          <w:p w14:paraId="025509C0" w14:textId="24E9F763" w:rsidR="00892665" w:rsidRPr="000766D6" w:rsidRDefault="00CF09CE" w:rsidP="00A5351D">
            <w:pPr>
              <w:spacing w:before="40" w:after="40"/>
              <w:rPr>
                <w:rFonts w:eastAsia="Calibri" w:cs="Times New Roman"/>
                <w:sz w:val="18"/>
                <w:szCs w:val="18"/>
              </w:rPr>
            </w:pPr>
            <w:r>
              <w:rPr>
                <w:rFonts w:eastAsia="Calibri" w:cs="Times New Roman"/>
                <w:sz w:val="18"/>
                <w:szCs w:val="18"/>
              </w:rPr>
              <w:t xml:space="preserve">Temporarily </w:t>
            </w:r>
            <w:r w:rsidR="00161795">
              <w:rPr>
                <w:rFonts w:eastAsia="Calibri" w:cs="Times New Roman"/>
                <w:sz w:val="18"/>
                <w:szCs w:val="18"/>
              </w:rPr>
              <w:t xml:space="preserve">easy restrictions on already funded medicines to reduce </w:t>
            </w:r>
            <w:r w:rsidR="00892665" w:rsidRPr="000766D6">
              <w:rPr>
                <w:rFonts w:eastAsia="Calibri" w:cs="Times New Roman"/>
                <w:sz w:val="18"/>
                <w:szCs w:val="18"/>
              </w:rPr>
              <w:t>to reduce hospital visits and risk of highly vulnerable patients catching COVID-19.</w:t>
            </w:r>
            <w:r w:rsidR="00BF4A43" w:rsidRPr="000766D6">
              <w:rPr>
                <w:rFonts w:eastAsia="Calibri" w:cs="Times New Roman"/>
                <w:sz w:val="18"/>
                <w:szCs w:val="18"/>
              </w:rPr>
              <w:t xml:space="preserve"> </w:t>
            </w:r>
          </w:p>
        </w:tc>
        <w:tc>
          <w:tcPr>
            <w:tcW w:w="211" w:type="pct"/>
            <w:vAlign w:val="center"/>
          </w:tcPr>
          <w:p w14:paraId="1363B443" w14:textId="1DBF3717"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vAlign w:val="center"/>
          </w:tcPr>
          <w:p w14:paraId="730739F1" w14:textId="77777777" w:rsidR="00892665" w:rsidRPr="000766D6" w:rsidRDefault="00892665" w:rsidP="00AA5511">
            <w:pPr>
              <w:spacing w:before="60" w:after="60"/>
              <w:jc w:val="center"/>
              <w:rPr>
                <w:rFonts w:eastAsia="Calibri" w:cs="Times New Roman"/>
                <w:b/>
                <w:sz w:val="18"/>
                <w:szCs w:val="18"/>
              </w:rPr>
            </w:pPr>
          </w:p>
        </w:tc>
        <w:tc>
          <w:tcPr>
            <w:tcW w:w="211" w:type="pct"/>
            <w:vAlign w:val="center"/>
          </w:tcPr>
          <w:p w14:paraId="7746CDF4" w14:textId="77777777" w:rsidR="00892665" w:rsidRPr="000766D6" w:rsidRDefault="00892665" w:rsidP="00AA5511">
            <w:pPr>
              <w:spacing w:before="60" w:after="60"/>
              <w:jc w:val="center"/>
              <w:rPr>
                <w:rFonts w:eastAsia="Calibri" w:cs="Times New Roman"/>
                <w:b/>
                <w:sz w:val="18"/>
                <w:szCs w:val="18"/>
              </w:rPr>
            </w:pPr>
          </w:p>
        </w:tc>
      </w:tr>
      <w:tr w:rsidR="00892665" w:rsidRPr="000766D6" w14:paraId="3A449BB4" w14:textId="77777777" w:rsidTr="00912737">
        <w:trPr>
          <w:trHeight w:val="20"/>
        </w:trPr>
        <w:tc>
          <w:tcPr>
            <w:tcW w:w="609" w:type="pct"/>
            <w:vMerge/>
            <w:shd w:val="clear" w:color="auto" w:fill="FFFAEB"/>
          </w:tcPr>
          <w:p w14:paraId="4D79A597" w14:textId="77777777" w:rsidR="00892665" w:rsidRPr="000766D6" w:rsidRDefault="00892665" w:rsidP="00892665">
            <w:pPr>
              <w:tabs>
                <w:tab w:val="left" w:pos="1290"/>
              </w:tabs>
              <w:spacing w:before="60" w:after="60"/>
              <w:jc w:val="center"/>
              <w:rPr>
                <w:rFonts w:eastAsia="Calibri" w:cs="Times New Roman"/>
                <w:sz w:val="18"/>
                <w:szCs w:val="18"/>
              </w:rPr>
            </w:pPr>
          </w:p>
        </w:tc>
        <w:tc>
          <w:tcPr>
            <w:tcW w:w="3759" w:type="pct"/>
            <w:gridSpan w:val="3"/>
          </w:tcPr>
          <w:p w14:paraId="4ED264BA" w14:textId="6F40408C" w:rsidR="00892665" w:rsidRPr="000766D6" w:rsidRDefault="00845614" w:rsidP="00892665">
            <w:pPr>
              <w:spacing w:before="40" w:after="40"/>
              <w:rPr>
                <w:rFonts w:ascii="Arial" w:hAnsi="Arial" w:cs="Arial"/>
                <w:sz w:val="20"/>
                <w:szCs w:val="20"/>
              </w:rPr>
            </w:pPr>
            <w:r w:rsidRPr="000766D6">
              <w:rPr>
                <w:sz w:val="18"/>
              </w:rPr>
              <w:t>Limit dispensing to one month</w:t>
            </w:r>
            <w:r w:rsidR="00C72D30">
              <w:rPr>
                <w:sz w:val="18"/>
              </w:rPr>
              <w:t>’s</w:t>
            </w:r>
            <w:r w:rsidRPr="000766D6">
              <w:rPr>
                <w:sz w:val="18"/>
              </w:rPr>
              <w:t xml:space="preserve"> supply at a time following stockpiling behaviour that did not abate.</w:t>
            </w:r>
            <w:r w:rsidR="00BF4A43" w:rsidRPr="000766D6">
              <w:rPr>
                <w:sz w:val="18"/>
              </w:rPr>
              <w:t xml:space="preserve"> </w:t>
            </w:r>
            <w:r w:rsidR="00161795">
              <w:rPr>
                <w:sz w:val="18"/>
              </w:rPr>
              <w:t>This is to</w:t>
            </w:r>
            <w:r w:rsidRPr="000766D6">
              <w:rPr>
                <w:sz w:val="18"/>
              </w:rPr>
              <w:t xml:space="preserve"> ensure that all New Zealanders, especially vulnerable communities</w:t>
            </w:r>
            <w:r w:rsidR="001D59CE">
              <w:rPr>
                <w:sz w:val="18"/>
              </w:rPr>
              <w:t>,</w:t>
            </w:r>
            <w:r w:rsidRPr="000766D6">
              <w:rPr>
                <w:sz w:val="18"/>
              </w:rPr>
              <w:t xml:space="preserve"> continue to be able to access the medicines they need.</w:t>
            </w:r>
            <w:r w:rsidR="00BF4A43" w:rsidRPr="000766D6">
              <w:rPr>
                <w:sz w:val="18"/>
              </w:rPr>
              <w:t xml:space="preserve"> </w:t>
            </w:r>
            <w:r w:rsidRPr="000766D6">
              <w:rPr>
                <w:sz w:val="18"/>
              </w:rPr>
              <w:t xml:space="preserve">Pharmacists </w:t>
            </w:r>
            <w:r w:rsidR="00A5351D">
              <w:rPr>
                <w:sz w:val="18"/>
              </w:rPr>
              <w:t>are</w:t>
            </w:r>
            <w:r w:rsidR="00A5351D" w:rsidRPr="000766D6">
              <w:rPr>
                <w:sz w:val="18"/>
              </w:rPr>
              <w:t xml:space="preserve"> </w:t>
            </w:r>
            <w:r w:rsidRPr="000766D6">
              <w:rPr>
                <w:sz w:val="18"/>
              </w:rPr>
              <w:t>authorised to dispense three months</w:t>
            </w:r>
            <w:r w:rsidR="001D59CE">
              <w:rPr>
                <w:sz w:val="18"/>
              </w:rPr>
              <w:t>’ supply</w:t>
            </w:r>
            <w:r w:rsidRPr="000766D6">
              <w:rPr>
                <w:sz w:val="18"/>
              </w:rPr>
              <w:t xml:space="preserve"> all</w:t>
            </w:r>
            <w:r w:rsidR="001D59CE">
              <w:rPr>
                <w:sz w:val="18"/>
              </w:rPr>
              <w:t xml:space="preserve"> </w:t>
            </w:r>
            <w:r w:rsidRPr="000766D6">
              <w:rPr>
                <w:sz w:val="18"/>
              </w:rPr>
              <w:t>at</w:t>
            </w:r>
            <w:r w:rsidR="001D59CE">
              <w:rPr>
                <w:sz w:val="18"/>
              </w:rPr>
              <w:t xml:space="preserve"> </w:t>
            </w:r>
            <w:r w:rsidRPr="000766D6">
              <w:rPr>
                <w:sz w:val="18"/>
              </w:rPr>
              <w:t>once to people who had mobility issues, lived far from the pharmacy, were immunocompromised or elderly. </w:t>
            </w:r>
          </w:p>
        </w:tc>
        <w:tc>
          <w:tcPr>
            <w:tcW w:w="211" w:type="pct"/>
            <w:vAlign w:val="center"/>
          </w:tcPr>
          <w:p w14:paraId="786F095C" w14:textId="4BB13E21" w:rsidR="00892665" w:rsidRPr="000766D6" w:rsidRDefault="00892665" w:rsidP="00ED350F">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vAlign w:val="center"/>
          </w:tcPr>
          <w:p w14:paraId="56C70DCD" w14:textId="4766C70B" w:rsidR="00892665" w:rsidRPr="000766D6" w:rsidRDefault="00892665" w:rsidP="00AA5511">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vAlign w:val="center"/>
          </w:tcPr>
          <w:p w14:paraId="2D694339" w14:textId="77777777" w:rsidR="00892665" w:rsidRPr="000766D6" w:rsidRDefault="00892665" w:rsidP="00AA5511">
            <w:pPr>
              <w:spacing w:before="60" w:after="60"/>
              <w:jc w:val="center"/>
              <w:rPr>
                <w:rFonts w:eastAsia="Calibri" w:cs="Times New Roman"/>
                <w:b/>
                <w:sz w:val="18"/>
                <w:szCs w:val="18"/>
              </w:rPr>
            </w:pPr>
          </w:p>
        </w:tc>
      </w:tr>
    </w:tbl>
    <w:p w14:paraId="388265E2" w14:textId="1B45EB4B" w:rsidR="00FE3C6E" w:rsidRDefault="00FE3C6E" w:rsidP="00FA0CBE">
      <w:r>
        <w:br w:type="page"/>
      </w:r>
    </w:p>
    <w:tbl>
      <w:tblPr>
        <w:tblStyle w:val="TableGrid11"/>
        <w:tblW w:w="5000" w:type="pct"/>
        <w:tblLayout w:type="fixed"/>
        <w:tblLook w:val="04A0" w:firstRow="1" w:lastRow="0" w:firstColumn="1" w:lastColumn="0" w:noHBand="0" w:noVBand="1"/>
      </w:tblPr>
      <w:tblGrid>
        <w:gridCol w:w="1519"/>
        <w:gridCol w:w="10665"/>
        <w:gridCol w:w="589"/>
        <w:gridCol w:w="589"/>
        <w:gridCol w:w="586"/>
      </w:tblGrid>
      <w:tr w:rsidR="00FB5F93" w:rsidRPr="000766D6" w14:paraId="2DCC92FD" w14:textId="6882116A" w:rsidTr="00912737">
        <w:trPr>
          <w:trHeight w:val="20"/>
        </w:trPr>
        <w:tc>
          <w:tcPr>
            <w:tcW w:w="5000" w:type="pct"/>
            <w:gridSpan w:val="5"/>
            <w:shd w:val="clear" w:color="auto" w:fill="FFC000"/>
            <w:vAlign w:val="center"/>
          </w:tcPr>
          <w:p w14:paraId="60E30512" w14:textId="083F5B5D" w:rsidR="00FB5F93" w:rsidRPr="000766D6" w:rsidRDefault="00FA0CBE" w:rsidP="00912737">
            <w:pPr>
              <w:pStyle w:val="Heading2"/>
              <w:spacing w:before="60" w:after="60"/>
              <w:outlineLvl w:val="1"/>
            </w:pPr>
            <w:r w:rsidRPr="000766D6">
              <w:lastRenderedPageBreak/>
              <w:t xml:space="preserve"> </w:t>
            </w:r>
            <w:bookmarkStart w:id="72" w:name="_Toc45119927"/>
            <w:bookmarkStart w:id="73" w:name="_Toc40838714"/>
            <w:r w:rsidR="00FB5F93" w:rsidRPr="000766D6">
              <w:t xml:space="preserve">Section 3: </w:t>
            </w:r>
            <w:r w:rsidR="00100DCA" w:rsidRPr="000766D6">
              <w:t>Contributory</w:t>
            </w:r>
            <w:r w:rsidR="004C3B79" w:rsidRPr="000766D6">
              <w:t xml:space="preserve"> action</w:t>
            </w:r>
            <w:r w:rsidR="00100DCA" w:rsidRPr="000766D6">
              <w:t>s</w:t>
            </w:r>
            <w:r w:rsidR="00FB5F93" w:rsidRPr="000766D6">
              <w:t xml:space="preserve"> </w:t>
            </w:r>
            <w:r w:rsidR="004B5E5B" w:rsidRPr="000766D6">
              <w:t xml:space="preserve">to Māori health </w:t>
            </w:r>
            <w:r w:rsidR="00FB5F93" w:rsidRPr="000766D6">
              <w:t>across government</w:t>
            </w:r>
            <w:bookmarkEnd w:id="72"/>
            <w:r w:rsidR="00FB5F93" w:rsidRPr="000766D6">
              <w:t xml:space="preserve"> </w:t>
            </w:r>
            <w:bookmarkEnd w:id="73"/>
          </w:p>
        </w:tc>
      </w:tr>
      <w:tr w:rsidR="00FB5F93" w:rsidRPr="000766D6" w14:paraId="70F2308C" w14:textId="45903D5D" w:rsidTr="00912737">
        <w:trPr>
          <w:trHeight w:val="20"/>
        </w:trPr>
        <w:tc>
          <w:tcPr>
            <w:tcW w:w="5000" w:type="pct"/>
            <w:gridSpan w:val="5"/>
            <w:shd w:val="clear" w:color="auto" w:fill="FFFAEB"/>
          </w:tcPr>
          <w:p w14:paraId="498EF446" w14:textId="285A0537" w:rsidR="00FB5F93" w:rsidRPr="000766D6" w:rsidRDefault="00FB5F93" w:rsidP="00912737">
            <w:pPr>
              <w:spacing w:before="60" w:after="60"/>
              <w:rPr>
                <w:rFonts w:eastAsia="Calibri" w:cs="Times New Roman"/>
                <w:sz w:val="18"/>
                <w:szCs w:val="18"/>
              </w:rPr>
            </w:pPr>
            <w:r w:rsidRPr="000766D6">
              <w:rPr>
                <w:rFonts w:eastAsia="Calibri" w:cs="Times New Roman"/>
                <w:sz w:val="18"/>
                <w:szCs w:val="18"/>
              </w:rPr>
              <w:t>This section consists of actions being led by other government agencies across the COVID-19 response that impact on Māori health and wellbeing.</w:t>
            </w:r>
            <w:r w:rsidR="00BF4A43" w:rsidRPr="000766D6">
              <w:rPr>
                <w:rFonts w:eastAsia="Calibri" w:cs="Times New Roman"/>
                <w:sz w:val="18"/>
                <w:szCs w:val="18"/>
              </w:rPr>
              <w:t xml:space="preserve"> </w:t>
            </w:r>
            <w:r w:rsidR="00D550B7" w:rsidRPr="000766D6">
              <w:rPr>
                <w:rFonts w:eastAsia="Calibri" w:cs="Times New Roman"/>
                <w:sz w:val="18"/>
                <w:szCs w:val="18"/>
              </w:rPr>
              <w:t>A</w:t>
            </w:r>
            <w:r w:rsidR="00D550B7">
              <w:rPr>
                <w:rFonts w:eastAsia="Calibri" w:cs="Times New Roman"/>
                <w:sz w:val="18"/>
                <w:szCs w:val="18"/>
              </w:rPr>
              <w:t>n all</w:t>
            </w:r>
            <w:r w:rsidR="00D550B7" w:rsidRPr="000766D6">
              <w:rPr>
                <w:rFonts w:eastAsia="Calibri" w:cs="Times New Roman"/>
                <w:sz w:val="18"/>
                <w:szCs w:val="18"/>
              </w:rPr>
              <w:t>-</w:t>
            </w:r>
            <w:r w:rsidR="00D550B7">
              <w:rPr>
                <w:rFonts w:eastAsia="Calibri" w:cs="Times New Roman"/>
                <w:sz w:val="18"/>
                <w:szCs w:val="18"/>
              </w:rPr>
              <w:t>of-</w:t>
            </w:r>
            <w:r w:rsidR="00D550B7" w:rsidRPr="000766D6">
              <w:rPr>
                <w:rFonts w:eastAsia="Calibri" w:cs="Times New Roman"/>
                <w:sz w:val="18"/>
                <w:szCs w:val="18"/>
              </w:rPr>
              <w:t>government</w:t>
            </w:r>
            <w:r w:rsidR="00D550B7" w:rsidRPr="000766D6" w:rsidDel="00D550B7">
              <w:rPr>
                <w:rFonts w:eastAsia="Calibri" w:cs="Times New Roman"/>
                <w:sz w:val="18"/>
                <w:szCs w:val="18"/>
              </w:rPr>
              <w:t xml:space="preserve"> </w:t>
            </w:r>
            <w:r w:rsidR="00D550B7">
              <w:rPr>
                <w:rFonts w:eastAsia="Calibri" w:cs="Times New Roman"/>
                <w:sz w:val="18"/>
                <w:szCs w:val="18"/>
              </w:rPr>
              <w:t xml:space="preserve"> </w:t>
            </w:r>
            <w:r w:rsidRPr="000766D6">
              <w:rPr>
                <w:rFonts w:eastAsia="Calibri" w:cs="Times New Roman"/>
                <w:sz w:val="18"/>
                <w:szCs w:val="18"/>
              </w:rPr>
              <w:t>approach is critical to addressing the broader determinants of health to ensu</w:t>
            </w:r>
            <w:r w:rsidR="00C7391C" w:rsidRPr="000766D6">
              <w:rPr>
                <w:rFonts w:eastAsia="Calibri" w:cs="Times New Roman"/>
                <w:sz w:val="18"/>
                <w:szCs w:val="18"/>
              </w:rPr>
              <w:t>r</w:t>
            </w:r>
            <w:r w:rsidRPr="000766D6">
              <w:rPr>
                <w:rFonts w:eastAsia="Calibri" w:cs="Times New Roman"/>
                <w:sz w:val="18"/>
                <w:szCs w:val="18"/>
              </w:rPr>
              <w:t>e individuals, whānau and communities are better able to access and enjoy healthy environments and get the help they need to take control of the circumstances affecting their health and wellbeing.</w:t>
            </w:r>
            <w:r w:rsidR="00BF4A43" w:rsidRPr="000766D6">
              <w:rPr>
                <w:rFonts w:eastAsia="Calibri" w:cs="Times New Roman"/>
                <w:sz w:val="18"/>
                <w:szCs w:val="18"/>
              </w:rPr>
              <w:t xml:space="preserve"> </w:t>
            </w:r>
            <w:r w:rsidRPr="000766D6">
              <w:rPr>
                <w:rFonts w:eastAsia="Calibri" w:cs="Times New Roman"/>
                <w:sz w:val="18"/>
                <w:szCs w:val="18"/>
              </w:rPr>
              <w:t>This is an important part of the long-term planning of the COVID-19 response as its impacts</w:t>
            </w:r>
            <w:r w:rsidR="00EA6C64" w:rsidRPr="000766D6">
              <w:rPr>
                <w:rFonts w:eastAsia="Calibri" w:cs="Times New Roman"/>
                <w:sz w:val="18"/>
                <w:szCs w:val="18"/>
              </w:rPr>
              <w:t xml:space="preserve"> </w:t>
            </w:r>
            <w:r w:rsidR="00D550B7">
              <w:rPr>
                <w:rFonts w:eastAsia="Calibri" w:cs="Times New Roman"/>
                <w:sz w:val="18"/>
                <w:szCs w:val="18"/>
              </w:rPr>
              <w:t>on</w:t>
            </w:r>
            <w:r w:rsidR="00D550B7" w:rsidRPr="000766D6">
              <w:rPr>
                <w:rFonts w:eastAsia="Calibri" w:cs="Times New Roman"/>
                <w:sz w:val="18"/>
                <w:szCs w:val="18"/>
              </w:rPr>
              <w:t xml:space="preserve"> </w:t>
            </w:r>
            <w:r w:rsidR="00EA6C64" w:rsidRPr="000766D6">
              <w:rPr>
                <w:rFonts w:eastAsia="Calibri" w:cs="Times New Roman"/>
                <w:sz w:val="18"/>
                <w:szCs w:val="18"/>
              </w:rPr>
              <w:t>Māori</w:t>
            </w:r>
            <w:r w:rsidRPr="000766D6">
              <w:rPr>
                <w:rFonts w:eastAsia="Calibri" w:cs="Times New Roman"/>
                <w:sz w:val="18"/>
                <w:szCs w:val="18"/>
              </w:rPr>
              <w:t xml:space="preserve"> extend into socio-economic and other domains. </w:t>
            </w:r>
          </w:p>
        </w:tc>
      </w:tr>
      <w:tr w:rsidR="00E04783" w:rsidRPr="000766D6" w14:paraId="7082B114" w14:textId="35F3DD30" w:rsidTr="00912737">
        <w:trPr>
          <w:trHeight w:val="20"/>
        </w:trPr>
        <w:tc>
          <w:tcPr>
            <w:tcW w:w="545" w:type="pct"/>
            <w:vMerge w:val="restart"/>
            <w:shd w:val="clear" w:color="auto" w:fill="FFC611"/>
            <w:vAlign w:val="center"/>
          </w:tcPr>
          <w:p w14:paraId="163D6EBC" w14:textId="6C1544A2" w:rsidR="00E04783" w:rsidRPr="000766D6" w:rsidRDefault="00E04783" w:rsidP="00912737">
            <w:pPr>
              <w:spacing w:before="60" w:after="60"/>
              <w:jc w:val="center"/>
              <w:rPr>
                <w:rFonts w:eastAsia="Calibri" w:cs="Times New Roman"/>
                <w:b/>
                <w:sz w:val="18"/>
                <w:szCs w:val="18"/>
              </w:rPr>
            </w:pPr>
            <w:r w:rsidRPr="000766D6">
              <w:rPr>
                <w:rFonts w:eastAsia="Calibri" w:cs="Times New Roman"/>
                <w:b/>
                <w:sz w:val="18"/>
                <w:szCs w:val="18"/>
              </w:rPr>
              <w:t>Agency</w:t>
            </w:r>
          </w:p>
        </w:tc>
        <w:tc>
          <w:tcPr>
            <w:tcW w:w="3823" w:type="pct"/>
            <w:vMerge w:val="restart"/>
            <w:shd w:val="clear" w:color="auto" w:fill="FFC611"/>
            <w:vAlign w:val="center"/>
          </w:tcPr>
          <w:p w14:paraId="4DCDF026" w14:textId="06F6F9EF" w:rsidR="00E04783" w:rsidRPr="000766D6" w:rsidRDefault="00E04783" w:rsidP="00912737">
            <w:pPr>
              <w:spacing w:before="60" w:after="60"/>
              <w:jc w:val="center"/>
              <w:rPr>
                <w:rFonts w:eastAsia="Calibri" w:cs="Times New Roman"/>
                <w:sz w:val="18"/>
                <w:szCs w:val="18"/>
              </w:rPr>
            </w:pPr>
            <w:r w:rsidRPr="000766D6">
              <w:rPr>
                <w:rFonts w:eastAsia="Calibri" w:cs="Times New Roman"/>
                <w:b/>
                <w:sz w:val="18"/>
                <w:szCs w:val="18"/>
              </w:rPr>
              <w:t>Actions</w:t>
            </w:r>
          </w:p>
        </w:tc>
        <w:tc>
          <w:tcPr>
            <w:tcW w:w="632" w:type="pct"/>
            <w:gridSpan w:val="3"/>
            <w:shd w:val="clear" w:color="auto" w:fill="FFC611"/>
          </w:tcPr>
          <w:p w14:paraId="67794570" w14:textId="6D910C28" w:rsidR="00E04783" w:rsidRPr="000766D6" w:rsidRDefault="00E04783" w:rsidP="00912737">
            <w:pPr>
              <w:spacing w:before="60" w:after="60"/>
              <w:jc w:val="center"/>
              <w:rPr>
                <w:rFonts w:eastAsia="Calibri" w:cs="Times New Roman"/>
                <w:b/>
                <w:sz w:val="18"/>
                <w:szCs w:val="18"/>
              </w:rPr>
            </w:pPr>
            <w:r w:rsidRPr="000766D6">
              <w:rPr>
                <w:rFonts w:eastAsia="Calibri" w:cs="Times New Roman"/>
                <w:b/>
                <w:sz w:val="18"/>
                <w:szCs w:val="18"/>
              </w:rPr>
              <w:t>Phase</w:t>
            </w:r>
            <w:r w:rsidR="00BF4A43" w:rsidRPr="000766D6">
              <w:rPr>
                <w:rFonts w:eastAsia="Calibri" w:cs="Times New Roman"/>
                <w:b/>
                <w:sz w:val="18"/>
                <w:szCs w:val="18"/>
              </w:rPr>
              <w:t xml:space="preserve"> </w:t>
            </w:r>
          </w:p>
        </w:tc>
      </w:tr>
      <w:tr w:rsidR="00E04783" w:rsidRPr="000766D6" w14:paraId="07090C49" w14:textId="77777777" w:rsidTr="00912737">
        <w:trPr>
          <w:cantSplit/>
          <w:trHeight w:val="1009"/>
        </w:trPr>
        <w:tc>
          <w:tcPr>
            <w:tcW w:w="545" w:type="pct"/>
            <w:vMerge/>
            <w:shd w:val="clear" w:color="auto" w:fill="FFC611"/>
          </w:tcPr>
          <w:p w14:paraId="08CFC8BA" w14:textId="77777777" w:rsidR="00E04783" w:rsidRPr="000766D6" w:rsidRDefault="00E04783" w:rsidP="00912737">
            <w:pPr>
              <w:spacing w:before="60" w:after="60"/>
              <w:jc w:val="center"/>
              <w:rPr>
                <w:rFonts w:eastAsia="Calibri" w:cs="Times New Roman"/>
                <w:b/>
                <w:sz w:val="18"/>
                <w:szCs w:val="18"/>
              </w:rPr>
            </w:pPr>
          </w:p>
        </w:tc>
        <w:tc>
          <w:tcPr>
            <w:tcW w:w="3823" w:type="pct"/>
            <w:vMerge/>
            <w:shd w:val="clear" w:color="auto" w:fill="FFC611"/>
          </w:tcPr>
          <w:p w14:paraId="26543A60" w14:textId="77777777" w:rsidR="00E04783" w:rsidRPr="000766D6" w:rsidRDefault="00E04783" w:rsidP="00912737">
            <w:pPr>
              <w:spacing w:before="60" w:after="60"/>
              <w:jc w:val="center"/>
              <w:rPr>
                <w:rFonts w:eastAsia="Calibri" w:cs="Times New Roman"/>
                <w:b/>
                <w:sz w:val="18"/>
                <w:szCs w:val="18"/>
              </w:rPr>
            </w:pPr>
          </w:p>
        </w:tc>
        <w:tc>
          <w:tcPr>
            <w:tcW w:w="211" w:type="pct"/>
            <w:shd w:val="clear" w:color="auto" w:fill="FFC611"/>
            <w:textDirection w:val="btLr"/>
          </w:tcPr>
          <w:p w14:paraId="5E3BC168" w14:textId="717B8813" w:rsidR="00E04783" w:rsidRPr="000766D6" w:rsidRDefault="00E04783" w:rsidP="00912737">
            <w:pPr>
              <w:spacing w:before="60" w:after="60"/>
              <w:jc w:val="center"/>
              <w:rPr>
                <w:rFonts w:eastAsia="Calibri" w:cs="Times New Roman"/>
                <w:b/>
                <w:sz w:val="18"/>
                <w:szCs w:val="18"/>
              </w:rPr>
            </w:pPr>
            <w:r w:rsidRPr="000766D6">
              <w:rPr>
                <w:rFonts w:eastAsia="Calibri" w:cs="Times New Roman"/>
                <w:b/>
                <w:sz w:val="18"/>
                <w:szCs w:val="18"/>
              </w:rPr>
              <w:t xml:space="preserve">Respond </w:t>
            </w:r>
          </w:p>
        </w:tc>
        <w:tc>
          <w:tcPr>
            <w:tcW w:w="211" w:type="pct"/>
            <w:shd w:val="clear" w:color="auto" w:fill="FFC611"/>
            <w:textDirection w:val="btLr"/>
          </w:tcPr>
          <w:p w14:paraId="3577A81F" w14:textId="73E832C2" w:rsidR="00E04783" w:rsidRPr="000766D6" w:rsidRDefault="00E04783" w:rsidP="00912737">
            <w:pPr>
              <w:spacing w:before="60" w:after="60"/>
              <w:jc w:val="center"/>
              <w:rPr>
                <w:rFonts w:eastAsia="Calibri" w:cs="Times New Roman"/>
                <w:b/>
                <w:sz w:val="18"/>
                <w:szCs w:val="18"/>
              </w:rPr>
            </w:pPr>
            <w:r w:rsidRPr="000766D6">
              <w:rPr>
                <w:rFonts w:eastAsia="Calibri" w:cs="Times New Roman"/>
                <w:b/>
                <w:sz w:val="18"/>
                <w:szCs w:val="18"/>
              </w:rPr>
              <w:t xml:space="preserve">Recover </w:t>
            </w:r>
          </w:p>
        </w:tc>
        <w:tc>
          <w:tcPr>
            <w:tcW w:w="211" w:type="pct"/>
            <w:shd w:val="clear" w:color="auto" w:fill="FFC611"/>
            <w:textDirection w:val="btLr"/>
          </w:tcPr>
          <w:p w14:paraId="08502E33" w14:textId="2BBEF262" w:rsidR="00E04783" w:rsidRPr="000766D6" w:rsidRDefault="00E04783" w:rsidP="00912737">
            <w:pPr>
              <w:spacing w:before="60" w:after="60"/>
              <w:jc w:val="center"/>
              <w:rPr>
                <w:rFonts w:eastAsia="Calibri" w:cs="Times New Roman"/>
                <w:b/>
                <w:sz w:val="18"/>
                <w:szCs w:val="18"/>
              </w:rPr>
            </w:pPr>
            <w:r w:rsidRPr="000766D6">
              <w:rPr>
                <w:rFonts w:eastAsia="Calibri" w:cs="Times New Roman"/>
                <w:b/>
                <w:sz w:val="18"/>
                <w:szCs w:val="18"/>
              </w:rPr>
              <w:t xml:space="preserve">Redesign </w:t>
            </w:r>
          </w:p>
        </w:tc>
      </w:tr>
      <w:tr w:rsidR="00E04783" w:rsidRPr="000766D6" w14:paraId="60453472" w14:textId="62E250D6" w:rsidTr="00912737">
        <w:trPr>
          <w:trHeight w:val="20"/>
        </w:trPr>
        <w:tc>
          <w:tcPr>
            <w:tcW w:w="545" w:type="pct"/>
            <w:vMerge w:val="restart"/>
            <w:shd w:val="clear" w:color="auto" w:fill="FFFAEB"/>
          </w:tcPr>
          <w:p w14:paraId="127E7D97" w14:textId="33727042" w:rsidR="00E04783" w:rsidRPr="00C54594" w:rsidRDefault="00E04783" w:rsidP="00912737">
            <w:pPr>
              <w:spacing w:before="60" w:after="60"/>
              <w:jc w:val="center"/>
              <w:rPr>
                <w:rFonts w:eastAsia="Calibri" w:cs="Times New Roman"/>
                <w:bCs/>
                <w:sz w:val="18"/>
                <w:szCs w:val="18"/>
              </w:rPr>
            </w:pPr>
            <w:r w:rsidRPr="00912737">
              <w:rPr>
                <w:rFonts w:eastAsia="Calibri" w:cs="Times New Roman"/>
                <w:bCs/>
                <w:sz w:val="18"/>
                <w:szCs w:val="18"/>
              </w:rPr>
              <w:t>Te Puni Kōkiri</w:t>
            </w:r>
          </w:p>
        </w:tc>
        <w:tc>
          <w:tcPr>
            <w:tcW w:w="3823" w:type="pct"/>
            <w:tcBorders>
              <w:bottom w:val="dashSmallGap" w:sz="4" w:space="0" w:color="auto"/>
            </w:tcBorders>
          </w:tcPr>
          <w:p w14:paraId="725EA23B" w14:textId="4FA4DC88" w:rsidR="00E04783" w:rsidRPr="000766D6" w:rsidRDefault="00E04783" w:rsidP="00912737">
            <w:pPr>
              <w:spacing w:before="60" w:after="60"/>
              <w:rPr>
                <w:rFonts w:eastAsia="Calibri" w:cs="Times New Roman"/>
                <w:b/>
                <w:sz w:val="18"/>
                <w:szCs w:val="18"/>
              </w:rPr>
            </w:pPr>
            <w:r w:rsidRPr="000766D6">
              <w:rPr>
                <w:rFonts w:eastAsia="Calibri" w:cs="Times New Roman"/>
                <w:b/>
                <w:sz w:val="18"/>
                <w:szCs w:val="18"/>
              </w:rPr>
              <w:t xml:space="preserve">Economic </w:t>
            </w:r>
            <w:r w:rsidR="00A5351D">
              <w:rPr>
                <w:rFonts w:eastAsia="Calibri" w:cs="Times New Roman"/>
                <w:b/>
                <w:sz w:val="18"/>
                <w:szCs w:val="18"/>
              </w:rPr>
              <w:t>r</w:t>
            </w:r>
            <w:r w:rsidRPr="000766D6">
              <w:rPr>
                <w:rFonts w:eastAsia="Calibri" w:cs="Times New Roman"/>
                <w:b/>
                <w:sz w:val="18"/>
                <w:szCs w:val="18"/>
              </w:rPr>
              <w:t xml:space="preserve">esilience </w:t>
            </w:r>
            <w:r w:rsidR="00A5351D">
              <w:rPr>
                <w:rFonts w:eastAsia="Calibri" w:cs="Times New Roman"/>
                <w:b/>
                <w:sz w:val="18"/>
                <w:szCs w:val="18"/>
              </w:rPr>
              <w:t>s</w:t>
            </w:r>
            <w:r w:rsidRPr="000766D6">
              <w:rPr>
                <w:rFonts w:eastAsia="Calibri" w:cs="Times New Roman"/>
                <w:b/>
                <w:sz w:val="18"/>
                <w:szCs w:val="18"/>
              </w:rPr>
              <w:t xml:space="preserve">trategy </w:t>
            </w:r>
          </w:p>
          <w:p w14:paraId="19A4BF22" w14:textId="487F6548" w:rsidR="00E04783" w:rsidRPr="000766D6" w:rsidRDefault="00E04783" w:rsidP="00912737">
            <w:pPr>
              <w:spacing w:before="60" w:after="60"/>
              <w:rPr>
                <w:rFonts w:eastAsia="Calibri" w:cs="Times New Roman"/>
                <w:sz w:val="18"/>
                <w:szCs w:val="18"/>
              </w:rPr>
            </w:pPr>
            <w:r w:rsidRPr="000766D6">
              <w:rPr>
                <w:rFonts w:eastAsia="Calibri" w:cs="Times New Roman"/>
                <w:sz w:val="18"/>
                <w:szCs w:val="18"/>
              </w:rPr>
              <w:t>To maximise strategic impact for Māori wellbeing outcomes, including economic wealth as a driver of wellbeing, in the context of COVID-19, Te Puni Kōkiri is developing an economic resilience strategy for Māori focused on opportunities to lift outcomes in community resilience, workforce and skills, and Māori enterprise through wave 3.</w:t>
            </w:r>
            <w:r w:rsidR="00BF4A43" w:rsidRPr="000766D6">
              <w:rPr>
                <w:rFonts w:eastAsia="Calibri" w:cs="Times New Roman"/>
                <w:sz w:val="18"/>
                <w:szCs w:val="18"/>
              </w:rPr>
              <w:t xml:space="preserve"> </w:t>
            </w:r>
          </w:p>
        </w:tc>
        <w:tc>
          <w:tcPr>
            <w:tcW w:w="211" w:type="pct"/>
            <w:tcBorders>
              <w:bottom w:val="dashSmallGap" w:sz="4" w:space="0" w:color="auto"/>
            </w:tcBorders>
            <w:vAlign w:val="center"/>
          </w:tcPr>
          <w:p w14:paraId="6BAE2575" w14:textId="4CD83305" w:rsidR="00E04783" w:rsidRPr="000766D6" w:rsidRDefault="00E04783" w:rsidP="00912737">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bottom w:val="dashSmallGap" w:sz="4" w:space="0" w:color="auto"/>
            </w:tcBorders>
            <w:vAlign w:val="center"/>
          </w:tcPr>
          <w:p w14:paraId="12DFEDA5" w14:textId="5AAEC63D" w:rsidR="00E04783" w:rsidRPr="000766D6" w:rsidRDefault="00E04783" w:rsidP="00912737">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bottom w:val="dashSmallGap" w:sz="4" w:space="0" w:color="auto"/>
            </w:tcBorders>
            <w:vAlign w:val="center"/>
          </w:tcPr>
          <w:p w14:paraId="1F441A9B" w14:textId="69784479" w:rsidR="00E04783" w:rsidRPr="000766D6" w:rsidRDefault="00E04783" w:rsidP="00912737">
            <w:pPr>
              <w:spacing w:before="60" w:after="60"/>
              <w:jc w:val="center"/>
              <w:rPr>
                <w:rFonts w:eastAsia="Calibri" w:cs="Times New Roman"/>
                <w:b/>
                <w:sz w:val="18"/>
                <w:szCs w:val="18"/>
              </w:rPr>
            </w:pPr>
            <w:r w:rsidRPr="000766D6">
              <w:rPr>
                <w:rFonts w:eastAsia="Calibri" w:cs="Times New Roman"/>
                <w:b/>
                <w:sz w:val="18"/>
                <w:szCs w:val="18"/>
              </w:rPr>
              <w:t>X</w:t>
            </w:r>
          </w:p>
        </w:tc>
      </w:tr>
      <w:tr w:rsidR="00E04783" w:rsidRPr="000766D6" w14:paraId="64692BFE" w14:textId="3C464175" w:rsidTr="00912737">
        <w:trPr>
          <w:trHeight w:val="20"/>
        </w:trPr>
        <w:tc>
          <w:tcPr>
            <w:tcW w:w="545" w:type="pct"/>
            <w:vMerge/>
            <w:shd w:val="clear" w:color="auto" w:fill="FFFAEB"/>
          </w:tcPr>
          <w:p w14:paraId="10DCD6E4" w14:textId="77777777" w:rsidR="00E04783" w:rsidRPr="00912737" w:rsidRDefault="00E04783" w:rsidP="00912737">
            <w:pPr>
              <w:spacing w:before="60" w:after="60"/>
              <w:jc w:val="center"/>
              <w:rPr>
                <w:rFonts w:eastAsia="Calibri" w:cs="Times New Roman"/>
                <w:bCs/>
                <w:sz w:val="18"/>
                <w:szCs w:val="18"/>
              </w:rPr>
            </w:pPr>
          </w:p>
        </w:tc>
        <w:tc>
          <w:tcPr>
            <w:tcW w:w="3823" w:type="pct"/>
            <w:tcBorders>
              <w:top w:val="dashSmallGap" w:sz="4" w:space="0" w:color="auto"/>
              <w:bottom w:val="dashSmallGap" w:sz="4" w:space="0" w:color="auto"/>
            </w:tcBorders>
          </w:tcPr>
          <w:p w14:paraId="7FA3DC3E" w14:textId="4A395BCF" w:rsidR="00E04783" w:rsidRPr="000766D6" w:rsidRDefault="00E04783" w:rsidP="00912737">
            <w:pPr>
              <w:keepNext/>
              <w:spacing w:before="60" w:after="60"/>
              <w:rPr>
                <w:rFonts w:eastAsia="Calibri" w:cs="Times New Roman"/>
                <w:b/>
                <w:sz w:val="18"/>
                <w:szCs w:val="18"/>
              </w:rPr>
            </w:pPr>
            <w:r w:rsidRPr="000766D6">
              <w:rPr>
                <w:rFonts w:eastAsia="Calibri" w:cs="Times New Roman"/>
                <w:b/>
                <w:sz w:val="18"/>
                <w:szCs w:val="18"/>
              </w:rPr>
              <w:t xml:space="preserve">Addressing </w:t>
            </w:r>
            <w:r w:rsidR="00A5351D">
              <w:rPr>
                <w:rFonts w:eastAsia="Calibri" w:cs="Times New Roman"/>
                <w:b/>
                <w:sz w:val="18"/>
                <w:szCs w:val="18"/>
              </w:rPr>
              <w:t>f</w:t>
            </w:r>
            <w:r w:rsidRPr="000766D6">
              <w:rPr>
                <w:rFonts w:eastAsia="Calibri" w:cs="Times New Roman"/>
                <w:b/>
                <w:sz w:val="18"/>
                <w:szCs w:val="18"/>
              </w:rPr>
              <w:t xml:space="preserve">amily </w:t>
            </w:r>
            <w:r w:rsidR="00A5351D">
              <w:rPr>
                <w:rFonts w:eastAsia="Calibri" w:cs="Times New Roman"/>
                <w:b/>
                <w:sz w:val="18"/>
                <w:szCs w:val="18"/>
              </w:rPr>
              <w:t>v</w:t>
            </w:r>
            <w:r w:rsidRPr="000766D6">
              <w:rPr>
                <w:rFonts w:eastAsia="Calibri" w:cs="Times New Roman"/>
                <w:b/>
                <w:sz w:val="18"/>
                <w:szCs w:val="18"/>
              </w:rPr>
              <w:t xml:space="preserve">iolence </w:t>
            </w:r>
          </w:p>
          <w:p w14:paraId="032CB004" w14:textId="044F44C7" w:rsidR="00E04783" w:rsidRPr="000766D6" w:rsidRDefault="00905B58" w:rsidP="00912737">
            <w:pPr>
              <w:spacing w:before="60" w:after="60"/>
              <w:rPr>
                <w:rFonts w:eastAsia="Calibri" w:cs="Times New Roman"/>
                <w:sz w:val="18"/>
                <w:szCs w:val="18"/>
              </w:rPr>
            </w:pPr>
            <w:r w:rsidRPr="000766D6">
              <w:rPr>
                <w:rFonts w:eastAsia="Calibri" w:cs="Times New Roman"/>
                <w:sz w:val="18"/>
                <w:szCs w:val="18"/>
              </w:rPr>
              <w:t>Eliminat</w:t>
            </w:r>
            <w:r>
              <w:rPr>
                <w:rFonts w:eastAsia="Calibri" w:cs="Times New Roman"/>
                <w:sz w:val="18"/>
                <w:szCs w:val="18"/>
              </w:rPr>
              <w:t>e</w:t>
            </w:r>
            <w:r w:rsidR="00E04783" w:rsidRPr="000766D6">
              <w:rPr>
                <w:rFonts w:eastAsia="Calibri" w:cs="Times New Roman"/>
                <w:sz w:val="18"/>
                <w:szCs w:val="18"/>
              </w:rPr>
              <w:t xml:space="preserve"> the harm of family violence and sexual violence </w:t>
            </w:r>
            <w:r w:rsidR="005D70C1" w:rsidRPr="000766D6">
              <w:rPr>
                <w:rFonts w:eastAsia="Calibri" w:cs="Times New Roman"/>
                <w:sz w:val="18"/>
                <w:szCs w:val="18"/>
              </w:rPr>
              <w:t>using</w:t>
            </w:r>
            <w:r w:rsidR="00E04783" w:rsidRPr="000766D6">
              <w:rPr>
                <w:rFonts w:eastAsia="Calibri" w:cs="Times New Roman"/>
                <w:sz w:val="18"/>
                <w:szCs w:val="18"/>
              </w:rPr>
              <w:t xml:space="preserve"> </w:t>
            </w:r>
            <w:r w:rsidR="00AA01FE" w:rsidRPr="000766D6">
              <w:rPr>
                <w:rFonts w:eastAsia="Calibri" w:cs="Times New Roman"/>
                <w:sz w:val="18"/>
                <w:szCs w:val="18"/>
              </w:rPr>
              <w:t>whānau</w:t>
            </w:r>
            <w:r w:rsidR="005D70C1" w:rsidRPr="000766D6">
              <w:rPr>
                <w:rFonts w:eastAsia="Calibri" w:cs="Times New Roman"/>
                <w:sz w:val="18"/>
                <w:szCs w:val="18"/>
              </w:rPr>
              <w:t>-</w:t>
            </w:r>
            <w:r w:rsidR="00E04783" w:rsidRPr="000766D6">
              <w:rPr>
                <w:rFonts w:eastAsia="Calibri" w:cs="Times New Roman"/>
                <w:sz w:val="18"/>
                <w:szCs w:val="18"/>
              </w:rPr>
              <w:t>centred approaches. Specifically, in the short term, this has meant re-orienting funding to respond to the impacts of COVID-19.</w:t>
            </w:r>
          </w:p>
        </w:tc>
        <w:tc>
          <w:tcPr>
            <w:tcW w:w="211" w:type="pct"/>
            <w:tcBorders>
              <w:top w:val="dashSmallGap" w:sz="4" w:space="0" w:color="auto"/>
              <w:bottom w:val="dashSmallGap" w:sz="4" w:space="0" w:color="auto"/>
            </w:tcBorders>
            <w:vAlign w:val="center"/>
          </w:tcPr>
          <w:p w14:paraId="7849E4BF" w14:textId="362673CF" w:rsidR="00E04783" w:rsidRPr="000766D6" w:rsidRDefault="00E04783" w:rsidP="00912737">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bottom w:val="dashSmallGap" w:sz="4" w:space="0" w:color="auto"/>
            </w:tcBorders>
            <w:vAlign w:val="center"/>
          </w:tcPr>
          <w:p w14:paraId="45D96175" w14:textId="11115051" w:rsidR="00E04783" w:rsidRPr="000766D6" w:rsidRDefault="00E04783" w:rsidP="00912737">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bottom w:val="dashSmallGap" w:sz="4" w:space="0" w:color="auto"/>
            </w:tcBorders>
            <w:vAlign w:val="center"/>
          </w:tcPr>
          <w:p w14:paraId="6E49F11B" w14:textId="4AD569D5" w:rsidR="00E04783" w:rsidRPr="000766D6" w:rsidRDefault="00E04783" w:rsidP="00912737">
            <w:pPr>
              <w:spacing w:before="60" w:after="60"/>
              <w:jc w:val="center"/>
              <w:rPr>
                <w:rFonts w:eastAsia="Calibri" w:cs="Times New Roman"/>
                <w:b/>
                <w:sz w:val="18"/>
                <w:szCs w:val="18"/>
              </w:rPr>
            </w:pPr>
          </w:p>
        </w:tc>
      </w:tr>
      <w:tr w:rsidR="00E04783" w:rsidRPr="000766D6" w14:paraId="7E1306B8" w14:textId="700071CA" w:rsidTr="00912737">
        <w:trPr>
          <w:trHeight w:val="20"/>
        </w:trPr>
        <w:tc>
          <w:tcPr>
            <w:tcW w:w="545" w:type="pct"/>
            <w:vMerge/>
            <w:shd w:val="clear" w:color="auto" w:fill="FFFAEB"/>
          </w:tcPr>
          <w:p w14:paraId="31C9A55D" w14:textId="77777777" w:rsidR="00E04783" w:rsidRPr="00C54594" w:rsidRDefault="00E04783" w:rsidP="00912737">
            <w:pPr>
              <w:spacing w:before="60" w:after="60"/>
              <w:jc w:val="center"/>
              <w:rPr>
                <w:rFonts w:eastAsia="Calibri" w:cs="Times New Roman"/>
                <w:bCs/>
                <w:sz w:val="18"/>
                <w:szCs w:val="18"/>
              </w:rPr>
            </w:pPr>
          </w:p>
        </w:tc>
        <w:tc>
          <w:tcPr>
            <w:tcW w:w="3823" w:type="pct"/>
            <w:tcBorders>
              <w:top w:val="dashSmallGap" w:sz="4" w:space="0" w:color="auto"/>
              <w:bottom w:val="dashSmallGap" w:sz="4" w:space="0" w:color="auto"/>
            </w:tcBorders>
          </w:tcPr>
          <w:p w14:paraId="2148531D" w14:textId="77777777" w:rsidR="00E04783" w:rsidRPr="000766D6" w:rsidRDefault="00E04783" w:rsidP="00912737">
            <w:pPr>
              <w:spacing w:before="60" w:after="60"/>
              <w:rPr>
                <w:rFonts w:eastAsia="Calibri" w:cs="Times New Roman"/>
                <w:b/>
                <w:sz w:val="18"/>
                <w:szCs w:val="18"/>
              </w:rPr>
            </w:pPr>
            <w:r w:rsidRPr="000766D6">
              <w:rPr>
                <w:rFonts w:eastAsia="Calibri" w:cs="Times New Roman"/>
                <w:b/>
                <w:sz w:val="18"/>
                <w:szCs w:val="18"/>
              </w:rPr>
              <w:t xml:space="preserve">Whānau Māori Community Outreach Fund </w:t>
            </w:r>
          </w:p>
          <w:p w14:paraId="1FD9B575" w14:textId="6E8E57EE" w:rsidR="00E04783" w:rsidRPr="000766D6" w:rsidRDefault="00905B58" w:rsidP="00912737">
            <w:pPr>
              <w:spacing w:before="60" w:after="60"/>
              <w:rPr>
                <w:rFonts w:eastAsia="Calibri" w:cs="Times New Roman"/>
                <w:sz w:val="18"/>
                <w:szCs w:val="18"/>
              </w:rPr>
            </w:pPr>
            <w:r w:rsidRPr="000766D6">
              <w:rPr>
                <w:rFonts w:eastAsia="Calibri" w:cs="Times New Roman"/>
                <w:sz w:val="18"/>
                <w:szCs w:val="18"/>
              </w:rPr>
              <w:t>Support</w:t>
            </w:r>
            <w:r w:rsidR="00E04783" w:rsidRPr="000766D6">
              <w:rPr>
                <w:rFonts w:eastAsia="Calibri" w:cs="Times New Roman"/>
                <w:sz w:val="18"/>
                <w:szCs w:val="18"/>
              </w:rPr>
              <w:t xml:space="preserve"> community resilience and economic sustainability by funding a range of initiatives across Māori communities. </w:t>
            </w:r>
          </w:p>
        </w:tc>
        <w:tc>
          <w:tcPr>
            <w:tcW w:w="211" w:type="pct"/>
            <w:tcBorders>
              <w:top w:val="dashSmallGap" w:sz="4" w:space="0" w:color="auto"/>
              <w:bottom w:val="dashSmallGap" w:sz="4" w:space="0" w:color="auto"/>
            </w:tcBorders>
            <w:vAlign w:val="center"/>
          </w:tcPr>
          <w:p w14:paraId="6CA2838D" w14:textId="77777777" w:rsidR="00E04783" w:rsidRPr="000766D6" w:rsidRDefault="00E04783" w:rsidP="00912737">
            <w:pPr>
              <w:spacing w:before="60" w:after="60"/>
              <w:jc w:val="center"/>
              <w:rPr>
                <w:rFonts w:eastAsia="Calibri" w:cs="Times New Roman"/>
                <w:b/>
                <w:sz w:val="18"/>
                <w:szCs w:val="18"/>
              </w:rPr>
            </w:pPr>
          </w:p>
        </w:tc>
        <w:tc>
          <w:tcPr>
            <w:tcW w:w="211" w:type="pct"/>
            <w:tcBorders>
              <w:top w:val="dashSmallGap" w:sz="4" w:space="0" w:color="auto"/>
              <w:bottom w:val="dashSmallGap" w:sz="4" w:space="0" w:color="auto"/>
            </w:tcBorders>
            <w:vAlign w:val="center"/>
          </w:tcPr>
          <w:p w14:paraId="319DB787" w14:textId="48BB7268" w:rsidR="00E04783" w:rsidRPr="000766D6" w:rsidRDefault="00E04783" w:rsidP="00912737">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bottom w:val="dashSmallGap" w:sz="4" w:space="0" w:color="auto"/>
            </w:tcBorders>
            <w:vAlign w:val="center"/>
          </w:tcPr>
          <w:p w14:paraId="5C1A5595" w14:textId="2D71A053" w:rsidR="00E04783" w:rsidRPr="000766D6" w:rsidRDefault="00E04783" w:rsidP="00912737">
            <w:pPr>
              <w:spacing w:before="60" w:after="60"/>
              <w:jc w:val="center"/>
              <w:rPr>
                <w:rFonts w:eastAsia="Calibri" w:cs="Times New Roman"/>
                <w:b/>
                <w:sz w:val="18"/>
                <w:szCs w:val="18"/>
              </w:rPr>
            </w:pPr>
            <w:r w:rsidRPr="000766D6">
              <w:rPr>
                <w:rFonts w:eastAsia="Calibri" w:cs="Times New Roman"/>
                <w:b/>
                <w:sz w:val="18"/>
                <w:szCs w:val="18"/>
              </w:rPr>
              <w:t>X</w:t>
            </w:r>
          </w:p>
        </w:tc>
      </w:tr>
      <w:tr w:rsidR="00E04783" w:rsidRPr="000766D6" w14:paraId="51D0A91B" w14:textId="77777777" w:rsidTr="00912737">
        <w:trPr>
          <w:trHeight w:val="20"/>
        </w:trPr>
        <w:tc>
          <w:tcPr>
            <w:tcW w:w="545" w:type="pct"/>
            <w:vMerge/>
            <w:shd w:val="clear" w:color="auto" w:fill="FFFAEB"/>
          </w:tcPr>
          <w:p w14:paraId="5E84FD9D" w14:textId="77777777" w:rsidR="00E04783" w:rsidRPr="00C54594" w:rsidRDefault="00E04783" w:rsidP="00912737">
            <w:pPr>
              <w:spacing w:before="60" w:after="60"/>
              <w:jc w:val="center"/>
              <w:rPr>
                <w:rFonts w:eastAsia="Calibri" w:cs="Times New Roman"/>
                <w:bCs/>
                <w:sz w:val="18"/>
                <w:szCs w:val="18"/>
              </w:rPr>
            </w:pPr>
          </w:p>
        </w:tc>
        <w:tc>
          <w:tcPr>
            <w:tcW w:w="3823" w:type="pct"/>
            <w:tcBorders>
              <w:top w:val="dashSmallGap" w:sz="4" w:space="0" w:color="auto"/>
            </w:tcBorders>
          </w:tcPr>
          <w:p w14:paraId="59AE8D90" w14:textId="65D04A75" w:rsidR="00E04783" w:rsidRPr="000766D6" w:rsidRDefault="00E04783" w:rsidP="00912737">
            <w:pPr>
              <w:spacing w:before="60" w:after="60"/>
              <w:rPr>
                <w:rFonts w:eastAsia="Calibri" w:cs="Times New Roman"/>
                <w:sz w:val="18"/>
                <w:szCs w:val="18"/>
              </w:rPr>
            </w:pPr>
            <w:r w:rsidRPr="000766D6">
              <w:rPr>
                <w:rFonts w:eastAsia="Calibri" w:cs="Times New Roman"/>
                <w:b/>
                <w:sz w:val="18"/>
                <w:szCs w:val="18"/>
              </w:rPr>
              <w:t xml:space="preserve">Regional intelligence, advocacy and coordination </w:t>
            </w:r>
          </w:p>
          <w:p w14:paraId="2F024634" w14:textId="2E23DECB" w:rsidR="00E04783" w:rsidRPr="000766D6" w:rsidRDefault="00E04783" w:rsidP="00912737">
            <w:pPr>
              <w:spacing w:before="60" w:after="60"/>
              <w:rPr>
                <w:rFonts w:eastAsia="Calibri" w:cs="Times New Roman"/>
                <w:sz w:val="18"/>
                <w:szCs w:val="18"/>
              </w:rPr>
            </w:pPr>
            <w:r w:rsidRPr="000766D6">
              <w:rPr>
                <w:rFonts w:eastAsia="Calibri" w:cs="Times New Roman"/>
                <w:sz w:val="18"/>
                <w:szCs w:val="18"/>
              </w:rPr>
              <w:t>In addition to direct investment, Te Puni Kōkiri continue</w:t>
            </w:r>
            <w:r w:rsidR="00117649">
              <w:rPr>
                <w:rFonts w:eastAsia="Calibri" w:cs="Times New Roman"/>
                <w:sz w:val="18"/>
                <w:szCs w:val="18"/>
              </w:rPr>
              <w:t>s</w:t>
            </w:r>
            <w:r w:rsidRPr="000766D6">
              <w:rPr>
                <w:rFonts w:eastAsia="Calibri" w:cs="Times New Roman"/>
                <w:sz w:val="18"/>
                <w:szCs w:val="18"/>
              </w:rPr>
              <w:t xml:space="preserve"> to collate intelligence and provide advocacy across the COVID-19 response, ensuring iwi, hapū, whānau and </w:t>
            </w:r>
            <w:r w:rsidR="00117649" w:rsidRPr="000766D6">
              <w:rPr>
                <w:rFonts w:eastAsia="Calibri" w:cs="Times New Roman"/>
                <w:sz w:val="18"/>
                <w:szCs w:val="18"/>
              </w:rPr>
              <w:t>hapori</w:t>
            </w:r>
            <w:r w:rsidRPr="000766D6">
              <w:rPr>
                <w:rFonts w:eastAsia="Calibri" w:cs="Times New Roman"/>
                <w:sz w:val="18"/>
                <w:szCs w:val="18"/>
              </w:rPr>
              <w:t xml:space="preserve"> </w:t>
            </w:r>
            <w:proofErr w:type="gramStart"/>
            <w:r w:rsidR="00200A60" w:rsidRPr="000766D6">
              <w:rPr>
                <w:sz w:val="18"/>
                <w:szCs w:val="18"/>
              </w:rPr>
              <w:t xml:space="preserve">are </w:t>
            </w:r>
            <w:r w:rsidR="009C42F6" w:rsidRPr="000766D6">
              <w:rPr>
                <w:sz w:val="18"/>
                <w:szCs w:val="18"/>
              </w:rPr>
              <w:t>able</w:t>
            </w:r>
            <w:r w:rsidR="00200A60" w:rsidRPr="000766D6">
              <w:rPr>
                <w:sz w:val="18"/>
                <w:szCs w:val="18"/>
              </w:rPr>
              <w:t xml:space="preserve"> to</w:t>
            </w:r>
            <w:proofErr w:type="gramEnd"/>
            <w:r w:rsidR="00200A60" w:rsidRPr="000766D6">
              <w:rPr>
                <w:sz w:val="18"/>
                <w:szCs w:val="18"/>
              </w:rPr>
              <w:t xml:space="preserve"> leverage off opportunities that will benefit their communities.</w:t>
            </w:r>
          </w:p>
        </w:tc>
        <w:tc>
          <w:tcPr>
            <w:tcW w:w="211" w:type="pct"/>
            <w:tcBorders>
              <w:top w:val="dashSmallGap" w:sz="4" w:space="0" w:color="auto"/>
            </w:tcBorders>
            <w:vAlign w:val="center"/>
          </w:tcPr>
          <w:p w14:paraId="6AE04491" w14:textId="1F48F792" w:rsidR="00E04783" w:rsidRPr="000766D6" w:rsidRDefault="00E04783" w:rsidP="00912737">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38B36776" w14:textId="3126D34F" w:rsidR="00E04783" w:rsidRPr="000766D6" w:rsidRDefault="00E04783" w:rsidP="00912737">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054C0E63" w14:textId="08F1C523" w:rsidR="00E04783" w:rsidRPr="000766D6" w:rsidRDefault="00E04783" w:rsidP="00912737">
            <w:pPr>
              <w:spacing w:before="60" w:after="60"/>
              <w:jc w:val="center"/>
              <w:rPr>
                <w:rFonts w:eastAsia="Calibri" w:cs="Times New Roman"/>
                <w:b/>
                <w:sz w:val="18"/>
                <w:szCs w:val="18"/>
              </w:rPr>
            </w:pPr>
            <w:r w:rsidRPr="000766D6">
              <w:rPr>
                <w:rFonts w:eastAsia="Calibri" w:cs="Times New Roman"/>
                <w:b/>
                <w:sz w:val="18"/>
                <w:szCs w:val="18"/>
              </w:rPr>
              <w:t>X</w:t>
            </w:r>
          </w:p>
        </w:tc>
      </w:tr>
      <w:tr w:rsidR="00602372" w:rsidRPr="000766D6" w14:paraId="204FEC9E" w14:textId="77777777" w:rsidTr="00912737">
        <w:trPr>
          <w:trHeight w:val="20"/>
        </w:trPr>
        <w:tc>
          <w:tcPr>
            <w:tcW w:w="545" w:type="pct"/>
            <w:shd w:val="clear" w:color="auto" w:fill="FFFAEB"/>
          </w:tcPr>
          <w:p w14:paraId="186C6397" w14:textId="39855511" w:rsidR="00602372" w:rsidRPr="00C54594" w:rsidRDefault="00602372" w:rsidP="00912737">
            <w:pPr>
              <w:spacing w:before="60" w:after="60"/>
              <w:jc w:val="center"/>
              <w:rPr>
                <w:rFonts w:eastAsia="Calibri" w:cs="Times New Roman"/>
                <w:bCs/>
                <w:sz w:val="18"/>
                <w:szCs w:val="18"/>
              </w:rPr>
            </w:pPr>
            <w:r w:rsidRPr="00912737">
              <w:rPr>
                <w:rFonts w:eastAsia="Calibri" w:cs="Times New Roman"/>
                <w:bCs/>
                <w:sz w:val="18"/>
                <w:szCs w:val="18"/>
              </w:rPr>
              <w:t xml:space="preserve">Te Arawhiti </w:t>
            </w:r>
          </w:p>
        </w:tc>
        <w:tc>
          <w:tcPr>
            <w:tcW w:w="3823" w:type="pct"/>
          </w:tcPr>
          <w:p w14:paraId="7FD6A87A" w14:textId="77777777" w:rsidR="00602372" w:rsidRPr="000766D6" w:rsidRDefault="00602372" w:rsidP="00912737">
            <w:pPr>
              <w:spacing w:before="60" w:after="60"/>
              <w:rPr>
                <w:rFonts w:eastAsia="Calibri" w:cs="Times New Roman"/>
                <w:sz w:val="18"/>
                <w:szCs w:val="18"/>
              </w:rPr>
            </w:pPr>
            <w:r w:rsidRPr="000766D6">
              <w:rPr>
                <w:rFonts w:eastAsia="Calibri" w:cs="Times New Roman"/>
                <w:b/>
                <w:sz w:val="18"/>
                <w:szCs w:val="18"/>
              </w:rPr>
              <w:t xml:space="preserve">Support iwi COVID-19 responses </w:t>
            </w:r>
          </w:p>
          <w:p w14:paraId="11355021" w14:textId="6D5A36E4" w:rsidR="00602372" w:rsidRPr="000766D6" w:rsidRDefault="00602372" w:rsidP="00912737">
            <w:pPr>
              <w:spacing w:before="60" w:after="60"/>
              <w:rPr>
                <w:sz w:val="18"/>
                <w:szCs w:val="18"/>
              </w:rPr>
            </w:pPr>
            <w:r w:rsidRPr="000766D6">
              <w:rPr>
                <w:rFonts w:eastAsia="Calibri" w:cs="Times New Roman"/>
                <w:sz w:val="18"/>
                <w:szCs w:val="18"/>
              </w:rPr>
              <w:t xml:space="preserve">Te Arawhiti has administered funding to assist iwi with their COVID-19 response planning. Information on this work can be found </w:t>
            </w:r>
            <w:r w:rsidR="00117649">
              <w:rPr>
                <w:rFonts w:eastAsia="Calibri" w:cs="Times New Roman"/>
                <w:sz w:val="18"/>
                <w:szCs w:val="18"/>
              </w:rPr>
              <w:t xml:space="preserve">at </w:t>
            </w:r>
            <w:hyperlink r:id="rId45" w:history="1">
              <w:r w:rsidRPr="000766D6">
                <w:rPr>
                  <w:rStyle w:val="Hyperlink"/>
                  <w:sz w:val="18"/>
                  <w:szCs w:val="18"/>
                </w:rPr>
                <w:t>https://www.tearawhiti.govt.nz/support-for-iwi-on-covid-19/</w:t>
              </w:r>
            </w:hyperlink>
            <w:r w:rsidRPr="000766D6">
              <w:rPr>
                <w:sz w:val="18"/>
                <w:szCs w:val="18"/>
              </w:rPr>
              <w:t xml:space="preserve"> </w:t>
            </w:r>
          </w:p>
        </w:tc>
        <w:tc>
          <w:tcPr>
            <w:tcW w:w="211" w:type="pct"/>
            <w:vAlign w:val="center"/>
          </w:tcPr>
          <w:p w14:paraId="273CBBC4" w14:textId="1ED0D223" w:rsidR="00602372" w:rsidRPr="000766D6" w:rsidRDefault="00602372" w:rsidP="00912737">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vAlign w:val="center"/>
          </w:tcPr>
          <w:p w14:paraId="2B7391D4" w14:textId="77777777" w:rsidR="00602372" w:rsidRPr="000766D6" w:rsidRDefault="00602372" w:rsidP="00912737">
            <w:pPr>
              <w:spacing w:before="60" w:after="60"/>
              <w:jc w:val="center"/>
              <w:rPr>
                <w:rFonts w:eastAsia="Calibri" w:cs="Times New Roman"/>
                <w:b/>
                <w:sz w:val="18"/>
                <w:szCs w:val="18"/>
              </w:rPr>
            </w:pPr>
          </w:p>
        </w:tc>
        <w:tc>
          <w:tcPr>
            <w:tcW w:w="211" w:type="pct"/>
            <w:vAlign w:val="center"/>
          </w:tcPr>
          <w:p w14:paraId="454FC546" w14:textId="34FEBBB3" w:rsidR="00602372" w:rsidRPr="000766D6" w:rsidRDefault="00602372" w:rsidP="00912737">
            <w:pPr>
              <w:spacing w:before="60" w:after="60"/>
              <w:jc w:val="center"/>
              <w:rPr>
                <w:rFonts w:eastAsia="Calibri" w:cs="Times New Roman"/>
                <w:b/>
                <w:sz w:val="18"/>
                <w:szCs w:val="18"/>
              </w:rPr>
            </w:pPr>
          </w:p>
        </w:tc>
      </w:tr>
      <w:tr w:rsidR="00EF1E6A" w:rsidRPr="000766D6" w14:paraId="2C25A459" w14:textId="77777777" w:rsidTr="00912737">
        <w:trPr>
          <w:trHeight w:val="20"/>
        </w:trPr>
        <w:tc>
          <w:tcPr>
            <w:tcW w:w="545" w:type="pct"/>
            <w:shd w:val="clear" w:color="auto" w:fill="FFFAEB"/>
          </w:tcPr>
          <w:p w14:paraId="15AA23A1" w14:textId="35FDEFA0" w:rsidR="00EF1E6A" w:rsidRPr="00C54594" w:rsidRDefault="00EF1E6A" w:rsidP="00912737">
            <w:pPr>
              <w:spacing w:before="60" w:after="60"/>
              <w:jc w:val="center"/>
              <w:rPr>
                <w:rFonts w:eastAsia="Calibri" w:cs="Times New Roman"/>
                <w:bCs/>
                <w:sz w:val="18"/>
                <w:szCs w:val="18"/>
              </w:rPr>
            </w:pPr>
            <w:r w:rsidRPr="00912737">
              <w:rPr>
                <w:rFonts w:eastAsia="Calibri" w:cs="Times New Roman"/>
                <w:bCs/>
                <w:sz w:val="18"/>
                <w:szCs w:val="18"/>
              </w:rPr>
              <w:t xml:space="preserve">Whānau Ora </w:t>
            </w:r>
            <w:r w:rsidR="00117649">
              <w:rPr>
                <w:rFonts w:eastAsia="Calibri" w:cs="Times New Roman"/>
                <w:bCs/>
                <w:sz w:val="18"/>
                <w:szCs w:val="18"/>
              </w:rPr>
              <w:t>c</w:t>
            </w:r>
            <w:r w:rsidRPr="00912737">
              <w:rPr>
                <w:rFonts w:eastAsia="Calibri" w:cs="Times New Roman"/>
                <w:bCs/>
                <w:sz w:val="18"/>
                <w:szCs w:val="18"/>
              </w:rPr>
              <w:t xml:space="preserve">ommissioning </w:t>
            </w:r>
            <w:r w:rsidR="00117649">
              <w:rPr>
                <w:rFonts w:eastAsia="Calibri" w:cs="Times New Roman"/>
                <w:bCs/>
                <w:sz w:val="18"/>
                <w:szCs w:val="18"/>
              </w:rPr>
              <w:t>a</w:t>
            </w:r>
            <w:r w:rsidRPr="00912737">
              <w:rPr>
                <w:rFonts w:eastAsia="Calibri" w:cs="Times New Roman"/>
                <w:bCs/>
                <w:sz w:val="18"/>
                <w:szCs w:val="18"/>
              </w:rPr>
              <w:t xml:space="preserve">gencies </w:t>
            </w:r>
          </w:p>
        </w:tc>
        <w:tc>
          <w:tcPr>
            <w:tcW w:w="3823" w:type="pct"/>
          </w:tcPr>
          <w:p w14:paraId="46D0943B" w14:textId="69DEA743" w:rsidR="00F05472" w:rsidRPr="00DA767C" w:rsidRDefault="00F05472" w:rsidP="00912737">
            <w:pPr>
              <w:spacing w:before="60" w:after="60"/>
              <w:rPr>
                <w:rFonts w:ascii="Calibri" w:hAnsi="Calibri"/>
                <w:sz w:val="18"/>
                <w:szCs w:val="18"/>
              </w:rPr>
            </w:pPr>
            <w:r w:rsidRPr="00DA767C">
              <w:rPr>
                <w:sz w:val="18"/>
                <w:szCs w:val="18"/>
              </w:rPr>
              <w:t xml:space="preserve">Whānau Ora leads the way across agencies on brokering opportunities and developing policy and strategy </w:t>
            </w:r>
            <w:r w:rsidR="00117649" w:rsidRPr="00DA767C">
              <w:rPr>
                <w:sz w:val="18"/>
                <w:szCs w:val="18"/>
              </w:rPr>
              <w:t xml:space="preserve">that </w:t>
            </w:r>
            <w:r w:rsidRPr="00DA767C">
              <w:rPr>
                <w:sz w:val="18"/>
                <w:szCs w:val="18"/>
              </w:rPr>
              <w:t>builds the capability and readiness of whānau and Māori communities. It utilises existing specialist advice from the insights driven and reported by whānau on what works.</w:t>
            </w:r>
          </w:p>
          <w:p w14:paraId="4AD36AA2" w14:textId="754CA75E" w:rsidR="00F05472" w:rsidRPr="00DA767C" w:rsidRDefault="00F05472" w:rsidP="00912737">
            <w:pPr>
              <w:spacing w:before="60" w:after="60"/>
              <w:rPr>
                <w:sz w:val="18"/>
                <w:szCs w:val="18"/>
              </w:rPr>
            </w:pPr>
            <w:r w:rsidRPr="00DA767C">
              <w:rPr>
                <w:sz w:val="18"/>
                <w:szCs w:val="18"/>
              </w:rPr>
              <w:t xml:space="preserve">The three Whānau Ora </w:t>
            </w:r>
            <w:r w:rsidR="00440AE6" w:rsidRPr="00DA767C">
              <w:rPr>
                <w:sz w:val="18"/>
                <w:szCs w:val="18"/>
              </w:rPr>
              <w:t>c</w:t>
            </w:r>
            <w:r w:rsidRPr="00DA767C">
              <w:rPr>
                <w:sz w:val="18"/>
                <w:szCs w:val="18"/>
              </w:rPr>
              <w:t xml:space="preserve">ommissioning </w:t>
            </w:r>
            <w:r w:rsidR="00440AE6" w:rsidRPr="00DA767C">
              <w:rPr>
                <w:sz w:val="18"/>
                <w:szCs w:val="18"/>
              </w:rPr>
              <w:t>a</w:t>
            </w:r>
            <w:r w:rsidRPr="00DA767C">
              <w:rPr>
                <w:sz w:val="18"/>
                <w:szCs w:val="18"/>
              </w:rPr>
              <w:t>gencies moved quickly to provide rapid, wrap</w:t>
            </w:r>
            <w:r w:rsidR="00440AE6" w:rsidRPr="00DA767C">
              <w:rPr>
                <w:sz w:val="18"/>
                <w:szCs w:val="18"/>
              </w:rPr>
              <w:t>-</w:t>
            </w:r>
            <w:r w:rsidRPr="00DA767C">
              <w:rPr>
                <w:sz w:val="18"/>
                <w:szCs w:val="18"/>
              </w:rPr>
              <w:t>around support, particularly as whānau presented with multiple, complex issues exacerbated by the impact of COVID-19 response and recovery.</w:t>
            </w:r>
          </w:p>
          <w:p w14:paraId="2BAEA278" w14:textId="412B5CD4" w:rsidR="00F05472" w:rsidRPr="00DA767C" w:rsidRDefault="00440AE6" w:rsidP="00912737">
            <w:pPr>
              <w:spacing w:before="60" w:after="60"/>
              <w:rPr>
                <w:sz w:val="18"/>
                <w:szCs w:val="18"/>
              </w:rPr>
            </w:pPr>
            <w:r w:rsidRPr="00DA767C">
              <w:rPr>
                <w:sz w:val="18"/>
                <w:szCs w:val="18"/>
              </w:rPr>
              <w:lastRenderedPageBreak/>
              <w:t>The c</w:t>
            </w:r>
            <w:r w:rsidR="00F05472" w:rsidRPr="00DA767C">
              <w:rPr>
                <w:sz w:val="18"/>
                <w:szCs w:val="18"/>
              </w:rPr>
              <w:t xml:space="preserve">ommissioning </w:t>
            </w:r>
            <w:r w:rsidRPr="00DA767C">
              <w:rPr>
                <w:sz w:val="18"/>
                <w:szCs w:val="18"/>
              </w:rPr>
              <w:t>a</w:t>
            </w:r>
            <w:r w:rsidR="00F05472" w:rsidRPr="00DA767C">
              <w:rPr>
                <w:sz w:val="18"/>
                <w:szCs w:val="18"/>
              </w:rPr>
              <w:t xml:space="preserve">gencies have spent most of their COVID-19 response funding and are working through the next phase of recovery response plans to support whānau during the alert levels restrictions and recovery. They are now putting in place a range of initiatives to support the post COVID-19 response and recovery. More detail can be found in the following links: </w:t>
            </w:r>
          </w:p>
          <w:p w14:paraId="659B925C" w14:textId="38F8BB8B" w:rsidR="00F05472" w:rsidRPr="00DA767C" w:rsidRDefault="00C34DDB" w:rsidP="00912737">
            <w:pPr>
              <w:pStyle w:val="ListParagraph"/>
              <w:numPr>
                <w:ilvl w:val="0"/>
                <w:numId w:val="28"/>
              </w:numPr>
              <w:spacing w:before="60" w:after="60"/>
              <w:ind w:left="360"/>
              <w:rPr>
                <w:sz w:val="18"/>
                <w:szCs w:val="18"/>
              </w:rPr>
            </w:pPr>
            <w:hyperlink r:id="rId46" w:history="1">
              <w:r w:rsidR="00F05472" w:rsidRPr="00DA767C">
                <w:rPr>
                  <w:rStyle w:val="Hyperlink"/>
                  <w:sz w:val="18"/>
                  <w:szCs w:val="18"/>
                </w:rPr>
                <w:t>Whānau Ora Commissioning Agency</w:t>
              </w:r>
            </w:hyperlink>
            <w:r w:rsidR="00F05472" w:rsidRPr="00DA767C">
              <w:rPr>
                <w:sz w:val="18"/>
                <w:szCs w:val="18"/>
              </w:rPr>
              <w:t xml:space="preserve"> </w:t>
            </w:r>
          </w:p>
          <w:p w14:paraId="1C4AB92D" w14:textId="393FA0EF" w:rsidR="00F05472" w:rsidRPr="00DA767C" w:rsidRDefault="00C34DDB" w:rsidP="00912737">
            <w:pPr>
              <w:pStyle w:val="ListParagraph"/>
              <w:numPr>
                <w:ilvl w:val="0"/>
                <w:numId w:val="28"/>
              </w:numPr>
              <w:spacing w:before="60" w:after="60"/>
              <w:ind w:left="360"/>
              <w:rPr>
                <w:sz w:val="18"/>
                <w:szCs w:val="18"/>
              </w:rPr>
            </w:pPr>
            <w:hyperlink r:id="rId47" w:history="1">
              <w:r w:rsidR="00440AE6" w:rsidRPr="00DA767C">
                <w:rPr>
                  <w:rStyle w:val="Hyperlink"/>
                  <w:sz w:val="18"/>
                  <w:szCs w:val="18"/>
                </w:rPr>
                <w:t>Te Pūtahitanga o Te Waipounamu</w:t>
              </w:r>
            </w:hyperlink>
          </w:p>
          <w:p w14:paraId="3B25984D" w14:textId="590DB7B5" w:rsidR="0032573D" w:rsidRPr="0032573D" w:rsidRDefault="00C34DDB" w:rsidP="00912737">
            <w:pPr>
              <w:pStyle w:val="ListParagraph"/>
              <w:numPr>
                <w:ilvl w:val="0"/>
                <w:numId w:val="28"/>
              </w:numPr>
              <w:spacing w:before="60" w:after="60"/>
              <w:ind w:left="360"/>
            </w:pPr>
            <w:hyperlink r:id="rId48" w:history="1">
              <w:r w:rsidR="00F05472" w:rsidRPr="00DA767C">
                <w:rPr>
                  <w:rStyle w:val="Hyperlink"/>
                  <w:sz w:val="18"/>
                  <w:szCs w:val="18"/>
                </w:rPr>
                <w:t xml:space="preserve">Pasifika Futures </w:t>
              </w:r>
            </w:hyperlink>
          </w:p>
        </w:tc>
        <w:tc>
          <w:tcPr>
            <w:tcW w:w="211" w:type="pct"/>
            <w:vAlign w:val="center"/>
          </w:tcPr>
          <w:p w14:paraId="5EF4636A" w14:textId="25047152" w:rsidR="00EF1E6A" w:rsidRPr="000766D6" w:rsidRDefault="00EF1E6A" w:rsidP="00912737">
            <w:pPr>
              <w:spacing w:before="60" w:after="60"/>
              <w:jc w:val="center"/>
              <w:rPr>
                <w:rFonts w:eastAsia="Calibri" w:cs="Times New Roman"/>
                <w:b/>
                <w:sz w:val="18"/>
                <w:szCs w:val="18"/>
              </w:rPr>
            </w:pPr>
            <w:r w:rsidRPr="000766D6">
              <w:rPr>
                <w:rFonts w:eastAsia="Calibri" w:cs="Times New Roman"/>
                <w:b/>
                <w:sz w:val="18"/>
                <w:szCs w:val="18"/>
              </w:rPr>
              <w:lastRenderedPageBreak/>
              <w:t>X</w:t>
            </w:r>
          </w:p>
        </w:tc>
        <w:tc>
          <w:tcPr>
            <w:tcW w:w="211" w:type="pct"/>
            <w:vAlign w:val="center"/>
          </w:tcPr>
          <w:p w14:paraId="286329D4" w14:textId="7DD2A4D2" w:rsidR="00EF1E6A" w:rsidRPr="000766D6" w:rsidRDefault="00EF1E6A" w:rsidP="00912737">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vAlign w:val="center"/>
          </w:tcPr>
          <w:p w14:paraId="2C50A062" w14:textId="31C6BAF6" w:rsidR="00EF1E6A" w:rsidRPr="000766D6" w:rsidRDefault="00EF1E6A" w:rsidP="00912737">
            <w:pPr>
              <w:spacing w:before="60" w:after="60"/>
              <w:jc w:val="center"/>
              <w:rPr>
                <w:rFonts w:eastAsia="Calibri" w:cs="Times New Roman"/>
                <w:b/>
                <w:sz w:val="18"/>
                <w:szCs w:val="18"/>
              </w:rPr>
            </w:pPr>
            <w:r w:rsidRPr="000766D6">
              <w:rPr>
                <w:rFonts w:eastAsia="Calibri" w:cs="Times New Roman"/>
                <w:b/>
                <w:sz w:val="18"/>
                <w:szCs w:val="18"/>
              </w:rPr>
              <w:t>X</w:t>
            </w:r>
          </w:p>
        </w:tc>
      </w:tr>
      <w:tr w:rsidR="00EF1E6A" w:rsidRPr="000766D6" w14:paraId="0E26E5DD" w14:textId="77777777" w:rsidTr="00912737">
        <w:trPr>
          <w:trHeight w:val="20"/>
        </w:trPr>
        <w:tc>
          <w:tcPr>
            <w:tcW w:w="545" w:type="pct"/>
            <w:vMerge w:val="restart"/>
            <w:shd w:val="clear" w:color="auto" w:fill="FFFAEB"/>
          </w:tcPr>
          <w:p w14:paraId="3B1EAE84" w14:textId="4C188936" w:rsidR="00EF1E6A" w:rsidRPr="00C54594" w:rsidRDefault="00EF1E6A" w:rsidP="00912737">
            <w:pPr>
              <w:spacing w:before="60" w:after="60"/>
              <w:jc w:val="center"/>
              <w:rPr>
                <w:rFonts w:eastAsia="Calibri" w:cs="Times New Roman"/>
                <w:bCs/>
                <w:sz w:val="18"/>
                <w:szCs w:val="18"/>
              </w:rPr>
            </w:pPr>
            <w:r w:rsidRPr="00912737">
              <w:rPr>
                <w:rFonts w:eastAsia="Calibri" w:cs="Times New Roman"/>
                <w:bCs/>
                <w:sz w:val="18"/>
                <w:szCs w:val="18"/>
              </w:rPr>
              <w:t xml:space="preserve">Oranga Tamariki </w:t>
            </w:r>
          </w:p>
        </w:tc>
        <w:tc>
          <w:tcPr>
            <w:tcW w:w="3823" w:type="pct"/>
            <w:tcBorders>
              <w:bottom w:val="dashSmallGap" w:sz="4" w:space="0" w:color="auto"/>
            </w:tcBorders>
          </w:tcPr>
          <w:p w14:paraId="2319E309" w14:textId="6454A9B7" w:rsidR="00EF1E6A" w:rsidRPr="000766D6" w:rsidRDefault="00D21E11" w:rsidP="00912737">
            <w:pPr>
              <w:spacing w:before="60" w:after="60"/>
              <w:rPr>
                <w:rFonts w:eastAsia="Calibri" w:cs="Times New Roman"/>
                <w:sz w:val="18"/>
                <w:szCs w:val="18"/>
              </w:rPr>
            </w:pPr>
            <w:r w:rsidRPr="000766D6">
              <w:rPr>
                <w:sz w:val="18"/>
                <w:szCs w:val="18"/>
              </w:rPr>
              <w:t xml:space="preserve">Oranga Tamariki invested in the Whānau Ora Commissioning Agency and Te Pūtahitanga </w:t>
            </w:r>
            <w:r w:rsidR="004E36AC">
              <w:rPr>
                <w:sz w:val="18"/>
                <w:szCs w:val="18"/>
              </w:rPr>
              <w:t>o</w:t>
            </w:r>
            <w:r w:rsidRPr="000766D6">
              <w:rPr>
                <w:sz w:val="18"/>
                <w:szCs w:val="18"/>
              </w:rPr>
              <w:t xml:space="preserve"> Te Waipounamu to procure and distribute hygiene kits to whānau Māori across Aotearoa.</w:t>
            </w:r>
          </w:p>
        </w:tc>
        <w:tc>
          <w:tcPr>
            <w:tcW w:w="211" w:type="pct"/>
            <w:tcBorders>
              <w:bottom w:val="dashSmallGap" w:sz="4" w:space="0" w:color="auto"/>
            </w:tcBorders>
            <w:vAlign w:val="center"/>
          </w:tcPr>
          <w:p w14:paraId="3F4A6903" w14:textId="61EDA20D" w:rsidR="00EF1E6A" w:rsidRPr="000766D6" w:rsidRDefault="00EF1E6A" w:rsidP="00912737">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bottom w:val="dashSmallGap" w:sz="4" w:space="0" w:color="auto"/>
            </w:tcBorders>
            <w:vAlign w:val="center"/>
          </w:tcPr>
          <w:p w14:paraId="24AB6FC2" w14:textId="77777777" w:rsidR="00EF1E6A" w:rsidRPr="000766D6" w:rsidRDefault="00EF1E6A" w:rsidP="00912737">
            <w:pPr>
              <w:spacing w:before="60" w:after="60"/>
              <w:jc w:val="center"/>
              <w:rPr>
                <w:rFonts w:eastAsia="Calibri" w:cs="Times New Roman"/>
                <w:b/>
                <w:sz w:val="18"/>
                <w:szCs w:val="18"/>
              </w:rPr>
            </w:pPr>
          </w:p>
        </w:tc>
        <w:tc>
          <w:tcPr>
            <w:tcW w:w="211" w:type="pct"/>
            <w:tcBorders>
              <w:bottom w:val="dashSmallGap" w:sz="4" w:space="0" w:color="auto"/>
            </w:tcBorders>
            <w:vAlign w:val="center"/>
          </w:tcPr>
          <w:p w14:paraId="33278505" w14:textId="6A4A4BCA" w:rsidR="00EF1E6A" w:rsidRPr="000766D6" w:rsidRDefault="00EF1E6A" w:rsidP="00912737">
            <w:pPr>
              <w:spacing w:before="60" w:after="60"/>
              <w:jc w:val="center"/>
              <w:rPr>
                <w:rFonts w:eastAsia="Calibri" w:cs="Times New Roman"/>
                <w:b/>
                <w:sz w:val="18"/>
                <w:szCs w:val="18"/>
              </w:rPr>
            </w:pPr>
          </w:p>
        </w:tc>
      </w:tr>
      <w:tr w:rsidR="00EF1E6A" w:rsidRPr="000766D6" w14:paraId="174DA23E" w14:textId="77777777" w:rsidTr="00912737">
        <w:trPr>
          <w:trHeight w:val="20"/>
        </w:trPr>
        <w:tc>
          <w:tcPr>
            <w:tcW w:w="545" w:type="pct"/>
            <w:vMerge/>
            <w:shd w:val="clear" w:color="auto" w:fill="FFFAEB"/>
          </w:tcPr>
          <w:p w14:paraId="054D08FC" w14:textId="77777777" w:rsidR="00EF1E6A" w:rsidRPr="00C54594" w:rsidRDefault="00EF1E6A" w:rsidP="00912737">
            <w:pPr>
              <w:spacing w:before="60" w:after="60"/>
              <w:jc w:val="center"/>
              <w:rPr>
                <w:rFonts w:eastAsia="Calibri" w:cs="Times New Roman"/>
                <w:bCs/>
                <w:sz w:val="18"/>
                <w:szCs w:val="18"/>
              </w:rPr>
            </w:pPr>
          </w:p>
        </w:tc>
        <w:tc>
          <w:tcPr>
            <w:tcW w:w="3823" w:type="pct"/>
            <w:tcBorders>
              <w:top w:val="dashSmallGap" w:sz="4" w:space="0" w:color="auto"/>
            </w:tcBorders>
          </w:tcPr>
          <w:p w14:paraId="775E59C6" w14:textId="1EFFCE2A" w:rsidR="00EF1E6A" w:rsidRPr="000766D6" w:rsidRDefault="004408B3" w:rsidP="00912737">
            <w:pPr>
              <w:spacing w:before="60" w:after="60"/>
              <w:rPr>
                <w:rFonts w:eastAsia="Calibri" w:cs="Times New Roman"/>
                <w:sz w:val="18"/>
                <w:szCs w:val="18"/>
              </w:rPr>
            </w:pPr>
            <w:r w:rsidRPr="000766D6">
              <w:rPr>
                <w:sz w:val="18"/>
                <w:szCs w:val="18"/>
              </w:rPr>
              <w:t>Invest in a partnership with community leaders on COVID</w:t>
            </w:r>
            <w:r w:rsidR="004E36AC">
              <w:rPr>
                <w:sz w:val="18"/>
                <w:szCs w:val="18"/>
              </w:rPr>
              <w:t>-</w:t>
            </w:r>
            <w:r w:rsidRPr="000766D6">
              <w:rPr>
                <w:sz w:val="18"/>
                <w:szCs w:val="18"/>
              </w:rPr>
              <w:t>19 solutions to ensure concomitant disparities in health care for Māori are expressed in associated policies, strategies and plans</w:t>
            </w:r>
            <w:r w:rsidR="009C42F6" w:rsidRPr="000766D6">
              <w:rPr>
                <w:sz w:val="18"/>
                <w:szCs w:val="18"/>
              </w:rPr>
              <w:t>.</w:t>
            </w:r>
          </w:p>
        </w:tc>
        <w:tc>
          <w:tcPr>
            <w:tcW w:w="211" w:type="pct"/>
            <w:tcBorders>
              <w:top w:val="dashSmallGap" w:sz="4" w:space="0" w:color="auto"/>
            </w:tcBorders>
            <w:vAlign w:val="center"/>
          </w:tcPr>
          <w:p w14:paraId="36B7BCC0" w14:textId="0C920348" w:rsidR="00EF1E6A" w:rsidRPr="000766D6" w:rsidRDefault="00EF1E6A" w:rsidP="00912737">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34422061" w14:textId="3CE874DD" w:rsidR="00EF1E6A" w:rsidRPr="000766D6" w:rsidRDefault="00EF1E6A" w:rsidP="00912737">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79A703E7" w14:textId="0D6FF2EE" w:rsidR="00EF1E6A" w:rsidRPr="000766D6" w:rsidRDefault="00EF1E6A" w:rsidP="00912737">
            <w:pPr>
              <w:spacing w:before="60" w:after="60"/>
              <w:jc w:val="center"/>
              <w:rPr>
                <w:rFonts w:eastAsia="Calibri" w:cs="Times New Roman"/>
                <w:b/>
                <w:sz w:val="18"/>
                <w:szCs w:val="18"/>
              </w:rPr>
            </w:pPr>
            <w:r w:rsidRPr="000766D6">
              <w:rPr>
                <w:rFonts w:eastAsia="Calibri" w:cs="Times New Roman"/>
                <w:b/>
                <w:sz w:val="18"/>
                <w:szCs w:val="18"/>
              </w:rPr>
              <w:t>X</w:t>
            </w:r>
          </w:p>
        </w:tc>
      </w:tr>
      <w:tr w:rsidR="00EF1E6A" w:rsidRPr="000766D6" w14:paraId="3292C517" w14:textId="77777777" w:rsidTr="00912737">
        <w:trPr>
          <w:trHeight w:val="20"/>
        </w:trPr>
        <w:tc>
          <w:tcPr>
            <w:tcW w:w="545" w:type="pct"/>
            <w:vMerge w:val="restart"/>
            <w:shd w:val="clear" w:color="auto" w:fill="FFFAEB"/>
          </w:tcPr>
          <w:p w14:paraId="3D5861A6" w14:textId="2821F16B" w:rsidR="00EF1E6A" w:rsidRPr="00912737" w:rsidRDefault="00EF1E6A" w:rsidP="00912737">
            <w:pPr>
              <w:spacing w:before="60" w:after="60"/>
              <w:jc w:val="center"/>
              <w:rPr>
                <w:rFonts w:eastAsia="Calibri" w:cs="Times New Roman"/>
                <w:bCs/>
                <w:sz w:val="18"/>
                <w:szCs w:val="18"/>
              </w:rPr>
            </w:pPr>
            <w:r w:rsidRPr="00912737">
              <w:rPr>
                <w:rFonts w:eastAsia="Calibri" w:cs="Times New Roman"/>
                <w:bCs/>
                <w:sz w:val="18"/>
                <w:szCs w:val="18"/>
              </w:rPr>
              <w:t xml:space="preserve">Ministry of Social Development </w:t>
            </w:r>
          </w:p>
        </w:tc>
        <w:tc>
          <w:tcPr>
            <w:tcW w:w="3823" w:type="pct"/>
            <w:tcBorders>
              <w:bottom w:val="dashSmallGap" w:sz="4" w:space="0" w:color="auto"/>
            </w:tcBorders>
          </w:tcPr>
          <w:p w14:paraId="5616E32A" w14:textId="3937527D" w:rsidR="00EF1E6A" w:rsidRPr="000766D6" w:rsidRDefault="00905B58" w:rsidP="00912737">
            <w:pPr>
              <w:spacing w:before="60" w:after="60"/>
              <w:rPr>
                <w:rFonts w:eastAsia="Calibri" w:cs="Times New Roman"/>
                <w:sz w:val="18"/>
                <w:szCs w:val="18"/>
              </w:rPr>
            </w:pPr>
            <w:r w:rsidRPr="000766D6">
              <w:rPr>
                <w:rFonts w:eastAsia="Calibri" w:cs="Times New Roman"/>
                <w:b/>
                <w:sz w:val="18"/>
                <w:szCs w:val="18"/>
              </w:rPr>
              <w:t>Provid</w:t>
            </w:r>
            <w:r>
              <w:rPr>
                <w:rFonts w:eastAsia="Calibri" w:cs="Times New Roman"/>
                <w:b/>
                <w:sz w:val="18"/>
                <w:szCs w:val="18"/>
              </w:rPr>
              <w:t>e</w:t>
            </w:r>
            <w:r w:rsidR="00EF1E6A" w:rsidRPr="000766D6">
              <w:rPr>
                <w:rFonts w:eastAsia="Calibri" w:cs="Times New Roman"/>
                <w:b/>
                <w:sz w:val="18"/>
                <w:szCs w:val="18"/>
              </w:rPr>
              <w:t xml:space="preserve"> support through the E Tū Whānau initiative </w:t>
            </w:r>
          </w:p>
          <w:p w14:paraId="44320E34" w14:textId="1A645D3B" w:rsidR="00EF1E6A" w:rsidRPr="000766D6" w:rsidRDefault="00EF1E6A" w:rsidP="00912737">
            <w:pPr>
              <w:spacing w:before="60" w:after="60"/>
              <w:rPr>
                <w:rFonts w:eastAsia="Calibri" w:cs="Times New Roman"/>
                <w:sz w:val="18"/>
                <w:szCs w:val="18"/>
              </w:rPr>
            </w:pPr>
            <w:r w:rsidRPr="000766D6">
              <w:rPr>
                <w:rFonts w:eastAsia="Calibri" w:cs="Times New Roman"/>
                <w:sz w:val="18"/>
                <w:szCs w:val="18"/>
              </w:rPr>
              <w:t xml:space="preserve">The E Tū Whānau framework for change is based on tikanga and Māori values and focuses on mobilising communities to address violence within whānau. The Ministry of Social Development </w:t>
            </w:r>
            <w:r w:rsidR="00905B58">
              <w:rPr>
                <w:rFonts w:eastAsia="Calibri" w:cs="Times New Roman"/>
                <w:sz w:val="18"/>
                <w:szCs w:val="18"/>
              </w:rPr>
              <w:t>has</w:t>
            </w:r>
            <w:r w:rsidR="00905B58" w:rsidRPr="000766D6">
              <w:rPr>
                <w:rFonts w:eastAsia="Calibri" w:cs="Times New Roman"/>
                <w:sz w:val="18"/>
                <w:szCs w:val="18"/>
              </w:rPr>
              <w:t xml:space="preserve"> </w:t>
            </w:r>
            <w:r w:rsidRPr="000766D6">
              <w:rPr>
                <w:rFonts w:eastAsia="Calibri" w:cs="Times New Roman"/>
                <w:sz w:val="18"/>
                <w:szCs w:val="18"/>
              </w:rPr>
              <w:t xml:space="preserve">leveraged this initiative across the COVID-19 response, including through: </w:t>
            </w:r>
          </w:p>
          <w:p w14:paraId="2C44485A" w14:textId="17594F6B" w:rsidR="00EF1E6A" w:rsidRPr="000766D6" w:rsidRDefault="00EF1E6A" w:rsidP="00912737">
            <w:pPr>
              <w:pStyle w:val="ListParagraph"/>
              <w:numPr>
                <w:ilvl w:val="0"/>
                <w:numId w:val="28"/>
              </w:numPr>
              <w:spacing w:before="60" w:after="60"/>
              <w:ind w:left="360"/>
              <w:rPr>
                <w:rFonts w:eastAsia="Calibri" w:cs="Times New Roman"/>
                <w:sz w:val="18"/>
                <w:szCs w:val="18"/>
              </w:rPr>
            </w:pPr>
            <w:r w:rsidRPr="000766D6">
              <w:rPr>
                <w:rFonts w:eastAsia="Calibri" w:cs="Times New Roman"/>
                <w:sz w:val="18"/>
                <w:szCs w:val="18"/>
              </w:rPr>
              <w:t xml:space="preserve">ensuring whānau are receiving good, clear and timely messaging and guidance </w:t>
            </w:r>
          </w:p>
          <w:p w14:paraId="3A57FD3A" w14:textId="58486B13" w:rsidR="00EF1E6A" w:rsidRPr="000766D6" w:rsidRDefault="00EF1E6A" w:rsidP="00912737">
            <w:pPr>
              <w:pStyle w:val="ListParagraph"/>
              <w:numPr>
                <w:ilvl w:val="0"/>
                <w:numId w:val="28"/>
              </w:numPr>
              <w:spacing w:before="60" w:after="60"/>
              <w:ind w:left="360"/>
              <w:rPr>
                <w:rFonts w:eastAsia="Calibri" w:cs="Times New Roman"/>
                <w:sz w:val="18"/>
                <w:szCs w:val="18"/>
              </w:rPr>
            </w:pPr>
            <w:r w:rsidRPr="000766D6">
              <w:rPr>
                <w:rFonts w:eastAsia="Calibri" w:cs="Times New Roman"/>
                <w:sz w:val="18"/>
                <w:szCs w:val="18"/>
              </w:rPr>
              <w:t xml:space="preserve">targeted funding to keep vulnerable whānau safe and well supported, and strengthening their resilience in the face of heightened anxiety, stress and emergent need </w:t>
            </w:r>
          </w:p>
          <w:p w14:paraId="02A70443" w14:textId="6D40A25F" w:rsidR="00EF1E6A" w:rsidRPr="000766D6" w:rsidRDefault="00EF1E6A" w:rsidP="00912737">
            <w:pPr>
              <w:pStyle w:val="ListParagraph"/>
              <w:numPr>
                <w:ilvl w:val="0"/>
                <w:numId w:val="28"/>
              </w:numPr>
              <w:spacing w:before="60" w:after="60"/>
              <w:ind w:left="360"/>
              <w:rPr>
                <w:rFonts w:eastAsia="Calibri" w:cs="Times New Roman"/>
                <w:sz w:val="18"/>
                <w:szCs w:val="18"/>
              </w:rPr>
            </w:pPr>
            <w:r w:rsidRPr="004E36AC">
              <w:rPr>
                <w:rFonts w:eastAsia="Calibri" w:cs="Segoe UI"/>
                <w:sz w:val="18"/>
                <w:szCs w:val="18"/>
              </w:rPr>
              <w:t>targeted</w:t>
            </w:r>
            <w:r w:rsidRPr="000766D6">
              <w:rPr>
                <w:rFonts w:eastAsia="Calibri" w:cs="Times New Roman"/>
                <w:sz w:val="18"/>
                <w:szCs w:val="18"/>
              </w:rPr>
              <w:t xml:space="preserve"> funding towards community activity supporting and sustaining wellbeing for vulnerable Māori communities</w:t>
            </w:r>
            <w:r w:rsidR="009C42F6" w:rsidRPr="000766D6">
              <w:rPr>
                <w:rFonts w:eastAsia="Calibri" w:cs="Times New Roman"/>
                <w:sz w:val="18"/>
                <w:szCs w:val="18"/>
              </w:rPr>
              <w:t>.</w:t>
            </w:r>
            <w:r w:rsidRPr="000766D6">
              <w:rPr>
                <w:rFonts w:eastAsia="Calibri" w:cs="Times New Roman"/>
                <w:sz w:val="18"/>
                <w:szCs w:val="18"/>
              </w:rPr>
              <w:t xml:space="preserve"> </w:t>
            </w:r>
          </w:p>
        </w:tc>
        <w:tc>
          <w:tcPr>
            <w:tcW w:w="211" w:type="pct"/>
            <w:tcBorders>
              <w:bottom w:val="dashSmallGap" w:sz="4" w:space="0" w:color="auto"/>
            </w:tcBorders>
            <w:vAlign w:val="center"/>
          </w:tcPr>
          <w:p w14:paraId="765281F7" w14:textId="3D71957E" w:rsidR="00EF1E6A" w:rsidRPr="000766D6" w:rsidRDefault="00EF1E6A" w:rsidP="00912737">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bottom w:val="dashSmallGap" w:sz="4" w:space="0" w:color="auto"/>
            </w:tcBorders>
            <w:vAlign w:val="center"/>
          </w:tcPr>
          <w:p w14:paraId="7CC25D73" w14:textId="391D44D8" w:rsidR="00EF1E6A" w:rsidRPr="000766D6" w:rsidRDefault="00EF1E6A" w:rsidP="00912737">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bottom w:val="dashSmallGap" w:sz="4" w:space="0" w:color="auto"/>
            </w:tcBorders>
            <w:vAlign w:val="center"/>
          </w:tcPr>
          <w:p w14:paraId="5C5B387C" w14:textId="3BA5EE07" w:rsidR="00EF1E6A" w:rsidRPr="000766D6" w:rsidRDefault="008639D6" w:rsidP="00912737">
            <w:pPr>
              <w:spacing w:before="60" w:after="60"/>
              <w:jc w:val="center"/>
              <w:rPr>
                <w:rFonts w:eastAsia="Calibri" w:cs="Times New Roman"/>
                <w:b/>
                <w:sz w:val="18"/>
                <w:szCs w:val="18"/>
              </w:rPr>
            </w:pPr>
            <w:r w:rsidRPr="000766D6">
              <w:rPr>
                <w:rFonts w:eastAsia="Calibri" w:cs="Times New Roman"/>
                <w:b/>
                <w:sz w:val="18"/>
                <w:szCs w:val="18"/>
              </w:rPr>
              <w:t>X</w:t>
            </w:r>
          </w:p>
        </w:tc>
      </w:tr>
      <w:tr w:rsidR="008639D6" w:rsidRPr="000766D6" w14:paraId="637E006A" w14:textId="77777777" w:rsidTr="00912737">
        <w:trPr>
          <w:trHeight w:val="20"/>
        </w:trPr>
        <w:tc>
          <w:tcPr>
            <w:tcW w:w="545" w:type="pct"/>
            <w:vMerge/>
            <w:shd w:val="clear" w:color="auto" w:fill="FFFAEB"/>
          </w:tcPr>
          <w:p w14:paraId="439FDE3E" w14:textId="77777777" w:rsidR="008639D6" w:rsidRPr="00C54594" w:rsidRDefault="008639D6" w:rsidP="00912737">
            <w:pPr>
              <w:spacing w:before="60" w:after="60"/>
              <w:jc w:val="center"/>
              <w:rPr>
                <w:rFonts w:eastAsia="Calibri" w:cs="Times New Roman"/>
                <w:bCs/>
                <w:sz w:val="18"/>
                <w:szCs w:val="18"/>
              </w:rPr>
            </w:pPr>
          </w:p>
        </w:tc>
        <w:tc>
          <w:tcPr>
            <w:tcW w:w="3823" w:type="pct"/>
            <w:tcBorders>
              <w:top w:val="dashSmallGap" w:sz="4" w:space="0" w:color="auto"/>
            </w:tcBorders>
          </w:tcPr>
          <w:p w14:paraId="0BA48D0A" w14:textId="63A21AFC" w:rsidR="008639D6" w:rsidRPr="000766D6" w:rsidRDefault="00905B58" w:rsidP="00912737">
            <w:pPr>
              <w:spacing w:before="60" w:after="60"/>
              <w:rPr>
                <w:rFonts w:eastAsia="Calibri" w:cs="Times New Roman"/>
                <w:sz w:val="18"/>
                <w:szCs w:val="18"/>
              </w:rPr>
            </w:pPr>
            <w:r w:rsidRPr="000766D6">
              <w:rPr>
                <w:rFonts w:eastAsia="Calibri" w:cs="Times New Roman"/>
                <w:b/>
                <w:sz w:val="18"/>
                <w:szCs w:val="18"/>
              </w:rPr>
              <w:t>Work</w:t>
            </w:r>
            <w:r w:rsidR="008639D6" w:rsidRPr="000766D6">
              <w:rPr>
                <w:rFonts w:eastAsia="Calibri" w:cs="Times New Roman"/>
                <w:b/>
                <w:sz w:val="18"/>
                <w:szCs w:val="18"/>
              </w:rPr>
              <w:t xml:space="preserve"> with Te Hiku o </w:t>
            </w:r>
            <w:r w:rsidR="005D70C1" w:rsidRPr="000766D6">
              <w:rPr>
                <w:rFonts w:eastAsia="Calibri" w:cs="Times New Roman"/>
                <w:b/>
                <w:sz w:val="18"/>
                <w:szCs w:val="18"/>
              </w:rPr>
              <w:t xml:space="preserve">Te </w:t>
            </w:r>
            <w:r w:rsidR="008639D6" w:rsidRPr="000766D6">
              <w:rPr>
                <w:rFonts w:eastAsia="Calibri" w:cs="Times New Roman"/>
                <w:b/>
                <w:sz w:val="18"/>
                <w:szCs w:val="18"/>
              </w:rPr>
              <w:t xml:space="preserve">Ika </w:t>
            </w:r>
          </w:p>
          <w:p w14:paraId="671DD706" w14:textId="02FC6F23" w:rsidR="008639D6" w:rsidRPr="000766D6" w:rsidRDefault="004E36AC" w:rsidP="00912737">
            <w:pPr>
              <w:spacing w:before="60" w:after="60"/>
              <w:rPr>
                <w:rFonts w:eastAsia="Calibri" w:cs="Times New Roman"/>
                <w:sz w:val="18"/>
                <w:szCs w:val="18"/>
              </w:rPr>
            </w:pPr>
            <w:r w:rsidRPr="004E36AC">
              <w:rPr>
                <w:rFonts w:eastAsia="Calibri" w:cs="Times New Roman"/>
                <w:sz w:val="18"/>
                <w:szCs w:val="18"/>
              </w:rPr>
              <w:t>The Ministry of Social Development</w:t>
            </w:r>
            <w:r w:rsidR="008639D6" w:rsidRPr="000766D6">
              <w:rPr>
                <w:rFonts w:eastAsia="Calibri" w:cs="Times New Roman"/>
                <w:sz w:val="18"/>
                <w:szCs w:val="18"/>
              </w:rPr>
              <w:t xml:space="preserve"> is continuing to work with Te Hiku Iwi to support the immediate needs of </w:t>
            </w:r>
            <w:r w:rsidR="00AA01FE" w:rsidRPr="000766D6">
              <w:rPr>
                <w:rFonts w:eastAsia="Calibri" w:cs="Times New Roman"/>
                <w:sz w:val="18"/>
                <w:szCs w:val="18"/>
              </w:rPr>
              <w:t>whānau</w:t>
            </w:r>
            <w:r w:rsidR="008639D6" w:rsidRPr="000766D6">
              <w:rPr>
                <w:rFonts w:eastAsia="Calibri" w:cs="Times New Roman"/>
                <w:sz w:val="18"/>
                <w:szCs w:val="18"/>
              </w:rPr>
              <w:t xml:space="preserve"> impacted by COVID</w:t>
            </w:r>
            <w:r>
              <w:rPr>
                <w:rFonts w:eastAsia="Calibri" w:cs="Times New Roman"/>
                <w:sz w:val="18"/>
                <w:szCs w:val="18"/>
              </w:rPr>
              <w:t>-19</w:t>
            </w:r>
            <w:r w:rsidR="008639D6" w:rsidRPr="000766D6">
              <w:rPr>
                <w:rFonts w:eastAsia="Calibri" w:cs="Times New Roman"/>
                <w:sz w:val="18"/>
                <w:szCs w:val="18"/>
              </w:rPr>
              <w:t xml:space="preserve"> in the Te Hiku Region as well as the ongoing implementation of the Te Hiku Iwi–Crown Joint Work Programme</w:t>
            </w:r>
            <w:r>
              <w:rPr>
                <w:rFonts w:eastAsia="Calibri" w:cs="Times New Roman"/>
                <w:sz w:val="18"/>
                <w:szCs w:val="18"/>
              </w:rPr>
              <w:t>.</w:t>
            </w:r>
          </w:p>
        </w:tc>
        <w:tc>
          <w:tcPr>
            <w:tcW w:w="211" w:type="pct"/>
            <w:tcBorders>
              <w:top w:val="dashSmallGap" w:sz="4" w:space="0" w:color="auto"/>
            </w:tcBorders>
            <w:vAlign w:val="center"/>
          </w:tcPr>
          <w:p w14:paraId="14DD4FF7" w14:textId="47DEE239" w:rsidR="008639D6" w:rsidRPr="000766D6" w:rsidRDefault="008639D6" w:rsidP="00912737">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0951754D" w14:textId="68FD21D5" w:rsidR="008639D6" w:rsidRPr="000766D6" w:rsidRDefault="008639D6" w:rsidP="00912737">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tcBorders>
              <w:top w:val="dashSmallGap" w:sz="4" w:space="0" w:color="auto"/>
            </w:tcBorders>
            <w:vAlign w:val="center"/>
          </w:tcPr>
          <w:p w14:paraId="7ECEED99" w14:textId="736FCEF7" w:rsidR="008639D6" w:rsidRPr="000766D6" w:rsidRDefault="008639D6" w:rsidP="00912737">
            <w:pPr>
              <w:spacing w:before="60" w:after="60"/>
              <w:jc w:val="center"/>
              <w:rPr>
                <w:rFonts w:eastAsia="Calibri" w:cs="Times New Roman"/>
                <w:b/>
                <w:sz w:val="18"/>
                <w:szCs w:val="18"/>
              </w:rPr>
            </w:pPr>
            <w:r w:rsidRPr="000766D6">
              <w:rPr>
                <w:rFonts w:eastAsia="Calibri" w:cs="Times New Roman"/>
                <w:b/>
                <w:sz w:val="18"/>
                <w:szCs w:val="18"/>
              </w:rPr>
              <w:t>X</w:t>
            </w:r>
          </w:p>
        </w:tc>
      </w:tr>
      <w:tr w:rsidR="008639D6" w:rsidRPr="000766D6" w14:paraId="77C99593" w14:textId="77777777" w:rsidTr="00912737">
        <w:trPr>
          <w:trHeight w:val="20"/>
        </w:trPr>
        <w:tc>
          <w:tcPr>
            <w:tcW w:w="545" w:type="pct"/>
            <w:shd w:val="clear" w:color="auto" w:fill="FFFAEB"/>
          </w:tcPr>
          <w:p w14:paraId="73E2C9D5" w14:textId="29404617" w:rsidR="008639D6" w:rsidRPr="00912737" w:rsidRDefault="008639D6" w:rsidP="00912737">
            <w:pPr>
              <w:spacing w:before="60" w:after="60"/>
              <w:jc w:val="center"/>
              <w:rPr>
                <w:rFonts w:eastAsia="Calibri" w:cs="Times New Roman"/>
                <w:bCs/>
                <w:sz w:val="18"/>
                <w:szCs w:val="18"/>
              </w:rPr>
            </w:pPr>
            <w:r w:rsidRPr="00912737">
              <w:rPr>
                <w:rFonts w:eastAsia="Calibri" w:cs="Times New Roman"/>
                <w:bCs/>
                <w:sz w:val="18"/>
                <w:szCs w:val="18"/>
              </w:rPr>
              <w:t>Ministry of Housing and Urban Development</w:t>
            </w:r>
            <w:r w:rsidR="00BF4A43" w:rsidRPr="00912737">
              <w:rPr>
                <w:rFonts w:eastAsia="Calibri" w:cs="Times New Roman"/>
                <w:bCs/>
                <w:sz w:val="18"/>
                <w:szCs w:val="18"/>
              </w:rPr>
              <w:t xml:space="preserve"> </w:t>
            </w:r>
          </w:p>
        </w:tc>
        <w:tc>
          <w:tcPr>
            <w:tcW w:w="3823" w:type="pct"/>
          </w:tcPr>
          <w:p w14:paraId="1E5AA87A" w14:textId="21CDB8ED" w:rsidR="00670708" w:rsidRPr="00905B58" w:rsidRDefault="00905B58" w:rsidP="00912737">
            <w:pPr>
              <w:spacing w:before="60" w:after="60"/>
              <w:rPr>
                <w:rFonts w:eastAsia="Calibri" w:cs="Times New Roman"/>
                <w:sz w:val="18"/>
                <w:szCs w:val="18"/>
              </w:rPr>
            </w:pPr>
            <w:r w:rsidRPr="00905B58">
              <w:rPr>
                <w:rFonts w:eastAsia="Calibri" w:cs="Times New Roman"/>
                <w:b/>
                <w:sz w:val="18"/>
                <w:szCs w:val="18"/>
              </w:rPr>
              <w:t xml:space="preserve">Respond </w:t>
            </w:r>
            <w:r w:rsidR="00670708" w:rsidRPr="00905B58">
              <w:rPr>
                <w:rFonts w:eastAsia="Calibri" w:cs="Times New Roman"/>
                <w:b/>
                <w:sz w:val="18"/>
                <w:szCs w:val="18"/>
              </w:rPr>
              <w:t xml:space="preserve">to homelessness issues through a range of initiatives </w:t>
            </w:r>
          </w:p>
          <w:p w14:paraId="16FE1F73" w14:textId="6C3C1B09" w:rsidR="00670708" w:rsidRPr="00905B58" w:rsidRDefault="00670708" w:rsidP="00912737">
            <w:pPr>
              <w:spacing w:before="60" w:after="60"/>
              <w:rPr>
                <w:rFonts w:eastAsia="Calibri" w:cs="Times New Roman"/>
                <w:sz w:val="18"/>
                <w:szCs w:val="18"/>
              </w:rPr>
            </w:pPr>
            <w:r w:rsidRPr="00905B58">
              <w:rPr>
                <w:rFonts w:eastAsia="Calibri" w:cs="Times New Roman"/>
                <w:sz w:val="18"/>
                <w:szCs w:val="18"/>
              </w:rPr>
              <w:t xml:space="preserve">The Ministry of Housing and Urban Development </w:t>
            </w:r>
            <w:r w:rsidR="004E36AC" w:rsidRPr="00905B58">
              <w:rPr>
                <w:rFonts w:eastAsia="Calibri" w:cs="Times New Roman"/>
                <w:sz w:val="18"/>
                <w:szCs w:val="18"/>
              </w:rPr>
              <w:t xml:space="preserve">has </w:t>
            </w:r>
            <w:r w:rsidRPr="00905B58">
              <w:rPr>
                <w:rFonts w:eastAsia="Calibri" w:cs="Times New Roman"/>
                <w:sz w:val="18"/>
                <w:szCs w:val="18"/>
              </w:rPr>
              <w:t xml:space="preserve">utilised a range of initiatives to address Māori homelessness issues compounded by the COVID-19 response. These include: </w:t>
            </w:r>
          </w:p>
          <w:p w14:paraId="2E092B10" w14:textId="7E4D6E25" w:rsidR="00670708" w:rsidRPr="00905B58" w:rsidRDefault="00C34DDB" w:rsidP="00912737">
            <w:pPr>
              <w:pStyle w:val="ListParagraph"/>
              <w:numPr>
                <w:ilvl w:val="0"/>
                <w:numId w:val="28"/>
              </w:numPr>
              <w:spacing w:before="60" w:after="60"/>
              <w:ind w:left="360"/>
              <w:rPr>
                <w:rFonts w:eastAsia="Calibri" w:cs="Times New Roman"/>
                <w:sz w:val="18"/>
                <w:szCs w:val="18"/>
              </w:rPr>
            </w:pPr>
            <w:hyperlink r:id="rId49">
              <w:r w:rsidR="00670708" w:rsidRPr="00905B58">
                <w:rPr>
                  <w:rFonts w:eastAsia="Calibri" w:cs="Times New Roman"/>
                  <w:b/>
                  <w:sz w:val="18"/>
                  <w:szCs w:val="18"/>
                </w:rPr>
                <w:t>Homelessness Action Plan</w:t>
              </w:r>
            </w:hyperlink>
            <w:r w:rsidR="00BF4A43" w:rsidRPr="00905B58">
              <w:rPr>
                <w:rFonts w:eastAsia="Calibri" w:cs="Times New Roman"/>
                <w:b/>
                <w:bCs/>
                <w:sz w:val="18"/>
                <w:szCs w:val="18"/>
              </w:rPr>
              <w:t xml:space="preserve"> </w:t>
            </w:r>
            <w:r w:rsidR="00670708" w:rsidRPr="00905B58">
              <w:rPr>
                <w:rFonts w:eastAsia="Calibri" w:cs="Times New Roman"/>
                <w:sz w:val="18"/>
                <w:szCs w:val="18"/>
              </w:rPr>
              <w:t xml:space="preserve">– </w:t>
            </w:r>
            <w:r w:rsidR="00D1056B" w:rsidRPr="00905B58">
              <w:rPr>
                <w:rFonts w:eastAsia="Calibri" w:cs="Times New Roman"/>
                <w:sz w:val="18"/>
                <w:szCs w:val="18"/>
              </w:rPr>
              <w:t>k</w:t>
            </w:r>
            <w:r w:rsidR="00670708" w:rsidRPr="00905B58">
              <w:rPr>
                <w:rFonts w:eastAsia="Calibri" w:cs="Times New Roman"/>
                <w:sz w:val="18"/>
                <w:szCs w:val="18"/>
              </w:rPr>
              <w:t xml:space="preserve">aupapa Māori approaches to support those who were rough sleeping, homeless or living in housing insecurity. </w:t>
            </w:r>
          </w:p>
          <w:p w14:paraId="30C5C5B4" w14:textId="0FE84C0F" w:rsidR="00670708" w:rsidRPr="00905B58" w:rsidRDefault="00670708" w:rsidP="00912737">
            <w:pPr>
              <w:pStyle w:val="ListParagraph"/>
              <w:numPr>
                <w:ilvl w:val="0"/>
                <w:numId w:val="28"/>
              </w:numPr>
              <w:spacing w:before="60" w:after="60"/>
              <w:ind w:left="360"/>
              <w:rPr>
                <w:rFonts w:eastAsiaTheme="majorEastAsia" w:cs="Segoe UI"/>
                <w:sz w:val="18"/>
                <w:szCs w:val="18"/>
              </w:rPr>
            </w:pPr>
            <w:r w:rsidRPr="00905B58">
              <w:rPr>
                <w:rFonts w:eastAsia="Calibri" w:cs="Times New Roman"/>
                <w:b/>
                <w:sz w:val="18"/>
                <w:szCs w:val="18"/>
              </w:rPr>
              <w:t xml:space="preserve">Māori and Iwi Housing Innovation Framework </w:t>
            </w:r>
            <w:r w:rsidRPr="00905B58">
              <w:rPr>
                <w:rFonts w:eastAsia="Calibri" w:cs="Times New Roman"/>
                <w:b/>
                <w:bCs/>
                <w:sz w:val="18"/>
                <w:szCs w:val="18"/>
              </w:rPr>
              <w:t>for Action (MAIHI)</w:t>
            </w:r>
            <w:r w:rsidR="00D1056B" w:rsidRPr="00905B58">
              <w:rPr>
                <w:rFonts w:eastAsia="Calibri" w:cs="Times New Roman"/>
                <w:b/>
                <w:bCs/>
                <w:sz w:val="18"/>
                <w:szCs w:val="18"/>
              </w:rPr>
              <w:t xml:space="preserve"> </w:t>
            </w:r>
            <w:r w:rsidRPr="00905B58">
              <w:rPr>
                <w:rFonts w:eastAsia="Calibri" w:cs="Times New Roman"/>
                <w:sz w:val="18"/>
                <w:szCs w:val="18"/>
              </w:rPr>
              <w:t xml:space="preserve">– </w:t>
            </w:r>
            <w:r w:rsidRPr="00905B58">
              <w:rPr>
                <w:rFonts w:eastAsia="Calibri" w:cs="Segoe UI"/>
                <w:sz w:val="18"/>
                <w:szCs w:val="18"/>
              </w:rPr>
              <w:t>responding to homelessness, emergency accommodation and housing needs due to COVID-19.</w:t>
            </w:r>
            <w:r w:rsidR="00BF4A43" w:rsidRPr="00905B58">
              <w:rPr>
                <w:rFonts w:eastAsia="Calibri" w:cs="Segoe UI"/>
                <w:sz w:val="18"/>
                <w:szCs w:val="18"/>
              </w:rPr>
              <w:t xml:space="preserve"> </w:t>
            </w:r>
            <w:r w:rsidRPr="00905B58">
              <w:rPr>
                <w:rFonts w:eastAsia="Calibri" w:cs="Segoe UI"/>
                <w:sz w:val="18"/>
                <w:szCs w:val="18"/>
              </w:rPr>
              <w:t>K</w:t>
            </w:r>
            <w:r w:rsidRPr="00905B58">
              <w:rPr>
                <w:rFonts w:eastAsiaTheme="majorEastAsia" w:cs="Segoe UI"/>
                <w:sz w:val="18"/>
                <w:szCs w:val="18"/>
              </w:rPr>
              <w:t>aupapa Māori approaches and projects have been funded through MAIHI to address homelessness through wrap-around support, building provider capability to improve the delivery of services that attend to homelessness and increasing housing supply.</w:t>
            </w:r>
          </w:p>
          <w:p w14:paraId="2E3E4968" w14:textId="6EA9AF18" w:rsidR="00670708" w:rsidRPr="00905B58" w:rsidRDefault="00670708" w:rsidP="00912737">
            <w:pPr>
              <w:pStyle w:val="ListParagraph"/>
              <w:numPr>
                <w:ilvl w:val="0"/>
                <w:numId w:val="28"/>
              </w:numPr>
              <w:spacing w:before="60" w:after="60"/>
              <w:ind w:left="360"/>
              <w:rPr>
                <w:rFonts w:eastAsia="Calibri" w:cs="Segoe UI"/>
                <w:b/>
                <w:sz w:val="18"/>
                <w:szCs w:val="18"/>
              </w:rPr>
            </w:pPr>
            <w:r w:rsidRPr="00905B58">
              <w:rPr>
                <w:rFonts w:eastAsia="Calibri" w:cs="Segoe UI"/>
                <w:sz w:val="18"/>
                <w:szCs w:val="18"/>
              </w:rPr>
              <w:t xml:space="preserve">Working with </w:t>
            </w:r>
            <w:r w:rsidRPr="00905B58">
              <w:rPr>
                <w:rFonts w:eastAsia="Calibri" w:cs="Segoe UI"/>
                <w:b/>
                <w:sz w:val="18"/>
                <w:szCs w:val="18"/>
              </w:rPr>
              <w:t xml:space="preserve">community housing providers </w:t>
            </w:r>
            <w:r w:rsidRPr="00905B58">
              <w:rPr>
                <w:rFonts w:eastAsia="Calibri" w:cs="Segoe UI"/>
                <w:sz w:val="18"/>
                <w:szCs w:val="18"/>
              </w:rPr>
              <w:t xml:space="preserve">and </w:t>
            </w:r>
            <w:r w:rsidRPr="00905B58">
              <w:rPr>
                <w:rFonts w:eastAsia="Calibri" w:cs="Segoe UI"/>
                <w:b/>
                <w:sz w:val="18"/>
                <w:szCs w:val="18"/>
              </w:rPr>
              <w:t xml:space="preserve">Housing First </w:t>
            </w:r>
            <w:r w:rsidR="00D1056B" w:rsidRPr="00905B58">
              <w:rPr>
                <w:rFonts w:eastAsia="Calibri" w:cs="Segoe UI"/>
                <w:b/>
                <w:sz w:val="18"/>
                <w:szCs w:val="18"/>
              </w:rPr>
              <w:t>p</w:t>
            </w:r>
            <w:r w:rsidRPr="00905B58">
              <w:rPr>
                <w:rFonts w:eastAsia="Calibri" w:cs="Segoe UI"/>
                <w:b/>
                <w:sz w:val="18"/>
                <w:szCs w:val="18"/>
              </w:rPr>
              <w:t>roviders</w:t>
            </w:r>
            <w:r w:rsidR="00D1056B" w:rsidRPr="00905B58">
              <w:rPr>
                <w:rFonts w:eastAsia="Calibri" w:cs="Segoe UI"/>
                <w:b/>
                <w:sz w:val="18"/>
                <w:szCs w:val="18"/>
              </w:rPr>
              <w:t>.</w:t>
            </w:r>
          </w:p>
          <w:p w14:paraId="2692EB68" w14:textId="7B878802" w:rsidR="00670708" w:rsidRPr="00905B58" w:rsidRDefault="00C34DDB" w:rsidP="00912737">
            <w:pPr>
              <w:pStyle w:val="ListParagraph"/>
              <w:numPr>
                <w:ilvl w:val="0"/>
                <w:numId w:val="28"/>
              </w:numPr>
              <w:spacing w:before="60" w:after="60"/>
              <w:ind w:left="360"/>
              <w:rPr>
                <w:rFonts w:eastAsia="Calibri" w:cs="Times New Roman"/>
                <w:sz w:val="18"/>
                <w:szCs w:val="18"/>
              </w:rPr>
            </w:pPr>
            <w:hyperlink r:id="rId50" w:history="1">
              <w:r w:rsidR="00670708" w:rsidRPr="00905B58">
                <w:rPr>
                  <w:rFonts w:eastAsia="Calibri" w:cs="Times New Roman"/>
                  <w:b/>
                  <w:sz w:val="18"/>
                  <w:szCs w:val="18"/>
                </w:rPr>
                <w:t>Te Matapihi</w:t>
              </w:r>
            </w:hyperlink>
            <w:r w:rsidR="00670708" w:rsidRPr="00905B58">
              <w:rPr>
                <w:rFonts w:eastAsia="Calibri" w:cs="Times New Roman"/>
                <w:sz w:val="18"/>
                <w:szCs w:val="18"/>
              </w:rPr>
              <w:t xml:space="preserve"> – coordination to support community engagement, relationships and networks in line with kaupapa Māori, </w:t>
            </w:r>
            <w:r w:rsidR="00D1056B" w:rsidRPr="00905B58">
              <w:rPr>
                <w:rFonts w:eastAsia="Calibri" w:cs="Times New Roman"/>
                <w:sz w:val="18"/>
                <w:szCs w:val="18"/>
              </w:rPr>
              <w:t xml:space="preserve">the Homelessness Action Plan </w:t>
            </w:r>
            <w:r w:rsidR="00670708" w:rsidRPr="00905B58">
              <w:rPr>
                <w:rFonts w:eastAsia="Calibri" w:cs="Times New Roman"/>
                <w:sz w:val="18"/>
                <w:szCs w:val="18"/>
              </w:rPr>
              <w:t>and MAIHI</w:t>
            </w:r>
            <w:r w:rsidR="00D1056B" w:rsidRPr="00905B58">
              <w:rPr>
                <w:rFonts w:eastAsia="Calibri" w:cs="Times New Roman"/>
                <w:sz w:val="18"/>
                <w:szCs w:val="18"/>
              </w:rPr>
              <w:t>.</w:t>
            </w:r>
          </w:p>
          <w:p w14:paraId="3F97E9BB" w14:textId="198282E5" w:rsidR="00DA767C" w:rsidRPr="00905B58" w:rsidRDefault="00670708" w:rsidP="00912737">
            <w:pPr>
              <w:pStyle w:val="ListParagraph"/>
              <w:numPr>
                <w:ilvl w:val="0"/>
                <w:numId w:val="28"/>
              </w:numPr>
              <w:spacing w:before="60" w:after="60"/>
              <w:ind w:left="360"/>
              <w:rPr>
                <w:sz w:val="18"/>
                <w:szCs w:val="18"/>
              </w:rPr>
            </w:pPr>
            <w:r w:rsidRPr="00905B58">
              <w:rPr>
                <w:b/>
                <w:sz w:val="18"/>
                <w:szCs w:val="18"/>
              </w:rPr>
              <w:lastRenderedPageBreak/>
              <w:t>MAIHI Partnership Programme</w:t>
            </w:r>
            <w:r w:rsidRPr="00905B58">
              <w:rPr>
                <w:sz w:val="18"/>
                <w:szCs w:val="18"/>
              </w:rPr>
              <w:t xml:space="preserve"> – cross</w:t>
            </w:r>
            <w:r w:rsidR="00D1056B" w:rsidRPr="00905B58">
              <w:rPr>
                <w:sz w:val="18"/>
                <w:szCs w:val="18"/>
              </w:rPr>
              <w:t>-</w:t>
            </w:r>
            <w:r w:rsidRPr="00905B58">
              <w:rPr>
                <w:sz w:val="18"/>
                <w:szCs w:val="18"/>
              </w:rPr>
              <w:t xml:space="preserve">agency collaboration Mobile housing </w:t>
            </w:r>
            <w:r w:rsidR="00DA767C" w:rsidRPr="00905B58">
              <w:rPr>
                <w:sz w:val="18"/>
                <w:szCs w:val="18"/>
              </w:rPr>
              <w:t>–</w:t>
            </w:r>
            <w:r w:rsidRPr="00905B58">
              <w:rPr>
                <w:sz w:val="18"/>
                <w:szCs w:val="18"/>
              </w:rPr>
              <w:t xml:space="preserve"> working with the Ministry of Business, Innovation and Employment (MBIE) and Māori </w:t>
            </w:r>
            <w:r w:rsidR="00DA767C" w:rsidRPr="00905B58">
              <w:rPr>
                <w:sz w:val="18"/>
                <w:szCs w:val="18"/>
              </w:rPr>
              <w:t>community housing providers</w:t>
            </w:r>
            <w:r w:rsidRPr="00905B58">
              <w:rPr>
                <w:sz w:val="18"/>
                <w:szCs w:val="18"/>
              </w:rPr>
              <w:t xml:space="preserve"> and </w:t>
            </w:r>
            <w:r w:rsidR="00DA767C" w:rsidRPr="00905B58">
              <w:rPr>
                <w:sz w:val="18"/>
                <w:szCs w:val="18"/>
              </w:rPr>
              <w:t>i</w:t>
            </w:r>
            <w:r w:rsidRPr="00905B58">
              <w:rPr>
                <w:sz w:val="18"/>
                <w:szCs w:val="18"/>
              </w:rPr>
              <w:t>wi organisations to secure mobile homes to reduce risk of infection and provide security from homelessness for the short term.</w:t>
            </w:r>
          </w:p>
          <w:p w14:paraId="5E65DCB9" w14:textId="621C132C" w:rsidR="008639D6" w:rsidRPr="00912737" w:rsidRDefault="008639D6" w:rsidP="00912737">
            <w:pPr>
              <w:rPr>
                <w:sz w:val="18"/>
                <w:szCs w:val="18"/>
              </w:rPr>
            </w:pPr>
          </w:p>
        </w:tc>
        <w:tc>
          <w:tcPr>
            <w:tcW w:w="211" w:type="pct"/>
            <w:vAlign w:val="center"/>
          </w:tcPr>
          <w:p w14:paraId="3FDE9702" w14:textId="6542EF75" w:rsidR="008639D6" w:rsidRPr="000766D6" w:rsidRDefault="008639D6" w:rsidP="00912737">
            <w:pPr>
              <w:spacing w:before="60" w:after="60"/>
              <w:jc w:val="center"/>
              <w:rPr>
                <w:rFonts w:eastAsia="Calibri" w:cs="Times New Roman"/>
                <w:b/>
                <w:sz w:val="18"/>
                <w:szCs w:val="18"/>
              </w:rPr>
            </w:pPr>
            <w:r w:rsidRPr="000766D6">
              <w:rPr>
                <w:rFonts w:eastAsia="Calibri" w:cs="Times New Roman"/>
                <w:b/>
                <w:sz w:val="18"/>
                <w:szCs w:val="18"/>
              </w:rPr>
              <w:lastRenderedPageBreak/>
              <w:t>X</w:t>
            </w:r>
          </w:p>
        </w:tc>
        <w:tc>
          <w:tcPr>
            <w:tcW w:w="211" w:type="pct"/>
            <w:vAlign w:val="center"/>
          </w:tcPr>
          <w:p w14:paraId="59540550" w14:textId="40AD1D4B" w:rsidR="008639D6" w:rsidRPr="000766D6" w:rsidRDefault="008639D6" w:rsidP="00912737">
            <w:pPr>
              <w:spacing w:before="60" w:after="60"/>
              <w:jc w:val="center"/>
              <w:rPr>
                <w:rFonts w:eastAsia="Calibri" w:cs="Times New Roman"/>
                <w:b/>
                <w:sz w:val="18"/>
                <w:szCs w:val="18"/>
              </w:rPr>
            </w:pPr>
            <w:r w:rsidRPr="000766D6">
              <w:rPr>
                <w:rFonts w:eastAsia="Calibri" w:cs="Times New Roman"/>
                <w:b/>
                <w:sz w:val="18"/>
                <w:szCs w:val="18"/>
              </w:rPr>
              <w:t>X</w:t>
            </w:r>
          </w:p>
        </w:tc>
        <w:tc>
          <w:tcPr>
            <w:tcW w:w="211" w:type="pct"/>
            <w:vAlign w:val="center"/>
          </w:tcPr>
          <w:p w14:paraId="04D1983A" w14:textId="67E4DD8F" w:rsidR="008639D6" w:rsidRPr="000766D6" w:rsidRDefault="008639D6" w:rsidP="00912737">
            <w:pPr>
              <w:spacing w:before="60" w:after="60"/>
              <w:jc w:val="center"/>
              <w:rPr>
                <w:rFonts w:eastAsia="Calibri" w:cs="Times New Roman"/>
                <w:b/>
                <w:sz w:val="18"/>
                <w:szCs w:val="18"/>
              </w:rPr>
            </w:pPr>
            <w:r w:rsidRPr="000766D6">
              <w:rPr>
                <w:rFonts w:eastAsia="Calibri" w:cs="Times New Roman"/>
                <w:b/>
                <w:sz w:val="18"/>
                <w:szCs w:val="18"/>
              </w:rPr>
              <w:t>X</w:t>
            </w:r>
          </w:p>
        </w:tc>
      </w:tr>
    </w:tbl>
    <w:p w14:paraId="3F876348" w14:textId="77777777" w:rsidR="009F0C3D" w:rsidRPr="000766D6" w:rsidRDefault="009F0C3D" w:rsidP="00786B55">
      <w:pPr>
        <w:sectPr w:rsidR="009F0C3D" w:rsidRPr="000766D6" w:rsidSect="009F0C3D">
          <w:pgSz w:w="16838" w:h="11906" w:orient="landscape"/>
          <w:pgMar w:top="1440" w:right="1440" w:bottom="1440" w:left="1440" w:header="708" w:footer="567" w:gutter="0"/>
          <w:cols w:space="708"/>
          <w:docGrid w:linePitch="360"/>
        </w:sectPr>
      </w:pPr>
    </w:p>
    <w:p w14:paraId="31A69A7B" w14:textId="094816F6" w:rsidR="005C107A" w:rsidRPr="000766D6" w:rsidRDefault="00D2381E" w:rsidP="0036758C">
      <w:pPr>
        <w:pStyle w:val="Heading1"/>
      </w:pPr>
      <w:bookmarkStart w:id="74" w:name="_Toc45119928"/>
      <w:r w:rsidRPr="000766D6">
        <w:lastRenderedPageBreak/>
        <w:t>Māori governance</w:t>
      </w:r>
      <w:bookmarkEnd w:id="74"/>
      <w:r w:rsidRPr="000766D6">
        <w:t xml:space="preserve"> </w:t>
      </w:r>
    </w:p>
    <w:p w14:paraId="70772CF8" w14:textId="0506424E" w:rsidR="00EA1D8A" w:rsidRPr="000766D6" w:rsidRDefault="00EA1D8A" w:rsidP="00912737">
      <w:r w:rsidRPr="000766D6">
        <w:t xml:space="preserve">Māori leadership is a significant enabler for achieving Māori health equity and wellbeing. Māori leadership in governance arrangements across </w:t>
      </w:r>
      <w:r w:rsidR="0023023B">
        <w:t>the COVID-19 response</w:t>
      </w:r>
      <w:r w:rsidRPr="000766D6">
        <w:t xml:space="preserve"> is essential to guide decision</w:t>
      </w:r>
      <w:r w:rsidR="00D61BDD">
        <w:t>-</w:t>
      </w:r>
      <w:r w:rsidRPr="000766D6">
        <w:t xml:space="preserve">making, networking, sharing and collaboration. It also gives practical effect to fulfilling obligations under Te Tiriti o Waitangi, especially the principle of partnership. </w:t>
      </w:r>
    </w:p>
    <w:p w14:paraId="0A984F00" w14:textId="465B3A8D" w:rsidR="00EA1D8A" w:rsidRPr="000766D6" w:rsidRDefault="00FB57F6" w:rsidP="00912737">
      <w:r w:rsidRPr="000766D6">
        <w:t>T</w:t>
      </w:r>
      <w:r w:rsidR="00EA1D8A" w:rsidRPr="000766D6">
        <w:t>he COVID-19 response requires multi-level governance and leadership arrangements</w:t>
      </w:r>
      <w:r w:rsidRPr="000766D6">
        <w:t>, including input from a</w:t>
      </w:r>
      <w:r w:rsidR="00EA1D8A" w:rsidRPr="000766D6">
        <w:t xml:space="preserve"> broad</w:t>
      </w:r>
      <w:r w:rsidRPr="000766D6">
        <w:t xml:space="preserve"> </w:t>
      </w:r>
      <w:r w:rsidR="00EA1D8A" w:rsidRPr="000766D6">
        <w:t xml:space="preserve">range of stakeholder perspectives. Additional representation is sought from </w:t>
      </w:r>
      <w:r w:rsidR="005D70C1" w:rsidRPr="000766D6">
        <w:t>i</w:t>
      </w:r>
      <w:r w:rsidR="00EA1D8A" w:rsidRPr="000766D6">
        <w:t xml:space="preserve">wi, hapū, Māori organisations, and Māori experts and clinicians from across the health and disability sector and other sectors. </w:t>
      </w:r>
    </w:p>
    <w:p w14:paraId="101B6043" w14:textId="32FCCF68" w:rsidR="00EA1D8A" w:rsidRPr="000766D6" w:rsidRDefault="00FB132A" w:rsidP="00912737">
      <w:r w:rsidRPr="000766D6">
        <w:t>This Plan formalises the</w:t>
      </w:r>
      <w:r w:rsidR="00EA1D8A" w:rsidRPr="000766D6">
        <w:t xml:space="preserve"> governance arrangements for the COVID-19 Māori health response.</w:t>
      </w:r>
      <w:r w:rsidR="00824414" w:rsidRPr="000766D6">
        <w:t xml:space="preserve"> </w:t>
      </w:r>
      <w:r w:rsidR="00273326">
        <w:t>The</w:t>
      </w:r>
      <w:r w:rsidR="00273326" w:rsidRPr="000766D6">
        <w:t xml:space="preserve"> </w:t>
      </w:r>
      <w:r w:rsidR="00EA1D8A" w:rsidRPr="000766D6">
        <w:t>governanc</w:t>
      </w:r>
      <w:r w:rsidR="00824414" w:rsidRPr="000766D6">
        <w:t>e approach is outlined below</w:t>
      </w:r>
      <w:r w:rsidR="00CF2C05">
        <w:t>.</w:t>
      </w:r>
    </w:p>
    <w:p w14:paraId="125F249F" w14:textId="77777777" w:rsidR="00273326" w:rsidRPr="0038736E" w:rsidRDefault="00273326" w:rsidP="00912737"/>
    <w:p w14:paraId="054892BB" w14:textId="4C587305" w:rsidR="00EA1D8A" w:rsidRPr="00912737" w:rsidRDefault="00EA1D8A" w:rsidP="00912737">
      <w:pPr>
        <w:keepNext/>
        <w:spacing w:after="60" w:line="240" w:lineRule="auto"/>
        <w:jc w:val="center"/>
        <w:rPr>
          <w:b/>
          <w:i/>
          <w:sz w:val="20"/>
        </w:rPr>
      </w:pPr>
      <w:r w:rsidRPr="00912737">
        <w:rPr>
          <w:b/>
          <w:i/>
          <w:sz w:val="20"/>
        </w:rPr>
        <w:t xml:space="preserve">Proposed Māori governance framework </w:t>
      </w:r>
    </w:p>
    <w:tbl>
      <w:tblPr>
        <w:tblStyle w:val="TableGrid"/>
        <w:tblW w:w="5000" w:type="pct"/>
        <w:tblLook w:val="04A0" w:firstRow="1" w:lastRow="0" w:firstColumn="1" w:lastColumn="0" w:noHBand="0" w:noVBand="1"/>
      </w:tblPr>
      <w:tblGrid>
        <w:gridCol w:w="2251"/>
        <w:gridCol w:w="1996"/>
        <w:gridCol w:w="4769"/>
      </w:tblGrid>
      <w:tr w:rsidR="00CE239D" w:rsidRPr="008515FC" w14:paraId="0F6ADD58" w14:textId="77777777" w:rsidTr="00912737">
        <w:tc>
          <w:tcPr>
            <w:tcW w:w="1248" w:type="pct"/>
            <w:shd w:val="clear" w:color="auto" w:fill="FFC000" w:themeFill="accent4"/>
          </w:tcPr>
          <w:p w14:paraId="4C31BFBD" w14:textId="77777777" w:rsidR="00CE239D" w:rsidRPr="008515FC" w:rsidRDefault="00CE239D" w:rsidP="00912737">
            <w:pPr>
              <w:spacing w:before="60" w:after="60"/>
              <w:jc w:val="center"/>
              <w:rPr>
                <w:b/>
                <w:sz w:val="18"/>
                <w:szCs w:val="18"/>
              </w:rPr>
            </w:pPr>
            <w:r w:rsidRPr="008515FC">
              <w:rPr>
                <w:b/>
                <w:sz w:val="18"/>
                <w:szCs w:val="18"/>
              </w:rPr>
              <w:t>Governance group</w:t>
            </w:r>
          </w:p>
        </w:tc>
        <w:tc>
          <w:tcPr>
            <w:tcW w:w="1107" w:type="pct"/>
            <w:shd w:val="clear" w:color="auto" w:fill="FFC000" w:themeFill="accent4"/>
          </w:tcPr>
          <w:p w14:paraId="2B958B28" w14:textId="78415437" w:rsidR="00CE239D" w:rsidRPr="008515FC" w:rsidRDefault="00CE239D" w:rsidP="00912737">
            <w:pPr>
              <w:spacing w:before="60" w:after="60"/>
              <w:jc w:val="center"/>
              <w:rPr>
                <w:b/>
                <w:sz w:val="18"/>
                <w:szCs w:val="18"/>
              </w:rPr>
            </w:pPr>
            <w:r w:rsidRPr="008515FC">
              <w:rPr>
                <w:b/>
                <w:sz w:val="18"/>
                <w:szCs w:val="18"/>
              </w:rPr>
              <w:t>Engagement touchpoint</w:t>
            </w:r>
            <w:r w:rsidR="00BF4A43" w:rsidRPr="008515FC">
              <w:rPr>
                <w:b/>
                <w:sz w:val="18"/>
                <w:szCs w:val="18"/>
              </w:rPr>
              <w:t xml:space="preserve"> </w:t>
            </w:r>
          </w:p>
        </w:tc>
        <w:tc>
          <w:tcPr>
            <w:tcW w:w="2644" w:type="pct"/>
            <w:shd w:val="clear" w:color="auto" w:fill="FFC000" w:themeFill="accent4"/>
          </w:tcPr>
          <w:p w14:paraId="23083AAD" w14:textId="77777777" w:rsidR="00CE239D" w:rsidRPr="008515FC" w:rsidRDefault="00CE239D" w:rsidP="00912737">
            <w:pPr>
              <w:spacing w:before="60" w:after="60"/>
              <w:jc w:val="center"/>
              <w:rPr>
                <w:b/>
                <w:sz w:val="18"/>
                <w:szCs w:val="18"/>
              </w:rPr>
            </w:pPr>
            <w:r w:rsidRPr="008515FC">
              <w:rPr>
                <w:b/>
                <w:sz w:val="18"/>
                <w:szCs w:val="18"/>
              </w:rPr>
              <w:t>Purpose</w:t>
            </w:r>
          </w:p>
        </w:tc>
      </w:tr>
      <w:tr w:rsidR="00CE239D" w:rsidRPr="008515FC" w14:paraId="3699A383" w14:textId="77777777" w:rsidTr="00912737">
        <w:tc>
          <w:tcPr>
            <w:tcW w:w="1248" w:type="pct"/>
            <w:shd w:val="clear" w:color="auto" w:fill="FFF2CC" w:themeFill="accent4" w:themeFillTint="33"/>
          </w:tcPr>
          <w:p w14:paraId="1CD282CA" w14:textId="6934CEEE" w:rsidR="00CE239D" w:rsidRPr="008515FC" w:rsidRDefault="00CE239D" w:rsidP="00912737">
            <w:pPr>
              <w:spacing w:before="60" w:after="60"/>
              <w:rPr>
                <w:sz w:val="18"/>
                <w:szCs w:val="18"/>
              </w:rPr>
            </w:pPr>
            <w:r w:rsidRPr="008515FC">
              <w:rPr>
                <w:b/>
                <w:sz w:val="18"/>
                <w:szCs w:val="18"/>
              </w:rPr>
              <w:t xml:space="preserve">Māori Reference Group (MRG) </w:t>
            </w:r>
          </w:p>
        </w:tc>
        <w:tc>
          <w:tcPr>
            <w:tcW w:w="1107" w:type="pct"/>
          </w:tcPr>
          <w:p w14:paraId="52F0455D" w14:textId="77777777" w:rsidR="00CE239D" w:rsidRPr="008515FC" w:rsidRDefault="00CE239D" w:rsidP="00912737">
            <w:pPr>
              <w:spacing w:before="60" w:after="60"/>
              <w:rPr>
                <w:sz w:val="18"/>
                <w:szCs w:val="18"/>
              </w:rPr>
            </w:pPr>
            <w:r w:rsidRPr="008515FC">
              <w:rPr>
                <w:sz w:val="18"/>
                <w:szCs w:val="18"/>
              </w:rPr>
              <w:t xml:space="preserve">Ministry of Health – Māori Health Directorate </w:t>
            </w:r>
          </w:p>
        </w:tc>
        <w:tc>
          <w:tcPr>
            <w:tcW w:w="2644" w:type="pct"/>
          </w:tcPr>
          <w:p w14:paraId="068F7BFC" w14:textId="784F0878" w:rsidR="00CE239D" w:rsidRPr="008515FC" w:rsidRDefault="00CE239D" w:rsidP="00912737">
            <w:pPr>
              <w:spacing w:before="60" w:after="60"/>
              <w:rPr>
                <w:sz w:val="18"/>
                <w:szCs w:val="18"/>
              </w:rPr>
            </w:pPr>
            <w:r w:rsidRPr="008515FC">
              <w:rPr>
                <w:sz w:val="18"/>
                <w:szCs w:val="18"/>
              </w:rPr>
              <w:t>To provide intel and insights on the COVID-19 Māori health response to inform decision</w:t>
            </w:r>
            <w:r w:rsidR="00D61BDD">
              <w:rPr>
                <w:sz w:val="18"/>
                <w:szCs w:val="18"/>
              </w:rPr>
              <w:t>-</w:t>
            </w:r>
            <w:r w:rsidRPr="008515FC">
              <w:rPr>
                <w:sz w:val="18"/>
                <w:szCs w:val="18"/>
              </w:rPr>
              <w:t xml:space="preserve">making and deployment of resources. </w:t>
            </w:r>
          </w:p>
        </w:tc>
      </w:tr>
      <w:tr w:rsidR="00CE239D" w:rsidRPr="008515FC" w14:paraId="0C5C02AE" w14:textId="77777777" w:rsidTr="00912737">
        <w:tc>
          <w:tcPr>
            <w:tcW w:w="1248" w:type="pct"/>
            <w:shd w:val="clear" w:color="auto" w:fill="FFF2CC" w:themeFill="accent4" w:themeFillTint="33"/>
          </w:tcPr>
          <w:p w14:paraId="7B57F160" w14:textId="7A9A8930" w:rsidR="00CE239D" w:rsidRPr="008515FC" w:rsidRDefault="00CE239D" w:rsidP="00912737">
            <w:pPr>
              <w:spacing w:before="60" w:after="60"/>
              <w:rPr>
                <w:sz w:val="18"/>
                <w:szCs w:val="18"/>
              </w:rPr>
            </w:pPr>
            <w:r w:rsidRPr="008515FC">
              <w:rPr>
                <w:b/>
                <w:sz w:val="18"/>
                <w:szCs w:val="18"/>
              </w:rPr>
              <w:t>Māori Monitoring Group (MMG)</w:t>
            </w:r>
            <w:r w:rsidR="00BF4A43" w:rsidRPr="008515FC">
              <w:rPr>
                <w:b/>
                <w:sz w:val="18"/>
                <w:szCs w:val="18"/>
              </w:rPr>
              <w:t xml:space="preserve"> </w:t>
            </w:r>
          </w:p>
        </w:tc>
        <w:tc>
          <w:tcPr>
            <w:tcW w:w="1107" w:type="pct"/>
          </w:tcPr>
          <w:p w14:paraId="1674DA9F" w14:textId="158DF871" w:rsidR="00CE239D" w:rsidRPr="008515FC" w:rsidRDefault="00CE239D" w:rsidP="00912737">
            <w:pPr>
              <w:spacing w:before="60" w:after="60"/>
              <w:rPr>
                <w:sz w:val="18"/>
                <w:szCs w:val="18"/>
              </w:rPr>
            </w:pPr>
            <w:r w:rsidRPr="008515FC">
              <w:rPr>
                <w:sz w:val="18"/>
                <w:szCs w:val="18"/>
              </w:rPr>
              <w:t>Ministry of Health –</w:t>
            </w:r>
            <w:r w:rsidRPr="008515FC">
              <w:rPr>
                <w:sz w:val="18"/>
                <w:szCs w:val="18"/>
              </w:rPr>
              <w:br/>
              <w:t>Māori Health Directorate</w:t>
            </w:r>
          </w:p>
        </w:tc>
        <w:tc>
          <w:tcPr>
            <w:tcW w:w="2644" w:type="pct"/>
          </w:tcPr>
          <w:p w14:paraId="729FCD9A" w14:textId="205B14E3" w:rsidR="00CE239D" w:rsidRPr="008515FC" w:rsidRDefault="00CE239D" w:rsidP="00912737">
            <w:pPr>
              <w:spacing w:before="60" w:after="60"/>
              <w:rPr>
                <w:sz w:val="18"/>
                <w:szCs w:val="18"/>
              </w:rPr>
            </w:pPr>
            <w:r w:rsidRPr="008515FC">
              <w:rPr>
                <w:sz w:val="18"/>
                <w:szCs w:val="18"/>
              </w:rPr>
              <w:t xml:space="preserve">To provide </w:t>
            </w:r>
            <w:r w:rsidR="00CE22E5" w:rsidRPr="008515FC">
              <w:rPr>
                <w:sz w:val="18"/>
                <w:szCs w:val="18"/>
              </w:rPr>
              <w:t xml:space="preserve">analysis </w:t>
            </w:r>
            <w:r w:rsidRPr="008515FC">
              <w:rPr>
                <w:sz w:val="18"/>
                <w:szCs w:val="18"/>
              </w:rPr>
              <w:t>and advice to guide the COVID-19 Māori response and monitoring approach, alongside the refresh of Whakamaua</w:t>
            </w:r>
            <w:r w:rsidR="009C42F6" w:rsidRPr="008515FC">
              <w:rPr>
                <w:sz w:val="18"/>
                <w:szCs w:val="18"/>
              </w:rPr>
              <w:t>.</w:t>
            </w:r>
            <w:r w:rsidRPr="008515FC">
              <w:rPr>
                <w:sz w:val="18"/>
                <w:szCs w:val="18"/>
              </w:rPr>
              <w:t xml:space="preserve"> </w:t>
            </w:r>
          </w:p>
        </w:tc>
      </w:tr>
      <w:tr w:rsidR="00CE239D" w:rsidRPr="008515FC" w14:paraId="5A5022B2" w14:textId="77777777" w:rsidTr="00912737">
        <w:tc>
          <w:tcPr>
            <w:tcW w:w="1248" w:type="pct"/>
            <w:shd w:val="clear" w:color="auto" w:fill="FFF2CC" w:themeFill="accent4" w:themeFillTint="33"/>
          </w:tcPr>
          <w:p w14:paraId="286C7C87" w14:textId="00573EA8" w:rsidR="00CE239D" w:rsidRPr="008515FC" w:rsidRDefault="00CE239D" w:rsidP="00912737">
            <w:pPr>
              <w:spacing w:before="60" w:after="60"/>
              <w:rPr>
                <w:sz w:val="18"/>
                <w:szCs w:val="18"/>
              </w:rPr>
            </w:pPr>
            <w:r w:rsidRPr="008515FC">
              <w:rPr>
                <w:b/>
                <w:sz w:val="18"/>
                <w:szCs w:val="18"/>
              </w:rPr>
              <w:t xml:space="preserve">Iwi Chairs Forum </w:t>
            </w:r>
          </w:p>
        </w:tc>
        <w:tc>
          <w:tcPr>
            <w:tcW w:w="1107" w:type="pct"/>
          </w:tcPr>
          <w:p w14:paraId="06A98E87" w14:textId="0312A150" w:rsidR="00CE239D" w:rsidRPr="008515FC" w:rsidRDefault="00CE239D" w:rsidP="00912737">
            <w:pPr>
              <w:spacing w:before="60" w:after="60"/>
              <w:rPr>
                <w:sz w:val="18"/>
                <w:szCs w:val="18"/>
              </w:rPr>
            </w:pPr>
            <w:r w:rsidRPr="008515FC">
              <w:rPr>
                <w:sz w:val="18"/>
                <w:szCs w:val="18"/>
              </w:rPr>
              <w:t xml:space="preserve">Te Arawhiti </w:t>
            </w:r>
          </w:p>
        </w:tc>
        <w:tc>
          <w:tcPr>
            <w:tcW w:w="2644" w:type="pct"/>
          </w:tcPr>
          <w:p w14:paraId="33F758C6" w14:textId="7CC337CD" w:rsidR="00CE239D" w:rsidRPr="008515FC" w:rsidRDefault="00CE239D" w:rsidP="00912737">
            <w:pPr>
              <w:spacing w:before="60" w:after="60"/>
              <w:rPr>
                <w:sz w:val="18"/>
                <w:szCs w:val="18"/>
              </w:rPr>
            </w:pPr>
            <w:r w:rsidRPr="008515FC">
              <w:rPr>
                <w:sz w:val="18"/>
                <w:szCs w:val="18"/>
              </w:rPr>
              <w:t>To provide advice and guidance to the broader all-of-government Māori COVID-19 response</w:t>
            </w:r>
            <w:r w:rsidR="009C42F6" w:rsidRPr="008515FC">
              <w:rPr>
                <w:sz w:val="18"/>
                <w:szCs w:val="18"/>
              </w:rPr>
              <w:t>.</w:t>
            </w:r>
            <w:r w:rsidRPr="008515FC">
              <w:rPr>
                <w:sz w:val="18"/>
                <w:szCs w:val="18"/>
              </w:rPr>
              <w:t xml:space="preserve"> </w:t>
            </w:r>
          </w:p>
        </w:tc>
      </w:tr>
      <w:tr w:rsidR="00CE239D" w:rsidRPr="008515FC" w14:paraId="09D97408" w14:textId="77777777" w:rsidTr="00912737">
        <w:tc>
          <w:tcPr>
            <w:tcW w:w="1248" w:type="pct"/>
            <w:shd w:val="clear" w:color="auto" w:fill="FFF2CC" w:themeFill="accent4" w:themeFillTint="33"/>
          </w:tcPr>
          <w:p w14:paraId="4F4FE1A0" w14:textId="6F75CE4B" w:rsidR="00CE239D" w:rsidRPr="008515FC" w:rsidRDefault="00CE239D" w:rsidP="00912737">
            <w:pPr>
              <w:spacing w:before="60" w:after="60"/>
              <w:rPr>
                <w:b/>
                <w:sz w:val="18"/>
                <w:szCs w:val="18"/>
              </w:rPr>
            </w:pPr>
            <w:r w:rsidRPr="008515FC">
              <w:rPr>
                <w:b/>
                <w:sz w:val="18"/>
                <w:szCs w:val="18"/>
              </w:rPr>
              <w:t xml:space="preserve">Te Tumu Whakarae </w:t>
            </w:r>
          </w:p>
        </w:tc>
        <w:tc>
          <w:tcPr>
            <w:tcW w:w="1107" w:type="pct"/>
          </w:tcPr>
          <w:p w14:paraId="468FA498" w14:textId="77777777" w:rsidR="00CE239D" w:rsidRPr="008515FC" w:rsidRDefault="00CE239D" w:rsidP="00912737">
            <w:pPr>
              <w:spacing w:before="60" w:after="60"/>
              <w:rPr>
                <w:sz w:val="18"/>
                <w:szCs w:val="18"/>
              </w:rPr>
            </w:pPr>
            <w:r w:rsidRPr="008515FC">
              <w:rPr>
                <w:sz w:val="18"/>
                <w:szCs w:val="18"/>
              </w:rPr>
              <w:t>Ministry of Health – Māori Health Directorate</w:t>
            </w:r>
          </w:p>
        </w:tc>
        <w:tc>
          <w:tcPr>
            <w:tcW w:w="2644" w:type="pct"/>
          </w:tcPr>
          <w:p w14:paraId="11ED192A" w14:textId="09985360" w:rsidR="00CE239D" w:rsidRPr="008515FC" w:rsidRDefault="00CE239D" w:rsidP="00912737">
            <w:pPr>
              <w:spacing w:before="60" w:after="60"/>
              <w:rPr>
                <w:sz w:val="18"/>
                <w:szCs w:val="18"/>
              </w:rPr>
            </w:pPr>
            <w:r w:rsidRPr="008515FC">
              <w:rPr>
                <w:sz w:val="18"/>
                <w:szCs w:val="18"/>
              </w:rPr>
              <w:t>To provide coordination of the Tumu Whakarae led response to COVID-19 across DHBs in partnership with the Māori Health Directorate</w:t>
            </w:r>
            <w:r w:rsidR="009C42F6" w:rsidRPr="008515FC">
              <w:rPr>
                <w:sz w:val="18"/>
                <w:szCs w:val="18"/>
              </w:rPr>
              <w:t>.</w:t>
            </w:r>
            <w:r w:rsidRPr="008515FC">
              <w:rPr>
                <w:sz w:val="18"/>
                <w:szCs w:val="18"/>
              </w:rPr>
              <w:t xml:space="preserve"> </w:t>
            </w:r>
          </w:p>
        </w:tc>
      </w:tr>
      <w:tr w:rsidR="00CE239D" w:rsidRPr="008515FC" w14:paraId="280F3C8C" w14:textId="77777777" w:rsidTr="00912737">
        <w:tc>
          <w:tcPr>
            <w:tcW w:w="1248" w:type="pct"/>
            <w:shd w:val="clear" w:color="auto" w:fill="FFF2CC" w:themeFill="accent4" w:themeFillTint="33"/>
          </w:tcPr>
          <w:p w14:paraId="4DFE4498" w14:textId="6191B62A" w:rsidR="00CE239D" w:rsidRPr="008515FC" w:rsidRDefault="00CE239D" w:rsidP="00912737">
            <w:pPr>
              <w:spacing w:before="60" w:after="60"/>
              <w:rPr>
                <w:b/>
                <w:sz w:val="18"/>
                <w:szCs w:val="18"/>
              </w:rPr>
            </w:pPr>
            <w:r w:rsidRPr="008515FC">
              <w:rPr>
                <w:b/>
                <w:sz w:val="18"/>
                <w:szCs w:val="18"/>
              </w:rPr>
              <w:t xml:space="preserve">Interagency Caring for Communities – Māori </w:t>
            </w:r>
            <w:r w:rsidR="00936297">
              <w:rPr>
                <w:b/>
                <w:sz w:val="18"/>
                <w:szCs w:val="18"/>
              </w:rPr>
              <w:t>r</w:t>
            </w:r>
            <w:r w:rsidRPr="008515FC">
              <w:rPr>
                <w:b/>
                <w:sz w:val="18"/>
                <w:szCs w:val="18"/>
              </w:rPr>
              <w:t>esponsiveness sub-group</w:t>
            </w:r>
          </w:p>
        </w:tc>
        <w:tc>
          <w:tcPr>
            <w:tcW w:w="1107" w:type="pct"/>
          </w:tcPr>
          <w:p w14:paraId="2E9A66AB" w14:textId="77777777" w:rsidR="00CE239D" w:rsidRPr="008515FC" w:rsidRDefault="00CE239D" w:rsidP="00912737">
            <w:pPr>
              <w:spacing w:before="60" w:after="60"/>
              <w:rPr>
                <w:sz w:val="18"/>
                <w:szCs w:val="18"/>
              </w:rPr>
            </w:pPr>
            <w:r w:rsidRPr="008515FC">
              <w:rPr>
                <w:sz w:val="18"/>
                <w:szCs w:val="18"/>
              </w:rPr>
              <w:t>Te Arawhiti</w:t>
            </w:r>
          </w:p>
        </w:tc>
        <w:tc>
          <w:tcPr>
            <w:tcW w:w="2644" w:type="pct"/>
          </w:tcPr>
          <w:p w14:paraId="746173BA" w14:textId="2E064678" w:rsidR="00CE239D" w:rsidRPr="008515FC" w:rsidRDefault="00CE239D" w:rsidP="00912737">
            <w:pPr>
              <w:spacing w:before="60" w:after="60"/>
              <w:rPr>
                <w:sz w:val="18"/>
                <w:szCs w:val="18"/>
              </w:rPr>
            </w:pPr>
            <w:r w:rsidRPr="008515FC">
              <w:rPr>
                <w:sz w:val="18"/>
                <w:szCs w:val="18"/>
              </w:rPr>
              <w:t>To provide coordination on the all-of-government Māori COVID-19 response</w:t>
            </w:r>
            <w:r w:rsidR="009C42F6" w:rsidRPr="008515FC">
              <w:rPr>
                <w:sz w:val="18"/>
                <w:szCs w:val="18"/>
              </w:rPr>
              <w:t>.</w:t>
            </w:r>
          </w:p>
        </w:tc>
      </w:tr>
    </w:tbl>
    <w:p w14:paraId="68351B85" w14:textId="586DA6D0" w:rsidR="00D2381E" w:rsidRPr="000766D6" w:rsidRDefault="00D2381E" w:rsidP="00D2381E"/>
    <w:p w14:paraId="7F59371B" w14:textId="41CA41EF" w:rsidR="00990124" w:rsidRPr="000766D6" w:rsidRDefault="00990124" w:rsidP="00990124">
      <w:pPr>
        <w:pStyle w:val="Heading1"/>
      </w:pPr>
      <w:bookmarkStart w:id="75" w:name="_Toc45119929"/>
      <w:r w:rsidRPr="000766D6">
        <w:lastRenderedPageBreak/>
        <w:t>Monitoring progress</w:t>
      </w:r>
      <w:bookmarkEnd w:id="75"/>
      <w:r w:rsidR="00BF4A43" w:rsidRPr="000766D6">
        <w:t xml:space="preserve"> </w:t>
      </w:r>
    </w:p>
    <w:p w14:paraId="1CA40358" w14:textId="2EBD2C37" w:rsidR="00990124" w:rsidRPr="000766D6" w:rsidRDefault="00990124" w:rsidP="00990124">
      <w:r w:rsidRPr="000766D6">
        <w:t xml:space="preserve">Monitoring the progress of the Plan and the impact of the broader COVID-19 response on Māori health is important to ensure we focus on the right things and do them well. An initial monitoring framework has been developed (see </w:t>
      </w:r>
      <w:r w:rsidR="0022752A" w:rsidRPr="00912737">
        <w:rPr>
          <w:bCs/>
        </w:rPr>
        <w:t>table below</w:t>
      </w:r>
      <w:r w:rsidRPr="000766D6">
        <w:t xml:space="preserve">) as a foundation to build on over the next four months. The monitoring of three main components – surveillance, system performance, and actions – will ensure a clear line of sight over the progress and impact of the COVID-19 Māori health response, as well as the broader impacts on Māori health. </w:t>
      </w:r>
    </w:p>
    <w:p w14:paraId="5B2103E2" w14:textId="4BE4B9CF" w:rsidR="00990124" w:rsidRDefault="00990124" w:rsidP="00912737">
      <w:pPr>
        <w:spacing w:after="0"/>
      </w:pPr>
      <w:r w:rsidRPr="000766D6">
        <w:t>A Māori Monitoring Group (MMG) has been established as part of the governance framework for this Pla</w:t>
      </w:r>
      <w:r w:rsidR="0023023B">
        <w:t>n.</w:t>
      </w:r>
      <w:r w:rsidRPr="000766D6">
        <w:t xml:space="preserve"> This group will </w:t>
      </w:r>
      <w:r w:rsidR="000237F3" w:rsidRPr="000766D6">
        <w:t>provide insights and advice to inform the Ministry’s response to COVID-19</w:t>
      </w:r>
      <w:r w:rsidR="00186D75" w:rsidRPr="000766D6">
        <w:t xml:space="preserve">, acting as an accountability and monitoring mechanism to track the progress of the COVID-19 Māori health response. </w:t>
      </w:r>
      <w:r w:rsidRPr="000766D6">
        <w:t>Th</w:t>
      </w:r>
      <w:r w:rsidR="00186D75" w:rsidRPr="000766D6">
        <w:t xml:space="preserve">e </w:t>
      </w:r>
      <w:r w:rsidRPr="000766D6">
        <w:t xml:space="preserve">COVID-19 Māori health monitoring framework will be incorporated </w:t>
      </w:r>
      <w:r w:rsidR="00DB51BD" w:rsidRPr="000766D6">
        <w:t xml:space="preserve">over time </w:t>
      </w:r>
      <w:r w:rsidRPr="000766D6">
        <w:t xml:space="preserve">into the broader monitoring framework of Whakamaua, ensuring COVID-19 activity operates in the broader context of Māori health. </w:t>
      </w:r>
    </w:p>
    <w:p w14:paraId="5B412403" w14:textId="77777777" w:rsidR="00DB51BD" w:rsidRPr="000766D6" w:rsidRDefault="00DB51BD" w:rsidP="00912737">
      <w:pPr>
        <w:spacing w:after="0"/>
      </w:pPr>
    </w:p>
    <w:p w14:paraId="1755789C" w14:textId="20B9158A" w:rsidR="00990124" w:rsidRPr="00912737" w:rsidRDefault="00990124" w:rsidP="00912737">
      <w:pPr>
        <w:keepNext/>
        <w:spacing w:after="60" w:line="240" w:lineRule="auto"/>
        <w:jc w:val="center"/>
        <w:rPr>
          <w:b/>
          <w:i/>
          <w:sz w:val="20"/>
        </w:rPr>
      </w:pPr>
      <w:r w:rsidRPr="00912737">
        <w:rPr>
          <w:b/>
          <w:i/>
          <w:sz w:val="20"/>
        </w:rPr>
        <w:t>Monitoring framework</w:t>
      </w:r>
    </w:p>
    <w:tbl>
      <w:tblPr>
        <w:tblStyle w:val="TableGrid"/>
        <w:tblW w:w="5000" w:type="pct"/>
        <w:tblLook w:val="04A0" w:firstRow="1" w:lastRow="0" w:firstColumn="1" w:lastColumn="0" w:noHBand="0" w:noVBand="1"/>
      </w:tblPr>
      <w:tblGrid>
        <w:gridCol w:w="1414"/>
        <w:gridCol w:w="3839"/>
        <w:gridCol w:w="3763"/>
      </w:tblGrid>
      <w:tr w:rsidR="00990124" w:rsidRPr="008515FC" w14:paraId="66F8B0D7" w14:textId="77777777" w:rsidTr="008A0EDE">
        <w:trPr>
          <w:trHeight w:val="440"/>
        </w:trPr>
        <w:tc>
          <w:tcPr>
            <w:tcW w:w="784" w:type="pct"/>
            <w:shd w:val="clear" w:color="auto" w:fill="FFC000" w:themeFill="accent4"/>
          </w:tcPr>
          <w:p w14:paraId="4500A960" w14:textId="77777777" w:rsidR="00990124" w:rsidRPr="008515FC" w:rsidRDefault="00990124" w:rsidP="008A0EDE">
            <w:pPr>
              <w:spacing w:before="60" w:after="60" w:line="259" w:lineRule="auto"/>
              <w:rPr>
                <w:b/>
                <w:sz w:val="18"/>
                <w:szCs w:val="18"/>
              </w:rPr>
            </w:pPr>
            <w:r w:rsidRPr="008515FC">
              <w:rPr>
                <w:b/>
                <w:sz w:val="18"/>
                <w:szCs w:val="18"/>
              </w:rPr>
              <w:t>Monitoring component</w:t>
            </w:r>
          </w:p>
        </w:tc>
        <w:tc>
          <w:tcPr>
            <w:tcW w:w="2129" w:type="pct"/>
            <w:shd w:val="clear" w:color="auto" w:fill="FFC000" w:themeFill="accent4"/>
          </w:tcPr>
          <w:p w14:paraId="456EA443" w14:textId="77777777" w:rsidR="00990124" w:rsidRPr="008515FC" w:rsidRDefault="00990124" w:rsidP="008A0EDE">
            <w:pPr>
              <w:spacing w:before="60" w:after="60" w:line="259" w:lineRule="auto"/>
              <w:rPr>
                <w:b/>
                <w:sz w:val="18"/>
                <w:szCs w:val="18"/>
              </w:rPr>
            </w:pPr>
            <w:r w:rsidRPr="008515FC">
              <w:rPr>
                <w:b/>
                <w:sz w:val="18"/>
                <w:szCs w:val="18"/>
              </w:rPr>
              <w:t xml:space="preserve">Sources and type of data </w:t>
            </w:r>
          </w:p>
        </w:tc>
        <w:tc>
          <w:tcPr>
            <w:tcW w:w="2087" w:type="pct"/>
            <w:shd w:val="clear" w:color="auto" w:fill="FFC000" w:themeFill="accent4"/>
          </w:tcPr>
          <w:p w14:paraId="40A076C1" w14:textId="77777777" w:rsidR="00990124" w:rsidRPr="008515FC" w:rsidRDefault="00990124" w:rsidP="008A0EDE">
            <w:pPr>
              <w:spacing w:before="60" w:after="60" w:line="259" w:lineRule="auto"/>
              <w:rPr>
                <w:b/>
                <w:sz w:val="18"/>
                <w:szCs w:val="18"/>
              </w:rPr>
            </w:pPr>
            <w:r w:rsidRPr="008515FC">
              <w:rPr>
                <w:b/>
                <w:sz w:val="18"/>
                <w:szCs w:val="18"/>
              </w:rPr>
              <w:t>Why this is important?</w:t>
            </w:r>
          </w:p>
        </w:tc>
      </w:tr>
      <w:tr w:rsidR="00990124" w:rsidRPr="008515FC" w14:paraId="7515AE6B" w14:textId="77777777" w:rsidTr="008A0EDE">
        <w:tc>
          <w:tcPr>
            <w:tcW w:w="784" w:type="pct"/>
            <w:shd w:val="clear" w:color="auto" w:fill="FFF2CC" w:themeFill="accent4" w:themeFillTint="33"/>
          </w:tcPr>
          <w:p w14:paraId="6E7390A5" w14:textId="647C1E11" w:rsidR="00990124" w:rsidRPr="008515FC" w:rsidRDefault="00990124" w:rsidP="008A0EDE">
            <w:pPr>
              <w:spacing w:before="60" w:after="60" w:line="259" w:lineRule="auto"/>
              <w:rPr>
                <w:sz w:val="18"/>
                <w:szCs w:val="18"/>
              </w:rPr>
            </w:pPr>
            <w:r w:rsidRPr="008515FC">
              <w:rPr>
                <w:sz w:val="18"/>
                <w:szCs w:val="18"/>
              </w:rPr>
              <w:t>Surveillance</w:t>
            </w:r>
          </w:p>
        </w:tc>
        <w:tc>
          <w:tcPr>
            <w:tcW w:w="2129" w:type="pct"/>
          </w:tcPr>
          <w:p w14:paraId="6280F251" w14:textId="77777777" w:rsidR="00990124" w:rsidRPr="008515FC" w:rsidRDefault="00990124" w:rsidP="00726203">
            <w:pPr>
              <w:spacing w:before="60" w:line="259" w:lineRule="auto"/>
              <w:rPr>
                <w:sz w:val="18"/>
                <w:szCs w:val="18"/>
              </w:rPr>
            </w:pPr>
            <w:r w:rsidRPr="008515FC">
              <w:rPr>
                <w:sz w:val="18"/>
                <w:szCs w:val="18"/>
              </w:rPr>
              <w:t xml:space="preserve">Ethnicity and geography data across: </w:t>
            </w:r>
          </w:p>
          <w:p w14:paraId="07DCE851" w14:textId="77777777" w:rsidR="00990124" w:rsidRPr="008515FC" w:rsidRDefault="00990124" w:rsidP="008A0EDE">
            <w:pPr>
              <w:numPr>
                <w:ilvl w:val="0"/>
                <w:numId w:val="20"/>
              </w:numPr>
              <w:spacing w:line="259" w:lineRule="auto"/>
              <w:ind w:left="340" w:hanging="244"/>
              <w:rPr>
                <w:sz w:val="18"/>
                <w:szCs w:val="18"/>
              </w:rPr>
            </w:pPr>
            <w:r w:rsidRPr="008515FC">
              <w:rPr>
                <w:sz w:val="18"/>
                <w:szCs w:val="18"/>
              </w:rPr>
              <w:t>confirmed and probable cases</w:t>
            </w:r>
          </w:p>
          <w:p w14:paraId="40C92B91" w14:textId="777C12B7" w:rsidR="00990124" w:rsidRPr="008515FC" w:rsidRDefault="00990124" w:rsidP="008A0EDE">
            <w:pPr>
              <w:numPr>
                <w:ilvl w:val="0"/>
                <w:numId w:val="20"/>
              </w:numPr>
              <w:spacing w:line="259" w:lineRule="auto"/>
              <w:ind w:left="340" w:hanging="244"/>
              <w:rPr>
                <w:sz w:val="18"/>
                <w:szCs w:val="18"/>
              </w:rPr>
            </w:pPr>
            <w:r w:rsidRPr="008515FC">
              <w:rPr>
                <w:sz w:val="18"/>
                <w:szCs w:val="18"/>
              </w:rPr>
              <w:t xml:space="preserve">testing </w:t>
            </w:r>
            <w:r w:rsidR="00936297">
              <w:rPr>
                <w:sz w:val="18"/>
                <w:szCs w:val="18"/>
              </w:rPr>
              <w:t>–</w:t>
            </w:r>
            <w:r w:rsidRPr="008515FC">
              <w:rPr>
                <w:sz w:val="18"/>
                <w:szCs w:val="18"/>
              </w:rPr>
              <w:t xml:space="preserve"> positive and negative</w:t>
            </w:r>
          </w:p>
          <w:p w14:paraId="00991FBD" w14:textId="77777777" w:rsidR="00990124" w:rsidRPr="008515FC" w:rsidRDefault="00990124" w:rsidP="008A0EDE">
            <w:pPr>
              <w:numPr>
                <w:ilvl w:val="0"/>
                <w:numId w:val="20"/>
              </w:numPr>
              <w:spacing w:line="259" w:lineRule="auto"/>
              <w:ind w:left="340" w:hanging="244"/>
              <w:rPr>
                <w:sz w:val="18"/>
                <w:szCs w:val="18"/>
              </w:rPr>
            </w:pPr>
            <w:r w:rsidRPr="008515FC">
              <w:rPr>
                <w:sz w:val="18"/>
                <w:szCs w:val="18"/>
              </w:rPr>
              <w:t xml:space="preserve">close contact tracing </w:t>
            </w:r>
          </w:p>
          <w:p w14:paraId="0D6342C5" w14:textId="77777777" w:rsidR="00990124" w:rsidRPr="008515FC" w:rsidRDefault="00990124" w:rsidP="008A0EDE">
            <w:pPr>
              <w:numPr>
                <w:ilvl w:val="0"/>
                <w:numId w:val="20"/>
              </w:numPr>
              <w:spacing w:line="259" w:lineRule="auto"/>
              <w:ind w:left="340" w:hanging="244"/>
              <w:rPr>
                <w:sz w:val="18"/>
                <w:szCs w:val="18"/>
              </w:rPr>
            </w:pPr>
            <w:r w:rsidRPr="008515FC">
              <w:rPr>
                <w:sz w:val="18"/>
                <w:szCs w:val="18"/>
              </w:rPr>
              <w:t>support for people in self-isolation and quarantine</w:t>
            </w:r>
          </w:p>
          <w:p w14:paraId="34054062" w14:textId="77777777" w:rsidR="00990124" w:rsidRPr="008515FC" w:rsidRDefault="00990124" w:rsidP="008A0EDE">
            <w:pPr>
              <w:numPr>
                <w:ilvl w:val="0"/>
                <w:numId w:val="20"/>
              </w:numPr>
              <w:spacing w:line="259" w:lineRule="auto"/>
              <w:ind w:left="340" w:hanging="244"/>
              <w:rPr>
                <w:sz w:val="18"/>
                <w:szCs w:val="18"/>
              </w:rPr>
            </w:pPr>
            <w:r w:rsidRPr="008515FC">
              <w:rPr>
                <w:sz w:val="18"/>
                <w:szCs w:val="18"/>
              </w:rPr>
              <w:t>COVID-19 specific hospitalisations</w:t>
            </w:r>
          </w:p>
          <w:p w14:paraId="4883B326" w14:textId="77777777" w:rsidR="00990124" w:rsidRPr="008515FC" w:rsidRDefault="00990124" w:rsidP="0038736E">
            <w:pPr>
              <w:numPr>
                <w:ilvl w:val="0"/>
                <w:numId w:val="20"/>
              </w:numPr>
              <w:spacing w:after="60" w:line="259" w:lineRule="auto"/>
              <w:ind w:left="341" w:hanging="244"/>
              <w:rPr>
                <w:sz w:val="18"/>
                <w:szCs w:val="18"/>
              </w:rPr>
            </w:pPr>
            <w:r w:rsidRPr="008515FC">
              <w:rPr>
                <w:sz w:val="18"/>
                <w:szCs w:val="18"/>
              </w:rPr>
              <w:t>influenza vaccination access coverage</w:t>
            </w:r>
          </w:p>
        </w:tc>
        <w:tc>
          <w:tcPr>
            <w:tcW w:w="2087" w:type="pct"/>
          </w:tcPr>
          <w:p w14:paraId="7F7C9C32" w14:textId="5DEE5407" w:rsidR="00990124" w:rsidRPr="008515FC" w:rsidRDefault="00936297" w:rsidP="00726203">
            <w:pPr>
              <w:numPr>
                <w:ilvl w:val="0"/>
                <w:numId w:val="20"/>
              </w:numPr>
              <w:spacing w:before="60" w:line="259" w:lineRule="auto"/>
              <w:ind w:left="341" w:hanging="244"/>
              <w:rPr>
                <w:sz w:val="18"/>
                <w:szCs w:val="18"/>
              </w:rPr>
            </w:pPr>
            <w:r>
              <w:rPr>
                <w:sz w:val="18"/>
                <w:szCs w:val="18"/>
              </w:rPr>
              <w:t xml:space="preserve">To </w:t>
            </w:r>
            <w:r w:rsidR="00990124" w:rsidRPr="008515FC">
              <w:rPr>
                <w:sz w:val="18"/>
                <w:szCs w:val="18"/>
              </w:rPr>
              <w:t xml:space="preserve">maintain close oversight of the impact of COVID-19 on Māori communities </w:t>
            </w:r>
          </w:p>
          <w:p w14:paraId="6A811529" w14:textId="6DE6F089" w:rsidR="00990124" w:rsidRPr="008515FC" w:rsidRDefault="00936297" w:rsidP="00726203">
            <w:pPr>
              <w:numPr>
                <w:ilvl w:val="0"/>
                <w:numId w:val="20"/>
              </w:numPr>
              <w:spacing w:after="60" w:line="259" w:lineRule="auto"/>
              <w:ind w:left="341" w:hanging="244"/>
              <w:rPr>
                <w:sz w:val="18"/>
                <w:szCs w:val="18"/>
              </w:rPr>
            </w:pPr>
            <w:r>
              <w:rPr>
                <w:sz w:val="18"/>
                <w:szCs w:val="18"/>
              </w:rPr>
              <w:t xml:space="preserve">To </w:t>
            </w:r>
            <w:r w:rsidR="00990124" w:rsidRPr="008515FC">
              <w:rPr>
                <w:sz w:val="18"/>
                <w:szCs w:val="18"/>
              </w:rPr>
              <w:t xml:space="preserve">inform internal strategy and planning of the COVID-19 Māori health response </w:t>
            </w:r>
          </w:p>
        </w:tc>
      </w:tr>
      <w:tr w:rsidR="00990124" w:rsidRPr="008515FC" w14:paraId="0F019AC2" w14:textId="77777777" w:rsidTr="008A0EDE">
        <w:tc>
          <w:tcPr>
            <w:tcW w:w="784" w:type="pct"/>
            <w:shd w:val="clear" w:color="auto" w:fill="FFF2CC" w:themeFill="accent4" w:themeFillTint="33"/>
          </w:tcPr>
          <w:p w14:paraId="01E9D635" w14:textId="2C0C47DC" w:rsidR="00990124" w:rsidRPr="008515FC" w:rsidRDefault="00990124" w:rsidP="008A0EDE">
            <w:pPr>
              <w:spacing w:before="60" w:after="60" w:line="259" w:lineRule="auto"/>
              <w:rPr>
                <w:sz w:val="18"/>
                <w:szCs w:val="18"/>
              </w:rPr>
            </w:pPr>
            <w:r w:rsidRPr="008515FC">
              <w:rPr>
                <w:sz w:val="18"/>
                <w:szCs w:val="18"/>
              </w:rPr>
              <w:t>Monitoring of system performance</w:t>
            </w:r>
          </w:p>
        </w:tc>
        <w:tc>
          <w:tcPr>
            <w:tcW w:w="2129" w:type="pct"/>
          </w:tcPr>
          <w:p w14:paraId="02CB61C2" w14:textId="77777777" w:rsidR="00990124" w:rsidRPr="008515FC" w:rsidRDefault="00990124" w:rsidP="00726203">
            <w:pPr>
              <w:spacing w:before="60" w:line="259" w:lineRule="auto"/>
              <w:rPr>
                <w:sz w:val="18"/>
                <w:szCs w:val="18"/>
              </w:rPr>
            </w:pPr>
            <w:r w:rsidRPr="008515FC">
              <w:rPr>
                <w:sz w:val="18"/>
                <w:szCs w:val="18"/>
              </w:rPr>
              <w:t xml:space="preserve">Ethnicity and geography data across: </w:t>
            </w:r>
          </w:p>
          <w:p w14:paraId="4F72134A" w14:textId="77777777" w:rsidR="00990124" w:rsidRPr="008515FC" w:rsidRDefault="00990124" w:rsidP="00726203">
            <w:pPr>
              <w:numPr>
                <w:ilvl w:val="0"/>
                <w:numId w:val="20"/>
              </w:numPr>
              <w:spacing w:line="259" w:lineRule="auto"/>
              <w:ind w:left="341" w:hanging="244"/>
              <w:rPr>
                <w:sz w:val="18"/>
                <w:szCs w:val="18"/>
              </w:rPr>
            </w:pPr>
            <w:r w:rsidRPr="008515FC">
              <w:rPr>
                <w:sz w:val="18"/>
                <w:szCs w:val="18"/>
              </w:rPr>
              <w:t>utilisation of inpatient and outpatient services, including:</w:t>
            </w:r>
          </w:p>
          <w:p w14:paraId="665AD71E" w14:textId="77777777" w:rsidR="00990124" w:rsidRPr="008515FC" w:rsidRDefault="00990124" w:rsidP="00726203">
            <w:pPr>
              <w:numPr>
                <w:ilvl w:val="1"/>
                <w:numId w:val="20"/>
              </w:numPr>
              <w:spacing w:line="259" w:lineRule="auto"/>
              <w:ind w:left="671" w:hanging="283"/>
              <w:rPr>
                <w:sz w:val="18"/>
                <w:szCs w:val="18"/>
              </w:rPr>
            </w:pPr>
            <w:r w:rsidRPr="008515FC">
              <w:rPr>
                <w:sz w:val="18"/>
                <w:szCs w:val="18"/>
              </w:rPr>
              <w:t>ambulatory sensitive hospitalisations</w:t>
            </w:r>
          </w:p>
          <w:p w14:paraId="45FB78E8" w14:textId="71638628" w:rsidR="00990124" w:rsidRPr="008515FC" w:rsidRDefault="00990124" w:rsidP="00726203">
            <w:pPr>
              <w:numPr>
                <w:ilvl w:val="1"/>
                <w:numId w:val="20"/>
              </w:numPr>
              <w:spacing w:line="259" w:lineRule="auto"/>
              <w:ind w:left="671" w:hanging="283"/>
              <w:rPr>
                <w:sz w:val="18"/>
                <w:szCs w:val="18"/>
              </w:rPr>
            </w:pPr>
            <w:r w:rsidRPr="008515FC">
              <w:rPr>
                <w:sz w:val="18"/>
                <w:szCs w:val="18"/>
              </w:rPr>
              <w:t>attendances at emergency departments</w:t>
            </w:r>
          </w:p>
          <w:p w14:paraId="5B5A4268" w14:textId="77777777" w:rsidR="00990124" w:rsidRPr="008515FC" w:rsidRDefault="00990124" w:rsidP="00726203">
            <w:pPr>
              <w:numPr>
                <w:ilvl w:val="1"/>
                <w:numId w:val="20"/>
              </w:numPr>
              <w:spacing w:line="259" w:lineRule="auto"/>
              <w:ind w:left="671" w:hanging="283"/>
              <w:rPr>
                <w:sz w:val="18"/>
                <w:szCs w:val="18"/>
              </w:rPr>
            </w:pPr>
            <w:r w:rsidRPr="008515FC">
              <w:rPr>
                <w:sz w:val="18"/>
                <w:szCs w:val="18"/>
              </w:rPr>
              <w:t>utilisation of outpatient services</w:t>
            </w:r>
          </w:p>
          <w:p w14:paraId="30B27FBA" w14:textId="4FA6B3ED" w:rsidR="00990124" w:rsidRPr="008515FC" w:rsidRDefault="00925AEA" w:rsidP="00726203">
            <w:pPr>
              <w:numPr>
                <w:ilvl w:val="1"/>
                <w:numId w:val="20"/>
              </w:numPr>
              <w:spacing w:line="259" w:lineRule="auto"/>
              <w:ind w:left="671" w:hanging="283"/>
              <w:rPr>
                <w:sz w:val="18"/>
                <w:szCs w:val="18"/>
              </w:rPr>
            </w:pPr>
            <w:r>
              <w:rPr>
                <w:sz w:val="18"/>
                <w:szCs w:val="18"/>
              </w:rPr>
              <w:t>‘d</w:t>
            </w:r>
            <w:r w:rsidRPr="00925AEA">
              <w:rPr>
                <w:sz w:val="18"/>
                <w:szCs w:val="18"/>
              </w:rPr>
              <w:t>id not attend</w:t>
            </w:r>
            <w:r>
              <w:rPr>
                <w:sz w:val="18"/>
                <w:szCs w:val="18"/>
              </w:rPr>
              <w:t>’</w:t>
            </w:r>
            <w:r w:rsidRPr="008515FC">
              <w:rPr>
                <w:sz w:val="18"/>
                <w:szCs w:val="18"/>
              </w:rPr>
              <w:t xml:space="preserve"> </w:t>
            </w:r>
            <w:r w:rsidR="00990124" w:rsidRPr="008515FC">
              <w:rPr>
                <w:sz w:val="18"/>
                <w:szCs w:val="18"/>
              </w:rPr>
              <w:t>rates for outpatient services</w:t>
            </w:r>
          </w:p>
          <w:p w14:paraId="4ADAC448" w14:textId="0F1BDCF3" w:rsidR="00990124" w:rsidRPr="008515FC" w:rsidRDefault="00990124" w:rsidP="00726203">
            <w:pPr>
              <w:numPr>
                <w:ilvl w:val="0"/>
                <w:numId w:val="20"/>
              </w:numPr>
              <w:spacing w:line="259" w:lineRule="auto"/>
              <w:ind w:left="341" w:hanging="244"/>
              <w:rPr>
                <w:sz w:val="18"/>
                <w:szCs w:val="18"/>
              </w:rPr>
            </w:pPr>
            <w:r w:rsidRPr="008515FC">
              <w:rPr>
                <w:sz w:val="18"/>
                <w:szCs w:val="18"/>
              </w:rPr>
              <w:t xml:space="preserve">utilisation of community care services </w:t>
            </w:r>
            <w:r w:rsidR="00925AEA">
              <w:rPr>
                <w:sz w:val="18"/>
                <w:szCs w:val="18"/>
              </w:rPr>
              <w:t>(</w:t>
            </w:r>
            <w:r w:rsidRPr="008515FC">
              <w:rPr>
                <w:sz w:val="18"/>
                <w:szCs w:val="18"/>
              </w:rPr>
              <w:t>eg</w:t>
            </w:r>
            <w:r w:rsidR="00925AEA">
              <w:rPr>
                <w:sz w:val="18"/>
                <w:szCs w:val="18"/>
              </w:rPr>
              <w:t>,</w:t>
            </w:r>
            <w:r w:rsidRPr="008515FC">
              <w:rPr>
                <w:sz w:val="18"/>
                <w:szCs w:val="18"/>
              </w:rPr>
              <w:t xml:space="preserve"> pharmaceuticals, childhood immuni</w:t>
            </w:r>
            <w:r w:rsidR="00925AEA">
              <w:rPr>
                <w:sz w:val="18"/>
                <w:szCs w:val="18"/>
              </w:rPr>
              <w:t>s</w:t>
            </w:r>
            <w:r w:rsidRPr="008515FC">
              <w:rPr>
                <w:sz w:val="18"/>
                <w:szCs w:val="18"/>
              </w:rPr>
              <w:t>ations</w:t>
            </w:r>
            <w:r w:rsidR="00925AEA">
              <w:rPr>
                <w:sz w:val="18"/>
                <w:szCs w:val="18"/>
              </w:rPr>
              <w:t>)</w:t>
            </w:r>
          </w:p>
          <w:p w14:paraId="45A8E376" w14:textId="3AF80A21" w:rsidR="00990124" w:rsidRPr="008515FC" w:rsidRDefault="00925AEA" w:rsidP="0038736E">
            <w:pPr>
              <w:numPr>
                <w:ilvl w:val="0"/>
                <w:numId w:val="20"/>
              </w:numPr>
              <w:spacing w:after="60" w:line="259" w:lineRule="auto"/>
              <w:ind w:left="341" w:hanging="244"/>
              <w:rPr>
                <w:sz w:val="18"/>
                <w:szCs w:val="18"/>
              </w:rPr>
            </w:pPr>
            <w:r>
              <w:rPr>
                <w:sz w:val="18"/>
                <w:szCs w:val="18"/>
              </w:rPr>
              <w:t>p</w:t>
            </w:r>
            <w:r w:rsidR="00990124" w:rsidRPr="008515FC">
              <w:rPr>
                <w:sz w:val="18"/>
                <w:szCs w:val="18"/>
              </w:rPr>
              <w:t>sychosocial survey insights</w:t>
            </w:r>
          </w:p>
        </w:tc>
        <w:tc>
          <w:tcPr>
            <w:tcW w:w="2087" w:type="pct"/>
          </w:tcPr>
          <w:p w14:paraId="7B2AEF85" w14:textId="429CB7D6" w:rsidR="00990124" w:rsidRPr="008515FC" w:rsidRDefault="00925AEA" w:rsidP="00726203">
            <w:pPr>
              <w:numPr>
                <w:ilvl w:val="0"/>
                <w:numId w:val="20"/>
              </w:numPr>
              <w:spacing w:before="60" w:line="259" w:lineRule="auto"/>
              <w:ind w:left="341" w:hanging="244"/>
              <w:rPr>
                <w:sz w:val="18"/>
                <w:szCs w:val="18"/>
              </w:rPr>
            </w:pPr>
            <w:r>
              <w:rPr>
                <w:sz w:val="18"/>
                <w:szCs w:val="18"/>
              </w:rPr>
              <w:t xml:space="preserve">To </w:t>
            </w:r>
            <w:r w:rsidR="00990124" w:rsidRPr="008515FC">
              <w:rPr>
                <w:sz w:val="18"/>
                <w:szCs w:val="18"/>
              </w:rPr>
              <w:t xml:space="preserve">maintain oversight of potential impact of COVID-19 on Māori access to services </w:t>
            </w:r>
          </w:p>
          <w:p w14:paraId="3933B05C" w14:textId="7526C3DC" w:rsidR="00990124" w:rsidRPr="008515FC" w:rsidRDefault="00925AEA" w:rsidP="00726203">
            <w:pPr>
              <w:numPr>
                <w:ilvl w:val="0"/>
                <w:numId w:val="20"/>
              </w:numPr>
              <w:spacing w:after="60" w:line="259" w:lineRule="auto"/>
              <w:ind w:left="341" w:hanging="244"/>
              <w:rPr>
                <w:sz w:val="18"/>
                <w:szCs w:val="18"/>
              </w:rPr>
            </w:pPr>
            <w:r>
              <w:rPr>
                <w:sz w:val="18"/>
                <w:szCs w:val="18"/>
              </w:rPr>
              <w:t xml:space="preserve">To </w:t>
            </w:r>
            <w:r w:rsidR="00990124" w:rsidRPr="008515FC">
              <w:rPr>
                <w:sz w:val="18"/>
                <w:szCs w:val="18"/>
              </w:rPr>
              <w:t xml:space="preserve">inform internal strategy and planning of Whakamaua and </w:t>
            </w:r>
            <w:r w:rsidR="008A0EDE">
              <w:rPr>
                <w:sz w:val="18"/>
                <w:szCs w:val="18"/>
              </w:rPr>
              <w:t xml:space="preserve">to </w:t>
            </w:r>
            <w:r w:rsidR="00990124" w:rsidRPr="008515FC">
              <w:rPr>
                <w:sz w:val="18"/>
                <w:szCs w:val="18"/>
              </w:rPr>
              <w:t>reflect some of the measures in the monitoring section of Whakamaua</w:t>
            </w:r>
          </w:p>
        </w:tc>
      </w:tr>
      <w:tr w:rsidR="00990124" w:rsidRPr="008515FC" w14:paraId="40283AF4" w14:textId="77777777" w:rsidTr="008A0EDE">
        <w:tc>
          <w:tcPr>
            <w:tcW w:w="784" w:type="pct"/>
            <w:shd w:val="clear" w:color="auto" w:fill="FFF2CC" w:themeFill="accent4" w:themeFillTint="33"/>
          </w:tcPr>
          <w:p w14:paraId="0948008D" w14:textId="32A29FF7" w:rsidR="00990124" w:rsidRPr="008515FC" w:rsidRDefault="00990124" w:rsidP="008A0EDE">
            <w:pPr>
              <w:spacing w:before="60" w:after="60" w:line="259" w:lineRule="auto"/>
              <w:rPr>
                <w:sz w:val="18"/>
                <w:szCs w:val="18"/>
              </w:rPr>
            </w:pPr>
            <w:r w:rsidRPr="008515FC">
              <w:rPr>
                <w:sz w:val="18"/>
                <w:szCs w:val="18"/>
              </w:rPr>
              <w:t xml:space="preserve">Māori-specific COVID-19 actions </w:t>
            </w:r>
          </w:p>
        </w:tc>
        <w:tc>
          <w:tcPr>
            <w:tcW w:w="2129" w:type="pct"/>
          </w:tcPr>
          <w:p w14:paraId="2A49C830" w14:textId="77777777" w:rsidR="00990124" w:rsidRPr="008515FC" w:rsidRDefault="00990124" w:rsidP="00912737">
            <w:pPr>
              <w:numPr>
                <w:ilvl w:val="0"/>
                <w:numId w:val="20"/>
              </w:numPr>
              <w:spacing w:before="60" w:line="259" w:lineRule="auto"/>
              <w:ind w:left="341" w:hanging="244"/>
              <w:rPr>
                <w:sz w:val="18"/>
                <w:szCs w:val="18"/>
              </w:rPr>
            </w:pPr>
            <w:r w:rsidRPr="008515FC">
              <w:rPr>
                <w:sz w:val="18"/>
                <w:szCs w:val="18"/>
              </w:rPr>
              <w:t xml:space="preserve">Insights from contracts, including outcomes and outputs </w:t>
            </w:r>
          </w:p>
          <w:p w14:paraId="6B919E4B" w14:textId="77777777" w:rsidR="00990124" w:rsidRPr="008515FC" w:rsidRDefault="00990124" w:rsidP="00912737">
            <w:pPr>
              <w:numPr>
                <w:ilvl w:val="0"/>
                <w:numId w:val="20"/>
              </w:numPr>
              <w:spacing w:after="60" w:line="259" w:lineRule="auto"/>
              <w:ind w:left="341" w:hanging="244"/>
              <w:rPr>
                <w:sz w:val="18"/>
                <w:szCs w:val="18"/>
              </w:rPr>
            </w:pPr>
            <w:r w:rsidRPr="008515FC">
              <w:rPr>
                <w:sz w:val="18"/>
                <w:szCs w:val="18"/>
              </w:rPr>
              <w:t>Qualitative insights from Māori communities and Māori health and disability service providers</w:t>
            </w:r>
          </w:p>
        </w:tc>
        <w:tc>
          <w:tcPr>
            <w:tcW w:w="2087" w:type="pct"/>
          </w:tcPr>
          <w:p w14:paraId="4C72A0AD" w14:textId="74D62DE5" w:rsidR="00990124" w:rsidRPr="008515FC" w:rsidRDefault="008A0EDE" w:rsidP="00726203">
            <w:pPr>
              <w:numPr>
                <w:ilvl w:val="0"/>
                <w:numId w:val="20"/>
              </w:numPr>
              <w:spacing w:before="60" w:line="259" w:lineRule="auto"/>
              <w:ind w:left="341" w:hanging="244"/>
              <w:rPr>
                <w:sz w:val="18"/>
                <w:szCs w:val="18"/>
              </w:rPr>
            </w:pPr>
            <w:r>
              <w:rPr>
                <w:sz w:val="18"/>
                <w:szCs w:val="18"/>
              </w:rPr>
              <w:t xml:space="preserve">To </w:t>
            </w:r>
            <w:r w:rsidR="00990124" w:rsidRPr="008515FC">
              <w:rPr>
                <w:sz w:val="18"/>
                <w:szCs w:val="18"/>
              </w:rPr>
              <w:t xml:space="preserve">track the progress and impact of investment </w:t>
            </w:r>
          </w:p>
          <w:p w14:paraId="648AE962" w14:textId="6285212F" w:rsidR="00990124" w:rsidRPr="008515FC" w:rsidRDefault="008A0EDE" w:rsidP="00726203">
            <w:pPr>
              <w:numPr>
                <w:ilvl w:val="0"/>
                <w:numId w:val="20"/>
              </w:numPr>
              <w:spacing w:after="60" w:line="259" w:lineRule="auto"/>
              <w:ind w:left="341" w:hanging="244"/>
              <w:rPr>
                <w:sz w:val="18"/>
                <w:szCs w:val="18"/>
              </w:rPr>
            </w:pPr>
            <w:r>
              <w:rPr>
                <w:sz w:val="18"/>
                <w:szCs w:val="18"/>
              </w:rPr>
              <w:t xml:space="preserve">To </w:t>
            </w:r>
            <w:r w:rsidR="00990124" w:rsidRPr="008515FC">
              <w:rPr>
                <w:sz w:val="18"/>
                <w:szCs w:val="18"/>
              </w:rPr>
              <w:t>enable accountability to the Ministry for delivering on COVID-19 response actions</w:t>
            </w:r>
            <w:r w:rsidR="00BF4A43" w:rsidRPr="008515FC">
              <w:rPr>
                <w:sz w:val="18"/>
                <w:szCs w:val="18"/>
              </w:rPr>
              <w:t xml:space="preserve"> </w:t>
            </w:r>
          </w:p>
        </w:tc>
      </w:tr>
    </w:tbl>
    <w:p w14:paraId="24048643" w14:textId="2856E729" w:rsidR="00BF4932" w:rsidRPr="000766D6" w:rsidRDefault="00BF4932" w:rsidP="00BF4932">
      <w:pPr>
        <w:pStyle w:val="Heading1"/>
        <w:rPr>
          <w:rFonts w:cs="Segoe UI"/>
          <w:b w:val="0"/>
          <w:szCs w:val="56"/>
        </w:rPr>
      </w:pPr>
      <w:bookmarkStart w:id="76" w:name="_Toc38470299"/>
      <w:bookmarkStart w:id="77" w:name="_Toc45119930"/>
      <w:r w:rsidRPr="000766D6">
        <w:rPr>
          <w:rFonts w:cs="Segoe UI"/>
          <w:szCs w:val="56"/>
        </w:rPr>
        <w:lastRenderedPageBreak/>
        <w:t xml:space="preserve">Communications </w:t>
      </w:r>
      <w:r w:rsidR="0038736E">
        <w:rPr>
          <w:rFonts w:cs="Segoe UI"/>
          <w:szCs w:val="56"/>
        </w:rPr>
        <w:t>a</w:t>
      </w:r>
      <w:r w:rsidRPr="000766D6">
        <w:rPr>
          <w:rFonts w:cs="Segoe UI"/>
          <w:szCs w:val="56"/>
        </w:rPr>
        <w:t>pproach</w:t>
      </w:r>
      <w:bookmarkEnd w:id="76"/>
      <w:bookmarkEnd w:id="77"/>
    </w:p>
    <w:p w14:paraId="398E2632" w14:textId="6176217D" w:rsidR="00FD7F12" w:rsidRPr="000766D6" w:rsidRDefault="00E0660C" w:rsidP="00FD7F12">
      <w:r w:rsidRPr="000766D6">
        <w:t xml:space="preserve">The Ministry’s </w:t>
      </w:r>
      <w:r w:rsidR="00FD7F12" w:rsidRPr="000766D6">
        <w:t>communications approach is two</w:t>
      </w:r>
      <w:r w:rsidR="009C42F6" w:rsidRPr="000766D6">
        <w:t>-</w:t>
      </w:r>
      <w:r w:rsidR="00FD7F12" w:rsidRPr="000766D6">
        <w:t xml:space="preserve">fold: our national approach is to deliver tailored messaging to stakeholders using the Ministry’s existing channels; our regional approach is to partner with DHBs enabling them to deliver localised communications to Māori communities. </w:t>
      </w:r>
      <w:r w:rsidR="005D70C1" w:rsidRPr="000766D6">
        <w:t>The Ministry</w:t>
      </w:r>
      <w:r w:rsidR="00FD7F12" w:rsidRPr="000766D6">
        <w:t xml:space="preserve"> also partner</w:t>
      </w:r>
      <w:r w:rsidR="005D70C1" w:rsidRPr="000766D6">
        <w:t>s</w:t>
      </w:r>
      <w:r w:rsidR="00FD7F12" w:rsidRPr="000766D6">
        <w:t xml:space="preserve"> with iwi to co-design communications campaigns and strategies that support the holistic health of hapū and whānau. </w:t>
      </w:r>
    </w:p>
    <w:p w14:paraId="1D5C2927" w14:textId="3724A219" w:rsidR="00FD7F12" w:rsidRPr="000766D6" w:rsidRDefault="00FD7F12" w:rsidP="00FD7F12">
      <w:r w:rsidRPr="000766D6">
        <w:t xml:space="preserve">The all-of-government key messages will be our </w:t>
      </w:r>
      <w:r w:rsidR="002B4848">
        <w:t>‘</w:t>
      </w:r>
      <w:r w:rsidRPr="000766D6">
        <w:t>source of truth</w:t>
      </w:r>
      <w:r w:rsidR="002B4848">
        <w:t>’</w:t>
      </w:r>
      <w:r w:rsidRPr="000766D6">
        <w:t xml:space="preserve"> from which we will draw content and</w:t>
      </w:r>
      <w:r w:rsidR="002B4848">
        <w:t>,</w:t>
      </w:r>
      <w:r w:rsidRPr="000766D6">
        <w:t xml:space="preserve"> if necessary, repackage it to be more relatable to our stakeholders and partners.</w:t>
      </w:r>
      <w:r w:rsidR="00BF4A43" w:rsidRPr="000766D6">
        <w:t xml:space="preserve"> </w:t>
      </w:r>
    </w:p>
    <w:p w14:paraId="73A3809A" w14:textId="77777777" w:rsidR="00FD7F12" w:rsidRPr="000766D6" w:rsidRDefault="00FD7F12" w:rsidP="00FD7F12">
      <w:r w:rsidRPr="000766D6">
        <w:t>Our communications approach is strengthened by five Māori communications principles:</w:t>
      </w:r>
    </w:p>
    <w:p w14:paraId="62898011" w14:textId="1A4A4EBF" w:rsidR="00FD7F12" w:rsidRPr="000766D6" w:rsidRDefault="00FD7F12" w:rsidP="00912737">
      <w:pPr>
        <w:pStyle w:val="ListBullet"/>
      </w:pPr>
      <w:r w:rsidRPr="000766D6">
        <w:rPr>
          <w:b/>
        </w:rPr>
        <w:t>Kanohi ki te kanohi:</w:t>
      </w:r>
      <w:r w:rsidRPr="000766D6">
        <w:t xml:space="preserve"> It is important that</w:t>
      </w:r>
      <w:r w:rsidR="0038736E">
        <w:t>,</w:t>
      </w:r>
      <w:r w:rsidRPr="000766D6">
        <w:t xml:space="preserve"> wherever possible</w:t>
      </w:r>
      <w:r w:rsidR="0038736E">
        <w:t>,</w:t>
      </w:r>
      <w:r w:rsidRPr="000766D6">
        <w:t xml:space="preserve"> engagement must include kanohi-ki-te-kanohi (face</w:t>
      </w:r>
      <w:r w:rsidR="0038736E">
        <w:t>-</w:t>
      </w:r>
      <w:r w:rsidRPr="000766D6">
        <w:t>to</w:t>
      </w:r>
      <w:r w:rsidR="0038736E">
        <w:t>-</w:t>
      </w:r>
      <w:r w:rsidRPr="000766D6">
        <w:t>face)</w:t>
      </w:r>
      <w:r w:rsidR="002B4848">
        <w:t xml:space="preserve"> communication</w:t>
      </w:r>
      <w:r w:rsidRPr="000766D6">
        <w:t>.</w:t>
      </w:r>
    </w:p>
    <w:p w14:paraId="5002EA36" w14:textId="77777777" w:rsidR="00FD7F12" w:rsidRPr="000766D6" w:rsidRDefault="00FD7F12" w:rsidP="00912737">
      <w:pPr>
        <w:pStyle w:val="ListBullet"/>
      </w:pPr>
      <w:r w:rsidRPr="000766D6">
        <w:rPr>
          <w:b/>
        </w:rPr>
        <w:t>Kanohi kitea:</w:t>
      </w:r>
      <w:r w:rsidRPr="000766D6">
        <w:t xml:space="preserve"> Establish a relationship during engagement. </w:t>
      </w:r>
    </w:p>
    <w:p w14:paraId="1ADFF1E3" w14:textId="516328C1" w:rsidR="00FD7F12" w:rsidRPr="000766D6" w:rsidRDefault="00FD7F12" w:rsidP="00912737">
      <w:pPr>
        <w:pStyle w:val="ListBullet"/>
      </w:pPr>
      <w:r w:rsidRPr="000766D6">
        <w:rPr>
          <w:b/>
        </w:rPr>
        <w:t>He ngākau Māori:</w:t>
      </w:r>
      <w:r w:rsidRPr="000766D6">
        <w:t xml:space="preserve"> An authentic Māori </w:t>
      </w:r>
      <w:r w:rsidR="002B4848">
        <w:t>‘</w:t>
      </w:r>
      <w:r w:rsidRPr="000766D6">
        <w:t>heart</w:t>
      </w:r>
      <w:r w:rsidR="002B4848">
        <w:t>’</w:t>
      </w:r>
      <w:r w:rsidRPr="000766D6">
        <w:t xml:space="preserve"> or approach.</w:t>
      </w:r>
    </w:p>
    <w:p w14:paraId="1C4F43E5" w14:textId="77777777" w:rsidR="00FD7F12" w:rsidRPr="000766D6" w:rsidRDefault="00FD7F12" w:rsidP="00912737">
      <w:pPr>
        <w:pStyle w:val="ListBullet"/>
      </w:pPr>
      <w:r w:rsidRPr="000766D6">
        <w:rPr>
          <w:b/>
        </w:rPr>
        <w:t>He ngākau hūmārie:</w:t>
      </w:r>
      <w:r w:rsidRPr="000766D6">
        <w:t xml:space="preserve"> Being humble during engagement.</w:t>
      </w:r>
    </w:p>
    <w:p w14:paraId="27EC6509" w14:textId="77777777" w:rsidR="00FD7F12" w:rsidRPr="000766D6" w:rsidRDefault="00FD7F12" w:rsidP="00912737">
      <w:pPr>
        <w:pStyle w:val="ListBullet"/>
      </w:pPr>
      <w:r w:rsidRPr="000766D6">
        <w:rPr>
          <w:b/>
        </w:rPr>
        <w:t>Te mita o te reo:</w:t>
      </w:r>
      <w:r w:rsidRPr="000766D6">
        <w:t xml:space="preserve"> Placing value on te reo by using it in writing and speaking.</w:t>
      </w:r>
    </w:p>
    <w:p w14:paraId="32ECD0A1" w14:textId="2C3504E4" w:rsidR="00FD7F12" w:rsidRPr="000766D6" w:rsidRDefault="00FD7F12" w:rsidP="00912737">
      <w:pPr>
        <w:pStyle w:val="Heading2"/>
      </w:pPr>
      <w:bookmarkStart w:id="78" w:name="_Toc44583247"/>
      <w:bookmarkStart w:id="79" w:name="_Toc45119931"/>
      <w:r w:rsidRPr="000766D6">
        <w:t>Strategic communications</w:t>
      </w:r>
      <w:bookmarkEnd w:id="78"/>
      <w:bookmarkEnd w:id="79"/>
      <w:r w:rsidR="00BF4A43" w:rsidRPr="000766D6">
        <w:t xml:space="preserve"> </w:t>
      </w:r>
    </w:p>
    <w:p w14:paraId="420C7978" w14:textId="1B84E260" w:rsidR="00FD7F12" w:rsidRPr="000766D6" w:rsidRDefault="00FD7F12" w:rsidP="00FD7F12">
      <w:r w:rsidRPr="000766D6">
        <w:t>We will influence the development of Māori-focused comm</w:t>
      </w:r>
      <w:r w:rsidR="005D70C1" w:rsidRPr="000766D6">
        <w:t>unication</w:t>
      </w:r>
      <w:r w:rsidRPr="000766D6">
        <w:t>s internally and externally through sharing our own key messages and providing strategic comm</w:t>
      </w:r>
      <w:r w:rsidR="005D70C1" w:rsidRPr="000766D6">
        <w:t>unication</w:t>
      </w:r>
      <w:r w:rsidRPr="000766D6">
        <w:t xml:space="preserve">s advice. </w:t>
      </w:r>
    </w:p>
    <w:p w14:paraId="739CC748" w14:textId="77777777" w:rsidR="00FD7F12" w:rsidRPr="000766D6" w:rsidRDefault="00FD7F12" w:rsidP="00912737">
      <w:pPr>
        <w:pStyle w:val="Heading2"/>
      </w:pPr>
      <w:bookmarkStart w:id="80" w:name="_Toc44583248"/>
      <w:bookmarkStart w:id="81" w:name="_Toc45119932"/>
      <w:r w:rsidRPr="000766D6">
        <w:t>Media</w:t>
      </w:r>
      <w:bookmarkEnd w:id="80"/>
      <w:bookmarkEnd w:id="81"/>
    </w:p>
    <w:p w14:paraId="60961B6D" w14:textId="7AA15365" w:rsidR="00FD7F12" w:rsidRPr="000766D6" w:rsidRDefault="00FD7F12" w:rsidP="00FD7F12">
      <w:r w:rsidRPr="000766D6">
        <w:t>We will remain responsive to media and proactive in setting up media op</w:t>
      </w:r>
      <w:r w:rsidR="005D70C1" w:rsidRPr="000766D6">
        <w:t>eration</w:t>
      </w:r>
      <w:r w:rsidRPr="000766D6">
        <w:t xml:space="preserve">s as we see fit. We also partner with Māori media where possible to deliver television and radio campaigns that communicate the Māori response and its efficacy at a national, regional and local level. </w:t>
      </w:r>
    </w:p>
    <w:p w14:paraId="79A7119D" w14:textId="77777777" w:rsidR="00FD7F12" w:rsidRPr="000766D6" w:rsidRDefault="00FD7F12" w:rsidP="00912737">
      <w:pPr>
        <w:pStyle w:val="Heading2"/>
      </w:pPr>
      <w:bookmarkStart w:id="82" w:name="_Toc44583249"/>
      <w:bookmarkStart w:id="83" w:name="_Toc45119933"/>
      <w:r w:rsidRPr="000766D6">
        <w:t>External communications</w:t>
      </w:r>
      <w:bookmarkEnd w:id="82"/>
      <w:bookmarkEnd w:id="83"/>
    </w:p>
    <w:p w14:paraId="195BBF41" w14:textId="77777777" w:rsidR="00FD7F12" w:rsidRPr="000766D6" w:rsidRDefault="00FD7F12" w:rsidP="00FD7F12">
      <w:r w:rsidRPr="000766D6">
        <w:t xml:space="preserve">We will utilise the following external channels to communicate with our audiences: </w:t>
      </w:r>
    </w:p>
    <w:p w14:paraId="6FC4E6F8" w14:textId="77777777" w:rsidR="00FD7F12" w:rsidRPr="000766D6" w:rsidRDefault="00FD7F12" w:rsidP="00912737">
      <w:pPr>
        <w:pStyle w:val="ListBullet"/>
      </w:pPr>
      <w:r w:rsidRPr="000766D6">
        <w:t xml:space="preserve">Social media (Facebook) </w:t>
      </w:r>
    </w:p>
    <w:p w14:paraId="6FDDA76F" w14:textId="77777777" w:rsidR="00FD7F12" w:rsidRPr="000766D6" w:rsidRDefault="00FD7F12" w:rsidP="00912737">
      <w:pPr>
        <w:pStyle w:val="ListBullet"/>
      </w:pPr>
      <w:r w:rsidRPr="000766D6">
        <w:t>Television and radio</w:t>
      </w:r>
    </w:p>
    <w:p w14:paraId="256D4A88" w14:textId="77777777" w:rsidR="00FD7F12" w:rsidRPr="000766D6" w:rsidRDefault="00FD7F12" w:rsidP="00912737">
      <w:pPr>
        <w:pStyle w:val="ListBullet"/>
      </w:pPr>
      <w:r w:rsidRPr="000766D6">
        <w:t xml:space="preserve">Email </w:t>
      </w:r>
    </w:p>
    <w:p w14:paraId="6CD10AF6" w14:textId="09097560" w:rsidR="00FD7F12" w:rsidRPr="000766D6" w:rsidRDefault="00FD7F12" w:rsidP="00912737">
      <w:pPr>
        <w:pStyle w:val="ListBullet"/>
      </w:pPr>
      <w:r w:rsidRPr="000766D6">
        <w:t xml:space="preserve">Website </w:t>
      </w:r>
    </w:p>
    <w:p w14:paraId="2A9E6B1E" w14:textId="77777777" w:rsidR="00FD7F12" w:rsidRPr="000766D6" w:rsidRDefault="00FD7F12" w:rsidP="00912737">
      <w:pPr>
        <w:pStyle w:val="Heading2"/>
      </w:pPr>
      <w:bookmarkStart w:id="84" w:name="_Toc44583250"/>
      <w:bookmarkStart w:id="85" w:name="_Toc45119934"/>
      <w:r w:rsidRPr="000766D6">
        <w:t>Internal communications</w:t>
      </w:r>
      <w:bookmarkEnd w:id="84"/>
      <w:bookmarkEnd w:id="85"/>
      <w:r w:rsidRPr="000766D6">
        <w:t xml:space="preserve"> </w:t>
      </w:r>
    </w:p>
    <w:p w14:paraId="1A80192B" w14:textId="0001ABAF" w:rsidR="00FD7F12" w:rsidRPr="000766D6" w:rsidRDefault="00FD7F12" w:rsidP="00FD7F12">
      <w:r w:rsidRPr="000766D6">
        <w:t xml:space="preserve">We will work with the national office communications and media teams. We utilise the internal channels to share relevant messaging with Ministry of Health colleagues. We also influence the </w:t>
      </w:r>
      <w:r w:rsidRPr="000766D6">
        <w:lastRenderedPageBreak/>
        <w:t xml:space="preserve">development of communications products in other </w:t>
      </w:r>
      <w:r w:rsidR="0041420E">
        <w:t>d</w:t>
      </w:r>
      <w:r w:rsidRPr="000766D6">
        <w:t xml:space="preserve">irectorates to ensure the messaging will also resonate with whānau Māori. </w:t>
      </w:r>
    </w:p>
    <w:p w14:paraId="11612791" w14:textId="634AF30C" w:rsidR="00FD7F12" w:rsidRPr="000766D6" w:rsidRDefault="00FD7F12" w:rsidP="00912737">
      <w:pPr>
        <w:pStyle w:val="Heading2"/>
      </w:pPr>
      <w:bookmarkStart w:id="86" w:name="_Toc44583251"/>
      <w:bookmarkStart w:id="87" w:name="_Toc45119935"/>
      <w:r w:rsidRPr="000766D6">
        <w:t>National</w:t>
      </w:r>
      <w:r w:rsidR="005C5A95" w:rsidRPr="000766D6">
        <w:t>-</w:t>
      </w:r>
      <w:r w:rsidRPr="000766D6">
        <w:t>level communications approach</w:t>
      </w:r>
      <w:bookmarkEnd w:id="86"/>
      <w:bookmarkEnd w:id="87"/>
    </w:p>
    <w:p w14:paraId="57379C73" w14:textId="71A8BE94" w:rsidR="00FD7F12" w:rsidRDefault="00FD7F12" w:rsidP="00FD7F12">
      <w:r w:rsidRPr="000766D6">
        <w:t>At a national level</w:t>
      </w:r>
      <w:r w:rsidR="009C42F6" w:rsidRPr="000766D6">
        <w:t>,</w:t>
      </w:r>
      <w:r w:rsidRPr="000766D6">
        <w:t xml:space="preserve"> we distribute communications through our primary channels – email, Facebook, television, radio, and the website. We are responsive to media and regularly seek out opportunities to front-foot announcements and update stakeholders on our work programme. We are also strategic in how we influence wider government and our internal colleagues to shape their messaging in a way that is relevant to Māori.</w:t>
      </w:r>
    </w:p>
    <w:p w14:paraId="44C122FA" w14:textId="4D5B09E5" w:rsidR="0046344B" w:rsidRPr="0046344B" w:rsidRDefault="0046344B" w:rsidP="0046344B">
      <w:r>
        <w:t>Our m</w:t>
      </w:r>
      <w:r w:rsidRPr="0046344B">
        <w:t>ahi</w:t>
      </w:r>
      <w:r>
        <w:t xml:space="preserve"> includes:</w:t>
      </w:r>
      <w:r w:rsidRPr="0046344B">
        <w:t xml:space="preserve"> </w:t>
      </w:r>
    </w:p>
    <w:p w14:paraId="4067A63D" w14:textId="26BCDD0B" w:rsidR="0046344B" w:rsidRPr="0046344B" w:rsidRDefault="0046344B" w:rsidP="0046344B">
      <w:pPr>
        <w:pStyle w:val="ListBullet"/>
      </w:pPr>
      <w:r>
        <w:t>a s</w:t>
      </w:r>
      <w:r w:rsidRPr="0046344B">
        <w:t xml:space="preserve">ocial media campaign via </w:t>
      </w:r>
      <w:r w:rsidR="001F524B">
        <w:t xml:space="preserve">the Ministry’s </w:t>
      </w:r>
      <w:r w:rsidRPr="0046344B">
        <w:t xml:space="preserve">Facebook page </w:t>
      </w:r>
    </w:p>
    <w:p w14:paraId="63614EB2" w14:textId="4F81B0A9" w:rsidR="0046344B" w:rsidRPr="0046344B" w:rsidRDefault="0046344B" w:rsidP="0046344B">
      <w:pPr>
        <w:pStyle w:val="ListBullet"/>
      </w:pPr>
      <w:r>
        <w:t>t</w:t>
      </w:r>
      <w:r w:rsidRPr="0046344B">
        <w:t xml:space="preserve">ailoring </w:t>
      </w:r>
      <w:r w:rsidR="001F524B">
        <w:t>all-of-government</w:t>
      </w:r>
      <w:r w:rsidRPr="0046344B">
        <w:t xml:space="preserve"> key messages for Māori audiences</w:t>
      </w:r>
    </w:p>
    <w:p w14:paraId="2714E905" w14:textId="528C1523" w:rsidR="0046344B" w:rsidRPr="0046344B" w:rsidRDefault="0046344B" w:rsidP="0046344B">
      <w:pPr>
        <w:pStyle w:val="ListBullet"/>
      </w:pPr>
      <w:r>
        <w:t>r</w:t>
      </w:r>
      <w:r w:rsidRPr="0046344B">
        <w:t xml:space="preserve">egular TV and </w:t>
      </w:r>
      <w:r w:rsidR="001F524B">
        <w:t>r</w:t>
      </w:r>
      <w:r w:rsidRPr="0046344B">
        <w:t xml:space="preserve">adio interview </w:t>
      </w:r>
      <w:r w:rsidR="00D42FB3">
        <w:t>opportunities</w:t>
      </w:r>
      <w:r w:rsidR="00D42FB3" w:rsidRPr="0046344B">
        <w:t xml:space="preserve"> </w:t>
      </w:r>
    </w:p>
    <w:p w14:paraId="683C1CF0" w14:textId="6313C611" w:rsidR="0046344B" w:rsidRPr="0046344B" w:rsidRDefault="001F524B" w:rsidP="0046344B">
      <w:pPr>
        <w:pStyle w:val="ListBullet"/>
      </w:pPr>
      <w:r>
        <w:t>w</w:t>
      </w:r>
      <w:r w:rsidR="0046344B" w:rsidRPr="0046344B">
        <w:t xml:space="preserve">eekly pānui </w:t>
      </w:r>
    </w:p>
    <w:p w14:paraId="652EFEE6" w14:textId="08A258AA" w:rsidR="0046344B" w:rsidRPr="0046344B" w:rsidRDefault="001F524B" w:rsidP="0046344B">
      <w:pPr>
        <w:pStyle w:val="ListBullet"/>
      </w:pPr>
      <w:r>
        <w:t>a p</w:t>
      </w:r>
      <w:r w:rsidR="0046344B" w:rsidRPr="0046344B">
        <w:t xml:space="preserve">sychosocial communications campaign </w:t>
      </w:r>
    </w:p>
    <w:p w14:paraId="56F5A3FB" w14:textId="5730271B" w:rsidR="0046344B" w:rsidRPr="0046344B" w:rsidRDefault="001F524B" w:rsidP="0046344B">
      <w:pPr>
        <w:pStyle w:val="ListBullet"/>
      </w:pPr>
      <w:r>
        <w:t>d</w:t>
      </w:r>
      <w:r w:rsidR="0046344B" w:rsidRPr="0046344B">
        <w:t>evelopment of digital and print collateral for whānau</w:t>
      </w:r>
    </w:p>
    <w:p w14:paraId="28A0B9A3" w14:textId="6D591D3C" w:rsidR="0046344B" w:rsidRPr="0046344B" w:rsidRDefault="001F524B" w:rsidP="0046344B">
      <w:pPr>
        <w:pStyle w:val="ListBullet"/>
      </w:pPr>
      <w:r>
        <w:t>s</w:t>
      </w:r>
      <w:r w:rsidR="0046344B" w:rsidRPr="0046344B">
        <w:t>haring good news stories with Māori media</w:t>
      </w:r>
    </w:p>
    <w:p w14:paraId="38FE79CF" w14:textId="7A1CAAFD" w:rsidR="0046344B" w:rsidRPr="0046344B" w:rsidRDefault="001F524B" w:rsidP="0046344B">
      <w:pPr>
        <w:pStyle w:val="ListBullet"/>
      </w:pPr>
      <w:r>
        <w:t>i</w:t>
      </w:r>
      <w:r w:rsidR="0046344B" w:rsidRPr="0046344B">
        <w:t xml:space="preserve">nfluencing </w:t>
      </w:r>
      <w:r w:rsidRPr="001F524B">
        <w:t>all-of-government</w:t>
      </w:r>
      <w:r w:rsidR="0046344B" w:rsidRPr="0046344B">
        <w:t xml:space="preserve"> communications</w:t>
      </w:r>
    </w:p>
    <w:p w14:paraId="1593BAA4" w14:textId="38D8A0A6" w:rsidR="0046344B" w:rsidRPr="0046344B" w:rsidRDefault="001F524B" w:rsidP="0046344B">
      <w:pPr>
        <w:pStyle w:val="ListBullet"/>
      </w:pPr>
      <w:r>
        <w:t>i</w:t>
      </w:r>
      <w:r w:rsidR="0046344B" w:rsidRPr="0046344B">
        <w:t xml:space="preserve">nfluencing internal communications </w:t>
      </w:r>
    </w:p>
    <w:p w14:paraId="6FF19636" w14:textId="6997DA24" w:rsidR="00FD7F12" w:rsidRPr="0046344B" w:rsidRDefault="001F524B" w:rsidP="0046344B">
      <w:pPr>
        <w:pStyle w:val="ListBullet"/>
      </w:pPr>
      <w:r>
        <w:t>i</w:t>
      </w:r>
      <w:r w:rsidR="0046344B" w:rsidRPr="0046344B">
        <w:t>nfluencing iwi communications</w:t>
      </w:r>
      <w:r>
        <w:t>.</w:t>
      </w:r>
    </w:p>
    <w:p w14:paraId="221C9333" w14:textId="77777777" w:rsidR="00FD7F12" w:rsidRPr="000766D6" w:rsidRDefault="00FD7F12" w:rsidP="00912737">
      <w:pPr>
        <w:pStyle w:val="Heading2"/>
      </w:pPr>
      <w:bookmarkStart w:id="88" w:name="_Toc44583252"/>
      <w:bookmarkStart w:id="89" w:name="_Toc45119936"/>
      <w:r w:rsidRPr="000766D6">
        <w:t>Regionalised communications approach</w:t>
      </w:r>
      <w:bookmarkEnd w:id="88"/>
      <w:bookmarkEnd w:id="89"/>
      <w:r w:rsidRPr="000766D6">
        <w:t xml:space="preserve"> </w:t>
      </w:r>
    </w:p>
    <w:p w14:paraId="3D47CF7D" w14:textId="1A185654" w:rsidR="00FD7F12" w:rsidRPr="000766D6" w:rsidRDefault="00FD7F12" w:rsidP="00FD7F12">
      <w:r w:rsidRPr="000766D6">
        <w:t>Our regional approach is to partner with Tumu Whakarae and iwi to deliver communications that are relevant and suitable to whānau Māori in their rohe. Messaging created at a national level will be distributed throughout the regions and the</w:t>
      </w:r>
      <w:r w:rsidR="005D70C1" w:rsidRPr="000766D6">
        <w:t>n</w:t>
      </w:r>
      <w:r w:rsidRPr="000766D6">
        <w:t xml:space="preserve"> tailored to suit the communications needs of local communities. Tumu Whakarae will largely have freedom (within service specifications) to develop and implement their own communications strategies. We will work with iwi to co-design communications campaigns targeted towards their own hapū and whānau. </w:t>
      </w:r>
    </w:p>
    <w:p w14:paraId="70245B38" w14:textId="01988F1E" w:rsidR="001F524B" w:rsidRDefault="001F524B" w:rsidP="001F524B">
      <w:r>
        <w:t>Our mahi includes:</w:t>
      </w:r>
    </w:p>
    <w:p w14:paraId="3DCC6815" w14:textId="54B724EC" w:rsidR="001F524B" w:rsidRDefault="001F524B" w:rsidP="00912737">
      <w:pPr>
        <w:pStyle w:val="ListBullet"/>
      </w:pPr>
      <w:r>
        <w:t>strengthening existing communications work</w:t>
      </w:r>
    </w:p>
    <w:p w14:paraId="65C1C777" w14:textId="11106654" w:rsidR="001F524B" w:rsidRDefault="001F524B" w:rsidP="00912737">
      <w:pPr>
        <w:pStyle w:val="ListBullet"/>
      </w:pPr>
      <w:r>
        <w:t xml:space="preserve">social media campaigns </w:t>
      </w:r>
    </w:p>
    <w:p w14:paraId="560E1844" w14:textId="3D32555F" w:rsidR="001F524B" w:rsidRDefault="001F524B" w:rsidP="00912737">
      <w:pPr>
        <w:pStyle w:val="ListBullet"/>
      </w:pPr>
      <w:r>
        <w:t>regular print and digital pānui to whānau within regions</w:t>
      </w:r>
    </w:p>
    <w:p w14:paraId="75C5C217" w14:textId="1633AF22" w:rsidR="001F524B" w:rsidRDefault="001F524B" w:rsidP="00912737">
      <w:pPr>
        <w:pStyle w:val="ListBullet"/>
      </w:pPr>
      <w:r>
        <w:t xml:space="preserve">regular TV and radio opportunities with iwi radio and/or regional news services </w:t>
      </w:r>
    </w:p>
    <w:p w14:paraId="3EB3E0F2" w14:textId="57D26C77" w:rsidR="001F524B" w:rsidRDefault="00D42FB3" w:rsidP="00912737">
      <w:pPr>
        <w:pStyle w:val="ListBullet"/>
      </w:pPr>
      <w:r>
        <w:t>r</w:t>
      </w:r>
      <w:r w:rsidR="001F524B">
        <w:t xml:space="preserve">egular pānui to whānau within region </w:t>
      </w:r>
    </w:p>
    <w:p w14:paraId="15C96FAB" w14:textId="643ECD6D" w:rsidR="001F524B" w:rsidRDefault="00D42FB3" w:rsidP="00912737">
      <w:pPr>
        <w:pStyle w:val="ListBullet"/>
      </w:pPr>
      <w:r>
        <w:t>d</w:t>
      </w:r>
      <w:r w:rsidR="001F524B">
        <w:t xml:space="preserve">evelopment of digital and print collateral for whānau </w:t>
      </w:r>
    </w:p>
    <w:p w14:paraId="44EA69DC" w14:textId="521422EF" w:rsidR="005C107A" w:rsidRPr="000766D6" w:rsidRDefault="00D42FB3" w:rsidP="00912737">
      <w:pPr>
        <w:pStyle w:val="ListBullet"/>
      </w:pPr>
      <w:r>
        <w:t>a t</w:t>
      </w:r>
      <w:r w:rsidR="001F524B">
        <w:t>ext messaging campaign</w:t>
      </w:r>
      <w:r>
        <w:t>.</w:t>
      </w:r>
    </w:p>
    <w:p w14:paraId="6CC71130" w14:textId="6DE2FE24" w:rsidR="00A4354B" w:rsidRPr="000766D6" w:rsidRDefault="00A4354B" w:rsidP="00A4354B">
      <w:pPr>
        <w:pStyle w:val="Heading1"/>
      </w:pPr>
      <w:bookmarkStart w:id="90" w:name="_Toc45119937"/>
      <w:r w:rsidRPr="000766D6">
        <w:lastRenderedPageBreak/>
        <w:t xml:space="preserve">Appendix 1: A commitment to Te Tiriti o Waitangi </w:t>
      </w:r>
      <w:r w:rsidR="00F97713" w:rsidRPr="000766D6">
        <w:t>and equity</w:t>
      </w:r>
      <w:bookmarkEnd w:id="90"/>
      <w:r w:rsidR="00F97713" w:rsidRPr="000766D6">
        <w:t xml:space="preserve"> </w:t>
      </w:r>
    </w:p>
    <w:p w14:paraId="2BEB495D" w14:textId="4BB3F005" w:rsidR="00A4354B" w:rsidRPr="000766D6" w:rsidRDefault="00A4354B" w:rsidP="00A4354B">
      <w:r w:rsidRPr="000766D6">
        <w:t>As a public service department, the Ministry of Health has a responsibility to contribute to the Crown meeting its obligations under Te Tiriti o Waitangi. This statement confirms our commitment and provides high-level direction for how we will go about delivering on it.</w:t>
      </w:r>
      <w:r w:rsidRPr="000766D6">
        <w:rPr>
          <w:rStyle w:val="FootnoteReference"/>
        </w:rPr>
        <w:footnoteReference w:id="8"/>
      </w:r>
      <w:r w:rsidRPr="000766D6">
        <w:t xml:space="preserve"> Additional detail on this approach is summarised in the Ministry of Health’s draft Te Tiriti o Waitangi framework, attached as </w:t>
      </w:r>
      <w:r w:rsidRPr="000766D6">
        <w:rPr>
          <w:b/>
        </w:rPr>
        <w:t>Appendix</w:t>
      </w:r>
      <w:r w:rsidR="005D5858" w:rsidRPr="000766D6">
        <w:rPr>
          <w:b/>
        </w:rPr>
        <w:t xml:space="preserve"> 2</w:t>
      </w:r>
      <w:r w:rsidRPr="000766D6">
        <w:t xml:space="preserve">. This position on Te Tiriti o Waitangi was endorsed by the Director-General of Health on 9 January 2020. </w:t>
      </w:r>
    </w:p>
    <w:p w14:paraId="7C6A300D" w14:textId="3D6BAA32" w:rsidR="00A4354B" w:rsidRPr="000766D6" w:rsidRDefault="00A4354B" w:rsidP="00A4354B">
      <w:pPr>
        <w:pStyle w:val="Heading2"/>
      </w:pPr>
      <w:bookmarkStart w:id="91" w:name="_Toc40838719"/>
      <w:bookmarkStart w:id="92" w:name="_Toc44324110"/>
      <w:bookmarkStart w:id="93" w:name="_Toc44583254"/>
      <w:bookmarkStart w:id="94" w:name="_Toc45119938"/>
      <w:r w:rsidRPr="000766D6">
        <w:t>Our expression of Te Tiriti</w:t>
      </w:r>
      <w:bookmarkEnd w:id="91"/>
      <w:bookmarkEnd w:id="92"/>
      <w:bookmarkEnd w:id="93"/>
      <w:bookmarkEnd w:id="94"/>
      <w:r w:rsidRPr="000766D6">
        <w:t xml:space="preserve"> </w:t>
      </w:r>
    </w:p>
    <w:p w14:paraId="10C25691" w14:textId="60334B45" w:rsidR="00A4354B" w:rsidRPr="000766D6" w:rsidRDefault="00A4354B" w:rsidP="00A4354B">
      <w:r w:rsidRPr="000766D6">
        <w:t>The text of Te Tiriti, including the preamble and the three articles, along with the Ritenga Māori declaration,</w:t>
      </w:r>
      <w:r w:rsidRPr="000766D6">
        <w:rPr>
          <w:rStyle w:val="FootnoteReference"/>
        </w:rPr>
        <w:footnoteReference w:id="9"/>
      </w:r>
      <w:r w:rsidRPr="000766D6">
        <w:t xml:space="preserve"> are the enduring foundation of our approach. Based on these foundations, we will strive to achieve the following four goals, each expressed in terms of mana.</w:t>
      </w:r>
      <w:r w:rsidRPr="000766D6">
        <w:rPr>
          <w:rStyle w:val="FootnoteReference"/>
        </w:rPr>
        <w:footnoteReference w:id="10"/>
      </w:r>
    </w:p>
    <w:p w14:paraId="0A7FA543" w14:textId="77777777" w:rsidR="00A4354B" w:rsidRPr="000766D6" w:rsidRDefault="00A4354B" w:rsidP="00A4354B">
      <w:pPr>
        <w:pStyle w:val="ListBullet"/>
      </w:pPr>
      <w:r w:rsidRPr="000766D6">
        <w:rPr>
          <w:b/>
        </w:rPr>
        <w:t xml:space="preserve">Mana whakahaere: </w:t>
      </w:r>
      <w:r w:rsidRPr="000766D6">
        <w:t xml:space="preserve">effective and appropriate stewardship or kaitiakitanga over the health and disability system. This goes beyond the management of assets or resources. </w:t>
      </w:r>
    </w:p>
    <w:p w14:paraId="5DF3B1BC" w14:textId="77777777" w:rsidR="00A4354B" w:rsidRPr="000766D6" w:rsidRDefault="00A4354B" w:rsidP="00A4354B">
      <w:pPr>
        <w:pStyle w:val="ListBullet"/>
      </w:pPr>
      <w:r w:rsidRPr="000766D6">
        <w:rPr>
          <w:b/>
        </w:rPr>
        <w:t xml:space="preserve">Mana motuhake: </w:t>
      </w:r>
      <w:r w:rsidRPr="000766D6">
        <w:t xml:space="preserve">enabling the right for Māori to be Māori (Māori self-determination), to exercise their authority over their lives, and to live on Māori terms and according to Māori philosophies, values and practices, including tikanga Māori. </w:t>
      </w:r>
    </w:p>
    <w:p w14:paraId="68F6748D" w14:textId="77777777" w:rsidR="00A4354B" w:rsidRPr="000766D6" w:rsidRDefault="00A4354B" w:rsidP="00A4354B">
      <w:pPr>
        <w:pStyle w:val="ListBullet"/>
      </w:pPr>
      <w:r w:rsidRPr="000766D6">
        <w:rPr>
          <w:b/>
        </w:rPr>
        <w:t xml:space="preserve">Mana tangata: </w:t>
      </w:r>
      <w:r w:rsidRPr="000766D6">
        <w:t xml:space="preserve">achieving equity in health and disability outcomes for Māori across the life course and contributing to Māori wellness. </w:t>
      </w:r>
    </w:p>
    <w:p w14:paraId="51E23DB5" w14:textId="77777777" w:rsidR="00A4354B" w:rsidRPr="000766D6" w:rsidRDefault="00A4354B" w:rsidP="00A4354B">
      <w:pPr>
        <w:pStyle w:val="ListBullet"/>
      </w:pPr>
      <w:r w:rsidRPr="000766D6">
        <w:rPr>
          <w:b/>
        </w:rPr>
        <w:t xml:space="preserve">Mana Māori: </w:t>
      </w:r>
      <w:r w:rsidRPr="000766D6">
        <w:t xml:space="preserve">enabling ritenga Māori (Māori customary rituals), which are framed by te ao Māori (the Māori world), enacted through tikanga Māori (Māori philosophy and customary practices) and encapsulated within mātauranga Māori (Māori knowledge). </w:t>
      </w:r>
    </w:p>
    <w:p w14:paraId="6F662596" w14:textId="36B07EDA" w:rsidR="00A4354B" w:rsidRPr="000766D6" w:rsidRDefault="00A4354B" w:rsidP="00A4354B">
      <w:pPr>
        <w:pStyle w:val="Heading2"/>
      </w:pPr>
      <w:bookmarkStart w:id="95" w:name="_Toc40838720"/>
      <w:bookmarkStart w:id="96" w:name="_Toc44324111"/>
      <w:bookmarkStart w:id="97" w:name="_Toc44583255"/>
      <w:bookmarkStart w:id="98" w:name="_Toc45119939"/>
      <w:r w:rsidRPr="000766D6">
        <w:t>Our approach to achieving these goals</w:t>
      </w:r>
      <w:bookmarkEnd w:id="95"/>
      <w:bookmarkEnd w:id="96"/>
      <w:bookmarkEnd w:id="97"/>
      <w:bookmarkEnd w:id="98"/>
      <w:r w:rsidRPr="000766D6">
        <w:t xml:space="preserve"> </w:t>
      </w:r>
    </w:p>
    <w:p w14:paraId="3CBCEDB8" w14:textId="49474271" w:rsidR="00A4354B" w:rsidRPr="000766D6" w:rsidRDefault="00A4354B" w:rsidP="00A4354B">
      <w:r w:rsidRPr="000766D6">
        <w:t xml:space="preserve">The principles of Te Tiriti o Waitangi, as articulated by the Courts and the Waitangi Tribunal, provide the framework for how we will meet our obligations. These principles are applicable to the wider health and disability system, including the response to COVID-19. The principles include: </w:t>
      </w:r>
    </w:p>
    <w:p w14:paraId="36F879FF" w14:textId="510BD9D7" w:rsidR="00A4354B" w:rsidRPr="000766D6" w:rsidRDefault="00A4354B" w:rsidP="00A4354B">
      <w:pPr>
        <w:pStyle w:val="ListBullet"/>
      </w:pPr>
      <w:r w:rsidRPr="000766D6">
        <w:rPr>
          <w:b/>
        </w:rPr>
        <w:t>Tino rangatiratanga</w:t>
      </w:r>
      <w:r w:rsidRPr="000766D6">
        <w:t>, which provides for Māori self-determination and mana motuhake. This means that Māori are key decision</w:t>
      </w:r>
      <w:r w:rsidR="00D61BDD">
        <w:t>-</w:t>
      </w:r>
      <w:r w:rsidRPr="000766D6">
        <w:t xml:space="preserve">makers in the design, delivery, and monitoring of health and disability services and the response to COVID-19. </w:t>
      </w:r>
    </w:p>
    <w:p w14:paraId="756CF06B" w14:textId="77777777" w:rsidR="00A4354B" w:rsidRPr="000766D6" w:rsidRDefault="00A4354B" w:rsidP="00A4354B">
      <w:pPr>
        <w:pStyle w:val="ListBullet"/>
      </w:pPr>
      <w:r w:rsidRPr="000766D6">
        <w:rPr>
          <w:b/>
        </w:rPr>
        <w:lastRenderedPageBreak/>
        <w:t>Equity</w:t>
      </w:r>
      <w:r w:rsidRPr="000766D6">
        <w:rPr>
          <w:bCs/>
        </w:rPr>
        <w:t>,</w:t>
      </w:r>
      <w:r w:rsidRPr="000766D6">
        <w:t xml:space="preserve"> which requires the Crown to commit to achieving equitable health outcomes for Māori and to eliminate health disparities resulting from COVID-19. This includes the active surveillance and monitoring of Māori health to ensure a proportionate and coordinated response to health need. </w:t>
      </w:r>
    </w:p>
    <w:p w14:paraId="6F502F55" w14:textId="77777777" w:rsidR="00A4354B" w:rsidRPr="000766D6" w:rsidRDefault="00A4354B" w:rsidP="00A4354B">
      <w:pPr>
        <w:pStyle w:val="ListBullet"/>
      </w:pPr>
      <w:r w:rsidRPr="000766D6">
        <w:rPr>
          <w:b/>
        </w:rPr>
        <w:t>Active protection</w:t>
      </w:r>
      <w:r w:rsidRPr="000766D6">
        <w:rPr>
          <w:bCs/>
        </w:rPr>
        <w:t>,</w:t>
      </w:r>
      <w:r w:rsidRPr="000766D6">
        <w:t xml:space="preserve"> which requires the Crown to act, to the fullest extent practicable, to protect Māori health and achieve equitable health outcomes for Māori in the response to COVID-19. This requires the Crown to implement measures to equip whānau, hapū, iwi and Māori communities with the resources to undertake and respond to public health measures to prevent and/or manage the spread of COVID-19.</w:t>
      </w:r>
    </w:p>
    <w:p w14:paraId="7234B075" w14:textId="77777777" w:rsidR="00A4354B" w:rsidRPr="000766D6" w:rsidRDefault="00A4354B" w:rsidP="00A4354B">
      <w:pPr>
        <w:pStyle w:val="ListBullet"/>
      </w:pPr>
      <w:r w:rsidRPr="000766D6">
        <w:rPr>
          <w:b/>
        </w:rPr>
        <w:t>Options</w:t>
      </w:r>
      <w:r w:rsidRPr="000766D6">
        <w:rPr>
          <w:bCs/>
        </w:rPr>
        <w:t>,</w:t>
      </w:r>
      <w:r w:rsidRPr="000766D6">
        <w:t xml:space="preserve"> which requires the Crown to provide for and properly resource kaupapa Māori health and disability services in the response to COVID-19. Furthermore, the Crown is obliged to ensure that all health and disability services are provided in a culturally appropriate way that recognises and supports the expression of hauora Māori models of care.</w:t>
      </w:r>
    </w:p>
    <w:p w14:paraId="6A627DF3" w14:textId="77777777" w:rsidR="00A4354B" w:rsidRPr="000766D6" w:rsidRDefault="00A4354B" w:rsidP="00A4354B">
      <w:pPr>
        <w:pStyle w:val="ListBullet"/>
        <w:spacing w:after="160"/>
      </w:pPr>
      <w:r w:rsidRPr="000766D6">
        <w:rPr>
          <w:b/>
        </w:rPr>
        <w:t>Partnership</w:t>
      </w:r>
      <w:r w:rsidRPr="000766D6">
        <w:rPr>
          <w:bCs/>
        </w:rPr>
        <w:t>,</w:t>
      </w:r>
      <w:r w:rsidRPr="000766D6">
        <w:t xml:space="preserve"> which requires the Crown and Māori to work in partnership in the governance, design, delivery, and monitoring of the response to COVID-19. This contributes to a shared responsibility for achieving health equity for Māori. </w:t>
      </w:r>
    </w:p>
    <w:p w14:paraId="4A135A6B" w14:textId="77777777" w:rsidR="00A4354B" w:rsidRPr="000766D6" w:rsidRDefault="00A4354B" w:rsidP="00A4354B">
      <w:r w:rsidRPr="000766D6">
        <w:t xml:space="preserve">Meeting our obligations under Te Tiriti o Waitangi is necessary if we are to ensure iwi, hapū, whānau, and Māori communities and organisations are active partners in preventing and addressing the potential impacts of COVID-19. This is crucial to realising the overall aim of Pae Ora (healthy futures for Māori) under He Korowai Oranga (the Māori Health Strategy). These principles underpin all actions outlined in this Plan. </w:t>
      </w:r>
    </w:p>
    <w:p w14:paraId="4F91C834" w14:textId="3EAC0660" w:rsidR="00A4354B" w:rsidRPr="000766D6" w:rsidRDefault="00A4354B" w:rsidP="005A1933">
      <w:pPr>
        <w:pStyle w:val="Heading2"/>
      </w:pPr>
      <w:bookmarkStart w:id="99" w:name="_Toc40838721"/>
      <w:bookmarkStart w:id="100" w:name="_Toc44324112"/>
      <w:bookmarkStart w:id="101" w:name="_Toc44583256"/>
      <w:bookmarkStart w:id="102" w:name="_Toc45119940"/>
      <w:r w:rsidRPr="000766D6">
        <w:t>Positioning equity at the centre of the pandemic response</w:t>
      </w:r>
      <w:bookmarkEnd w:id="99"/>
      <w:bookmarkEnd w:id="100"/>
      <w:bookmarkEnd w:id="101"/>
      <w:bookmarkEnd w:id="102"/>
      <w:r w:rsidRPr="000766D6">
        <w:t xml:space="preserve"> </w:t>
      </w:r>
    </w:p>
    <w:p w14:paraId="26BA5739" w14:textId="77777777" w:rsidR="00A4354B" w:rsidRPr="000766D6" w:rsidRDefault="00A4354B" w:rsidP="00A4354B">
      <w:r w:rsidRPr="000766D6">
        <w:t>The Ministry of Health’s definition</w:t>
      </w:r>
      <w:r w:rsidRPr="000766D6">
        <w:rPr>
          <w:rStyle w:val="FootnoteReference"/>
        </w:rPr>
        <w:footnoteReference w:id="11"/>
      </w:r>
      <w:r w:rsidRPr="000766D6">
        <w:t xml:space="preserve"> of equity is:</w:t>
      </w:r>
    </w:p>
    <w:p w14:paraId="55B0E180" w14:textId="77777777" w:rsidR="00A4354B" w:rsidRPr="000766D6" w:rsidRDefault="00A4354B" w:rsidP="00A4354B">
      <w:pPr>
        <w:ind w:left="720"/>
      </w:pPr>
      <w:r w:rsidRPr="000766D6">
        <w:t>In Aotearoa New Zealand, people have differences in health that are not only avoidable but unfair and unjust. Equity recognises different people with different levels of advantage require different approaches and resources to get equitable health outcomes.</w:t>
      </w:r>
    </w:p>
    <w:p w14:paraId="7DC7C363" w14:textId="77777777" w:rsidR="00A4354B" w:rsidRPr="000766D6" w:rsidRDefault="00A4354B" w:rsidP="00A4354B">
      <w:r w:rsidRPr="000766D6">
        <w:t xml:space="preserve">A fair health and disability system prioritises equity. The key drivers of health inequity are differential access to resources, services and opportunities on the basis of ethnicity and social positioning (eg, age, gender, able-ness) and inaction or inappropriate action in response to health need. To mitigate against inequity, the National Ethics Advisory Committee’s </w:t>
      </w:r>
      <w:r w:rsidRPr="000766D6">
        <w:rPr>
          <w:i/>
        </w:rPr>
        <w:t>Getting through Together: Ethical values for a pandemic</w:t>
      </w:r>
      <w:r w:rsidRPr="000766D6">
        <w:t xml:space="preserve"> outlines two equity principles – </w:t>
      </w:r>
      <w:r w:rsidRPr="000766D6">
        <w:rPr>
          <w:i/>
        </w:rPr>
        <w:t>fairness</w:t>
      </w:r>
      <w:r w:rsidRPr="000766D6">
        <w:t xml:space="preserve"> and </w:t>
      </w:r>
      <w:r w:rsidRPr="000766D6">
        <w:rPr>
          <w:i/>
        </w:rPr>
        <w:t>respect</w:t>
      </w:r>
      <w:r w:rsidRPr="000766D6">
        <w:t xml:space="preserve">. </w:t>
      </w:r>
    </w:p>
    <w:p w14:paraId="739FAFA3" w14:textId="77777777" w:rsidR="00A4354B" w:rsidRPr="000766D6" w:rsidRDefault="00A4354B" w:rsidP="00A4354B">
      <w:pPr>
        <w:rPr>
          <w:b/>
          <w:bCs/>
        </w:rPr>
      </w:pPr>
      <w:r w:rsidRPr="000766D6">
        <w:rPr>
          <w:b/>
          <w:bCs/>
        </w:rPr>
        <w:t>Fairness:</w:t>
      </w:r>
    </w:p>
    <w:p w14:paraId="5021F806" w14:textId="4EB0E7C5" w:rsidR="00A4354B" w:rsidRPr="000766D6" w:rsidRDefault="00A4354B" w:rsidP="00A4354B">
      <w:pPr>
        <w:pStyle w:val="ListBullet"/>
      </w:pPr>
      <w:r w:rsidRPr="000766D6">
        <w:t>supports individuals, whānau, hapū, iwi and Māori communities to get what they are entitled to</w:t>
      </w:r>
    </w:p>
    <w:p w14:paraId="4234E91A" w14:textId="73B84229" w:rsidR="00A4354B" w:rsidRPr="000766D6" w:rsidRDefault="00A4354B" w:rsidP="00A4354B">
      <w:pPr>
        <w:pStyle w:val="ListBullet"/>
      </w:pPr>
      <w:r w:rsidRPr="000766D6">
        <w:t xml:space="preserve">ensures that individuals, whānau, hapū, iwi and Māori communities get treated in an equitable manner </w:t>
      </w:r>
    </w:p>
    <w:p w14:paraId="02DF6C02" w14:textId="7ECF17AD" w:rsidR="00A4354B" w:rsidRPr="000766D6" w:rsidRDefault="00A4354B" w:rsidP="00A4354B">
      <w:pPr>
        <w:pStyle w:val="ListBullet"/>
      </w:pPr>
      <w:r w:rsidRPr="000766D6">
        <w:lastRenderedPageBreak/>
        <w:t xml:space="preserve">minimises health and disability inequities for individuals, whānau, hapū, iwi and Māori communities </w:t>
      </w:r>
    </w:p>
    <w:p w14:paraId="503F28DF" w14:textId="77777777" w:rsidR="00A4354B" w:rsidRPr="000766D6" w:rsidRDefault="00A4354B" w:rsidP="00A4354B">
      <w:pPr>
        <w:pStyle w:val="ListBullet"/>
        <w:spacing w:after="160"/>
      </w:pPr>
      <w:r w:rsidRPr="000766D6">
        <w:t xml:space="preserve">prioritises fairly when there are limited resources for all to get the services they seek. </w:t>
      </w:r>
    </w:p>
    <w:p w14:paraId="220FC9EF" w14:textId="77777777" w:rsidR="00A4354B" w:rsidRPr="000766D6" w:rsidRDefault="00A4354B" w:rsidP="00A4354B">
      <w:pPr>
        <w:rPr>
          <w:b/>
          <w:bCs/>
        </w:rPr>
      </w:pPr>
      <w:r w:rsidRPr="000766D6">
        <w:rPr>
          <w:b/>
          <w:bCs/>
        </w:rPr>
        <w:t>Respect:</w:t>
      </w:r>
    </w:p>
    <w:p w14:paraId="52C294EA" w14:textId="69CC408E" w:rsidR="00A4354B" w:rsidRPr="000766D6" w:rsidRDefault="00A4354B" w:rsidP="00A4354B">
      <w:pPr>
        <w:pStyle w:val="ListBullet"/>
      </w:pPr>
      <w:r w:rsidRPr="000766D6">
        <w:t xml:space="preserve">supports individuals, whānau, hapū, iwi and Māori communities to make their own decisions wherever possible </w:t>
      </w:r>
    </w:p>
    <w:p w14:paraId="0DD7AC9A" w14:textId="5BD57967" w:rsidR="00A4354B" w:rsidRPr="000766D6" w:rsidRDefault="00A4354B" w:rsidP="00A4354B">
      <w:pPr>
        <w:pStyle w:val="ListBullet"/>
      </w:pPr>
      <w:r w:rsidRPr="000766D6">
        <w:t xml:space="preserve">supports those who make decisions on behalf of individuals who can’t make their own decisions </w:t>
      </w:r>
    </w:p>
    <w:p w14:paraId="26055063" w14:textId="77777777" w:rsidR="00A4354B" w:rsidRPr="000766D6" w:rsidRDefault="00A4354B" w:rsidP="00A4354B">
      <w:pPr>
        <w:pStyle w:val="ListBullet"/>
      </w:pPr>
      <w:r w:rsidRPr="000766D6">
        <w:t xml:space="preserve">restricts freedom as little as possible, if freedom must be restricted for the public good. </w:t>
      </w:r>
    </w:p>
    <w:p w14:paraId="34E9A189" w14:textId="079A7254" w:rsidR="00A4354B" w:rsidRPr="000766D6" w:rsidRDefault="00A4354B" w:rsidP="00A4354B">
      <w:pPr>
        <w:pStyle w:val="Heading2"/>
        <w:jc w:val="both"/>
      </w:pPr>
      <w:bookmarkStart w:id="103" w:name="_Toc40838722"/>
      <w:bookmarkStart w:id="104" w:name="_Toc44324113"/>
      <w:bookmarkStart w:id="105" w:name="_Toc44583257"/>
      <w:bookmarkStart w:id="106" w:name="_Toc45119941"/>
      <w:r w:rsidRPr="000766D6">
        <w:t>Integrating equity into decision-making</w:t>
      </w:r>
      <w:bookmarkEnd w:id="103"/>
      <w:bookmarkEnd w:id="104"/>
      <w:bookmarkEnd w:id="105"/>
      <w:bookmarkEnd w:id="106"/>
    </w:p>
    <w:p w14:paraId="01E6C7C2" w14:textId="77777777" w:rsidR="00A4354B" w:rsidRPr="000766D6" w:rsidRDefault="00A4354B" w:rsidP="00A4354B">
      <w:r w:rsidRPr="000766D6">
        <w:t xml:space="preserve">Applying an equity analysis to planning and operational activities requires the following actions: </w:t>
      </w:r>
    </w:p>
    <w:p w14:paraId="0D8A1FCB" w14:textId="77777777" w:rsidR="00A4354B" w:rsidRPr="000766D6" w:rsidRDefault="00A4354B" w:rsidP="00A4354B">
      <w:pPr>
        <w:pStyle w:val="ListNumber"/>
      </w:pPr>
      <w:r w:rsidRPr="000766D6">
        <w:rPr>
          <w:b/>
        </w:rPr>
        <w:t>Identify</w:t>
      </w:r>
      <w:r w:rsidRPr="000766D6">
        <w:t xml:space="preserve"> which of the priority populations are relevant to the specified action. </w:t>
      </w:r>
    </w:p>
    <w:p w14:paraId="06F258B6" w14:textId="77777777" w:rsidR="00A4354B" w:rsidRPr="000766D6" w:rsidRDefault="00A4354B" w:rsidP="00A4354B">
      <w:pPr>
        <w:pStyle w:val="ListNumber"/>
      </w:pPr>
      <w:r w:rsidRPr="000766D6">
        <w:rPr>
          <w:b/>
        </w:rPr>
        <w:t>Decide</w:t>
      </w:r>
      <w:r w:rsidRPr="000766D6">
        <w:t xml:space="preserve"> on the actions to meet the needs of the identified priority populations.</w:t>
      </w:r>
    </w:p>
    <w:p w14:paraId="1A41FDCF" w14:textId="77777777" w:rsidR="00A4354B" w:rsidRPr="000766D6" w:rsidRDefault="00A4354B" w:rsidP="00A4354B">
      <w:pPr>
        <w:pStyle w:val="ListNumber"/>
      </w:pPr>
      <w:r w:rsidRPr="000766D6">
        <w:rPr>
          <w:b/>
        </w:rPr>
        <w:t>Resource and implement</w:t>
      </w:r>
      <w:r w:rsidRPr="000766D6">
        <w:t xml:space="preserve"> the actions, focusing on tailored and appropriate delivery. </w:t>
      </w:r>
    </w:p>
    <w:p w14:paraId="70B2B0CF" w14:textId="77777777" w:rsidR="00A4354B" w:rsidRPr="000766D6" w:rsidRDefault="00A4354B" w:rsidP="00A4354B">
      <w:pPr>
        <w:pStyle w:val="ListNumber"/>
        <w:spacing w:after="160"/>
      </w:pPr>
      <w:r w:rsidRPr="000766D6">
        <w:rPr>
          <w:b/>
        </w:rPr>
        <w:t>Monitor and track</w:t>
      </w:r>
      <w:r w:rsidRPr="000766D6">
        <w:t xml:space="preserve"> the results for the identified priority population group.</w:t>
      </w:r>
    </w:p>
    <w:p w14:paraId="1235E166" w14:textId="77777777" w:rsidR="00A4354B" w:rsidRPr="000766D6" w:rsidRDefault="00A4354B" w:rsidP="00A4354B">
      <w:r w:rsidRPr="000766D6">
        <w:t xml:space="preserve">In addition to Te Tiriti o Waitangi principles, this approach will help us to: </w:t>
      </w:r>
    </w:p>
    <w:p w14:paraId="3814C49F" w14:textId="279F3AE3" w:rsidR="00A4354B" w:rsidRPr="000766D6" w:rsidRDefault="00A4354B" w:rsidP="00A4354B">
      <w:pPr>
        <w:pStyle w:val="ListBullet"/>
      </w:pPr>
      <w:r w:rsidRPr="000766D6">
        <w:t>prioritise resources to improve access</w:t>
      </w:r>
    </w:p>
    <w:p w14:paraId="0FC7D4F1" w14:textId="22A2E178" w:rsidR="00A4354B" w:rsidRPr="000766D6" w:rsidRDefault="00A4354B" w:rsidP="00A4354B">
      <w:pPr>
        <w:pStyle w:val="ListBullet"/>
      </w:pPr>
      <w:r w:rsidRPr="000766D6">
        <w:t>improve pathways of care</w:t>
      </w:r>
    </w:p>
    <w:p w14:paraId="0040D87A" w14:textId="5DB08B9D" w:rsidR="00A4354B" w:rsidRPr="000766D6" w:rsidRDefault="00A4354B" w:rsidP="00A4354B">
      <w:pPr>
        <w:pStyle w:val="ListBullet"/>
      </w:pPr>
      <w:r w:rsidRPr="000766D6">
        <w:t>address structural inequities for priority population groups</w:t>
      </w:r>
    </w:p>
    <w:p w14:paraId="52BD7944" w14:textId="58E8E9C3" w:rsidR="00A4354B" w:rsidRPr="000766D6" w:rsidRDefault="00A4354B" w:rsidP="00A4354B">
      <w:pPr>
        <w:pStyle w:val="ListBullet"/>
      </w:pPr>
      <w:r w:rsidRPr="000766D6">
        <w:t>ensure the active protection of priority population groups</w:t>
      </w:r>
    </w:p>
    <w:p w14:paraId="49E20157" w14:textId="7A5CD4F9" w:rsidR="00A4354B" w:rsidRPr="000766D6" w:rsidRDefault="00A4354B" w:rsidP="00A4354B">
      <w:pPr>
        <w:pStyle w:val="ListBullet"/>
      </w:pPr>
      <w:r w:rsidRPr="000766D6">
        <w:t>ensure the provision of options for priority population groups</w:t>
      </w:r>
    </w:p>
    <w:p w14:paraId="7E5A5472" w14:textId="77777777" w:rsidR="00A4354B" w:rsidRPr="000766D6" w:rsidRDefault="00A4354B" w:rsidP="00A4354B">
      <w:pPr>
        <w:pStyle w:val="ListBullet"/>
      </w:pPr>
      <w:r w:rsidRPr="000766D6">
        <w:t xml:space="preserve">partner with communities to make their own decisions. </w:t>
      </w:r>
    </w:p>
    <w:p w14:paraId="436DF7C5" w14:textId="77777777" w:rsidR="00A4354B" w:rsidRPr="000766D6" w:rsidRDefault="00A4354B" w:rsidP="00544982"/>
    <w:p w14:paraId="003C3BBE" w14:textId="77777777" w:rsidR="005C107A" w:rsidRPr="000766D6" w:rsidRDefault="005C107A" w:rsidP="00544982"/>
    <w:p w14:paraId="42AFA114" w14:textId="77777777" w:rsidR="005C107A" w:rsidRPr="000766D6" w:rsidRDefault="005C107A" w:rsidP="00544982"/>
    <w:p w14:paraId="6CCE525E" w14:textId="77777777" w:rsidR="005C107A" w:rsidRPr="000766D6" w:rsidRDefault="005C107A" w:rsidP="00544982"/>
    <w:p w14:paraId="67C08E3C" w14:textId="77777777" w:rsidR="005C107A" w:rsidRPr="000766D6" w:rsidRDefault="005C107A" w:rsidP="00544982"/>
    <w:p w14:paraId="46143D90" w14:textId="77777777" w:rsidR="005C107A" w:rsidRPr="000766D6" w:rsidRDefault="005C107A" w:rsidP="00544982"/>
    <w:p w14:paraId="0A32033C" w14:textId="77777777" w:rsidR="005C107A" w:rsidRPr="000766D6" w:rsidRDefault="005C107A" w:rsidP="00544982"/>
    <w:p w14:paraId="561007B6" w14:textId="77777777" w:rsidR="005C107A" w:rsidRPr="000766D6" w:rsidRDefault="005C107A" w:rsidP="00544982"/>
    <w:p w14:paraId="0F4D1D1A" w14:textId="77777777" w:rsidR="005C107A" w:rsidRPr="000766D6" w:rsidRDefault="005C107A" w:rsidP="00544982"/>
    <w:p w14:paraId="7A0FDFAC" w14:textId="77777777" w:rsidR="005C107A" w:rsidRPr="000766D6" w:rsidRDefault="005C107A" w:rsidP="00544982"/>
    <w:p w14:paraId="3F27639A" w14:textId="201B17E1" w:rsidR="005C107A" w:rsidRPr="000766D6" w:rsidRDefault="005C107A" w:rsidP="00544982">
      <w:pPr>
        <w:sectPr w:rsidR="005C107A" w:rsidRPr="000766D6" w:rsidSect="0044628F">
          <w:pgSz w:w="11906" w:h="16838"/>
          <w:pgMar w:top="1440" w:right="1440" w:bottom="1440" w:left="1440" w:header="708" w:footer="567" w:gutter="0"/>
          <w:cols w:space="708"/>
          <w:docGrid w:linePitch="360"/>
        </w:sectPr>
      </w:pPr>
    </w:p>
    <w:p w14:paraId="544B15A7" w14:textId="6AC04F24" w:rsidR="003F7802" w:rsidRDefault="005B7059" w:rsidP="00912737">
      <w:pPr>
        <w:pStyle w:val="Heading1"/>
        <w:spacing w:before="0" w:after="120"/>
        <w:jc w:val="center"/>
        <w:rPr>
          <w:sz w:val="52"/>
          <w:szCs w:val="52"/>
        </w:rPr>
      </w:pPr>
      <w:bookmarkStart w:id="107" w:name="_Toc45119942"/>
      <w:r w:rsidRPr="000766D6">
        <w:rPr>
          <w:sz w:val="52"/>
          <w:szCs w:val="52"/>
        </w:rPr>
        <w:lastRenderedPageBreak/>
        <w:t xml:space="preserve">Appendix </w:t>
      </w:r>
      <w:r w:rsidR="002A1DA1" w:rsidRPr="000766D6">
        <w:rPr>
          <w:sz w:val="52"/>
          <w:szCs w:val="52"/>
        </w:rPr>
        <w:t>2</w:t>
      </w:r>
      <w:r w:rsidRPr="000766D6">
        <w:rPr>
          <w:sz w:val="52"/>
          <w:szCs w:val="52"/>
        </w:rPr>
        <w:t xml:space="preserve">: Ministry of Health’s </w:t>
      </w:r>
      <w:r w:rsidR="00283AAD" w:rsidRPr="000766D6">
        <w:rPr>
          <w:sz w:val="52"/>
          <w:szCs w:val="52"/>
        </w:rPr>
        <w:t xml:space="preserve">draft </w:t>
      </w:r>
      <w:r w:rsidRPr="000766D6">
        <w:rPr>
          <w:sz w:val="52"/>
          <w:szCs w:val="52"/>
        </w:rPr>
        <w:t>Te Tiriti o Waitangi framework</w:t>
      </w:r>
      <w:bookmarkEnd w:id="107"/>
    </w:p>
    <w:p w14:paraId="6EA91A4D" w14:textId="0CC8DEEE" w:rsidR="0055389E" w:rsidRDefault="0055389E" w:rsidP="0055389E">
      <w:pPr>
        <w:jc w:val="center"/>
      </w:pPr>
      <w:r>
        <w:rPr>
          <w:noProof/>
        </w:rPr>
        <w:drawing>
          <wp:inline distT="0" distB="0" distL="0" distR="0" wp14:anchorId="56DA4A5A" wp14:editId="6E891982">
            <wp:extent cx="12021931" cy="8500745"/>
            <wp:effectExtent l="0" t="0" r="0" b="0"/>
            <wp:docPr id="1" name="Picture 1" descr="Te Tiriti o Waitangi and the health and disability system. &#10;&#10;Nga Kupu o Te Tiriti o Waitangi&#10;Preamble/Kupu Whakataki&#10;Peace and good order&#10;The articles&#10;Article I: Ko te Tuatahi Kawanatanga&#10;Article II: Ko te Tuarua Tino Rangatiratanga&#10;Article III: Ko te Tuatoru Oritetanga&#10;Declaration: Whakapuakitanga Ritenga Maori&#10;&#10;He Mana to Te Tiriti o Waitangi&#10;Expressing Te Tiriti in mana terms&#10;Mana Whakahaere - Good government (Article 1)&#10;Mana Motohake - Unique and indigenous (Article 2)&#10;Mana Tangata - Fairness and Justice (Article 3)&#10;Mana Maori - Cultural identity and integrity (Declaration)&#10;&#10;Principles of Te Tiriti o Waitangi&#10;How we apply Te Tiriti in the modern world: Tino rangatiratanga, equity, active protection, partnership, options.&#10;&#10;The Health and Disability Sector&#10;How we express our kaitiakitanga&#10;Stewardship (article 1), Iwi/Maori health development (article 2), equity focus (article 3), protect matauranga Maori (Declaration).&#10;&#10;All feed into each other and the Vision of He Korowai Oranga: Whanau ora (healthy families), wai ora (healthy environments) and Mauri ora (healthy individuals) all lead to Pae ora (healthy futures for Ma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ori-Health-Action-Plan-Tiriti-obligations-A3-v10 1.png"/>
                    <pic:cNvPicPr/>
                  </pic:nvPicPr>
                  <pic:blipFill>
                    <a:blip r:embed="rId51"/>
                    <a:stretch>
                      <a:fillRect/>
                    </a:stretch>
                  </pic:blipFill>
                  <pic:spPr>
                    <a:xfrm>
                      <a:off x="0" y="0"/>
                      <a:ext cx="12027841" cy="8504924"/>
                    </a:xfrm>
                    <a:prstGeom prst="rect">
                      <a:avLst/>
                    </a:prstGeom>
                  </pic:spPr>
                </pic:pic>
              </a:graphicData>
            </a:graphic>
          </wp:inline>
        </w:drawing>
      </w:r>
    </w:p>
    <w:p w14:paraId="111D1B64" w14:textId="6DDB2E91" w:rsidR="0055389E" w:rsidRPr="0055389E" w:rsidRDefault="0055389E" w:rsidP="0055389E">
      <w:pPr>
        <w:jc w:val="center"/>
      </w:pPr>
      <w:r>
        <w:rPr>
          <w:noProof/>
        </w:rPr>
        <w:lastRenderedPageBreak/>
        <w:drawing>
          <wp:inline distT="0" distB="0" distL="0" distR="0" wp14:anchorId="0C96729B" wp14:editId="34D840D2">
            <wp:extent cx="12485716" cy="8828689"/>
            <wp:effectExtent l="0" t="0" r="0" b="0"/>
            <wp:docPr id="6" name="Picture 6" descr="Our Te Tiriti o Waitangi Framework&#10;Te Tiriti o Waitangi&#10;The text of Te Tiriti, including the preamble and the three articles, along with the Ritenga Maori declaration, are the enduring foundation of our approach. Based on these foundations, we will strive to achieve the following four goals, each expressed in terms of mana:&#10;1. Mana whakahaere: Effective and appropriate stewardship or kaitiakitanga over the health and disability system. This goes beyond the management of assets or resources.&#10;2. Mana motohake: Enabling the right for Maori to be Maori (Maori self-determination); to exercise their authority over their lives, and to live on Maori terms and according to Maori philosophies, values and practices including tikanga Maori.&#10;3. Mana tangata: Achieving equity in health and disability outcomes for Maori across the life course and contributing to Maori wellness.&#10;4. Mana Maori: Enabling Ritenga Maori (Maori customary rituals) which are framed by te ao Maori (the Maori world), enacted through tikanga Maori (Maori philosophy and customary practices) and encapsulated within matauranga Maori (Maori knowledge).&#10;&#10;Principles of Te Tiriti o Waitangi&#10;The principles of Te Tiriti o Waitangi, as articulated by the Courts and the Waitangi Tribunal, provide the framework for how we will meet our obligations under Te Tiriti in our day-to-day work. The 2019 Hauora report recommends the following principles for the primary health care system. These principles are applicable to wide health and disability system. The principles that apply to our work are:&#10;1. Tino rangitiratanga: The guarantee of tino rantagiratanga, which provides for Maori self-determination and mana motuhake in the design, delivery, and monitoring of health and disability services.&#10;2. Equity: The principle of equity, which requires the Crown to commit to achieving equitable health outcomes for Maori.&#10;3. Active protection: The principle of active protection, which requires the Crown to act, to the fullest extent practicable, to achieve health outcomes for Maori. This includes ensuring that it, its agents, and its Treaty partner are well informced on the extent, and nature, of both Maori health outcomes and efforts to achieve Maori health equity.&#10;4. Options: The principle of options, which requires the Crown to provide for and properly resource kaupapa Maori health and disability services. Furthermore, the Crown is obliged to ensure that all health and disability services are provided in a culturally appropriate way that recognises and supports the expression of hauora Maori models of care.&#10;5. Partnership: The principle of partnership, which requires the Crown and Maori to work in partnership in the governance, design, delivery, and monitoring of health and disability services. Maori must be co-designers, with the Crown, of the primary health system for Maori.&#10;&#10;He Korowai Oranga&#10;Meeting our obligations under Te Tiriti is necessary if we are to realise the overall aim of Pae Ora (healthy futures for Maori) under He Korowai Oranga (the Maori Health Strategy).&#10;Along with the high-level outcomes for the Maori Health Action Plan:&#10;1. Iwi, hapu, whanau and Maori communities can exercise their authority to improve their health and wellbeing.&#10;2. The health and disability system is fair and sustainable and delivers more equitable outcomes for Maori.&#10;3. The health and disability system addresses racism and discrimination in all its forms.&#10;4. The inclusion and protection of matauranga Maori throughout the health and disabilit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ori-Health-Action-Plan-Tiriti-obligations-A3-v10 2.png"/>
                    <pic:cNvPicPr/>
                  </pic:nvPicPr>
                  <pic:blipFill>
                    <a:blip r:embed="rId52"/>
                    <a:stretch>
                      <a:fillRect/>
                    </a:stretch>
                  </pic:blipFill>
                  <pic:spPr>
                    <a:xfrm>
                      <a:off x="0" y="0"/>
                      <a:ext cx="12488806" cy="8830874"/>
                    </a:xfrm>
                    <a:prstGeom prst="rect">
                      <a:avLst/>
                    </a:prstGeom>
                  </pic:spPr>
                </pic:pic>
              </a:graphicData>
            </a:graphic>
          </wp:inline>
        </w:drawing>
      </w:r>
    </w:p>
    <w:sectPr w:rsidR="0055389E" w:rsidRPr="0055389E" w:rsidSect="00912737">
      <w:headerReference w:type="default" r:id="rId53"/>
      <w:footerReference w:type="default" r:id="rId54"/>
      <w:pgSz w:w="23808" w:h="16840" w:orient="landscape" w:code="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D8D85" w14:textId="77777777" w:rsidR="00526721" w:rsidRDefault="00526721" w:rsidP="00A844A8">
      <w:pPr>
        <w:spacing w:after="0" w:line="240" w:lineRule="auto"/>
      </w:pPr>
      <w:r>
        <w:separator/>
      </w:r>
    </w:p>
  </w:endnote>
  <w:endnote w:type="continuationSeparator" w:id="0">
    <w:p w14:paraId="2B485EDE" w14:textId="77777777" w:rsidR="00526721" w:rsidRDefault="00526721" w:rsidP="00A844A8">
      <w:pPr>
        <w:spacing w:after="0" w:line="240" w:lineRule="auto"/>
      </w:pPr>
      <w:r>
        <w:continuationSeparator/>
      </w:r>
    </w:p>
  </w:endnote>
  <w:endnote w:type="continuationNotice" w:id="1">
    <w:p w14:paraId="5A2B4A85" w14:textId="77777777" w:rsidR="00526721" w:rsidRDefault="005267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85810" w14:textId="16818BC1" w:rsidR="00912737" w:rsidRDefault="00912737" w:rsidP="0044628F">
    <w:pPr>
      <w:pStyle w:val="Footer"/>
      <w:spacing w:after="120"/>
      <w:jc w:val="center"/>
      <w:rPr>
        <w:i/>
        <w:color w:val="FF0000"/>
        <w:sz w:val="20"/>
        <w:szCs w:val="20"/>
      </w:rPr>
    </w:pPr>
    <w:r w:rsidRPr="004771BE">
      <w:rPr>
        <w:i/>
        <w:color w:val="FF0000"/>
        <w:sz w:val="20"/>
        <w:szCs w:val="20"/>
      </w:rPr>
      <w:t>This Plan is a living document that will evolve and adapt to the COVID-19 response as it progresses</w:t>
    </w:r>
    <w:r>
      <w:rPr>
        <w:i/>
        <w:color w:val="FF0000"/>
        <w:sz w:val="20"/>
        <w:szCs w:val="20"/>
      </w:rPr>
      <w:t>.</w:t>
    </w:r>
  </w:p>
  <w:sdt>
    <w:sdtPr>
      <w:id w:val="-961499798"/>
      <w:docPartObj>
        <w:docPartGallery w:val="Page Numbers (Bottom of Page)"/>
        <w:docPartUnique/>
      </w:docPartObj>
    </w:sdtPr>
    <w:sdtEndPr>
      <w:rPr>
        <w:noProof/>
      </w:rPr>
    </w:sdtEndPr>
    <w:sdtContent>
      <w:p w14:paraId="1A428617" w14:textId="6F1A3FEF" w:rsidR="00912737" w:rsidRPr="004771BE" w:rsidRDefault="00912737" w:rsidP="0044628F">
        <w:pPr>
          <w:pStyle w:val="Footer"/>
          <w:jc w:val="center"/>
          <w:rPr>
            <w:i/>
            <w:color w:val="FF0000"/>
            <w:sz w:val="20"/>
            <w:szCs w:val="20"/>
          </w:rPr>
        </w:pPr>
        <w:r>
          <w:fldChar w:fldCharType="begin"/>
        </w:r>
        <w:r>
          <w:instrText xml:space="preserve"> PAGE   \* MERGEFORMAT </w:instrText>
        </w:r>
        <w:r>
          <w:fldChar w:fldCharType="separate"/>
        </w:r>
        <w: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C02B9" w14:textId="58C631C5" w:rsidR="00912737" w:rsidRPr="0044628F" w:rsidRDefault="00912737" w:rsidP="0044628F">
    <w:pPr>
      <w:pStyle w:val="Footer"/>
      <w:jc w:val="center"/>
      <w:rPr>
        <w:i/>
        <w:color w:val="FF0000"/>
        <w:sz w:val="20"/>
        <w:szCs w:val="20"/>
      </w:rPr>
    </w:pPr>
    <w:r w:rsidRPr="004771BE">
      <w:rPr>
        <w:i/>
        <w:color w:val="FF0000"/>
        <w:sz w:val="20"/>
        <w:szCs w:val="20"/>
      </w:rPr>
      <w:t>This Plan is a living document that will evolve and adapt to the COVID-19 response as it progresses</w:t>
    </w:r>
    <w:r>
      <w:rPr>
        <w:i/>
        <w:color w:val="FF0000"/>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989D6" w14:textId="677C12C9" w:rsidR="00912737" w:rsidRPr="004771BE" w:rsidRDefault="00912737" w:rsidP="0044628F">
    <w:pPr>
      <w:pStyle w:val="Footer"/>
      <w:tabs>
        <w:tab w:val="clear" w:pos="4513"/>
        <w:tab w:val="clear" w:pos="9026"/>
        <w:tab w:val="center" w:pos="11907"/>
        <w:tab w:val="right" w:pos="22255"/>
      </w:tabs>
      <w:jc w:val="center"/>
      <w:rPr>
        <w:i/>
        <w:color w:val="FF0000"/>
        <w:sz w:val="20"/>
        <w:szCs w:val="20"/>
      </w:rPr>
    </w:pPr>
    <w:r>
      <w:tab/>
    </w:r>
    <w:r w:rsidRPr="004771BE">
      <w:rPr>
        <w:i/>
        <w:color w:val="FF0000"/>
        <w:sz w:val="20"/>
        <w:szCs w:val="20"/>
      </w:rPr>
      <w:t>This Plan is a living document that will evolve and adapt to the COVID-19 response as it progresses</w:t>
    </w:r>
    <w:r>
      <w:rPr>
        <w:i/>
        <w:color w:val="FF0000"/>
        <w:sz w:val="20"/>
        <w:szCs w:val="20"/>
      </w:rPr>
      <w:t>.</w:t>
    </w:r>
    <w:r>
      <w:rPr>
        <w:i/>
        <w:color w:val="FF0000"/>
        <w:sz w:val="20"/>
        <w:szCs w:val="20"/>
      </w:rPr>
      <w:tab/>
    </w:r>
    <w:sdt>
      <w:sdtPr>
        <w:id w:val="-14202546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p w14:paraId="1CDC38DC" w14:textId="77777777" w:rsidR="00912737" w:rsidRDefault="00912737"/>
  <w:p w14:paraId="792DA29E" w14:textId="77777777" w:rsidR="00912737" w:rsidRDefault="009127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8A887" w14:textId="77777777" w:rsidR="00526721" w:rsidRDefault="00526721" w:rsidP="00A844A8">
      <w:pPr>
        <w:spacing w:after="0" w:line="240" w:lineRule="auto"/>
      </w:pPr>
      <w:r>
        <w:separator/>
      </w:r>
    </w:p>
  </w:footnote>
  <w:footnote w:type="continuationSeparator" w:id="0">
    <w:p w14:paraId="1296AE24" w14:textId="77777777" w:rsidR="00526721" w:rsidRDefault="00526721" w:rsidP="00A844A8">
      <w:pPr>
        <w:spacing w:after="0" w:line="240" w:lineRule="auto"/>
      </w:pPr>
      <w:r>
        <w:continuationSeparator/>
      </w:r>
    </w:p>
  </w:footnote>
  <w:footnote w:type="continuationNotice" w:id="1">
    <w:p w14:paraId="4A6DDF39" w14:textId="77777777" w:rsidR="00526721" w:rsidRDefault="00526721">
      <w:pPr>
        <w:spacing w:after="0" w:line="240" w:lineRule="auto"/>
      </w:pPr>
    </w:p>
  </w:footnote>
  <w:footnote w:id="2">
    <w:p w14:paraId="776A1871" w14:textId="1979BDA0" w:rsidR="00912737" w:rsidRDefault="00912737">
      <w:pPr>
        <w:pStyle w:val="FootnoteText"/>
      </w:pPr>
      <w:r>
        <w:rPr>
          <w:rStyle w:val="FootnoteReference"/>
        </w:rPr>
        <w:footnoteRef/>
      </w:r>
      <w:r>
        <w:t xml:space="preserve"> A detailed description of these inequities, including examples, is included in the </w:t>
      </w:r>
      <w:hyperlink r:id="rId1" w:history="1">
        <w:r w:rsidRPr="00595E91">
          <w:rPr>
            <w:rStyle w:val="Hyperlink"/>
          </w:rPr>
          <w:t xml:space="preserve">Initial COVID-19 Māori Response </w:t>
        </w:r>
        <w:r>
          <w:rPr>
            <w:rStyle w:val="Hyperlink"/>
          </w:rPr>
          <w:t xml:space="preserve">Action </w:t>
        </w:r>
        <w:r w:rsidRPr="00595E91">
          <w:rPr>
            <w:rStyle w:val="Hyperlink"/>
          </w:rPr>
          <w:t>Plan</w:t>
        </w:r>
      </w:hyperlink>
      <w:r>
        <w:t>.</w:t>
      </w:r>
    </w:p>
  </w:footnote>
  <w:footnote w:id="3">
    <w:p w14:paraId="1A0823FF" w14:textId="2BEC1DF6" w:rsidR="00912737" w:rsidRDefault="00912737" w:rsidP="000217E7">
      <w:pPr>
        <w:pStyle w:val="FootnoteText"/>
      </w:pPr>
      <w:r>
        <w:rPr>
          <w:rStyle w:val="FootnoteReference"/>
        </w:rPr>
        <w:footnoteRef/>
      </w:r>
      <w:r>
        <w:t xml:space="preserve"> Data as at 17 June 2020. Ethnicity as collected by public health units (PHUs) and recorded in </w:t>
      </w:r>
      <w:r w:rsidRPr="00A609C0">
        <w:t>Environmental Science and Research</w:t>
      </w:r>
      <w:r>
        <w:t>’s</w:t>
      </w:r>
      <w:r w:rsidRPr="00A609C0">
        <w:t xml:space="preserve"> </w:t>
      </w:r>
      <w:r>
        <w:t>(ESR’s) EpiServ system. Population data as per Stats NZ’s 2020 population projections.</w:t>
      </w:r>
    </w:p>
  </w:footnote>
  <w:footnote w:id="4">
    <w:p w14:paraId="4559B3FF" w14:textId="0454F5C5" w:rsidR="00912737" w:rsidRDefault="00912737" w:rsidP="000217E7">
      <w:pPr>
        <w:pStyle w:val="FootnoteText"/>
      </w:pPr>
      <w:r>
        <w:rPr>
          <w:rStyle w:val="FootnoteReference"/>
        </w:rPr>
        <w:footnoteRef/>
      </w:r>
      <w:r>
        <w:t xml:space="preserve"> Data as at 17 June 2020. Ethnicity as collected by </w:t>
      </w:r>
      <w:r w:rsidRPr="009B7BE3">
        <w:t>PHUs</w:t>
      </w:r>
      <w:r>
        <w:t xml:space="preserve"> and recorded in ESR’s EpiServ system.</w:t>
      </w:r>
    </w:p>
  </w:footnote>
  <w:footnote w:id="5">
    <w:p w14:paraId="1D5B069F" w14:textId="4B0CB42D" w:rsidR="00912737" w:rsidRDefault="00912737" w:rsidP="000217E7">
      <w:pPr>
        <w:pStyle w:val="FootnoteText"/>
      </w:pPr>
      <w:r>
        <w:rPr>
          <w:rStyle w:val="FootnoteReference"/>
        </w:rPr>
        <w:footnoteRef/>
      </w:r>
      <w:r>
        <w:t xml:space="preserve"> </w:t>
      </w:r>
      <w:r w:rsidRPr="00B06720">
        <w:t xml:space="preserve">Data </w:t>
      </w:r>
      <w:r>
        <w:t>as at 17 June</w:t>
      </w:r>
      <w:r w:rsidRPr="00B06720">
        <w:t xml:space="preserve"> 2020. Ethnicity as collected by </w:t>
      </w:r>
      <w:r>
        <w:t>PHUs</w:t>
      </w:r>
      <w:r w:rsidRPr="00B06720">
        <w:t xml:space="preserve"> and recorded in ESR’s EpiServ system.</w:t>
      </w:r>
      <w:r>
        <w:t xml:space="preserve"> Non-Māori includes cases with an unknown ethnicity.</w:t>
      </w:r>
    </w:p>
  </w:footnote>
  <w:footnote w:id="6">
    <w:p w14:paraId="4819B217" w14:textId="08AF88A2" w:rsidR="00912737" w:rsidRDefault="00912737" w:rsidP="000217E7">
      <w:pPr>
        <w:pStyle w:val="FootnoteText"/>
      </w:pPr>
      <w:r>
        <w:rPr>
          <w:rStyle w:val="FootnoteReference"/>
        </w:rPr>
        <w:footnoteRef/>
      </w:r>
      <w:r>
        <w:t xml:space="preserve"> Combined laboratory testing information as at 15 June 2020. Ethnicity information based on the patient’s National Health Index record.</w:t>
      </w:r>
    </w:p>
  </w:footnote>
  <w:footnote w:id="7">
    <w:p w14:paraId="1CD1FC44" w14:textId="4168EDE0" w:rsidR="00912737" w:rsidRDefault="00912737" w:rsidP="000217E7">
      <w:pPr>
        <w:pStyle w:val="FootnoteText"/>
      </w:pPr>
      <w:r>
        <w:rPr>
          <w:rStyle w:val="FootnoteReference"/>
        </w:rPr>
        <w:footnoteRef/>
      </w:r>
      <w:r>
        <w:t xml:space="preserve"> Influenza immunisation data and population data as recorded in the National Immunisation Register as at 12 June </w:t>
      </w:r>
      <w:r w:rsidRPr="00143B92">
        <w:t>20</w:t>
      </w:r>
      <w:r>
        <w:t>20. Note that the population data used in the National Immunisation Register is not the latest 2020 StatsNZ predictions, so it differs from the population data used elsewhere in this report.</w:t>
      </w:r>
    </w:p>
  </w:footnote>
  <w:footnote w:id="8">
    <w:p w14:paraId="36DA13D6" w14:textId="77777777" w:rsidR="00912737" w:rsidRPr="0044628F" w:rsidRDefault="00912737" w:rsidP="00A4354B">
      <w:pPr>
        <w:pStyle w:val="FootnoteText"/>
      </w:pPr>
      <w:r w:rsidRPr="0044628F">
        <w:rPr>
          <w:rStyle w:val="FootnoteReference"/>
        </w:rPr>
        <w:footnoteRef/>
      </w:r>
      <w:r w:rsidRPr="0044628F">
        <w:t xml:space="preserve"> Further detail can be found in the Cabinet Office circular CO (19) 5</w:t>
      </w:r>
      <w:r>
        <w:t>:</w:t>
      </w:r>
      <w:r w:rsidRPr="0044628F">
        <w:t xml:space="preserve"> Te Tiriti o Waitangi/Treaty of Waitangi Guidance 22 October 2019</w:t>
      </w:r>
      <w:r>
        <w:t>.</w:t>
      </w:r>
    </w:p>
  </w:footnote>
  <w:footnote w:id="9">
    <w:p w14:paraId="6737D32E" w14:textId="77777777" w:rsidR="00912737" w:rsidRPr="0044628F" w:rsidRDefault="00912737" w:rsidP="00A4354B">
      <w:pPr>
        <w:pStyle w:val="FootnoteText"/>
      </w:pPr>
      <w:r w:rsidRPr="0044628F">
        <w:rPr>
          <w:rStyle w:val="FootnoteReference"/>
        </w:rPr>
        <w:footnoteRef/>
      </w:r>
      <w:r w:rsidRPr="0044628F">
        <w:t xml:space="preserve"> Often referred to as the ‘fourth article’ or the ‘verbal article’</w:t>
      </w:r>
      <w:r>
        <w:t>.</w:t>
      </w:r>
      <w:r w:rsidRPr="0044628F">
        <w:t xml:space="preserve"> </w:t>
      </w:r>
    </w:p>
  </w:footnote>
  <w:footnote w:id="10">
    <w:p w14:paraId="63AD6EC4" w14:textId="77777777" w:rsidR="00912737" w:rsidRPr="00B55143" w:rsidRDefault="00912737" w:rsidP="00A4354B">
      <w:pPr>
        <w:pStyle w:val="FootnoteText"/>
      </w:pPr>
      <w:r w:rsidRPr="0044628F">
        <w:rPr>
          <w:rStyle w:val="FootnoteReference"/>
        </w:rPr>
        <w:footnoteRef/>
      </w:r>
      <w:r w:rsidRPr="0044628F">
        <w:t xml:space="preserve"> Mana is a uniquely Māori concept that is complex and covers multiple dimensions</w:t>
      </w:r>
      <w:r>
        <w:t>.</w:t>
      </w:r>
      <w:r w:rsidRPr="0044628F">
        <w:t xml:space="preserve"> </w:t>
      </w:r>
    </w:p>
  </w:footnote>
  <w:footnote w:id="11">
    <w:p w14:paraId="0F7F33FE" w14:textId="77777777" w:rsidR="00912737" w:rsidRPr="00B55143" w:rsidRDefault="00912737" w:rsidP="00A4354B">
      <w:pPr>
        <w:pStyle w:val="FootnoteText"/>
      </w:pPr>
      <w:r w:rsidRPr="00444F91">
        <w:rPr>
          <w:rStyle w:val="FootnoteReference"/>
        </w:rPr>
        <w:footnoteRef/>
      </w:r>
      <w:r w:rsidRPr="00B55143">
        <w:t xml:space="preserve"> </w:t>
      </w:r>
      <w:r w:rsidRPr="0044628F">
        <w:t xml:space="preserve">This definition of equity was signed-off by </w:t>
      </w:r>
      <w:r>
        <w:t xml:space="preserve">the </w:t>
      </w:r>
      <w:r w:rsidRPr="0044628F">
        <w:t>Director-General of Health, Dr Ashley Bloomfield, in March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22D7C" w14:textId="1561E117" w:rsidR="00912737" w:rsidRPr="00911996" w:rsidRDefault="00912737" w:rsidP="00911996">
    <w:pPr>
      <w:pStyle w:val="Header"/>
    </w:pPr>
  </w:p>
  <w:p w14:paraId="64A1E533" w14:textId="77777777" w:rsidR="00912737" w:rsidRDefault="00912737"/>
  <w:p w14:paraId="62C9CDAC" w14:textId="77777777" w:rsidR="00912737" w:rsidRDefault="009127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andshake" style="width:37.5pt;height:24.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" o:bullet="t">
        <v:imagedata r:id="rId1" o:title="" croptop="-22680f" cropbottom="-22402f" cropleft="-1640f" cropright="-1468f"/>
      </v:shape>
    </w:pict>
  </w:numPicBullet>
  <w:abstractNum w:abstractNumId="0" w15:restartNumberingAfterBreak="0">
    <w:nsid w:val="FFFFFF7C"/>
    <w:multiLevelType w:val="singleLevel"/>
    <w:tmpl w:val="D83ACE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04F3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D056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243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4050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D2EC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D6A1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88B0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5A30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B9669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20074B"/>
    <w:multiLevelType w:val="hybridMultilevel"/>
    <w:tmpl w:val="AE767FC2"/>
    <w:lvl w:ilvl="0" w:tplc="7FB24746">
      <w:numFmt w:val="bullet"/>
      <w:lvlText w:val="-"/>
      <w:lvlJc w:val="left"/>
      <w:pPr>
        <w:ind w:left="1080" w:hanging="720"/>
      </w:pPr>
      <w:rPr>
        <w:rFonts w:ascii="Segoe UI" w:eastAsiaTheme="minorHAnsi"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91B03BC"/>
    <w:multiLevelType w:val="hybridMultilevel"/>
    <w:tmpl w:val="DA9A04B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2626FC1"/>
    <w:multiLevelType w:val="hybridMultilevel"/>
    <w:tmpl w:val="F02EA968"/>
    <w:lvl w:ilvl="0" w:tplc="BA12BFA0">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3" w15:restartNumberingAfterBreak="0">
    <w:nsid w:val="18E251D2"/>
    <w:multiLevelType w:val="hybridMultilevel"/>
    <w:tmpl w:val="D6C4C62C"/>
    <w:lvl w:ilvl="0" w:tplc="5BAE88F6">
      <w:start w:val="1"/>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99E00AA"/>
    <w:multiLevelType w:val="hybridMultilevel"/>
    <w:tmpl w:val="C5141B0A"/>
    <w:lvl w:ilvl="0" w:tplc="53A8ECCA">
      <w:start w:val="8"/>
      <w:numFmt w:val="bullet"/>
      <w:lvlText w:val="-"/>
      <w:lvlJc w:val="left"/>
      <w:pPr>
        <w:ind w:left="720" w:hanging="360"/>
      </w:pPr>
      <w:rPr>
        <w:rFonts w:ascii="Calibri" w:eastAsia="Calibri"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A444A6B"/>
    <w:multiLevelType w:val="multilevel"/>
    <w:tmpl w:val="B740A0E2"/>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502" w:hanging="36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862" w:hanging="72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222" w:hanging="1080"/>
      </w:pPr>
      <w:rPr>
        <w:rFonts w:hint="default"/>
      </w:rPr>
    </w:lvl>
    <w:lvl w:ilvl="8">
      <w:start w:val="1"/>
      <w:numFmt w:val="decimal"/>
      <w:isLgl/>
      <w:lvlText w:val="%1.%2.%3.%4.%5.%6.%7.%8.%9."/>
      <w:lvlJc w:val="left"/>
      <w:pPr>
        <w:ind w:left="1222" w:hanging="1080"/>
      </w:pPr>
      <w:rPr>
        <w:rFonts w:hint="default"/>
      </w:rPr>
    </w:lvl>
  </w:abstractNum>
  <w:abstractNum w:abstractNumId="16" w15:restartNumberingAfterBreak="0">
    <w:nsid w:val="1C9E1174"/>
    <w:multiLevelType w:val="hybridMultilevel"/>
    <w:tmpl w:val="A80C847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15:restartNumberingAfterBreak="0">
    <w:nsid w:val="21642C9C"/>
    <w:multiLevelType w:val="hybridMultilevel"/>
    <w:tmpl w:val="69F20320"/>
    <w:lvl w:ilvl="0" w:tplc="7C0A0392">
      <w:start w:val="12"/>
      <w:numFmt w:val="bullet"/>
      <w:lvlText w:val="-"/>
      <w:lvlJc w:val="left"/>
      <w:pPr>
        <w:ind w:left="420" w:hanging="360"/>
      </w:pPr>
      <w:rPr>
        <w:rFonts w:ascii="Segoe UI" w:eastAsiaTheme="minorHAnsi" w:hAnsi="Segoe UI" w:cs="Segoe UI" w:hint="default"/>
      </w:rPr>
    </w:lvl>
    <w:lvl w:ilvl="1" w:tplc="14090003" w:tentative="1">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18" w15:restartNumberingAfterBreak="0">
    <w:nsid w:val="272B4944"/>
    <w:multiLevelType w:val="hybridMultilevel"/>
    <w:tmpl w:val="88F6B71E"/>
    <w:lvl w:ilvl="0" w:tplc="74CC2F58">
      <w:numFmt w:val="bullet"/>
      <w:lvlText w:val="-"/>
      <w:lvlJc w:val="left"/>
      <w:pPr>
        <w:ind w:left="720" w:hanging="360"/>
      </w:pPr>
      <w:rPr>
        <w:rFonts w:ascii="Segoe UI" w:eastAsiaTheme="minorHAnsi"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F0E5E2A"/>
    <w:multiLevelType w:val="hybridMultilevel"/>
    <w:tmpl w:val="7B6AF95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0DE5E62"/>
    <w:multiLevelType w:val="hybridMultilevel"/>
    <w:tmpl w:val="40E4E984"/>
    <w:lvl w:ilvl="0" w:tplc="B3AEAB98">
      <w:start w:val="3"/>
      <w:numFmt w:val="bullet"/>
      <w:lvlText w:val="-"/>
      <w:lvlJc w:val="left"/>
      <w:pPr>
        <w:ind w:left="720" w:hanging="360"/>
      </w:pPr>
      <w:rPr>
        <w:rFonts w:ascii="Segoe UI" w:eastAsiaTheme="minorHAnsi"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6367FEF"/>
    <w:multiLevelType w:val="hybridMultilevel"/>
    <w:tmpl w:val="D122C25A"/>
    <w:lvl w:ilvl="0" w:tplc="7AEE9108">
      <w:start w:val="8"/>
      <w:numFmt w:val="bullet"/>
      <w:lvlText w:val="-"/>
      <w:lvlJc w:val="left"/>
      <w:pPr>
        <w:ind w:left="720" w:hanging="360"/>
      </w:pPr>
      <w:rPr>
        <w:rFonts w:ascii="Segoe UI" w:eastAsiaTheme="minorHAnsi"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79F1A17"/>
    <w:multiLevelType w:val="hybridMultilevel"/>
    <w:tmpl w:val="4A32D1C6"/>
    <w:lvl w:ilvl="0" w:tplc="7FB24746">
      <w:numFmt w:val="bullet"/>
      <w:lvlText w:val="-"/>
      <w:lvlJc w:val="left"/>
      <w:pPr>
        <w:ind w:left="720" w:hanging="360"/>
      </w:pPr>
      <w:rPr>
        <w:rFonts w:ascii="Segoe UI" w:eastAsiaTheme="minorHAnsi"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9BE5FAE"/>
    <w:multiLevelType w:val="hybridMultilevel"/>
    <w:tmpl w:val="3A10EB00"/>
    <w:lvl w:ilvl="0" w:tplc="CB3A1850">
      <w:start w:val="1"/>
      <w:numFmt w:val="bullet"/>
      <w:lvlText w:val="-"/>
      <w:lvlJc w:val="left"/>
      <w:pPr>
        <w:ind w:left="720" w:hanging="360"/>
      </w:pPr>
      <w:rPr>
        <w:rFonts w:ascii="Segoe UI" w:eastAsia="Calibri"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B2A7620"/>
    <w:multiLevelType w:val="hybridMultilevel"/>
    <w:tmpl w:val="17486B3E"/>
    <w:lvl w:ilvl="0" w:tplc="5BAE88F6">
      <w:start w:val="1"/>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BDE6CDC"/>
    <w:multiLevelType w:val="multilevel"/>
    <w:tmpl w:val="E72894D0"/>
    <w:lvl w:ilvl="0">
      <w:start w:val="1"/>
      <w:numFmt w:val="decimal"/>
      <w:lvlText w:val="%1."/>
      <w:lvlJc w:val="left"/>
      <w:pPr>
        <w:ind w:left="360" w:hanging="360"/>
      </w:pPr>
      <w:rPr>
        <w:rFonts w:ascii="Segoe UI" w:eastAsiaTheme="minorHAnsi" w:hAnsi="Segoe UI" w:cstheme="minorBidi"/>
      </w:rPr>
    </w:lvl>
    <w:lvl w:ilvl="1">
      <w:numFmt w:val="bullet"/>
      <w:lvlText w:val="•"/>
      <w:lvlJc w:val="left"/>
      <w:pPr>
        <w:ind w:left="720" w:hanging="360"/>
      </w:pPr>
      <w:rPr>
        <w:rFonts w:ascii="Calibri" w:eastAsiaTheme="minorHAnsi" w:hAnsi="Calibri" w:cstheme="minorBidi" w:hint="default"/>
      </w:rPr>
    </w:lvl>
    <w:lvl w:ilvl="2">
      <w:start w:val="1"/>
      <w:numFmt w:val="decimal"/>
      <w:isLgl/>
      <w:lvlText w:val="%1.%2.%3."/>
      <w:lvlJc w:val="left"/>
      <w:pPr>
        <w:ind w:left="1080" w:hanging="36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160" w:hanging="720"/>
      </w:pPr>
      <w:rPr>
        <w:rFonts w:eastAsiaTheme="minorHAnsi" w:cstheme="minorBidi" w:hint="default"/>
      </w:rPr>
    </w:lvl>
    <w:lvl w:ilvl="5">
      <w:start w:val="1"/>
      <w:numFmt w:val="decimal"/>
      <w:isLgl/>
      <w:lvlText w:val="%1.%2.%3.%4.%5.%6."/>
      <w:lvlJc w:val="left"/>
      <w:pPr>
        <w:ind w:left="2520" w:hanging="720"/>
      </w:pPr>
      <w:rPr>
        <w:rFonts w:eastAsiaTheme="minorHAnsi" w:cstheme="minorBidi" w:hint="default"/>
      </w:rPr>
    </w:lvl>
    <w:lvl w:ilvl="6">
      <w:start w:val="1"/>
      <w:numFmt w:val="decimal"/>
      <w:isLgl/>
      <w:lvlText w:val="%1.%2.%3.%4.%5.%6.%7."/>
      <w:lvlJc w:val="left"/>
      <w:pPr>
        <w:ind w:left="3240" w:hanging="1080"/>
      </w:pPr>
      <w:rPr>
        <w:rFonts w:eastAsiaTheme="minorHAnsi" w:cstheme="minorBidi" w:hint="default"/>
      </w:rPr>
    </w:lvl>
    <w:lvl w:ilvl="7">
      <w:start w:val="1"/>
      <w:numFmt w:val="decimal"/>
      <w:isLgl/>
      <w:lvlText w:val="%1.%2.%3.%4.%5.%6.%7.%8."/>
      <w:lvlJc w:val="left"/>
      <w:pPr>
        <w:ind w:left="3600" w:hanging="1080"/>
      </w:pPr>
      <w:rPr>
        <w:rFonts w:eastAsiaTheme="minorHAnsi" w:cstheme="minorBidi" w:hint="default"/>
      </w:rPr>
    </w:lvl>
    <w:lvl w:ilvl="8">
      <w:start w:val="1"/>
      <w:numFmt w:val="decimal"/>
      <w:isLgl/>
      <w:lvlText w:val="%1.%2.%3.%4.%5.%6.%7.%8.%9."/>
      <w:lvlJc w:val="left"/>
      <w:pPr>
        <w:ind w:left="3960" w:hanging="1080"/>
      </w:pPr>
      <w:rPr>
        <w:rFonts w:eastAsiaTheme="minorHAnsi" w:cstheme="minorBidi" w:hint="default"/>
      </w:rPr>
    </w:lvl>
  </w:abstractNum>
  <w:abstractNum w:abstractNumId="26" w15:restartNumberingAfterBreak="0">
    <w:nsid w:val="42127B1C"/>
    <w:multiLevelType w:val="hybridMultilevel"/>
    <w:tmpl w:val="43208B06"/>
    <w:lvl w:ilvl="0" w:tplc="7FB24746">
      <w:numFmt w:val="bullet"/>
      <w:lvlText w:val="-"/>
      <w:lvlJc w:val="left"/>
      <w:pPr>
        <w:ind w:left="1080" w:hanging="720"/>
      </w:pPr>
      <w:rPr>
        <w:rFonts w:ascii="Segoe UI" w:eastAsiaTheme="minorHAnsi"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3154F1D"/>
    <w:multiLevelType w:val="hybridMultilevel"/>
    <w:tmpl w:val="23E8FE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32A640D"/>
    <w:multiLevelType w:val="hybridMultilevel"/>
    <w:tmpl w:val="933A8716"/>
    <w:lvl w:ilvl="0" w:tplc="AEBCE8AC">
      <w:numFmt w:val="bullet"/>
      <w:lvlText w:val="-"/>
      <w:lvlJc w:val="left"/>
      <w:pPr>
        <w:ind w:left="720" w:hanging="360"/>
      </w:pPr>
      <w:rPr>
        <w:rFonts w:ascii="Segoe UI" w:eastAsia="Calibri"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A443AC9"/>
    <w:multiLevelType w:val="hybridMultilevel"/>
    <w:tmpl w:val="F1E20018"/>
    <w:lvl w:ilvl="0" w:tplc="B54C9D7A">
      <w:numFmt w:val="bullet"/>
      <w:lvlText w:val="-"/>
      <w:lvlJc w:val="left"/>
      <w:pPr>
        <w:ind w:left="720" w:hanging="360"/>
      </w:pPr>
      <w:rPr>
        <w:rFonts w:ascii="Segoe UI" w:eastAsiaTheme="minorHAnsi"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082245A"/>
    <w:multiLevelType w:val="hybridMultilevel"/>
    <w:tmpl w:val="9A427ED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F0F6592"/>
    <w:multiLevelType w:val="hybridMultilevel"/>
    <w:tmpl w:val="BB9854A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96600EB"/>
    <w:multiLevelType w:val="hybridMultilevel"/>
    <w:tmpl w:val="F41460F8"/>
    <w:lvl w:ilvl="0" w:tplc="14090001">
      <w:start w:val="1"/>
      <w:numFmt w:val="bullet"/>
      <w:lvlText w:val=""/>
      <w:lvlJc w:val="left"/>
      <w:pPr>
        <w:ind w:left="502" w:hanging="360"/>
      </w:pPr>
      <w:rPr>
        <w:rFonts w:ascii="Symbol" w:hAnsi="Symbol" w:hint="default"/>
      </w:rPr>
    </w:lvl>
    <w:lvl w:ilvl="1" w:tplc="12C0CE2E">
      <w:start w:val="1"/>
      <w:numFmt w:val="bullet"/>
      <w:lvlText w:val="–"/>
      <w:lvlJc w:val="left"/>
      <w:pPr>
        <w:ind w:left="1440" w:hanging="360"/>
      </w:pPr>
      <w:rPr>
        <w:rFonts w:ascii="Arial" w:hAnsi="Arial" w:hint="default"/>
        <w:sz w:val="20"/>
        <w:szCs w:val="18"/>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DA32C57"/>
    <w:multiLevelType w:val="hybridMultilevel"/>
    <w:tmpl w:val="8496DF46"/>
    <w:lvl w:ilvl="0" w:tplc="7AEE9108">
      <w:numFmt w:val="bullet"/>
      <w:lvlText w:val="-"/>
      <w:lvlJc w:val="left"/>
      <w:pPr>
        <w:ind w:left="720" w:hanging="360"/>
      </w:pPr>
      <w:rPr>
        <w:rFonts w:ascii="Segoe UI" w:eastAsiaTheme="minorHAnsi"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1"/>
  </w:num>
  <w:num w:numId="2">
    <w:abstractNumId w:val="30"/>
  </w:num>
  <w:num w:numId="3">
    <w:abstractNumId w:val="11"/>
  </w:num>
  <w:num w:numId="4">
    <w:abstractNumId w:val="20"/>
  </w:num>
  <w:num w:numId="5">
    <w:abstractNumId w:val="15"/>
  </w:num>
  <w:num w:numId="6">
    <w:abstractNumId w:val="25"/>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3"/>
  </w:num>
  <w:num w:numId="19">
    <w:abstractNumId w:val="24"/>
  </w:num>
  <w:num w:numId="20">
    <w:abstractNumId w:val="32"/>
  </w:num>
  <w:num w:numId="21">
    <w:abstractNumId w:val="29"/>
  </w:num>
  <w:num w:numId="22">
    <w:abstractNumId w:val="17"/>
  </w:num>
  <w:num w:numId="23">
    <w:abstractNumId w:val="10"/>
  </w:num>
  <w:num w:numId="24">
    <w:abstractNumId w:val="26"/>
  </w:num>
  <w:num w:numId="25">
    <w:abstractNumId w:val="18"/>
  </w:num>
  <w:num w:numId="26">
    <w:abstractNumId w:val="33"/>
  </w:num>
  <w:num w:numId="27">
    <w:abstractNumId w:val="12"/>
  </w:num>
  <w:num w:numId="28">
    <w:abstractNumId w:val="27"/>
  </w:num>
  <w:num w:numId="29">
    <w:abstractNumId w:val="21"/>
  </w:num>
  <w:num w:numId="30">
    <w:abstractNumId w:val="14"/>
  </w:num>
  <w:num w:numId="31">
    <w:abstractNumId w:val="23"/>
  </w:num>
  <w:num w:numId="32">
    <w:abstractNumId w:val="22"/>
  </w:num>
  <w:num w:numId="33">
    <w:abstractNumId w:val="16"/>
  </w:num>
  <w:num w:numId="34">
    <w:abstractNumId w:val="28"/>
  </w:num>
  <w:num w:numId="35">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318"/>
    <w:rsid w:val="00000918"/>
    <w:rsid w:val="00001FDD"/>
    <w:rsid w:val="000020B0"/>
    <w:rsid w:val="000022DF"/>
    <w:rsid w:val="00002653"/>
    <w:rsid w:val="000032B5"/>
    <w:rsid w:val="00003DF6"/>
    <w:rsid w:val="00004958"/>
    <w:rsid w:val="000071AB"/>
    <w:rsid w:val="00007705"/>
    <w:rsid w:val="00007FAF"/>
    <w:rsid w:val="000106C9"/>
    <w:rsid w:val="00011157"/>
    <w:rsid w:val="00011233"/>
    <w:rsid w:val="00011880"/>
    <w:rsid w:val="00012B45"/>
    <w:rsid w:val="00013A81"/>
    <w:rsid w:val="00013E0B"/>
    <w:rsid w:val="00014183"/>
    <w:rsid w:val="00014617"/>
    <w:rsid w:val="00014A29"/>
    <w:rsid w:val="000163AD"/>
    <w:rsid w:val="000165E3"/>
    <w:rsid w:val="000201A5"/>
    <w:rsid w:val="0002066A"/>
    <w:rsid w:val="000217E7"/>
    <w:rsid w:val="000237F3"/>
    <w:rsid w:val="000241E8"/>
    <w:rsid w:val="00024DAE"/>
    <w:rsid w:val="00025A74"/>
    <w:rsid w:val="00027E92"/>
    <w:rsid w:val="00030631"/>
    <w:rsid w:val="000310EA"/>
    <w:rsid w:val="000312AF"/>
    <w:rsid w:val="00031C90"/>
    <w:rsid w:val="00032C8A"/>
    <w:rsid w:val="0003613F"/>
    <w:rsid w:val="00036AF4"/>
    <w:rsid w:val="00037FD7"/>
    <w:rsid w:val="000415C6"/>
    <w:rsid w:val="00041DA4"/>
    <w:rsid w:val="00042086"/>
    <w:rsid w:val="00043787"/>
    <w:rsid w:val="000452EA"/>
    <w:rsid w:val="000501BF"/>
    <w:rsid w:val="00050CC4"/>
    <w:rsid w:val="000517FC"/>
    <w:rsid w:val="0005180A"/>
    <w:rsid w:val="000519F8"/>
    <w:rsid w:val="0005245F"/>
    <w:rsid w:val="0005619D"/>
    <w:rsid w:val="000567BD"/>
    <w:rsid w:val="00057F0D"/>
    <w:rsid w:val="000618C5"/>
    <w:rsid w:val="00067AA6"/>
    <w:rsid w:val="0007205D"/>
    <w:rsid w:val="00072BDD"/>
    <w:rsid w:val="00072F48"/>
    <w:rsid w:val="00074F3D"/>
    <w:rsid w:val="00075888"/>
    <w:rsid w:val="00075ED3"/>
    <w:rsid w:val="000766D6"/>
    <w:rsid w:val="000820E2"/>
    <w:rsid w:val="00082C98"/>
    <w:rsid w:val="00083404"/>
    <w:rsid w:val="0008342C"/>
    <w:rsid w:val="000850FA"/>
    <w:rsid w:val="000860D1"/>
    <w:rsid w:val="000862BD"/>
    <w:rsid w:val="000925F0"/>
    <w:rsid w:val="00093A64"/>
    <w:rsid w:val="00095107"/>
    <w:rsid w:val="00095672"/>
    <w:rsid w:val="000961CB"/>
    <w:rsid w:val="000A0392"/>
    <w:rsid w:val="000A2460"/>
    <w:rsid w:val="000A25D6"/>
    <w:rsid w:val="000A3AB4"/>
    <w:rsid w:val="000A3DCB"/>
    <w:rsid w:val="000A3EE6"/>
    <w:rsid w:val="000A5043"/>
    <w:rsid w:val="000A5827"/>
    <w:rsid w:val="000A5BA1"/>
    <w:rsid w:val="000B0381"/>
    <w:rsid w:val="000B11C4"/>
    <w:rsid w:val="000B1743"/>
    <w:rsid w:val="000B1B7C"/>
    <w:rsid w:val="000B26B2"/>
    <w:rsid w:val="000B27B5"/>
    <w:rsid w:val="000B305D"/>
    <w:rsid w:val="000B3A66"/>
    <w:rsid w:val="000B5C65"/>
    <w:rsid w:val="000B5DE1"/>
    <w:rsid w:val="000B5E9C"/>
    <w:rsid w:val="000B644E"/>
    <w:rsid w:val="000C0291"/>
    <w:rsid w:val="000C09CA"/>
    <w:rsid w:val="000C207F"/>
    <w:rsid w:val="000C2280"/>
    <w:rsid w:val="000C27B8"/>
    <w:rsid w:val="000C2E8C"/>
    <w:rsid w:val="000C31F6"/>
    <w:rsid w:val="000C4029"/>
    <w:rsid w:val="000C460B"/>
    <w:rsid w:val="000C5D6F"/>
    <w:rsid w:val="000C7BBD"/>
    <w:rsid w:val="000D190B"/>
    <w:rsid w:val="000D22B7"/>
    <w:rsid w:val="000D2854"/>
    <w:rsid w:val="000D38DA"/>
    <w:rsid w:val="000D45A6"/>
    <w:rsid w:val="000D6D55"/>
    <w:rsid w:val="000D7560"/>
    <w:rsid w:val="000E03BE"/>
    <w:rsid w:val="000E1685"/>
    <w:rsid w:val="000E2321"/>
    <w:rsid w:val="000E36EC"/>
    <w:rsid w:val="000E68A3"/>
    <w:rsid w:val="000E7D79"/>
    <w:rsid w:val="000F06B4"/>
    <w:rsid w:val="000F0706"/>
    <w:rsid w:val="000F2BAB"/>
    <w:rsid w:val="000F36C5"/>
    <w:rsid w:val="000F38F7"/>
    <w:rsid w:val="000F687D"/>
    <w:rsid w:val="000F69D3"/>
    <w:rsid w:val="00100DCA"/>
    <w:rsid w:val="00105BE0"/>
    <w:rsid w:val="0010744D"/>
    <w:rsid w:val="00111502"/>
    <w:rsid w:val="00111A6E"/>
    <w:rsid w:val="0011249D"/>
    <w:rsid w:val="00112A76"/>
    <w:rsid w:val="001136CC"/>
    <w:rsid w:val="00113F2A"/>
    <w:rsid w:val="00116156"/>
    <w:rsid w:val="00117649"/>
    <w:rsid w:val="00117A8B"/>
    <w:rsid w:val="00120AD3"/>
    <w:rsid w:val="00121C7A"/>
    <w:rsid w:val="00122119"/>
    <w:rsid w:val="001243CC"/>
    <w:rsid w:val="00125743"/>
    <w:rsid w:val="00125F30"/>
    <w:rsid w:val="001267C2"/>
    <w:rsid w:val="00130F78"/>
    <w:rsid w:val="00131F4D"/>
    <w:rsid w:val="001334E7"/>
    <w:rsid w:val="00133C73"/>
    <w:rsid w:val="00133D86"/>
    <w:rsid w:val="00134CA6"/>
    <w:rsid w:val="00136192"/>
    <w:rsid w:val="00136B1D"/>
    <w:rsid w:val="001373C4"/>
    <w:rsid w:val="00140001"/>
    <w:rsid w:val="00140746"/>
    <w:rsid w:val="0014111E"/>
    <w:rsid w:val="00142084"/>
    <w:rsid w:val="00143B92"/>
    <w:rsid w:val="00143CD0"/>
    <w:rsid w:val="00144A41"/>
    <w:rsid w:val="00145DA1"/>
    <w:rsid w:val="00145F27"/>
    <w:rsid w:val="0014649B"/>
    <w:rsid w:val="001475E5"/>
    <w:rsid w:val="00150C6E"/>
    <w:rsid w:val="00154862"/>
    <w:rsid w:val="00157810"/>
    <w:rsid w:val="001614E3"/>
    <w:rsid w:val="00161795"/>
    <w:rsid w:val="00162263"/>
    <w:rsid w:val="00162EE7"/>
    <w:rsid w:val="00162EF8"/>
    <w:rsid w:val="001652FC"/>
    <w:rsid w:val="00165525"/>
    <w:rsid w:val="001675B5"/>
    <w:rsid w:val="001707F2"/>
    <w:rsid w:val="00172F0B"/>
    <w:rsid w:val="001738C8"/>
    <w:rsid w:val="001745B6"/>
    <w:rsid w:val="00174A12"/>
    <w:rsid w:val="00174A41"/>
    <w:rsid w:val="00174A4D"/>
    <w:rsid w:val="00175B46"/>
    <w:rsid w:val="001760EA"/>
    <w:rsid w:val="0017631B"/>
    <w:rsid w:val="00177413"/>
    <w:rsid w:val="0017789C"/>
    <w:rsid w:val="001816DB"/>
    <w:rsid w:val="00181764"/>
    <w:rsid w:val="001819DB"/>
    <w:rsid w:val="00181C02"/>
    <w:rsid w:val="00183569"/>
    <w:rsid w:val="00183BDC"/>
    <w:rsid w:val="00183E81"/>
    <w:rsid w:val="001852CC"/>
    <w:rsid w:val="00185B73"/>
    <w:rsid w:val="00186D75"/>
    <w:rsid w:val="0018768E"/>
    <w:rsid w:val="00191C21"/>
    <w:rsid w:val="001925AF"/>
    <w:rsid w:val="0019344C"/>
    <w:rsid w:val="00193CE2"/>
    <w:rsid w:val="0019788C"/>
    <w:rsid w:val="001A12D2"/>
    <w:rsid w:val="001A42D1"/>
    <w:rsid w:val="001A4942"/>
    <w:rsid w:val="001A599A"/>
    <w:rsid w:val="001A6B4D"/>
    <w:rsid w:val="001A6B8F"/>
    <w:rsid w:val="001A76DB"/>
    <w:rsid w:val="001B1753"/>
    <w:rsid w:val="001B2A72"/>
    <w:rsid w:val="001B53B9"/>
    <w:rsid w:val="001C087F"/>
    <w:rsid w:val="001C15F5"/>
    <w:rsid w:val="001C275D"/>
    <w:rsid w:val="001C294B"/>
    <w:rsid w:val="001C5007"/>
    <w:rsid w:val="001C5BE4"/>
    <w:rsid w:val="001C62A5"/>
    <w:rsid w:val="001C64A2"/>
    <w:rsid w:val="001C65BD"/>
    <w:rsid w:val="001C6A61"/>
    <w:rsid w:val="001C73DA"/>
    <w:rsid w:val="001C7DC9"/>
    <w:rsid w:val="001D274A"/>
    <w:rsid w:val="001D3F72"/>
    <w:rsid w:val="001D4C66"/>
    <w:rsid w:val="001D5575"/>
    <w:rsid w:val="001D59CE"/>
    <w:rsid w:val="001D76F3"/>
    <w:rsid w:val="001D7F21"/>
    <w:rsid w:val="001E0310"/>
    <w:rsid w:val="001E74AA"/>
    <w:rsid w:val="001F06B1"/>
    <w:rsid w:val="001F36CA"/>
    <w:rsid w:val="001F40ED"/>
    <w:rsid w:val="001F4A0B"/>
    <w:rsid w:val="001F524B"/>
    <w:rsid w:val="001F7541"/>
    <w:rsid w:val="00200428"/>
    <w:rsid w:val="00200880"/>
    <w:rsid w:val="00200A60"/>
    <w:rsid w:val="00201D77"/>
    <w:rsid w:val="0020211A"/>
    <w:rsid w:val="0020240B"/>
    <w:rsid w:val="00202868"/>
    <w:rsid w:val="0020730D"/>
    <w:rsid w:val="00207EAB"/>
    <w:rsid w:val="00210192"/>
    <w:rsid w:val="00210C4F"/>
    <w:rsid w:val="0021139F"/>
    <w:rsid w:val="002135D4"/>
    <w:rsid w:val="00213C4D"/>
    <w:rsid w:val="00213E5C"/>
    <w:rsid w:val="00216100"/>
    <w:rsid w:val="00216950"/>
    <w:rsid w:val="00216E28"/>
    <w:rsid w:val="00220E0F"/>
    <w:rsid w:val="00221490"/>
    <w:rsid w:val="0022149F"/>
    <w:rsid w:val="00221B34"/>
    <w:rsid w:val="00221FEB"/>
    <w:rsid w:val="0022216A"/>
    <w:rsid w:val="0022223C"/>
    <w:rsid w:val="00224ABC"/>
    <w:rsid w:val="00225B8C"/>
    <w:rsid w:val="002265B6"/>
    <w:rsid w:val="0022752A"/>
    <w:rsid w:val="00227856"/>
    <w:rsid w:val="0023023B"/>
    <w:rsid w:val="002303ED"/>
    <w:rsid w:val="0023071D"/>
    <w:rsid w:val="00230A4D"/>
    <w:rsid w:val="002320DF"/>
    <w:rsid w:val="00234EFE"/>
    <w:rsid w:val="002374E4"/>
    <w:rsid w:val="00237A62"/>
    <w:rsid w:val="00241051"/>
    <w:rsid w:val="00241824"/>
    <w:rsid w:val="00242692"/>
    <w:rsid w:val="00242698"/>
    <w:rsid w:val="002438CC"/>
    <w:rsid w:val="00243F9E"/>
    <w:rsid w:val="002444A9"/>
    <w:rsid w:val="00245075"/>
    <w:rsid w:val="00250C16"/>
    <w:rsid w:val="002517AA"/>
    <w:rsid w:val="00251E02"/>
    <w:rsid w:val="00253676"/>
    <w:rsid w:val="0025424C"/>
    <w:rsid w:val="0025588F"/>
    <w:rsid w:val="00256C2B"/>
    <w:rsid w:val="00257E63"/>
    <w:rsid w:val="002642FE"/>
    <w:rsid w:val="00267E48"/>
    <w:rsid w:val="0027007C"/>
    <w:rsid w:val="00270FED"/>
    <w:rsid w:val="00271807"/>
    <w:rsid w:val="00272E12"/>
    <w:rsid w:val="00273326"/>
    <w:rsid w:val="002736BE"/>
    <w:rsid w:val="00273FDD"/>
    <w:rsid w:val="00274C13"/>
    <w:rsid w:val="00274DC1"/>
    <w:rsid w:val="002770A7"/>
    <w:rsid w:val="002803CE"/>
    <w:rsid w:val="00280C07"/>
    <w:rsid w:val="00282DE2"/>
    <w:rsid w:val="00283241"/>
    <w:rsid w:val="002839F0"/>
    <w:rsid w:val="00283AAD"/>
    <w:rsid w:val="002855BA"/>
    <w:rsid w:val="00285FB0"/>
    <w:rsid w:val="0028693E"/>
    <w:rsid w:val="00286DD7"/>
    <w:rsid w:val="00287069"/>
    <w:rsid w:val="0029048B"/>
    <w:rsid w:val="002912AD"/>
    <w:rsid w:val="00292E5B"/>
    <w:rsid w:val="0029472D"/>
    <w:rsid w:val="00294A4D"/>
    <w:rsid w:val="002955E7"/>
    <w:rsid w:val="00297824"/>
    <w:rsid w:val="00297B58"/>
    <w:rsid w:val="002A0715"/>
    <w:rsid w:val="002A1DA1"/>
    <w:rsid w:val="002A2332"/>
    <w:rsid w:val="002A4232"/>
    <w:rsid w:val="002A44A6"/>
    <w:rsid w:val="002A5DF3"/>
    <w:rsid w:val="002A645E"/>
    <w:rsid w:val="002A67F7"/>
    <w:rsid w:val="002A6847"/>
    <w:rsid w:val="002A68D8"/>
    <w:rsid w:val="002A72AD"/>
    <w:rsid w:val="002A7354"/>
    <w:rsid w:val="002B1515"/>
    <w:rsid w:val="002B166F"/>
    <w:rsid w:val="002B2DD3"/>
    <w:rsid w:val="002B41A0"/>
    <w:rsid w:val="002B4848"/>
    <w:rsid w:val="002B4A6C"/>
    <w:rsid w:val="002B5B22"/>
    <w:rsid w:val="002B6294"/>
    <w:rsid w:val="002B6670"/>
    <w:rsid w:val="002B707B"/>
    <w:rsid w:val="002C058C"/>
    <w:rsid w:val="002C1353"/>
    <w:rsid w:val="002C278D"/>
    <w:rsid w:val="002C5480"/>
    <w:rsid w:val="002C680B"/>
    <w:rsid w:val="002C71CC"/>
    <w:rsid w:val="002D01E0"/>
    <w:rsid w:val="002D1740"/>
    <w:rsid w:val="002D17CF"/>
    <w:rsid w:val="002D1EA6"/>
    <w:rsid w:val="002D2894"/>
    <w:rsid w:val="002D2EDF"/>
    <w:rsid w:val="002D532B"/>
    <w:rsid w:val="002D5A86"/>
    <w:rsid w:val="002D5E1C"/>
    <w:rsid w:val="002D602A"/>
    <w:rsid w:val="002D67EC"/>
    <w:rsid w:val="002D7072"/>
    <w:rsid w:val="002D79EB"/>
    <w:rsid w:val="002E0E4B"/>
    <w:rsid w:val="002E10C7"/>
    <w:rsid w:val="002E2ED8"/>
    <w:rsid w:val="002E4FC8"/>
    <w:rsid w:val="002E6393"/>
    <w:rsid w:val="002E6483"/>
    <w:rsid w:val="002E6999"/>
    <w:rsid w:val="002F01B5"/>
    <w:rsid w:val="002F03E4"/>
    <w:rsid w:val="002F0693"/>
    <w:rsid w:val="002F1697"/>
    <w:rsid w:val="002F17B6"/>
    <w:rsid w:val="002F28FE"/>
    <w:rsid w:val="002F2A17"/>
    <w:rsid w:val="002F426B"/>
    <w:rsid w:val="002F474C"/>
    <w:rsid w:val="002F4FCC"/>
    <w:rsid w:val="002F5506"/>
    <w:rsid w:val="002F6961"/>
    <w:rsid w:val="002F7893"/>
    <w:rsid w:val="00301A5D"/>
    <w:rsid w:val="00301C0D"/>
    <w:rsid w:val="003038F1"/>
    <w:rsid w:val="0030621C"/>
    <w:rsid w:val="00307784"/>
    <w:rsid w:val="00307EBA"/>
    <w:rsid w:val="003130B8"/>
    <w:rsid w:val="003138F4"/>
    <w:rsid w:val="00314B74"/>
    <w:rsid w:val="003155B6"/>
    <w:rsid w:val="00315A44"/>
    <w:rsid w:val="003172F5"/>
    <w:rsid w:val="00320F4E"/>
    <w:rsid w:val="00321823"/>
    <w:rsid w:val="003243B6"/>
    <w:rsid w:val="00325173"/>
    <w:rsid w:val="0032573D"/>
    <w:rsid w:val="003261E1"/>
    <w:rsid w:val="0032723A"/>
    <w:rsid w:val="00327B40"/>
    <w:rsid w:val="003308BA"/>
    <w:rsid w:val="003309AF"/>
    <w:rsid w:val="0033118B"/>
    <w:rsid w:val="00331C61"/>
    <w:rsid w:val="00332CE9"/>
    <w:rsid w:val="003336B6"/>
    <w:rsid w:val="003336ED"/>
    <w:rsid w:val="003348FB"/>
    <w:rsid w:val="003349D8"/>
    <w:rsid w:val="00335F5F"/>
    <w:rsid w:val="0034082F"/>
    <w:rsid w:val="00341944"/>
    <w:rsid w:val="00351A32"/>
    <w:rsid w:val="003524F9"/>
    <w:rsid w:val="003545FD"/>
    <w:rsid w:val="00354CD0"/>
    <w:rsid w:val="00356E30"/>
    <w:rsid w:val="003576DE"/>
    <w:rsid w:val="00357958"/>
    <w:rsid w:val="00361670"/>
    <w:rsid w:val="00361CDA"/>
    <w:rsid w:val="00361E37"/>
    <w:rsid w:val="003622F7"/>
    <w:rsid w:val="00363210"/>
    <w:rsid w:val="0036599D"/>
    <w:rsid w:val="003660F4"/>
    <w:rsid w:val="0036758C"/>
    <w:rsid w:val="00367F9A"/>
    <w:rsid w:val="0037162B"/>
    <w:rsid w:val="00373FA0"/>
    <w:rsid w:val="003749C1"/>
    <w:rsid w:val="00375336"/>
    <w:rsid w:val="00376C55"/>
    <w:rsid w:val="003772E1"/>
    <w:rsid w:val="003801FB"/>
    <w:rsid w:val="0038133F"/>
    <w:rsid w:val="00383A76"/>
    <w:rsid w:val="003850FA"/>
    <w:rsid w:val="00385E8E"/>
    <w:rsid w:val="00385F75"/>
    <w:rsid w:val="0038736E"/>
    <w:rsid w:val="003922A6"/>
    <w:rsid w:val="003926A2"/>
    <w:rsid w:val="00396984"/>
    <w:rsid w:val="003A0ECE"/>
    <w:rsid w:val="003A5A52"/>
    <w:rsid w:val="003A6CDA"/>
    <w:rsid w:val="003A7BDA"/>
    <w:rsid w:val="003B03AF"/>
    <w:rsid w:val="003B0429"/>
    <w:rsid w:val="003B253A"/>
    <w:rsid w:val="003B2B62"/>
    <w:rsid w:val="003B5F9D"/>
    <w:rsid w:val="003B764F"/>
    <w:rsid w:val="003B76A1"/>
    <w:rsid w:val="003B7893"/>
    <w:rsid w:val="003C02C3"/>
    <w:rsid w:val="003C1653"/>
    <w:rsid w:val="003C41CD"/>
    <w:rsid w:val="003C4D5D"/>
    <w:rsid w:val="003C587A"/>
    <w:rsid w:val="003C672B"/>
    <w:rsid w:val="003D00DB"/>
    <w:rsid w:val="003D09BE"/>
    <w:rsid w:val="003D0AE8"/>
    <w:rsid w:val="003D1D5F"/>
    <w:rsid w:val="003D4759"/>
    <w:rsid w:val="003D4C33"/>
    <w:rsid w:val="003D5348"/>
    <w:rsid w:val="003D5449"/>
    <w:rsid w:val="003D5EB9"/>
    <w:rsid w:val="003D6D8C"/>
    <w:rsid w:val="003D7588"/>
    <w:rsid w:val="003E0138"/>
    <w:rsid w:val="003E1EB7"/>
    <w:rsid w:val="003E2205"/>
    <w:rsid w:val="003E2FBF"/>
    <w:rsid w:val="003E4D05"/>
    <w:rsid w:val="003E7177"/>
    <w:rsid w:val="003E7906"/>
    <w:rsid w:val="003E7BE6"/>
    <w:rsid w:val="003F0478"/>
    <w:rsid w:val="003F1BF8"/>
    <w:rsid w:val="003F1E94"/>
    <w:rsid w:val="003F251A"/>
    <w:rsid w:val="003F25C8"/>
    <w:rsid w:val="003F319D"/>
    <w:rsid w:val="003F31B5"/>
    <w:rsid w:val="003F3690"/>
    <w:rsid w:val="003F374B"/>
    <w:rsid w:val="003F6AD3"/>
    <w:rsid w:val="003F7802"/>
    <w:rsid w:val="003F7A93"/>
    <w:rsid w:val="003F7AEC"/>
    <w:rsid w:val="00401016"/>
    <w:rsid w:val="004012E4"/>
    <w:rsid w:val="00402750"/>
    <w:rsid w:val="00402807"/>
    <w:rsid w:val="0040391C"/>
    <w:rsid w:val="00403C7F"/>
    <w:rsid w:val="00404FF5"/>
    <w:rsid w:val="0040567F"/>
    <w:rsid w:val="00405DEE"/>
    <w:rsid w:val="00406240"/>
    <w:rsid w:val="00406AD4"/>
    <w:rsid w:val="004070A7"/>
    <w:rsid w:val="004073D7"/>
    <w:rsid w:val="004079BA"/>
    <w:rsid w:val="00411392"/>
    <w:rsid w:val="004124F3"/>
    <w:rsid w:val="0041420E"/>
    <w:rsid w:val="00415422"/>
    <w:rsid w:val="00415D70"/>
    <w:rsid w:val="00417114"/>
    <w:rsid w:val="004171A3"/>
    <w:rsid w:val="00417700"/>
    <w:rsid w:val="00417DE8"/>
    <w:rsid w:val="004223AE"/>
    <w:rsid w:val="00422836"/>
    <w:rsid w:val="00424B03"/>
    <w:rsid w:val="00426F04"/>
    <w:rsid w:val="004304F2"/>
    <w:rsid w:val="0043212C"/>
    <w:rsid w:val="00432CC4"/>
    <w:rsid w:val="00432E70"/>
    <w:rsid w:val="00433584"/>
    <w:rsid w:val="00433653"/>
    <w:rsid w:val="00433FA3"/>
    <w:rsid w:val="00435E4A"/>
    <w:rsid w:val="00437DD1"/>
    <w:rsid w:val="004408A9"/>
    <w:rsid w:val="004408B3"/>
    <w:rsid w:val="00440AE6"/>
    <w:rsid w:val="00441054"/>
    <w:rsid w:val="00441682"/>
    <w:rsid w:val="004418CD"/>
    <w:rsid w:val="0044191D"/>
    <w:rsid w:val="00442466"/>
    <w:rsid w:val="004426E5"/>
    <w:rsid w:val="00444F91"/>
    <w:rsid w:val="004457BA"/>
    <w:rsid w:val="00445A0E"/>
    <w:rsid w:val="0044628F"/>
    <w:rsid w:val="00450189"/>
    <w:rsid w:val="0045019F"/>
    <w:rsid w:val="004524E3"/>
    <w:rsid w:val="004525BD"/>
    <w:rsid w:val="00453FA1"/>
    <w:rsid w:val="0045441F"/>
    <w:rsid w:val="00454FDF"/>
    <w:rsid w:val="004553E9"/>
    <w:rsid w:val="004569E1"/>
    <w:rsid w:val="004576B0"/>
    <w:rsid w:val="00460872"/>
    <w:rsid w:val="00460BA8"/>
    <w:rsid w:val="0046109F"/>
    <w:rsid w:val="004610D5"/>
    <w:rsid w:val="0046144A"/>
    <w:rsid w:val="004616FE"/>
    <w:rsid w:val="0046344B"/>
    <w:rsid w:val="00463790"/>
    <w:rsid w:val="004656FE"/>
    <w:rsid w:val="00466407"/>
    <w:rsid w:val="0047076F"/>
    <w:rsid w:val="00471052"/>
    <w:rsid w:val="00474538"/>
    <w:rsid w:val="00477029"/>
    <w:rsid w:val="004771BE"/>
    <w:rsid w:val="004802C6"/>
    <w:rsid w:val="00480DD7"/>
    <w:rsid w:val="004811FD"/>
    <w:rsid w:val="0048139E"/>
    <w:rsid w:val="00481418"/>
    <w:rsid w:val="004815DA"/>
    <w:rsid w:val="00482AA1"/>
    <w:rsid w:val="00483413"/>
    <w:rsid w:val="00484491"/>
    <w:rsid w:val="004853D6"/>
    <w:rsid w:val="00490024"/>
    <w:rsid w:val="0049243C"/>
    <w:rsid w:val="0049280E"/>
    <w:rsid w:val="00492989"/>
    <w:rsid w:val="004929F3"/>
    <w:rsid w:val="00493103"/>
    <w:rsid w:val="00493E39"/>
    <w:rsid w:val="0049450B"/>
    <w:rsid w:val="00496D09"/>
    <w:rsid w:val="00496E3A"/>
    <w:rsid w:val="00497640"/>
    <w:rsid w:val="00497E4F"/>
    <w:rsid w:val="004A2928"/>
    <w:rsid w:val="004A327F"/>
    <w:rsid w:val="004A3BF6"/>
    <w:rsid w:val="004A3FB5"/>
    <w:rsid w:val="004A51A0"/>
    <w:rsid w:val="004A5F8A"/>
    <w:rsid w:val="004A6068"/>
    <w:rsid w:val="004B19D7"/>
    <w:rsid w:val="004B1EB3"/>
    <w:rsid w:val="004B3D91"/>
    <w:rsid w:val="004B3EFF"/>
    <w:rsid w:val="004B4A34"/>
    <w:rsid w:val="004B5E5B"/>
    <w:rsid w:val="004B795E"/>
    <w:rsid w:val="004C0ECC"/>
    <w:rsid w:val="004C3B79"/>
    <w:rsid w:val="004C46B1"/>
    <w:rsid w:val="004C7C99"/>
    <w:rsid w:val="004D15C5"/>
    <w:rsid w:val="004D2C4C"/>
    <w:rsid w:val="004D2D03"/>
    <w:rsid w:val="004D3B53"/>
    <w:rsid w:val="004D3D69"/>
    <w:rsid w:val="004D48A2"/>
    <w:rsid w:val="004D4A59"/>
    <w:rsid w:val="004D538D"/>
    <w:rsid w:val="004E29D4"/>
    <w:rsid w:val="004E2EEE"/>
    <w:rsid w:val="004E36AC"/>
    <w:rsid w:val="004E41B8"/>
    <w:rsid w:val="004E4BEF"/>
    <w:rsid w:val="004E52A4"/>
    <w:rsid w:val="004E5662"/>
    <w:rsid w:val="004E72DB"/>
    <w:rsid w:val="004E7A53"/>
    <w:rsid w:val="004F0919"/>
    <w:rsid w:val="004F210D"/>
    <w:rsid w:val="004F4D33"/>
    <w:rsid w:val="00501220"/>
    <w:rsid w:val="0050188E"/>
    <w:rsid w:val="00507280"/>
    <w:rsid w:val="00507973"/>
    <w:rsid w:val="00511ADD"/>
    <w:rsid w:val="00512C10"/>
    <w:rsid w:val="0051386E"/>
    <w:rsid w:val="00513CB2"/>
    <w:rsid w:val="00513F30"/>
    <w:rsid w:val="00513FC4"/>
    <w:rsid w:val="00514969"/>
    <w:rsid w:val="00515277"/>
    <w:rsid w:val="00517BF8"/>
    <w:rsid w:val="00521EFB"/>
    <w:rsid w:val="00523427"/>
    <w:rsid w:val="00523EC9"/>
    <w:rsid w:val="00524242"/>
    <w:rsid w:val="0052531A"/>
    <w:rsid w:val="00526721"/>
    <w:rsid w:val="00530C8F"/>
    <w:rsid w:val="00530CEB"/>
    <w:rsid w:val="00534018"/>
    <w:rsid w:val="0053476E"/>
    <w:rsid w:val="00535793"/>
    <w:rsid w:val="00535F1A"/>
    <w:rsid w:val="005373F5"/>
    <w:rsid w:val="00537985"/>
    <w:rsid w:val="005421F6"/>
    <w:rsid w:val="00542A05"/>
    <w:rsid w:val="005441A2"/>
    <w:rsid w:val="00544982"/>
    <w:rsid w:val="00544A29"/>
    <w:rsid w:val="00544A3E"/>
    <w:rsid w:val="00545A4B"/>
    <w:rsid w:val="00546388"/>
    <w:rsid w:val="00547311"/>
    <w:rsid w:val="00550518"/>
    <w:rsid w:val="00550D59"/>
    <w:rsid w:val="005523D9"/>
    <w:rsid w:val="0055296A"/>
    <w:rsid w:val="00552EBD"/>
    <w:rsid w:val="0055389E"/>
    <w:rsid w:val="00554826"/>
    <w:rsid w:val="005554DB"/>
    <w:rsid w:val="005561A9"/>
    <w:rsid w:val="00556570"/>
    <w:rsid w:val="005604EB"/>
    <w:rsid w:val="005606B0"/>
    <w:rsid w:val="00560746"/>
    <w:rsid w:val="00560DBD"/>
    <w:rsid w:val="0056134E"/>
    <w:rsid w:val="00562B63"/>
    <w:rsid w:val="005633A8"/>
    <w:rsid w:val="005651DC"/>
    <w:rsid w:val="00570066"/>
    <w:rsid w:val="005709B9"/>
    <w:rsid w:val="00570B83"/>
    <w:rsid w:val="00570FC2"/>
    <w:rsid w:val="00572194"/>
    <w:rsid w:val="0057329C"/>
    <w:rsid w:val="005818EA"/>
    <w:rsid w:val="005837F6"/>
    <w:rsid w:val="0058570B"/>
    <w:rsid w:val="00587D59"/>
    <w:rsid w:val="00590A70"/>
    <w:rsid w:val="0059302D"/>
    <w:rsid w:val="00593D57"/>
    <w:rsid w:val="005943AC"/>
    <w:rsid w:val="00595199"/>
    <w:rsid w:val="00595E91"/>
    <w:rsid w:val="005961C6"/>
    <w:rsid w:val="005971AF"/>
    <w:rsid w:val="005A0D3A"/>
    <w:rsid w:val="005A0EDE"/>
    <w:rsid w:val="005A1933"/>
    <w:rsid w:val="005A1A17"/>
    <w:rsid w:val="005A1A29"/>
    <w:rsid w:val="005A1B2C"/>
    <w:rsid w:val="005A1BF7"/>
    <w:rsid w:val="005A30B2"/>
    <w:rsid w:val="005A34D9"/>
    <w:rsid w:val="005A5260"/>
    <w:rsid w:val="005A5C72"/>
    <w:rsid w:val="005B0FDE"/>
    <w:rsid w:val="005B138C"/>
    <w:rsid w:val="005B1AC6"/>
    <w:rsid w:val="005B2E54"/>
    <w:rsid w:val="005B3418"/>
    <w:rsid w:val="005B3744"/>
    <w:rsid w:val="005B4C59"/>
    <w:rsid w:val="005B6813"/>
    <w:rsid w:val="005B6819"/>
    <w:rsid w:val="005B7059"/>
    <w:rsid w:val="005B7F8A"/>
    <w:rsid w:val="005B7FF6"/>
    <w:rsid w:val="005C0835"/>
    <w:rsid w:val="005C0E96"/>
    <w:rsid w:val="005C107A"/>
    <w:rsid w:val="005C17BE"/>
    <w:rsid w:val="005C262C"/>
    <w:rsid w:val="005C3634"/>
    <w:rsid w:val="005C5A95"/>
    <w:rsid w:val="005C6256"/>
    <w:rsid w:val="005C78CE"/>
    <w:rsid w:val="005C7B44"/>
    <w:rsid w:val="005C7F7B"/>
    <w:rsid w:val="005D2CDF"/>
    <w:rsid w:val="005D3CBA"/>
    <w:rsid w:val="005D4D38"/>
    <w:rsid w:val="005D5858"/>
    <w:rsid w:val="005D6EB3"/>
    <w:rsid w:val="005D70C1"/>
    <w:rsid w:val="005E1EA7"/>
    <w:rsid w:val="005E3A7F"/>
    <w:rsid w:val="005E4DBE"/>
    <w:rsid w:val="005E55E3"/>
    <w:rsid w:val="005E606B"/>
    <w:rsid w:val="005F5448"/>
    <w:rsid w:val="005F6A18"/>
    <w:rsid w:val="00601E98"/>
    <w:rsid w:val="00602372"/>
    <w:rsid w:val="00602F3C"/>
    <w:rsid w:val="00603014"/>
    <w:rsid w:val="006042E9"/>
    <w:rsid w:val="0060430A"/>
    <w:rsid w:val="006051BA"/>
    <w:rsid w:val="0061035F"/>
    <w:rsid w:val="00610E3D"/>
    <w:rsid w:val="006113DD"/>
    <w:rsid w:val="00613228"/>
    <w:rsid w:val="00614663"/>
    <w:rsid w:val="006158ED"/>
    <w:rsid w:val="00616C5A"/>
    <w:rsid w:val="0061784D"/>
    <w:rsid w:val="00617A2D"/>
    <w:rsid w:val="006206C4"/>
    <w:rsid w:val="00621560"/>
    <w:rsid w:val="00622B1B"/>
    <w:rsid w:val="0062349F"/>
    <w:rsid w:val="0062443D"/>
    <w:rsid w:val="00627574"/>
    <w:rsid w:val="00630171"/>
    <w:rsid w:val="00630620"/>
    <w:rsid w:val="0063091A"/>
    <w:rsid w:val="00631B1A"/>
    <w:rsid w:val="00633405"/>
    <w:rsid w:val="006339E3"/>
    <w:rsid w:val="006344F1"/>
    <w:rsid w:val="00634A35"/>
    <w:rsid w:val="006357A2"/>
    <w:rsid w:val="00635E7E"/>
    <w:rsid w:val="006420CA"/>
    <w:rsid w:val="006432B9"/>
    <w:rsid w:val="0064364B"/>
    <w:rsid w:val="00645921"/>
    <w:rsid w:val="00645983"/>
    <w:rsid w:val="006471F5"/>
    <w:rsid w:val="0065122B"/>
    <w:rsid w:val="006513BC"/>
    <w:rsid w:val="00651453"/>
    <w:rsid w:val="00652932"/>
    <w:rsid w:val="00653429"/>
    <w:rsid w:val="00653AE6"/>
    <w:rsid w:val="00653F9C"/>
    <w:rsid w:val="00655495"/>
    <w:rsid w:val="00656110"/>
    <w:rsid w:val="00656242"/>
    <w:rsid w:val="00660432"/>
    <w:rsid w:val="0066064C"/>
    <w:rsid w:val="0066159B"/>
    <w:rsid w:val="00661820"/>
    <w:rsid w:val="00662E62"/>
    <w:rsid w:val="0066320C"/>
    <w:rsid w:val="006636D3"/>
    <w:rsid w:val="00664677"/>
    <w:rsid w:val="00665D9B"/>
    <w:rsid w:val="00666931"/>
    <w:rsid w:val="00670708"/>
    <w:rsid w:val="00672D60"/>
    <w:rsid w:val="00674A2E"/>
    <w:rsid w:val="00677211"/>
    <w:rsid w:val="0067780B"/>
    <w:rsid w:val="00677F1F"/>
    <w:rsid w:val="006808B7"/>
    <w:rsid w:val="0068249E"/>
    <w:rsid w:val="00682ABE"/>
    <w:rsid w:val="006830E4"/>
    <w:rsid w:val="00683126"/>
    <w:rsid w:val="0068328B"/>
    <w:rsid w:val="00685EA6"/>
    <w:rsid w:val="00686F27"/>
    <w:rsid w:val="00691E47"/>
    <w:rsid w:val="00692238"/>
    <w:rsid w:val="00692C31"/>
    <w:rsid w:val="00694159"/>
    <w:rsid w:val="00697858"/>
    <w:rsid w:val="006A0E25"/>
    <w:rsid w:val="006A14CA"/>
    <w:rsid w:val="006A1922"/>
    <w:rsid w:val="006A2322"/>
    <w:rsid w:val="006A23E7"/>
    <w:rsid w:val="006A2622"/>
    <w:rsid w:val="006A4320"/>
    <w:rsid w:val="006A4CA0"/>
    <w:rsid w:val="006A4DFE"/>
    <w:rsid w:val="006B03A5"/>
    <w:rsid w:val="006B2469"/>
    <w:rsid w:val="006B259A"/>
    <w:rsid w:val="006B3781"/>
    <w:rsid w:val="006B592B"/>
    <w:rsid w:val="006B6311"/>
    <w:rsid w:val="006B76D3"/>
    <w:rsid w:val="006C144E"/>
    <w:rsid w:val="006C292C"/>
    <w:rsid w:val="006C37F1"/>
    <w:rsid w:val="006C3E55"/>
    <w:rsid w:val="006D0BEB"/>
    <w:rsid w:val="006D0FDC"/>
    <w:rsid w:val="006D1AAD"/>
    <w:rsid w:val="006D1C8F"/>
    <w:rsid w:val="006D24F5"/>
    <w:rsid w:val="006D2917"/>
    <w:rsid w:val="006D2EEC"/>
    <w:rsid w:val="006D3D71"/>
    <w:rsid w:val="006D46AC"/>
    <w:rsid w:val="006D5E38"/>
    <w:rsid w:val="006D64F1"/>
    <w:rsid w:val="006D674E"/>
    <w:rsid w:val="006D78BD"/>
    <w:rsid w:val="006E08EB"/>
    <w:rsid w:val="006E1738"/>
    <w:rsid w:val="006E1EED"/>
    <w:rsid w:val="006E2203"/>
    <w:rsid w:val="006E3784"/>
    <w:rsid w:val="006E3948"/>
    <w:rsid w:val="006E43B3"/>
    <w:rsid w:val="006E4560"/>
    <w:rsid w:val="006E5070"/>
    <w:rsid w:val="006E5591"/>
    <w:rsid w:val="006E5715"/>
    <w:rsid w:val="006E614D"/>
    <w:rsid w:val="006E664A"/>
    <w:rsid w:val="006E79BB"/>
    <w:rsid w:val="006F07D1"/>
    <w:rsid w:val="006F2207"/>
    <w:rsid w:val="006F30CF"/>
    <w:rsid w:val="006F3BB7"/>
    <w:rsid w:val="006F41A2"/>
    <w:rsid w:val="006F53DA"/>
    <w:rsid w:val="006F7847"/>
    <w:rsid w:val="006F7E1C"/>
    <w:rsid w:val="007016F3"/>
    <w:rsid w:val="00701FDD"/>
    <w:rsid w:val="007027C3"/>
    <w:rsid w:val="00705C9B"/>
    <w:rsid w:val="00707544"/>
    <w:rsid w:val="00710392"/>
    <w:rsid w:val="00710DDF"/>
    <w:rsid w:val="00712285"/>
    <w:rsid w:val="00712318"/>
    <w:rsid w:val="00713A94"/>
    <w:rsid w:val="00715450"/>
    <w:rsid w:val="00715629"/>
    <w:rsid w:val="00715953"/>
    <w:rsid w:val="00715CCC"/>
    <w:rsid w:val="0071641C"/>
    <w:rsid w:val="007201C7"/>
    <w:rsid w:val="00720327"/>
    <w:rsid w:val="00721976"/>
    <w:rsid w:val="00726203"/>
    <w:rsid w:val="007268AA"/>
    <w:rsid w:val="007311CA"/>
    <w:rsid w:val="0073315F"/>
    <w:rsid w:val="00733E5B"/>
    <w:rsid w:val="007359A0"/>
    <w:rsid w:val="00735E03"/>
    <w:rsid w:val="00741089"/>
    <w:rsid w:val="007414F6"/>
    <w:rsid w:val="00741736"/>
    <w:rsid w:val="00741D7E"/>
    <w:rsid w:val="00741EB6"/>
    <w:rsid w:val="007437AF"/>
    <w:rsid w:val="00743AA3"/>
    <w:rsid w:val="0074434D"/>
    <w:rsid w:val="0074540B"/>
    <w:rsid w:val="00745C19"/>
    <w:rsid w:val="0074737C"/>
    <w:rsid w:val="00750BA3"/>
    <w:rsid w:val="00751CE4"/>
    <w:rsid w:val="007535C0"/>
    <w:rsid w:val="00754168"/>
    <w:rsid w:val="007547EB"/>
    <w:rsid w:val="00755B05"/>
    <w:rsid w:val="00756711"/>
    <w:rsid w:val="007577B7"/>
    <w:rsid w:val="0075789A"/>
    <w:rsid w:val="00757A10"/>
    <w:rsid w:val="00757CB4"/>
    <w:rsid w:val="00760114"/>
    <w:rsid w:val="007612D6"/>
    <w:rsid w:val="0076158F"/>
    <w:rsid w:val="00762C63"/>
    <w:rsid w:val="00763A92"/>
    <w:rsid w:val="007648EA"/>
    <w:rsid w:val="00765B9A"/>
    <w:rsid w:val="0076612C"/>
    <w:rsid w:val="0076682B"/>
    <w:rsid w:val="0076710B"/>
    <w:rsid w:val="00767CEF"/>
    <w:rsid w:val="00770438"/>
    <w:rsid w:val="007711C8"/>
    <w:rsid w:val="00771DB0"/>
    <w:rsid w:val="0077527E"/>
    <w:rsid w:val="00776CB9"/>
    <w:rsid w:val="0077704E"/>
    <w:rsid w:val="007779DA"/>
    <w:rsid w:val="00784A97"/>
    <w:rsid w:val="007854BF"/>
    <w:rsid w:val="00786B55"/>
    <w:rsid w:val="0079014D"/>
    <w:rsid w:val="007914D0"/>
    <w:rsid w:val="0079154F"/>
    <w:rsid w:val="007929E4"/>
    <w:rsid w:val="007933A7"/>
    <w:rsid w:val="00794BE7"/>
    <w:rsid w:val="00794D03"/>
    <w:rsid w:val="00794F02"/>
    <w:rsid w:val="0079636F"/>
    <w:rsid w:val="00797680"/>
    <w:rsid w:val="00797DC9"/>
    <w:rsid w:val="00797EAC"/>
    <w:rsid w:val="007A3D74"/>
    <w:rsid w:val="007A4321"/>
    <w:rsid w:val="007A526D"/>
    <w:rsid w:val="007A60F4"/>
    <w:rsid w:val="007A6190"/>
    <w:rsid w:val="007A738C"/>
    <w:rsid w:val="007B0739"/>
    <w:rsid w:val="007B4590"/>
    <w:rsid w:val="007B4C4C"/>
    <w:rsid w:val="007B5466"/>
    <w:rsid w:val="007B7A21"/>
    <w:rsid w:val="007C0111"/>
    <w:rsid w:val="007C06CA"/>
    <w:rsid w:val="007C2C92"/>
    <w:rsid w:val="007C401D"/>
    <w:rsid w:val="007C487D"/>
    <w:rsid w:val="007C505A"/>
    <w:rsid w:val="007C50B9"/>
    <w:rsid w:val="007C65B5"/>
    <w:rsid w:val="007D0582"/>
    <w:rsid w:val="007D0B54"/>
    <w:rsid w:val="007D12B6"/>
    <w:rsid w:val="007D297D"/>
    <w:rsid w:val="007D4BA8"/>
    <w:rsid w:val="007D63C9"/>
    <w:rsid w:val="007D6D2B"/>
    <w:rsid w:val="007D7E29"/>
    <w:rsid w:val="007E0F6C"/>
    <w:rsid w:val="007E194B"/>
    <w:rsid w:val="007E34B9"/>
    <w:rsid w:val="007E42EE"/>
    <w:rsid w:val="007E4B3A"/>
    <w:rsid w:val="007E50E1"/>
    <w:rsid w:val="007E517B"/>
    <w:rsid w:val="007E63C7"/>
    <w:rsid w:val="007E73EA"/>
    <w:rsid w:val="007E79AA"/>
    <w:rsid w:val="007F00C3"/>
    <w:rsid w:val="007F0750"/>
    <w:rsid w:val="007F4375"/>
    <w:rsid w:val="007F5010"/>
    <w:rsid w:val="007F595D"/>
    <w:rsid w:val="007F5E05"/>
    <w:rsid w:val="007F68D1"/>
    <w:rsid w:val="007F6A9C"/>
    <w:rsid w:val="007F7BBA"/>
    <w:rsid w:val="007F7E3C"/>
    <w:rsid w:val="00800005"/>
    <w:rsid w:val="0080241E"/>
    <w:rsid w:val="00802C7B"/>
    <w:rsid w:val="00803D5C"/>
    <w:rsid w:val="008045EC"/>
    <w:rsid w:val="00805D37"/>
    <w:rsid w:val="00811272"/>
    <w:rsid w:val="008118AA"/>
    <w:rsid w:val="0081371C"/>
    <w:rsid w:val="00814FE9"/>
    <w:rsid w:val="00817251"/>
    <w:rsid w:val="00821141"/>
    <w:rsid w:val="00821348"/>
    <w:rsid w:val="00821A5E"/>
    <w:rsid w:val="00822453"/>
    <w:rsid w:val="00822A4F"/>
    <w:rsid w:val="00822DAC"/>
    <w:rsid w:val="008231B0"/>
    <w:rsid w:val="00823EE2"/>
    <w:rsid w:val="00824414"/>
    <w:rsid w:val="00824565"/>
    <w:rsid w:val="00824617"/>
    <w:rsid w:val="00826356"/>
    <w:rsid w:val="00827AFF"/>
    <w:rsid w:val="0083210E"/>
    <w:rsid w:val="008326AC"/>
    <w:rsid w:val="008333EF"/>
    <w:rsid w:val="008337F0"/>
    <w:rsid w:val="00837C8E"/>
    <w:rsid w:val="008405E4"/>
    <w:rsid w:val="00841701"/>
    <w:rsid w:val="00842CA0"/>
    <w:rsid w:val="00842ED5"/>
    <w:rsid w:val="00843EAC"/>
    <w:rsid w:val="008441C4"/>
    <w:rsid w:val="00844F8F"/>
    <w:rsid w:val="00845614"/>
    <w:rsid w:val="00846CD2"/>
    <w:rsid w:val="00847009"/>
    <w:rsid w:val="00850949"/>
    <w:rsid w:val="0085104E"/>
    <w:rsid w:val="008515FC"/>
    <w:rsid w:val="00852A47"/>
    <w:rsid w:val="00856994"/>
    <w:rsid w:val="008601D1"/>
    <w:rsid w:val="008604A0"/>
    <w:rsid w:val="0086251B"/>
    <w:rsid w:val="00862552"/>
    <w:rsid w:val="00862C9A"/>
    <w:rsid w:val="0086327D"/>
    <w:rsid w:val="008639D6"/>
    <w:rsid w:val="00865300"/>
    <w:rsid w:val="00865A71"/>
    <w:rsid w:val="00867BD3"/>
    <w:rsid w:val="0087037D"/>
    <w:rsid w:val="00870EC9"/>
    <w:rsid w:val="00871EE8"/>
    <w:rsid w:val="00871F15"/>
    <w:rsid w:val="00872501"/>
    <w:rsid w:val="008726F9"/>
    <w:rsid w:val="00872A46"/>
    <w:rsid w:val="00872AB3"/>
    <w:rsid w:val="00874202"/>
    <w:rsid w:val="00874A8F"/>
    <w:rsid w:val="00874BCF"/>
    <w:rsid w:val="00874F5F"/>
    <w:rsid w:val="008752B6"/>
    <w:rsid w:val="00875843"/>
    <w:rsid w:val="00875ADA"/>
    <w:rsid w:val="008764C8"/>
    <w:rsid w:val="008766BD"/>
    <w:rsid w:val="00876A44"/>
    <w:rsid w:val="008800CB"/>
    <w:rsid w:val="00880928"/>
    <w:rsid w:val="0088211F"/>
    <w:rsid w:val="00882761"/>
    <w:rsid w:val="0088435C"/>
    <w:rsid w:val="00885012"/>
    <w:rsid w:val="00885C5A"/>
    <w:rsid w:val="0088685D"/>
    <w:rsid w:val="0089078A"/>
    <w:rsid w:val="00892665"/>
    <w:rsid w:val="00893B47"/>
    <w:rsid w:val="00894AB1"/>
    <w:rsid w:val="0089572E"/>
    <w:rsid w:val="008960DE"/>
    <w:rsid w:val="008A065D"/>
    <w:rsid w:val="008A0EDE"/>
    <w:rsid w:val="008A26EA"/>
    <w:rsid w:val="008A2C28"/>
    <w:rsid w:val="008A41E3"/>
    <w:rsid w:val="008A4FAA"/>
    <w:rsid w:val="008A6CC8"/>
    <w:rsid w:val="008A7817"/>
    <w:rsid w:val="008B03CA"/>
    <w:rsid w:val="008B080A"/>
    <w:rsid w:val="008B16A6"/>
    <w:rsid w:val="008B240B"/>
    <w:rsid w:val="008B53AC"/>
    <w:rsid w:val="008B63B4"/>
    <w:rsid w:val="008B677A"/>
    <w:rsid w:val="008B6BE8"/>
    <w:rsid w:val="008B73C4"/>
    <w:rsid w:val="008B7412"/>
    <w:rsid w:val="008C0215"/>
    <w:rsid w:val="008C0744"/>
    <w:rsid w:val="008C09CD"/>
    <w:rsid w:val="008C0CE3"/>
    <w:rsid w:val="008C333D"/>
    <w:rsid w:val="008C4790"/>
    <w:rsid w:val="008C49BC"/>
    <w:rsid w:val="008C54A5"/>
    <w:rsid w:val="008C71CD"/>
    <w:rsid w:val="008C74DF"/>
    <w:rsid w:val="008D02A3"/>
    <w:rsid w:val="008D10EC"/>
    <w:rsid w:val="008D28BF"/>
    <w:rsid w:val="008D2B21"/>
    <w:rsid w:val="008D3CB3"/>
    <w:rsid w:val="008D51C8"/>
    <w:rsid w:val="008D5581"/>
    <w:rsid w:val="008D68A6"/>
    <w:rsid w:val="008E31CF"/>
    <w:rsid w:val="008E33B6"/>
    <w:rsid w:val="008E4A60"/>
    <w:rsid w:val="008E59D3"/>
    <w:rsid w:val="008E6BD3"/>
    <w:rsid w:val="008F086B"/>
    <w:rsid w:val="008F1DB1"/>
    <w:rsid w:val="008F2F1B"/>
    <w:rsid w:val="008F3078"/>
    <w:rsid w:val="008F33E2"/>
    <w:rsid w:val="008F444A"/>
    <w:rsid w:val="008F59DF"/>
    <w:rsid w:val="008F65A7"/>
    <w:rsid w:val="009005BE"/>
    <w:rsid w:val="009009FB"/>
    <w:rsid w:val="00900E33"/>
    <w:rsid w:val="00901A03"/>
    <w:rsid w:val="00904296"/>
    <w:rsid w:val="00904372"/>
    <w:rsid w:val="00905B58"/>
    <w:rsid w:val="00907396"/>
    <w:rsid w:val="00907A70"/>
    <w:rsid w:val="00907C9B"/>
    <w:rsid w:val="00911996"/>
    <w:rsid w:val="00912737"/>
    <w:rsid w:val="009172AD"/>
    <w:rsid w:val="009214F5"/>
    <w:rsid w:val="00923D24"/>
    <w:rsid w:val="0092420D"/>
    <w:rsid w:val="0092537D"/>
    <w:rsid w:val="009257FE"/>
    <w:rsid w:val="00925AEA"/>
    <w:rsid w:val="009274C4"/>
    <w:rsid w:val="00931871"/>
    <w:rsid w:val="00931FD7"/>
    <w:rsid w:val="00932476"/>
    <w:rsid w:val="00932D6C"/>
    <w:rsid w:val="00933797"/>
    <w:rsid w:val="009346FB"/>
    <w:rsid w:val="0093495C"/>
    <w:rsid w:val="00936297"/>
    <w:rsid w:val="00936721"/>
    <w:rsid w:val="0093768A"/>
    <w:rsid w:val="00940636"/>
    <w:rsid w:val="0094237D"/>
    <w:rsid w:val="009427CA"/>
    <w:rsid w:val="00942918"/>
    <w:rsid w:val="009435D3"/>
    <w:rsid w:val="00943606"/>
    <w:rsid w:val="009445E9"/>
    <w:rsid w:val="0094515F"/>
    <w:rsid w:val="00945C07"/>
    <w:rsid w:val="009461C2"/>
    <w:rsid w:val="00946618"/>
    <w:rsid w:val="00950C14"/>
    <w:rsid w:val="00955866"/>
    <w:rsid w:val="00957023"/>
    <w:rsid w:val="0095717E"/>
    <w:rsid w:val="00960D6C"/>
    <w:rsid w:val="00960E32"/>
    <w:rsid w:val="00960E5F"/>
    <w:rsid w:val="00962713"/>
    <w:rsid w:val="00962F80"/>
    <w:rsid w:val="00963E5F"/>
    <w:rsid w:val="00965CCF"/>
    <w:rsid w:val="009664A5"/>
    <w:rsid w:val="00966BBB"/>
    <w:rsid w:val="0096724B"/>
    <w:rsid w:val="009672CB"/>
    <w:rsid w:val="00970DD6"/>
    <w:rsid w:val="00971897"/>
    <w:rsid w:val="00971C2A"/>
    <w:rsid w:val="00974886"/>
    <w:rsid w:val="00977B58"/>
    <w:rsid w:val="00977DB1"/>
    <w:rsid w:val="009807F1"/>
    <w:rsid w:val="00983F19"/>
    <w:rsid w:val="0098547D"/>
    <w:rsid w:val="00990124"/>
    <w:rsid w:val="009903CF"/>
    <w:rsid w:val="009922C6"/>
    <w:rsid w:val="00992633"/>
    <w:rsid w:val="00992969"/>
    <w:rsid w:val="0099387C"/>
    <w:rsid w:val="00996A0A"/>
    <w:rsid w:val="00997236"/>
    <w:rsid w:val="009A0F5F"/>
    <w:rsid w:val="009A32D5"/>
    <w:rsid w:val="009A5D94"/>
    <w:rsid w:val="009A6FB8"/>
    <w:rsid w:val="009A707D"/>
    <w:rsid w:val="009B0FB6"/>
    <w:rsid w:val="009B24B9"/>
    <w:rsid w:val="009B3797"/>
    <w:rsid w:val="009B5AF7"/>
    <w:rsid w:val="009B67CA"/>
    <w:rsid w:val="009B6ACA"/>
    <w:rsid w:val="009B7AB6"/>
    <w:rsid w:val="009B7BE3"/>
    <w:rsid w:val="009C213C"/>
    <w:rsid w:val="009C3637"/>
    <w:rsid w:val="009C42F6"/>
    <w:rsid w:val="009C4CC6"/>
    <w:rsid w:val="009D11B3"/>
    <w:rsid w:val="009D29DB"/>
    <w:rsid w:val="009D29FF"/>
    <w:rsid w:val="009D2A98"/>
    <w:rsid w:val="009D2E4A"/>
    <w:rsid w:val="009D3A77"/>
    <w:rsid w:val="009D40B9"/>
    <w:rsid w:val="009D479C"/>
    <w:rsid w:val="009D594A"/>
    <w:rsid w:val="009D739F"/>
    <w:rsid w:val="009D79B2"/>
    <w:rsid w:val="009E24A7"/>
    <w:rsid w:val="009E2A9E"/>
    <w:rsid w:val="009E3873"/>
    <w:rsid w:val="009E39EC"/>
    <w:rsid w:val="009E4042"/>
    <w:rsid w:val="009E53FA"/>
    <w:rsid w:val="009E64C1"/>
    <w:rsid w:val="009E6E39"/>
    <w:rsid w:val="009F0C3D"/>
    <w:rsid w:val="009F21D7"/>
    <w:rsid w:val="009F2B5D"/>
    <w:rsid w:val="009F391A"/>
    <w:rsid w:val="009F4F47"/>
    <w:rsid w:val="009F5428"/>
    <w:rsid w:val="009F5493"/>
    <w:rsid w:val="009F6684"/>
    <w:rsid w:val="009F7A93"/>
    <w:rsid w:val="00A00810"/>
    <w:rsid w:val="00A00E5E"/>
    <w:rsid w:val="00A01B41"/>
    <w:rsid w:val="00A020EB"/>
    <w:rsid w:val="00A0367B"/>
    <w:rsid w:val="00A038BC"/>
    <w:rsid w:val="00A039CF"/>
    <w:rsid w:val="00A05F5E"/>
    <w:rsid w:val="00A06250"/>
    <w:rsid w:val="00A0703B"/>
    <w:rsid w:val="00A07053"/>
    <w:rsid w:val="00A0713D"/>
    <w:rsid w:val="00A11658"/>
    <w:rsid w:val="00A11FCA"/>
    <w:rsid w:val="00A12165"/>
    <w:rsid w:val="00A12A0F"/>
    <w:rsid w:val="00A12AF9"/>
    <w:rsid w:val="00A140C6"/>
    <w:rsid w:val="00A15148"/>
    <w:rsid w:val="00A15AEF"/>
    <w:rsid w:val="00A16665"/>
    <w:rsid w:val="00A17A1E"/>
    <w:rsid w:val="00A17B1B"/>
    <w:rsid w:val="00A206D2"/>
    <w:rsid w:val="00A207E4"/>
    <w:rsid w:val="00A21394"/>
    <w:rsid w:val="00A231BB"/>
    <w:rsid w:val="00A2565E"/>
    <w:rsid w:val="00A27D8B"/>
    <w:rsid w:val="00A322C6"/>
    <w:rsid w:val="00A342C1"/>
    <w:rsid w:val="00A34571"/>
    <w:rsid w:val="00A34994"/>
    <w:rsid w:val="00A34C3D"/>
    <w:rsid w:val="00A3503A"/>
    <w:rsid w:val="00A37B3A"/>
    <w:rsid w:val="00A4078B"/>
    <w:rsid w:val="00A41929"/>
    <w:rsid w:val="00A41A5B"/>
    <w:rsid w:val="00A41A93"/>
    <w:rsid w:val="00A4305C"/>
    <w:rsid w:val="00A43424"/>
    <w:rsid w:val="00A4354B"/>
    <w:rsid w:val="00A43C13"/>
    <w:rsid w:val="00A44677"/>
    <w:rsid w:val="00A44E52"/>
    <w:rsid w:val="00A45A3A"/>
    <w:rsid w:val="00A46187"/>
    <w:rsid w:val="00A47718"/>
    <w:rsid w:val="00A50061"/>
    <w:rsid w:val="00A50546"/>
    <w:rsid w:val="00A51151"/>
    <w:rsid w:val="00A5351D"/>
    <w:rsid w:val="00A54C41"/>
    <w:rsid w:val="00A55CF8"/>
    <w:rsid w:val="00A579D6"/>
    <w:rsid w:val="00A57F6D"/>
    <w:rsid w:val="00A602A7"/>
    <w:rsid w:val="00A609C0"/>
    <w:rsid w:val="00A612E4"/>
    <w:rsid w:val="00A619DA"/>
    <w:rsid w:val="00A628D7"/>
    <w:rsid w:val="00A632C3"/>
    <w:rsid w:val="00A637B0"/>
    <w:rsid w:val="00A64166"/>
    <w:rsid w:val="00A64200"/>
    <w:rsid w:val="00A649CB"/>
    <w:rsid w:val="00A665C1"/>
    <w:rsid w:val="00A66E47"/>
    <w:rsid w:val="00A67415"/>
    <w:rsid w:val="00A706FB"/>
    <w:rsid w:val="00A70F53"/>
    <w:rsid w:val="00A72151"/>
    <w:rsid w:val="00A7446B"/>
    <w:rsid w:val="00A74B63"/>
    <w:rsid w:val="00A76181"/>
    <w:rsid w:val="00A767AA"/>
    <w:rsid w:val="00A83CA1"/>
    <w:rsid w:val="00A844A8"/>
    <w:rsid w:val="00A8690D"/>
    <w:rsid w:val="00A86BCF"/>
    <w:rsid w:val="00A901DE"/>
    <w:rsid w:val="00A901FF"/>
    <w:rsid w:val="00A91483"/>
    <w:rsid w:val="00A93A72"/>
    <w:rsid w:val="00A95D27"/>
    <w:rsid w:val="00A96110"/>
    <w:rsid w:val="00A96600"/>
    <w:rsid w:val="00A96AF1"/>
    <w:rsid w:val="00A976E8"/>
    <w:rsid w:val="00AA001F"/>
    <w:rsid w:val="00AA01FE"/>
    <w:rsid w:val="00AA176A"/>
    <w:rsid w:val="00AA21D0"/>
    <w:rsid w:val="00AA2F01"/>
    <w:rsid w:val="00AA3BC4"/>
    <w:rsid w:val="00AA5511"/>
    <w:rsid w:val="00AA7C66"/>
    <w:rsid w:val="00AB13F2"/>
    <w:rsid w:val="00AB3405"/>
    <w:rsid w:val="00AB536C"/>
    <w:rsid w:val="00AB53B8"/>
    <w:rsid w:val="00AB5B5E"/>
    <w:rsid w:val="00AB60F0"/>
    <w:rsid w:val="00AB68F1"/>
    <w:rsid w:val="00AB77AF"/>
    <w:rsid w:val="00AC00C4"/>
    <w:rsid w:val="00AC0417"/>
    <w:rsid w:val="00AC0542"/>
    <w:rsid w:val="00AC0570"/>
    <w:rsid w:val="00AC1876"/>
    <w:rsid w:val="00AC28BF"/>
    <w:rsid w:val="00AC5C11"/>
    <w:rsid w:val="00AC694E"/>
    <w:rsid w:val="00AC768C"/>
    <w:rsid w:val="00AD0ECC"/>
    <w:rsid w:val="00AD177F"/>
    <w:rsid w:val="00AD3596"/>
    <w:rsid w:val="00AD4742"/>
    <w:rsid w:val="00AD4EEF"/>
    <w:rsid w:val="00AD65EA"/>
    <w:rsid w:val="00AD7053"/>
    <w:rsid w:val="00AE1F50"/>
    <w:rsid w:val="00AE21B1"/>
    <w:rsid w:val="00AE6AEA"/>
    <w:rsid w:val="00AE765A"/>
    <w:rsid w:val="00AF0099"/>
    <w:rsid w:val="00AF05A4"/>
    <w:rsid w:val="00AF1FE1"/>
    <w:rsid w:val="00AF2236"/>
    <w:rsid w:val="00AF2AED"/>
    <w:rsid w:val="00AF2BB8"/>
    <w:rsid w:val="00AF3ADB"/>
    <w:rsid w:val="00AF405D"/>
    <w:rsid w:val="00AF43E0"/>
    <w:rsid w:val="00AF4678"/>
    <w:rsid w:val="00B021E7"/>
    <w:rsid w:val="00B02C86"/>
    <w:rsid w:val="00B03C97"/>
    <w:rsid w:val="00B0697B"/>
    <w:rsid w:val="00B1130D"/>
    <w:rsid w:val="00B137E9"/>
    <w:rsid w:val="00B14072"/>
    <w:rsid w:val="00B14104"/>
    <w:rsid w:val="00B1418D"/>
    <w:rsid w:val="00B17679"/>
    <w:rsid w:val="00B21625"/>
    <w:rsid w:val="00B224AE"/>
    <w:rsid w:val="00B23583"/>
    <w:rsid w:val="00B241BA"/>
    <w:rsid w:val="00B2650B"/>
    <w:rsid w:val="00B27C99"/>
    <w:rsid w:val="00B27DF2"/>
    <w:rsid w:val="00B304FD"/>
    <w:rsid w:val="00B30530"/>
    <w:rsid w:val="00B334D7"/>
    <w:rsid w:val="00B339E8"/>
    <w:rsid w:val="00B33A4A"/>
    <w:rsid w:val="00B34EB7"/>
    <w:rsid w:val="00B3509B"/>
    <w:rsid w:val="00B367BE"/>
    <w:rsid w:val="00B436F5"/>
    <w:rsid w:val="00B437E0"/>
    <w:rsid w:val="00B44E91"/>
    <w:rsid w:val="00B52E31"/>
    <w:rsid w:val="00B53DE3"/>
    <w:rsid w:val="00B54E4C"/>
    <w:rsid w:val="00B55143"/>
    <w:rsid w:val="00B577B6"/>
    <w:rsid w:val="00B57A18"/>
    <w:rsid w:val="00B60000"/>
    <w:rsid w:val="00B60589"/>
    <w:rsid w:val="00B638C3"/>
    <w:rsid w:val="00B70520"/>
    <w:rsid w:val="00B718DB"/>
    <w:rsid w:val="00B7229C"/>
    <w:rsid w:val="00B72A0A"/>
    <w:rsid w:val="00B7397A"/>
    <w:rsid w:val="00B73CEA"/>
    <w:rsid w:val="00B73E41"/>
    <w:rsid w:val="00B74174"/>
    <w:rsid w:val="00B74A7C"/>
    <w:rsid w:val="00B74C33"/>
    <w:rsid w:val="00B75982"/>
    <w:rsid w:val="00B759D6"/>
    <w:rsid w:val="00B77340"/>
    <w:rsid w:val="00B8030F"/>
    <w:rsid w:val="00B8396B"/>
    <w:rsid w:val="00B8521A"/>
    <w:rsid w:val="00B86086"/>
    <w:rsid w:val="00B9273D"/>
    <w:rsid w:val="00B92C67"/>
    <w:rsid w:val="00B9315E"/>
    <w:rsid w:val="00B94378"/>
    <w:rsid w:val="00B9478E"/>
    <w:rsid w:val="00B94D5C"/>
    <w:rsid w:val="00B94FE3"/>
    <w:rsid w:val="00B95FEE"/>
    <w:rsid w:val="00B96991"/>
    <w:rsid w:val="00B974FE"/>
    <w:rsid w:val="00BA0127"/>
    <w:rsid w:val="00BA0F52"/>
    <w:rsid w:val="00BA38F9"/>
    <w:rsid w:val="00BA502E"/>
    <w:rsid w:val="00BA5947"/>
    <w:rsid w:val="00BA5970"/>
    <w:rsid w:val="00BA5C33"/>
    <w:rsid w:val="00BA6375"/>
    <w:rsid w:val="00BA6560"/>
    <w:rsid w:val="00BA6E69"/>
    <w:rsid w:val="00BB0503"/>
    <w:rsid w:val="00BB0AEF"/>
    <w:rsid w:val="00BB0F9A"/>
    <w:rsid w:val="00BB1598"/>
    <w:rsid w:val="00BB1752"/>
    <w:rsid w:val="00BB18A8"/>
    <w:rsid w:val="00BB299D"/>
    <w:rsid w:val="00BB2F7C"/>
    <w:rsid w:val="00BB345A"/>
    <w:rsid w:val="00BB3D33"/>
    <w:rsid w:val="00BB3E22"/>
    <w:rsid w:val="00BB6B9C"/>
    <w:rsid w:val="00BB7128"/>
    <w:rsid w:val="00BC20F3"/>
    <w:rsid w:val="00BC29F8"/>
    <w:rsid w:val="00BC3AC7"/>
    <w:rsid w:val="00BC3CA4"/>
    <w:rsid w:val="00BC4ACC"/>
    <w:rsid w:val="00BC7050"/>
    <w:rsid w:val="00BD0476"/>
    <w:rsid w:val="00BD274D"/>
    <w:rsid w:val="00BD3638"/>
    <w:rsid w:val="00BD3F2B"/>
    <w:rsid w:val="00BD4991"/>
    <w:rsid w:val="00BD5D4B"/>
    <w:rsid w:val="00BD5F7E"/>
    <w:rsid w:val="00BE0789"/>
    <w:rsid w:val="00BE1310"/>
    <w:rsid w:val="00BE1A2C"/>
    <w:rsid w:val="00BE1ACC"/>
    <w:rsid w:val="00BE454E"/>
    <w:rsid w:val="00BE463E"/>
    <w:rsid w:val="00BE4695"/>
    <w:rsid w:val="00BE705E"/>
    <w:rsid w:val="00BE7A54"/>
    <w:rsid w:val="00BF075D"/>
    <w:rsid w:val="00BF0B50"/>
    <w:rsid w:val="00BF0F71"/>
    <w:rsid w:val="00BF10AD"/>
    <w:rsid w:val="00BF1125"/>
    <w:rsid w:val="00BF1C56"/>
    <w:rsid w:val="00BF1FDF"/>
    <w:rsid w:val="00BF21A3"/>
    <w:rsid w:val="00BF36D1"/>
    <w:rsid w:val="00BF4217"/>
    <w:rsid w:val="00BF4932"/>
    <w:rsid w:val="00BF4A43"/>
    <w:rsid w:val="00BF7A77"/>
    <w:rsid w:val="00C00557"/>
    <w:rsid w:val="00C011F0"/>
    <w:rsid w:val="00C022B8"/>
    <w:rsid w:val="00C04386"/>
    <w:rsid w:val="00C050E9"/>
    <w:rsid w:val="00C05D32"/>
    <w:rsid w:val="00C06975"/>
    <w:rsid w:val="00C07318"/>
    <w:rsid w:val="00C1047B"/>
    <w:rsid w:val="00C11033"/>
    <w:rsid w:val="00C11502"/>
    <w:rsid w:val="00C1150D"/>
    <w:rsid w:val="00C11E21"/>
    <w:rsid w:val="00C1261F"/>
    <w:rsid w:val="00C13AE4"/>
    <w:rsid w:val="00C14049"/>
    <w:rsid w:val="00C141EC"/>
    <w:rsid w:val="00C15852"/>
    <w:rsid w:val="00C2264D"/>
    <w:rsid w:val="00C2276D"/>
    <w:rsid w:val="00C23F47"/>
    <w:rsid w:val="00C257F4"/>
    <w:rsid w:val="00C26106"/>
    <w:rsid w:val="00C2659A"/>
    <w:rsid w:val="00C26936"/>
    <w:rsid w:val="00C300F7"/>
    <w:rsid w:val="00C333BD"/>
    <w:rsid w:val="00C33627"/>
    <w:rsid w:val="00C34DDB"/>
    <w:rsid w:val="00C35BE5"/>
    <w:rsid w:val="00C36113"/>
    <w:rsid w:val="00C37162"/>
    <w:rsid w:val="00C41130"/>
    <w:rsid w:val="00C418F2"/>
    <w:rsid w:val="00C42BE3"/>
    <w:rsid w:val="00C45753"/>
    <w:rsid w:val="00C46892"/>
    <w:rsid w:val="00C46CE5"/>
    <w:rsid w:val="00C479DF"/>
    <w:rsid w:val="00C50434"/>
    <w:rsid w:val="00C50FA8"/>
    <w:rsid w:val="00C518E4"/>
    <w:rsid w:val="00C52205"/>
    <w:rsid w:val="00C52637"/>
    <w:rsid w:val="00C5456B"/>
    <w:rsid w:val="00C54594"/>
    <w:rsid w:val="00C550AE"/>
    <w:rsid w:val="00C56635"/>
    <w:rsid w:val="00C571F0"/>
    <w:rsid w:val="00C607BE"/>
    <w:rsid w:val="00C608A8"/>
    <w:rsid w:val="00C61C29"/>
    <w:rsid w:val="00C62092"/>
    <w:rsid w:val="00C62D9B"/>
    <w:rsid w:val="00C67073"/>
    <w:rsid w:val="00C709FF"/>
    <w:rsid w:val="00C717C3"/>
    <w:rsid w:val="00C718FA"/>
    <w:rsid w:val="00C720AC"/>
    <w:rsid w:val="00C72D30"/>
    <w:rsid w:val="00C7391C"/>
    <w:rsid w:val="00C73CA8"/>
    <w:rsid w:val="00C740C4"/>
    <w:rsid w:val="00C747F9"/>
    <w:rsid w:val="00C75EB3"/>
    <w:rsid w:val="00C77A81"/>
    <w:rsid w:val="00C824AA"/>
    <w:rsid w:val="00C830C5"/>
    <w:rsid w:val="00C86A89"/>
    <w:rsid w:val="00C86DFC"/>
    <w:rsid w:val="00C87731"/>
    <w:rsid w:val="00C902A9"/>
    <w:rsid w:val="00C931DA"/>
    <w:rsid w:val="00C93655"/>
    <w:rsid w:val="00C93AEE"/>
    <w:rsid w:val="00C959DA"/>
    <w:rsid w:val="00C971EA"/>
    <w:rsid w:val="00CA145D"/>
    <w:rsid w:val="00CA29E1"/>
    <w:rsid w:val="00CA2D11"/>
    <w:rsid w:val="00CA487D"/>
    <w:rsid w:val="00CA67E1"/>
    <w:rsid w:val="00CA7321"/>
    <w:rsid w:val="00CB0371"/>
    <w:rsid w:val="00CB3AB1"/>
    <w:rsid w:val="00CB4EC9"/>
    <w:rsid w:val="00CB692B"/>
    <w:rsid w:val="00CC0307"/>
    <w:rsid w:val="00CC16F0"/>
    <w:rsid w:val="00CC29C0"/>
    <w:rsid w:val="00CC30B2"/>
    <w:rsid w:val="00CC30F7"/>
    <w:rsid w:val="00CC4DD9"/>
    <w:rsid w:val="00CD1301"/>
    <w:rsid w:val="00CD1829"/>
    <w:rsid w:val="00CD2A49"/>
    <w:rsid w:val="00CD469D"/>
    <w:rsid w:val="00CD5AA4"/>
    <w:rsid w:val="00CD6313"/>
    <w:rsid w:val="00CD666A"/>
    <w:rsid w:val="00CE1082"/>
    <w:rsid w:val="00CE17F4"/>
    <w:rsid w:val="00CE22E5"/>
    <w:rsid w:val="00CE239D"/>
    <w:rsid w:val="00CE2457"/>
    <w:rsid w:val="00CE2AF8"/>
    <w:rsid w:val="00CE2DA1"/>
    <w:rsid w:val="00CE5AC5"/>
    <w:rsid w:val="00CE6FCC"/>
    <w:rsid w:val="00CF09CE"/>
    <w:rsid w:val="00CF1282"/>
    <w:rsid w:val="00CF2085"/>
    <w:rsid w:val="00CF217A"/>
    <w:rsid w:val="00CF2C05"/>
    <w:rsid w:val="00CF31EA"/>
    <w:rsid w:val="00CF364D"/>
    <w:rsid w:val="00CF5B44"/>
    <w:rsid w:val="00CF7782"/>
    <w:rsid w:val="00D00971"/>
    <w:rsid w:val="00D04178"/>
    <w:rsid w:val="00D06CB3"/>
    <w:rsid w:val="00D06CEF"/>
    <w:rsid w:val="00D1056B"/>
    <w:rsid w:val="00D11E5E"/>
    <w:rsid w:val="00D11F18"/>
    <w:rsid w:val="00D125E2"/>
    <w:rsid w:val="00D13388"/>
    <w:rsid w:val="00D1558A"/>
    <w:rsid w:val="00D171C5"/>
    <w:rsid w:val="00D17554"/>
    <w:rsid w:val="00D21744"/>
    <w:rsid w:val="00D21E11"/>
    <w:rsid w:val="00D228F1"/>
    <w:rsid w:val="00D2381E"/>
    <w:rsid w:val="00D27832"/>
    <w:rsid w:val="00D30166"/>
    <w:rsid w:val="00D31155"/>
    <w:rsid w:val="00D32D11"/>
    <w:rsid w:val="00D32FFB"/>
    <w:rsid w:val="00D3333D"/>
    <w:rsid w:val="00D377D4"/>
    <w:rsid w:val="00D37C18"/>
    <w:rsid w:val="00D409D4"/>
    <w:rsid w:val="00D40E06"/>
    <w:rsid w:val="00D40ECB"/>
    <w:rsid w:val="00D42FB3"/>
    <w:rsid w:val="00D4477C"/>
    <w:rsid w:val="00D45177"/>
    <w:rsid w:val="00D45A09"/>
    <w:rsid w:val="00D47632"/>
    <w:rsid w:val="00D50909"/>
    <w:rsid w:val="00D52290"/>
    <w:rsid w:val="00D529DF"/>
    <w:rsid w:val="00D5460C"/>
    <w:rsid w:val="00D550B7"/>
    <w:rsid w:val="00D576E5"/>
    <w:rsid w:val="00D57F42"/>
    <w:rsid w:val="00D6123E"/>
    <w:rsid w:val="00D61BDD"/>
    <w:rsid w:val="00D62793"/>
    <w:rsid w:val="00D64214"/>
    <w:rsid w:val="00D66027"/>
    <w:rsid w:val="00D671E9"/>
    <w:rsid w:val="00D676F2"/>
    <w:rsid w:val="00D67A6F"/>
    <w:rsid w:val="00D7120F"/>
    <w:rsid w:val="00D7256B"/>
    <w:rsid w:val="00D728DF"/>
    <w:rsid w:val="00D73D40"/>
    <w:rsid w:val="00D741FD"/>
    <w:rsid w:val="00D74710"/>
    <w:rsid w:val="00D75F63"/>
    <w:rsid w:val="00D7642C"/>
    <w:rsid w:val="00D7695F"/>
    <w:rsid w:val="00D76C07"/>
    <w:rsid w:val="00D76DF3"/>
    <w:rsid w:val="00D77361"/>
    <w:rsid w:val="00D82F4B"/>
    <w:rsid w:val="00D8369F"/>
    <w:rsid w:val="00D90F57"/>
    <w:rsid w:val="00D926F9"/>
    <w:rsid w:val="00D93780"/>
    <w:rsid w:val="00D94668"/>
    <w:rsid w:val="00D96C21"/>
    <w:rsid w:val="00D96D05"/>
    <w:rsid w:val="00D979AF"/>
    <w:rsid w:val="00D97F43"/>
    <w:rsid w:val="00DA0290"/>
    <w:rsid w:val="00DA2956"/>
    <w:rsid w:val="00DA4202"/>
    <w:rsid w:val="00DA46AD"/>
    <w:rsid w:val="00DA4A36"/>
    <w:rsid w:val="00DA4F7E"/>
    <w:rsid w:val="00DA59CF"/>
    <w:rsid w:val="00DA7561"/>
    <w:rsid w:val="00DA767C"/>
    <w:rsid w:val="00DB00C2"/>
    <w:rsid w:val="00DB0C77"/>
    <w:rsid w:val="00DB2570"/>
    <w:rsid w:val="00DB27F2"/>
    <w:rsid w:val="00DB29AC"/>
    <w:rsid w:val="00DB51BD"/>
    <w:rsid w:val="00DB52A9"/>
    <w:rsid w:val="00DB7B09"/>
    <w:rsid w:val="00DB7D9A"/>
    <w:rsid w:val="00DB7DBF"/>
    <w:rsid w:val="00DC097A"/>
    <w:rsid w:val="00DC1151"/>
    <w:rsid w:val="00DC223E"/>
    <w:rsid w:val="00DC27B8"/>
    <w:rsid w:val="00DC2FF4"/>
    <w:rsid w:val="00DC40F3"/>
    <w:rsid w:val="00DC43FC"/>
    <w:rsid w:val="00DC5206"/>
    <w:rsid w:val="00DC572F"/>
    <w:rsid w:val="00DC6D9D"/>
    <w:rsid w:val="00DC721B"/>
    <w:rsid w:val="00DD0322"/>
    <w:rsid w:val="00DD1DC5"/>
    <w:rsid w:val="00DD43D6"/>
    <w:rsid w:val="00DD5DDA"/>
    <w:rsid w:val="00DD7275"/>
    <w:rsid w:val="00DD7D50"/>
    <w:rsid w:val="00DE02A0"/>
    <w:rsid w:val="00DE046B"/>
    <w:rsid w:val="00DE0D7D"/>
    <w:rsid w:val="00DE1C7A"/>
    <w:rsid w:val="00DE2CF9"/>
    <w:rsid w:val="00DE419E"/>
    <w:rsid w:val="00DF0539"/>
    <w:rsid w:val="00DF2E6A"/>
    <w:rsid w:val="00DF4DFF"/>
    <w:rsid w:val="00DF60C2"/>
    <w:rsid w:val="00DF7F96"/>
    <w:rsid w:val="00DF7FC6"/>
    <w:rsid w:val="00E00214"/>
    <w:rsid w:val="00E017AF"/>
    <w:rsid w:val="00E024F0"/>
    <w:rsid w:val="00E02853"/>
    <w:rsid w:val="00E037DF"/>
    <w:rsid w:val="00E04783"/>
    <w:rsid w:val="00E04B39"/>
    <w:rsid w:val="00E0660C"/>
    <w:rsid w:val="00E10DE3"/>
    <w:rsid w:val="00E11CDB"/>
    <w:rsid w:val="00E12AAB"/>
    <w:rsid w:val="00E13FC9"/>
    <w:rsid w:val="00E13FE9"/>
    <w:rsid w:val="00E142D1"/>
    <w:rsid w:val="00E16777"/>
    <w:rsid w:val="00E17B32"/>
    <w:rsid w:val="00E217B2"/>
    <w:rsid w:val="00E2247C"/>
    <w:rsid w:val="00E224F6"/>
    <w:rsid w:val="00E23F12"/>
    <w:rsid w:val="00E24D45"/>
    <w:rsid w:val="00E26ADB"/>
    <w:rsid w:val="00E320B5"/>
    <w:rsid w:val="00E333E6"/>
    <w:rsid w:val="00E33F3C"/>
    <w:rsid w:val="00E34AF9"/>
    <w:rsid w:val="00E34B9F"/>
    <w:rsid w:val="00E3553E"/>
    <w:rsid w:val="00E406F1"/>
    <w:rsid w:val="00E41788"/>
    <w:rsid w:val="00E41A81"/>
    <w:rsid w:val="00E47CF1"/>
    <w:rsid w:val="00E503CC"/>
    <w:rsid w:val="00E506BA"/>
    <w:rsid w:val="00E50819"/>
    <w:rsid w:val="00E50CFC"/>
    <w:rsid w:val="00E5240C"/>
    <w:rsid w:val="00E53075"/>
    <w:rsid w:val="00E53A34"/>
    <w:rsid w:val="00E54558"/>
    <w:rsid w:val="00E55FE0"/>
    <w:rsid w:val="00E610A2"/>
    <w:rsid w:val="00E62F47"/>
    <w:rsid w:val="00E631E0"/>
    <w:rsid w:val="00E63CBA"/>
    <w:rsid w:val="00E648EB"/>
    <w:rsid w:val="00E70D60"/>
    <w:rsid w:val="00E71E27"/>
    <w:rsid w:val="00E72137"/>
    <w:rsid w:val="00E7431E"/>
    <w:rsid w:val="00E76324"/>
    <w:rsid w:val="00E772CC"/>
    <w:rsid w:val="00E804F1"/>
    <w:rsid w:val="00E81619"/>
    <w:rsid w:val="00E824A3"/>
    <w:rsid w:val="00E8289D"/>
    <w:rsid w:val="00E83645"/>
    <w:rsid w:val="00E8459D"/>
    <w:rsid w:val="00E86008"/>
    <w:rsid w:val="00E87899"/>
    <w:rsid w:val="00E90DFB"/>
    <w:rsid w:val="00E9224B"/>
    <w:rsid w:val="00E93E18"/>
    <w:rsid w:val="00E9411F"/>
    <w:rsid w:val="00E9653A"/>
    <w:rsid w:val="00E96909"/>
    <w:rsid w:val="00EA0783"/>
    <w:rsid w:val="00EA0ADE"/>
    <w:rsid w:val="00EA1D8A"/>
    <w:rsid w:val="00EA1E27"/>
    <w:rsid w:val="00EA22D9"/>
    <w:rsid w:val="00EA3891"/>
    <w:rsid w:val="00EA4197"/>
    <w:rsid w:val="00EA4B86"/>
    <w:rsid w:val="00EA693B"/>
    <w:rsid w:val="00EA6C64"/>
    <w:rsid w:val="00EA6F91"/>
    <w:rsid w:val="00EA7883"/>
    <w:rsid w:val="00EA78BC"/>
    <w:rsid w:val="00EA7FD0"/>
    <w:rsid w:val="00EB1111"/>
    <w:rsid w:val="00EB2038"/>
    <w:rsid w:val="00EB5C54"/>
    <w:rsid w:val="00EB5D16"/>
    <w:rsid w:val="00EB6ABE"/>
    <w:rsid w:val="00EC2DF7"/>
    <w:rsid w:val="00EC3069"/>
    <w:rsid w:val="00EC7215"/>
    <w:rsid w:val="00EC73AC"/>
    <w:rsid w:val="00EC7406"/>
    <w:rsid w:val="00EC7CE7"/>
    <w:rsid w:val="00EC7D66"/>
    <w:rsid w:val="00ED13F5"/>
    <w:rsid w:val="00ED350F"/>
    <w:rsid w:val="00ED530F"/>
    <w:rsid w:val="00ED6BFA"/>
    <w:rsid w:val="00EE00AF"/>
    <w:rsid w:val="00EE02B0"/>
    <w:rsid w:val="00EE0333"/>
    <w:rsid w:val="00EE0A50"/>
    <w:rsid w:val="00EE0EA5"/>
    <w:rsid w:val="00EE2CC8"/>
    <w:rsid w:val="00EF1E6A"/>
    <w:rsid w:val="00EF2287"/>
    <w:rsid w:val="00EF24DC"/>
    <w:rsid w:val="00EF3AF8"/>
    <w:rsid w:val="00EF5643"/>
    <w:rsid w:val="00EF7FC5"/>
    <w:rsid w:val="00F00230"/>
    <w:rsid w:val="00F0093D"/>
    <w:rsid w:val="00F00B2A"/>
    <w:rsid w:val="00F00D96"/>
    <w:rsid w:val="00F00ED1"/>
    <w:rsid w:val="00F01151"/>
    <w:rsid w:val="00F033BB"/>
    <w:rsid w:val="00F03A85"/>
    <w:rsid w:val="00F051D6"/>
    <w:rsid w:val="00F05472"/>
    <w:rsid w:val="00F057C6"/>
    <w:rsid w:val="00F071EC"/>
    <w:rsid w:val="00F0741A"/>
    <w:rsid w:val="00F0759C"/>
    <w:rsid w:val="00F12048"/>
    <w:rsid w:val="00F12D93"/>
    <w:rsid w:val="00F147B9"/>
    <w:rsid w:val="00F156E1"/>
    <w:rsid w:val="00F17A16"/>
    <w:rsid w:val="00F310B9"/>
    <w:rsid w:val="00F3336D"/>
    <w:rsid w:val="00F34846"/>
    <w:rsid w:val="00F35A8F"/>
    <w:rsid w:val="00F37377"/>
    <w:rsid w:val="00F3751C"/>
    <w:rsid w:val="00F37AE7"/>
    <w:rsid w:val="00F40F11"/>
    <w:rsid w:val="00F4207F"/>
    <w:rsid w:val="00F4320A"/>
    <w:rsid w:val="00F43B95"/>
    <w:rsid w:val="00F442AA"/>
    <w:rsid w:val="00F4585B"/>
    <w:rsid w:val="00F458B7"/>
    <w:rsid w:val="00F46584"/>
    <w:rsid w:val="00F46BF3"/>
    <w:rsid w:val="00F50992"/>
    <w:rsid w:val="00F50E9C"/>
    <w:rsid w:val="00F521AC"/>
    <w:rsid w:val="00F52757"/>
    <w:rsid w:val="00F5616E"/>
    <w:rsid w:val="00F600A1"/>
    <w:rsid w:val="00F6095D"/>
    <w:rsid w:val="00F61565"/>
    <w:rsid w:val="00F618F1"/>
    <w:rsid w:val="00F61AF7"/>
    <w:rsid w:val="00F61FE5"/>
    <w:rsid w:val="00F63855"/>
    <w:rsid w:val="00F64549"/>
    <w:rsid w:val="00F65BFA"/>
    <w:rsid w:val="00F66094"/>
    <w:rsid w:val="00F669CD"/>
    <w:rsid w:val="00F700D6"/>
    <w:rsid w:val="00F714FE"/>
    <w:rsid w:val="00F719D4"/>
    <w:rsid w:val="00F71F9D"/>
    <w:rsid w:val="00F726B4"/>
    <w:rsid w:val="00F7366B"/>
    <w:rsid w:val="00F737AE"/>
    <w:rsid w:val="00F73E59"/>
    <w:rsid w:val="00F75A21"/>
    <w:rsid w:val="00F75CC6"/>
    <w:rsid w:val="00F769C5"/>
    <w:rsid w:val="00F805C9"/>
    <w:rsid w:val="00F81C11"/>
    <w:rsid w:val="00F82047"/>
    <w:rsid w:val="00F8330A"/>
    <w:rsid w:val="00F8462F"/>
    <w:rsid w:val="00F84F09"/>
    <w:rsid w:val="00F85AF0"/>
    <w:rsid w:val="00F8696A"/>
    <w:rsid w:val="00F86B8A"/>
    <w:rsid w:val="00F87982"/>
    <w:rsid w:val="00F9184C"/>
    <w:rsid w:val="00F9600F"/>
    <w:rsid w:val="00F97713"/>
    <w:rsid w:val="00F97C07"/>
    <w:rsid w:val="00FA0CBE"/>
    <w:rsid w:val="00FA3A18"/>
    <w:rsid w:val="00FA46BF"/>
    <w:rsid w:val="00FA48FE"/>
    <w:rsid w:val="00FA4B2E"/>
    <w:rsid w:val="00FA4BB3"/>
    <w:rsid w:val="00FA54C6"/>
    <w:rsid w:val="00FA626E"/>
    <w:rsid w:val="00FA6925"/>
    <w:rsid w:val="00FA793B"/>
    <w:rsid w:val="00FB0286"/>
    <w:rsid w:val="00FB132A"/>
    <w:rsid w:val="00FB17C3"/>
    <w:rsid w:val="00FB31A6"/>
    <w:rsid w:val="00FB4E62"/>
    <w:rsid w:val="00FB5272"/>
    <w:rsid w:val="00FB57F6"/>
    <w:rsid w:val="00FB5F93"/>
    <w:rsid w:val="00FB629F"/>
    <w:rsid w:val="00FC0494"/>
    <w:rsid w:val="00FC0823"/>
    <w:rsid w:val="00FC10D6"/>
    <w:rsid w:val="00FC44FE"/>
    <w:rsid w:val="00FC59DA"/>
    <w:rsid w:val="00FC7B0B"/>
    <w:rsid w:val="00FC7C95"/>
    <w:rsid w:val="00FC7DD1"/>
    <w:rsid w:val="00FD046F"/>
    <w:rsid w:val="00FD1363"/>
    <w:rsid w:val="00FD1B7E"/>
    <w:rsid w:val="00FD2239"/>
    <w:rsid w:val="00FD2812"/>
    <w:rsid w:val="00FD2A2E"/>
    <w:rsid w:val="00FD2FDC"/>
    <w:rsid w:val="00FD37E3"/>
    <w:rsid w:val="00FD4CDE"/>
    <w:rsid w:val="00FD519B"/>
    <w:rsid w:val="00FD5C06"/>
    <w:rsid w:val="00FD70A1"/>
    <w:rsid w:val="00FD7F12"/>
    <w:rsid w:val="00FE1331"/>
    <w:rsid w:val="00FE210C"/>
    <w:rsid w:val="00FE24A8"/>
    <w:rsid w:val="00FE32B1"/>
    <w:rsid w:val="00FE3B64"/>
    <w:rsid w:val="00FE3C6E"/>
    <w:rsid w:val="00FE4921"/>
    <w:rsid w:val="00FE4F05"/>
    <w:rsid w:val="00FE5384"/>
    <w:rsid w:val="00FE5BE6"/>
    <w:rsid w:val="00FF0387"/>
    <w:rsid w:val="00FF4953"/>
    <w:rsid w:val="00FF66EB"/>
    <w:rsid w:val="00FF6E3B"/>
    <w:rsid w:val="00FF70DB"/>
    <w:rsid w:val="00FF711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F1E867"/>
  <w14:defaultImageDpi w14:val="32767"/>
  <w15:chartTrackingRefBased/>
  <w15:docId w15:val="{C1B90B14-578D-4D56-9EB1-074DAC73E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010"/>
    <w:rPr>
      <w:rFonts w:ascii="Segoe UI" w:hAnsi="Segoe UI"/>
      <w:sz w:val="21"/>
    </w:rPr>
  </w:style>
  <w:style w:type="paragraph" w:styleId="Heading1">
    <w:name w:val="heading 1"/>
    <w:basedOn w:val="Normal"/>
    <w:next w:val="Normal"/>
    <w:link w:val="Heading1Char"/>
    <w:uiPriority w:val="9"/>
    <w:qFormat/>
    <w:rsid w:val="00822A4F"/>
    <w:pPr>
      <w:keepNext/>
      <w:keepLines/>
      <w:pageBreakBefore/>
      <w:spacing w:before="480" w:after="240"/>
      <w:outlineLvl w:val="0"/>
    </w:pPr>
    <w:rPr>
      <w:rFonts w:eastAsiaTheme="majorEastAsia" w:cstheme="majorBidi"/>
      <w:b/>
      <w:color w:val="FFC000" w:themeColor="accent4"/>
      <w:sz w:val="56"/>
      <w:szCs w:val="32"/>
    </w:rPr>
  </w:style>
  <w:style w:type="paragraph" w:styleId="Heading2">
    <w:name w:val="heading 2"/>
    <w:basedOn w:val="Normal"/>
    <w:next w:val="Normal"/>
    <w:link w:val="Heading2Char"/>
    <w:uiPriority w:val="9"/>
    <w:unhideWhenUsed/>
    <w:qFormat/>
    <w:rsid w:val="00712318"/>
    <w:pPr>
      <w:keepNext/>
      <w:keepLines/>
      <w:spacing w:before="280" w:after="24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A43424"/>
    <w:pPr>
      <w:keepNext/>
      <w:keepLines/>
      <w:spacing w:before="40" w:after="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Body,Level 3,List Paragraph1,List Bullet indent"/>
    <w:basedOn w:val="Normal"/>
    <w:link w:val="ListParagraphChar"/>
    <w:uiPriority w:val="34"/>
    <w:qFormat/>
    <w:rsid w:val="00712318"/>
    <w:pPr>
      <w:ind w:left="720"/>
      <w:contextualSpacing/>
    </w:pPr>
  </w:style>
  <w:style w:type="table" w:styleId="TableGrid">
    <w:name w:val="Table Grid"/>
    <w:basedOn w:val="TableNormal"/>
    <w:uiPriority w:val="39"/>
    <w:rsid w:val="00712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12318"/>
    <w:rPr>
      <w:sz w:val="16"/>
      <w:szCs w:val="16"/>
    </w:rPr>
  </w:style>
  <w:style w:type="paragraph" w:styleId="CommentText">
    <w:name w:val="annotation text"/>
    <w:basedOn w:val="Normal"/>
    <w:link w:val="CommentTextChar"/>
    <w:uiPriority w:val="99"/>
    <w:unhideWhenUsed/>
    <w:rsid w:val="00712318"/>
    <w:pPr>
      <w:spacing w:line="240" w:lineRule="auto"/>
    </w:pPr>
    <w:rPr>
      <w:sz w:val="20"/>
      <w:szCs w:val="20"/>
    </w:rPr>
  </w:style>
  <w:style w:type="character" w:customStyle="1" w:styleId="CommentTextChar">
    <w:name w:val="Comment Text Char"/>
    <w:basedOn w:val="DefaultParagraphFont"/>
    <w:link w:val="CommentText"/>
    <w:uiPriority w:val="99"/>
    <w:rsid w:val="00712318"/>
    <w:rPr>
      <w:rFonts w:ascii="Segoe UI" w:hAnsi="Segoe UI"/>
      <w:sz w:val="20"/>
      <w:szCs w:val="20"/>
    </w:rPr>
  </w:style>
  <w:style w:type="paragraph" w:styleId="BalloonText">
    <w:name w:val="Balloon Text"/>
    <w:basedOn w:val="Normal"/>
    <w:link w:val="BalloonTextChar"/>
    <w:uiPriority w:val="99"/>
    <w:semiHidden/>
    <w:unhideWhenUsed/>
    <w:rsid w:val="00712318"/>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712318"/>
    <w:rPr>
      <w:rFonts w:ascii="Segoe UI" w:hAnsi="Segoe UI" w:cs="Segoe UI"/>
      <w:sz w:val="18"/>
      <w:szCs w:val="18"/>
    </w:rPr>
  </w:style>
  <w:style w:type="character" w:customStyle="1" w:styleId="Heading1Char">
    <w:name w:val="Heading 1 Char"/>
    <w:basedOn w:val="DefaultParagraphFont"/>
    <w:link w:val="Heading1"/>
    <w:uiPriority w:val="9"/>
    <w:rsid w:val="00822A4F"/>
    <w:rPr>
      <w:rFonts w:ascii="Segoe UI" w:eastAsiaTheme="majorEastAsia" w:hAnsi="Segoe UI" w:cstheme="majorBidi"/>
      <w:b/>
      <w:color w:val="FFC000" w:themeColor="accent4"/>
      <w:sz w:val="56"/>
      <w:szCs w:val="32"/>
    </w:rPr>
  </w:style>
  <w:style w:type="character" w:customStyle="1" w:styleId="Heading2Char">
    <w:name w:val="Heading 2 Char"/>
    <w:basedOn w:val="DefaultParagraphFont"/>
    <w:link w:val="Heading2"/>
    <w:uiPriority w:val="9"/>
    <w:rsid w:val="00712318"/>
    <w:rPr>
      <w:rFonts w:ascii="Segoe UI" w:eastAsiaTheme="majorEastAsia" w:hAnsi="Segoe UI" w:cstheme="majorBidi"/>
      <w:b/>
      <w:color w:val="000000" w:themeColor="text1"/>
      <w:sz w:val="28"/>
      <w:szCs w:val="26"/>
    </w:rPr>
  </w:style>
  <w:style w:type="paragraph" w:styleId="Header">
    <w:name w:val="header"/>
    <w:basedOn w:val="Normal"/>
    <w:link w:val="HeaderChar"/>
    <w:uiPriority w:val="99"/>
    <w:unhideWhenUsed/>
    <w:rsid w:val="00A844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4A8"/>
    <w:rPr>
      <w:rFonts w:ascii="Segoe UI" w:hAnsi="Segoe UI"/>
      <w:sz w:val="21"/>
    </w:rPr>
  </w:style>
  <w:style w:type="paragraph" w:styleId="Footer">
    <w:name w:val="footer"/>
    <w:basedOn w:val="Normal"/>
    <w:link w:val="FooterChar"/>
    <w:uiPriority w:val="99"/>
    <w:unhideWhenUsed/>
    <w:rsid w:val="00A844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4A8"/>
    <w:rPr>
      <w:rFonts w:ascii="Segoe UI" w:hAnsi="Segoe UI"/>
      <w:sz w:val="21"/>
    </w:rPr>
  </w:style>
  <w:style w:type="paragraph" w:styleId="CommentSubject">
    <w:name w:val="annotation subject"/>
    <w:basedOn w:val="CommentText"/>
    <w:next w:val="CommentText"/>
    <w:link w:val="CommentSubjectChar"/>
    <w:uiPriority w:val="99"/>
    <w:semiHidden/>
    <w:unhideWhenUsed/>
    <w:rsid w:val="00145DA1"/>
    <w:rPr>
      <w:b/>
      <w:bCs/>
    </w:rPr>
  </w:style>
  <w:style w:type="character" w:customStyle="1" w:styleId="CommentSubjectChar">
    <w:name w:val="Comment Subject Char"/>
    <w:basedOn w:val="CommentTextChar"/>
    <w:link w:val="CommentSubject"/>
    <w:uiPriority w:val="99"/>
    <w:semiHidden/>
    <w:rsid w:val="00145DA1"/>
    <w:rPr>
      <w:rFonts w:ascii="Segoe UI" w:hAnsi="Segoe UI"/>
      <w:b/>
      <w:bCs/>
      <w:sz w:val="20"/>
      <w:szCs w:val="20"/>
    </w:rPr>
  </w:style>
  <w:style w:type="table" w:customStyle="1" w:styleId="TableGrid1">
    <w:name w:val="Table Grid1"/>
    <w:basedOn w:val="TableNormal"/>
    <w:next w:val="TableGrid"/>
    <w:uiPriority w:val="39"/>
    <w:rsid w:val="00672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C20F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20F3"/>
    <w:rPr>
      <w:rFonts w:ascii="Segoe UI" w:hAnsi="Segoe UI"/>
      <w:sz w:val="20"/>
      <w:szCs w:val="20"/>
    </w:rPr>
  </w:style>
  <w:style w:type="character" w:styleId="EndnoteReference">
    <w:name w:val="endnote reference"/>
    <w:basedOn w:val="DefaultParagraphFont"/>
    <w:uiPriority w:val="99"/>
    <w:semiHidden/>
    <w:unhideWhenUsed/>
    <w:rsid w:val="00BC20F3"/>
    <w:rPr>
      <w:vertAlign w:val="superscript"/>
    </w:rPr>
  </w:style>
  <w:style w:type="paragraph" w:styleId="FootnoteText">
    <w:name w:val="footnote text"/>
    <w:basedOn w:val="Normal"/>
    <w:link w:val="FootnoteTextChar"/>
    <w:uiPriority w:val="99"/>
    <w:unhideWhenUsed/>
    <w:rsid w:val="008441C4"/>
    <w:pPr>
      <w:spacing w:after="0" w:line="240" w:lineRule="auto"/>
    </w:pPr>
    <w:rPr>
      <w:sz w:val="17"/>
      <w:szCs w:val="20"/>
    </w:rPr>
  </w:style>
  <w:style w:type="character" w:customStyle="1" w:styleId="FootnoteTextChar">
    <w:name w:val="Footnote Text Char"/>
    <w:basedOn w:val="DefaultParagraphFont"/>
    <w:link w:val="FootnoteText"/>
    <w:uiPriority w:val="99"/>
    <w:rsid w:val="008441C4"/>
    <w:rPr>
      <w:rFonts w:ascii="Segoe UI" w:hAnsi="Segoe UI"/>
      <w:sz w:val="17"/>
      <w:szCs w:val="20"/>
    </w:rPr>
  </w:style>
  <w:style w:type="character" w:styleId="FootnoteReference">
    <w:name w:val="footnote reference"/>
    <w:basedOn w:val="DefaultParagraphFont"/>
    <w:uiPriority w:val="99"/>
    <w:semiHidden/>
    <w:unhideWhenUsed/>
    <w:rsid w:val="002D602A"/>
    <w:rPr>
      <w:vertAlign w:val="superscript"/>
    </w:rPr>
  </w:style>
  <w:style w:type="paragraph" w:styleId="TOCHeading">
    <w:name w:val="TOC Heading"/>
    <w:basedOn w:val="Heading1"/>
    <w:next w:val="Normal"/>
    <w:uiPriority w:val="39"/>
    <w:unhideWhenUsed/>
    <w:qFormat/>
    <w:rsid w:val="00E90DFB"/>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05F5E"/>
    <w:pPr>
      <w:tabs>
        <w:tab w:val="right" w:leader="dot" w:pos="9016"/>
      </w:tabs>
      <w:spacing w:after="100"/>
    </w:pPr>
  </w:style>
  <w:style w:type="paragraph" w:styleId="TOC2">
    <w:name w:val="toc 2"/>
    <w:basedOn w:val="Normal"/>
    <w:next w:val="Normal"/>
    <w:autoRedefine/>
    <w:uiPriority w:val="39"/>
    <w:unhideWhenUsed/>
    <w:rsid w:val="00E90DFB"/>
    <w:pPr>
      <w:spacing w:after="100"/>
      <w:ind w:left="210"/>
    </w:pPr>
  </w:style>
  <w:style w:type="character" w:styleId="Hyperlink">
    <w:name w:val="Hyperlink"/>
    <w:basedOn w:val="DefaultParagraphFont"/>
    <w:uiPriority w:val="99"/>
    <w:unhideWhenUsed/>
    <w:rsid w:val="00E90DFB"/>
    <w:rPr>
      <w:color w:val="0563C1" w:themeColor="hyperlink"/>
      <w:u w:val="single"/>
    </w:rPr>
  </w:style>
  <w:style w:type="character" w:styleId="UnresolvedMention">
    <w:name w:val="Unresolved Mention"/>
    <w:basedOn w:val="DefaultParagraphFont"/>
    <w:uiPriority w:val="99"/>
    <w:semiHidden/>
    <w:unhideWhenUsed/>
    <w:rsid w:val="00A74B63"/>
    <w:rPr>
      <w:color w:val="605E5C"/>
      <w:shd w:val="clear" w:color="auto" w:fill="E1DFDD"/>
    </w:rPr>
  </w:style>
  <w:style w:type="table" w:customStyle="1" w:styleId="TableGrid11">
    <w:name w:val="Table Grid11"/>
    <w:basedOn w:val="TableNormal"/>
    <w:next w:val="TableGrid"/>
    <w:uiPriority w:val="39"/>
    <w:rsid w:val="00085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71BE"/>
    <w:pPr>
      <w:spacing w:after="0" w:line="240" w:lineRule="auto"/>
    </w:pPr>
    <w:rPr>
      <w:rFonts w:ascii="Segoe UI" w:hAnsi="Segoe UI"/>
      <w:sz w:val="21"/>
    </w:rPr>
  </w:style>
  <w:style w:type="paragraph" w:styleId="NormalWeb">
    <w:name w:val="Normal (Web)"/>
    <w:basedOn w:val="Normal"/>
    <w:uiPriority w:val="99"/>
    <w:semiHidden/>
    <w:unhideWhenUsed/>
    <w:rsid w:val="001C65B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ListBullet">
    <w:name w:val="List Bullet"/>
    <w:basedOn w:val="Normal"/>
    <w:uiPriority w:val="99"/>
    <w:unhideWhenUsed/>
    <w:rsid w:val="008441C4"/>
    <w:pPr>
      <w:numPr>
        <w:numId w:val="8"/>
      </w:numPr>
      <w:spacing w:before="90" w:after="0"/>
      <w:ind w:left="357" w:hanging="357"/>
    </w:pPr>
  </w:style>
  <w:style w:type="paragraph" w:styleId="BodyText">
    <w:name w:val="Body Text"/>
    <w:basedOn w:val="Normal"/>
    <w:link w:val="BodyTextChar"/>
    <w:uiPriority w:val="99"/>
    <w:unhideWhenUsed/>
    <w:rsid w:val="007F5010"/>
    <w:pPr>
      <w:spacing w:after="120"/>
    </w:pPr>
  </w:style>
  <w:style w:type="character" w:customStyle="1" w:styleId="BodyTextChar">
    <w:name w:val="Body Text Char"/>
    <w:basedOn w:val="DefaultParagraphFont"/>
    <w:link w:val="BodyText"/>
    <w:uiPriority w:val="99"/>
    <w:rsid w:val="007F5010"/>
    <w:rPr>
      <w:rFonts w:ascii="Segoe UI" w:hAnsi="Segoe UI"/>
      <w:sz w:val="21"/>
    </w:rPr>
  </w:style>
  <w:style w:type="paragraph" w:styleId="ListNumber">
    <w:name w:val="List Number"/>
    <w:basedOn w:val="Normal"/>
    <w:uiPriority w:val="99"/>
    <w:unhideWhenUsed/>
    <w:rsid w:val="00B55143"/>
    <w:pPr>
      <w:numPr>
        <w:numId w:val="13"/>
      </w:numPr>
      <w:spacing w:before="90" w:after="0"/>
      <w:ind w:left="357" w:hanging="357"/>
    </w:pPr>
  </w:style>
  <w:style w:type="character" w:styleId="FollowedHyperlink">
    <w:name w:val="FollowedHyperlink"/>
    <w:basedOn w:val="DefaultParagraphFont"/>
    <w:uiPriority w:val="99"/>
    <w:semiHidden/>
    <w:unhideWhenUsed/>
    <w:rsid w:val="006F7847"/>
    <w:rPr>
      <w:color w:val="954F72" w:themeColor="followedHyperlink"/>
      <w:u w:val="single"/>
    </w:rPr>
  </w:style>
  <w:style w:type="paragraph" w:styleId="Revision">
    <w:name w:val="Revision"/>
    <w:hidden/>
    <w:uiPriority w:val="99"/>
    <w:semiHidden/>
    <w:rsid w:val="00BD0476"/>
    <w:pPr>
      <w:spacing w:after="0" w:line="240" w:lineRule="auto"/>
    </w:pPr>
    <w:rPr>
      <w:rFonts w:ascii="Segoe UI" w:hAnsi="Segoe UI"/>
      <w:sz w:val="21"/>
    </w:rPr>
  </w:style>
  <w:style w:type="paragraph" w:customStyle="1" w:styleId="Imprint">
    <w:name w:val="Imprint"/>
    <w:basedOn w:val="Normal"/>
    <w:next w:val="Normal"/>
    <w:qFormat/>
    <w:rsid w:val="00821348"/>
    <w:pPr>
      <w:spacing w:after="240" w:line="240" w:lineRule="auto"/>
    </w:pPr>
    <w:rPr>
      <w:rFonts w:eastAsia="Times New Roman" w:cs="Times New Roman"/>
      <w:sz w:val="20"/>
      <w:szCs w:val="20"/>
      <w:lang w:eastAsia="en-GB"/>
    </w:rPr>
  </w:style>
  <w:style w:type="character" w:customStyle="1" w:styleId="ListParagraphChar">
    <w:name w:val="List Paragraph Char"/>
    <w:aliases w:val="List Paragraph numbered Char,Body Char,Level 3 Char,List Paragraph1 Char,List Bullet indent Char"/>
    <w:link w:val="ListParagraph"/>
    <w:uiPriority w:val="34"/>
    <w:locked/>
    <w:rsid w:val="00075ED3"/>
    <w:rPr>
      <w:rFonts w:ascii="Segoe UI" w:hAnsi="Segoe UI"/>
      <w:sz w:val="21"/>
    </w:rPr>
  </w:style>
  <w:style w:type="table" w:styleId="GridTable5Dark-Accent1">
    <w:name w:val="Grid Table 5 Dark Accent 1"/>
    <w:basedOn w:val="TableNormal"/>
    <w:uiPriority w:val="50"/>
    <w:rsid w:val="00962F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Heading3Char">
    <w:name w:val="Heading 3 Char"/>
    <w:basedOn w:val="DefaultParagraphFont"/>
    <w:link w:val="Heading3"/>
    <w:uiPriority w:val="9"/>
    <w:rsid w:val="00A43424"/>
    <w:rPr>
      <w:rFonts w:ascii="Segoe UI" w:eastAsiaTheme="majorEastAsia" w:hAnsi="Segoe UI" w:cstheme="majorBidi"/>
      <w:b/>
      <w:i/>
      <w:sz w:val="21"/>
      <w:szCs w:val="24"/>
    </w:rPr>
  </w:style>
  <w:style w:type="paragraph" w:styleId="TOC3">
    <w:name w:val="toc 3"/>
    <w:basedOn w:val="Normal"/>
    <w:next w:val="Normal"/>
    <w:autoRedefine/>
    <w:uiPriority w:val="39"/>
    <w:unhideWhenUsed/>
    <w:rsid w:val="00EE0A50"/>
    <w:pPr>
      <w:spacing w:after="100"/>
      <w:ind w:left="420"/>
    </w:pPr>
  </w:style>
  <w:style w:type="character" w:customStyle="1" w:styleId="left">
    <w:name w:val="left"/>
    <w:basedOn w:val="DefaultParagraphFont"/>
    <w:rsid w:val="00544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039199">
      <w:bodyDiv w:val="1"/>
      <w:marLeft w:val="0"/>
      <w:marRight w:val="0"/>
      <w:marTop w:val="0"/>
      <w:marBottom w:val="0"/>
      <w:divBdr>
        <w:top w:val="none" w:sz="0" w:space="0" w:color="auto"/>
        <w:left w:val="none" w:sz="0" w:space="0" w:color="auto"/>
        <w:bottom w:val="none" w:sz="0" w:space="0" w:color="auto"/>
        <w:right w:val="none" w:sz="0" w:space="0" w:color="auto"/>
      </w:divBdr>
    </w:div>
    <w:div w:id="259222721">
      <w:bodyDiv w:val="1"/>
      <w:marLeft w:val="0"/>
      <w:marRight w:val="0"/>
      <w:marTop w:val="0"/>
      <w:marBottom w:val="0"/>
      <w:divBdr>
        <w:top w:val="none" w:sz="0" w:space="0" w:color="auto"/>
        <w:left w:val="none" w:sz="0" w:space="0" w:color="auto"/>
        <w:bottom w:val="none" w:sz="0" w:space="0" w:color="auto"/>
        <w:right w:val="none" w:sz="0" w:space="0" w:color="auto"/>
      </w:divBdr>
    </w:div>
    <w:div w:id="402685276">
      <w:bodyDiv w:val="1"/>
      <w:marLeft w:val="0"/>
      <w:marRight w:val="0"/>
      <w:marTop w:val="0"/>
      <w:marBottom w:val="0"/>
      <w:divBdr>
        <w:top w:val="none" w:sz="0" w:space="0" w:color="auto"/>
        <w:left w:val="none" w:sz="0" w:space="0" w:color="auto"/>
        <w:bottom w:val="none" w:sz="0" w:space="0" w:color="auto"/>
        <w:right w:val="none" w:sz="0" w:space="0" w:color="auto"/>
      </w:divBdr>
    </w:div>
    <w:div w:id="678239408">
      <w:bodyDiv w:val="1"/>
      <w:marLeft w:val="0"/>
      <w:marRight w:val="0"/>
      <w:marTop w:val="0"/>
      <w:marBottom w:val="0"/>
      <w:divBdr>
        <w:top w:val="none" w:sz="0" w:space="0" w:color="auto"/>
        <w:left w:val="none" w:sz="0" w:space="0" w:color="auto"/>
        <w:bottom w:val="none" w:sz="0" w:space="0" w:color="auto"/>
        <w:right w:val="none" w:sz="0" w:space="0" w:color="auto"/>
      </w:divBdr>
    </w:div>
    <w:div w:id="773551329">
      <w:bodyDiv w:val="1"/>
      <w:marLeft w:val="0"/>
      <w:marRight w:val="0"/>
      <w:marTop w:val="0"/>
      <w:marBottom w:val="0"/>
      <w:divBdr>
        <w:top w:val="none" w:sz="0" w:space="0" w:color="auto"/>
        <w:left w:val="none" w:sz="0" w:space="0" w:color="auto"/>
        <w:bottom w:val="none" w:sz="0" w:space="0" w:color="auto"/>
        <w:right w:val="none" w:sz="0" w:space="0" w:color="auto"/>
      </w:divBdr>
    </w:div>
    <w:div w:id="873077655">
      <w:bodyDiv w:val="1"/>
      <w:marLeft w:val="0"/>
      <w:marRight w:val="0"/>
      <w:marTop w:val="0"/>
      <w:marBottom w:val="0"/>
      <w:divBdr>
        <w:top w:val="none" w:sz="0" w:space="0" w:color="auto"/>
        <w:left w:val="none" w:sz="0" w:space="0" w:color="auto"/>
        <w:bottom w:val="none" w:sz="0" w:space="0" w:color="auto"/>
        <w:right w:val="none" w:sz="0" w:space="0" w:color="auto"/>
      </w:divBdr>
    </w:div>
    <w:div w:id="983310155">
      <w:bodyDiv w:val="1"/>
      <w:marLeft w:val="0"/>
      <w:marRight w:val="0"/>
      <w:marTop w:val="0"/>
      <w:marBottom w:val="0"/>
      <w:divBdr>
        <w:top w:val="none" w:sz="0" w:space="0" w:color="auto"/>
        <w:left w:val="none" w:sz="0" w:space="0" w:color="auto"/>
        <w:bottom w:val="none" w:sz="0" w:space="0" w:color="auto"/>
        <w:right w:val="none" w:sz="0" w:space="0" w:color="auto"/>
      </w:divBdr>
    </w:div>
    <w:div w:id="1332873609">
      <w:bodyDiv w:val="1"/>
      <w:marLeft w:val="0"/>
      <w:marRight w:val="0"/>
      <w:marTop w:val="0"/>
      <w:marBottom w:val="0"/>
      <w:divBdr>
        <w:top w:val="none" w:sz="0" w:space="0" w:color="auto"/>
        <w:left w:val="none" w:sz="0" w:space="0" w:color="auto"/>
        <w:bottom w:val="none" w:sz="0" w:space="0" w:color="auto"/>
        <w:right w:val="none" w:sz="0" w:space="0" w:color="auto"/>
      </w:divBdr>
    </w:div>
    <w:div w:id="1430348443">
      <w:bodyDiv w:val="1"/>
      <w:marLeft w:val="0"/>
      <w:marRight w:val="0"/>
      <w:marTop w:val="0"/>
      <w:marBottom w:val="0"/>
      <w:divBdr>
        <w:top w:val="none" w:sz="0" w:space="0" w:color="auto"/>
        <w:left w:val="none" w:sz="0" w:space="0" w:color="auto"/>
        <w:bottom w:val="none" w:sz="0" w:space="0" w:color="auto"/>
        <w:right w:val="none" w:sz="0" w:space="0" w:color="auto"/>
      </w:divBdr>
    </w:div>
    <w:div w:id="1660378233">
      <w:bodyDiv w:val="1"/>
      <w:marLeft w:val="0"/>
      <w:marRight w:val="0"/>
      <w:marTop w:val="0"/>
      <w:marBottom w:val="0"/>
      <w:divBdr>
        <w:top w:val="none" w:sz="0" w:space="0" w:color="auto"/>
        <w:left w:val="none" w:sz="0" w:space="0" w:color="auto"/>
        <w:bottom w:val="none" w:sz="0" w:space="0" w:color="auto"/>
        <w:right w:val="none" w:sz="0" w:space="0" w:color="auto"/>
      </w:divBdr>
    </w:div>
    <w:div w:id="1725329649">
      <w:bodyDiv w:val="1"/>
      <w:marLeft w:val="0"/>
      <w:marRight w:val="0"/>
      <w:marTop w:val="0"/>
      <w:marBottom w:val="0"/>
      <w:divBdr>
        <w:top w:val="none" w:sz="0" w:space="0" w:color="auto"/>
        <w:left w:val="none" w:sz="0" w:space="0" w:color="auto"/>
        <w:bottom w:val="none" w:sz="0" w:space="0" w:color="auto"/>
        <w:right w:val="none" w:sz="0" w:space="0" w:color="auto"/>
      </w:divBdr>
    </w:div>
    <w:div w:id="2004551795">
      <w:bodyDiv w:val="1"/>
      <w:marLeft w:val="0"/>
      <w:marRight w:val="0"/>
      <w:marTop w:val="0"/>
      <w:marBottom w:val="0"/>
      <w:divBdr>
        <w:top w:val="none" w:sz="0" w:space="0" w:color="auto"/>
        <w:left w:val="none" w:sz="0" w:space="0" w:color="auto"/>
        <w:bottom w:val="none" w:sz="0" w:space="0" w:color="auto"/>
        <w:right w:val="none" w:sz="0" w:space="0" w:color="auto"/>
      </w:divBdr>
    </w:div>
    <w:div w:id="2060131239">
      <w:bodyDiv w:val="1"/>
      <w:marLeft w:val="0"/>
      <w:marRight w:val="0"/>
      <w:marTop w:val="0"/>
      <w:marBottom w:val="0"/>
      <w:divBdr>
        <w:top w:val="none" w:sz="0" w:space="0" w:color="auto"/>
        <w:left w:val="none" w:sz="0" w:space="0" w:color="auto"/>
        <w:bottom w:val="none" w:sz="0" w:space="0" w:color="auto"/>
        <w:right w:val="none" w:sz="0" w:space="0" w:color="auto"/>
      </w:divBdr>
    </w:div>
    <w:div w:id="207450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t.nz/publication/initial-covid-19-maori-response-action-plan" TargetMode="External"/><Relationship Id="rId18" Type="http://schemas.openxmlformats.org/officeDocument/2006/relationships/hyperlink" Target="https://covid19.govt.nz/" TargetMode="Externa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footer" Target="footer1.xml"/><Relationship Id="rId34" Type="http://schemas.openxmlformats.org/officeDocument/2006/relationships/image" Target="media/image14.png"/><Relationship Id="rId42" Type="http://schemas.openxmlformats.org/officeDocument/2006/relationships/hyperlink" Target="https://www.health.govt.nz/publication/guide-he-korowai-oranga-maori-health-strategy" TargetMode="External"/><Relationship Id="rId47" Type="http://schemas.openxmlformats.org/officeDocument/2006/relationships/hyperlink" Target="http://scanmail.trustwave.com/?c=15517&amp;d=sKDx3rsPx-3x7_Xwhtcyo2vgOAmiiUDAAXbQ70Ao2Q&amp;u=http%3a%2f%2fwww%2eteputahitanga%2eorg%2f" TargetMode="External"/><Relationship Id="rId50" Type="http://schemas.openxmlformats.org/officeDocument/2006/relationships/hyperlink" Target="https://www.tematapihi.org.nz/"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health.govt.nz/" TargetMode="External"/><Relationship Id="rId25" Type="http://schemas.openxmlformats.org/officeDocument/2006/relationships/image" Target="media/image6.png"/><Relationship Id="rId33" Type="http://schemas.openxmlformats.org/officeDocument/2006/relationships/chart" Target="charts/chart1.xml"/><Relationship Id="rId38" Type="http://schemas.openxmlformats.org/officeDocument/2006/relationships/image" Target="media/image18.png"/><Relationship Id="rId46" Type="http://schemas.openxmlformats.org/officeDocument/2006/relationships/hyperlink" Target="https://scanmail.trustwave.com/?c=15517&amp;d=sKDx3rsPx-3x7_Xwhtcyo2vgOAmiiUDAASyNvxcsjA&amp;u=https%3a%2f%2fwhanauora%2enz%2fcovid19response%2f" TargetMode="External"/><Relationship Id="rId2" Type="http://schemas.openxmlformats.org/officeDocument/2006/relationships/customXml" Target="../customXml/item2.xml"/><Relationship Id="rId16" Type="http://schemas.openxmlformats.org/officeDocument/2006/relationships/hyperlink" Target="mailto:maorihealth@health.govt.nz" TargetMode="External"/><Relationship Id="rId20" Type="http://schemas.openxmlformats.org/officeDocument/2006/relationships/hyperlink" Target="https://covid19.govt.nz/alert-system/covid-19-alert-system/" TargetMode="External"/><Relationship Id="rId29"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svg"/><Relationship Id="rId45" Type="http://schemas.openxmlformats.org/officeDocument/2006/relationships/hyperlink" Target="https://www.tearawhiti.govt.nz/support-for-iwi-on-covid-19/" TargetMode="External"/><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health.govt.nz/MHAP"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https://www.hud.govt.nz/community-and-public-housing/support-for-people-in-need/homelessness-action-plan/" TargetMode="External"/><Relationship Id="rId10" Type="http://schemas.openxmlformats.org/officeDocument/2006/relationships/endnotes" Target="endnotes.xml"/><Relationship Id="rId19" Type="http://schemas.openxmlformats.org/officeDocument/2006/relationships/hyperlink" Target="https://www.health.govt.nz/publication/initial-covid-19-maori-response-action-plan" TargetMode="External"/><Relationship Id="rId31" Type="http://schemas.openxmlformats.org/officeDocument/2006/relationships/image" Target="media/image12.png"/><Relationship Id="rId44" Type="http://schemas.openxmlformats.org/officeDocument/2006/relationships/hyperlink" Target="https://www.health.govt.nz/publication/covid-19-health-and-disability-system-response-plan" TargetMode="External"/><Relationship Id="rId52"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t.nz/our-work/populations/maori-health/he-korowai-oranga" TargetMode="External"/><Relationship Id="rId22"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svg"/><Relationship Id="rId43" Type="http://schemas.openxmlformats.org/officeDocument/2006/relationships/hyperlink" Target="https://www.health.govt.nz/publication/new-zealand-influenza-pandemic-plan-framework-action" TargetMode="External"/><Relationship Id="rId48" Type="http://schemas.openxmlformats.org/officeDocument/2006/relationships/hyperlink" Target="http://scanmail.trustwave.com/?c=15517&amp;d=sKDx3rsPx-3x7_Xwhtcyo2vgOAmiiUDAAXqM60V8iw&amp;u=http%3a%2f%2fpasifikafutures%2eco%2enz%2f"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t.nz/publication/initial-covid-19-maori-response-action-pla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mohgovtnz-my.sharepoint.com/personal/geoffrey_thompson_health_govt_nz/Documents/Desktop/Book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'result.srx'!$L$32:$L$36</c:f>
              <c:strCache>
                <c:ptCount val="5"/>
                <c:pt idx="0">
                  <c:v>Communicaitons</c:v>
                </c:pt>
                <c:pt idx="1">
                  <c:v>Provider Support</c:v>
                </c:pt>
                <c:pt idx="2">
                  <c:v>Outreach Services</c:v>
                </c:pt>
                <c:pt idx="3">
                  <c:v>Māori Influenza Vaccination Programme</c:v>
                </c:pt>
                <c:pt idx="4">
                  <c:v>Whānau Ora</c:v>
                </c:pt>
              </c:strCache>
            </c:strRef>
          </c:cat>
          <c:val>
            <c:numRef>
              <c:f>'result.srx'!$M$32:$M$36</c:f>
              <c:numCache>
                <c:formatCode>"$"#,##0.00_);\("$"#,##0.00\)</c:formatCode>
                <c:ptCount val="5"/>
                <c:pt idx="0">
                  <c:v>1.75</c:v>
                </c:pt>
                <c:pt idx="1">
                  <c:v>5</c:v>
                </c:pt>
                <c:pt idx="2">
                  <c:v>8</c:v>
                </c:pt>
                <c:pt idx="3">
                  <c:v>10</c:v>
                </c:pt>
                <c:pt idx="4">
                  <c:v>14.3</c:v>
                </c:pt>
              </c:numCache>
            </c:numRef>
          </c:val>
          <c:extLst>
            <c:ext xmlns:c16="http://schemas.microsoft.com/office/drawing/2014/chart" uri="{C3380CC4-5D6E-409C-BE32-E72D297353CC}">
              <c16:uniqueId val="{00000000-DE1A-4833-8910-9B6EF0C41391}"/>
            </c:ext>
          </c:extLst>
        </c:ser>
        <c:dLbls>
          <c:showLegendKey val="0"/>
          <c:showVal val="0"/>
          <c:showCatName val="0"/>
          <c:showSerName val="0"/>
          <c:showPercent val="0"/>
          <c:showBubbleSize val="0"/>
        </c:dLbls>
        <c:gapWidth val="100"/>
        <c:axId val="500208552"/>
        <c:axId val="500207896"/>
      </c:barChart>
      <c:catAx>
        <c:axId val="50020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207896"/>
        <c:crosses val="autoZero"/>
        <c:auto val="1"/>
        <c:lblAlgn val="ctr"/>
        <c:lblOffset val="100"/>
        <c:noMultiLvlLbl val="0"/>
      </c:catAx>
      <c:valAx>
        <c:axId val="500207896"/>
        <c:scaling>
          <c:orientation val="minMax"/>
        </c:scaling>
        <c:delete val="0"/>
        <c:axPos val="b"/>
        <c:majorGridlines>
          <c:spPr>
            <a:ln w="9525" cap="flat" cmpd="sng" algn="ctr">
              <a:solidFill>
                <a:schemeClr val="tx1">
                  <a:lumMod val="15000"/>
                  <a:lumOff val="85000"/>
                </a:schemeClr>
              </a:solidFill>
              <a:round/>
            </a:ln>
            <a:effectLst/>
          </c:spPr>
        </c:majorGridlines>
        <c:numFmt formatCode="&quot;$&quot;#,##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208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0D82E3FC07494888D7C9368DFAC697" ma:contentTypeVersion="8" ma:contentTypeDescription="Create a new document." ma:contentTypeScope="" ma:versionID="3e1403513bb647c347d8898521f64672">
  <xsd:schema xmlns:xsd="http://www.w3.org/2001/XMLSchema" xmlns:xs="http://www.w3.org/2001/XMLSchema" xmlns:p="http://schemas.microsoft.com/office/2006/metadata/properties" xmlns:ns3="417601d8-b133-4bfa-a841-9972946f34d2" targetNamespace="http://schemas.microsoft.com/office/2006/metadata/properties" ma:root="true" ma:fieldsID="a6a07ad90ebc98cc7c3b71cf4dc07aa7" ns3:_="">
    <xsd:import namespace="417601d8-b133-4bfa-a841-9972946f34d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7601d8-b133-4bfa-a841-9972946f3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41098A4-5913-4B4F-8D4C-DB6AC4F295E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417601d8-b133-4bfa-a841-9972946f34d2"/>
    <ds:schemaRef ds:uri="http://www.w3.org/XML/1998/namespace"/>
    <ds:schemaRef ds:uri="http://purl.org/dc/dcmitype/"/>
  </ds:schemaRefs>
</ds:datastoreItem>
</file>

<file path=customXml/itemProps2.xml><?xml version="1.0" encoding="utf-8"?>
<ds:datastoreItem xmlns:ds="http://schemas.openxmlformats.org/officeDocument/2006/customXml" ds:itemID="{B5A9F129-05A0-40DF-8F26-9AD8D531E2D0}">
  <ds:schemaRefs>
    <ds:schemaRef ds:uri="http://schemas.microsoft.com/sharepoint/v3/contenttype/forms"/>
  </ds:schemaRefs>
</ds:datastoreItem>
</file>

<file path=customXml/itemProps3.xml><?xml version="1.0" encoding="utf-8"?>
<ds:datastoreItem xmlns:ds="http://schemas.openxmlformats.org/officeDocument/2006/customXml" ds:itemID="{C3F57E9C-1D36-49E8-AC8E-E63EC3761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7601d8-b133-4bfa-a841-9972946f3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18866F-B651-47CF-B310-F71A64610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10038</Words>
  <Characters>57222</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Updated COVID-19 Māori Response Action Plan</vt:lpstr>
    </vt:vector>
  </TitlesOfParts>
  <Company>Ministry of Health</Company>
  <LinksUpToDate>false</LinksUpToDate>
  <CharactersWithSpaces>67126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COVID-19 Māori Response Action Plan</dc:title>
  <dc:subject/>
  <dc:creator>Ministry of Health</dc:creator>
  <cp:keywords/>
  <dc:description/>
  <cp:lastModifiedBy>Ministry of Health</cp:lastModifiedBy>
  <cp:revision>2</cp:revision>
  <cp:lastPrinted>2020-07-08T22:59:00Z</cp:lastPrinted>
  <dcterms:created xsi:type="dcterms:W3CDTF">2020-07-09T03:42:00Z</dcterms:created>
  <dcterms:modified xsi:type="dcterms:W3CDTF">2020-07-09T03:42:00Z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0x010100080D82E3FC07494888D7C9368DFAC697</vt:lpwstr>
  </property>
</Properties>
</file>