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374" w:rsidRDefault="00FF7FED" w:rsidP="00FF7FED">
      <w:pPr>
        <w:pStyle w:val="Heading1"/>
        <w:ind w:left="0" w:firstLine="0"/>
      </w:pPr>
      <w:bookmarkStart w:id="0" w:name="_Toc415818218"/>
      <w:r w:rsidRPr="00FF7FED">
        <w:t>New Zealand and the Protocol to Eliminate Illicit Trade in Tobacco Products</w:t>
      </w:r>
      <w:r>
        <w:t xml:space="preserve"> – </w:t>
      </w:r>
      <w:r w:rsidR="000A2374">
        <w:t>Submission form</w:t>
      </w:r>
      <w:bookmarkEnd w:id="0"/>
    </w:p>
    <w:p w:rsidR="00787641" w:rsidRDefault="00787641" w:rsidP="00787641">
      <w:r>
        <w:t>The closing date for submissions is: 5 pm Friday 12 June 2015.</w:t>
      </w:r>
    </w:p>
    <w:p w:rsidR="00787641" w:rsidRDefault="00787641" w:rsidP="00787641"/>
    <w:p w:rsidR="00787641" w:rsidRDefault="00787641" w:rsidP="00787641">
      <w:r>
        <w:t>Submitters are encouraged to make submissions by email, using this response form, to:</w:t>
      </w:r>
    </w:p>
    <w:p w:rsidR="00787641" w:rsidRDefault="00787641" w:rsidP="00787641">
      <w:r>
        <w:t>tobacco@moh.govt.nz</w:t>
      </w:r>
    </w:p>
    <w:p w:rsidR="00787641" w:rsidRDefault="00787641" w:rsidP="00787641"/>
    <w:p w:rsidR="00787641" w:rsidRDefault="00787641" w:rsidP="00787641">
      <w:r>
        <w:t>Alternatively, your completed form can be mailed to:</w:t>
      </w:r>
    </w:p>
    <w:p w:rsidR="00787641" w:rsidRDefault="00787641" w:rsidP="00787641">
      <w:r>
        <w:t>Illicit Trade Protocol Consultation</w:t>
      </w:r>
    </w:p>
    <w:p w:rsidR="00787641" w:rsidRDefault="00787641" w:rsidP="00787641">
      <w:r>
        <w:t xml:space="preserve">Tobacco Control Team </w:t>
      </w:r>
    </w:p>
    <w:p w:rsidR="00787641" w:rsidRDefault="00787641" w:rsidP="00787641">
      <w:r>
        <w:t>Ministry of Health</w:t>
      </w:r>
    </w:p>
    <w:p w:rsidR="00787641" w:rsidRDefault="00787641" w:rsidP="00787641">
      <w:r>
        <w:t>PO Box 5013</w:t>
      </w:r>
    </w:p>
    <w:p w:rsidR="00787641" w:rsidRDefault="00787641" w:rsidP="00787641">
      <w:r>
        <w:t>Wellington 6145.</w:t>
      </w:r>
    </w:p>
    <w:p w:rsidR="00787641" w:rsidRDefault="00787641" w:rsidP="00787641"/>
    <w:p w:rsidR="009F10B4" w:rsidRDefault="00787641" w:rsidP="00787641">
      <w:r>
        <w:t>A copy of this form is also available on the Ministry’s website: www.</w:t>
      </w:r>
      <w:r>
        <w:t>health.govt.nz</w:t>
      </w:r>
    </w:p>
    <w:p w:rsidR="000A2374" w:rsidRPr="002D22A8" w:rsidRDefault="000A2374" w:rsidP="009F10B4">
      <w:pPr>
        <w:pStyle w:val="Heading3"/>
      </w:pPr>
      <w:r w:rsidRPr="002D22A8">
        <w:t>Protection of commercially sensitive information</w:t>
      </w:r>
    </w:p>
    <w:p w:rsidR="000A2374" w:rsidRDefault="000A2374" w:rsidP="009F10B4">
      <w:r>
        <w:t>Public reporting</w:t>
      </w:r>
      <w:r w:rsidRPr="002871D9">
        <w:t xml:space="preserve"> on </w:t>
      </w:r>
      <w:r>
        <w:t xml:space="preserve">this </w:t>
      </w:r>
      <w:r w:rsidRPr="002871D9">
        <w:t>consultation will seek to avoid prejudice to the commercial position of respondents who provide commercially sensitive information. Submitters are therefore asked to clearly indicate any information they wish to have treated as confidential commercially sensitive information.</w:t>
      </w:r>
    </w:p>
    <w:p w:rsidR="009F10B4" w:rsidRDefault="009F10B4" w:rsidP="009F10B4"/>
    <w:p w:rsidR="000A2374" w:rsidRPr="002D22A8" w:rsidRDefault="000A2374" w:rsidP="009F10B4">
      <w:pPr>
        <w:pStyle w:val="Heading3"/>
      </w:pPr>
      <w:r w:rsidRPr="002D22A8">
        <w:t>Declaration of interest</w:t>
      </w:r>
    </w:p>
    <w:p w:rsidR="000A2374" w:rsidRDefault="000A2374" w:rsidP="009F10B4">
      <w:r>
        <w:t xml:space="preserve">In </w:t>
      </w:r>
      <w:r w:rsidRPr="002871D9">
        <w:t>setting and implementing public health policies with respect to tobacco control</w:t>
      </w:r>
      <w:r>
        <w:t>,</w:t>
      </w:r>
      <w:r w:rsidRPr="002871D9">
        <w:t xml:space="preserve"> New</w:t>
      </w:r>
      <w:r>
        <w:t xml:space="preserve"> </w:t>
      </w:r>
      <w:r w:rsidRPr="002871D9">
        <w:t>Zealand has obligations under the</w:t>
      </w:r>
      <w:r>
        <w:t xml:space="preserve"> WHO FCTC</w:t>
      </w:r>
      <w:r w:rsidRPr="002871D9">
        <w:t xml:space="preserve"> to protect th</w:t>
      </w:r>
      <w:r>
        <w:t>o</w:t>
      </w:r>
      <w:r w:rsidRPr="002871D9">
        <w:t>se policies from commercial and other vested interests.</w:t>
      </w:r>
      <w:r w:rsidRPr="009F10B4">
        <w:rPr>
          <w:rStyle w:val="FootnoteReference"/>
        </w:rPr>
        <w:footnoteReference w:id="1"/>
      </w:r>
      <w:r w:rsidRPr="002871D9">
        <w:t xml:space="preserve"> </w:t>
      </w:r>
      <w:r>
        <w:t>A</w:t>
      </w:r>
      <w:r w:rsidRPr="002871D9">
        <w:t xml:space="preserve">ll respondents are </w:t>
      </w:r>
      <w:r>
        <w:t xml:space="preserve">therefore </w:t>
      </w:r>
      <w:r w:rsidRPr="002871D9">
        <w:t>requested to disclose any direct or indirect links to the tobacco industry</w:t>
      </w:r>
      <w:r>
        <w:t>, or whether they receive any funding from the industry. The Ministry will still carefully consider responses accompanied by any such disclosures as part of the consultation process.</w:t>
      </w:r>
    </w:p>
    <w:p w:rsidR="000A2374" w:rsidRPr="002D22A8" w:rsidRDefault="000A2374" w:rsidP="009F10B4"/>
    <w:p w:rsidR="00D3515C" w:rsidRDefault="00D3515C" w:rsidP="00D3515C">
      <w:r>
        <w:br w:type="page"/>
      </w:r>
    </w:p>
    <w:p w:rsidR="000A2374" w:rsidRPr="002D22A8" w:rsidRDefault="000A2374" w:rsidP="009F10B4">
      <w:pPr>
        <w:pStyle w:val="Heading2"/>
      </w:pPr>
      <w:bookmarkStart w:id="1" w:name="_Toc415818219"/>
      <w:r w:rsidRPr="002D22A8">
        <w:lastRenderedPageBreak/>
        <w:t>Consultation questions</w:t>
      </w:r>
      <w:bookmarkEnd w:id="1"/>
    </w:p>
    <w:p w:rsidR="002D22A8" w:rsidRPr="002D22A8" w:rsidRDefault="009F10B4" w:rsidP="00D3515C">
      <w:pPr>
        <w:spacing w:before="240" w:after="120"/>
        <w:ind w:left="567" w:hanging="567"/>
      </w:pPr>
      <w:r>
        <w:t>1.</w:t>
      </w:r>
      <w:r>
        <w:tab/>
      </w:r>
      <w:r w:rsidR="000A2374" w:rsidRPr="002D22A8">
        <w:t>Have you or your organisation encountered any illicit tobacco products in New Zealand?</w:t>
      </w:r>
    </w:p>
    <w:tbl>
      <w:tblPr>
        <w:tblStyle w:val="TableGrid"/>
        <w:tblW w:w="0" w:type="auto"/>
        <w:tblInd w:w="675" w:type="dxa"/>
        <w:tblLayout w:type="fixed"/>
        <w:tblLook w:val="04A0" w:firstRow="1" w:lastRow="0" w:firstColumn="1" w:lastColumn="0" w:noHBand="0" w:noVBand="1"/>
      </w:tblPr>
      <w:tblGrid>
        <w:gridCol w:w="8789"/>
      </w:tblGrid>
      <w:tr w:rsidR="00D3515C" w:rsidTr="00D3515C">
        <w:trPr>
          <w:cantSplit/>
          <w:trHeight w:val="1418"/>
        </w:trPr>
        <w:tc>
          <w:tcPr>
            <w:tcW w:w="8789" w:type="dxa"/>
          </w:tcPr>
          <w:p w:rsidR="00D3515C" w:rsidRDefault="00D3515C" w:rsidP="00D3515C">
            <w:pPr>
              <w:pStyle w:val="TableText"/>
            </w:pPr>
          </w:p>
        </w:tc>
      </w:tr>
    </w:tbl>
    <w:p w:rsidR="000A2374" w:rsidRPr="002D22A8" w:rsidRDefault="000A2374" w:rsidP="00D3515C"/>
    <w:p w:rsidR="00D3515C" w:rsidRDefault="00D3515C" w:rsidP="00D3515C">
      <w:pPr>
        <w:spacing w:before="240" w:after="120"/>
        <w:ind w:left="567" w:hanging="567"/>
      </w:pPr>
      <w:r>
        <w:t>2.</w:t>
      </w:r>
      <w:r>
        <w:tab/>
      </w:r>
      <w:r w:rsidR="000A2374" w:rsidRPr="002D22A8">
        <w:t>Are you or your organisation affected by illicit trade in tobacco products?</w:t>
      </w:r>
    </w:p>
    <w:p w:rsidR="00D3515C" w:rsidRDefault="00D3515C" w:rsidP="00D3515C">
      <w:pPr>
        <w:spacing w:before="60"/>
        <w:ind w:left="1134" w:hanging="567"/>
      </w:pPr>
      <w:r w:rsidRPr="00D3515C">
        <w:rPr>
          <w:sz w:val="28"/>
          <w:szCs w:val="28"/>
        </w:rPr>
        <w:fldChar w:fldCharType="begin">
          <w:ffData>
            <w:name w:val="Check1"/>
            <w:enabled/>
            <w:calcOnExit w:val="0"/>
            <w:checkBox>
              <w:sizeAuto/>
              <w:default w:val="0"/>
            </w:checkBox>
          </w:ffData>
        </w:fldChar>
      </w:r>
      <w:bookmarkStart w:id="2" w:name="Check1"/>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bookmarkEnd w:id="2"/>
      <w:r>
        <w:tab/>
        <w:t>Yes</w:t>
      </w:r>
    </w:p>
    <w:p w:rsidR="00D3515C" w:rsidRDefault="00D3515C" w:rsidP="00D3515C">
      <w:pPr>
        <w:spacing w:before="60"/>
        <w:ind w:left="1134" w:hanging="567"/>
      </w:pPr>
      <w:r w:rsidRPr="00D3515C">
        <w:rPr>
          <w:sz w:val="28"/>
          <w:szCs w:val="28"/>
        </w:rPr>
        <w:fldChar w:fldCharType="begin">
          <w:ffData>
            <w:name w:val="Check2"/>
            <w:enabled/>
            <w:calcOnExit w:val="0"/>
            <w:checkBox>
              <w:sizeAuto/>
              <w:default w:val="0"/>
            </w:checkBox>
          </w:ffData>
        </w:fldChar>
      </w:r>
      <w:bookmarkStart w:id="3" w:name="Check2"/>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bookmarkEnd w:id="3"/>
      <w:r>
        <w:tab/>
        <w:t>No</w:t>
      </w:r>
    </w:p>
    <w:p w:rsidR="000A2374" w:rsidRPr="002D22A8" w:rsidRDefault="000A2374" w:rsidP="00D3515C">
      <w:pPr>
        <w:spacing w:before="120" w:after="120"/>
        <w:ind w:left="1134" w:hanging="567"/>
      </w:pPr>
      <w:r w:rsidRPr="002D22A8">
        <w:t>If so, please explain how</w:t>
      </w:r>
      <w:r w:rsidRPr="00FF2EF1">
        <w:t>.</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0A2374" w:rsidRPr="002D22A8" w:rsidRDefault="000A2374" w:rsidP="00D3515C"/>
    <w:p w:rsidR="000A2374" w:rsidRDefault="00D3515C" w:rsidP="00D3515C">
      <w:pPr>
        <w:spacing w:before="240" w:after="120"/>
        <w:ind w:left="567" w:hanging="567"/>
      </w:pPr>
      <w:r>
        <w:t>3.</w:t>
      </w:r>
      <w:r>
        <w:tab/>
      </w:r>
      <w:r w:rsidR="000A2374" w:rsidRPr="00F52D8B">
        <w:t xml:space="preserve">To what extent do you think there is scope for reducing illicit trade in tobacco </w:t>
      </w:r>
      <w:r w:rsidR="000A2374" w:rsidRPr="002D22A8">
        <w:rPr>
          <w:rFonts w:cs="Calibri"/>
        </w:rPr>
        <w:t>products</w:t>
      </w:r>
      <w:r w:rsidR="000A2374" w:rsidRPr="00F52D8B">
        <w:t xml:space="preserve"> in </w:t>
      </w:r>
      <w:r w:rsidR="000A2374">
        <w:t>New Zealand</w:t>
      </w:r>
      <w:r w:rsidR="000A2374" w:rsidRPr="00F52D8B">
        <w:t xml:space="preserve">? Please explain your reasons and provide any views you have on how this </w:t>
      </w:r>
      <w:r w:rsidR="000A2374">
        <w:t>c</w:t>
      </w:r>
      <w:r w:rsidR="000A2374" w:rsidRPr="00F52D8B">
        <w:t>ould be achieved.</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D3515C" w:rsidRDefault="00D3515C" w:rsidP="00D3515C"/>
    <w:p w:rsidR="00D3515C" w:rsidRDefault="00D3515C" w:rsidP="00D3515C">
      <w:pPr>
        <w:spacing w:before="240"/>
        <w:ind w:left="567" w:hanging="567"/>
      </w:pPr>
      <w:r>
        <w:t>4.</w:t>
      </w:r>
      <w:r>
        <w:tab/>
      </w:r>
      <w:r w:rsidR="000A2374" w:rsidRPr="002D22A8">
        <w:t>Are you or your organisation currently doing anything to help prevent the illicit tobacco trade?</w:t>
      </w:r>
    </w:p>
    <w:p w:rsidR="00D3515C" w:rsidRDefault="00D3515C" w:rsidP="00D3515C">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Yes</w:t>
      </w:r>
    </w:p>
    <w:p w:rsidR="00D3515C" w:rsidRDefault="00D3515C" w:rsidP="00D3515C">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No</w:t>
      </w:r>
    </w:p>
    <w:p w:rsidR="000A2374" w:rsidRPr="002D22A8" w:rsidRDefault="000A2374" w:rsidP="00D3515C">
      <w:pPr>
        <w:spacing w:before="120" w:after="120"/>
        <w:ind w:left="567"/>
      </w:pPr>
      <w:r w:rsidRPr="002D22A8">
        <w:t>If so, p</w:t>
      </w:r>
      <w:r w:rsidRPr="00FF2EF1">
        <w:t xml:space="preserve">lease </w:t>
      </w:r>
      <w:r>
        <w:t xml:space="preserve">explain, and </w:t>
      </w:r>
      <w:r w:rsidRPr="00FF2EF1">
        <w:t xml:space="preserve">provide any information you have to help quantify the costs of </w:t>
      </w:r>
      <w:r>
        <w:t>any such</w:t>
      </w:r>
      <w:r w:rsidRPr="00FF2EF1">
        <w:t xml:space="preserve"> activities (in $</w:t>
      </w:r>
      <w:r>
        <w:t>NZ</w:t>
      </w:r>
      <w:r w:rsidRPr="00FF2EF1">
        <w:t>D).</w:t>
      </w:r>
    </w:p>
    <w:tbl>
      <w:tblPr>
        <w:tblStyle w:val="TableGrid"/>
        <w:tblW w:w="0" w:type="auto"/>
        <w:tblInd w:w="675" w:type="dxa"/>
        <w:tblLayout w:type="fixed"/>
        <w:tblLook w:val="04A0" w:firstRow="1" w:lastRow="0" w:firstColumn="1" w:lastColumn="0" w:noHBand="0" w:noVBand="1"/>
      </w:tblPr>
      <w:tblGrid>
        <w:gridCol w:w="8789"/>
      </w:tblGrid>
      <w:tr w:rsidR="00D3515C" w:rsidTr="00C02608">
        <w:trPr>
          <w:cantSplit/>
          <w:trHeight w:val="1418"/>
        </w:trPr>
        <w:tc>
          <w:tcPr>
            <w:tcW w:w="8789" w:type="dxa"/>
          </w:tcPr>
          <w:p w:rsidR="00D3515C" w:rsidRDefault="00D3515C" w:rsidP="00C02608">
            <w:pPr>
              <w:pStyle w:val="TableText"/>
            </w:pPr>
          </w:p>
        </w:tc>
      </w:tr>
    </w:tbl>
    <w:p w:rsidR="000A2374" w:rsidRPr="002D22A8" w:rsidRDefault="000A2374" w:rsidP="00D3515C"/>
    <w:p w:rsidR="000A2374" w:rsidRPr="002D22A8" w:rsidRDefault="00D3515C" w:rsidP="00D3515C">
      <w:pPr>
        <w:keepNext/>
        <w:spacing w:after="120"/>
        <w:ind w:left="567" w:hanging="567"/>
      </w:pPr>
      <w:r>
        <w:lastRenderedPageBreak/>
        <w:t>5.</w:t>
      </w:r>
      <w:r>
        <w:tab/>
      </w:r>
      <w:r w:rsidR="000A2374" w:rsidRPr="002D22A8">
        <w:t xml:space="preserve">Which of </w:t>
      </w:r>
      <w:r w:rsidR="000A2374" w:rsidRPr="00A105BA">
        <w:t>the</w:t>
      </w:r>
      <w:r w:rsidR="000A2374" w:rsidRPr="002D22A8">
        <w:t xml:space="preserve"> policy objectives outlined above do you support, and why?</w:t>
      </w:r>
      <w:r w:rsidR="002D22A8" w:rsidRPr="002D22A8">
        <w:t xml:space="preserve"> </w:t>
      </w:r>
      <w:r w:rsidR="000A2374" w:rsidRPr="002D22A8">
        <w:t>Please also state any other objectives you think are relevant.</w:t>
      </w:r>
    </w:p>
    <w:tbl>
      <w:tblPr>
        <w:tblStyle w:val="TableGrid"/>
        <w:tblW w:w="0" w:type="auto"/>
        <w:tblInd w:w="675" w:type="dxa"/>
        <w:tblLayout w:type="fixed"/>
        <w:tblLook w:val="04A0" w:firstRow="1" w:lastRow="0" w:firstColumn="1" w:lastColumn="0" w:noHBand="0" w:noVBand="1"/>
      </w:tblPr>
      <w:tblGrid>
        <w:gridCol w:w="8789"/>
      </w:tblGrid>
      <w:tr w:rsidR="00D3515C" w:rsidTr="00E873D6">
        <w:trPr>
          <w:cantSplit/>
          <w:trHeight w:val="1361"/>
        </w:trPr>
        <w:tc>
          <w:tcPr>
            <w:tcW w:w="8789" w:type="dxa"/>
          </w:tcPr>
          <w:p w:rsidR="00D3515C" w:rsidRDefault="00D3515C" w:rsidP="00C02608">
            <w:pPr>
              <w:pStyle w:val="TableText"/>
            </w:pPr>
          </w:p>
        </w:tc>
      </w:tr>
    </w:tbl>
    <w:p w:rsidR="000A2374" w:rsidRPr="002D22A8" w:rsidRDefault="000A2374" w:rsidP="00D3515C"/>
    <w:p w:rsidR="002D22A8" w:rsidRDefault="00D3515C" w:rsidP="00D3515C">
      <w:pPr>
        <w:spacing w:before="240" w:after="120"/>
        <w:ind w:left="567" w:hanging="567"/>
      </w:pPr>
      <w:r>
        <w:t>6.</w:t>
      </w:r>
      <w:r>
        <w:tab/>
      </w:r>
      <w:r w:rsidR="000A2374" w:rsidRPr="002D22A8">
        <w:t>To what extent do you think that New Zealand becoming a party to the Protocol would contribute to each of the objectives?</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D3515C" w:rsidRPr="002D22A8" w:rsidRDefault="00D3515C" w:rsidP="00B761C8"/>
    <w:p w:rsidR="000A2374" w:rsidRPr="002D22A8" w:rsidRDefault="00B761C8" w:rsidP="00B761C8">
      <w:pPr>
        <w:spacing w:before="240"/>
        <w:ind w:left="567" w:hanging="567"/>
      </w:pPr>
      <w:r>
        <w:t>7.</w:t>
      </w:r>
      <w:r>
        <w:tab/>
      </w:r>
      <w:r w:rsidR="000A2374" w:rsidRPr="002D22A8">
        <w:t xml:space="preserve">Do you support </w:t>
      </w:r>
      <w:proofErr w:type="gramStart"/>
      <w:r w:rsidR="000A2374" w:rsidRPr="002D22A8">
        <w:t>either:</w:t>
      </w:r>
      <w:proofErr w:type="gramEnd"/>
    </w:p>
    <w:p w:rsidR="000A2374" w:rsidRPr="002D22A8" w:rsidRDefault="00B761C8" w:rsidP="00B761C8">
      <w:pPr>
        <w:spacing w:before="60"/>
        <w:ind w:left="1134" w:hanging="567"/>
      </w:pPr>
      <w:r w:rsidRPr="00B761C8">
        <w:rPr>
          <w:sz w:val="28"/>
          <w:szCs w:val="28"/>
        </w:rPr>
        <w:fldChar w:fldCharType="begin">
          <w:ffData>
            <w:name w:val="Check3"/>
            <w:enabled/>
            <w:calcOnExit w:val="0"/>
            <w:checkBox>
              <w:sizeAuto/>
              <w:default w:val="0"/>
            </w:checkBox>
          </w:ffData>
        </w:fldChar>
      </w:r>
      <w:bookmarkStart w:id="4" w:name="Check3"/>
      <w:r w:rsidRPr="00B761C8">
        <w:rPr>
          <w:sz w:val="28"/>
          <w:szCs w:val="28"/>
        </w:rPr>
        <w:instrText xml:space="preserve"> FORMCHECKBOX </w:instrText>
      </w:r>
      <w:r w:rsidR="0028022C">
        <w:rPr>
          <w:sz w:val="28"/>
          <w:szCs w:val="28"/>
        </w:rPr>
      </w:r>
      <w:r w:rsidR="0028022C">
        <w:rPr>
          <w:sz w:val="28"/>
          <w:szCs w:val="28"/>
        </w:rPr>
        <w:fldChar w:fldCharType="separate"/>
      </w:r>
      <w:r w:rsidRPr="00B761C8">
        <w:rPr>
          <w:sz w:val="28"/>
          <w:szCs w:val="28"/>
        </w:rPr>
        <w:fldChar w:fldCharType="end"/>
      </w:r>
      <w:bookmarkEnd w:id="4"/>
      <w:r>
        <w:tab/>
      </w:r>
      <w:r w:rsidR="000A2374" w:rsidRPr="002D22A8">
        <w:t>Option 1 (retaining the status quo); or</w:t>
      </w:r>
    </w:p>
    <w:p w:rsidR="002D22A8" w:rsidRPr="002D22A8" w:rsidRDefault="00B761C8" w:rsidP="00B761C8">
      <w:pPr>
        <w:spacing w:before="60"/>
        <w:ind w:left="1134" w:hanging="567"/>
      </w:pPr>
      <w:r w:rsidRPr="00B761C8">
        <w:rPr>
          <w:sz w:val="28"/>
          <w:szCs w:val="28"/>
        </w:rPr>
        <w:fldChar w:fldCharType="begin">
          <w:ffData>
            <w:name w:val="Check4"/>
            <w:enabled/>
            <w:calcOnExit w:val="0"/>
            <w:checkBox>
              <w:sizeAuto/>
              <w:default w:val="0"/>
            </w:checkBox>
          </w:ffData>
        </w:fldChar>
      </w:r>
      <w:bookmarkStart w:id="5" w:name="Check4"/>
      <w:r w:rsidRPr="00B761C8">
        <w:rPr>
          <w:sz w:val="28"/>
          <w:szCs w:val="28"/>
        </w:rPr>
        <w:instrText xml:space="preserve"> FORMCHECKBOX </w:instrText>
      </w:r>
      <w:r w:rsidR="0028022C">
        <w:rPr>
          <w:sz w:val="28"/>
          <w:szCs w:val="28"/>
        </w:rPr>
      </w:r>
      <w:r w:rsidR="0028022C">
        <w:rPr>
          <w:sz w:val="28"/>
          <w:szCs w:val="28"/>
        </w:rPr>
        <w:fldChar w:fldCharType="separate"/>
      </w:r>
      <w:r w:rsidRPr="00B761C8">
        <w:rPr>
          <w:sz w:val="28"/>
          <w:szCs w:val="28"/>
        </w:rPr>
        <w:fldChar w:fldCharType="end"/>
      </w:r>
      <w:bookmarkEnd w:id="5"/>
      <w:r>
        <w:tab/>
      </w:r>
      <w:proofErr w:type="gramStart"/>
      <w:r w:rsidR="000A2374" w:rsidRPr="002D22A8">
        <w:t>Option 2 (New Zealand becoming a party to the Protocol)?</w:t>
      </w:r>
      <w:proofErr w:type="gramEnd"/>
    </w:p>
    <w:p w:rsidR="000A2374" w:rsidRPr="002D22A8" w:rsidRDefault="000A2374" w:rsidP="00B761C8">
      <w:pPr>
        <w:spacing w:before="120" w:after="120"/>
        <w:ind w:left="567"/>
      </w:pPr>
      <w:r w:rsidRPr="002D22A8">
        <w:t>Please provide your reasons.</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0A2374" w:rsidRPr="002D22A8" w:rsidRDefault="000A2374" w:rsidP="00B761C8"/>
    <w:p w:rsidR="002D22A8" w:rsidRPr="002D22A8" w:rsidRDefault="00B761C8" w:rsidP="00B761C8">
      <w:pPr>
        <w:spacing w:before="240" w:after="120"/>
        <w:ind w:left="567" w:hanging="567"/>
      </w:pPr>
      <w:r>
        <w:t>8.</w:t>
      </w:r>
      <w:r>
        <w:tab/>
      </w:r>
      <w:r w:rsidR="000A2374" w:rsidRPr="002D22A8">
        <w:t>What impacts would the Protocol</w:t>
      </w:r>
      <w:r w:rsidR="002D22A8" w:rsidRPr="002D22A8">
        <w:t>’</w:t>
      </w:r>
      <w:r w:rsidR="000A2374" w:rsidRPr="002D22A8">
        <w:t>s supply control measures (as described in sections 4.2.1–4.2.7 of this document) have on you or your organisation?</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0A2374" w:rsidRPr="002D22A8" w:rsidRDefault="000A2374" w:rsidP="00B761C8"/>
    <w:p w:rsidR="00B761C8" w:rsidRDefault="00B761C8" w:rsidP="00B761C8">
      <w:pPr>
        <w:spacing w:before="240"/>
        <w:ind w:left="567" w:hanging="567"/>
      </w:pPr>
      <w:r>
        <w:t>9.</w:t>
      </w:r>
      <w:r>
        <w:tab/>
      </w:r>
      <w:r w:rsidR="000A2374" w:rsidRPr="002D22A8">
        <w:t>Are you aware of any existing track and trace models that you believe comply with the Article 8 of the Protocol?</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No</w:t>
      </w:r>
    </w:p>
    <w:p w:rsidR="002D22A8" w:rsidRPr="002D22A8" w:rsidRDefault="000A2374" w:rsidP="00B761C8">
      <w:pPr>
        <w:spacing w:before="120" w:after="120"/>
        <w:ind w:left="567"/>
      </w:pPr>
      <w:r w:rsidRPr="002D22A8">
        <w:t>Please provide information regarding the nature of any such systems, and an estimate of the likely costs associated with their implementation in New Zealand, if known.</w:t>
      </w:r>
    </w:p>
    <w:tbl>
      <w:tblPr>
        <w:tblStyle w:val="TableGrid"/>
        <w:tblW w:w="0" w:type="auto"/>
        <w:tblInd w:w="675" w:type="dxa"/>
        <w:tblLayout w:type="fixed"/>
        <w:tblLook w:val="04A0" w:firstRow="1" w:lastRow="0" w:firstColumn="1" w:lastColumn="0" w:noHBand="0" w:noVBand="1"/>
      </w:tblPr>
      <w:tblGrid>
        <w:gridCol w:w="8789"/>
      </w:tblGrid>
      <w:tr w:rsidR="00B761C8" w:rsidTr="00E873D6">
        <w:trPr>
          <w:cantSplit/>
          <w:trHeight w:val="1361"/>
        </w:trPr>
        <w:tc>
          <w:tcPr>
            <w:tcW w:w="8789" w:type="dxa"/>
          </w:tcPr>
          <w:p w:rsidR="00B761C8" w:rsidRDefault="00B761C8" w:rsidP="00C02608">
            <w:pPr>
              <w:pStyle w:val="TableText"/>
            </w:pPr>
          </w:p>
        </w:tc>
      </w:tr>
    </w:tbl>
    <w:p w:rsidR="00B761C8" w:rsidRDefault="00B761C8" w:rsidP="00E873D6">
      <w:pPr>
        <w:spacing w:before="480"/>
        <w:ind w:left="567" w:hanging="567"/>
      </w:pPr>
      <w:r>
        <w:lastRenderedPageBreak/>
        <w:t>10.</w:t>
      </w:r>
      <w:r>
        <w:tab/>
      </w:r>
      <w:r w:rsidR="000A2374" w:rsidRPr="002D22A8">
        <w:t>Would Part IV (Articles 14</w:t>
      </w:r>
      <w:r>
        <w:t>–</w:t>
      </w:r>
      <w:r w:rsidR="000A2374" w:rsidRPr="002D22A8">
        <w:t>19)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No</w:t>
      </w:r>
    </w:p>
    <w:p w:rsidR="002D22A8" w:rsidRPr="002D22A8" w:rsidRDefault="000A2374" w:rsidP="00B761C8">
      <w:pPr>
        <w:spacing w:before="120" w:after="120"/>
        <w:ind w:left="567"/>
      </w:pPr>
      <w:proofErr w:type="gramStart"/>
      <w:r w:rsidRPr="002D22A8">
        <w:t>If so, can you quantify any such impacts (in $NZD)?</w:t>
      </w:r>
      <w:proofErr w:type="gramEnd"/>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0A2374" w:rsidRPr="002D22A8" w:rsidRDefault="000A2374" w:rsidP="00B761C8"/>
    <w:p w:rsidR="00B761C8" w:rsidRDefault="00B761C8" w:rsidP="00B761C8">
      <w:pPr>
        <w:spacing w:before="240"/>
        <w:ind w:left="567" w:hanging="567"/>
      </w:pPr>
      <w:r>
        <w:t>11.</w:t>
      </w:r>
      <w:r>
        <w:tab/>
      </w:r>
      <w:r w:rsidR="000A2374" w:rsidRPr="002D22A8">
        <w:t>Would Part V (International cooperation)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No</w:t>
      </w:r>
    </w:p>
    <w:p w:rsidR="00B761C8" w:rsidRPr="002D22A8" w:rsidRDefault="00B761C8" w:rsidP="00B761C8">
      <w:pPr>
        <w:spacing w:before="120" w:after="120"/>
        <w:ind w:left="567"/>
      </w:pPr>
      <w:proofErr w:type="gramStart"/>
      <w:r w:rsidRPr="002D22A8">
        <w:t>If so, can you quantify any such impacts (in $NZD)?</w:t>
      </w:r>
      <w:proofErr w:type="gramEnd"/>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B761C8" w:rsidRPr="002D22A8" w:rsidRDefault="00B761C8" w:rsidP="00B761C8"/>
    <w:p w:rsidR="00B761C8" w:rsidRDefault="00B761C8" w:rsidP="00B761C8">
      <w:pPr>
        <w:spacing w:before="240"/>
        <w:ind w:left="567" w:hanging="567"/>
      </w:pPr>
      <w:r>
        <w:t>12.</w:t>
      </w:r>
      <w:r>
        <w:tab/>
      </w:r>
      <w:r w:rsidR="000A2374" w:rsidRPr="002D22A8">
        <w:t>Would Parts VI–X of the Protocol have any impacts on you or your organisation?</w:t>
      </w:r>
    </w:p>
    <w:p w:rsidR="00B761C8" w:rsidRDefault="00B761C8" w:rsidP="00B761C8">
      <w:pPr>
        <w:spacing w:before="60"/>
        <w:ind w:left="1134" w:hanging="567"/>
      </w:pPr>
      <w:r w:rsidRPr="00D3515C">
        <w:rPr>
          <w:sz w:val="28"/>
          <w:szCs w:val="28"/>
        </w:rPr>
        <w:fldChar w:fldCharType="begin">
          <w:ffData>
            <w:name w:val="Check1"/>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Yes</w:t>
      </w:r>
    </w:p>
    <w:p w:rsidR="00B761C8" w:rsidRDefault="00B761C8" w:rsidP="00B761C8">
      <w:pPr>
        <w:spacing w:before="60"/>
        <w:ind w:left="1134" w:hanging="567"/>
      </w:pPr>
      <w:r w:rsidRPr="00D3515C">
        <w:rPr>
          <w:sz w:val="28"/>
          <w:szCs w:val="28"/>
        </w:rPr>
        <w:fldChar w:fldCharType="begin">
          <w:ffData>
            <w:name w:val="Check2"/>
            <w:enabled/>
            <w:calcOnExit w:val="0"/>
            <w:checkBox>
              <w:sizeAuto/>
              <w:default w:val="0"/>
            </w:checkBox>
          </w:ffData>
        </w:fldChar>
      </w:r>
      <w:r w:rsidRPr="00D3515C">
        <w:rPr>
          <w:sz w:val="28"/>
          <w:szCs w:val="28"/>
        </w:rPr>
        <w:instrText xml:space="preserve"> FORMCHECKBOX </w:instrText>
      </w:r>
      <w:r w:rsidR="0028022C">
        <w:rPr>
          <w:sz w:val="28"/>
          <w:szCs w:val="28"/>
        </w:rPr>
      </w:r>
      <w:r w:rsidR="0028022C">
        <w:rPr>
          <w:sz w:val="28"/>
          <w:szCs w:val="28"/>
        </w:rPr>
        <w:fldChar w:fldCharType="separate"/>
      </w:r>
      <w:r w:rsidRPr="00D3515C">
        <w:rPr>
          <w:sz w:val="28"/>
          <w:szCs w:val="28"/>
        </w:rPr>
        <w:fldChar w:fldCharType="end"/>
      </w:r>
      <w:r>
        <w:tab/>
        <w:t>No</w:t>
      </w:r>
    </w:p>
    <w:p w:rsidR="00B761C8" w:rsidRPr="002D22A8" w:rsidRDefault="00B761C8" w:rsidP="00B761C8">
      <w:pPr>
        <w:spacing w:before="120" w:after="120"/>
        <w:ind w:left="567"/>
      </w:pPr>
      <w:proofErr w:type="gramStart"/>
      <w:r w:rsidRPr="002D22A8">
        <w:t>If so, can you quantify any such impacts (in $NZD)?</w:t>
      </w:r>
      <w:proofErr w:type="gramEnd"/>
    </w:p>
    <w:tbl>
      <w:tblPr>
        <w:tblStyle w:val="TableGrid"/>
        <w:tblW w:w="0" w:type="auto"/>
        <w:tblInd w:w="675" w:type="dxa"/>
        <w:tblLayout w:type="fixed"/>
        <w:tblLook w:val="04A0" w:firstRow="1" w:lastRow="0" w:firstColumn="1" w:lastColumn="0" w:noHBand="0" w:noVBand="1"/>
      </w:tblPr>
      <w:tblGrid>
        <w:gridCol w:w="8789"/>
      </w:tblGrid>
      <w:tr w:rsidR="00B761C8" w:rsidTr="00C02608">
        <w:trPr>
          <w:cantSplit/>
          <w:trHeight w:val="1418"/>
        </w:trPr>
        <w:tc>
          <w:tcPr>
            <w:tcW w:w="8789" w:type="dxa"/>
          </w:tcPr>
          <w:p w:rsidR="00B761C8" w:rsidRDefault="00B761C8" w:rsidP="00C02608">
            <w:pPr>
              <w:pStyle w:val="TableText"/>
            </w:pPr>
          </w:p>
        </w:tc>
      </w:tr>
    </w:tbl>
    <w:p w:rsidR="00863117" w:rsidRDefault="00863117" w:rsidP="000A2374"/>
    <w:p w:rsidR="00787641" w:rsidRDefault="00787641" w:rsidP="000A2374"/>
    <w:p w:rsidR="00FF7FED" w:rsidRDefault="00787641" w:rsidP="000A2374">
      <w:r w:rsidRPr="00787641">
        <w:t>If you wish to provide additional information, you are welcome to incl</w:t>
      </w:r>
      <w:r>
        <w:t xml:space="preserve">ude this with your submission. </w:t>
      </w:r>
    </w:p>
    <w:p w:rsidR="00FF7FED" w:rsidRDefault="00FF7FED" w:rsidP="000A2374"/>
    <w:p w:rsidR="00787641" w:rsidRDefault="00787641" w:rsidP="000A2374">
      <w:bookmarkStart w:id="6" w:name="_GoBack"/>
      <w:bookmarkEnd w:id="6"/>
    </w:p>
    <w:p w:rsidR="00FF7FED" w:rsidRDefault="00FF7FED" w:rsidP="00FF7FED">
      <w:pPr>
        <w:jc w:val="center"/>
      </w:pPr>
      <w:r>
        <w:rPr>
          <w:noProof/>
          <w:lang w:eastAsia="en-NZ"/>
        </w:rPr>
        <w:drawing>
          <wp:inline distT="0" distB="0" distL="0" distR="0" wp14:anchorId="3AF42188" wp14:editId="42B73DB7">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FF7FED" w:rsidRDefault="00FF7FED" w:rsidP="00FF7FED">
      <w:pPr>
        <w:jc w:val="center"/>
      </w:pPr>
    </w:p>
    <w:p w:rsidR="00FF7FED" w:rsidRPr="00E76D66" w:rsidRDefault="00FF7FED" w:rsidP="00FF7FED">
      <w:pPr>
        <w:jc w:val="center"/>
      </w:pPr>
      <w:r>
        <w:t>April 2015</w:t>
      </w:r>
    </w:p>
    <w:sectPr w:rsidR="00FF7FED" w:rsidRPr="00E76D66" w:rsidSect="00DE0C60">
      <w:headerReference w:type="default" r:id="rId9"/>
      <w:footerReference w:type="even" r:id="rId10"/>
      <w:footerReference w:type="default" r:id="rId11"/>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22C" w:rsidRDefault="0028022C">
      <w:pPr>
        <w:spacing w:line="240" w:lineRule="auto"/>
      </w:pPr>
      <w:r>
        <w:separator/>
      </w:r>
    </w:p>
  </w:endnote>
  <w:endnote w:type="continuationSeparator" w:id="0">
    <w:p w:rsidR="0028022C" w:rsidRDefault="002802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08" w:rsidRPr="00275D08" w:rsidRDefault="00C02608" w:rsidP="00FC46E7">
    <w:pPr>
      <w:pStyle w:val="VersoFooter"/>
      <w:rPr>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87641">
      <w:rPr>
        <w:rStyle w:val="PageNumber"/>
        <w:noProof/>
      </w:rPr>
      <w:t>2</w:t>
    </w:r>
    <w:r w:rsidRPr="00FC46E7">
      <w:rPr>
        <w:rStyle w:val="PageNumber"/>
      </w:rPr>
      <w:fldChar w:fldCharType="end"/>
    </w:r>
    <w:r>
      <w:tab/>
      <w:t>New Zealand and the Protocol to Eliminate Illicit Trade in Tobacco Products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08" w:rsidRDefault="00C02608" w:rsidP="00533B90">
    <w:pPr>
      <w:pStyle w:val="RectoFooter"/>
    </w:pPr>
    <w:r>
      <w:tab/>
      <w:t>New Zealand and the Protocol to Eliminate Illicit Trade in Tobacco Products</w:t>
    </w:r>
    <w:r>
      <w:tab/>
    </w:r>
    <w:r>
      <w:rPr>
        <w:rStyle w:val="PageNumber"/>
      </w:rPr>
      <w:fldChar w:fldCharType="begin"/>
    </w:r>
    <w:r>
      <w:rPr>
        <w:rStyle w:val="PageNumber"/>
      </w:rPr>
      <w:instrText xml:space="preserve"> PAGE </w:instrText>
    </w:r>
    <w:r>
      <w:rPr>
        <w:rStyle w:val="PageNumber"/>
      </w:rPr>
      <w:fldChar w:fldCharType="separate"/>
    </w:r>
    <w:r w:rsidR="0078764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22C" w:rsidRPr="00E460B6" w:rsidRDefault="0028022C" w:rsidP="007B4D3E"/>
  </w:footnote>
  <w:footnote w:type="continuationSeparator" w:id="0">
    <w:p w:rsidR="0028022C" w:rsidRDefault="0028022C">
      <w:pPr>
        <w:spacing w:line="240" w:lineRule="auto"/>
      </w:pPr>
      <w:r>
        <w:continuationSeparator/>
      </w:r>
    </w:p>
  </w:footnote>
  <w:footnote w:id="1">
    <w:p w:rsidR="00C02608" w:rsidRDefault="00C02608" w:rsidP="000A2374">
      <w:pPr>
        <w:pStyle w:val="FootnoteText"/>
      </w:pPr>
      <w:r w:rsidRPr="000E37FE">
        <w:rPr>
          <w:rStyle w:val="FootnoteReference"/>
        </w:rPr>
        <w:footnoteRef/>
      </w:r>
      <w:r>
        <w:tab/>
      </w:r>
      <w:proofErr w:type="gramStart"/>
      <w:r w:rsidRPr="004C3FB2">
        <w:t xml:space="preserve">Article 5.3 of the </w:t>
      </w:r>
      <w:r>
        <w:t>WHO FCTC</w:t>
      </w:r>
      <w:r w:rsidRPr="004C3FB2">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C60" w:rsidRDefault="00DE0C60" w:rsidP="00D25FFE">
    <w:pPr>
      <w:pStyle w:val="Header"/>
      <w:ind w:left="-155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06A64A9D"/>
    <w:multiLevelType w:val="hybridMultilevel"/>
    <w:tmpl w:val="4A7C0C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C0678E5"/>
    <w:multiLevelType w:val="hybridMultilevel"/>
    <w:tmpl w:val="6CA217C8"/>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0D425173"/>
    <w:multiLevelType w:val="hybridMultilevel"/>
    <w:tmpl w:val="DEC6CB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
    <w:nsid w:val="0FB12FDD"/>
    <w:multiLevelType w:val="hybridMultilevel"/>
    <w:tmpl w:val="F8EC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94A9E"/>
    <w:multiLevelType w:val="hybridMultilevel"/>
    <w:tmpl w:val="BBE00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5AF12EF"/>
    <w:multiLevelType w:val="hybridMultilevel"/>
    <w:tmpl w:val="695ED750"/>
    <w:lvl w:ilvl="0" w:tplc="14090001">
      <w:start w:val="1"/>
      <w:numFmt w:val="bullet"/>
      <w:lvlText w:val=""/>
      <w:lvlJc w:val="left"/>
      <w:pPr>
        <w:ind w:left="720" w:hanging="360"/>
      </w:pPr>
      <w:rPr>
        <w:rFonts w:ascii="Symbol" w:hAnsi="Symbol" w:hint="default"/>
      </w:rPr>
    </w:lvl>
    <w:lvl w:ilvl="1" w:tplc="C4E07B2C">
      <w:numFmt w:val="bullet"/>
      <w:lvlText w:val="•"/>
      <w:lvlJc w:val="left"/>
      <w:pPr>
        <w:ind w:left="1440" w:hanging="360"/>
      </w:pPr>
      <w:rPr>
        <w:rFonts w:ascii="Calibri" w:eastAsia="Calibri" w:hAnsi="Calibri" w:cs="Times New Roma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8663C7E"/>
    <w:multiLevelType w:val="hybridMultilevel"/>
    <w:tmpl w:val="1C86B7BC"/>
    <w:lvl w:ilvl="0" w:tplc="404E3A5E">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9B85F6D"/>
    <w:multiLevelType w:val="hybridMultilevel"/>
    <w:tmpl w:val="2E68B8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5FF3BB3"/>
    <w:multiLevelType w:val="hybridMultilevel"/>
    <w:tmpl w:val="099E60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E655E78"/>
    <w:multiLevelType w:val="hybridMultilevel"/>
    <w:tmpl w:val="2CF87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874690"/>
    <w:multiLevelType w:val="hybridMultilevel"/>
    <w:tmpl w:val="A832F96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42125D89"/>
    <w:multiLevelType w:val="hybridMultilevel"/>
    <w:tmpl w:val="562E7F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60E54AA"/>
    <w:multiLevelType w:val="hybridMultilevel"/>
    <w:tmpl w:val="B10EFB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48216AA8"/>
    <w:multiLevelType w:val="hybridMultilevel"/>
    <w:tmpl w:val="D9D8D5A0"/>
    <w:lvl w:ilvl="0" w:tplc="C72EBB86">
      <w:start w:val="1"/>
      <w:numFmt w:val="decimal"/>
      <w:pStyle w:val="Number"/>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0452952"/>
    <w:multiLevelType w:val="hybridMultilevel"/>
    <w:tmpl w:val="F31ACC32"/>
    <w:lvl w:ilvl="0" w:tplc="14090001">
      <w:start w:val="1"/>
      <w:numFmt w:val="bullet"/>
      <w:lvlText w:val=""/>
      <w:lvlJc w:val="left"/>
      <w:pPr>
        <w:ind w:left="855" w:hanging="360"/>
      </w:pPr>
      <w:rPr>
        <w:rFonts w:ascii="Symbol" w:hAnsi="Symbol" w:hint="default"/>
      </w:rPr>
    </w:lvl>
    <w:lvl w:ilvl="1" w:tplc="14090003" w:tentative="1">
      <w:start w:val="1"/>
      <w:numFmt w:val="bullet"/>
      <w:lvlText w:val="o"/>
      <w:lvlJc w:val="left"/>
      <w:pPr>
        <w:ind w:left="1575" w:hanging="360"/>
      </w:pPr>
      <w:rPr>
        <w:rFonts w:ascii="Courier New" w:hAnsi="Courier New" w:cs="Courier New" w:hint="default"/>
      </w:rPr>
    </w:lvl>
    <w:lvl w:ilvl="2" w:tplc="14090005" w:tentative="1">
      <w:start w:val="1"/>
      <w:numFmt w:val="bullet"/>
      <w:lvlText w:val=""/>
      <w:lvlJc w:val="left"/>
      <w:pPr>
        <w:ind w:left="2295" w:hanging="360"/>
      </w:pPr>
      <w:rPr>
        <w:rFonts w:ascii="Wingdings" w:hAnsi="Wingdings" w:hint="default"/>
      </w:rPr>
    </w:lvl>
    <w:lvl w:ilvl="3" w:tplc="14090001" w:tentative="1">
      <w:start w:val="1"/>
      <w:numFmt w:val="bullet"/>
      <w:lvlText w:val=""/>
      <w:lvlJc w:val="left"/>
      <w:pPr>
        <w:ind w:left="3015" w:hanging="360"/>
      </w:pPr>
      <w:rPr>
        <w:rFonts w:ascii="Symbol" w:hAnsi="Symbol" w:hint="default"/>
      </w:rPr>
    </w:lvl>
    <w:lvl w:ilvl="4" w:tplc="14090003" w:tentative="1">
      <w:start w:val="1"/>
      <w:numFmt w:val="bullet"/>
      <w:lvlText w:val="o"/>
      <w:lvlJc w:val="left"/>
      <w:pPr>
        <w:ind w:left="3735" w:hanging="360"/>
      </w:pPr>
      <w:rPr>
        <w:rFonts w:ascii="Courier New" w:hAnsi="Courier New" w:cs="Courier New" w:hint="default"/>
      </w:rPr>
    </w:lvl>
    <w:lvl w:ilvl="5" w:tplc="14090005" w:tentative="1">
      <w:start w:val="1"/>
      <w:numFmt w:val="bullet"/>
      <w:lvlText w:val=""/>
      <w:lvlJc w:val="left"/>
      <w:pPr>
        <w:ind w:left="4455" w:hanging="360"/>
      </w:pPr>
      <w:rPr>
        <w:rFonts w:ascii="Wingdings" w:hAnsi="Wingdings" w:hint="default"/>
      </w:rPr>
    </w:lvl>
    <w:lvl w:ilvl="6" w:tplc="14090001" w:tentative="1">
      <w:start w:val="1"/>
      <w:numFmt w:val="bullet"/>
      <w:lvlText w:val=""/>
      <w:lvlJc w:val="left"/>
      <w:pPr>
        <w:ind w:left="5175" w:hanging="360"/>
      </w:pPr>
      <w:rPr>
        <w:rFonts w:ascii="Symbol" w:hAnsi="Symbol" w:hint="default"/>
      </w:rPr>
    </w:lvl>
    <w:lvl w:ilvl="7" w:tplc="14090003" w:tentative="1">
      <w:start w:val="1"/>
      <w:numFmt w:val="bullet"/>
      <w:lvlText w:val="o"/>
      <w:lvlJc w:val="left"/>
      <w:pPr>
        <w:ind w:left="5895" w:hanging="360"/>
      </w:pPr>
      <w:rPr>
        <w:rFonts w:ascii="Courier New" w:hAnsi="Courier New" w:cs="Courier New" w:hint="default"/>
      </w:rPr>
    </w:lvl>
    <w:lvl w:ilvl="8" w:tplc="14090005" w:tentative="1">
      <w:start w:val="1"/>
      <w:numFmt w:val="bullet"/>
      <w:lvlText w:val=""/>
      <w:lvlJc w:val="left"/>
      <w:pPr>
        <w:ind w:left="6615" w:hanging="360"/>
      </w:pPr>
      <w:rPr>
        <w:rFonts w:ascii="Wingdings" w:hAnsi="Wingdings" w:hint="default"/>
      </w:rPr>
    </w:lvl>
  </w:abstractNum>
  <w:abstractNum w:abstractNumId="18">
    <w:nsid w:val="543C3A3C"/>
    <w:multiLevelType w:val="hybridMultilevel"/>
    <w:tmpl w:val="B2C0211C"/>
    <w:lvl w:ilvl="0" w:tplc="14090001">
      <w:start w:val="1"/>
      <w:numFmt w:val="bullet"/>
      <w:lvlText w:val=""/>
      <w:lvlJc w:val="left"/>
      <w:pPr>
        <w:ind w:left="922" w:hanging="360"/>
      </w:pPr>
      <w:rPr>
        <w:rFonts w:ascii="Symbol" w:hAnsi="Symbol" w:hint="default"/>
      </w:rPr>
    </w:lvl>
    <w:lvl w:ilvl="1" w:tplc="14090003" w:tentative="1">
      <w:start w:val="1"/>
      <w:numFmt w:val="bullet"/>
      <w:lvlText w:val="o"/>
      <w:lvlJc w:val="left"/>
      <w:pPr>
        <w:ind w:left="1642" w:hanging="360"/>
      </w:pPr>
      <w:rPr>
        <w:rFonts w:ascii="Courier New" w:hAnsi="Courier New" w:cs="Courier New" w:hint="default"/>
      </w:rPr>
    </w:lvl>
    <w:lvl w:ilvl="2" w:tplc="14090005" w:tentative="1">
      <w:start w:val="1"/>
      <w:numFmt w:val="bullet"/>
      <w:lvlText w:val=""/>
      <w:lvlJc w:val="left"/>
      <w:pPr>
        <w:ind w:left="2362" w:hanging="360"/>
      </w:pPr>
      <w:rPr>
        <w:rFonts w:ascii="Wingdings" w:hAnsi="Wingdings" w:hint="default"/>
      </w:rPr>
    </w:lvl>
    <w:lvl w:ilvl="3" w:tplc="14090001" w:tentative="1">
      <w:start w:val="1"/>
      <w:numFmt w:val="bullet"/>
      <w:lvlText w:val=""/>
      <w:lvlJc w:val="left"/>
      <w:pPr>
        <w:ind w:left="3082" w:hanging="360"/>
      </w:pPr>
      <w:rPr>
        <w:rFonts w:ascii="Symbol" w:hAnsi="Symbol" w:hint="default"/>
      </w:rPr>
    </w:lvl>
    <w:lvl w:ilvl="4" w:tplc="14090003" w:tentative="1">
      <w:start w:val="1"/>
      <w:numFmt w:val="bullet"/>
      <w:lvlText w:val="o"/>
      <w:lvlJc w:val="left"/>
      <w:pPr>
        <w:ind w:left="3802" w:hanging="360"/>
      </w:pPr>
      <w:rPr>
        <w:rFonts w:ascii="Courier New" w:hAnsi="Courier New" w:cs="Courier New" w:hint="default"/>
      </w:rPr>
    </w:lvl>
    <w:lvl w:ilvl="5" w:tplc="14090005" w:tentative="1">
      <w:start w:val="1"/>
      <w:numFmt w:val="bullet"/>
      <w:lvlText w:val=""/>
      <w:lvlJc w:val="left"/>
      <w:pPr>
        <w:ind w:left="4522" w:hanging="360"/>
      </w:pPr>
      <w:rPr>
        <w:rFonts w:ascii="Wingdings" w:hAnsi="Wingdings" w:hint="default"/>
      </w:rPr>
    </w:lvl>
    <w:lvl w:ilvl="6" w:tplc="14090001" w:tentative="1">
      <w:start w:val="1"/>
      <w:numFmt w:val="bullet"/>
      <w:lvlText w:val=""/>
      <w:lvlJc w:val="left"/>
      <w:pPr>
        <w:ind w:left="5242" w:hanging="360"/>
      </w:pPr>
      <w:rPr>
        <w:rFonts w:ascii="Symbol" w:hAnsi="Symbol" w:hint="default"/>
      </w:rPr>
    </w:lvl>
    <w:lvl w:ilvl="7" w:tplc="14090003" w:tentative="1">
      <w:start w:val="1"/>
      <w:numFmt w:val="bullet"/>
      <w:lvlText w:val="o"/>
      <w:lvlJc w:val="left"/>
      <w:pPr>
        <w:ind w:left="5962" w:hanging="360"/>
      </w:pPr>
      <w:rPr>
        <w:rFonts w:ascii="Courier New" w:hAnsi="Courier New" w:cs="Courier New" w:hint="default"/>
      </w:rPr>
    </w:lvl>
    <w:lvl w:ilvl="8" w:tplc="14090005" w:tentative="1">
      <w:start w:val="1"/>
      <w:numFmt w:val="bullet"/>
      <w:lvlText w:val=""/>
      <w:lvlJc w:val="left"/>
      <w:pPr>
        <w:ind w:left="6682" w:hanging="360"/>
      </w:pPr>
      <w:rPr>
        <w:rFonts w:ascii="Wingdings" w:hAnsi="Wingdings" w:hint="default"/>
      </w:rPr>
    </w:lvl>
  </w:abstractNum>
  <w:abstractNum w:abstractNumId="19">
    <w:nsid w:val="5AB106A8"/>
    <w:multiLevelType w:val="hybridMultilevel"/>
    <w:tmpl w:val="28FA52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5CA454A9"/>
    <w:multiLevelType w:val="hybridMultilevel"/>
    <w:tmpl w:val="3B12A7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DC51DD8"/>
    <w:multiLevelType w:val="hybridMultilevel"/>
    <w:tmpl w:val="1DEC67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F0C073B"/>
    <w:multiLevelType w:val="hybridMultilevel"/>
    <w:tmpl w:val="19320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4">
    <w:nsid w:val="6E237302"/>
    <w:multiLevelType w:val="multilevel"/>
    <w:tmpl w:val="1409001F"/>
    <w:lvl w:ilvl="0">
      <w:start w:val="1"/>
      <w:numFmt w:val="decimal"/>
      <w:lvlText w:val="%1."/>
      <w:lvlJc w:val="left"/>
      <w:pPr>
        <w:ind w:left="360" w:hanging="360"/>
      </w:pPr>
    </w:lvl>
    <w:lvl w:ilvl="1">
      <w:start w:val="1"/>
      <w:numFmt w:val="decimal"/>
      <w:lvlText w:val="%1.%2."/>
      <w:lvlJc w:val="left"/>
      <w:pPr>
        <w:ind w:left="52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EAE6436"/>
    <w:multiLevelType w:val="hybridMultilevel"/>
    <w:tmpl w:val="CC0A2BE2"/>
    <w:lvl w:ilvl="0" w:tplc="E2682C28">
      <w:start w:val="1"/>
      <w:numFmt w:val="lowerLetter"/>
      <w:lvlText w:val="%1)"/>
      <w:lvlJc w:val="left"/>
      <w:pPr>
        <w:ind w:left="720" w:hanging="360"/>
      </w:pPr>
      <w:rPr>
        <w:b/>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26"/>
  </w:num>
  <w:num w:numId="2">
    <w:abstractNumId w:val="23"/>
  </w:num>
  <w:num w:numId="3">
    <w:abstractNumId w:val="10"/>
  </w:num>
  <w:num w:numId="4">
    <w:abstractNumId w:val="12"/>
  </w:num>
  <w:num w:numId="5">
    <w:abstractNumId w:val="0"/>
  </w:num>
  <w:num w:numId="6">
    <w:abstractNumId w:val="16"/>
  </w:num>
  <w:num w:numId="7">
    <w:abstractNumId w:val="13"/>
  </w:num>
  <w:num w:numId="8">
    <w:abstractNumId w:val="15"/>
  </w:num>
  <w:num w:numId="9">
    <w:abstractNumId w:val="2"/>
  </w:num>
  <w:num w:numId="10">
    <w:abstractNumId w:val="17"/>
  </w:num>
  <w:num w:numId="11">
    <w:abstractNumId w:val="22"/>
  </w:num>
  <w:num w:numId="12">
    <w:abstractNumId w:val="21"/>
  </w:num>
  <w:num w:numId="13">
    <w:abstractNumId w:val="1"/>
  </w:num>
  <w:num w:numId="14">
    <w:abstractNumId w:val="14"/>
  </w:num>
  <w:num w:numId="15">
    <w:abstractNumId w:val="19"/>
  </w:num>
  <w:num w:numId="16">
    <w:abstractNumId w:val="4"/>
  </w:num>
  <w:num w:numId="17">
    <w:abstractNumId w:val="8"/>
  </w:num>
  <w:num w:numId="18">
    <w:abstractNumId w:val="3"/>
  </w:num>
  <w:num w:numId="19">
    <w:abstractNumId w:val="25"/>
  </w:num>
  <w:num w:numId="20">
    <w:abstractNumId w:val="6"/>
  </w:num>
  <w:num w:numId="21">
    <w:abstractNumId w:val="11"/>
  </w:num>
  <w:num w:numId="22">
    <w:abstractNumId w:val="9"/>
  </w:num>
  <w:num w:numId="23">
    <w:abstractNumId w:val="24"/>
  </w:num>
  <w:num w:numId="24">
    <w:abstractNumId w:val="5"/>
  </w:num>
  <w:num w:numId="25">
    <w:abstractNumId w:val="20"/>
  </w:num>
  <w:num w:numId="26">
    <w:abstractNumId w:val="7"/>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30B26"/>
    <w:rsid w:val="0006228D"/>
    <w:rsid w:val="00071D3F"/>
    <w:rsid w:val="00072BD6"/>
    <w:rsid w:val="00075B78"/>
    <w:rsid w:val="00082CD6"/>
    <w:rsid w:val="00085AFE"/>
    <w:rsid w:val="000A2374"/>
    <w:rsid w:val="000B0730"/>
    <w:rsid w:val="000E7BC0"/>
    <w:rsid w:val="000F2AE2"/>
    <w:rsid w:val="00102063"/>
    <w:rsid w:val="0010541C"/>
    <w:rsid w:val="00106F93"/>
    <w:rsid w:val="00111D50"/>
    <w:rsid w:val="00113B8E"/>
    <w:rsid w:val="001342C7"/>
    <w:rsid w:val="0013585C"/>
    <w:rsid w:val="00142954"/>
    <w:rsid w:val="001460E0"/>
    <w:rsid w:val="00147F71"/>
    <w:rsid w:val="00150A6E"/>
    <w:rsid w:val="0016468A"/>
    <w:rsid w:val="001A5CF5"/>
    <w:rsid w:val="001B39D2"/>
    <w:rsid w:val="001C4326"/>
    <w:rsid w:val="001D3541"/>
    <w:rsid w:val="00201A01"/>
    <w:rsid w:val="002104D3"/>
    <w:rsid w:val="00213A33"/>
    <w:rsid w:val="0021763B"/>
    <w:rsid w:val="00246DB1"/>
    <w:rsid w:val="002476B5"/>
    <w:rsid w:val="00253ECF"/>
    <w:rsid w:val="002546A1"/>
    <w:rsid w:val="00275D08"/>
    <w:rsid w:val="0028022C"/>
    <w:rsid w:val="002858E3"/>
    <w:rsid w:val="0029190A"/>
    <w:rsid w:val="00292C5A"/>
    <w:rsid w:val="00295241"/>
    <w:rsid w:val="002B047D"/>
    <w:rsid w:val="002B732B"/>
    <w:rsid w:val="002C2219"/>
    <w:rsid w:val="002D0DF2"/>
    <w:rsid w:val="002D22A8"/>
    <w:rsid w:val="002D23BD"/>
    <w:rsid w:val="002E0B47"/>
    <w:rsid w:val="002F7213"/>
    <w:rsid w:val="0030382F"/>
    <w:rsid w:val="0030408D"/>
    <w:rsid w:val="003060E4"/>
    <w:rsid w:val="003160E7"/>
    <w:rsid w:val="0031739E"/>
    <w:rsid w:val="003325AB"/>
    <w:rsid w:val="0033412B"/>
    <w:rsid w:val="00343365"/>
    <w:rsid w:val="00353501"/>
    <w:rsid w:val="003606F8"/>
    <w:rsid w:val="003617C0"/>
    <w:rsid w:val="003648EF"/>
    <w:rsid w:val="003673E6"/>
    <w:rsid w:val="00377264"/>
    <w:rsid w:val="003A26A5"/>
    <w:rsid w:val="003A3761"/>
    <w:rsid w:val="003A5FEA"/>
    <w:rsid w:val="003B1D10"/>
    <w:rsid w:val="003C76D4"/>
    <w:rsid w:val="003E7C46"/>
    <w:rsid w:val="003F52A7"/>
    <w:rsid w:val="0040240C"/>
    <w:rsid w:val="00413021"/>
    <w:rsid w:val="00440BE0"/>
    <w:rsid w:val="00442C1C"/>
    <w:rsid w:val="0044584B"/>
    <w:rsid w:val="00447CB7"/>
    <w:rsid w:val="0045028E"/>
    <w:rsid w:val="00460826"/>
    <w:rsid w:val="00460EA7"/>
    <w:rsid w:val="0046195B"/>
    <w:rsid w:val="0046596D"/>
    <w:rsid w:val="00487C04"/>
    <w:rsid w:val="004907E1"/>
    <w:rsid w:val="004A035B"/>
    <w:rsid w:val="004A38D7"/>
    <w:rsid w:val="004A778C"/>
    <w:rsid w:val="004C2E6A"/>
    <w:rsid w:val="004D2A2D"/>
    <w:rsid w:val="004D6373"/>
    <w:rsid w:val="004D6689"/>
    <w:rsid w:val="004E1D1D"/>
    <w:rsid w:val="004E7AC8"/>
    <w:rsid w:val="004F0C94"/>
    <w:rsid w:val="004F379C"/>
    <w:rsid w:val="005019AE"/>
    <w:rsid w:val="00503749"/>
    <w:rsid w:val="00504CF4"/>
    <w:rsid w:val="0050635B"/>
    <w:rsid w:val="0053199F"/>
    <w:rsid w:val="00533B90"/>
    <w:rsid w:val="005367C7"/>
    <w:rsid w:val="005410F8"/>
    <w:rsid w:val="005448EC"/>
    <w:rsid w:val="00545963"/>
    <w:rsid w:val="00550256"/>
    <w:rsid w:val="00553958"/>
    <w:rsid w:val="0055763D"/>
    <w:rsid w:val="005621F2"/>
    <w:rsid w:val="00567B58"/>
    <w:rsid w:val="005763E0"/>
    <w:rsid w:val="00590C50"/>
    <w:rsid w:val="005A27CA"/>
    <w:rsid w:val="005A43BD"/>
    <w:rsid w:val="005E226E"/>
    <w:rsid w:val="006015D7"/>
    <w:rsid w:val="00601B21"/>
    <w:rsid w:val="00610AFF"/>
    <w:rsid w:val="006224D1"/>
    <w:rsid w:val="00626CF8"/>
    <w:rsid w:val="00636D7D"/>
    <w:rsid w:val="00637408"/>
    <w:rsid w:val="00642868"/>
    <w:rsid w:val="00647AFE"/>
    <w:rsid w:val="006512BC"/>
    <w:rsid w:val="00653A5A"/>
    <w:rsid w:val="006575F4"/>
    <w:rsid w:val="006579E6"/>
    <w:rsid w:val="00663EDC"/>
    <w:rsid w:val="00671078"/>
    <w:rsid w:val="00680A04"/>
    <w:rsid w:val="00683499"/>
    <w:rsid w:val="00686D80"/>
    <w:rsid w:val="00694895"/>
    <w:rsid w:val="00697E2E"/>
    <w:rsid w:val="006A25A2"/>
    <w:rsid w:val="006B0E73"/>
    <w:rsid w:val="006B4A4D"/>
    <w:rsid w:val="006B5695"/>
    <w:rsid w:val="006C78EB"/>
    <w:rsid w:val="006D1660"/>
    <w:rsid w:val="006F1B67"/>
    <w:rsid w:val="0070091D"/>
    <w:rsid w:val="00702854"/>
    <w:rsid w:val="0071741C"/>
    <w:rsid w:val="00742B90"/>
    <w:rsid w:val="0074434D"/>
    <w:rsid w:val="00760804"/>
    <w:rsid w:val="00771B1E"/>
    <w:rsid w:val="00773C95"/>
    <w:rsid w:val="0078171E"/>
    <w:rsid w:val="00787641"/>
    <w:rsid w:val="00795B34"/>
    <w:rsid w:val="007A5D0B"/>
    <w:rsid w:val="007B1770"/>
    <w:rsid w:val="007B4D3E"/>
    <w:rsid w:val="007B7C70"/>
    <w:rsid w:val="007D2151"/>
    <w:rsid w:val="007D42CC"/>
    <w:rsid w:val="007D5DE4"/>
    <w:rsid w:val="007E1341"/>
    <w:rsid w:val="007E1B41"/>
    <w:rsid w:val="007E30B9"/>
    <w:rsid w:val="007F0F0C"/>
    <w:rsid w:val="007F1288"/>
    <w:rsid w:val="00800A8A"/>
    <w:rsid w:val="0080155C"/>
    <w:rsid w:val="008052E1"/>
    <w:rsid w:val="008146AF"/>
    <w:rsid w:val="00822F2C"/>
    <w:rsid w:val="008305E8"/>
    <w:rsid w:val="00860826"/>
    <w:rsid w:val="00860E21"/>
    <w:rsid w:val="00862032"/>
    <w:rsid w:val="00863117"/>
    <w:rsid w:val="0086388B"/>
    <w:rsid w:val="008642E5"/>
    <w:rsid w:val="00872D93"/>
    <w:rsid w:val="00880470"/>
    <w:rsid w:val="00880D94"/>
    <w:rsid w:val="008924DE"/>
    <w:rsid w:val="008A3755"/>
    <w:rsid w:val="008B264F"/>
    <w:rsid w:val="008B6F83"/>
    <w:rsid w:val="008B7FD8"/>
    <w:rsid w:val="008C2973"/>
    <w:rsid w:val="008C64C4"/>
    <w:rsid w:val="008D74D5"/>
    <w:rsid w:val="008F29BE"/>
    <w:rsid w:val="008F4AE5"/>
    <w:rsid w:val="008F51EB"/>
    <w:rsid w:val="00900197"/>
    <w:rsid w:val="00902F55"/>
    <w:rsid w:val="0090582B"/>
    <w:rsid w:val="009060C0"/>
    <w:rsid w:val="009133F5"/>
    <w:rsid w:val="00920A27"/>
    <w:rsid w:val="00921216"/>
    <w:rsid w:val="00932D69"/>
    <w:rsid w:val="00944647"/>
    <w:rsid w:val="00977B8A"/>
    <w:rsid w:val="00982971"/>
    <w:rsid w:val="009845AD"/>
    <w:rsid w:val="00995BA0"/>
    <w:rsid w:val="009A418B"/>
    <w:rsid w:val="009A4473"/>
    <w:rsid w:val="009C151C"/>
    <w:rsid w:val="009D5125"/>
    <w:rsid w:val="009D60B8"/>
    <w:rsid w:val="009D7D4B"/>
    <w:rsid w:val="009E36ED"/>
    <w:rsid w:val="009E59CE"/>
    <w:rsid w:val="009E6B77"/>
    <w:rsid w:val="009F10B4"/>
    <w:rsid w:val="009F460A"/>
    <w:rsid w:val="00A043FB"/>
    <w:rsid w:val="00A0729C"/>
    <w:rsid w:val="00A07779"/>
    <w:rsid w:val="00A20B2E"/>
    <w:rsid w:val="00A3068F"/>
    <w:rsid w:val="00A3145B"/>
    <w:rsid w:val="00A339D0"/>
    <w:rsid w:val="00A41002"/>
    <w:rsid w:val="00A4201A"/>
    <w:rsid w:val="00A50E46"/>
    <w:rsid w:val="00A553CE"/>
    <w:rsid w:val="00A5677A"/>
    <w:rsid w:val="00A6490D"/>
    <w:rsid w:val="00A80363"/>
    <w:rsid w:val="00A9169D"/>
    <w:rsid w:val="00AC101C"/>
    <w:rsid w:val="00AD4CF1"/>
    <w:rsid w:val="00AD5988"/>
    <w:rsid w:val="00AF7800"/>
    <w:rsid w:val="00B072E0"/>
    <w:rsid w:val="00B253F6"/>
    <w:rsid w:val="00B332F8"/>
    <w:rsid w:val="00B3492B"/>
    <w:rsid w:val="00B4646F"/>
    <w:rsid w:val="00B55C7D"/>
    <w:rsid w:val="00B63038"/>
    <w:rsid w:val="00B64BD8"/>
    <w:rsid w:val="00B701D1"/>
    <w:rsid w:val="00B73AF2"/>
    <w:rsid w:val="00B7551A"/>
    <w:rsid w:val="00B761C8"/>
    <w:rsid w:val="00BB072E"/>
    <w:rsid w:val="00BC59F1"/>
    <w:rsid w:val="00BF3DE1"/>
    <w:rsid w:val="00BF4843"/>
    <w:rsid w:val="00BF5205"/>
    <w:rsid w:val="00C02608"/>
    <w:rsid w:val="00C12508"/>
    <w:rsid w:val="00C14A09"/>
    <w:rsid w:val="00C45AA2"/>
    <w:rsid w:val="00C66296"/>
    <w:rsid w:val="00C77282"/>
    <w:rsid w:val="00C77729"/>
    <w:rsid w:val="00C84DE5"/>
    <w:rsid w:val="00C86248"/>
    <w:rsid w:val="00CA4C33"/>
    <w:rsid w:val="00CA6F4A"/>
    <w:rsid w:val="00CD2119"/>
    <w:rsid w:val="00CD36AC"/>
    <w:rsid w:val="00CF1747"/>
    <w:rsid w:val="00D11607"/>
    <w:rsid w:val="00D2392A"/>
    <w:rsid w:val="00D25FFE"/>
    <w:rsid w:val="00D26DED"/>
    <w:rsid w:val="00D3515C"/>
    <w:rsid w:val="00D4476F"/>
    <w:rsid w:val="00D54D50"/>
    <w:rsid w:val="00D66797"/>
    <w:rsid w:val="00D7087C"/>
    <w:rsid w:val="00D70C3C"/>
    <w:rsid w:val="00D72BE5"/>
    <w:rsid w:val="00D82F26"/>
    <w:rsid w:val="00D863D0"/>
    <w:rsid w:val="00D87C87"/>
    <w:rsid w:val="00DB39CF"/>
    <w:rsid w:val="00DD447A"/>
    <w:rsid w:val="00DE0C60"/>
    <w:rsid w:val="00DE3B20"/>
    <w:rsid w:val="00DE6C94"/>
    <w:rsid w:val="00DE6FD7"/>
    <w:rsid w:val="00E01C37"/>
    <w:rsid w:val="00E224B8"/>
    <w:rsid w:val="00E23271"/>
    <w:rsid w:val="00E24F80"/>
    <w:rsid w:val="00E259F3"/>
    <w:rsid w:val="00E33238"/>
    <w:rsid w:val="00E4486C"/>
    <w:rsid w:val="00E460B6"/>
    <w:rsid w:val="00E511D5"/>
    <w:rsid w:val="00E60249"/>
    <w:rsid w:val="00E65269"/>
    <w:rsid w:val="00E76D66"/>
    <w:rsid w:val="00E873D6"/>
    <w:rsid w:val="00EA796A"/>
    <w:rsid w:val="00EB1856"/>
    <w:rsid w:val="00EC50CE"/>
    <w:rsid w:val="00EC5B34"/>
    <w:rsid w:val="00EE4ADE"/>
    <w:rsid w:val="00EE5CB7"/>
    <w:rsid w:val="00F024FE"/>
    <w:rsid w:val="00F05AD4"/>
    <w:rsid w:val="00F35FB3"/>
    <w:rsid w:val="00F67496"/>
    <w:rsid w:val="00F801BA"/>
    <w:rsid w:val="00F946C9"/>
    <w:rsid w:val="00FA74EE"/>
    <w:rsid w:val="00FC46E7"/>
    <w:rsid w:val="00FC5D25"/>
    <w:rsid w:val="00FD0D7E"/>
    <w:rsid w:val="00FE6E13"/>
    <w:rsid w:val="00FF15F6"/>
    <w:rsid w:val="00FF527C"/>
    <w:rsid w:val="00FF65CD"/>
    <w:rsid w:val="00FF7FE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A2374"/>
    <w:pPr>
      <w:pBdr>
        <w:top w:val="single" w:sz="48" w:space="16" w:color="auto"/>
      </w:pBdr>
      <w:spacing w:after="360"/>
      <w:ind w:left="1134" w:hanging="1134"/>
      <w:outlineLvl w:val="0"/>
    </w:pPr>
    <w:rPr>
      <w:b/>
      <w:sz w:val="60"/>
    </w:rPr>
  </w:style>
  <w:style w:type="paragraph" w:styleId="Heading2">
    <w:name w:val="heading 2"/>
    <w:basedOn w:val="Normal"/>
    <w:next w:val="Normal"/>
    <w:link w:val="Heading2Char"/>
    <w:qFormat/>
    <w:rsid w:val="000A2374"/>
    <w:pPr>
      <w:keepNext/>
      <w:spacing w:before="120" w:after="120"/>
      <w:ind w:left="1134" w:hanging="1134"/>
      <w:outlineLvl w:val="1"/>
    </w:pPr>
    <w:rPr>
      <w:b/>
      <w:sz w:val="40"/>
    </w:rPr>
  </w:style>
  <w:style w:type="paragraph" w:styleId="Heading3">
    <w:name w:val="heading 3"/>
    <w:basedOn w:val="Normal"/>
    <w:next w:val="Normal"/>
    <w:link w:val="Heading3Char"/>
    <w:qFormat/>
    <w:rsid w:val="000A2374"/>
    <w:pPr>
      <w:keepNext/>
      <w:spacing w:before="120" w:after="120"/>
      <w:ind w:left="1134" w:hanging="1134"/>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2374"/>
    <w:rPr>
      <w:rFonts w:ascii="Georgia" w:hAnsi="Georgia"/>
      <w:b/>
      <w:sz w:val="60"/>
      <w:lang w:eastAsia="en-GB"/>
    </w:rPr>
  </w:style>
  <w:style w:type="character" w:customStyle="1" w:styleId="Heading2Char">
    <w:name w:val="Heading 2 Char"/>
    <w:link w:val="Heading2"/>
    <w:rsid w:val="000A2374"/>
    <w:rPr>
      <w:rFonts w:ascii="Georgia" w:hAnsi="Georgia"/>
      <w:b/>
      <w:sz w:val="40"/>
      <w:lang w:eastAsia="en-GB"/>
    </w:rPr>
  </w:style>
  <w:style w:type="character" w:customStyle="1" w:styleId="Heading3Char">
    <w:name w:val="Heading 3 Char"/>
    <w:link w:val="Heading3"/>
    <w:rsid w:val="000A2374"/>
    <w:rPr>
      <w:rFonts w:ascii="Georgia" w:hAnsi="Georgia"/>
      <w:b/>
      <w:sz w:val="28"/>
      <w:lang w:eastAsia="en-GB"/>
    </w:rPr>
  </w:style>
  <w:style w:type="paragraph" w:styleId="TOC1">
    <w:name w:val="toc 1"/>
    <w:basedOn w:val="Normal"/>
    <w:next w:val="Normal"/>
    <w:uiPriority w:val="39"/>
    <w:rsid w:val="007A5D0B"/>
    <w:pPr>
      <w:tabs>
        <w:tab w:val="right" w:pos="9356"/>
      </w:tabs>
      <w:spacing w:before="240"/>
      <w:ind w:left="567" w:right="567" w:hanging="567"/>
    </w:pPr>
    <w:rPr>
      <w:b/>
    </w:rPr>
  </w:style>
  <w:style w:type="paragraph" w:styleId="TOC2">
    <w:name w:val="toc 2"/>
    <w:basedOn w:val="Normal"/>
    <w:next w:val="Normal"/>
    <w:uiPriority w:val="39"/>
    <w:rsid w:val="00C02608"/>
    <w:pPr>
      <w:tabs>
        <w:tab w:val="left" w:pos="284"/>
        <w:tab w:val="right" w:pos="9356"/>
      </w:tabs>
      <w:spacing w:before="50"/>
      <w:ind w:left="1134" w:right="567" w:hanging="567"/>
    </w:pPr>
  </w:style>
  <w:style w:type="paragraph" w:styleId="TOC3">
    <w:name w:val="toc 3"/>
    <w:basedOn w:val="Normal"/>
    <w:next w:val="Normal"/>
    <w:uiPriority w:val="39"/>
    <w:rsid w:val="007A5D0B"/>
    <w:pPr>
      <w:tabs>
        <w:tab w:val="right" w:pos="9356"/>
      </w:tabs>
      <w:spacing w:before="60"/>
      <w:ind w:left="1134" w:right="567" w:hanging="1134"/>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D11607"/>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77729"/>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0A2374"/>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0A2374"/>
    <w:rPr>
      <w:rFonts w:ascii="Georgia" w:hAnsi="Georgia"/>
      <w:b/>
      <w:sz w:val="24"/>
      <w:lang w:eastAsia="en-G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0A2374"/>
    <w:pPr>
      <w:numPr>
        <w:numId w:val="6"/>
      </w:numPr>
      <w:spacing w:before="240"/>
    </w:pPr>
  </w:style>
  <w:style w:type="paragraph" w:styleId="BalloonText">
    <w:name w:val="Balloon Text"/>
    <w:basedOn w:val="Normal"/>
    <w:link w:val="BalloonTextChar"/>
    <w:uiPriority w:val="99"/>
    <w:semiHidden/>
    <w:unhideWhenUsed/>
    <w:rsid w:val="00FF7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ED"/>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footer" w:qFormat="1"/>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qFormat/>
    <w:rsid w:val="000A2374"/>
    <w:pPr>
      <w:pBdr>
        <w:top w:val="single" w:sz="48" w:space="16" w:color="auto"/>
      </w:pBdr>
      <w:spacing w:after="360"/>
      <w:ind w:left="1134" w:hanging="1134"/>
      <w:outlineLvl w:val="0"/>
    </w:pPr>
    <w:rPr>
      <w:b/>
      <w:sz w:val="60"/>
    </w:rPr>
  </w:style>
  <w:style w:type="paragraph" w:styleId="Heading2">
    <w:name w:val="heading 2"/>
    <w:basedOn w:val="Normal"/>
    <w:next w:val="Normal"/>
    <w:link w:val="Heading2Char"/>
    <w:qFormat/>
    <w:rsid w:val="000A2374"/>
    <w:pPr>
      <w:keepNext/>
      <w:spacing w:before="120" w:after="120"/>
      <w:ind w:left="1134" w:hanging="1134"/>
      <w:outlineLvl w:val="1"/>
    </w:pPr>
    <w:rPr>
      <w:b/>
      <w:sz w:val="40"/>
    </w:rPr>
  </w:style>
  <w:style w:type="paragraph" w:styleId="Heading3">
    <w:name w:val="heading 3"/>
    <w:basedOn w:val="Normal"/>
    <w:next w:val="Normal"/>
    <w:link w:val="Heading3Char"/>
    <w:qFormat/>
    <w:rsid w:val="000A2374"/>
    <w:pPr>
      <w:keepNext/>
      <w:spacing w:before="120" w:after="120"/>
      <w:ind w:left="1134" w:hanging="1134"/>
      <w:outlineLvl w:val="2"/>
    </w:pPr>
    <w:rPr>
      <w:b/>
      <w:sz w:val="28"/>
    </w:rPr>
  </w:style>
  <w:style w:type="paragraph" w:styleId="Heading4">
    <w:name w:val="heading 4"/>
    <w:basedOn w:val="Normal"/>
    <w:next w:val="Normal"/>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2374"/>
    <w:rPr>
      <w:rFonts w:ascii="Georgia" w:hAnsi="Georgia"/>
      <w:b/>
      <w:sz w:val="60"/>
      <w:lang w:eastAsia="en-GB"/>
    </w:rPr>
  </w:style>
  <w:style w:type="character" w:customStyle="1" w:styleId="Heading2Char">
    <w:name w:val="Heading 2 Char"/>
    <w:link w:val="Heading2"/>
    <w:rsid w:val="000A2374"/>
    <w:rPr>
      <w:rFonts w:ascii="Georgia" w:hAnsi="Georgia"/>
      <w:b/>
      <w:sz w:val="40"/>
      <w:lang w:eastAsia="en-GB"/>
    </w:rPr>
  </w:style>
  <w:style w:type="character" w:customStyle="1" w:styleId="Heading3Char">
    <w:name w:val="Heading 3 Char"/>
    <w:link w:val="Heading3"/>
    <w:rsid w:val="000A2374"/>
    <w:rPr>
      <w:rFonts w:ascii="Georgia" w:hAnsi="Georgia"/>
      <w:b/>
      <w:sz w:val="28"/>
      <w:lang w:eastAsia="en-GB"/>
    </w:rPr>
  </w:style>
  <w:style w:type="paragraph" w:styleId="TOC1">
    <w:name w:val="toc 1"/>
    <w:basedOn w:val="Normal"/>
    <w:next w:val="Normal"/>
    <w:uiPriority w:val="39"/>
    <w:rsid w:val="007A5D0B"/>
    <w:pPr>
      <w:tabs>
        <w:tab w:val="right" w:pos="9356"/>
      </w:tabs>
      <w:spacing w:before="240"/>
      <w:ind w:left="567" w:right="567" w:hanging="567"/>
    </w:pPr>
    <w:rPr>
      <w:b/>
    </w:rPr>
  </w:style>
  <w:style w:type="paragraph" w:styleId="TOC2">
    <w:name w:val="toc 2"/>
    <w:basedOn w:val="Normal"/>
    <w:next w:val="Normal"/>
    <w:uiPriority w:val="39"/>
    <w:rsid w:val="00C02608"/>
    <w:pPr>
      <w:tabs>
        <w:tab w:val="left" w:pos="284"/>
        <w:tab w:val="right" w:pos="9356"/>
      </w:tabs>
      <w:spacing w:before="50"/>
      <w:ind w:left="1134" w:right="567" w:hanging="567"/>
    </w:pPr>
  </w:style>
  <w:style w:type="paragraph" w:styleId="TOC3">
    <w:name w:val="toc 3"/>
    <w:basedOn w:val="Normal"/>
    <w:next w:val="Normal"/>
    <w:uiPriority w:val="39"/>
    <w:rsid w:val="007A5D0B"/>
    <w:pPr>
      <w:tabs>
        <w:tab w:val="right" w:pos="9356"/>
      </w:tabs>
      <w:spacing w:before="60"/>
      <w:ind w:left="1134" w:right="567" w:hanging="1134"/>
    </w:pPr>
  </w:style>
  <w:style w:type="paragraph" w:customStyle="1" w:styleId="Bullet">
    <w:name w:val="Bullet"/>
    <w:basedOn w:val="Normal"/>
    <w:qFormat/>
    <w:rsid w:val="0033412B"/>
    <w:pPr>
      <w:numPr>
        <w:numId w:val="1"/>
      </w:numPr>
      <w:spacing w:before="9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rsid w:val="003060E4"/>
    <w:pPr>
      <w:spacing w:before="60"/>
      <w:ind w:left="284" w:hanging="284"/>
    </w:pPr>
    <w:rPr>
      <w:sz w:val="18"/>
    </w:rPr>
  </w:style>
  <w:style w:type="character" w:customStyle="1" w:styleId="FootnoteTextChar">
    <w:name w:val="Footnote Text Char"/>
    <w:link w:val="FootnoteText"/>
    <w:uiPriority w:val="99"/>
    <w:rsid w:val="003060E4"/>
    <w:rPr>
      <w:rFonts w:ascii="Georgia" w:hAnsi="Georgia"/>
      <w:sz w:val="18"/>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D11607"/>
    <w:pPr>
      <w:ind w:right="1701"/>
    </w:pPr>
    <w:rPr>
      <w:b/>
      <w:sz w:val="72"/>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C77729"/>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link w:val="BoxChar"/>
    <w:qFormat/>
    <w:pPr>
      <w:pBdr>
        <w:top w:val="single" w:sz="4" w:space="12" w:color="auto"/>
        <w:left w:val="single" w:sz="4" w:space="12" w:color="auto"/>
        <w:bottom w:val="single" w:sz="4" w:space="12" w:color="auto"/>
        <w:right w:val="single" w:sz="4" w:space="12" w:color="auto"/>
      </w:pBdr>
      <w:spacing w:before="120"/>
      <w:ind w:left="284" w:right="284"/>
    </w:pPr>
  </w:style>
  <w:style w:type="character" w:customStyle="1" w:styleId="BoxChar">
    <w:name w:val="Box Char"/>
    <w:link w:val="Box"/>
    <w:rsid w:val="000A2374"/>
    <w:rPr>
      <w:rFonts w:ascii="Georgia" w:hAnsi="Georgia"/>
      <w:sz w:val="22"/>
      <w:lang w:eastAsia="en-GB"/>
    </w:rPr>
  </w:style>
  <w:style w:type="paragraph" w:customStyle="1" w:styleId="BoxHeading">
    <w:name w:val="BoxHeading"/>
    <w:basedOn w:val="Box"/>
    <w:link w:val="BoxHeadingChar"/>
    <w:qFormat/>
    <w:rPr>
      <w:b/>
      <w:sz w:val="24"/>
    </w:rPr>
  </w:style>
  <w:style w:type="character" w:customStyle="1" w:styleId="BoxHeadingChar">
    <w:name w:val="BoxHeading Char"/>
    <w:link w:val="BoxHeading"/>
    <w:rsid w:val="000A2374"/>
    <w:rPr>
      <w:rFonts w:ascii="Georgia" w:hAnsi="Georgia"/>
      <w:b/>
      <w:sz w:val="24"/>
      <w:lang w:eastAsia="en-G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4F0C94"/>
    <w:pPr>
      <w:pBdr>
        <w:bottom w:val="single" w:sz="4" w:space="6" w:color="auto"/>
      </w:pBdr>
      <w:spacing w:before="80"/>
      <w:ind w:left="284" w:right="2552" w:hanging="284"/>
    </w:pPr>
    <w:rPr>
      <w:rFonts w:ascii="Arial" w:hAnsi="Arial"/>
      <w:sz w:val="18"/>
    </w:rPr>
  </w:style>
  <w:style w:type="character" w:customStyle="1" w:styleId="NoteChar">
    <w:name w:val="Note Char"/>
    <w:link w:val="Note"/>
    <w:rsid w:val="004F0C94"/>
    <w:rPr>
      <w:rFonts w:ascii="Arial" w:hAnsi="Arial"/>
      <w:sz w:val="18"/>
      <w:lang w:eastAsia="en-GB"/>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uiPriority w:val="99"/>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Number">
    <w:name w:val="Number"/>
    <w:basedOn w:val="Normal"/>
    <w:qFormat/>
    <w:rsid w:val="000A2374"/>
    <w:pPr>
      <w:numPr>
        <w:numId w:val="6"/>
      </w:numPr>
      <w:spacing w:before="240"/>
    </w:pPr>
  </w:style>
  <w:style w:type="paragraph" w:styleId="BalloonText">
    <w:name w:val="Balloon Text"/>
    <w:basedOn w:val="Normal"/>
    <w:link w:val="BalloonTextChar"/>
    <w:uiPriority w:val="99"/>
    <w:semiHidden/>
    <w:unhideWhenUsed/>
    <w:rsid w:val="00FF7F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ED"/>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2012 Report Sans Serif Body</Template>
  <TotalTime>4</TotalTime>
  <Pages>4</Pages>
  <Words>623</Words>
  <Characters>3147</Characters>
  <Application>Microsoft Office Word</Application>
  <DocSecurity>0</DocSecurity>
  <Lines>121</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Grain</dc:creator>
  <cp:lastModifiedBy>Jane Adam</cp:lastModifiedBy>
  <cp:revision>3</cp:revision>
  <cp:lastPrinted>2015-04-15T00:23:00Z</cp:lastPrinted>
  <dcterms:created xsi:type="dcterms:W3CDTF">2015-04-08T04:14:00Z</dcterms:created>
  <dcterms:modified xsi:type="dcterms:W3CDTF">2015-04-15T00:28:00Z</dcterms:modified>
</cp:coreProperties>
</file>