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50134" w14:textId="77777777" w:rsidR="00CE36D0" w:rsidRPr="00386E8E" w:rsidRDefault="009150A3" w:rsidP="00CE36D0">
      <w:pPr>
        <w:jc w:val="center"/>
        <w:rPr>
          <w:rFonts w:cs="Arial Mäori"/>
        </w:rPr>
      </w:pPr>
      <w:r>
        <w:rPr>
          <w:noProof/>
          <w:lang w:eastAsia="ja-JP"/>
        </w:rPr>
        <w:drawing>
          <wp:inline distT="0" distB="0" distL="0" distR="0" wp14:anchorId="5B351B44" wp14:editId="1F63EA54">
            <wp:extent cx="1955800" cy="556895"/>
            <wp:effectExtent l="0" t="0" r="6350" b="0"/>
            <wp:docPr id="42" name="Picture 42" descr="\\moh.govt.nz\dfs-userdata\userstate\mkennedy\Documents\2. ACART\acart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mkennedy\Documents\2. ACART\acart icon.pn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955800" cy="556895"/>
                    </a:xfrm>
                    <a:prstGeom prst="rect">
                      <a:avLst/>
                    </a:prstGeom>
                    <a:noFill/>
                    <a:ln>
                      <a:noFill/>
                    </a:ln>
                  </pic:spPr>
                </pic:pic>
              </a:graphicData>
            </a:graphic>
          </wp:inline>
        </w:drawing>
      </w:r>
    </w:p>
    <w:p w14:paraId="78BC07DF" w14:textId="77777777" w:rsidR="00CE36D0" w:rsidRPr="00386E8E" w:rsidRDefault="00CE36D0" w:rsidP="00CE36D0">
      <w:pPr>
        <w:spacing w:before="1200"/>
        <w:jc w:val="center"/>
        <w:rPr>
          <w:b/>
          <w:bCs/>
          <w:sz w:val="40"/>
        </w:rPr>
      </w:pPr>
      <w:r w:rsidRPr="00386E8E">
        <w:rPr>
          <w:b/>
          <w:bCs/>
          <w:sz w:val="40"/>
        </w:rPr>
        <w:t>Advisory Committee on</w:t>
      </w:r>
      <w:r w:rsidRPr="00386E8E">
        <w:rPr>
          <w:b/>
          <w:bCs/>
          <w:sz w:val="40"/>
        </w:rPr>
        <w:br/>
        <w:t>Assisted Reproductive Technology</w:t>
      </w:r>
    </w:p>
    <w:p w14:paraId="6086EA00" w14:textId="5543E814" w:rsidR="00CE36D0" w:rsidRPr="00386E8E" w:rsidRDefault="009348DB" w:rsidP="00183209">
      <w:pPr>
        <w:pStyle w:val="Title"/>
        <w:spacing w:before="3000" w:after="2400"/>
      </w:pPr>
      <w:r w:rsidRPr="00386E8E">
        <w:t>P</w:t>
      </w:r>
      <w:r w:rsidR="005C43D8">
        <w:t xml:space="preserve">osthumous </w:t>
      </w:r>
      <w:r w:rsidR="00C51FB0">
        <w:t>Reproduction</w:t>
      </w:r>
      <w:proofErr w:type="gramStart"/>
      <w:r w:rsidR="00C51FB0">
        <w:t>:</w:t>
      </w:r>
      <w:proofErr w:type="gramEnd"/>
      <w:r w:rsidR="00C51FB0">
        <w:br/>
        <w:t>A</w:t>
      </w:r>
      <w:r w:rsidR="00183209">
        <w:t xml:space="preserve"> review of the current </w:t>
      </w:r>
      <w:r w:rsidR="00774688">
        <w:rPr>
          <w:i/>
        </w:rPr>
        <w:t>Guidelines</w:t>
      </w:r>
      <w:r w:rsidR="00183209" w:rsidRPr="00183209">
        <w:rPr>
          <w:i/>
        </w:rPr>
        <w:t xml:space="preserve"> for the Storage, Use, and Disposal of Sperm from a Deceased Man</w:t>
      </w:r>
      <w:r w:rsidR="00183209">
        <w:t xml:space="preserve"> to take into account gametes and embryos</w:t>
      </w:r>
    </w:p>
    <w:p w14:paraId="32CBE2BC" w14:textId="5B6FB983" w:rsidR="00D661EC" w:rsidRDefault="00D661EC" w:rsidP="00D661EC">
      <w:pPr>
        <w:pStyle w:val="Box"/>
        <w:shd w:val="clear" w:color="auto" w:fill="EAEAEA"/>
        <w:jc w:val="center"/>
        <w:rPr>
          <w:b/>
          <w:sz w:val="48"/>
        </w:rPr>
      </w:pPr>
      <w:r w:rsidRPr="00386E8E">
        <w:rPr>
          <w:b/>
          <w:sz w:val="48"/>
        </w:rPr>
        <w:t xml:space="preserve">Consultation </w:t>
      </w:r>
      <w:r w:rsidR="00C51FB0">
        <w:rPr>
          <w:b/>
          <w:sz w:val="48"/>
        </w:rPr>
        <w:t>d</w:t>
      </w:r>
      <w:r w:rsidRPr="00386E8E">
        <w:rPr>
          <w:b/>
          <w:sz w:val="48"/>
        </w:rPr>
        <w:t>ocument</w:t>
      </w:r>
    </w:p>
    <w:p w14:paraId="52C60CE1" w14:textId="77777777" w:rsidR="00183209" w:rsidRPr="00386E8E" w:rsidRDefault="00183209" w:rsidP="00D661EC">
      <w:pPr>
        <w:pStyle w:val="Box"/>
        <w:shd w:val="clear" w:color="auto" w:fill="EAEAEA"/>
        <w:jc w:val="center"/>
        <w:rPr>
          <w:b/>
          <w:sz w:val="48"/>
        </w:rPr>
      </w:pPr>
      <w:r>
        <w:rPr>
          <w:b/>
          <w:sz w:val="48"/>
        </w:rPr>
        <w:t>Stage one of a two-part consultation</w:t>
      </w:r>
    </w:p>
    <w:p w14:paraId="12E8F1A0" w14:textId="77777777" w:rsidR="00D661EC" w:rsidRPr="00386E8E" w:rsidRDefault="00D661EC" w:rsidP="00D661EC"/>
    <w:p w14:paraId="0D8A5175" w14:textId="77777777" w:rsidR="000407A2" w:rsidRPr="00386E8E" w:rsidRDefault="000407A2" w:rsidP="000407A2">
      <w:pPr>
        <w:rPr>
          <w:highlight w:val="green"/>
        </w:rPr>
        <w:sectPr w:rsidR="000407A2" w:rsidRPr="00386E8E" w:rsidSect="00CE36D0">
          <w:headerReference w:type="default" r:id="rId9"/>
          <w:footerReference w:type="even" r:id="rId10"/>
          <w:footerReference w:type="first" r:id="rId11"/>
          <w:pgSz w:w="11907" w:h="16834" w:code="9"/>
          <w:pgMar w:top="907" w:right="1134" w:bottom="907" w:left="1418" w:header="567" w:footer="567" w:gutter="0"/>
          <w:cols w:space="720"/>
        </w:sectPr>
      </w:pPr>
    </w:p>
    <w:p w14:paraId="0E63B02D" w14:textId="504AEA54" w:rsidR="00B61609" w:rsidRPr="00386E8E" w:rsidRDefault="00B61609" w:rsidP="000E5491">
      <w:pPr>
        <w:pStyle w:val="Imprint"/>
        <w:rPr>
          <w:szCs w:val="22"/>
        </w:rPr>
      </w:pPr>
      <w:r w:rsidRPr="00386E8E">
        <w:lastRenderedPageBreak/>
        <w:t>Citation: Advisory Committee on Assisted Reproductive Technology</w:t>
      </w:r>
      <w:r w:rsidR="00191CB7" w:rsidRPr="00386E8E">
        <w:t>.</w:t>
      </w:r>
      <w:r w:rsidR="006C6C24" w:rsidRPr="00386E8E">
        <w:t xml:space="preserve"> </w:t>
      </w:r>
      <w:r w:rsidRPr="00386E8E">
        <w:t>20</w:t>
      </w:r>
      <w:r w:rsidR="004A6559" w:rsidRPr="00386E8E">
        <w:t>1</w:t>
      </w:r>
      <w:r w:rsidR="0086550C">
        <w:t>8</w:t>
      </w:r>
      <w:r w:rsidR="00191CB7" w:rsidRPr="00386E8E">
        <w:t>.</w:t>
      </w:r>
      <w:r w:rsidR="006C6C24" w:rsidRPr="00386E8E">
        <w:t xml:space="preserve"> </w:t>
      </w:r>
      <w:r w:rsidR="0086550C" w:rsidRPr="0086550C">
        <w:rPr>
          <w:szCs w:val="22"/>
        </w:rPr>
        <w:t xml:space="preserve">Posthumous reproduction – a review of the current </w:t>
      </w:r>
      <w:r w:rsidR="0086550C" w:rsidRPr="0086550C">
        <w:rPr>
          <w:i/>
          <w:szCs w:val="22"/>
        </w:rPr>
        <w:t xml:space="preserve">Guidelines for the Storage, Use, and Disposal of </w:t>
      </w:r>
      <w:r w:rsidR="0086550C">
        <w:rPr>
          <w:i/>
          <w:szCs w:val="22"/>
        </w:rPr>
        <w:t>Sperm from a Deceased Man</w:t>
      </w:r>
      <w:r w:rsidR="0086550C" w:rsidRPr="0086550C">
        <w:rPr>
          <w:szCs w:val="22"/>
        </w:rPr>
        <w:t xml:space="preserve"> to take into account gametes and </w:t>
      </w:r>
      <w:r w:rsidR="00C97419" w:rsidRPr="0086550C">
        <w:rPr>
          <w:szCs w:val="22"/>
        </w:rPr>
        <w:t>embryos.</w:t>
      </w:r>
      <w:r w:rsidR="00C97419" w:rsidRPr="00386E8E">
        <w:rPr>
          <w:szCs w:val="22"/>
        </w:rPr>
        <w:t xml:space="preserve"> Wellington</w:t>
      </w:r>
      <w:r w:rsidRPr="00386E8E">
        <w:rPr>
          <w:szCs w:val="22"/>
        </w:rPr>
        <w:t>: Advisory Committee on Assisted Reproductive Technology.</w:t>
      </w:r>
    </w:p>
    <w:p w14:paraId="216A6A71" w14:textId="3C49CB5A" w:rsidR="00C86248" w:rsidRPr="00386E8E" w:rsidRDefault="00B411EC" w:rsidP="000E5491">
      <w:pPr>
        <w:pStyle w:val="Imprint"/>
        <w:rPr>
          <w:szCs w:val="22"/>
        </w:rPr>
      </w:pPr>
      <w:r>
        <w:rPr>
          <w:szCs w:val="22"/>
        </w:rPr>
        <w:t>Published 3</w:t>
      </w:r>
      <w:r w:rsidR="00C86248" w:rsidRPr="00386E8E">
        <w:rPr>
          <w:szCs w:val="22"/>
        </w:rPr>
        <w:t xml:space="preserve"> </w:t>
      </w:r>
      <w:r w:rsidR="00677D6E">
        <w:rPr>
          <w:szCs w:val="22"/>
        </w:rPr>
        <w:t>Ju</w:t>
      </w:r>
      <w:r>
        <w:rPr>
          <w:szCs w:val="22"/>
        </w:rPr>
        <w:t>ly</w:t>
      </w:r>
      <w:r w:rsidR="0086550C">
        <w:rPr>
          <w:szCs w:val="22"/>
        </w:rPr>
        <w:t xml:space="preserve"> 2018</w:t>
      </w:r>
      <w:r w:rsidR="005D78E4" w:rsidRPr="00386E8E">
        <w:rPr>
          <w:szCs w:val="22"/>
        </w:rPr>
        <w:t xml:space="preserve"> </w:t>
      </w:r>
      <w:r w:rsidR="00C86248" w:rsidRPr="00386E8E">
        <w:rPr>
          <w:szCs w:val="22"/>
        </w:rPr>
        <w:t>by the</w:t>
      </w:r>
      <w:r w:rsidR="00B61609" w:rsidRPr="00386E8E">
        <w:rPr>
          <w:szCs w:val="22"/>
        </w:rPr>
        <w:t xml:space="preserve"> Advisory Committee on Assisted Reproductive Technology</w:t>
      </w:r>
      <w:r w:rsidR="00AB7833" w:rsidRPr="00386E8E">
        <w:rPr>
          <w:szCs w:val="22"/>
        </w:rPr>
        <w:t xml:space="preserve">, </w:t>
      </w:r>
      <w:r w:rsidR="00C86248" w:rsidRPr="00386E8E">
        <w:rPr>
          <w:szCs w:val="22"/>
        </w:rPr>
        <w:t>PO Box 5013, Wellington</w:t>
      </w:r>
      <w:r w:rsidR="000C2851" w:rsidRPr="00386E8E">
        <w:rPr>
          <w:szCs w:val="22"/>
        </w:rPr>
        <w:t xml:space="preserve"> 614</w:t>
      </w:r>
      <w:r w:rsidR="007744C2" w:rsidRPr="00386E8E">
        <w:rPr>
          <w:szCs w:val="22"/>
        </w:rPr>
        <w:t>0</w:t>
      </w:r>
      <w:r w:rsidR="00C86248" w:rsidRPr="00386E8E">
        <w:rPr>
          <w:szCs w:val="22"/>
        </w:rPr>
        <w:t>, New Zealand</w:t>
      </w:r>
    </w:p>
    <w:p w14:paraId="0A823E75" w14:textId="650C7D98" w:rsidR="00A47DC7" w:rsidRPr="00386E8E" w:rsidRDefault="000C2851" w:rsidP="006C6C24">
      <w:pPr>
        <w:pStyle w:val="Imprint"/>
        <w:rPr>
          <w:szCs w:val="22"/>
        </w:rPr>
      </w:pPr>
      <w:r w:rsidRPr="00386E8E">
        <w:rPr>
          <w:szCs w:val="22"/>
        </w:rPr>
        <w:t>ISBN</w:t>
      </w:r>
      <w:r w:rsidR="00164FD0" w:rsidRPr="00386E8E">
        <w:rPr>
          <w:szCs w:val="22"/>
        </w:rPr>
        <w:t xml:space="preserve"> </w:t>
      </w:r>
      <w:r w:rsidR="00CF1E6C" w:rsidRPr="00CF1E6C">
        <w:rPr>
          <w:szCs w:val="22"/>
        </w:rPr>
        <w:t>978-1-98-853961-4</w:t>
      </w:r>
      <w:r w:rsidR="00C97419">
        <w:rPr>
          <w:szCs w:val="22"/>
        </w:rPr>
        <w:t xml:space="preserve"> </w:t>
      </w:r>
      <w:r w:rsidRPr="00386E8E">
        <w:rPr>
          <w:szCs w:val="22"/>
        </w:rPr>
        <w:t>(online</w:t>
      </w:r>
      <w:proofErr w:type="gramStart"/>
      <w:r w:rsidRPr="00386E8E">
        <w:rPr>
          <w:szCs w:val="22"/>
        </w:rPr>
        <w:t>)</w:t>
      </w:r>
      <w:proofErr w:type="gramEnd"/>
      <w:r w:rsidR="006C6C24" w:rsidRPr="00386E8E">
        <w:rPr>
          <w:szCs w:val="22"/>
        </w:rPr>
        <w:br/>
        <w:t>HP</w:t>
      </w:r>
      <w:r w:rsidR="00164FD0" w:rsidRPr="00386E8E">
        <w:rPr>
          <w:szCs w:val="22"/>
        </w:rPr>
        <w:t xml:space="preserve"> </w:t>
      </w:r>
      <w:r w:rsidR="00CF1E6C">
        <w:rPr>
          <w:szCs w:val="22"/>
        </w:rPr>
        <w:t>8857</w:t>
      </w:r>
    </w:p>
    <w:p w14:paraId="41A2B3F8" w14:textId="290B4EBE" w:rsidR="00C86248" w:rsidRPr="00386E8E" w:rsidRDefault="00C86248" w:rsidP="000E5491">
      <w:pPr>
        <w:pStyle w:val="Imprint"/>
        <w:rPr>
          <w:szCs w:val="22"/>
        </w:rPr>
      </w:pPr>
      <w:r w:rsidRPr="00386E8E">
        <w:rPr>
          <w:szCs w:val="22"/>
        </w:rPr>
        <w:t xml:space="preserve">This document is available on the </w:t>
      </w:r>
      <w:r w:rsidR="00B61609" w:rsidRPr="00386E8E">
        <w:rPr>
          <w:szCs w:val="22"/>
        </w:rPr>
        <w:t xml:space="preserve">ACART </w:t>
      </w:r>
      <w:r w:rsidRPr="00386E8E">
        <w:rPr>
          <w:szCs w:val="22"/>
        </w:rPr>
        <w:t>website:</w:t>
      </w:r>
      <w:r w:rsidR="00CF1E6C">
        <w:rPr>
          <w:szCs w:val="22"/>
        </w:rPr>
        <w:t xml:space="preserve"> </w:t>
      </w:r>
      <w:r w:rsidR="00B61609" w:rsidRPr="00386E8E">
        <w:rPr>
          <w:szCs w:val="22"/>
        </w:rPr>
        <w:t>acart</w:t>
      </w:r>
      <w:r w:rsidRPr="00386E8E">
        <w:rPr>
          <w:szCs w:val="22"/>
        </w:rPr>
        <w:t>.</w:t>
      </w:r>
      <w:r w:rsidR="00B61609" w:rsidRPr="00386E8E">
        <w:rPr>
          <w:szCs w:val="22"/>
        </w:rPr>
        <w:t>health.</w:t>
      </w:r>
      <w:r w:rsidRPr="00386E8E">
        <w:rPr>
          <w:szCs w:val="22"/>
        </w:rPr>
        <w:t>govt.nz</w:t>
      </w:r>
    </w:p>
    <w:p w14:paraId="19DF040B" w14:textId="77777777" w:rsidR="00C86248" w:rsidRPr="00386E8E" w:rsidRDefault="009150A3" w:rsidP="00A66034">
      <w:pPr>
        <w:spacing w:before="360"/>
      </w:pPr>
      <w:r>
        <w:rPr>
          <w:noProof/>
          <w:lang w:eastAsia="ja-JP"/>
        </w:rPr>
        <w:drawing>
          <wp:inline distT="0" distB="0" distL="0" distR="0" wp14:anchorId="57215E33" wp14:editId="3627A185">
            <wp:extent cx="1955800" cy="556895"/>
            <wp:effectExtent l="0" t="0" r="6350" b="0"/>
            <wp:docPr id="43" name="Picture 43" descr="\\moh.govt.nz\dfs-userdata\userstate\mkennedy\Documents\2. ACART\acart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mkennedy\Documents\2. ACART\acart icon.pn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955800" cy="556895"/>
                    </a:xfrm>
                    <a:prstGeom prst="rect">
                      <a:avLst/>
                    </a:prstGeom>
                    <a:noFill/>
                    <a:ln>
                      <a:noFill/>
                    </a:ln>
                  </pic:spPr>
                </pic:pic>
              </a:graphicData>
            </a:graphic>
          </wp:inline>
        </w:drawing>
      </w:r>
    </w:p>
    <w:p w14:paraId="1BAAD066" w14:textId="77777777" w:rsidR="00C86248" w:rsidRPr="00386E8E" w:rsidRDefault="00C86248" w:rsidP="00A66034">
      <w:pPr>
        <w:sectPr w:rsidR="00C86248" w:rsidRPr="00386E8E" w:rsidSect="000407A2">
          <w:pgSz w:w="11907" w:h="16834" w:code="9"/>
          <w:pgMar w:top="9923" w:right="1134" w:bottom="1134" w:left="1985" w:header="0" w:footer="0" w:gutter="0"/>
          <w:cols w:space="720"/>
        </w:sectPr>
      </w:pPr>
    </w:p>
    <w:p w14:paraId="03098797" w14:textId="4E0B76A7" w:rsidR="00C86248" w:rsidRPr="00386E8E" w:rsidRDefault="0086550C" w:rsidP="00B5227D">
      <w:pPr>
        <w:pStyle w:val="Heading1"/>
        <w:numPr>
          <w:ilvl w:val="0"/>
          <w:numId w:val="0"/>
        </w:numPr>
      </w:pPr>
      <w:bookmarkStart w:id="0" w:name="_Toc405792989"/>
      <w:bookmarkStart w:id="1" w:name="_Toc405793222"/>
      <w:bookmarkStart w:id="2" w:name="_Toc203291117"/>
      <w:bookmarkStart w:id="3" w:name="_Toc511894200"/>
      <w:r>
        <w:lastRenderedPageBreak/>
        <w:t>Chair</w:t>
      </w:r>
      <w:r w:rsidR="00C279A6">
        <w:t>’</w:t>
      </w:r>
      <w:r>
        <w:t xml:space="preserve">s </w:t>
      </w:r>
      <w:r w:rsidR="00677D6E">
        <w:t>F</w:t>
      </w:r>
      <w:r w:rsidR="00451597" w:rsidRPr="00386E8E">
        <w:t>oreword</w:t>
      </w:r>
      <w:bookmarkStart w:id="4" w:name="_GoBack"/>
      <w:bookmarkEnd w:id="0"/>
      <w:bookmarkEnd w:id="1"/>
      <w:bookmarkEnd w:id="2"/>
      <w:bookmarkEnd w:id="3"/>
      <w:bookmarkEnd w:id="4"/>
    </w:p>
    <w:p w14:paraId="32CD1B0E" w14:textId="77777777" w:rsidR="00293DB3" w:rsidRPr="00293DB3" w:rsidRDefault="00293DB3" w:rsidP="00293DB3">
      <w:r w:rsidRPr="00293DB3">
        <w:t xml:space="preserve">The Advisory Committee on Assisted Reproductive Technology (ACART) has prepared this consultation document as the first of a two stage consultation on posthumous reproduction. </w:t>
      </w:r>
    </w:p>
    <w:p w14:paraId="57511BAA" w14:textId="77777777" w:rsidR="00293DB3" w:rsidRPr="00293DB3" w:rsidRDefault="00293DB3" w:rsidP="00293DB3"/>
    <w:p w14:paraId="0193ABFA" w14:textId="77777777" w:rsidR="00293DB3" w:rsidRPr="00293DB3" w:rsidRDefault="00293DB3" w:rsidP="00293DB3">
      <w:r w:rsidRPr="00293DB3">
        <w:t xml:space="preserve">Human assisted reproductive technologies are continuously developing and rapidly changing. This context is recognised in New Zealand’s Human Assisted Reproductive Technology Act 2004 (HART Act). The HART Act seeks to secure the benefits of assisted </w:t>
      </w:r>
      <w:proofErr w:type="gramStart"/>
      <w:r w:rsidRPr="00293DB3">
        <w:t>reproductive</w:t>
      </w:r>
      <w:proofErr w:type="gramEnd"/>
      <w:r w:rsidRPr="00293DB3">
        <w:t xml:space="preserve"> technology while protecting the health and safety of all individuals, particularly women and children, in the use of these technologies. It also requires that ACART provide advice and review relevant Guidelines, to ensure our flexible regulatory framework remains current. </w:t>
      </w:r>
    </w:p>
    <w:p w14:paraId="5D9F2AC3" w14:textId="77777777" w:rsidR="00293DB3" w:rsidRPr="00293DB3" w:rsidRDefault="00293DB3" w:rsidP="00293DB3"/>
    <w:p w14:paraId="193938AA" w14:textId="16BA35D8" w:rsidR="00293DB3" w:rsidRPr="00293DB3" w:rsidRDefault="00293DB3" w:rsidP="00293DB3">
      <w:r w:rsidRPr="00293DB3">
        <w:t xml:space="preserve">Posthumous reproduction involves the use of </w:t>
      </w:r>
      <w:r w:rsidR="00677D6E">
        <w:t xml:space="preserve">a </w:t>
      </w:r>
      <w:r w:rsidRPr="00293DB3">
        <w:t xml:space="preserve">person’s sperm or eggs, after their death. In some cases, it also involves the retrieval of these gametes very shortly after death or at a time when death is imminent. While scientific advances have made this form of reproduction possible, there are many complex ethical and legal issues that have not yet been resolved.  </w:t>
      </w:r>
    </w:p>
    <w:p w14:paraId="3E386B28" w14:textId="77777777" w:rsidR="00293DB3" w:rsidRPr="00293DB3" w:rsidRDefault="00293DB3" w:rsidP="00293DB3"/>
    <w:p w14:paraId="433F96FE" w14:textId="0F616594" w:rsidR="00293DB3" w:rsidRPr="00293DB3" w:rsidRDefault="00293DB3" w:rsidP="00293DB3">
      <w:r w:rsidRPr="00293DB3">
        <w:t xml:space="preserve">ACART is undertaking a two stage consultation to assess the need for change in how we regulate posthumous reproduction in New Zealand. This stage one consultation document presents for public consideration the background, rationale and policy options for a review of the </w:t>
      </w:r>
      <w:r w:rsidRPr="00FB3625">
        <w:rPr>
          <w:i/>
        </w:rPr>
        <w:t>Guidelines for the Storage, Use, and Disposal of Sperm from a Deceased Man</w:t>
      </w:r>
      <w:r w:rsidR="007B7AB2">
        <w:rPr>
          <w:rStyle w:val="FootnoteReference"/>
          <w:i/>
        </w:rPr>
        <w:footnoteReference w:id="1"/>
      </w:r>
      <w:r w:rsidRPr="00293DB3">
        <w:t xml:space="preserve">. The former National Ethics Committee on Assisted Human Reproduction </w:t>
      </w:r>
      <w:r w:rsidR="008E703B">
        <w:t xml:space="preserve">(NECAHR) </w:t>
      </w:r>
      <w:r w:rsidRPr="00293DB3">
        <w:t>issued the current Guidelines in 2000, prior to the introduction of the Human Assisted Reproductive Technology Act 2004. Now 18 years old, ACART considers that the Guidelines are no longer fit for purpo</w:t>
      </w:r>
      <w:r w:rsidR="002126B2">
        <w:t xml:space="preserve">se. </w:t>
      </w:r>
      <w:r w:rsidRPr="00293DB3">
        <w:t>They are narrow in scope and leave many important issues unaddressed, such as the use of eggs after a woman’s death.</w:t>
      </w:r>
    </w:p>
    <w:p w14:paraId="1573C217" w14:textId="77777777" w:rsidR="00293DB3" w:rsidRPr="00293DB3" w:rsidRDefault="00293DB3" w:rsidP="00293DB3"/>
    <w:p w14:paraId="79906D51" w14:textId="3972CE0B" w:rsidR="00293DB3" w:rsidRPr="00293DB3" w:rsidRDefault="00293DB3" w:rsidP="00293DB3">
      <w:r w:rsidRPr="00293DB3">
        <w:t xml:space="preserve">Recently in </w:t>
      </w:r>
      <w:r w:rsidR="00677D6E">
        <w:t xml:space="preserve">the case </w:t>
      </w:r>
      <w:r w:rsidRPr="00677D6E">
        <w:rPr>
          <w:i/>
        </w:rPr>
        <w:t>Re Lee</w:t>
      </w:r>
      <w:r w:rsidRPr="00293DB3">
        <w:t>,</w:t>
      </w:r>
      <w:r w:rsidR="00677D6E">
        <w:rPr>
          <w:rStyle w:val="FootnoteReference"/>
        </w:rPr>
        <w:footnoteReference w:id="2"/>
      </w:r>
      <w:r w:rsidRPr="00293DB3">
        <w:t xml:space="preserve"> the New Zealand High Court was asked to authorise the posthumous retrieval of sperm from a man who had died, suddenly and unexpectedly. Like most people, the man had not considered the possibility of his partner wanting to </w:t>
      </w:r>
      <w:r w:rsidR="00F36C76">
        <w:t>retrieve</w:t>
      </w:r>
      <w:r w:rsidRPr="00293DB3">
        <w:t xml:space="preserve"> and use his sperm to have another child, after his death. The Court found that there was a gap in the law as there are no provisions that deal explicitly with retrieval and subsequent use of sperm from a deceased man. While retrieval was authorised</w:t>
      </w:r>
      <w:r w:rsidR="00677D6E">
        <w:t xml:space="preserve"> by the Court</w:t>
      </w:r>
      <w:r w:rsidRPr="00293DB3">
        <w:t>, use of the sperm is not permitted under the current Guidelines due to their narrow scope.</w:t>
      </w:r>
    </w:p>
    <w:p w14:paraId="14E996B1" w14:textId="77777777" w:rsidR="00293DB3" w:rsidRPr="00293DB3" w:rsidRDefault="00293DB3" w:rsidP="00293DB3"/>
    <w:p w14:paraId="34BEB942" w14:textId="77777777" w:rsidR="00293DB3" w:rsidRPr="00293DB3" w:rsidRDefault="00293DB3" w:rsidP="00293DB3">
      <w:r w:rsidRPr="00293DB3">
        <w:t xml:space="preserve">ACART believes the current Guidelines should be reviewed, giving consideration to whether their limited scope should be expanded. A comprehensive regulatory framework is needed, so that there is consistency and clarity in the way that we deal with requests for the posthumous retrieval and use of gametes and embryos. </w:t>
      </w:r>
    </w:p>
    <w:p w14:paraId="6046CFD4" w14:textId="77777777" w:rsidR="00293DB3" w:rsidRPr="00293DB3" w:rsidRDefault="00293DB3" w:rsidP="00293DB3"/>
    <w:p w14:paraId="13D5E422" w14:textId="6B3C6D9C" w:rsidR="00293DB3" w:rsidRDefault="00293DB3" w:rsidP="00293DB3">
      <w:r w:rsidRPr="00293DB3">
        <w:t xml:space="preserve">We are seeking public feedback on significant policy issues about whether and in what circumstances posthumous reproduction is acceptable. The paper raises important ethical questions about the retrieval and use of gametes from a person who is no longer able to consent. We also raise issues about who should be able to authorise the retrieval and use of gametes, and how any </w:t>
      </w:r>
      <w:r w:rsidR="002126B2">
        <w:t xml:space="preserve">regulatory </w:t>
      </w:r>
      <w:r w:rsidRPr="00293DB3">
        <w:t>mechanism might operate.</w:t>
      </w:r>
    </w:p>
    <w:p w14:paraId="08422D4A" w14:textId="77777777" w:rsidR="00EC2B15" w:rsidRPr="00293DB3" w:rsidRDefault="00EC2B15" w:rsidP="00293DB3"/>
    <w:p w14:paraId="0F9DA6F3" w14:textId="77777777" w:rsidR="00293DB3" w:rsidRDefault="00293DB3" w:rsidP="00293DB3">
      <w:r w:rsidRPr="00293DB3">
        <w:t xml:space="preserve">This document does not contain recommendations, as we are seeking public feedback on these significant policy issues prior to developing any new guidelines. </w:t>
      </w:r>
    </w:p>
    <w:p w14:paraId="6DD016D8" w14:textId="77777777" w:rsidR="00EC2B15" w:rsidRPr="00293DB3" w:rsidRDefault="00EC2B15" w:rsidP="00293DB3"/>
    <w:p w14:paraId="2E1A6D67" w14:textId="77777777" w:rsidR="00293DB3" w:rsidRPr="00293DB3" w:rsidRDefault="00293DB3" w:rsidP="00293DB3">
      <w:r w:rsidRPr="00293DB3">
        <w:t xml:space="preserve">We appreciate the efforts many people and organisations make to provide valuable feedback to our public consultations and look forward to receiving your submission.  Your comments will help ACART to develop a comprehensive framework during stage two of this review, on which public feedback will also be sought. </w:t>
      </w:r>
    </w:p>
    <w:p w14:paraId="179FD574" w14:textId="77777777" w:rsidR="00293DB3" w:rsidRDefault="00293DB3" w:rsidP="00293DB3"/>
    <w:p w14:paraId="223E1802" w14:textId="7CFD469A" w:rsidR="008C56C9" w:rsidRPr="00BF478A" w:rsidRDefault="008C56C9" w:rsidP="00293DB3">
      <w:r>
        <w:rPr>
          <w:noProof/>
          <w:lang w:eastAsia="ja-JP"/>
        </w:rPr>
        <w:drawing>
          <wp:inline distT="0" distB="0" distL="0" distR="0" wp14:anchorId="246D9739" wp14:editId="6366E21C">
            <wp:extent cx="2346960" cy="9874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6960" cy="987425"/>
                    </a:xfrm>
                    <a:prstGeom prst="rect">
                      <a:avLst/>
                    </a:prstGeom>
                    <a:noFill/>
                  </pic:spPr>
                </pic:pic>
              </a:graphicData>
            </a:graphic>
          </wp:inline>
        </w:drawing>
      </w:r>
    </w:p>
    <w:p w14:paraId="47AD5FE7" w14:textId="77777777" w:rsidR="00293DB3" w:rsidRDefault="00293DB3" w:rsidP="00293DB3"/>
    <w:p w14:paraId="1390D800" w14:textId="36BB3A03" w:rsidR="00293DB3" w:rsidRPr="00293DB3" w:rsidRDefault="00293DB3" w:rsidP="00293DB3">
      <w:r w:rsidRPr="00293DB3">
        <w:t>Gillian Ferguson</w:t>
      </w:r>
    </w:p>
    <w:p w14:paraId="2E2CBE01" w14:textId="77777777" w:rsidR="00293DB3" w:rsidRPr="008C56C9" w:rsidRDefault="00293DB3" w:rsidP="00293DB3">
      <w:pPr>
        <w:rPr>
          <w:b/>
        </w:rPr>
      </w:pPr>
      <w:r w:rsidRPr="008C56C9">
        <w:rPr>
          <w:b/>
        </w:rPr>
        <w:t>Chair, Advisory Committee on Assisted Reproductive Technology</w:t>
      </w:r>
    </w:p>
    <w:p w14:paraId="058202D6" w14:textId="77777777" w:rsidR="00293DB3" w:rsidRDefault="00293DB3" w:rsidP="00293DB3"/>
    <w:p w14:paraId="1774BA77" w14:textId="77777777" w:rsidR="00917CAD" w:rsidRDefault="00917CAD" w:rsidP="00293DB3"/>
    <w:p w14:paraId="5BF94C4D" w14:textId="370CAF3B" w:rsidR="00830B4F" w:rsidRDefault="00B411EC" w:rsidP="008A2E43">
      <w:r>
        <w:t xml:space="preserve">3 July </w:t>
      </w:r>
      <w:r w:rsidR="00293DB3" w:rsidRPr="0012510A">
        <w:t>2018</w:t>
      </w:r>
    </w:p>
    <w:p w14:paraId="46B56791" w14:textId="77777777" w:rsidR="00433D15" w:rsidRPr="00386E8E" w:rsidRDefault="00433D15" w:rsidP="008A2E43">
      <w:pPr>
        <w:sectPr w:rsidR="00433D15" w:rsidRPr="00386E8E" w:rsidSect="000407A2">
          <w:headerReference w:type="even" r:id="rId13"/>
          <w:headerReference w:type="default" r:id="rId14"/>
          <w:footerReference w:type="even" r:id="rId15"/>
          <w:footerReference w:type="default" r:id="rId16"/>
          <w:headerReference w:type="first" r:id="rId17"/>
          <w:pgSz w:w="11907" w:h="16840" w:code="9"/>
          <w:pgMar w:top="1701" w:right="1418" w:bottom="1701" w:left="1701" w:header="0" w:footer="425" w:gutter="0"/>
          <w:pgNumType w:fmt="lowerRoman"/>
          <w:cols w:space="720"/>
        </w:sectPr>
      </w:pPr>
    </w:p>
    <w:p w14:paraId="05F10AD4" w14:textId="77777777" w:rsidR="00D9614F" w:rsidRPr="00386E8E" w:rsidRDefault="00D9614F" w:rsidP="00B5227D">
      <w:pPr>
        <w:pStyle w:val="Heading1"/>
        <w:numPr>
          <w:ilvl w:val="0"/>
          <w:numId w:val="0"/>
        </w:numPr>
      </w:pPr>
      <w:bookmarkStart w:id="5" w:name="_Toc203291118"/>
      <w:bookmarkStart w:id="6" w:name="_Ref491761471"/>
      <w:bookmarkStart w:id="7" w:name="_Toc511894201"/>
      <w:r w:rsidRPr="00386E8E">
        <w:lastRenderedPageBreak/>
        <w:t>How to have your say</w:t>
      </w:r>
      <w:bookmarkEnd w:id="5"/>
      <w:bookmarkEnd w:id="6"/>
      <w:bookmarkEnd w:id="7"/>
    </w:p>
    <w:p w14:paraId="0B392D3A" w14:textId="45ACB0ED" w:rsidR="0086550C" w:rsidRDefault="0086550C" w:rsidP="0086550C">
      <w:r w:rsidRPr="00D017BE">
        <w:t>Your feedback is important to help ACART develop its revised guidelines</w:t>
      </w:r>
      <w:r>
        <w:t xml:space="preserve"> on deceased and incapacitated persons</w:t>
      </w:r>
      <w:r w:rsidRPr="00D017BE">
        <w:t>.</w:t>
      </w:r>
    </w:p>
    <w:p w14:paraId="2B88C51E" w14:textId="77777777" w:rsidR="0086550C" w:rsidRPr="00D017BE" w:rsidRDefault="0086550C" w:rsidP="0086550C"/>
    <w:p w14:paraId="38FEC878" w14:textId="77777777" w:rsidR="0086550C" w:rsidRDefault="0086550C" w:rsidP="0086550C">
      <w:r w:rsidRPr="00D017BE">
        <w:t xml:space="preserve">Please take this opportunity to have your say. </w:t>
      </w:r>
      <w:r>
        <w:t>There is a</w:t>
      </w:r>
      <w:r w:rsidRPr="00D017BE">
        <w:t xml:space="preserve"> feedback form at the back of this document. You may give feedback on your own behalf or as a member of an organisation. You can contribute your views by:</w:t>
      </w:r>
    </w:p>
    <w:p w14:paraId="215D82C1" w14:textId="48492607" w:rsidR="0086550C" w:rsidRPr="00AB46CC" w:rsidRDefault="0086550C" w:rsidP="0086550C">
      <w:pPr>
        <w:spacing w:before="120"/>
        <w:ind w:left="567" w:hanging="567"/>
      </w:pPr>
      <w:r>
        <w:t>1.</w:t>
      </w:r>
      <w:r>
        <w:tab/>
      </w:r>
      <w:proofErr w:type="gramStart"/>
      <w:r w:rsidRPr="00AB46CC">
        <w:t>complet</w:t>
      </w:r>
      <w:r w:rsidR="003A132E">
        <w:t>ing</w:t>
      </w:r>
      <w:proofErr w:type="gramEnd"/>
      <w:r w:rsidRPr="00AB46CC">
        <w:t xml:space="preserve"> the </w:t>
      </w:r>
      <w:r w:rsidR="009D446F">
        <w:t>C</w:t>
      </w:r>
      <w:r w:rsidR="0050227D">
        <w:t xml:space="preserve">itizen </w:t>
      </w:r>
      <w:r w:rsidR="009D446F">
        <w:t>S</w:t>
      </w:r>
      <w:r w:rsidR="0050227D">
        <w:t xml:space="preserve">pace link </w:t>
      </w:r>
      <w:r w:rsidR="000B78FC">
        <w:t xml:space="preserve">through the </w:t>
      </w:r>
      <w:r w:rsidR="0050227D">
        <w:t>Ministry of Health</w:t>
      </w:r>
      <w:r w:rsidR="000B78FC">
        <w:t>’s</w:t>
      </w:r>
      <w:r w:rsidR="0050227D">
        <w:t xml:space="preserve"> web page</w:t>
      </w:r>
      <w:r w:rsidR="001B1169">
        <w:t>, or</w:t>
      </w:r>
    </w:p>
    <w:p w14:paraId="1B6DF3D1" w14:textId="13F73436" w:rsidR="0086550C" w:rsidRPr="00AB46CC" w:rsidRDefault="0086550C" w:rsidP="0086550C">
      <w:pPr>
        <w:spacing w:before="120"/>
        <w:ind w:left="567" w:hanging="567"/>
      </w:pPr>
      <w:r>
        <w:t>2.</w:t>
      </w:r>
      <w:r>
        <w:tab/>
      </w:r>
      <w:proofErr w:type="gramStart"/>
      <w:r w:rsidRPr="00AB46CC">
        <w:t>emailing</w:t>
      </w:r>
      <w:proofErr w:type="gramEnd"/>
      <w:r w:rsidRPr="00AB46CC">
        <w:t xml:space="preserve"> a completed feedback form or your comments to </w:t>
      </w:r>
      <w:hyperlink r:id="rId18" w:history="1">
        <w:r w:rsidRPr="00AB46CC">
          <w:t>acart@moh.govt</w:t>
        </w:r>
      </w:hyperlink>
      <w:r w:rsidR="009D0B25">
        <w:t>.nz</w:t>
      </w:r>
      <w:r w:rsidR="001B1169">
        <w:t>, or</w:t>
      </w:r>
    </w:p>
    <w:p w14:paraId="642F5A43" w14:textId="2967C0C5" w:rsidR="0086550C" w:rsidRPr="00AB46CC" w:rsidRDefault="0086550C" w:rsidP="0086550C">
      <w:pPr>
        <w:spacing w:before="120"/>
        <w:ind w:left="567" w:hanging="567"/>
      </w:pPr>
      <w:r>
        <w:t>3.</w:t>
      </w:r>
      <w:r>
        <w:tab/>
      </w:r>
      <w:proofErr w:type="gramStart"/>
      <w:r w:rsidRPr="00AB46CC">
        <w:t>posting</w:t>
      </w:r>
      <w:proofErr w:type="gramEnd"/>
      <w:r w:rsidRPr="00AB46CC">
        <w:t xml:space="preserve"> a completed feedback form or your comments to:</w:t>
      </w:r>
    </w:p>
    <w:p w14:paraId="07A6A52B" w14:textId="77777777" w:rsidR="0086550C" w:rsidRPr="00D017BE" w:rsidRDefault="0086550C" w:rsidP="0086550C">
      <w:pPr>
        <w:spacing w:before="60"/>
        <w:ind w:left="1134"/>
      </w:pPr>
      <w:r w:rsidRPr="00D017BE">
        <w:t>ACART Secretariat</w:t>
      </w:r>
    </w:p>
    <w:p w14:paraId="1F1B1A85" w14:textId="77777777" w:rsidR="0086550C" w:rsidRPr="00D017BE" w:rsidRDefault="0086550C" w:rsidP="0086550C">
      <w:pPr>
        <w:ind w:left="1134"/>
      </w:pPr>
      <w:r w:rsidRPr="00D017BE">
        <w:t>PO Box 5013</w:t>
      </w:r>
    </w:p>
    <w:p w14:paraId="6DD5271F" w14:textId="77777777" w:rsidR="0086550C" w:rsidRPr="00D017BE" w:rsidRDefault="0086550C" w:rsidP="0086550C">
      <w:pPr>
        <w:ind w:left="1134"/>
      </w:pPr>
      <w:r w:rsidRPr="00D017BE">
        <w:t>Wellington.</w:t>
      </w:r>
    </w:p>
    <w:p w14:paraId="254AC30E" w14:textId="77777777" w:rsidR="0086550C" w:rsidRDefault="0086550C" w:rsidP="0086550C"/>
    <w:p w14:paraId="4029AE0D" w14:textId="77777777" w:rsidR="0086550C" w:rsidRDefault="0086550C" w:rsidP="0086550C">
      <w:r w:rsidRPr="00D017BE">
        <w:t xml:space="preserve">ACART welcomes your views on any of the issues </w:t>
      </w:r>
      <w:r>
        <w:t xml:space="preserve">this document </w:t>
      </w:r>
      <w:r w:rsidRPr="00D017BE">
        <w:t>raise</w:t>
      </w:r>
      <w:r>
        <w:t>s</w:t>
      </w:r>
      <w:r w:rsidRPr="00D017BE">
        <w:t>.</w:t>
      </w:r>
    </w:p>
    <w:p w14:paraId="1A070AE2" w14:textId="77777777" w:rsidR="0086550C" w:rsidRPr="00D017BE" w:rsidRDefault="0086550C" w:rsidP="0086550C"/>
    <w:p w14:paraId="1B3931A2" w14:textId="77777777" w:rsidR="0086550C" w:rsidRPr="0086550C" w:rsidRDefault="0086550C" w:rsidP="0086550C">
      <w:pPr>
        <w:pStyle w:val="Heading2"/>
        <w:numPr>
          <w:ilvl w:val="0"/>
          <w:numId w:val="0"/>
        </w:numPr>
      </w:pPr>
      <w:bookmarkStart w:id="8" w:name="_Toc511894202"/>
      <w:r w:rsidRPr="00D017BE">
        <w:t>Publication of feedback on ACART</w:t>
      </w:r>
      <w:r w:rsidR="00C279A6">
        <w:t>’</w:t>
      </w:r>
      <w:r w:rsidRPr="00D017BE">
        <w:t>s website</w:t>
      </w:r>
      <w:bookmarkEnd w:id="8"/>
    </w:p>
    <w:p w14:paraId="1D178EEC" w14:textId="2154EFDB" w:rsidR="0086550C" w:rsidRPr="00D017BE" w:rsidRDefault="00C375F0" w:rsidP="0086550C">
      <w:r>
        <w:rPr>
          <w:rFonts w:cs="Arial"/>
          <w:color w:val="000000"/>
          <w:szCs w:val="22"/>
          <w:lang w:eastAsia="en-NZ"/>
        </w:rPr>
        <w:t>We may publish all submissions, or a summary of submissions on the Ministry of Health’s website. If you are submitting as an individual, we will automatically remove your personal details and any identifiable information. You can also choose to have your personal details withheld if your submission is requested under the Official Information Act 1982.</w:t>
      </w:r>
    </w:p>
    <w:p w14:paraId="2BD2B84C" w14:textId="77777777" w:rsidR="0086550C" w:rsidRPr="00D017BE" w:rsidRDefault="0086550C" w:rsidP="0086550C">
      <w:pPr>
        <w:pStyle w:val="Heading2"/>
        <w:numPr>
          <w:ilvl w:val="0"/>
          <w:numId w:val="0"/>
        </w:numPr>
      </w:pPr>
      <w:bookmarkStart w:id="9" w:name="_Toc511894203"/>
      <w:r w:rsidRPr="00D017BE">
        <w:t xml:space="preserve">Official Information Act requests </w:t>
      </w:r>
      <w:r>
        <w:t>–</w:t>
      </w:r>
      <w:r w:rsidRPr="00D017BE">
        <w:t xml:space="preserve"> feedback</w:t>
      </w:r>
      <w:bookmarkEnd w:id="9"/>
    </w:p>
    <w:p w14:paraId="4DF4F6CD" w14:textId="77777777" w:rsidR="0086550C" w:rsidRDefault="0086550C" w:rsidP="0086550C">
      <w:r w:rsidRPr="00D017BE">
        <w:t xml:space="preserve">Please note that </w:t>
      </w:r>
      <w:r>
        <w:t xml:space="preserve">any member of the public may request to see your </w:t>
      </w:r>
      <w:r w:rsidRPr="00D017BE">
        <w:t>feedback</w:t>
      </w:r>
      <w:r>
        <w:t xml:space="preserve"> </w:t>
      </w:r>
      <w:r w:rsidRPr="00D017BE">
        <w:t>under the Official Information Act 1982. The Official Information Act requires the Ministry of Health (the Ministry) to release your feedback, including your name and contact details, to the person who requested it unless one of the exceptions set out in Part 1 of the Official Information Act applies.</w:t>
      </w:r>
    </w:p>
    <w:p w14:paraId="49AD0358" w14:textId="77777777" w:rsidR="0086550C" w:rsidRPr="00D017BE" w:rsidRDefault="0086550C" w:rsidP="0086550C"/>
    <w:p w14:paraId="0D661DE4" w14:textId="77777777" w:rsidR="0086550C" w:rsidRDefault="0086550C" w:rsidP="0086550C">
      <w:r w:rsidRPr="00D017BE">
        <w:t xml:space="preserve">If </w:t>
      </w:r>
      <w:r>
        <w:t xml:space="preserve">you consider that we should withhold </w:t>
      </w:r>
      <w:r w:rsidRPr="00D017BE">
        <w:t>any part of your feedback under the Official Information Act, please make this clear on your feedback form, noting the reasons.</w:t>
      </w:r>
    </w:p>
    <w:p w14:paraId="21955BEB" w14:textId="77777777" w:rsidR="0086550C" w:rsidRPr="00D017BE" w:rsidRDefault="0086550C" w:rsidP="0086550C"/>
    <w:p w14:paraId="79F400A9" w14:textId="77777777" w:rsidR="0086550C" w:rsidRPr="00D017BE" w:rsidRDefault="0086550C" w:rsidP="0086550C">
      <w:pPr>
        <w:pStyle w:val="Heading2"/>
        <w:numPr>
          <w:ilvl w:val="0"/>
          <w:numId w:val="0"/>
        </w:numPr>
      </w:pPr>
      <w:bookmarkStart w:id="10" w:name="_Toc511894204"/>
      <w:r w:rsidRPr="00D017BE">
        <w:lastRenderedPageBreak/>
        <w:t xml:space="preserve">Official Information Act requests </w:t>
      </w:r>
      <w:r>
        <w:t>–</w:t>
      </w:r>
      <w:r w:rsidRPr="00D017BE">
        <w:t xml:space="preserve"> name and contact details</w:t>
      </w:r>
      <w:bookmarkEnd w:id="10"/>
    </w:p>
    <w:p w14:paraId="20CA5FBD" w14:textId="2535603B" w:rsidR="0086550C" w:rsidRPr="00D017BE" w:rsidRDefault="0086550C" w:rsidP="0086550C">
      <w:pPr>
        <w:keepLines/>
      </w:pPr>
      <w:r w:rsidRPr="00D017BE">
        <w:t>In accordance with guidance from the Ombudsman, the Ministry</w:t>
      </w:r>
      <w:r w:rsidR="00C279A6">
        <w:t>’</w:t>
      </w:r>
      <w:r w:rsidRPr="00D017BE">
        <w:t>s standard procedure is to not release the name and contact details of a submitter who has given feedback in their private capacity (</w:t>
      </w:r>
      <w:r w:rsidR="003A132E" w:rsidRPr="00D017BE">
        <w:t>i.e.</w:t>
      </w:r>
      <w:r>
        <w:t>,</w:t>
      </w:r>
      <w:r w:rsidRPr="00D017BE">
        <w:t xml:space="preserve"> not in a professional capacity or on behalf of an organisation) and who has requested that the information not be published by ticking the relev</w:t>
      </w:r>
      <w:r>
        <w:t>ant boxes on the feedback form.</w:t>
      </w:r>
    </w:p>
    <w:p w14:paraId="0EC79162" w14:textId="77777777" w:rsidR="0086550C" w:rsidRDefault="0086550C" w:rsidP="0086550C"/>
    <w:p w14:paraId="1921072A" w14:textId="77777777" w:rsidR="0086550C" w:rsidRDefault="0086550C" w:rsidP="0086550C">
      <w:r w:rsidRPr="00D017BE">
        <w:t>Where</w:t>
      </w:r>
      <w:r>
        <w:t xml:space="preserve"> a person has given</w:t>
      </w:r>
      <w:r w:rsidRPr="00D017BE">
        <w:t xml:space="preserve"> feedback on behalf of an organisation, the Ministry will release the name and contacts details of the submitter and the organisation unless there are other reasons for withholding the information in accordance with the Official Information Act. If you consider that </w:t>
      </w:r>
      <w:r>
        <w:t xml:space="preserve">we should withhold </w:t>
      </w:r>
      <w:r w:rsidRPr="00D017BE">
        <w:t>your</w:t>
      </w:r>
      <w:r>
        <w:t xml:space="preserve"> or </w:t>
      </w:r>
      <w:r w:rsidRPr="00D017BE">
        <w:t>your organisation</w:t>
      </w:r>
      <w:r w:rsidR="00C279A6">
        <w:t>’</w:t>
      </w:r>
      <w:r w:rsidRPr="00D017BE">
        <w:t>s name and/or contact details under the Official Information Act, please make this clear on your feedback form, noting the reasons.</w:t>
      </w:r>
    </w:p>
    <w:p w14:paraId="231C9054" w14:textId="77777777" w:rsidR="0086550C" w:rsidRPr="00D017BE" w:rsidRDefault="0086550C" w:rsidP="0086550C"/>
    <w:p w14:paraId="19D9B797" w14:textId="77777777" w:rsidR="0086550C" w:rsidRDefault="0086550C" w:rsidP="0086550C">
      <w:r w:rsidRPr="00D017BE">
        <w:t xml:space="preserve">Further guidance on releasing information under the Official Information Act is available at </w:t>
      </w:r>
      <w:hyperlink r:id="rId19" w:history="1">
        <w:r w:rsidRPr="00A17964">
          <w:rPr>
            <w:rStyle w:val="Hyperlink"/>
          </w:rPr>
          <w:t>www.ombudsman.parliament.nz/resources-and-publications</w:t>
        </w:r>
      </w:hyperlink>
      <w:r>
        <w:t>.</w:t>
      </w:r>
    </w:p>
    <w:p w14:paraId="5064E3DC" w14:textId="77777777" w:rsidR="0086550C" w:rsidRPr="00D017BE" w:rsidRDefault="0086550C" w:rsidP="0086550C"/>
    <w:p w14:paraId="49865E1D" w14:textId="763ADB83" w:rsidR="0086550C" w:rsidRPr="0086550C" w:rsidRDefault="0086550C" w:rsidP="0086550C">
      <w:pPr>
        <w:rPr>
          <w:b/>
        </w:rPr>
      </w:pPr>
      <w:r w:rsidRPr="0086550C">
        <w:rPr>
          <w:b/>
        </w:rPr>
        <w:t xml:space="preserve">The closing date for </w:t>
      </w:r>
      <w:r w:rsidRPr="0058652F">
        <w:rPr>
          <w:b/>
        </w:rPr>
        <w:t xml:space="preserve">feedback </w:t>
      </w:r>
      <w:r w:rsidR="0058652F" w:rsidRPr="0058652F">
        <w:rPr>
          <w:b/>
        </w:rPr>
        <w:t>is 3</w:t>
      </w:r>
      <w:r w:rsidR="00B411EC">
        <w:rPr>
          <w:b/>
        </w:rPr>
        <w:t xml:space="preserve"> September</w:t>
      </w:r>
      <w:r w:rsidR="0058652F" w:rsidRPr="0058652F">
        <w:rPr>
          <w:b/>
        </w:rPr>
        <w:t xml:space="preserve"> 2</w:t>
      </w:r>
      <w:r w:rsidRPr="0058652F">
        <w:rPr>
          <w:b/>
        </w:rPr>
        <w:t>018.</w:t>
      </w:r>
    </w:p>
    <w:p w14:paraId="42D56DA7" w14:textId="77777777" w:rsidR="001C39E6" w:rsidRPr="00386E8E" w:rsidRDefault="001C39E6" w:rsidP="0086550C"/>
    <w:p w14:paraId="10DC87D2" w14:textId="77777777" w:rsidR="002B3078" w:rsidRPr="00386E8E" w:rsidRDefault="002B3078" w:rsidP="002B3078">
      <w:bookmarkStart w:id="11" w:name="_Toc405792991"/>
      <w:bookmarkStart w:id="12" w:name="_Toc405793224"/>
    </w:p>
    <w:p w14:paraId="77534932" w14:textId="77777777" w:rsidR="002B3078" w:rsidRPr="00386E8E" w:rsidRDefault="002B3078" w:rsidP="002B3078">
      <w:pPr>
        <w:sectPr w:rsidR="002B3078" w:rsidRPr="00386E8E" w:rsidSect="000407A2">
          <w:headerReference w:type="even" r:id="rId20"/>
          <w:headerReference w:type="default" r:id="rId21"/>
          <w:footerReference w:type="even" r:id="rId22"/>
          <w:footerReference w:type="default" r:id="rId23"/>
          <w:headerReference w:type="first" r:id="rId24"/>
          <w:pgSz w:w="11907" w:h="16840" w:code="9"/>
          <w:pgMar w:top="1701" w:right="1418" w:bottom="1701" w:left="1701" w:header="0" w:footer="425" w:gutter="0"/>
          <w:pgNumType w:fmt="lowerRoman"/>
          <w:cols w:space="720"/>
        </w:sectPr>
      </w:pPr>
    </w:p>
    <w:p w14:paraId="512BEF0F" w14:textId="77777777" w:rsidR="00762F00" w:rsidRPr="00386E8E" w:rsidRDefault="00C86248" w:rsidP="00B5227D">
      <w:pPr>
        <w:pStyle w:val="IntroHead"/>
        <w:numPr>
          <w:ilvl w:val="0"/>
          <w:numId w:val="0"/>
        </w:numPr>
      </w:pPr>
      <w:r w:rsidRPr="00386E8E">
        <w:lastRenderedPageBreak/>
        <w:t>Contents</w:t>
      </w:r>
      <w:bookmarkEnd w:id="11"/>
      <w:bookmarkEnd w:id="12"/>
    </w:p>
    <w:p w14:paraId="1D7F01DF" w14:textId="77777777" w:rsidR="00DD366C" w:rsidRDefault="001227C4">
      <w:pPr>
        <w:pStyle w:val="TOC1"/>
        <w:rPr>
          <w:rFonts w:asciiTheme="minorHAnsi" w:eastAsiaTheme="minorEastAsia" w:hAnsiTheme="minorHAnsi" w:cstheme="minorBidi"/>
          <w:b w:val="0"/>
          <w:noProof/>
          <w:szCs w:val="22"/>
          <w:lang w:eastAsia="en-NZ"/>
        </w:rPr>
      </w:pPr>
      <w:r>
        <w:fldChar w:fldCharType="begin"/>
      </w:r>
      <w:r>
        <w:instrText xml:space="preserve"> TOC \o "1-1" \t "Heading 2,2" </w:instrText>
      </w:r>
      <w:r>
        <w:fldChar w:fldCharType="separate"/>
      </w:r>
      <w:r w:rsidR="00DD366C">
        <w:rPr>
          <w:noProof/>
        </w:rPr>
        <w:t>Chair’s foreword</w:t>
      </w:r>
      <w:r w:rsidR="00DD366C">
        <w:rPr>
          <w:noProof/>
        </w:rPr>
        <w:tab/>
      </w:r>
      <w:r w:rsidR="00DD366C">
        <w:rPr>
          <w:noProof/>
        </w:rPr>
        <w:fldChar w:fldCharType="begin"/>
      </w:r>
      <w:r w:rsidR="00DD366C">
        <w:rPr>
          <w:noProof/>
        </w:rPr>
        <w:instrText xml:space="preserve"> PAGEREF _Toc511894200 \h </w:instrText>
      </w:r>
      <w:r w:rsidR="00DD366C">
        <w:rPr>
          <w:noProof/>
        </w:rPr>
      </w:r>
      <w:r w:rsidR="00DD366C">
        <w:rPr>
          <w:noProof/>
        </w:rPr>
        <w:fldChar w:fldCharType="separate"/>
      </w:r>
      <w:r w:rsidR="006034D6">
        <w:rPr>
          <w:noProof/>
        </w:rPr>
        <w:t>iii</w:t>
      </w:r>
      <w:r w:rsidR="00DD366C">
        <w:rPr>
          <w:noProof/>
        </w:rPr>
        <w:fldChar w:fldCharType="end"/>
      </w:r>
    </w:p>
    <w:p w14:paraId="2C777F4F" w14:textId="77777777" w:rsidR="00DD366C" w:rsidRDefault="00DD366C">
      <w:pPr>
        <w:pStyle w:val="TOC1"/>
        <w:rPr>
          <w:rFonts w:asciiTheme="minorHAnsi" w:eastAsiaTheme="minorEastAsia" w:hAnsiTheme="minorHAnsi" w:cstheme="minorBidi"/>
          <w:b w:val="0"/>
          <w:noProof/>
          <w:szCs w:val="22"/>
          <w:lang w:eastAsia="en-NZ"/>
        </w:rPr>
      </w:pPr>
      <w:r>
        <w:rPr>
          <w:noProof/>
        </w:rPr>
        <w:t>How to have your say</w:t>
      </w:r>
      <w:r>
        <w:rPr>
          <w:noProof/>
        </w:rPr>
        <w:tab/>
      </w:r>
      <w:r>
        <w:rPr>
          <w:noProof/>
        </w:rPr>
        <w:fldChar w:fldCharType="begin"/>
      </w:r>
      <w:r>
        <w:rPr>
          <w:noProof/>
        </w:rPr>
        <w:instrText xml:space="preserve"> PAGEREF _Toc511894201 \h </w:instrText>
      </w:r>
      <w:r>
        <w:rPr>
          <w:noProof/>
        </w:rPr>
      </w:r>
      <w:r>
        <w:rPr>
          <w:noProof/>
        </w:rPr>
        <w:fldChar w:fldCharType="separate"/>
      </w:r>
      <w:r w:rsidR="006034D6">
        <w:rPr>
          <w:noProof/>
        </w:rPr>
        <w:t>v</w:t>
      </w:r>
      <w:r>
        <w:rPr>
          <w:noProof/>
        </w:rPr>
        <w:fldChar w:fldCharType="end"/>
      </w:r>
    </w:p>
    <w:p w14:paraId="7F5BD57C" w14:textId="77777777" w:rsidR="00DD366C" w:rsidRDefault="00DD366C">
      <w:pPr>
        <w:pStyle w:val="TOC2"/>
        <w:rPr>
          <w:rFonts w:asciiTheme="minorHAnsi" w:eastAsiaTheme="minorEastAsia" w:hAnsiTheme="minorHAnsi" w:cstheme="minorBidi"/>
          <w:noProof/>
          <w:sz w:val="22"/>
          <w:szCs w:val="22"/>
          <w:lang w:eastAsia="en-NZ"/>
        </w:rPr>
      </w:pPr>
      <w:r>
        <w:rPr>
          <w:noProof/>
        </w:rPr>
        <w:t>Publication of feedback on ACART’s website</w:t>
      </w:r>
      <w:r>
        <w:rPr>
          <w:noProof/>
        </w:rPr>
        <w:tab/>
      </w:r>
      <w:r>
        <w:rPr>
          <w:noProof/>
        </w:rPr>
        <w:fldChar w:fldCharType="begin"/>
      </w:r>
      <w:r>
        <w:rPr>
          <w:noProof/>
        </w:rPr>
        <w:instrText xml:space="preserve"> PAGEREF _Toc511894202 \h </w:instrText>
      </w:r>
      <w:r>
        <w:rPr>
          <w:noProof/>
        </w:rPr>
      </w:r>
      <w:r>
        <w:rPr>
          <w:noProof/>
        </w:rPr>
        <w:fldChar w:fldCharType="separate"/>
      </w:r>
      <w:r w:rsidR="006034D6">
        <w:rPr>
          <w:noProof/>
        </w:rPr>
        <w:t>v</w:t>
      </w:r>
      <w:r>
        <w:rPr>
          <w:noProof/>
        </w:rPr>
        <w:fldChar w:fldCharType="end"/>
      </w:r>
    </w:p>
    <w:p w14:paraId="0119E372" w14:textId="77777777" w:rsidR="00DD366C" w:rsidRDefault="00DD366C">
      <w:pPr>
        <w:pStyle w:val="TOC2"/>
        <w:rPr>
          <w:rFonts w:asciiTheme="minorHAnsi" w:eastAsiaTheme="minorEastAsia" w:hAnsiTheme="minorHAnsi" w:cstheme="minorBidi"/>
          <w:noProof/>
          <w:sz w:val="22"/>
          <w:szCs w:val="22"/>
          <w:lang w:eastAsia="en-NZ"/>
        </w:rPr>
      </w:pPr>
      <w:r>
        <w:rPr>
          <w:noProof/>
        </w:rPr>
        <w:t>Official Information Act requests – feedback</w:t>
      </w:r>
      <w:r>
        <w:rPr>
          <w:noProof/>
        </w:rPr>
        <w:tab/>
      </w:r>
      <w:r>
        <w:rPr>
          <w:noProof/>
        </w:rPr>
        <w:fldChar w:fldCharType="begin"/>
      </w:r>
      <w:r>
        <w:rPr>
          <w:noProof/>
        </w:rPr>
        <w:instrText xml:space="preserve"> PAGEREF _Toc511894203 \h </w:instrText>
      </w:r>
      <w:r>
        <w:rPr>
          <w:noProof/>
        </w:rPr>
      </w:r>
      <w:r>
        <w:rPr>
          <w:noProof/>
        </w:rPr>
        <w:fldChar w:fldCharType="separate"/>
      </w:r>
      <w:r w:rsidR="006034D6">
        <w:rPr>
          <w:noProof/>
        </w:rPr>
        <w:t>v</w:t>
      </w:r>
      <w:r>
        <w:rPr>
          <w:noProof/>
        </w:rPr>
        <w:fldChar w:fldCharType="end"/>
      </w:r>
    </w:p>
    <w:p w14:paraId="59374762" w14:textId="77777777" w:rsidR="00DD366C" w:rsidRDefault="00DD366C">
      <w:pPr>
        <w:pStyle w:val="TOC2"/>
        <w:rPr>
          <w:rFonts w:asciiTheme="minorHAnsi" w:eastAsiaTheme="minorEastAsia" w:hAnsiTheme="minorHAnsi" w:cstheme="minorBidi"/>
          <w:noProof/>
          <w:sz w:val="22"/>
          <w:szCs w:val="22"/>
          <w:lang w:eastAsia="en-NZ"/>
        </w:rPr>
      </w:pPr>
      <w:r>
        <w:rPr>
          <w:noProof/>
        </w:rPr>
        <w:t>Official Information Act requests – name and contact details</w:t>
      </w:r>
      <w:r>
        <w:rPr>
          <w:noProof/>
        </w:rPr>
        <w:tab/>
      </w:r>
      <w:r>
        <w:rPr>
          <w:noProof/>
        </w:rPr>
        <w:fldChar w:fldCharType="begin"/>
      </w:r>
      <w:r>
        <w:rPr>
          <w:noProof/>
        </w:rPr>
        <w:instrText xml:space="preserve"> PAGEREF _Toc511894204 \h </w:instrText>
      </w:r>
      <w:r>
        <w:rPr>
          <w:noProof/>
        </w:rPr>
      </w:r>
      <w:r>
        <w:rPr>
          <w:noProof/>
        </w:rPr>
        <w:fldChar w:fldCharType="separate"/>
      </w:r>
      <w:r w:rsidR="006034D6">
        <w:rPr>
          <w:noProof/>
        </w:rPr>
        <w:t>vi</w:t>
      </w:r>
      <w:r>
        <w:rPr>
          <w:noProof/>
        </w:rPr>
        <w:fldChar w:fldCharType="end"/>
      </w:r>
    </w:p>
    <w:p w14:paraId="38BA5292" w14:textId="77777777" w:rsidR="00DD366C" w:rsidRDefault="00DD366C">
      <w:pPr>
        <w:pStyle w:val="TOC1"/>
        <w:rPr>
          <w:rFonts w:asciiTheme="minorHAnsi" w:eastAsiaTheme="minorEastAsia" w:hAnsiTheme="minorHAnsi" w:cstheme="minorBidi"/>
          <w:b w:val="0"/>
          <w:noProof/>
          <w:szCs w:val="22"/>
          <w:lang w:eastAsia="en-NZ"/>
        </w:rPr>
      </w:pPr>
      <w:r>
        <w:rPr>
          <w:noProof/>
        </w:rPr>
        <w:t>Executive summary</w:t>
      </w:r>
      <w:r>
        <w:rPr>
          <w:noProof/>
        </w:rPr>
        <w:tab/>
      </w:r>
      <w:r>
        <w:rPr>
          <w:noProof/>
        </w:rPr>
        <w:fldChar w:fldCharType="begin"/>
      </w:r>
      <w:r>
        <w:rPr>
          <w:noProof/>
        </w:rPr>
        <w:instrText xml:space="preserve"> PAGEREF _Toc511894205 \h </w:instrText>
      </w:r>
      <w:r>
        <w:rPr>
          <w:noProof/>
        </w:rPr>
      </w:r>
      <w:r>
        <w:rPr>
          <w:noProof/>
        </w:rPr>
        <w:fldChar w:fldCharType="separate"/>
      </w:r>
      <w:r w:rsidR="006034D6">
        <w:rPr>
          <w:noProof/>
        </w:rPr>
        <w:t>ix</w:t>
      </w:r>
      <w:r>
        <w:rPr>
          <w:noProof/>
        </w:rPr>
        <w:fldChar w:fldCharType="end"/>
      </w:r>
    </w:p>
    <w:p w14:paraId="5EFE736B" w14:textId="77777777" w:rsidR="00DD366C" w:rsidRDefault="00DD366C">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_Toc511894206 \h </w:instrText>
      </w:r>
      <w:r>
        <w:rPr>
          <w:noProof/>
        </w:rPr>
      </w:r>
      <w:r>
        <w:rPr>
          <w:noProof/>
        </w:rPr>
        <w:fldChar w:fldCharType="separate"/>
      </w:r>
      <w:r w:rsidR="006034D6">
        <w:rPr>
          <w:noProof/>
        </w:rPr>
        <w:t>1</w:t>
      </w:r>
      <w:r>
        <w:rPr>
          <w:noProof/>
        </w:rPr>
        <w:fldChar w:fldCharType="end"/>
      </w:r>
    </w:p>
    <w:p w14:paraId="629EBB8B" w14:textId="77777777" w:rsidR="00DD366C" w:rsidRDefault="00DD366C">
      <w:pPr>
        <w:pStyle w:val="TOC2"/>
        <w:rPr>
          <w:rFonts w:asciiTheme="minorHAnsi" w:eastAsiaTheme="minorEastAsia" w:hAnsiTheme="minorHAnsi" w:cstheme="minorBidi"/>
          <w:noProof/>
          <w:sz w:val="22"/>
          <w:szCs w:val="22"/>
          <w:lang w:eastAsia="en-NZ"/>
        </w:rPr>
      </w:pPr>
      <w:r>
        <w:rPr>
          <w:noProof/>
        </w:rPr>
        <w:t>Purpose</w:t>
      </w:r>
      <w:r>
        <w:rPr>
          <w:noProof/>
        </w:rPr>
        <w:tab/>
      </w:r>
      <w:r>
        <w:rPr>
          <w:noProof/>
        </w:rPr>
        <w:fldChar w:fldCharType="begin"/>
      </w:r>
      <w:r>
        <w:rPr>
          <w:noProof/>
        </w:rPr>
        <w:instrText xml:space="preserve"> PAGEREF _Toc511894207 \h </w:instrText>
      </w:r>
      <w:r>
        <w:rPr>
          <w:noProof/>
        </w:rPr>
      </w:r>
      <w:r>
        <w:rPr>
          <w:noProof/>
        </w:rPr>
        <w:fldChar w:fldCharType="separate"/>
      </w:r>
      <w:r w:rsidR="006034D6">
        <w:rPr>
          <w:noProof/>
        </w:rPr>
        <w:t>1</w:t>
      </w:r>
      <w:r>
        <w:rPr>
          <w:noProof/>
        </w:rPr>
        <w:fldChar w:fldCharType="end"/>
      </w:r>
    </w:p>
    <w:p w14:paraId="499C5D0D" w14:textId="25DD4A4F" w:rsidR="008419EA" w:rsidRPr="008419EA" w:rsidRDefault="008419EA" w:rsidP="008419EA">
      <w:pPr>
        <w:pStyle w:val="TOC2"/>
        <w:rPr>
          <w:rFonts w:asciiTheme="minorHAnsi" w:eastAsiaTheme="minorEastAsia" w:hAnsiTheme="minorHAnsi" w:cstheme="minorBidi"/>
          <w:b/>
          <w:noProof/>
          <w:sz w:val="22"/>
          <w:szCs w:val="22"/>
          <w:lang w:eastAsia="en-NZ"/>
        </w:rPr>
      </w:pPr>
      <w:r>
        <w:rPr>
          <w:noProof/>
        </w:rPr>
        <w:t>The consultation process</w:t>
      </w:r>
      <w:r>
        <w:rPr>
          <w:noProof/>
        </w:rPr>
        <w:tab/>
      </w:r>
      <w:r w:rsidRPr="008419EA">
        <w:rPr>
          <w:noProof/>
        </w:rPr>
        <w:t>1</w:t>
      </w:r>
    </w:p>
    <w:p w14:paraId="67A9A33D" w14:textId="2B03BC8F" w:rsidR="008419EA" w:rsidRDefault="008419EA" w:rsidP="008419EA">
      <w:pPr>
        <w:pStyle w:val="TOC2"/>
        <w:rPr>
          <w:noProof/>
        </w:rPr>
      </w:pPr>
      <w:r>
        <w:rPr>
          <w:noProof/>
        </w:rPr>
        <w:t>Scope of the first stage of the consultation</w:t>
      </w:r>
      <w:r>
        <w:rPr>
          <w:noProof/>
        </w:rPr>
        <w:tab/>
        <w:t>1</w:t>
      </w:r>
    </w:p>
    <w:p w14:paraId="5548C791" w14:textId="77777777" w:rsidR="008419EA" w:rsidRDefault="008419EA" w:rsidP="008419EA">
      <w:pPr>
        <w:pStyle w:val="TOC2"/>
        <w:rPr>
          <w:rFonts w:asciiTheme="minorHAnsi" w:eastAsiaTheme="minorEastAsia" w:hAnsiTheme="minorHAnsi" w:cstheme="minorBidi"/>
          <w:noProof/>
          <w:sz w:val="22"/>
          <w:szCs w:val="22"/>
          <w:lang w:eastAsia="en-NZ"/>
        </w:rPr>
      </w:pPr>
      <w:r>
        <w:rPr>
          <w:noProof/>
        </w:rPr>
        <w:t>Posthumous reproduction</w:t>
      </w:r>
      <w:r>
        <w:rPr>
          <w:noProof/>
        </w:rPr>
        <w:tab/>
      </w:r>
      <w:r w:rsidRPr="008419EA">
        <w:rPr>
          <w:b/>
          <w:noProof/>
        </w:rPr>
        <w:t>3</w:t>
      </w:r>
    </w:p>
    <w:p w14:paraId="456C5D75" w14:textId="77777777" w:rsidR="008419EA" w:rsidRDefault="008419EA" w:rsidP="008419EA">
      <w:pPr>
        <w:pStyle w:val="TOC2"/>
        <w:rPr>
          <w:rFonts w:asciiTheme="minorHAnsi" w:eastAsiaTheme="minorEastAsia" w:hAnsiTheme="minorHAnsi" w:cstheme="minorBidi"/>
          <w:noProof/>
          <w:sz w:val="22"/>
          <w:szCs w:val="22"/>
          <w:lang w:eastAsia="en-NZ"/>
        </w:rPr>
      </w:pPr>
      <w:r>
        <w:rPr>
          <w:noProof/>
        </w:rPr>
        <w:t>Permanently incapacitated persons</w:t>
      </w:r>
      <w:r>
        <w:rPr>
          <w:noProof/>
        </w:rPr>
        <w:tab/>
      </w:r>
      <w:r w:rsidRPr="008419EA">
        <w:rPr>
          <w:b/>
          <w:noProof/>
        </w:rPr>
        <w:t>3</w:t>
      </w:r>
    </w:p>
    <w:p w14:paraId="7E8D9E02" w14:textId="5E003A0B" w:rsidR="00DD366C" w:rsidRDefault="00DD366C" w:rsidP="008419EA">
      <w:pPr>
        <w:pStyle w:val="TOC2"/>
        <w:rPr>
          <w:rFonts w:asciiTheme="minorHAnsi" w:eastAsiaTheme="minorEastAsia" w:hAnsiTheme="minorHAnsi" w:cstheme="minorBidi"/>
          <w:noProof/>
          <w:sz w:val="22"/>
          <w:szCs w:val="22"/>
          <w:lang w:eastAsia="en-NZ"/>
        </w:rPr>
      </w:pPr>
      <w:r>
        <w:rPr>
          <w:noProof/>
        </w:rPr>
        <w:t>Overview of the issues</w:t>
      </w:r>
      <w:r>
        <w:rPr>
          <w:noProof/>
        </w:rPr>
        <w:tab/>
      </w:r>
      <w:r w:rsidR="008419EA">
        <w:rPr>
          <w:noProof/>
        </w:rPr>
        <w:t>4</w:t>
      </w:r>
    </w:p>
    <w:p w14:paraId="5B5A6FFB" w14:textId="49BFA564" w:rsidR="00DD366C" w:rsidRDefault="008419EA" w:rsidP="008419EA">
      <w:pPr>
        <w:pStyle w:val="TOC2"/>
        <w:rPr>
          <w:rFonts w:asciiTheme="minorHAnsi" w:eastAsiaTheme="minorEastAsia" w:hAnsiTheme="minorHAnsi" w:cstheme="minorBidi"/>
          <w:noProof/>
          <w:sz w:val="22"/>
          <w:szCs w:val="22"/>
          <w:lang w:eastAsia="en-NZ"/>
        </w:rPr>
      </w:pPr>
      <w:r>
        <w:rPr>
          <w:noProof/>
        </w:rPr>
        <w:t>ACART’s role</w:t>
      </w:r>
      <w:r>
        <w:rPr>
          <w:noProof/>
        </w:rPr>
        <w:tab/>
        <w:t>6</w:t>
      </w:r>
    </w:p>
    <w:p w14:paraId="3786DE67" w14:textId="77777777" w:rsidR="00DD366C" w:rsidRDefault="00DD366C">
      <w:pPr>
        <w:pStyle w:val="TOC1"/>
        <w:rPr>
          <w:rFonts w:asciiTheme="minorHAnsi" w:eastAsiaTheme="minorEastAsia" w:hAnsiTheme="minorHAnsi" w:cstheme="minorBidi"/>
          <w:b w:val="0"/>
          <w:noProof/>
          <w:szCs w:val="22"/>
          <w:lang w:eastAsia="en-NZ"/>
        </w:rPr>
      </w:pPr>
      <w:r>
        <w:rPr>
          <w:noProof/>
        </w:rPr>
        <w:t>Regulatory setting</w:t>
      </w:r>
      <w:r>
        <w:rPr>
          <w:noProof/>
        </w:rPr>
        <w:tab/>
      </w:r>
      <w:r>
        <w:rPr>
          <w:noProof/>
        </w:rPr>
        <w:fldChar w:fldCharType="begin"/>
      </w:r>
      <w:r>
        <w:rPr>
          <w:noProof/>
        </w:rPr>
        <w:instrText xml:space="preserve"> PAGEREF _Toc511894214 \h </w:instrText>
      </w:r>
      <w:r>
        <w:rPr>
          <w:noProof/>
        </w:rPr>
      </w:r>
      <w:r>
        <w:rPr>
          <w:noProof/>
        </w:rPr>
        <w:fldChar w:fldCharType="separate"/>
      </w:r>
      <w:r w:rsidR="006034D6">
        <w:rPr>
          <w:noProof/>
        </w:rPr>
        <w:t>7</w:t>
      </w:r>
      <w:r>
        <w:rPr>
          <w:noProof/>
        </w:rPr>
        <w:fldChar w:fldCharType="end"/>
      </w:r>
    </w:p>
    <w:p w14:paraId="4C0EF6AD" w14:textId="5599C1E5" w:rsidR="00DD366C" w:rsidRDefault="00DD366C">
      <w:pPr>
        <w:pStyle w:val="TOC2"/>
        <w:rPr>
          <w:rFonts w:asciiTheme="minorHAnsi" w:eastAsiaTheme="minorEastAsia" w:hAnsiTheme="minorHAnsi" w:cstheme="minorBidi"/>
          <w:noProof/>
          <w:sz w:val="22"/>
          <w:szCs w:val="22"/>
          <w:lang w:eastAsia="en-NZ"/>
        </w:rPr>
      </w:pPr>
      <w:r>
        <w:rPr>
          <w:noProof/>
        </w:rPr>
        <w:t>Human Assisted Reprod</w:t>
      </w:r>
      <w:r w:rsidR="009D0B25">
        <w:rPr>
          <w:noProof/>
        </w:rPr>
        <w:t>uctive Technology Act</w:t>
      </w:r>
      <w:r>
        <w:rPr>
          <w:noProof/>
        </w:rPr>
        <w:tab/>
      </w:r>
      <w:r>
        <w:rPr>
          <w:noProof/>
        </w:rPr>
        <w:fldChar w:fldCharType="begin"/>
      </w:r>
      <w:r>
        <w:rPr>
          <w:noProof/>
        </w:rPr>
        <w:instrText xml:space="preserve"> PAGEREF _Toc511894215 \h </w:instrText>
      </w:r>
      <w:r>
        <w:rPr>
          <w:noProof/>
        </w:rPr>
      </w:r>
      <w:r>
        <w:rPr>
          <w:noProof/>
        </w:rPr>
        <w:fldChar w:fldCharType="separate"/>
      </w:r>
      <w:r w:rsidR="006034D6">
        <w:rPr>
          <w:noProof/>
        </w:rPr>
        <w:t>7</w:t>
      </w:r>
      <w:r>
        <w:rPr>
          <w:noProof/>
        </w:rPr>
        <w:fldChar w:fldCharType="end"/>
      </w:r>
    </w:p>
    <w:p w14:paraId="751A1BD8" w14:textId="715F742A" w:rsidR="00DD366C" w:rsidRDefault="00DD366C">
      <w:pPr>
        <w:pStyle w:val="TOC2"/>
        <w:rPr>
          <w:rFonts w:asciiTheme="minorHAnsi" w:eastAsiaTheme="minorEastAsia" w:hAnsiTheme="minorHAnsi" w:cstheme="minorBidi"/>
          <w:noProof/>
          <w:sz w:val="22"/>
          <w:szCs w:val="22"/>
          <w:lang w:eastAsia="en-NZ"/>
        </w:rPr>
      </w:pPr>
      <w:r>
        <w:rPr>
          <w:noProof/>
        </w:rPr>
        <w:t>Human Assisted Reproducti</w:t>
      </w:r>
      <w:r w:rsidR="009D0B25">
        <w:rPr>
          <w:noProof/>
        </w:rPr>
        <w:t>ve Technology Order</w:t>
      </w:r>
      <w:r>
        <w:rPr>
          <w:noProof/>
        </w:rPr>
        <w:tab/>
      </w:r>
      <w:r>
        <w:rPr>
          <w:noProof/>
        </w:rPr>
        <w:fldChar w:fldCharType="begin"/>
      </w:r>
      <w:r>
        <w:rPr>
          <w:noProof/>
        </w:rPr>
        <w:instrText xml:space="preserve"> PAGEREF _Toc511894216 \h </w:instrText>
      </w:r>
      <w:r>
        <w:rPr>
          <w:noProof/>
        </w:rPr>
      </w:r>
      <w:r>
        <w:rPr>
          <w:noProof/>
        </w:rPr>
        <w:fldChar w:fldCharType="separate"/>
      </w:r>
      <w:r w:rsidR="006034D6">
        <w:rPr>
          <w:noProof/>
        </w:rPr>
        <w:t>7</w:t>
      </w:r>
      <w:r>
        <w:rPr>
          <w:noProof/>
        </w:rPr>
        <w:fldChar w:fldCharType="end"/>
      </w:r>
    </w:p>
    <w:p w14:paraId="05AB14E0" w14:textId="0D9AC6C6" w:rsidR="00DD366C" w:rsidRDefault="00DD366C">
      <w:pPr>
        <w:pStyle w:val="TOC2"/>
        <w:rPr>
          <w:rFonts w:asciiTheme="minorHAnsi" w:eastAsiaTheme="minorEastAsia" w:hAnsiTheme="minorHAnsi" w:cstheme="minorBidi"/>
          <w:noProof/>
          <w:sz w:val="22"/>
          <w:szCs w:val="22"/>
          <w:lang w:eastAsia="en-NZ"/>
        </w:rPr>
      </w:pPr>
      <w:r>
        <w:rPr>
          <w:noProof/>
        </w:rPr>
        <w:t>Code of Health and Disability Services Consumers’ Rights</w:t>
      </w:r>
      <w:r>
        <w:rPr>
          <w:noProof/>
        </w:rPr>
        <w:tab/>
      </w:r>
      <w:r>
        <w:rPr>
          <w:noProof/>
        </w:rPr>
        <w:fldChar w:fldCharType="begin"/>
      </w:r>
      <w:r>
        <w:rPr>
          <w:noProof/>
        </w:rPr>
        <w:instrText xml:space="preserve"> PAGEREF _Toc511894217 \h </w:instrText>
      </w:r>
      <w:r>
        <w:rPr>
          <w:noProof/>
        </w:rPr>
      </w:r>
      <w:r>
        <w:rPr>
          <w:noProof/>
        </w:rPr>
        <w:fldChar w:fldCharType="separate"/>
      </w:r>
      <w:r w:rsidR="006034D6">
        <w:rPr>
          <w:noProof/>
        </w:rPr>
        <w:t>8</w:t>
      </w:r>
      <w:r>
        <w:rPr>
          <w:noProof/>
        </w:rPr>
        <w:fldChar w:fldCharType="end"/>
      </w:r>
    </w:p>
    <w:p w14:paraId="0F4C7BF7" w14:textId="77777777" w:rsidR="00DD366C" w:rsidRDefault="00DD366C">
      <w:pPr>
        <w:pStyle w:val="TOC2"/>
        <w:rPr>
          <w:rFonts w:asciiTheme="minorHAnsi" w:eastAsiaTheme="minorEastAsia" w:hAnsiTheme="minorHAnsi" w:cstheme="minorBidi"/>
          <w:noProof/>
          <w:sz w:val="22"/>
          <w:szCs w:val="22"/>
          <w:lang w:eastAsia="en-NZ"/>
        </w:rPr>
      </w:pPr>
      <w:r>
        <w:rPr>
          <w:noProof/>
        </w:rPr>
        <w:t>Human Tissue Act</w:t>
      </w:r>
      <w:r>
        <w:rPr>
          <w:noProof/>
        </w:rPr>
        <w:tab/>
      </w:r>
      <w:r>
        <w:rPr>
          <w:noProof/>
        </w:rPr>
        <w:fldChar w:fldCharType="begin"/>
      </w:r>
      <w:r>
        <w:rPr>
          <w:noProof/>
        </w:rPr>
        <w:instrText xml:space="preserve"> PAGEREF _Toc511894218 \h </w:instrText>
      </w:r>
      <w:r>
        <w:rPr>
          <w:noProof/>
        </w:rPr>
      </w:r>
      <w:r>
        <w:rPr>
          <w:noProof/>
        </w:rPr>
        <w:fldChar w:fldCharType="separate"/>
      </w:r>
      <w:r w:rsidR="006034D6">
        <w:rPr>
          <w:noProof/>
        </w:rPr>
        <w:t>8</w:t>
      </w:r>
      <w:r>
        <w:rPr>
          <w:noProof/>
        </w:rPr>
        <w:fldChar w:fldCharType="end"/>
      </w:r>
    </w:p>
    <w:p w14:paraId="043C7B1D" w14:textId="77777777" w:rsidR="00DD366C" w:rsidRDefault="00DD366C">
      <w:pPr>
        <w:pStyle w:val="TOC2"/>
        <w:rPr>
          <w:rFonts w:asciiTheme="minorHAnsi" w:eastAsiaTheme="minorEastAsia" w:hAnsiTheme="minorHAnsi" w:cstheme="minorBidi"/>
          <w:noProof/>
          <w:sz w:val="22"/>
          <w:szCs w:val="22"/>
          <w:lang w:eastAsia="en-NZ"/>
        </w:rPr>
      </w:pPr>
      <w:r>
        <w:rPr>
          <w:noProof/>
        </w:rPr>
        <w:t>Coroners Act</w:t>
      </w:r>
      <w:r>
        <w:rPr>
          <w:noProof/>
        </w:rPr>
        <w:tab/>
      </w:r>
      <w:r>
        <w:rPr>
          <w:noProof/>
        </w:rPr>
        <w:fldChar w:fldCharType="begin"/>
      </w:r>
      <w:r>
        <w:rPr>
          <w:noProof/>
        </w:rPr>
        <w:instrText xml:space="preserve"> PAGEREF _Toc511894219 \h </w:instrText>
      </w:r>
      <w:r>
        <w:rPr>
          <w:noProof/>
        </w:rPr>
      </w:r>
      <w:r>
        <w:rPr>
          <w:noProof/>
        </w:rPr>
        <w:fldChar w:fldCharType="separate"/>
      </w:r>
      <w:r w:rsidR="006034D6">
        <w:rPr>
          <w:noProof/>
        </w:rPr>
        <w:t>8</w:t>
      </w:r>
      <w:r>
        <w:rPr>
          <w:noProof/>
        </w:rPr>
        <w:fldChar w:fldCharType="end"/>
      </w:r>
    </w:p>
    <w:p w14:paraId="1F4BCCD9" w14:textId="7398A2F5" w:rsidR="00DD366C" w:rsidRDefault="000B1F60">
      <w:pPr>
        <w:pStyle w:val="TOC2"/>
        <w:rPr>
          <w:rFonts w:asciiTheme="minorHAnsi" w:eastAsiaTheme="minorEastAsia" w:hAnsiTheme="minorHAnsi" w:cstheme="minorBidi"/>
          <w:noProof/>
          <w:sz w:val="22"/>
          <w:szCs w:val="22"/>
          <w:lang w:eastAsia="en-NZ"/>
        </w:rPr>
      </w:pPr>
      <w:r>
        <w:rPr>
          <w:noProof/>
        </w:rPr>
        <w:t xml:space="preserve">Retrieval </w:t>
      </w:r>
      <w:r w:rsidR="00DD366C">
        <w:rPr>
          <w:noProof/>
        </w:rPr>
        <w:t>of gametes</w:t>
      </w:r>
      <w:r w:rsidR="00DD366C">
        <w:rPr>
          <w:noProof/>
        </w:rPr>
        <w:tab/>
      </w:r>
      <w:r w:rsidR="00DD366C">
        <w:rPr>
          <w:noProof/>
        </w:rPr>
        <w:fldChar w:fldCharType="begin"/>
      </w:r>
      <w:r w:rsidR="00DD366C">
        <w:rPr>
          <w:noProof/>
        </w:rPr>
        <w:instrText xml:space="preserve"> PAGEREF _Toc511894220 \h </w:instrText>
      </w:r>
      <w:r w:rsidR="00DD366C">
        <w:rPr>
          <w:noProof/>
        </w:rPr>
      </w:r>
      <w:r w:rsidR="00DD366C">
        <w:rPr>
          <w:noProof/>
        </w:rPr>
        <w:fldChar w:fldCharType="separate"/>
      </w:r>
      <w:r w:rsidR="006034D6">
        <w:rPr>
          <w:noProof/>
        </w:rPr>
        <w:t>8</w:t>
      </w:r>
      <w:r w:rsidR="00DD366C">
        <w:rPr>
          <w:noProof/>
        </w:rPr>
        <w:fldChar w:fldCharType="end"/>
      </w:r>
    </w:p>
    <w:p w14:paraId="39FE54FC" w14:textId="77777777" w:rsidR="00DD366C" w:rsidRDefault="00DD366C">
      <w:pPr>
        <w:pStyle w:val="TOC2"/>
        <w:rPr>
          <w:rFonts w:asciiTheme="minorHAnsi" w:eastAsiaTheme="minorEastAsia" w:hAnsiTheme="minorHAnsi" w:cstheme="minorBidi"/>
          <w:noProof/>
          <w:sz w:val="22"/>
          <w:szCs w:val="22"/>
          <w:lang w:eastAsia="en-NZ"/>
        </w:rPr>
      </w:pPr>
      <w:r>
        <w:rPr>
          <w:noProof/>
        </w:rPr>
        <w:t>Use of gametes and embryos</w:t>
      </w:r>
      <w:r>
        <w:rPr>
          <w:noProof/>
        </w:rPr>
        <w:tab/>
      </w:r>
      <w:r>
        <w:rPr>
          <w:noProof/>
        </w:rPr>
        <w:fldChar w:fldCharType="begin"/>
      </w:r>
      <w:r>
        <w:rPr>
          <w:noProof/>
        </w:rPr>
        <w:instrText xml:space="preserve"> PAGEREF _Toc511894221 \h </w:instrText>
      </w:r>
      <w:r>
        <w:rPr>
          <w:noProof/>
        </w:rPr>
      </w:r>
      <w:r>
        <w:rPr>
          <w:noProof/>
        </w:rPr>
        <w:fldChar w:fldCharType="separate"/>
      </w:r>
      <w:r w:rsidR="006034D6">
        <w:rPr>
          <w:noProof/>
        </w:rPr>
        <w:t>9</w:t>
      </w:r>
      <w:r>
        <w:rPr>
          <w:noProof/>
        </w:rPr>
        <w:fldChar w:fldCharType="end"/>
      </w:r>
    </w:p>
    <w:p w14:paraId="6D0F0B34" w14:textId="5D5F1AD5" w:rsidR="00DD366C" w:rsidRDefault="00DD366C">
      <w:pPr>
        <w:pStyle w:val="TOC2"/>
        <w:rPr>
          <w:rFonts w:asciiTheme="minorHAnsi" w:eastAsiaTheme="minorEastAsia" w:hAnsiTheme="minorHAnsi" w:cstheme="minorBidi"/>
          <w:noProof/>
          <w:sz w:val="22"/>
          <w:szCs w:val="22"/>
          <w:lang w:eastAsia="en-NZ"/>
        </w:rPr>
      </w:pPr>
      <w:r>
        <w:rPr>
          <w:noProof/>
        </w:rPr>
        <w:t xml:space="preserve">Recent New Zealand </w:t>
      </w:r>
      <w:r w:rsidR="009D0B25">
        <w:rPr>
          <w:noProof/>
        </w:rPr>
        <w:t>case on posthumous reproduction</w:t>
      </w:r>
      <w:r>
        <w:rPr>
          <w:noProof/>
        </w:rPr>
        <w:tab/>
      </w:r>
      <w:r>
        <w:rPr>
          <w:noProof/>
        </w:rPr>
        <w:fldChar w:fldCharType="begin"/>
      </w:r>
      <w:r>
        <w:rPr>
          <w:noProof/>
        </w:rPr>
        <w:instrText xml:space="preserve"> PAGEREF _Toc511894222 \h </w:instrText>
      </w:r>
      <w:r>
        <w:rPr>
          <w:noProof/>
        </w:rPr>
      </w:r>
      <w:r>
        <w:rPr>
          <w:noProof/>
        </w:rPr>
        <w:fldChar w:fldCharType="separate"/>
      </w:r>
      <w:r w:rsidR="006034D6">
        <w:rPr>
          <w:noProof/>
        </w:rPr>
        <w:t>10</w:t>
      </w:r>
      <w:r>
        <w:rPr>
          <w:noProof/>
        </w:rPr>
        <w:fldChar w:fldCharType="end"/>
      </w:r>
    </w:p>
    <w:p w14:paraId="752DCAEA" w14:textId="43F62629" w:rsidR="00DD366C" w:rsidRDefault="00DD366C">
      <w:pPr>
        <w:pStyle w:val="TOC1"/>
        <w:rPr>
          <w:rFonts w:asciiTheme="minorHAnsi" w:eastAsiaTheme="minorEastAsia" w:hAnsiTheme="minorHAnsi" w:cstheme="minorBidi"/>
          <w:b w:val="0"/>
          <w:noProof/>
          <w:szCs w:val="22"/>
          <w:lang w:eastAsia="en-NZ"/>
        </w:rPr>
      </w:pPr>
      <w:r>
        <w:rPr>
          <w:noProof/>
        </w:rPr>
        <w:t xml:space="preserve">Posthumous </w:t>
      </w:r>
      <w:r w:rsidR="004B4AA9">
        <w:rPr>
          <w:noProof/>
        </w:rPr>
        <w:t>retrieval</w:t>
      </w:r>
      <w:r>
        <w:rPr>
          <w:noProof/>
        </w:rPr>
        <w:t>: scientific details</w:t>
      </w:r>
      <w:r>
        <w:rPr>
          <w:noProof/>
        </w:rPr>
        <w:tab/>
      </w:r>
      <w:r>
        <w:rPr>
          <w:noProof/>
        </w:rPr>
        <w:fldChar w:fldCharType="begin"/>
      </w:r>
      <w:r>
        <w:rPr>
          <w:noProof/>
        </w:rPr>
        <w:instrText xml:space="preserve"> PAGEREF _Toc511894223 \h </w:instrText>
      </w:r>
      <w:r>
        <w:rPr>
          <w:noProof/>
        </w:rPr>
      </w:r>
      <w:r>
        <w:rPr>
          <w:noProof/>
        </w:rPr>
        <w:fldChar w:fldCharType="separate"/>
      </w:r>
      <w:r w:rsidR="006034D6">
        <w:rPr>
          <w:noProof/>
        </w:rPr>
        <w:t>11</w:t>
      </w:r>
      <w:r>
        <w:rPr>
          <w:noProof/>
        </w:rPr>
        <w:fldChar w:fldCharType="end"/>
      </w:r>
    </w:p>
    <w:p w14:paraId="78CE6B1D" w14:textId="77777777" w:rsidR="00DD366C" w:rsidRDefault="00DD366C">
      <w:pPr>
        <w:pStyle w:val="TOC1"/>
        <w:rPr>
          <w:rFonts w:asciiTheme="minorHAnsi" w:eastAsiaTheme="minorEastAsia" w:hAnsiTheme="minorHAnsi" w:cstheme="minorBidi"/>
          <w:b w:val="0"/>
          <w:noProof/>
          <w:szCs w:val="22"/>
          <w:lang w:eastAsia="en-NZ"/>
        </w:rPr>
      </w:pPr>
      <w:r>
        <w:rPr>
          <w:noProof/>
        </w:rPr>
        <w:t>Ethical issues</w:t>
      </w:r>
      <w:r>
        <w:rPr>
          <w:noProof/>
        </w:rPr>
        <w:tab/>
      </w:r>
      <w:r>
        <w:rPr>
          <w:noProof/>
        </w:rPr>
        <w:fldChar w:fldCharType="begin"/>
      </w:r>
      <w:r>
        <w:rPr>
          <w:noProof/>
        </w:rPr>
        <w:instrText xml:space="preserve"> PAGEREF _Toc511894224 \h </w:instrText>
      </w:r>
      <w:r>
        <w:rPr>
          <w:noProof/>
        </w:rPr>
      </w:r>
      <w:r>
        <w:rPr>
          <w:noProof/>
        </w:rPr>
        <w:fldChar w:fldCharType="separate"/>
      </w:r>
      <w:r w:rsidR="006034D6">
        <w:rPr>
          <w:noProof/>
        </w:rPr>
        <w:t>12</w:t>
      </w:r>
      <w:r>
        <w:rPr>
          <w:noProof/>
        </w:rPr>
        <w:fldChar w:fldCharType="end"/>
      </w:r>
    </w:p>
    <w:p w14:paraId="21F03E55" w14:textId="77777777" w:rsidR="00DD366C" w:rsidRDefault="00DD366C">
      <w:pPr>
        <w:pStyle w:val="TOC2"/>
        <w:rPr>
          <w:rFonts w:asciiTheme="minorHAnsi" w:eastAsiaTheme="minorEastAsia" w:hAnsiTheme="minorHAnsi" w:cstheme="minorBidi"/>
          <w:noProof/>
          <w:sz w:val="22"/>
          <w:szCs w:val="22"/>
          <w:lang w:eastAsia="en-NZ"/>
        </w:rPr>
      </w:pPr>
      <w:r>
        <w:rPr>
          <w:noProof/>
        </w:rPr>
        <w:t>Securing the benefits of assisted reproduction: s 3(a)</w:t>
      </w:r>
      <w:r>
        <w:rPr>
          <w:noProof/>
        </w:rPr>
        <w:tab/>
      </w:r>
      <w:r>
        <w:rPr>
          <w:noProof/>
        </w:rPr>
        <w:fldChar w:fldCharType="begin"/>
      </w:r>
      <w:r>
        <w:rPr>
          <w:noProof/>
        </w:rPr>
        <w:instrText xml:space="preserve"> PAGEREF _Toc511894225 \h </w:instrText>
      </w:r>
      <w:r>
        <w:rPr>
          <w:noProof/>
        </w:rPr>
      </w:r>
      <w:r>
        <w:rPr>
          <w:noProof/>
        </w:rPr>
        <w:fldChar w:fldCharType="separate"/>
      </w:r>
      <w:r w:rsidR="006034D6">
        <w:rPr>
          <w:noProof/>
        </w:rPr>
        <w:t>12</w:t>
      </w:r>
      <w:r>
        <w:rPr>
          <w:noProof/>
        </w:rPr>
        <w:fldChar w:fldCharType="end"/>
      </w:r>
    </w:p>
    <w:p w14:paraId="18941407" w14:textId="77777777" w:rsidR="00DD366C" w:rsidRDefault="00DD366C">
      <w:pPr>
        <w:pStyle w:val="TOC2"/>
        <w:rPr>
          <w:rFonts w:asciiTheme="minorHAnsi" w:eastAsiaTheme="minorEastAsia" w:hAnsiTheme="minorHAnsi" w:cstheme="minorBidi"/>
          <w:noProof/>
          <w:sz w:val="22"/>
          <w:szCs w:val="22"/>
          <w:lang w:eastAsia="en-NZ"/>
        </w:rPr>
      </w:pPr>
      <w:r>
        <w:rPr>
          <w:noProof/>
        </w:rPr>
        <w:t>Dignity and interest of gamete providers: s 4(d)</w:t>
      </w:r>
      <w:r>
        <w:rPr>
          <w:noProof/>
        </w:rPr>
        <w:tab/>
      </w:r>
      <w:r>
        <w:rPr>
          <w:noProof/>
        </w:rPr>
        <w:fldChar w:fldCharType="begin"/>
      </w:r>
      <w:r>
        <w:rPr>
          <w:noProof/>
        </w:rPr>
        <w:instrText xml:space="preserve"> PAGEREF _Toc511894226 \h </w:instrText>
      </w:r>
      <w:r>
        <w:rPr>
          <w:noProof/>
        </w:rPr>
      </w:r>
      <w:r>
        <w:rPr>
          <w:noProof/>
        </w:rPr>
        <w:fldChar w:fldCharType="separate"/>
      </w:r>
      <w:r w:rsidR="006034D6">
        <w:rPr>
          <w:noProof/>
        </w:rPr>
        <w:t>13</w:t>
      </w:r>
      <w:r>
        <w:rPr>
          <w:noProof/>
        </w:rPr>
        <w:fldChar w:fldCharType="end"/>
      </w:r>
    </w:p>
    <w:p w14:paraId="03D11F85" w14:textId="77777777" w:rsidR="00DD366C" w:rsidRDefault="00DD366C">
      <w:pPr>
        <w:pStyle w:val="TOC2"/>
        <w:rPr>
          <w:rFonts w:asciiTheme="minorHAnsi" w:eastAsiaTheme="minorEastAsia" w:hAnsiTheme="minorHAnsi" w:cstheme="minorBidi"/>
          <w:noProof/>
          <w:sz w:val="22"/>
          <w:szCs w:val="22"/>
          <w:lang w:eastAsia="en-NZ"/>
        </w:rPr>
      </w:pPr>
      <w:r>
        <w:rPr>
          <w:noProof/>
        </w:rPr>
        <w:t>Dignity and wellbeing of recipient: s 4(c)</w:t>
      </w:r>
      <w:r>
        <w:rPr>
          <w:noProof/>
        </w:rPr>
        <w:tab/>
      </w:r>
      <w:r>
        <w:rPr>
          <w:noProof/>
        </w:rPr>
        <w:fldChar w:fldCharType="begin"/>
      </w:r>
      <w:r>
        <w:rPr>
          <w:noProof/>
        </w:rPr>
        <w:instrText xml:space="preserve"> PAGEREF _Toc511894227 \h </w:instrText>
      </w:r>
      <w:r>
        <w:rPr>
          <w:noProof/>
        </w:rPr>
      </w:r>
      <w:r>
        <w:rPr>
          <w:noProof/>
        </w:rPr>
        <w:fldChar w:fldCharType="separate"/>
      </w:r>
      <w:r w:rsidR="006034D6">
        <w:rPr>
          <w:noProof/>
        </w:rPr>
        <w:t>13</w:t>
      </w:r>
      <w:r>
        <w:rPr>
          <w:noProof/>
        </w:rPr>
        <w:fldChar w:fldCharType="end"/>
      </w:r>
    </w:p>
    <w:p w14:paraId="06A7C615" w14:textId="2DCB4650" w:rsidR="00961212" w:rsidRDefault="00961212" w:rsidP="002641F8">
      <w:pPr>
        <w:pStyle w:val="TOC2"/>
        <w:ind w:right="-1"/>
        <w:rPr>
          <w:noProof/>
        </w:rPr>
      </w:pPr>
      <w:r>
        <w:rPr>
          <w:noProof/>
        </w:rPr>
        <w:t>Status, rights and wellbeing of resulting children:</w:t>
      </w:r>
      <w:r w:rsidR="00B03A88">
        <w:rPr>
          <w:noProof/>
        </w:rPr>
        <w:t xml:space="preserve">  s 4(a) ……………………………… </w:t>
      </w:r>
      <w:r w:rsidR="002641F8">
        <w:rPr>
          <w:noProof/>
        </w:rPr>
        <w:t>15</w:t>
      </w:r>
    </w:p>
    <w:p w14:paraId="7AEC321C" w14:textId="6D66C36E" w:rsidR="00DD366C" w:rsidRDefault="00DD366C">
      <w:pPr>
        <w:pStyle w:val="TOC2"/>
        <w:rPr>
          <w:rFonts w:asciiTheme="minorHAnsi" w:eastAsiaTheme="minorEastAsia" w:hAnsiTheme="minorHAnsi" w:cstheme="minorBidi"/>
          <w:noProof/>
          <w:sz w:val="22"/>
          <w:szCs w:val="22"/>
          <w:lang w:eastAsia="en-NZ"/>
        </w:rPr>
      </w:pPr>
      <w:r>
        <w:rPr>
          <w:noProof/>
        </w:rPr>
        <w:t>Dignity and interests of existing children: s 4(b)</w:t>
      </w:r>
      <w:r>
        <w:rPr>
          <w:noProof/>
        </w:rPr>
        <w:tab/>
      </w:r>
      <w:r>
        <w:rPr>
          <w:noProof/>
        </w:rPr>
        <w:fldChar w:fldCharType="begin"/>
      </w:r>
      <w:r>
        <w:rPr>
          <w:noProof/>
        </w:rPr>
        <w:instrText xml:space="preserve"> PAGEREF _Toc511894230 \h </w:instrText>
      </w:r>
      <w:r>
        <w:rPr>
          <w:noProof/>
        </w:rPr>
      </w:r>
      <w:r>
        <w:rPr>
          <w:noProof/>
        </w:rPr>
        <w:fldChar w:fldCharType="separate"/>
      </w:r>
      <w:r w:rsidR="006034D6">
        <w:rPr>
          <w:noProof/>
        </w:rPr>
        <w:t>15</w:t>
      </w:r>
      <w:r>
        <w:rPr>
          <w:noProof/>
        </w:rPr>
        <w:fldChar w:fldCharType="end"/>
      </w:r>
    </w:p>
    <w:p w14:paraId="524B5A33" w14:textId="6D717239" w:rsidR="00DD366C" w:rsidRDefault="00DD366C">
      <w:pPr>
        <w:pStyle w:val="TOC2"/>
        <w:rPr>
          <w:rFonts w:asciiTheme="minorHAnsi" w:eastAsiaTheme="minorEastAsia" w:hAnsiTheme="minorHAnsi" w:cstheme="minorBidi"/>
          <w:noProof/>
          <w:sz w:val="22"/>
          <w:szCs w:val="22"/>
          <w:lang w:eastAsia="en-NZ"/>
        </w:rPr>
      </w:pPr>
      <w:r w:rsidRPr="006071A4">
        <w:rPr>
          <w:noProof/>
        </w:rPr>
        <w:t>Tika</w:t>
      </w:r>
      <w:r w:rsidR="006071A4" w:rsidRPr="006071A4">
        <w:rPr>
          <w:noProof/>
        </w:rPr>
        <w:t>nga Māori</w:t>
      </w:r>
      <w:r w:rsidRPr="006071A4">
        <w:rPr>
          <w:noProof/>
        </w:rPr>
        <w:t>: s 4(f) and (g)</w:t>
      </w:r>
      <w:r>
        <w:rPr>
          <w:noProof/>
        </w:rPr>
        <w:tab/>
      </w:r>
      <w:r>
        <w:rPr>
          <w:noProof/>
        </w:rPr>
        <w:fldChar w:fldCharType="begin"/>
      </w:r>
      <w:r>
        <w:rPr>
          <w:noProof/>
        </w:rPr>
        <w:instrText xml:space="preserve"> PAGEREF _Toc511894231 \h </w:instrText>
      </w:r>
      <w:r>
        <w:rPr>
          <w:noProof/>
        </w:rPr>
      </w:r>
      <w:r>
        <w:rPr>
          <w:noProof/>
        </w:rPr>
        <w:fldChar w:fldCharType="separate"/>
      </w:r>
      <w:r w:rsidR="006034D6">
        <w:rPr>
          <w:noProof/>
        </w:rPr>
        <w:t>15</w:t>
      </w:r>
      <w:r>
        <w:rPr>
          <w:noProof/>
        </w:rPr>
        <w:fldChar w:fldCharType="end"/>
      </w:r>
    </w:p>
    <w:p w14:paraId="2FD04473" w14:textId="77777777" w:rsidR="00DD366C" w:rsidRDefault="00DD366C">
      <w:pPr>
        <w:pStyle w:val="TOC2"/>
        <w:rPr>
          <w:rFonts w:asciiTheme="minorHAnsi" w:eastAsiaTheme="minorEastAsia" w:hAnsiTheme="minorHAnsi" w:cstheme="minorBidi"/>
          <w:noProof/>
          <w:sz w:val="22"/>
          <w:szCs w:val="22"/>
          <w:lang w:eastAsia="en-NZ"/>
        </w:rPr>
      </w:pPr>
      <w:r>
        <w:rPr>
          <w:noProof/>
        </w:rPr>
        <w:t>Respecting different views about spirituality, culture and mortality: s 4(g)</w:t>
      </w:r>
      <w:r>
        <w:rPr>
          <w:noProof/>
        </w:rPr>
        <w:tab/>
      </w:r>
      <w:r>
        <w:rPr>
          <w:noProof/>
        </w:rPr>
        <w:fldChar w:fldCharType="begin"/>
      </w:r>
      <w:r>
        <w:rPr>
          <w:noProof/>
        </w:rPr>
        <w:instrText xml:space="preserve"> PAGEREF _Toc511894232 \h </w:instrText>
      </w:r>
      <w:r>
        <w:rPr>
          <w:noProof/>
        </w:rPr>
      </w:r>
      <w:r>
        <w:rPr>
          <w:noProof/>
        </w:rPr>
        <w:fldChar w:fldCharType="separate"/>
      </w:r>
      <w:r w:rsidR="006034D6">
        <w:rPr>
          <w:noProof/>
        </w:rPr>
        <w:t>16</w:t>
      </w:r>
      <w:r>
        <w:rPr>
          <w:noProof/>
        </w:rPr>
        <w:fldChar w:fldCharType="end"/>
      </w:r>
    </w:p>
    <w:p w14:paraId="63DEB529" w14:textId="77777777" w:rsidR="00DD366C" w:rsidRDefault="00DD366C">
      <w:pPr>
        <w:pStyle w:val="TOC2"/>
        <w:rPr>
          <w:rFonts w:asciiTheme="minorHAnsi" w:eastAsiaTheme="minorEastAsia" w:hAnsiTheme="minorHAnsi" w:cstheme="minorBidi"/>
          <w:noProof/>
          <w:sz w:val="22"/>
          <w:szCs w:val="22"/>
          <w:lang w:eastAsia="en-NZ"/>
        </w:rPr>
      </w:pPr>
      <w:r>
        <w:rPr>
          <w:noProof/>
        </w:rPr>
        <w:t>Consent: s 4(d)</w:t>
      </w:r>
      <w:r>
        <w:rPr>
          <w:noProof/>
        </w:rPr>
        <w:tab/>
      </w:r>
      <w:r>
        <w:rPr>
          <w:noProof/>
        </w:rPr>
        <w:fldChar w:fldCharType="begin"/>
      </w:r>
      <w:r>
        <w:rPr>
          <w:noProof/>
        </w:rPr>
        <w:instrText xml:space="preserve"> PAGEREF _Toc511894233 \h </w:instrText>
      </w:r>
      <w:r>
        <w:rPr>
          <w:noProof/>
        </w:rPr>
      </w:r>
      <w:r>
        <w:rPr>
          <w:noProof/>
        </w:rPr>
        <w:fldChar w:fldCharType="separate"/>
      </w:r>
      <w:r w:rsidR="006034D6">
        <w:rPr>
          <w:noProof/>
        </w:rPr>
        <w:t>17</w:t>
      </w:r>
      <w:r>
        <w:rPr>
          <w:noProof/>
        </w:rPr>
        <w:fldChar w:fldCharType="end"/>
      </w:r>
    </w:p>
    <w:p w14:paraId="71D8C760" w14:textId="47F648D3" w:rsidR="00DD366C" w:rsidRDefault="00DD366C">
      <w:pPr>
        <w:pStyle w:val="TOC1"/>
        <w:rPr>
          <w:rFonts w:asciiTheme="minorHAnsi" w:eastAsiaTheme="minorEastAsia" w:hAnsiTheme="minorHAnsi" w:cstheme="minorBidi"/>
          <w:b w:val="0"/>
          <w:noProof/>
          <w:szCs w:val="22"/>
          <w:lang w:eastAsia="en-NZ"/>
        </w:rPr>
      </w:pPr>
      <w:r>
        <w:rPr>
          <w:noProof/>
        </w:rPr>
        <w:t>Policy options for revised guidelines</w:t>
      </w:r>
      <w:r>
        <w:rPr>
          <w:noProof/>
        </w:rPr>
        <w:tab/>
      </w:r>
      <w:r w:rsidR="00E04D29">
        <w:rPr>
          <w:noProof/>
        </w:rPr>
        <w:t>18</w:t>
      </w:r>
    </w:p>
    <w:p w14:paraId="67E31454" w14:textId="227232DB" w:rsidR="00DD366C" w:rsidRDefault="00DD366C" w:rsidP="00961212">
      <w:pPr>
        <w:pStyle w:val="TOC2"/>
        <w:rPr>
          <w:rFonts w:asciiTheme="minorHAnsi" w:eastAsiaTheme="minorEastAsia" w:hAnsiTheme="minorHAnsi" w:cstheme="minorBidi"/>
          <w:noProof/>
          <w:sz w:val="22"/>
          <w:szCs w:val="22"/>
          <w:lang w:eastAsia="en-NZ"/>
        </w:rPr>
      </w:pPr>
      <w:r>
        <w:rPr>
          <w:noProof/>
        </w:rPr>
        <w:lastRenderedPageBreak/>
        <w:t xml:space="preserve">Posthumous </w:t>
      </w:r>
      <w:r w:rsidR="0038165C">
        <w:rPr>
          <w:noProof/>
        </w:rPr>
        <w:t>retrieval</w:t>
      </w:r>
      <w:r w:rsidR="002641F8">
        <w:rPr>
          <w:noProof/>
        </w:rPr>
        <w:t xml:space="preserve"> - </w:t>
      </w:r>
      <w:r w:rsidR="00961212">
        <w:rPr>
          <w:noProof/>
        </w:rPr>
        <w:t>consent</w:t>
      </w:r>
      <w:r w:rsidR="007D264F">
        <w:rPr>
          <w:noProof/>
        </w:rPr>
        <w:t xml:space="preserve"> </w:t>
      </w:r>
      <w:r w:rsidR="007D264F" w:rsidRPr="007D264F">
        <w:rPr>
          <w:noProof/>
        </w:rPr>
        <w:t>(1a sperm</w:t>
      </w:r>
      <w:r w:rsidR="007D264F">
        <w:rPr>
          <w:noProof/>
        </w:rPr>
        <w:t xml:space="preserve"> &amp; 1b eggs and ovarian tissue)</w:t>
      </w:r>
      <w:r>
        <w:rPr>
          <w:noProof/>
        </w:rPr>
        <w:tab/>
      </w:r>
      <w:r>
        <w:rPr>
          <w:noProof/>
        </w:rPr>
        <w:fldChar w:fldCharType="begin"/>
      </w:r>
      <w:r>
        <w:rPr>
          <w:noProof/>
        </w:rPr>
        <w:instrText xml:space="preserve"> PAGEREF _Toc511894235 \h </w:instrText>
      </w:r>
      <w:r>
        <w:rPr>
          <w:noProof/>
        </w:rPr>
      </w:r>
      <w:r>
        <w:rPr>
          <w:noProof/>
        </w:rPr>
        <w:fldChar w:fldCharType="separate"/>
      </w:r>
      <w:r w:rsidR="006034D6">
        <w:rPr>
          <w:noProof/>
        </w:rPr>
        <w:t>18</w:t>
      </w:r>
      <w:r>
        <w:rPr>
          <w:noProof/>
        </w:rPr>
        <w:fldChar w:fldCharType="end"/>
      </w:r>
      <w:r w:rsidR="00E04D29">
        <w:rPr>
          <w:noProof/>
        </w:rPr>
        <w:t>8</w:t>
      </w:r>
    </w:p>
    <w:p w14:paraId="0D8FCEF5" w14:textId="6A2FC128" w:rsidR="00DD366C" w:rsidRDefault="00DD366C">
      <w:pPr>
        <w:pStyle w:val="TOC2"/>
        <w:rPr>
          <w:rFonts w:asciiTheme="minorHAnsi" w:eastAsiaTheme="minorEastAsia" w:hAnsiTheme="minorHAnsi" w:cstheme="minorBidi"/>
          <w:noProof/>
          <w:sz w:val="22"/>
          <w:szCs w:val="22"/>
          <w:lang w:eastAsia="en-NZ"/>
        </w:rPr>
      </w:pPr>
      <w:r>
        <w:rPr>
          <w:noProof/>
        </w:rPr>
        <w:t xml:space="preserve">Authorisation of </w:t>
      </w:r>
      <w:r w:rsidR="000B1F60">
        <w:rPr>
          <w:noProof/>
        </w:rPr>
        <w:t>retrieval</w:t>
      </w:r>
      <w:r w:rsidR="00961212">
        <w:rPr>
          <w:noProof/>
        </w:rPr>
        <w:t xml:space="preserve"> of gametes or reproductive tissue</w:t>
      </w:r>
      <w:r w:rsidR="0038165C">
        <w:rPr>
          <w:noProof/>
        </w:rPr>
        <w:t xml:space="preserve"> from a deceased person</w:t>
      </w:r>
      <w:r>
        <w:rPr>
          <w:noProof/>
        </w:rPr>
        <w:tab/>
      </w:r>
      <w:r w:rsidR="00E04D29">
        <w:rPr>
          <w:noProof/>
        </w:rPr>
        <w:t>21</w:t>
      </w:r>
    </w:p>
    <w:p w14:paraId="61034AD1" w14:textId="6FD795E6" w:rsidR="00DD366C" w:rsidRDefault="00C97419">
      <w:pPr>
        <w:pStyle w:val="TOC2"/>
        <w:rPr>
          <w:rFonts w:asciiTheme="minorHAnsi" w:eastAsiaTheme="minorEastAsia" w:hAnsiTheme="minorHAnsi" w:cstheme="minorBidi"/>
          <w:noProof/>
          <w:sz w:val="22"/>
          <w:szCs w:val="22"/>
          <w:lang w:eastAsia="en-NZ"/>
        </w:rPr>
      </w:pPr>
      <w:r>
        <w:rPr>
          <w:noProof/>
        </w:rPr>
        <w:t xml:space="preserve">Retrieval </w:t>
      </w:r>
      <w:r w:rsidR="00087C0D">
        <w:rPr>
          <w:noProof/>
        </w:rPr>
        <w:t>from a permanently</w:t>
      </w:r>
      <w:r w:rsidR="00DD366C">
        <w:rPr>
          <w:noProof/>
        </w:rPr>
        <w:t xml:space="preserve"> incapacitated person</w:t>
      </w:r>
      <w:r w:rsidR="00087C0D">
        <w:rPr>
          <w:noProof/>
        </w:rPr>
        <w:t xml:space="preserve"> whose death is imminent</w:t>
      </w:r>
      <w:r w:rsidR="00DD366C">
        <w:rPr>
          <w:noProof/>
        </w:rPr>
        <w:tab/>
      </w:r>
      <w:r w:rsidR="00DD366C">
        <w:rPr>
          <w:noProof/>
        </w:rPr>
        <w:fldChar w:fldCharType="begin"/>
      </w:r>
      <w:r w:rsidR="00DD366C">
        <w:rPr>
          <w:noProof/>
        </w:rPr>
        <w:instrText xml:space="preserve"> PAGEREF _Toc511894238 \h </w:instrText>
      </w:r>
      <w:r w:rsidR="00DD366C">
        <w:rPr>
          <w:noProof/>
        </w:rPr>
      </w:r>
      <w:r w:rsidR="00DD366C">
        <w:rPr>
          <w:noProof/>
        </w:rPr>
        <w:fldChar w:fldCharType="separate"/>
      </w:r>
      <w:r w:rsidR="006034D6">
        <w:rPr>
          <w:noProof/>
        </w:rPr>
        <w:t>23</w:t>
      </w:r>
      <w:r w:rsidR="00DD366C">
        <w:rPr>
          <w:noProof/>
        </w:rPr>
        <w:fldChar w:fldCharType="end"/>
      </w:r>
    </w:p>
    <w:p w14:paraId="565A2E82" w14:textId="0BBBA215" w:rsidR="00DD366C" w:rsidRDefault="00DD366C">
      <w:pPr>
        <w:pStyle w:val="TOC2"/>
        <w:rPr>
          <w:rFonts w:asciiTheme="minorHAnsi" w:eastAsiaTheme="minorEastAsia" w:hAnsiTheme="minorHAnsi" w:cstheme="minorBidi"/>
          <w:noProof/>
          <w:sz w:val="22"/>
          <w:szCs w:val="22"/>
          <w:lang w:eastAsia="en-NZ"/>
        </w:rPr>
      </w:pPr>
      <w:r>
        <w:rPr>
          <w:noProof/>
        </w:rPr>
        <w:t>Posthumous use of</w:t>
      </w:r>
      <w:r w:rsidR="00087C0D">
        <w:rPr>
          <w:noProof/>
        </w:rPr>
        <w:t xml:space="preserve"> stored</w:t>
      </w:r>
      <w:r>
        <w:rPr>
          <w:noProof/>
        </w:rPr>
        <w:t xml:space="preserve"> material</w:t>
      </w:r>
      <w:r w:rsidR="002641F8">
        <w:rPr>
          <w:noProof/>
        </w:rPr>
        <w:t xml:space="preserve"> - </w:t>
      </w:r>
      <w:r w:rsidR="00B76267">
        <w:rPr>
          <w:noProof/>
        </w:rPr>
        <w:t>consent</w:t>
      </w:r>
      <w:r>
        <w:rPr>
          <w:noProof/>
        </w:rPr>
        <w:tab/>
      </w:r>
      <w:r>
        <w:rPr>
          <w:noProof/>
        </w:rPr>
        <w:fldChar w:fldCharType="begin"/>
      </w:r>
      <w:r>
        <w:rPr>
          <w:noProof/>
        </w:rPr>
        <w:instrText xml:space="preserve"> PAGEREF _Toc511894239 \h </w:instrText>
      </w:r>
      <w:r>
        <w:rPr>
          <w:noProof/>
        </w:rPr>
      </w:r>
      <w:r>
        <w:rPr>
          <w:noProof/>
        </w:rPr>
        <w:fldChar w:fldCharType="separate"/>
      </w:r>
      <w:r w:rsidR="006034D6">
        <w:rPr>
          <w:noProof/>
        </w:rPr>
        <w:t>24</w:t>
      </w:r>
      <w:r>
        <w:rPr>
          <w:noProof/>
        </w:rPr>
        <w:fldChar w:fldCharType="end"/>
      </w:r>
    </w:p>
    <w:p w14:paraId="5CB7115C" w14:textId="66A6F0F3" w:rsidR="00DD366C" w:rsidRDefault="00087C0D">
      <w:pPr>
        <w:pStyle w:val="TOC2"/>
        <w:rPr>
          <w:rFonts w:asciiTheme="minorHAnsi" w:eastAsiaTheme="minorEastAsia" w:hAnsiTheme="minorHAnsi" w:cstheme="minorBidi"/>
          <w:noProof/>
          <w:sz w:val="22"/>
          <w:szCs w:val="22"/>
          <w:lang w:eastAsia="en-NZ"/>
        </w:rPr>
      </w:pPr>
      <w:r>
        <w:rPr>
          <w:noProof/>
        </w:rPr>
        <w:t xml:space="preserve">Use of material retrived after or near </w:t>
      </w:r>
      <w:r w:rsidR="00961212">
        <w:rPr>
          <w:noProof/>
        </w:rPr>
        <w:t xml:space="preserve">to </w:t>
      </w:r>
      <w:r>
        <w:rPr>
          <w:noProof/>
        </w:rPr>
        <w:t>death</w:t>
      </w:r>
      <w:r w:rsidR="002641F8">
        <w:rPr>
          <w:noProof/>
        </w:rPr>
        <w:t xml:space="preserve"> - </w:t>
      </w:r>
      <w:r w:rsidR="00B76267">
        <w:rPr>
          <w:noProof/>
        </w:rPr>
        <w:t>consent</w:t>
      </w:r>
      <w:r w:rsidR="00DD366C">
        <w:rPr>
          <w:noProof/>
        </w:rPr>
        <w:tab/>
      </w:r>
      <w:r w:rsidR="00DD366C">
        <w:rPr>
          <w:noProof/>
        </w:rPr>
        <w:fldChar w:fldCharType="begin"/>
      </w:r>
      <w:r w:rsidR="00DD366C">
        <w:rPr>
          <w:noProof/>
        </w:rPr>
        <w:instrText xml:space="preserve"> PAGEREF _Toc511894240 \h </w:instrText>
      </w:r>
      <w:r w:rsidR="00DD366C">
        <w:rPr>
          <w:noProof/>
        </w:rPr>
      </w:r>
      <w:r w:rsidR="00DD366C">
        <w:rPr>
          <w:noProof/>
        </w:rPr>
        <w:fldChar w:fldCharType="separate"/>
      </w:r>
      <w:r w:rsidR="006034D6">
        <w:rPr>
          <w:noProof/>
        </w:rPr>
        <w:t>26</w:t>
      </w:r>
      <w:r w:rsidR="00DD366C">
        <w:rPr>
          <w:noProof/>
        </w:rPr>
        <w:fldChar w:fldCharType="end"/>
      </w:r>
    </w:p>
    <w:p w14:paraId="7621D1FB" w14:textId="2D22E028" w:rsidR="00DD366C" w:rsidRDefault="00DD366C">
      <w:pPr>
        <w:pStyle w:val="TOC2"/>
        <w:rPr>
          <w:rFonts w:asciiTheme="minorHAnsi" w:eastAsiaTheme="minorEastAsia" w:hAnsiTheme="minorHAnsi" w:cstheme="minorBidi"/>
          <w:noProof/>
          <w:sz w:val="22"/>
          <w:szCs w:val="22"/>
          <w:lang w:eastAsia="en-NZ"/>
        </w:rPr>
      </w:pPr>
      <w:r>
        <w:rPr>
          <w:noProof/>
        </w:rPr>
        <w:t xml:space="preserve">Authorisation of </w:t>
      </w:r>
      <w:r w:rsidR="00087C0D">
        <w:rPr>
          <w:noProof/>
        </w:rPr>
        <w:t xml:space="preserve">posthumous </w:t>
      </w:r>
      <w:r>
        <w:rPr>
          <w:noProof/>
        </w:rPr>
        <w:t>use</w:t>
      </w:r>
      <w:r>
        <w:rPr>
          <w:noProof/>
        </w:rPr>
        <w:tab/>
      </w:r>
      <w:r>
        <w:rPr>
          <w:noProof/>
        </w:rPr>
        <w:fldChar w:fldCharType="begin"/>
      </w:r>
      <w:r>
        <w:rPr>
          <w:noProof/>
        </w:rPr>
        <w:instrText xml:space="preserve"> PAGEREF _Toc511894241 \h </w:instrText>
      </w:r>
      <w:r>
        <w:rPr>
          <w:noProof/>
        </w:rPr>
      </w:r>
      <w:r>
        <w:rPr>
          <w:noProof/>
        </w:rPr>
        <w:fldChar w:fldCharType="separate"/>
      </w:r>
      <w:r w:rsidR="006034D6">
        <w:rPr>
          <w:noProof/>
        </w:rPr>
        <w:t>28</w:t>
      </w:r>
      <w:r>
        <w:rPr>
          <w:noProof/>
        </w:rPr>
        <w:fldChar w:fldCharType="end"/>
      </w:r>
    </w:p>
    <w:p w14:paraId="0A81890A" w14:textId="77777777" w:rsidR="00DD366C" w:rsidRDefault="00DD366C">
      <w:pPr>
        <w:pStyle w:val="TOC2"/>
        <w:rPr>
          <w:rFonts w:asciiTheme="minorHAnsi" w:eastAsiaTheme="minorEastAsia" w:hAnsiTheme="minorHAnsi" w:cstheme="minorBidi"/>
          <w:noProof/>
          <w:sz w:val="22"/>
          <w:szCs w:val="22"/>
          <w:lang w:eastAsia="en-NZ"/>
        </w:rPr>
      </w:pPr>
      <w:r>
        <w:rPr>
          <w:noProof/>
        </w:rPr>
        <w:t>Who should be permitted to use the material</w:t>
      </w:r>
      <w:r>
        <w:rPr>
          <w:noProof/>
        </w:rPr>
        <w:tab/>
      </w:r>
      <w:r>
        <w:rPr>
          <w:noProof/>
        </w:rPr>
        <w:fldChar w:fldCharType="begin"/>
      </w:r>
      <w:r>
        <w:rPr>
          <w:noProof/>
        </w:rPr>
        <w:instrText xml:space="preserve"> PAGEREF _Toc511894242 \h </w:instrText>
      </w:r>
      <w:r>
        <w:rPr>
          <w:noProof/>
        </w:rPr>
      </w:r>
      <w:r>
        <w:rPr>
          <w:noProof/>
        </w:rPr>
        <w:fldChar w:fldCharType="separate"/>
      </w:r>
      <w:r w:rsidR="006034D6">
        <w:rPr>
          <w:noProof/>
        </w:rPr>
        <w:t>30</w:t>
      </w:r>
      <w:r>
        <w:rPr>
          <w:noProof/>
        </w:rPr>
        <w:fldChar w:fldCharType="end"/>
      </w:r>
    </w:p>
    <w:p w14:paraId="26730C0B" w14:textId="5B6C35F0" w:rsidR="00DD366C" w:rsidRDefault="00087C0D">
      <w:pPr>
        <w:pStyle w:val="TOC2"/>
        <w:rPr>
          <w:rFonts w:asciiTheme="minorHAnsi" w:eastAsiaTheme="minorEastAsia" w:hAnsiTheme="minorHAnsi" w:cstheme="minorBidi"/>
          <w:noProof/>
          <w:sz w:val="22"/>
          <w:szCs w:val="22"/>
          <w:lang w:eastAsia="en-NZ"/>
        </w:rPr>
      </w:pPr>
      <w:r>
        <w:rPr>
          <w:noProof/>
        </w:rPr>
        <w:t xml:space="preserve">When should posthumous use be subject to ethics </w:t>
      </w:r>
      <w:r w:rsidR="00DD366C">
        <w:rPr>
          <w:noProof/>
        </w:rPr>
        <w:t>review</w:t>
      </w:r>
      <w:r w:rsidR="00DD366C">
        <w:rPr>
          <w:noProof/>
        </w:rPr>
        <w:tab/>
      </w:r>
      <w:r>
        <w:rPr>
          <w:noProof/>
        </w:rPr>
        <w:t>32</w:t>
      </w:r>
    </w:p>
    <w:p w14:paraId="26A1B972" w14:textId="77777777" w:rsidR="00DD366C" w:rsidRDefault="00DD366C">
      <w:pPr>
        <w:pStyle w:val="TOC2"/>
        <w:rPr>
          <w:rFonts w:asciiTheme="minorHAnsi" w:eastAsiaTheme="minorEastAsia" w:hAnsiTheme="minorHAnsi" w:cstheme="minorBidi"/>
          <w:noProof/>
          <w:sz w:val="22"/>
          <w:szCs w:val="22"/>
          <w:lang w:eastAsia="en-NZ"/>
        </w:rPr>
      </w:pPr>
      <w:r>
        <w:rPr>
          <w:noProof/>
        </w:rPr>
        <w:t>Posthumous reproduction involving minors</w:t>
      </w:r>
      <w:r>
        <w:rPr>
          <w:noProof/>
        </w:rPr>
        <w:tab/>
      </w:r>
      <w:r>
        <w:rPr>
          <w:noProof/>
        </w:rPr>
        <w:fldChar w:fldCharType="begin"/>
      </w:r>
      <w:r>
        <w:rPr>
          <w:noProof/>
        </w:rPr>
        <w:instrText xml:space="preserve"> PAGEREF _Toc511894244 \h </w:instrText>
      </w:r>
      <w:r>
        <w:rPr>
          <w:noProof/>
        </w:rPr>
      </w:r>
      <w:r>
        <w:rPr>
          <w:noProof/>
        </w:rPr>
        <w:fldChar w:fldCharType="separate"/>
      </w:r>
      <w:r w:rsidR="006034D6">
        <w:rPr>
          <w:noProof/>
        </w:rPr>
        <w:t>32</w:t>
      </w:r>
      <w:r>
        <w:rPr>
          <w:noProof/>
        </w:rPr>
        <w:fldChar w:fldCharType="end"/>
      </w:r>
    </w:p>
    <w:p w14:paraId="25540DC7" w14:textId="10500D6F" w:rsidR="00DD366C" w:rsidRDefault="000B4597">
      <w:pPr>
        <w:pStyle w:val="TOC2"/>
        <w:rPr>
          <w:rFonts w:asciiTheme="minorHAnsi" w:eastAsiaTheme="minorEastAsia" w:hAnsiTheme="minorHAnsi" w:cstheme="minorBidi"/>
          <w:noProof/>
          <w:sz w:val="22"/>
          <w:szCs w:val="22"/>
          <w:lang w:eastAsia="en-NZ"/>
        </w:rPr>
      </w:pPr>
      <w:r w:rsidRPr="000B4597">
        <w:rPr>
          <w:noProof/>
        </w:rPr>
        <w:t>Reproduction involving permanently incapacitated individuals whose death is not imminent</w:t>
      </w:r>
      <w:r w:rsidR="00DD366C">
        <w:rPr>
          <w:noProof/>
        </w:rPr>
        <w:tab/>
      </w:r>
      <w:r>
        <w:rPr>
          <w:noProof/>
        </w:rPr>
        <w:t>35</w:t>
      </w:r>
    </w:p>
    <w:p w14:paraId="24A14A16" w14:textId="6556F6CF" w:rsidR="00DD366C" w:rsidRDefault="00DD366C">
      <w:pPr>
        <w:pStyle w:val="TOC1"/>
        <w:rPr>
          <w:rFonts w:asciiTheme="minorHAnsi" w:eastAsiaTheme="minorEastAsia" w:hAnsiTheme="minorHAnsi" w:cstheme="minorBidi"/>
          <w:b w:val="0"/>
          <w:noProof/>
          <w:szCs w:val="22"/>
          <w:lang w:eastAsia="en-NZ"/>
        </w:rPr>
      </w:pPr>
      <w:r>
        <w:rPr>
          <w:noProof/>
        </w:rPr>
        <w:t>Glossary</w:t>
      </w:r>
      <w:r>
        <w:rPr>
          <w:noProof/>
        </w:rPr>
        <w:tab/>
      </w:r>
      <w:r w:rsidR="000B4597">
        <w:rPr>
          <w:noProof/>
        </w:rPr>
        <w:t>36</w:t>
      </w:r>
    </w:p>
    <w:p w14:paraId="5AA3E9B5" w14:textId="77777777" w:rsidR="00DD366C" w:rsidRDefault="00DD366C">
      <w:pPr>
        <w:pStyle w:val="TOC1"/>
        <w:rPr>
          <w:rFonts w:asciiTheme="minorHAnsi" w:eastAsiaTheme="minorEastAsia" w:hAnsiTheme="minorHAnsi" w:cstheme="minorBidi"/>
          <w:b w:val="0"/>
          <w:noProof/>
          <w:szCs w:val="22"/>
          <w:lang w:eastAsia="en-NZ"/>
        </w:rPr>
      </w:pPr>
      <w:r>
        <w:rPr>
          <w:noProof/>
        </w:rPr>
        <w:t>Bibliography</w:t>
      </w:r>
      <w:r>
        <w:rPr>
          <w:noProof/>
        </w:rPr>
        <w:tab/>
      </w:r>
      <w:r>
        <w:rPr>
          <w:noProof/>
        </w:rPr>
        <w:fldChar w:fldCharType="begin"/>
      </w:r>
      <w:r>
        <w:rPr>
          <w:noProof/>
        </w:rPr>
        <w:instrText xml:space="preserve"> PAGEREF _Toc511894247 \h </w:instrText>
      </w:r>
      <w:r>
        <w:rPr>
          <w:noProof/>
        </w:rPr>
      </w:r>
      <w:r>
        <w:rPr>
          <w:noProof/>
        </w:rPr>
        <w:fldChar w:fldCharType="separate"/>
      </w:r>
      <w:r w:rsidR="006034D6">
        <w:rPr>
          <w:noProof/>
        </w:rPr>
        <w:t>37</w:t>
      </w:r>
      <w:r>
        <w:rPr>
          <w:noProof/>
        </w:rPr>
        <w:fldChar w:fldCharType="end"/>
      </w:r>
    </w:p>
    <w:p w14:paraId="5D49BC0A" w14:textId="77777777" w:rsidR="00DD366C" w:rsidRDefault="00DD366C">
      <w:pPr>
        <w:pStyle w:val="TOC1"/>
        <w:rPr>
          <w:rFonts w:asciiTheme="minorHAnsi" w:eastAsiaTheme="minorEastAsia" w:hAnsiTheme="minorHAnsi" w:cstheme="minorBidi"/>
          <w:b w:val="0"/>
          <w:noProof/>
          <w:szCs w:val="22"/>
          <w:lang w:eastAsia="en-NZ"/>
        </w:rPr>
      </w:pPr>
      <w:r>
        <w:rPr>
          <w:noProof/>
        </w:rPr>
        <w:t>Feedback form</w:t>
      </w:r>
      <w:r>
        <w:rPr>
          <w:noProof/>
        </w:rPr>
        <w:tab/>
      </w:r>
      <w:r>
        <w:rPr>
          <w:noProof/>
        </w:rPr>
        <w:fldChar w:fldCharType="begin"/>
      </w:r>
      <w:r>
        <w:rPr>
          <w:noProof/>
        </w:rPr>
        <w:instrText xml:space="preserve"> PAGEREF _Toc511894248 \h </w:instrText>
      </w:r>
      <w:r>
        <w:rPr>
          <w:noProof/>
        </w:rPr>
      </w:r>
      <w:r>
        <w:rPr>
          <w:noProof/>
        </w:rPr>
        <w:fldChar w:fldCharType="separate"/>
      </w:r>
      <w:r w:rsidR="006034D6">
        <w:rPr>
          <w:noProof/>
        </w:rPr>
        <w:t>39</w:t>
      </w:r>
      <w:r>
        <w:rPr>
          <w:noProof/>
        </w:rPr>
        <w:fldChar w:fldCharType="end"/>
      </w:r>
    </w:p>
    <w:p w14:paraId="70BFAC10" w14:textId="3F6B6510" w:rsidR="00DD366C" w:rsidRDefault="00DD366C">
      <w:pPr>
        <w:pStyle w:val="TOC2"/>
        <w:rPr>
          <w:rFonts w:asciiTheme="minorHAnsi" w:eastAsiaTheme="minorEastAsia" w:hAnsiTheme="minorHAnsi" w:cstheme="minorBidi"/>
          <w:noProof/>
          <w:sz w:val="22"/>
          <w:szCs w:val="22"/>
          <w:lang w:eastAsia="en-NZ"/>
        </w:rPr>
      </w:pPr>
      <w:r>
        <w:rPr>
          <w:noProof/>
        </w:rPr>
        <w:t>Consultation Question 1</w:t>
      </w:r>
      <w:r w:rsidR="00961212">
        <w:rPr>
          <w:noProof/>
        </w:rPr>
        <w:t>a</w:t>
      </w:r>
      <w:r>
        <w:rPr>
          <w:noProof/>
        </w:rPr>
        <w:tab/>
      </w:r>
      <w:r>
        <w:rPr>
          <w:noProof/>
        </w:rPr>
        <w:fldChar w:fldCharType="begin"/>
      </w:r>
      <w:r>
        <w:rPr>
          <w:noProof/>
        </w:rPr>
        <w:instrText xml:space="preserve"> PAGEREF _Toc511894249 \h </w:instrText>
      </w:r>
      <w:r>
        <w:rPr>
          <w:noProof/>
        </w:rPr>
      </w:r>
      <w:r>
        <w:rPr>
          <w:noProof/>
        </w:rPr>
        <w:fldChar w:fldCharType="separate"/>
      </w:r>
      <w:r w:rsidR="006034D6">
        <w:rPr>
          <w:noProof/>
        </w:rPr>
        <w:t>40</w:t>
      </w:r>
      <w:r>
        <w:rPr>
          <w:noProof/>
        </w:rPr>
        <w:fldChar w:fldCharType="end"/>
      </w:r>
    </w:p>
    <w:p w14:paraId="0438D941" w14:textId="23012770" w:rsidR="00DD366C" w:rsidRDefault="00DD366C">
      <w:pPr>
        <w:pStyle w:val="TOC2"/>
        <w:rPr>
          <w:rFonts w:asciiTheme="minorHAnsi" w:eastAsiaTheme="minorEastAsia" w:hAnsiTheme="minorHAnsi" w:cstheme="minorBidi"/>
          <w:noProof/>
          <w:sz w:val="22"/>
          <w:szCs w:val="22"/>
          <w:lang w:eastAsia="en-NZ"/>
        </w:rPr>
      </w:pPr>
      <w:r>
        <w:rPr>
          <w:noProof/>
        </w:rPr>
        <w:t xml:space="preserve">Consultation Question </w:t>
      </w:r>
      <w:r w:rsidR="00961212">
        <w:rPr>
          <w:noProof/>
        </w:rPr>
        <w:t>1b</w:t>
      </w:r>
      <w:r>
        <w:rPr>
          <w:noProof/>
        </w:rPr>
        <w:tab/>
      </w:r>
      <w:r>
        <w:rPr>
          <w:noProof/>
        </w:rPr>
        <w:fldChar w:fldCharType="begin"/>
      </w:r>
      <w:r>
        <w:rPr>
          <w:noProof/>
        </w:rPr>
        <w:instrText xml:space="preserve"> PAGEREF _Toc511894250 \h </w:instrText>
      </w:r>
      <w:r>
        <w:rPr>
          <w:noProof/>
        </w:rPr>
      </w:r>
      <w:r>
        <w:rPr>
          <w:noProof/>
        </w:rPr>
        <w:fldChar w:fldCharType="separate"/>
      </w:r>
      <w:r w:rsidR="006034D6">
        <w:rPr>
          <w:noProof/>
        </w:rPr>
        <w:t>40</w:t>
      </w:r>
      <w:r>
        <w:rPr>
          <w:noProof/>
        </w:rPr>
        <w:fldChar w:fldCharType="end"/>
      </w:r>
    </w:p>
    <w:p w14:paraId="13F33469" w14:textId="453F9848" w:rsidR="00DD366C" w:rsidRDefault="00DD366C">
      <w:pPr>
        <w:pStyle w:val="TOC2"/>
        <w:rPr>
          <w:rFonts w:asciiTheme="minorHAnsi" w:eastAsiaTheme="minorEastAsia" w:hAnsiTheme="minorHAnsi" w:cstheme="minorBidi"/>
          <w:noProof/>
          <w:sz w:val="22"/>
          <w:szCs w:val="22"/>
          <w:lang w:eastAsia="en-NZ"/>
        </w:rPr>
      </w:pPr>
      <w:r>
        <w:rPr>
          <w:noProof/>
        </w:rPr>
        <w:t xml:space="preserve">Consultation Question </w:t>
      </w:r>
      <w:r w:rsidR="00961212">
        <w:rPr>
          <w:noProof/>
        </w:rPr>
        <w:t>2</w:t>
      </w:r>
      <w:r>
        <w:rPr>
          <w:noProof/>
        </w:rPr>
        <w:tab/>
      </w:r>
      <w:r>
        <w:rPr>
          <w:noProof/>
        </w:rPr>
        <w:fldChar w:fldCharType="begin"/>
      </w:r>
      <w:r>
        <w:rPr>
          <w:noProof/>
        </w:rPr>
        <w:instrText xml:space="preserve"> PAGEREF _Toc511894251 \h </w:instrText>
      </w:r>
      <w:r>
        <w:rPr>
          <w:noProof/>
        </w:rPr>
      </w:r>
      <w:r>
        <w:rPr>
          <w:noProof/>
        </w:rPr>
        <w:fldChar w:fldCharType="separate"/>
      </w:r>
      <w:r w:rsidR="006034D6">
        <w:rPr>
          <w:noProof/>
        </w:rPr>
        <w:t>42</w:t>
      </w:r>
      <w:r>
        <w:rPr>
          <w:noProof/>
        </w:rPr>
        <w:fldChar w:fldCharType="end"/>
      </w:r>
    </w:p>
    <w:p w14:paraId="742E508C" w14:textId="2F1617D4" w:rsidR="00DD366C" w:rsidRDefault="00DD366C">
      <w:pPr>
        <w:pStyle w:val="TOC2"/>
        <w:rPr>
          <w:rFonts w:asciiTheme="minorHAnsi" w:eastAsiaTheme="minorEastAsia" w:hAnsiTheme="minorHAnsi" w:cstheme="minorBidi"/>
          <w:noProof/>
          <w:sz w:val="22"/>
          <w:szCs w:val="22"/>
          <w:lang w:eastAsia="en-NZ"/>
        </w:rPr>
      </w:pPr>
      <w:r>
        <w:rPr>
          <w:noProof/>
        </w:rPr>
        <w:t xml:space="preserve">Consultation Question </w:t>
      </w:r>
      <w:r w:rsidR="00961212">
        <w:rPr>
          <w:noProof/>
        </w:rPr>
        <w:t>3</w:t>
      </w:r>
      <w:r>
        <w:rPr>
          <w:noProof/>
        </w:rPr>
        <w:tab/>
      </w:r>
      <w:r>
        <w:rPr>
          <w:noProof/>
        </w:rPr>
        <w:fldChar w:fldCharType="begin"/>
      </w:r>
      <w:r>
        <w:rPr>
          <w:noProof/>
        </w:rPr>
        <w:instrText xml:space="preserve"> PAGEREF _Toc511894252 \h </w:instrText>
      </w:r>
      <w:r>
        <w:rPr>
          <w:noProof/>
        </w:rPr>
      </w:r>
      <w:r>
        <w:rPr>
          <w:noProof/>
        </w:rPr>
        <w:fldChar w:fldCharType="separate"/>
      </w:r>
      <w:r w:rsidR="006034D6">
        <w:rPr>
          <w:noProof/>
        </w:rPr>
        <w:t>43</w:t>
      </w:r>
      <w:r>
        <w:rPr>
          <w:noProof/>
        </w:rPr>
        <w:fldChar w:fldCharType="end"/>
      </w:r>
    </w:p>
    <w:p w14:paraId="2FD4F1BD" w14:textId="06D17EC6" w:rsidR="00DD366C" w:rsidRDefault="00DD366C">
      <w:pPr>
        <w:pStyle w:val="TOC2"/>
        <w:rPr>
          <w:rFonts w:asciiTheme="minorHAnsi" w:eastAsiaTheme="minorEastAsia" w:hAnsiTheme="minorHAnsi" w:cstheme="minorBidi"/>
          <w:noProof/>
          <w:sz w:val="22"/>
          <w:szCs w:val="22"/>
          <w:lang w:eastAsia="en-NZ"/>
        </w:rPr>
      </w:pPr>
      <w:r>
        <w:rPr>
          <w:noProof/>
        </w:rPr>
        <w:t xml:space="preserve">Consultation Question </w:t>
      </w:r>
      <w:r w:rsidR="00961212">
        <w:rPr>
          <w:noProof/>
        </w:rPr>
        <w:t>4</w:t>
      </w:r>
      <w:r>
        <w:rPr>
          <w:noProof/>
        </w:rPr>
        <w:tab/>
      </w:r>
      <w:r>
        <w:rPr>
          <w:noProof/>
        </w:rPr>
        <w:fldChar w:fldCharType="begin"/>
      </w:r>
      <w:r>
        <w:rPr>
          <w:noProof/>
        </w:rPr>
        <w:instrText xml:space="preserve"> PAGEREF _Toc511894253 \h </w:instrText>
      </w:r>
      <w:r>
        <w:rPr>
          <w:noProof/>
        </w:rPr>
      </w:r>
      <w:r>
        <w:rPr>
          <w:noProof/>
        </w:rPr>
        <w:fldChar w:fldCharType="separate"/>
      </w:r>
      <w:r w:rsidR="006034D6">
        <w:rPr>
          <w:noProof/>
        </w:rPr>
        <w:t>44</w:t>
      </w:r>
      <w:r>
        <w:rPr>
          <w:noProof/>
        </w:rPr>
        <w:fldChar w:fldCharType="end"/>
      </w:r>
    </w:p>
    <w:p w14:paraId="174AA246" w14:textId="4A1CD874" w:rsidR="00DD366C" w:rsidRDefault="00DD366C">
      <w:pPr>
        <w:pStyle w:val="TOC2"/>
        <w:rPr>
          <w:rFonts w:asciiTheme="minorHAnsi" w:eastAsiaTheme="minorEastAsia" w:hAnsiTheme="minorHAnsi" w:cstheme="minorBidi"/>
          <w:noProof/>
          <w:sz w:val="22"/>
          <w:szCs w:val="22"/>
          <w:lang w:eastAsia="en-NZ"/>
        </w:rPr>
      </w:pPr>
      <w:r>
        <w:rPr>
          <w:noProof/>
        </w:rPr>
        <w:t xml:space="preserve">Consultation Question </w:t>
      </w:r>
      <w:r w:rsidR="00961212">
        <w:rPr>
          <w:noProof/>
        </w:rPr>
        <w:t>5</w:t>
      </w:r>
      <w:r>
        <w:rPr>
          <w:noProof/>
        </w:rPr>
        <w:tab/>
      </w:r>
      <w:r>
        <w:rPr>
          <w:noProof/>
        </w:rPr>
        <w:fldChar w:fldCharType="begin"/>
      </w:r>
      <w:r>
        <w:rPr>
          <w:noProof/>
        </w:rPr>
        <w:instrText xml:space="preserve"> PAGEREF _Toc511894254 \h </w:instrText>
      </w:r>
      <w:r>
        <w:rPr>
          <w:noProof/>
        </w:rPr>
      </w:r>
      <w:r>
        <w:rPr>
          <w:noProof/>
        </w:rPr>
        <w:fldChar w:fldCharType="separate"/>
      </w:r>
      <w:r w:rsidR="006034D6">
        <w:rPr>
          <w:noProof/>
        </w:rPr>
        <w:t>45</w:t>
      </w:r>
      <w:r>
        <w:rPr>
          <w:noProof/>
        </w:rPr>
        <w:fldChar w:fldCharType="end"/>
      </w:r>
    </w:p>
    <w:p w14:paraId="25401D44" w14:textId="15FC36A2" w:rsidR="00DD366C" w:rsidRDefault="00961212">
      <w:pPr>
        <w:pStyle w:val="TOC2"/>
        <w:rPr>
          <w:rFonts w:asciiTheme="minorHAnsi" w:eastAsiaTheme="minorEastAsia" w:hAnsiTheme="minorHAnsi" w:cstheme="minorBidi"/>
          <w:noProof/>
          <w:sz w:val="22"/>
          <w:szCs w:val="22"/>
          <w:lang w:eastAsia="en-NZ"/>
        </w:rPr>
      </w:pPr>
      <w:r>
        <w:rPr>
          <w:noProof/>
        </w:rPr>
        <w:t>Consultation Question 6</w:t>
      </w:r>
      <w:r w:rsidR="00DD366C">
        <w:rPr>
          <w:noProof/>
        </w:rPr>
        <w:tab/>
      </w:r>
      <w:r w:rsidR="00DD366C">
        <w:rPr>
          <w:noProof/>
        </w:rPr>
        <w:fldChar w:fldCharType="begin"/>
      </w:r>
      <w:r w:rsidR="00DD366C">
        <w:rPr>
          <w:noProof/>
        </w:rPr>
        <w:instrText xml:space="preserve"> PAGEREF _Toc511894255 \h </w:instrText>
      </w:r>
      <w:r w:rsidR="00DD366C">
        <w:rPr>
          <w:noProof/>
        </w:rPr>
      </w:r>
      <w:r w:rsidR="00DD366C">
        <w:rPr>
          <w:noProof/>
        </w:rPr>
        <w:fldChar w:fldCharType="separate"/>
      </w:r>
      <w:r w:rsidR="006034D6">
        <w:rPr>
          <w:noProof/>
        </w:rPr>
        <w:t>46</w:t>
      </w:r>
      <w:r w:rsidR="00DD366C">
        <w:rPr>
          <w:noProof/>
        </w:rPr>
        <w:fldChar w:fldCharType="end"/>
      </w:r>
    </w:p>
    <w:p w14:paraId="27AF7845" w14:textId="392BF649" w:rsidR="00DD366C" w:rsidRDefault="00DD366C">
      <w:pPr>
        <w:pStyle w:val="TOC2"/>
        <w:rPr>
          <w:rFonts w:asciiTheme="minorHAnsi" w:eastAsiaTheme="minorEastAsia" w:hAnsiTheme="minorHAnsi" w:cstheme="minorBidi"/>
          <w:noProof/>
          <w:sz w:val="22"/>
          <w:szCs w:val="22"/>
          <w:lang w:eastAsia="en-NZ"/>
        </w:rPr>
      </w:pPr>
      <w:r>
        <w:rPr>
          <w:noProof/>
        </w:rPr>
        <w:t xml:space="preserve">Consultation Question </w:t>
      </w:r>
      <w:r w:rsidR="00961212">
        <w:rPr>
          <w:noProof/>
        </w:rPr>
        <w:t>7</w:t>
      </w:r>
      <w:r>
        <w:rPr>
          <w:noProof/>
        </w:rPr>
        <w:tab/>
      </w:r>
      <w:r>
        <w:rPr>
          <w:noProof/>
        </w:rPr>
        <w:fldChar w:fldCharType="begin"/>
      </w:r>
      <w:r>
        <w:rPr>
          <w:noProof/>
        </w:rPr>
        <w:instrText xml:space="preserve"> PAGEREF _Toc511894256 \h </w:instrText>
      </w:r>
      <w:r>
        <w:rPr>
          <w:noProof/>
        </w:rPr>
      </w:r>
      <w:r>
        <w:rPr>
          <w:noProof/>
        </w:rPr>
        <w:fldChar w:fldCharType="separate"/>
      </w:r>
      <w:r w:rsidR="006034D6">
        <w:rPr>
          <w:noProof/>
        </w:rPr>
        <w:t>47</w:t>
      </w:r>
      <w:r>
        <w:rPr>
          <w:noProof/>
        </w:rPr>
        <w:fldChar w:fldCharType="end"/>
      </w:r>
    </w:p>
    <w:p w14:paraId="11A5BC3F" w14:textId="5DEB56F0" w:rsidR="00DD366C" w:rsidRDefault="00DD366C">
      <w:pPr>
        <w:pStyle w:val="TOC2"/>
        <w:rPr>
          <w:rFonts w:asciiTheme="minorHAnsi" w:eastAsiaTheme="minorEastAsia" w:hAnsiTheme="minorHAnsi" w:cstheme="minorBidi"/>
          <w:noProof/>
          <w:sz w:val="22"/>
          <w:szCs w:val="22"/>
          <w:lang w:eastAsia="en-NZ"/>
        </w:rPr>
      </w:pPr>
      <w:r>
        <w:rPr>
          <w:noProof/>
        </w:rPr>
        <w:t xml:space="preserve">Consultation Question </w:t>
      </w:r>
      <w:r w:rsidR="00961212">
        <w:rPr>
          <w:noProof/>
        </w:rPr>
        <w:t>8</w:t>
      </w:r>
      <w:r>
        <w:rPr>
          <w:noProof/>
        </w:rPr>
        <w:tab/>
      </w:r>
      <w:r>
        <w:rPr>
          <w:noProof/>
        </w:rPr>
        <w:fldChar w:fldCharType="begin"/>
      </w:r>
      <w:r>
        <w:rPr>
          <w:noProof/>
        </w:rPr>
        <w:instrText xml:space="preserve"> PAGEREF _Toc511894257 \h </w:instrText>
      </w:r>
      <w:r>
        <w:rPr>
          <w:noProof/>
        </w:rPr>
      </w:r>
      <w:r>
        <w:rPr>
          <w:noProof/>
        </w:rPr>
        <w:fldChar w:fldCharType="separate"/>
      </w:r>
      <w:r w:rsidR="006034D6">
        <w:rPr>
          <w:noProof/>
        </w:rPr>
        <w:t>48</w:t>
      </w:r>
      <w:r>
        <w:rPr>
          <w:noProof/>
        </w:rPr>
        <w:fldChar w:fldCharType="end"/>
      </w:r>
    </w:p>
    <w:p w14:paraId="1E3373D0" w14:textId="44155A7E" w:rsidR="00DD366C" w:rsidRDefault="00DD366C">
      <w:pPr>
        <w:pStyle w:val="TOC2"/>
        <w:rPr>
          <w:rFonts w:asciiTheme="minorHAnsi" w:eastAsiaTheme="minorEastAsia" w:hAnsiTheme="minorHAnsi" w:cstheme="minorBidi"/>
          <w:noProof/>
          <w:sz w:val="22"/>
          <w:szCs w:val="22"/>
          <w:lang w:eastAsia="en-NZ"/>
        </w:rPr>
      </w:pPr>
      <w:r>
        <w:rPr>
          <w:noProof/>
        </w:rPr>
        <w:t xml:space="preserve">Consultation Question </w:t>
      </w:r>
      <w:r w:rsidR="00961212">
        <w:rPr>
          <w:noProof/>
        </w:rPr>
        <w:t>9</w:t>
      </w:r>
      <w:r>
        <w:rPr>
          <w:noProof/>
        </w:rPr>
        <w:tab/>
      </w:r>
      <w:r>
        <w:rPr>
          <w:noProof/>
        </w:rPr>
        <w:fldChar w:fldCharType="begin"/>
      </w:r>
      <w:r>
        <w:rPr>
          <w:noProof/>
        </w:rPr>
        <w:instrText xml:space="preserve"> PAGEREF _Toc511894258 \h </w:instrText>
      </w:r>
      <w:r>
        <w:rPr>
          <w:noProof/>
        </w:rPr>
      </w:r>
      <w:r>
        <w:rPr>
          <w:noProof/>
        </w:rPr>
        <w:fldChar w:fldCharType="separate"/>
      </w:r>
      <w:r w:rsidR="006034D6">
        <w:rPr>
          <w:noProof/>
        </w:rPr>
        <w:t>49</w:t>
      </w:r>
      <w:r>
        <w:rPr>
          <w:noProof/>
        </w:rPr>
        <w:fldChar w:fldCharType="end"/>
      </w:r>
    </w:p>
    <w:p w14:paraId="36EEAB82" w14:textId="0A8047C1" w:rsidR="00DD366C" w:rsidRDefault="00DD366C">
      <w:pPr>
        <w:pStyle w:val="TOC2"/>
        <w:rPr>
          <w:rFonts w:asciiTheme="minorHAnsi" w:eastAsiaTheme="minorEastAsia" w:hAnsiTheme="minorHAnsi" w:cstheme="minorBidi"/>
          <w:noProof/>
          <w:sz w:val="22"/>
          <w:szCs w:val="22"/>
          <w:lang w:eastAsia="en-NZ"/>
        </w:rPr>
      </w:pPr>
      <w:r>
        <w:rPr>
          <w:noProof/>
        </w:rPr>
        <w:t>Consultation Question 1</w:t>
      </w:r>
      <w:r w:rsidR="00961212">
        <w:rPr>
          <w:noProof/>
        </w:rPr>
        <w:t>0</w:t>
      </w:r>
      <w:r>
        <w:rPr>
          <w:noProof/>
        </w:rPr>
        <w:tab/>
      </w:r>
      <w:r>
        <w:rPr>
          <w:noProof/>
        </w:rPr>
        <w:fldChar w:fldCharType="begin"/>
      </w:r>
      <w:r>
        <w:rPr>
          <w:noProof/>
        </w:rPr>
        <w:instrText xml:space="preserve"> PAGEREF _Toc511894259 \h </w:instrText>
      </w:r>
      <w:r>
        <w:rPr>
          <w:noProof/>
        </w:rPr>
      </w:r>
      <w:r>
        <w:rPr>
          <w:noProof/>
        </w:rPr>
        <w:fldChar w:fldCharType="separate"/>
      </w:r>
      <w:r w:rsidR="006034D6">
        <w:rPr>
          <w:noProof/>
        </w:rPr>
        <w:t>50</w:t>
      </w:r>
      <w:r>
        <w:rPr>
          <w:noProof/>
        </w:rPr>
        <w:fldChar w:fldCharType="end"/>
      </w:r>
    </w:p>
    <w:p w14:paraId="7D3675DC" w14:textId="77777777" w:rsidR="00C86248" w:rsidRPr="00386E8E" w:rsidRDefault="001227C4" w:rsidP="00A66034">
      <w:r>
        <w:fldChar w:fldCharType="end"/>
      </w:r>
    </w:p>
    <w:p w14:paraId="2D547EBF" w14:textId="77777777" w:rsidR="002B3078" w:rsidRPr="00386E8E" w:rsidRDefault="002B3078" w:rsidP="002B3078"/>
    <w:p w14:paraId="1D8F28C0" w14:textId="77777777" w:rsidR="002B3078" w:rsidRPr="00386E8E" w:rsidRDefault="002B3078" w:rsidP="002B3078">
      <w:pPr>
        <w:sectPr w:rsidR="002B3078" w:rsidRPr="00386E8E" w:rsidSect="000407A2">
          <w:headerReference w:type="even" r:id="rId25"/>
          <w:headerReference w:type="default" r:id="rId26"/>
          <w:footerReference w:type="even" r:id="rId27"/>
          <w:footerReference w:type="default" r:id="rId28"/>
          <w:headerReference w:type="first" r:id="rId29"/>
          <w:pgSz w:w="11907" w:h="16840" w:code="9"/>
          <w:pgMar w:top="1701" w:right="1418" w:bottom="1701" w:left="1701" w:header="0" w:footer="425" w:gutter="0"/>
          <w:pgNumType w:fmt="lowerRoman"/>
          <w:cols w:space="720"/>
        </w:sectPr>
      </w:pPr>
    </w:p>
    <w:p w14:paraId="181B0C8B" w14:textId="77777777" w:rsidR="00DC484A" w:rsidRPr="00386E8E" w:rsidRDefault="00DC484A" w:rsidP="00DD366C">
      <w:pPr>
        <w:pStyle w:val="Heading1"/>
        <w:rPr>
          <w:szCs w:val="52"/>
        </w:rPr>
      </w:pPr>
      <w:bookmarkStart w:id="13" w:name="_Toc511894205"/>
      <w:r w:rsidRPr="00386E8E">
        <w:lastRenderedPageBreak/>
        <w:t>Executive summary</w:t>
      </w:r>
      <w:bookmarkEnd w:id="13"/>
    </w:p>
    <w:p w14:paraId="60BCEC36" w14:textId="25341C15" w:rsidR="00B270A5" w:rsidRPr="00D017BE" w:rsidRDefault="00B270A5" w:rsidP="00B270A5">
      <w:pPr>
        <w:pStyle w:val="Number"/>
      </w:pPr>
      <w:r w:rsidRPr="00D017BE">
        <w:t>This document present</w:t>
      </w:r>
      <w:r>
        <w:t>s</w:t>
      </w:r>
      <w:r w:rsidRPr="00D017BE">
        <w:t xml:space="preserve"> for public consideration the background, rationale and policy options for the review of the </w:t>
      </w:r>
      <w:r w:rsidRPr="00D017BE">
        <w:rPr>
          <w:i/>
        </w:rPr>
        <w:t>Guidelines for the Storage, Use</w:t>
      </w:r>
      <w:r>
        <w:rPr>
          <w:i/>
        </w:rPr>
        <w:t>,</w:t>
      </w:r>
      <w:r w:rsidRPr="00D017BE">
        <w:rPr>
          <w:i/>
        </w:rPr>
        <w:t xml:space="preserve"> and Disposal of Sperm from a Deceased Man</w:t>
      </w:r>
      <w:r w:rsidRPr="00B270A5">
        <w:rPr>
          <w:rStyle w:val="FootnoteReference"/>
        </w:rPr>
        <w:footnoteReference w:id="3"/>
      </w:r>
      <w:r w:rsidRPr="00D017BE">
        <w:rPr>
          <w:i/>
        </w:rPr>
        <w:t xml:space="preserve"> </w:t>
      </w:r>
      <w:r w:rsidRPr="00D017BE">
        <w:t>(</w:t>
      </w:r>
      <w:r>
        <w:t xml:space="preserve">the current Guidelines). </w:t>
      </w:r>
      <w:r w:rsidR="0050227D">
        <w:t>ACART adopted t</w:t>
      </w:r>
      <w:r w:rsidRPr="00D017BE">
        <w:t>he former NECAHR</w:t>
      </w:r>
      <w:r w:rsidR="008E703B">
        <w:t>’s</w:t>
      </w:r>
      <w:r w:rsidRPr="00D017BE">
        <w:t xml:space="preserve"> </w:t>
      </w:r>
      <w:r>
        <w:t>Guidelines</w:t>
      </w:r>
      <w:r w:rsidRPr="00D017BE">
        <w:t xml:space="preserve"> in 2000, prior to the introduction of the </w:t>
      </w:r>
      <w:r>
        <w:t>HART Act. The G</w:t>
      </w:r>
      <w:r w:rsidRPr="00D017BE">
        <w:t xml:space="preserve">uidelines subsequently </w:t>
      </w:r>
      <w:r>
        <w:t xml:space="preserve">applied to </w:t>
      </w:r>
      <w:r w:rsidRPr="00D017BE">
        <w:t>the new regulatory framework of the HART Act</w:t>
      </w:r>
      <w:r w:rsidR="0050227D">
        <w:t>. Given societal and technological changes, ACART has determined a need to revisit the existing 2000 Guidelines.</w:t>
      </w:r>
    </w:p>
    <w:p w14:paraId="4ABECAE7" w14:textId="331605FA" w:rsidR="00B270A5" w:rsidRDefault="00B270A5" w:rsidP="00B270A5">
      <w:pPr>
        <w:pStyle w:val="Number"/>
      </w:pPr>
      <w:r w:rsidRPr="00B3336B">
        <w:t xml:space="preserve">ACART is reviewing the current </w:t>
      </w:r>
      <w:r>
        <w:t>G</w:t>
      </w:r>
      <w:r w:rsidRPr="00B3336B">
        <w:t xml:space="preserve">uidelines </w:t>
      </w:r>
      <w:r>
        <w:t>on</w:t>
      </w:r>
      <w:r w:rsidRPr="00B3336B">
        <w:t xml:space="preserve"> posthumous reproduction </w:t>
      </w:r>
      <w:r w:rsidRPr="00FE4CC2">
        <w:t xml:space="preserve">to take into account </w:t>
      </w:r>
      <w:r>
        <w:t xml:space="preserve">all </w:t>
      </w:r>
      <w:r w:rsidRPr="00FE4CC2">
        <w:t xml:space="preserve">gametes </w:t>
      </w:r>
      <w:r>
        <w:t xml:space="preserve">(not just sperm) </w:t>
      </w:r>
      <w:r w:rsidRPr="00FE4CC2">
        <w:t>and embryos</w:t>
      </w:r>
      <w:r>
        <w:t xml:space="preserve">. These </w:t>
      </w:r>
      <w:r w:rsidR="0050227D">
        <w:t xml:space="preserve">existing </w:t>
      </w:r>
      <w:r>
        <w:t>G</w:t>
      </w:r>
      <w:r w:rsidRPr="00B3336B">
        <w:t xml:space="preserve">uidelines apply only to </w:t>
      </w:r>
      <w:r>
        <w:t xml:space="preserve">the posthumous use of </w:t>
      </w:r>
      <w:r w:rsidRPr="00B3336B">
        <w:t>sperm</w:t>
      </w:r>
      <w:r>
        <w:t xml:space="preserve"> that was </w:t>
      </w:r>
      <w:r w:rsidR="00F36C76">
        <w:t>retrieved</w:t>
      </w:r>
      <w:r>
        <w:t xml:space="preserve"> prior to the man</w:t>
      </w:r>
      <w:r w:rsidR="00C279A6">
        <w:t>’</w:t>
      </w:r>
      <w:r>
        <w:t>s death</w:t>
      </w:r>
      <w:r w:rsidRPr="00B3336B">
        <w:t xml:space="preserve">. Relevant issues that </w:t>
      </w:r>
      <w:r>
        <w:t>the current Guidelines</w:t>
      </w:r>
      <w:r w:rsidRPr="00B3336B">
        <w:t xml:space="preserve"> </w:t>
      </w:r>
      <w:r>
        <w:t xml:space="preserve">do not address </w:t>
      </w:r>
      <w:r w:rsidRPr="00B3336B">
        <w:t>include:</w:t>
      </w:r>
    </w:p>
    <w:p w14:paraId="147AE05B" w14:textId="097BEDF0" w:rsidR="00B270A5" w:rsidRDefault="000B1F60" w:rsidP="00B270A5">
      <w:pPr>
        <w:pStyle w:val="Bullet"/>
      </w:pPr>
      <w:r>
        <w:rPr>
          <w:noProof/>
        </w:rPr>
        <w:t xml:space="preserve">retrieval </w:t>
      </w:r>
      <w:r w:rsidR="00B270A5">
        <w:t>of sperm from a deceased man</w:t>
      </w:r>
    </w:p>
    <w:p w14:paraId="48FDADC4" w14:textId="6396DFA7" w:rsidR="00B270A5" w:rsidRPr="00B3336B" w:rsidRDefault="000B1F60" w:rsidP="00B270A5">
      <w:pPr>
        <w:pStyle w:val="Bullet"/>
      </w:pPr>
      <w:r>
        <w:rPr>
          <w:noProof/>
        </w:rPr>
        <w:t>retrieval</w:t>
      </w:r>
      <w:r w:rsidR="00B270A5">
        <w:t xml:space="preserve"> and use of </w:t>
      </w:r>
      <w:r w:rsidR="00B270A5" w:rsidRPr="00B3336B">
        <w:t>eggs from a deceased woman</w:t>
      </w:r>
    </w:p>
    <w:p w14:paraId="47002693" w14:textId="173C88CF" w:rsidR="00B270A5" w:rsidRDefault="00B270A5" w:rsidP="00B270A5">
      <w:pPr>
        <w:pStyle w:val="Bullet"/>
      </w:pPr>
      <w:r w:rsidRPr="00B3336B">
        <w:t xml:space="preserve">use of </w:t>
      </w:r>
      <w:r>
        <w:t xml:space="preserve">stored </w:t>
      </w:r>
      <w:r w:rsidRPr="00B3336B">
        <w:t>eggs</w:t>
      </w:r>
      <w:r>
        <w:t>, after the death of</w:t>
      </w:r>
      <w:r w:rsidRPr="00B3336B">
        <w:t xml:space="preserve"> </w:t>
      </w:r>
      <w:r w:rsidR="000C55C4">
        <w:t xml:space="preserve">a </w:t>
      </w:r>
      <w:r w:rsidRPr="00B3336B">
        <w:t>woman</w:t>
      </w:r>
    </w:p>
    <w:p w14:paraId="6BD49E3B" w14:textId="0F8ABDC0" w:rsidR="00B270A5" w:rsidRPr="00B3336B" w:rsidRDefault="000B1F60" w:rsidP="00B270A5">
      <w:pPr>
        <w:pStyle w:val="Bullet"/>
      </w:pPr>
      <w:r>
        <w:rPr>
          <w:noProof/>
        </w:rPr>
        <w:t>retrieval</w:t>
      </w:r>
      <w:r w:rsidR="00B270A5">
        <w:t xml:space="preserve"> and use of reproductive tissue from a deceased man or woman</w:t>
      </w:r>
    </w:p>
    <w:p w14:paraId="56C72C8D" w14:textId="77777777" w:rsidR="00B270A5" w:rsidRPr="00B3336B" w:rsidRDefault="00B270A5" w:rsidP="00B270A5">
      <w:pPr>
        <w:pStyle w:val="Bullet"/>
      </w:pPr>
      <w:r w:rsidRPr="00B3336B">
        <w:t>use of stored embryos after the death of one or both of the gamete donors</w:t>
      </w:r>
    </w:p>
    <w:p w14:paraId="32050573" w14:textId="474BA8F5" w:rsidR="00B270A5" w:rsidRPr="00E66038" w:rsidRDefault="000B1F60" w:rsidP="00B270A5">
      <w:pPr>
        <w:pStyle w:val="Bullet"/>
      </w:pPr>
      <w:r>
        <w:rPr>
          <w:noProof/>
        </w:rPr>
        <w:t>retrieval</w:t>
      </w:r>
      <w:r w:rsidR="00B270A5" w:rsidRPr="007443A6">
        <w:t xml:space="preserve"> and use of sperm or eggs from a pe</w:t>
      </w:r>
      <w:r w:rsidR="00B270A5" w:rsidRPr="00E66038">
        <w:t>rson who has become permanently incapacitated and whose death is imminent.</w:t>
      </w:r>
    </w:p>
    <w:p w14:paraId="05AED9A8" w14:textId="0F510488" w:rsidR="00B270A5" w:rsidRDefault="00B270A5" w:rsidP="00B270A5">
      <w:pPr>
        <w:pStyle w:val="Number"/>
      </w:pPr>
      <w:r w:rsidRPr="00534521">
        <w:t xml:space="preserve">ACART </w:t>
      </w:r>
      <w:r w:rsidRPr="00F73389">
        <w:t xml:space="preserve">believes </w:t>
      </w:r>
      <w:r w:rsidRPr="009F730F">
        <w:t xml:space="preserve">the current </w:t>
      </w:r>
      <w:r w:rsidRPr="009254B6">
        <w:t>G</w:t>
      </w:r>
      <w:r w:rsidRPr="004D63AE">
        <w:t>uidelines should be reviewed</w:t>
      </w:r>
      <w:r w:rsidRPr="00466A68">
        <w:t xml:space="preserve">, </w:t>
      </w:r>
      <w:r>
        <w:t xml:space="preserve">giving </w:t>
      </w:r>
      <w:r w:rsidRPr="00056151">
        <w:t xml:space="preserve">consideration </w:t>
      </w:r>
      <w:r w:rsidRPr="004B6B60">
        <w:t xml:space="preserve">to whether </w:t>
      </w:r>
      <w:r w:rsidRPr="00FA1759">
        <w:t>their limited scope should be expanded</w:t>
      </w:r>
      <w:r w:rsidRPr="00E45D8B">
        <w:t xml:space="preserve">. </w:t>
      </w:r>
      <w:r w:rsidRPr="00F1051C">
        <w:t xml:space="preserve">We need </w:t>
      </w:r>
      <w:r w:rsidRPr="006D6A0B">
        <w:t>a comprehensive regulatory framework</w:t>
      </w:r>
      <w:r w:rsidRPr="00B57041">
        <w:t xml:space="preserve">, so that there is consistency and clarity in the way that we deal with </w:t>
      </w:r>
      <w:r w:rsidRPr="00AB2BA3">
        <w:t xml:space="preserve">requests for the posthumous </w:t>
      </w:r>
      <w:r w:rsidR="000B1F60">
        <w:rPr>
          <w:noProof/>
        </w:rPr>
        <w:t>retrieval</w:t>
      </w:r>
      <w:r w:rsidR="000B1F60" w:rsidRPr="00AB2BA3">
        <w:t xml:space="preserve"> </w:t>
      </w:r>
      <w:r w:rsidRPr="00AB2BA3">
        <w:t>and use of gametes</w:t>
      </w:r>
      <w:r w:rsidR="008C56C9">
        <w:t>, reproductive tissue</w:t>
      </w:r>
      <w:r w:rsidRPr="00AB2BA3">
        <w:t xml:space="preserve"> and embryos</w:t>
      </w:r>
      <w:r w:rsidRPr="008E446A">
        <w:t>. In particular, we believe th</w:t>
      </w:r>
      <w:r>
        <w:t>at new</w:t>
      </w:r>
      <w:r w:rsidRPr="008E446A">
        <w:t xml:space="preserve"> guidelines should address the use of eggs </w:t>
      </w:r>
      <w:r>
        <w:t>after a woman</w:t>
      </w:r>
      <w:r w:rsidR="00C279A6">
        <w:t>’</w:t>
      </w:r>
      <w:r>
        <w:t>s death</w:t>
      </w:r>
      <w:r w:rsidRPr="008E446A">
        <w:t>, and that the legality of</w:t>
      </w:r>
      <w:r w:rsidR="00F36C76">
        <w:t xml:space="preserve"> retrieving</w:t>
      </w:r>
      <w:r w:rsidRPr="008E32EE">
        <w:t xml:space="preserve"> gametes from a deceased </w:t>
      </w:r>
      <w:r>
        <w:t>person</w:t>
      </w:r>
      <w:r w:rsidRPr="008E32EE">
        <w:t xml:space="preserve"> should be </w:t>
      </w:r>
      <w:r w:rsidRPr="000F425C">
        <w:t>clear</w:t>
      </w:r>
      <w:r w:rsidRPr="00B121F7">
        <w:t xml:space="preserve">. </w:t>
      </w:r>
      <w:r w:rsidRPr="008E3280">
        <w:t xml:space="preserve">ACART </w:t>
      </w:r>
      <w:r w:rsidRPr="00AC1044">
        <w:t xml:space="preserve">proposes that the guidelines should also address the </w:t>
      </w:r>
      <w:r w:rsidR="000B1F60">
        <w:rPr>
          <w:noProof/>
        </w:rPr>
        <w:t>retrieval</w:t>
      </w:r>
      <w:r w:rsidRPr="00AC1044">
        <w:t xml:space="preserve"> and use of sperm or eggs from </w:t>
      </w:r>
      <w:r w:rsidR="009D0B25">
        <w:t xml:space="preserve">unconscious </w:t>
      </w:r>
      <w:r w:rsidRPr="00C13C2C">
        <w:t xml:space="preserve">people </w:t>
      </w:r>
      <w:r w:rsidRPr="007C3798">
        <w:t>who are permanently i</w:t>
      </w:r>
      <w:r w:rsidRPr="00355B77">
        <w:t xml:space="preserve">ncapacitated </w:t>
      </w:r>
      <w:r w:rsidRPr="00534521">
        <w:t>and whose death is imminent. Once a person is deceased,</w:t>
      </w:r>
      <w:r w:rsidRPr="00F73389">
        <w:t xml:space="preserve"> their body tissues deteriorate rapidly. It may be possible to </w:t>
      </w:r>
      <w:r>
        <w:t>collect</w:t>
      </w:r>
      <w:r w:rsidRPr="00F73389">
        <w:t xml:space="preserve"> better quality tissues or </w:t>
      </w:r>
      <w:r>
        <w:t>gametes while someone is alive.</w:t>
      </w:r>
    </w:p>
    <w:p w14:paraId="1FE0C372" w14:textId="6A675907" w:rsidR="00B270A5" w:rsidRPr="00D017BE" w:rsidRDefault="00B270A5" w:rsidP="00B270A5">
      <w:pPr>
        <w:pStyle w:val="Number"/>
        <w:keepLines/>
      </w:pPr>
      <w:r>
        <w:lastRenderedPageBreak/>
        <w:t>This</w:t>
      </w:r>
      <w:r w:rsidRPr="00D017BE">
        <w:t xml:space="preserve"> document outline</w:t>
      </w:r>
      <w:r>
        <w:t>s</w:t>
      </w:r>
      <w:r w:rsidRPr="00D017BE">
        <w:t xml:space="preserve"> the </w:t>
      </w:r>
      <w:r>
        <w:t xml:space="preserve">current </w:t>
      </w:r>
      <w:r w:rsidRPr="00D017BE">
        <w:t xml:space="preserve">regulatory framework for posthumous reproduction in New Zealand. </w:t>
      </w:r>
      <w:r>
        <w:t xml:space="preserve">We </w:t>
      </w:r>
      <w:r w:rsidRPr="00D017BE">
        <w:t xml:space="preserve">explain some of the </w:t>
      </w:r>
      <w:r>
        <w:t xml:space="preserve">technical </w:t>
      </w:r>
      <w:r w:rsidRPr="00D017BE">
        <w:t xml:space="preserve">and scientific aspects of posthumous reproduction, before describing the </w:t>
      </w:r>
      <w:r>
        <w:t xml:space="preserve">key </w:t>
      </w:r>
      <w:r w:rsidRPr="00D017BE">
        <w:t xml:space="preserve">ethical issues </w:t>
      </w:r>
      <w:r>
        <w:t xml:space="preserve">that </w:t>
      </w:r>
      <w:r w:rsidRPr="00D017BE">
        <w:t>reproduction</w:t>
      </w:r>
      <w:r>
        <w:t xml:space="preserve"> involving deceased and permanently incapacitated people</w:t>
      </w:r>
      <w:r w:rsidR="00FB3625">
        <w:t xml:space="preserve"> whose death is imminent</w:t>
      </w:r>
      <w:r>
        <w:t xml:space="preserve"> raise,</w:t>
      </w:r>
      <w:r w:rsidRPr="00D017BE">
        <w:t xml:space="preserve"> and </w:t>
      </w:r>
      <w:r>
        <w:t>consider</w:t>
      </w:r>
      <w:r w:rsidR="0050227D">
        <w:t xml:space="preserve"> </w:t>
      </w:r>
      <w:r w:rsidRPr="00D017BE">
        <w:t xml:space="preserve">how they relate to the purposes and principles of the HART Act. </w:t>
      </w:r>
      <w:r w:rsidRPr="00DE3205">
        <w:t xml:space="preserve">We then consider possible scenarios involving deceased and permanently </w:t>
      </w:r>
      <w:r>
        <w:t>incapacitated</w:t>
      </w:r>
      <w:r w:rsidRPr="00DE3205">
        <w:t xml:space="preserve"> </w:t>
      </w:r>
      <w:r>
        <w:t>people</w:t>
      </w:r>
      <w:r w:rsidR="00FB3625">
        <w:t xml:space="preserve"> whose death is imminent</w:t>
      </w:r>
      <w:r w:rsidRPr="00DE3205">
        <w:t>,</w:t>
      </w:r>
      <w:r w:rsidRPr="00D017BE">
        <w:t xml:space="preserve"> and present a range of policy options to deal with these</w:t>
      </w:r>
      <w:r>
        <w:t xml:space="preserve"> scenarios</w:t>
      </w:r>
      <w:r w:rsidRPr="00D017BE">
        <w:t>.</w:t>
      </w:r>
    </w:p>
    <w:p w14:paraId="0CB6B5D9" w14:textId="40BFEB8D" w:rsidR="00B270A5" w:rsidRPr="00E361E5" w:rsidRDefault="00B270A5" w:rsidP="00B270A5">
      <w:pPr>
        <w:pStyle w:val="Number"/>
      </w:pPr>
      <w:r w:rsidRPr="00B3336B">
        <w:t>ACA</w:t>
      </w:r>
      <w:r>
        <w:t xml:space="preserve">RT </w:t>
      </w:r>
      <w:r w:rsidRPr="00B3336B">
        <w:t xml:space="preserve">is canvassing public opinion on </w:t>
      </w:r>
      <w:r>
        <w:t xml:space="preserve">issues identified in this document. This document does not contain recommendations as we are seeking public feedback on these significant policy issues prior to developing proposed new guidelines. </w:t>
      </w:r>
      <w:r w:rsidR="0050227D">
        <w:t xml:space="preserve">Any revised Guidelines will need to be compatible with legal and ethical precedents. </w:t>
      </w:r>
      <w:r>
        <w:t>W</w:t>
      </w:r>
      <w:r w:rsidRPr="00B3336B">
        <w:t xml:space="preserve">e invite you to complete the feedback form on </w:t>
      </w:r>
      <w:r w:rsidR="00C80E74" w:rsidRPr="00497D2E">
        <w:t>page 4</w:t>
      </w:r>
      <w:r w:rsidR="008C56C9" w:rsidRPr="00497D2E">
        <w:t>0</w:t>
      </w:r>
      <w:r w:rsidR="00C80E74" w:rsidRPr="00497D2E">
        <w:t>.</w:t>
      </w:r>
    </w:p>
    <w:p w14:paraId="586AF99B" w14:textId="77777777" w:rsidR="009B4E13" w:rsidRPr="00386E8E" w:rsidRDefault="009B4E13" w:rsidP="00B270A5"/>
    <w:p w14:paraId="1AF69CDB" w14:textId="77777777" w:rsidR="00DC484A" w:rsidRPr="00386E8E" w:rsidRDefault="00DC484A" w:rsidP="00A66034"/>
    <w:p w14:paraId="01EC4678" w14:textId="77777777" w:rsidR="00C86248" w:rsidRPr="00386E8E" w:rsidRDefault="00C86248" w:rsidP="00A66034">
      <w:pPr>
        <w:sectPr w:rsidR="00C86248" w:rsidRPr="00386E8E" w:rsidSect="00440DC2">
          <w:headerReference w:type="even" r:id="rId30"/>
          <w:headerReference w:type="default" r:id="rId31"/>
          <w:footerReference w:type="even" r:id="rId32"/>
          <w:headerReference w:type="first" r:id="rId33"/>
          <w:footerReference w:type="first" r:id="rId34"/>
          <w:pgSz w:w="11907" w:h="16840" w:code="9"/>
          <w:pgMar w:top="1701" w:right="1418" w:bottom="1701" w:left="1701" w:header="0" w:footer="425" w:gutter="0"/>
          <w:pgNumType w:fmt="lowerRoman"/>
          <w:cols w:space="720"/>
          <w:titlePg/>
        </w:sectPr>
      </w:pPr>
    </w:p>
    <w:p w14:paraId="605812F4" w14:textId="77777777" w:rsidR="00762F00" w:rsidRDefault="000F4EB6" w:rsidP="00B270A5">
      <w:pPr>
        <w:pStyle w:val="Heading1"/>
      </w:pPr>
      <w:bookmarkStart w:id="14" w:name="_Toc511894206"/>
      <w:r w:rsidRPr="00386E8E">
        <w:lastRenderedPageBreak/>
        <w:t>Introduction</w:t>
      </w:r>
      <w:bookmarkEnd w:id="14"/>
    </w:p>
    <w:p w14:paraId="2DDBFEAC" w14:textId="77777777" w:rsidR="00B270A5" w:rsidRDefault="00B270A5" w:rsidP="00B270A5">
      <w:pPr>
        <w:pStyle w:val="Heading2"/>
        <w:numPr>
          <w:ilvl w:val="0"/>
          <w:numId w:val="0"/>
        </w:numPr>
      </w:pPr>
      <w:bookmarkStart w:id="15" w:name="_Toc511894207"/>
      <w:r>
        <w:t>Purpose</w:t>
      </w:r>
      <w:bookmarkEnd w:id="15"/>
    </w:p>
    <w:p w14:paraId="6BC5E9C5" w14:textId="32278A3B" w:rsidR="00B270A5" w:rsidRPr="0074167C" w:rsidRDefault="00B270A5" w:rsidP="00B270A5">
      <w:pPr>
        <w:pStyle w:val="Number"/>
      </w:pPr>
      <w:r w:rsidRPr="00D017BE">
        <w:t xml:space="preserve">ACART is </w:t>
      </w:r>
      <w:r w:rsidRPr="007A6B40">
        <w:t>canvas</w:t>
      </w:r>
      <w:r>
        <w:t>sing</w:t>
      </w:r>
      <w:r w:rsidRPr="007A6B40">
        <w:t xml:space="preserve"> public opinion on expanding the scope of</w:t>
      </w:r>
      <w:r>
        <w:t xml:space="preserve"> the current Guidelines </w:t>
      </w:r>
      <w:r w:rsidRPr="00FE4CC2">
        <w:t xml:space="preserve">to take into account </w:t>
      </w:r>
      <w:r>
        <w:t xml:space="preserve">the </w:t>
      </w:r>
      <w:r w:rsidR="000B1F60">
        <w:rPr>
          <w:noProof/>
        </w:rPr>
        <w:t>retrieval</w:t>
      </w:r>
      <w:r w:rsidR="000B1F60">
        <w:t xml:space="preserve"> </w:t>
      </w:r>
      <w:r>
        <w:t xml:space="preserve">and use of </w:t>
      </w:r>
      <w:r w:rsidRPr="00FE4CC2">
        <w:t xml:space="preserve">gametes </w:t>
      </w:r>
      <w:r w:rsidR="008140A0">
        <w:t xml:space="preserve">and reproductive material </w:t>
      </w:r>
      <w:r>
        <w:t>from deceased people</w:t>
      </w:r>
      <w:r w:rsidR="008140A0">
        <w:t>.</w:t>
      </w:r>
      <w:r>
        <w:t xml:space="preserve"> ACART </w:t>
      </w:r>
      <w:r w:rsidRPr="007A6B40">
        <w:t xml:space="preserve">is also seeking feedback </w:t>
      </w:r>
      <w:r>
        <w:t xml:space="preserve">on </w:t>
      </w:r>
      <w:r w:rsidRPr="007A6B40">
        <w:t>the</w:t>
      </w:r>
      <w:r w:rsidR="000B1F60" w:rsidRPr="000B1F60">
        <w:rPr>
          <w:noProof/>
        </w:rPr>
        <w:t xml:space="preserve"> </w:t>
      </w:r>
      <w:r w:rsidR="000B1F60">
        <w:rPr>
          <w:noProof/>
        </w:rPr>
        <w:t>retrieval</w:t>
      </w:r>
      <w:r w:rsidR="000B1F60" w:rsidRPr="007A6B40">
        <w:t xml:space="preserve"> </w:t>
      </w:r>
      <w:r w:rsidRPr="007A6B40">
        <w:t>and use of gametes from</w:t>
      </w:r>
      <w:r w:rsidR="009D0B25">
        <w:t xml:space="preserve"> unconscious</w:t>
      </w:r>
      <w:r w:rsidRPr="007A6B40">
        <w:t xml:space="preserve"> individuals who are permanently </w:t>
      </w:r>
      <w:r>
        <w:t>incapacitated and whose death is imminent.</w:t>
      </w:r>
      <w:r w:rsidRPr="007A6B40">
        <w:t xml:space="preserve"> The response </w:t>
      </w:r>
      <w:r w:rsidR="008140A0">
        <w:t xml:space="preserve">may </w:t>
      </w:r>
      <w:r w:rsidRPr="007A6B40">
        <w:t xml:space="preserve">inform a proposed new </w:t>
      </w:r>
      <w:r>
        <w:t>policy and guidelines for</w:t>
      </w:r>
      <w:r w:rsidRPr="007A6B40">
        <w:t xml:space="preserve"> </w:t>
      </w:r>
      <w:r>
        <w:t>posthumous reproduction</w:t>
      </w:r>
      <w:r w:rsidR="00A77DF2">
        <w:t>,</w:t>
      </w:r>
      <w:r>
        <w:t xml:space="preserve"> </w:t>
      </w:r>
      <w:r w:rsidRPr="007A6B40">
        <w:t xml:space="preserve">which will </w:t>
      </w:r>
      <w:r>
        <w:t>then</w:t>
      </w:r>
      <w:r w:rsidRPr="007A6B40">
        <w:t xml:space="preserve"> go out for </w:t>
      </w:r>
      <w:r>
        <w:t xml:space="preserve">a second stage of </w:t>
      </w:r>
      <w:r w:rsidRPr="007A6B40">
        <w:t>public consultation.</w:t>
      </w:r>
    </w:p>
    <w:p w14:paraId="22A609E1" w14:textId="77777777" w:rsidR="00B270A5" w:rsidRPr="00D017BE" w:rsidRDefault="00B270A5" w:rsidP="00B270A5">
      <w:pPr>
        <w:pStyle w:val="Number"/>
      </w:pPr>
      <w:r>
        <w:t>O</w:t>
      </w:r>
      <w:r w:rsidRPr="00D017BE">
        <w:t xml:space="preserve">ur recommendations, which </w:t>
      </w:r>
      <w:r>
        <w:t xml:space="preserve">we </w:t>
      </w:r>
      <w:r w:rsidRPr="00D017BE">
        <w:t xml:space="preserve">will present in the </w:t>
      </w:r>
      <w:r>
        <w:t xml:space="preserve">second </w:t>
      </w:r>
      <w:r w:rsidRPr="00D017BE">
        <w:t xml:space="preserve">stage of consultation, may require </w:t>
      </w:r>
      <w:r>
        <w:t>amendments</w:t>
      </w:r>
      <w:r w:rsidRPr="00D017BE">
        <w:t xml:space="preserve"> to the HART Act or the </w:t>
      </w:r>
      <w:r>
        <w:t>Human Assisted Reproductive Technology Order 2005 (</w:t>
      </w:r>
      <w:r w:rsidRPr="00D017BE">
        <w:t>HART Order</w:t>
      </w:r>
      <w:r>
        <w:t>)</w:t>
      </w:r>
      <w:r w:rsidRPr="00D017BE">
        <w:t>, or other legislation, such as the Status of Children Act</w:t>
      </w:r>
      <w:r>
        <w:t xml:space="preserve"> 1969, or the legislation governing inheritance</w:t>
      </w:r>
      <w:r w:rsidRPr="00D017BE">
        <w:t xml:space="preserve">. Our approach </w:t>
      </w:r>
      <w:r>
        <w:t xml:space="preserve">to this first stage </w:t>
      </w:r>
      <w:r w:rsidRPr="00D017BE">
        <w:t>has been to focus on the ethical considerations rather than the complex legal position</w:t>
      </w:r>
      <w:r>
        <w:t>.</w:t>
      </w:r>
    </w:p>
    <w:p w14:paraId="6AE48108" w14:textId="77777777" w:rsidR="000C2E97" w:rsidRPr="00D017BE" w:rsidRDefault="000C2E97" w:rsidP="000C2E97">
      <w:pPr>
        <w:pStyle w:val="Heading2"/>
      </w:pPr>
      <w:bookmarkStart w:id="16" w:name="_Toc511894208"/>
      <w:bookmarkStart w:id="17" w:name="_Toc493678895"/>
      <w:r>
        <w:t xml:space="preserve">The </w:t>
      </w:r>
      <w:r w:rsidRPr="00D017BE">
        <w:t>consultation</w:t>
      </w:r>
      <w:r>
        <w:t xml:space="preserve"> process</w:t>
      </w:r>
    </w:p>
    <w:p w14:paraId="5B36FB6D" w14:textId="1B8934A3" w:rsidR="000C2E97" w:rsidRPr="00D017BE" w:rsidRDefault="000C2E97" w:rsidP="000C2E97">
      <w:pPr>
        <w:pStyle w:val="Number"/>
      </w:pPr>
      <w:r>
        <w:t xml:space="preserve">Our </w:t>
      </w:r>
      <w:r w:rsidRPr="00D017BE">
        <w:t xml:space="preserve">consultation </w:t>
      </w:r>
      <w:r>
        <w:t xml:space="preserve">process has </w:t>
      </w:r>
      <w:r w:rsidRPr="00D017BE">
        <w:t xml:space="preserve">two </w:t>
      </w:r>
      <w:r>
        <w:t>stages.</w:t>
      </w:r>
      <w:r w:rsidRPr="00D017BE">
        <w:t xml:space="preserve"> The first </w:t>
      </w:r>
      <w:r>
        <w:t xml:space="preserve">stage </w:t>
      </w:r>
      <w:r w:rsidRPr="00D017BE">
        <w:t>will seek the public</w:t>
      </w:r>
      <w:r>
        <w:t>’</w:t>
      </w:r>
      <w:r w:rsidRPr="00D017BE">
        <w:t xml:space="preserve">s views on </w:t>
      </w:r>
      <w:r>
        <w:t>the</w:t>
      </w:r>
      <w:r w:rsidRPr="00D017BE">
        <w:t xml:space="preserve"> </w:t>
      </w:r>
      <w:r w:rsidR="000B1F60">
        <w:rPr>
          <w:noProof/>
        </w:rPr>
        <w:t>retrieval</w:t>
      </w:r>
      <w:r w:rsidR="000B1F60" w:rsidRPr="00D017BE">
        <w:t xml:space="preserve"> </w:t>
      </w:r>
      <w:r w:rsidRPr="00D017BE">
        <w:t>and use of gametes</w:t>
      </w:r>
      <w:r>
        <w:t>, embryos, and reproductive tissue</w:t>
      </w:r>
      <w:r w:rsidRPr="00D017BE">
        <w:t xml:space="preserve"> </w:t>
      </w:r>
      <w:r>
        <w:t xml:space="preserve">from deceased or permanently </w:t>
      </w:r>
      <w:r w:rsidRPr="001D0115">
        <w:t>incapacitated</w:t>
      </w:r>
      <w:r>
        <w:t xml:space="preserve"> persons</w:t>
      </w:r>
      <w:r w:rsidR="00A77DF2">
        <w:t xml:space="preserve"> whose death is imminent</w:t>
      </w:r>
      <w:r w:rsidRPr="00D017BE">
        <w:t xml:space="preserve">, and </w:t>
      </w:r>
      <w:r>
        <w:t xml:space="preserve">on the type of </w:t>
      </w:r>
      <w:r w:rsidRPr="00D017BE">
        <w:t xml:space="preserve">circumstances </w:t>
      </w:r>
      <w:r>
        <w:t>in which these procedures</w:t>
      </w:r>
      <w:r w:rsidRPr="00D017BE">
        <w:t xml:space="preserve"> would be ethically or legally acceptable, if ever. In </w:t>
      </w:r>
      <w:r>
        <w:t xml:space="preserve">this first stage, ACART seeks feedback </w:t>
      </w:r>
      <w:r w:rsidRPr="00D017BE">
        <w:t>us</w:t>
      </w:r>
      <w:r>
        <w:t>ing</w:t>
      </w:r>
      <w:r w:rsidRPr="00D017BE">
        <w:t xml:space="preserve"> tables </w:t>
      </w:r>
      <w:r>
        <w:t xml:space="preserve">offering an </w:t>
      </w:r>
      <w:r w:rsidRPr="00D017BE">
        <w:t>opinion</w:t>
      </w:r>
      <w:r>
        <w:t>/</w:t>
      </w:r>
      <w:r w:rsidRPr="00D017BE">
        <w:t>response</w:t>
      </w:r>
      <w:r>
        <w:t>,</w:t>
      </w:r>
      <w:r w:rsidRPr="00D017BE">
        <w:t xml:space="preserve"> rather than a Yes/No </w:t>
      </w:r>
      <w:r>
        <w:t>response</w:t>
      </w:r>
      <w:r w:rsidRPr="00D017BE">
        <w:t xml:space="preserve">. This will </w:t>
      </w:r>
      <w:r>
        <w:t>assist</w:t>
      </w:r>
      <w:r w:rsidRPr="00D017BE">
        <w:t xml:space="preserve"> ACART to gauge </w:t>
      </w:r>
      <w:r>
        <w:t>views regarding these complex and difficult issues</w:t>
      </w:r>
      <w:r w:rsidRPr="00D017BE">
        <w:t>.</w:t>
      </w:r>
    </w:p>
    <w:p w14:paraId="725AB4CA" w14:textId="71BA7944" w:rsidR="000C2E97" w:rsidRPr="00D017BE" w:rsidRDefault="000C2E97" w:rsidP="000C2E97">
      <w:pPr>
        <w:pStyle w:val="Heading2"/>
      </w:pPr>
      <w:r>
        <w:t>S</w:t>
      </w:r>
      <w:r w:rsidRPr="00D017BE">
        <w:t xml:space="preserve">cope of </w:t>
      </w:r>
      <w:r>
        <w:t>the first stage of the consultation</w:t>
      </w:r>
    </w:p>
    <w:p w14:paraId="1CD69D13" w14:textId="77777777" w:rsidR="000C2E97" w:rsidRPr="00D017BE" w:rsidRDefault="000C2E97" w:rsidP="000C2E97">
      <w:pPr>
        <w:pStyle w:val="Heading3"/>
      </w:pPr>
      <w:r w:rsidRPr="00D017BE">
        <w:t xml:space="preserve">In </w:t>
      </w:r>
      <w:r>
        <w:t>s</w:t>
      </w:r>
      <w:r w:rsidRPr="00D017BE">
        <w:t>cope</w:t>
      </w:r>
    </w:p>
    <w:p w14:paraId="7054A6C2" w14:textId="77777777" w:rsidR="000C2E97" w:rsidRDefault="000C2E97" w:rsidP="000C2E97">
      <w:pPr>
        <w:pStyle w:val="Number"/>
      </w:pPr>
      <w:r w:rsidRPr="00D017BE">
        <w:t xml:space="preserve">The scope of reproduction </w:t>
      </w:r>
      <w:r>
        <w:t xml:space="preserve">ACART is </w:t>
      </w:r>
      <w:r w:rsidRPr="00D017BE">
        <w:t>consider</w:t>
      </w:r>
      <w:r>
        <w:t>ing</w:t>
      </w:r>
      <w:r w:rsidRPr="00D017BE">
        <w:t xml:space="preserve"> within this </w:t>
      </w:r>
      <w:r>
        <w:t>consultation</w:t>
      </w:r>
      <w:r w:rsidRPr="00D017BE">
        <w:t xml:space="preserve"> document includes</w:t>
      </w:r>
      <w:r>
        <w:t>:</w:t>
      </w:r>
    </w:p>
    <w:p w14:paraId="7A8E5DE7" w14:textId="136D7B53" w:rsidR="000C2E97" w:rsidRPr="0019620D" w:rsidRDefault="000C2E97" w:rsidP="000C2E97">
      <w:pPr>
        <w:pStyle w:val="Bullet"/>
      </w:pPr>
      <w:r>
        <w:t>t</w:t>
      </w:r>
      <w:r w:rsidRPr="00D017BE">
        <w:t xml:space="preserve">he </w:t>
      </w:r>
      <w:r w:rsidR="00F36C76">
        <w:t>retrieval</w:t>
      </w:r>
      <w:r w:rsidRPr="00D017BE">
        <w:t xml:space="preserve">, storage and use of gametes or reproductive tissue from a deceased </w:t>
      </w:r>
      <w:r w:rsidR="0040147B">
        <w:t xml:space="preserve">person </w:t>
      </w:r>
      <w:r w:rsidRPr="00D017BE">
        <w:t xml:space="preserve">or </w:t>
      </w:r>
      <w:r w:rsidR="0040147B">
        <w:t xml:space="preserve">a </w:t>
      </w:r>
      <w:r>
        <w:t>permanently incapacitated person</w:t>
      </w:r>
      <w:r w:rsidR="0040147B">
        <w:t xml:space="preserve"> whose death is imminent</w:t>
      </w:r>
    </w:p>
    <w:p w14:paraId="42B569D1" w14:textId="23616CCD" w:rsidR="000C2E97" w:rsidRDefault="000C2E97" w:rsidP="000C2E97">
      <w:pPr>
        <w:pStyle w:val="Bullet"/>
      </w:pPr>
      <w:r>
        <w:t>t</w:t>
      </w:r>
      <w:r w:rsidRPr="00D017BE">
        <w:t xml:space="preserve">he use of gametes </w:t>
      </w:r>
      <w:r>
        <w:t>collected and stored during the lifetime of the person</w:t>
      </w:r>
      <w:r w:rsidR="0040147B">
        <w:t>,</w:t>
      </w:r>
      <w:r>
        <w:t xml:space="preserve"> while the person was capable of giving consent</w:t>
      </w:r>
    </w:p>
    <w:p w14:paraId="44A95D5A" w14:textId="6B97AC5E" w:rsidR="000C2E97" w:rsidRPr="00D017BE" w:rsidRDefault="000C2E97" w:rsidP="000C2E97">
      <w:pPr>
        <w:pStyle w:val="Bullet"/>
      </w:pPr>
      <w:proofErr w:type="gramStart"/>
      <w:r>
        <w:t>the</w:t>
      </w:r>
      <w:proofErr w:type="gramEnd"/>
      <w:r>
        <w:t xml:space="preserve"> </w:t>
      </w:r>
      <w:r w:rsidRPr="00D017BE">
        <w:t>use of embryo</w:t>
      </w:r>
      <w:r>
        <w:t>s created and stored during the joint lifetimes of the persons</w:t>
      </w:r>
      <w:r w:rsidR="003A132E">
        <w:t>,</w:t>
      </w:r>
      <w:r>
        <w:t xml:space="preserve">  while both persons were capable of giving consent</w:t>
      </w:r>
      <w:r w:rsidRPr="00D017BE">
        <w:t>.</w:t>
      </w:r>
    </w:p>
    <w:p w14:paraId="306F2B26" w14:textId="77777777" w:rsidR="000C2E97" w:rsidRPr="00D017BE" w:rsidRDefault="000C2E97" w:rsidP="000C2E97">
      <w:pPr>
        <w:pStyle w:val="Number"/>
        <w:keepNext/>
        <w:spacing w:after="120"/>
      </w:pPr>
      <w:r>
        <w:lastRenderedPageBreak/>
        <w:t>ACART has</w:t>
      </w:r>
      <w:r w:rsidRPr="00D017BE">
        <w:t xml:space="preserve"> identified six </w:t>
      </w:r>
      <w:r>
        <w:t xml:space="preserve">relevant </w:t>
      </w:r>
      <w:r w:rsidRPr="00D017BE">
        <w:t>scenarios</w:t>
      </w:r>
      <w:r>
        <w:t>:</w:t>
      </w:r>
      <w:r w:rsidRPr="00D017BE">
        <w:t xml:space="preserve"> </w:t>
      </w:r>
    </w:p>
    <w:tbl>
      <w:tblPr>
        <w:tblStyle w:val="TableGrid"/>
        <w:tblW w:w="8222" w:type="dxa"/>
        <w:tblInd w:w="624" w:type="dxa"/>
        <w:tblLayout w:type="fixed"/>
        <w:tblCellMar>
          <w:left w:w="57" w:type="dxa"/>
          <w:right w:w="57" w:type="dxa"/>
        </w:tblCellMar>
        <w:tblLook w:val="04A0" w:firstRow="1" w:lastRow="0" w:firstColumn="1" w:lastColumn="0" w:noHBand="0" w:noVBand="1"/>
      </w:tblPr>
      <w:tblGrid>
        <w:gridCol w:w="284"/>
        <w:gridCol w:w="3969"/>
        <w:gridCol w:w="283"/>
        <w:gridCol w:w="1701"/>
        <w:gridCol w:w="284"/>
        <w:gridCol w:w="1701"/>
      </w:tblGrid>
      <w:tr w:rsidR="000C2E97" w:rsidRPr="00D017BE" w14:paraId="1FBC33F9" w14:textId="77777777" w:rsidTr="000C2E97">
        <w:trPr>
          <w:cantSplit/>
        </w:trPr>
        <w:tc>
          <w:tcPr>
            <w:tcW w:w="284" w:type="dxa"/>
            <w:tcBorders>
              <w:right w:val="nil"/>
            </w:tcBorders>
          </w:tcPr>
          <w:p w14:paraId="33D72866" w14:textId="77777777" w:rsidR="000C2E97" w:rsidRPr="00A92E77" w:rsidRDefault="000C2E97" w:rsidP="000C2E97">
            <w:pPr>
              <w:pStyle w:val="TableText"/>
              <w:keepNext/>
            </w:pPr>
            <w:r w:rsidRPr="00A92E77">
              <w:t>1.</w:t>
            </w:r>
          </w:p>
        </w:tc>
        <w:tc>
          <w:tcPr>
            <w:tcW w:w="3969" w:type="dxa"/>
            <w:tcBorders>
              <w:left w:val="nil"/>
            </w:tcBorders>
          </w:tcPr>
          <w:p w14:paraId="6035917E" w14:textId="77777777" w:rsidR="000C2E97" w:rsidRPr="00A92E77" w:rsidRDefault="000C2E97" w:rsidP="000C2E97">
            <w:pPr>
              <w:pStyle w:val="TableText"/>
              <w:keepNext/>
            </w:pPr>
            <w:r w:rsidRPr="00A92E77">
              <w:t xml:space="preserve">Posthumous </w:t>
            </w:r>
            <w:r w:rsidRPr="00A92E77">
              <w:rPr>
                <w:b/>
              </w:rPr>
              <w:t>use</w:t>
            </w:r>
            <w:r w:rsidRPr="00BA46CF">
              <w:rPr>
                <w:rStyle w:val="FootnoteReference"/>
              </w:rPr>
              <w:footnoteReference w:id="4"/>
            </w:r>
            <w:r w:rsidRPr="00AB46CC">
              <w:t xml:space="preserve"> </w:t>
            </w:r>
            <w:r w:rsidRPr="00A92E77">
              <w:t>of stored:</w:t>
            </w:r>
          </w:p>
          <w:p w14:paraId="021B70B5" w14:textId="77777777" w:rsidR="000C2E97" w:rsidRPr="00A92E77" w:rsidRDefault="000C2E97" w:rsidP="000C2E97">
            <w:pPr>
              <w:pStyle w:val="TableText"/>
              <w:keepNext/>
              <w:spacing w:before="0"/>
              <w:ind w:left="284" w:hanging="284"/>
            </w:pPr>
            <w:r w:rsidRPr="00A92E77">
              <w:t>a)</w:t>
            </w:r>
            <w:r>
              <w:tab/>
            </w:r>
            <w:r w:rsidRPr="00A92E77">
              <w:t>eggs</w:t>
            </w:r>
          </w:p>
          <w:p w14:paraId="71BF92BD" w14:textId="77777777" w:rsidR="000C2E97" w:rsidRPr="00A92E77" w:rsidRDefault="000C2E97" w:rsidP="000C2E97">
            <w:pPr>
              <w:pStyle w:val="TableText"/>
              <w:keepNext/>
              <w:spacing w:before="0"/>
              <w:ind w:left="284" w:hanging="284"/>
            </w:pPr>
            <w:r w:rsidRPr="00A92E77">
              <w:t>b)</w:t>
            </w:r>
            <w:r>
              <w:tab/>
            </w:r>
            <w:r w:rsidRPr="00A92E77">
              <w:t>sperm</w:t>
            </w:r>
          </w:p>
          <w:p w14:paraId="5D6D4556" w14:textId="77777777" w:rsidR="000C2E97" w:rsidRPr="00A92E77" w:rsidRDefault="000C2E97" w:rsidP="000C2E97">
            <w:pPr>
              <w:pStyle w:val="TableText"/>
              <w:keepNext/>
              <w:spacing w:before="0"/>
              <w:ind w:left="284" w:hanging="284"/>
            </w:pPr>
            <w:r w:rsidRPr="00A92E77">
              <w:t>c)</w:t>
            </w:r>
            <w:r>
              <w:tab/>
            </w:r>
            <w:r w:rsidRPr="00A92E77">
              <w:t>reproductive tissue</w:t>
            </w:r>
          </w:p>
          <w:p w14:paraId="4409DB92" w14:textId="77777777" w:rsidR="000C2E97" w:rsidRPr="00A92E77" w:rsidRDefault="000C2E97" w:rsidP="000C2E97">
            <w:pPr>
              <w:pStyle w:val="TableText"/>
              <w:keepNext/>
            </w:pPr>
            <w:r w:rsidRPr="00A92E77">
              <w:t>taken from somebody while they were alive and had capacity to consent, or</w:t>
            </w:r>
          </w:p>
          <w:p w14:paraId="49393606" w14:textId="77777777" w:rsidR="000C2E97" w:rsidRPr="00A92E77" w:rsidRDefault="000C2E97" w:rsidP="000C2E97">
            <w:pPr>
              <w:pStyle w:val="TableText"/>
              <w:keepNext/>
              <w:spacing w:before="0"/>
              <w:ind w:left="284" w:hanging="284"/>
            </w:pPr>
            <w:r w:rsidRPr="00A92E77">
              <w:t>d)</w:t>
            </w:r>
            <w:r>
              <w:tab/>
            </w:r>
            <w:r w:rsidRPr="00A92E77">
              <w:t>embryos created while the gamete providers were alive and had capacity to consent</w:t>
            </w:r>
          </w:p>
        </w:tc>
        <w:tc>
          <w:tcPr>
            <w:tcW w:w="283" w:type="dxa"/>
            <w:tcBorders>
              <w:right w:val="nil"/>
            </w:tcBorders>
          </w:tcPr>
          <w:p w14:paraId="32DA50AF" w14:textId="77777777" w:rsidR="000C2E97" w:rsidRPr="00A92E77" w:rsidRDefault="000C2E97" w:rsidP="000C2E97">
            <w:pPr>
              <w:pStyle w:val="TableText"/>
              <w:keepNext/>
            </w:pPr>
            <w:proofErr w:type="spellStart"/>
            <w:r w:rsidRPr="00A92E77">
              <w:t>i</w:t>
            </w:r>
            <w:proofErr w:type="spellEnd"/>
            <w:r w:rsidRPr="00A92E77">
              <w:t>)</w:t>
            </w:r>
          </w:p>
        </w:tc>
        <w:tc>
          <w:tcPr>
            <w:tcW w:w="1701" w:type="dxa"/>
            <w:tcBorders>
              <w:left w:val="nil"/>
            </w:tcBorders>
          </w:tcPr>
          <w:p w14:paraId="7C560E81" w14:textId="77777777" w:rsidR="000C2E97" w:rsidRPr="00A92E77" w:rsidRDefault="000C2E97" w:rsidP="000C2E97">
            <w:pPr>
              <w:pStyle w:val="TableText"/>
              <w:keepNext/>
            </w:pPr>
            <w:r w:rsidRPr="00A92E77">
              <w:t xml:space="preserve">With the consent of the </w:t>
            </w:r>
            <w:r>
              <w:t>person</w:t>
            </w:r>
          </w:p>
        </w:tc>
        <w:tc>
          <w:tcPr>
            <w:tcW w:w="284" w:type="dxa"/>
            <w:tcBorders>
              <w:right w:val="nil"/>
            </w:tcBorders>
          </w:tcPr>
          <w:p w14:paraId="0C776F44" w14:textId="77777777" w:rsidR="000C2E97" w:rsidRPr="00A92E77" w:rsidRDefault="000C2E97" w:rsidP="000C2E97">
            <w:pPr>
              <w:pStyle w:val="TableText"/>
              <w:keepNext/>
            </w:pPr>
            <w:r w:rsidRPr="00A92E77">
              <w:t>ii)</w:t>
            </w:r>
          </w:p>
        </w:tc>
        <w:tc>
          <w:tcPr>
            <w:tcW w:w="1701" w:type="dxa"/>
            <w:tcBorders>
              <w:left w:val="nil"/>
            </w:tcBorders>
          </w:tcPr>
          <w:p w14:paraId="5CF435AE" w14:textId="6037CCB1" w:rsidR="000C2E97" w:rsidRPr="00A92E77" w:rsidRDefault="000C2E97" w:rsidP="000C2E97">
            <w:pPr>
              <w:pStyle w:val="TableText"/>
              <w:keepNext/>
            </w:pPr>
            <w:r w:rsidRPr="00A92E77">
              <w:t xml:space="preserve">Without </w:t>
            </w:r>
            <w:r w:rsidR="00F91F7E">
              <w:t xml:space="preserve">the </w:t>
            </w:r>
            <w:r w:rsidRPr="00A92E77">
              <w:t xml:space="preserve">consent of the </w:t>
            </w:r>
            <w:r>
              <w:t>person</w:t>
            </w:r>
          </w:p>
        </w:tc>
      </w:tr>
      <w:tr w:rsidR="000C2E97" w:rsidRPr="00D017BE" w14:paraId="28EDCA80" w14:textId="77777777" w:rsidTr="000C2E97">
        <w:trPr>
          <w:cantSplit/>
        </w:trPr>
        <w:tc>
          <w:tcPr>
            <w:tcW w:w="284" w:type="dxa"/>
            <w:tcBorders>
              <w:right w:val="nil"/>
            </w:tcBorders>
          </w:tcPr>
          <w:p w14:paraId="1222902E" w14:textId="77777777" w:rsidR="000C2E97" w:rsidRPr="00A92E77" w:rsidRDefault="000C2E97" w:rsidP="000C2E97">
            <w:pPr>
              <w:pStyle w:val="TableText"/>
            </w:pPr>
            <w:r w:rsidRPr="00A92E77">
              <w:t>2.</w:t>
            </w:r>
          </w:p>
        </w:tc>
        <w:tc>
          <w:tcPr>
            <w:tcW w:w="3969" w:type="dxa"/>
            <w:tcBorders>
              <w:left w:val="nil"/>
            </w:tcBorders>
          </w:tcPr>
          <w:p w14:paraId="5301FB71" w14:textId="63EFD34C" w:rsidR="000C2E97" w:rsidRPr="00A92E77" w:rsidRDefault="000B1F60" w:rsidP="000C2E97">
            <w:pPr>
              <w:pStyle w:val="TableText"/>
            </w:pPr>
            <w:r>
              <w:rPr>
                <w:b/>
              </w:rPr>
              <w:t>R</w:t>
            </w:r>
            <w:r w:rsidRPr="000B1F60">
              <w:rPr>
                <w:b/>
              </w:rPr>
              <w:t xml:space="preserve">etrieval </w:t>
            </w:r>
            <w:r w:rsidR="000C2E97" w:rsidRPr="00A92E77">
              <w:t>of:</w:t>
            </w:r>
          </w:p>
          <w:p w14:paraId="0E1809E0" w14:textId="77777777" w:rsidR="000C2E97" w:rsidRPr="00A92E77" w:rsidRDefault="000C2E97" w:rsidP="000C2E97">
            <w:pPr>
              <w:pStyle w:val="TableText"/>
              <w:spacing w:before="0"/>
              <w:ind w:left="284" w:hanging="284"/>
            </w:pPr>
            <w:r w:rsidRPr="00A92E77">
              <w:t>a)</w:t>
            </w:r>
            <w:r>
              <w:tab/>
            </w:r>
            <w:r w:rsidRPr="00A92E77">
              <w:t>eggs</w:t>
            </w:r>
          </w:p>
          <w:p w14:paraId="4B3F9876" w14:textId="77777777" w:rsidR="000C2E97" w:rsidRPr="00A92E77" w:rsidRDefault="000C2E97" w:rsidP="000C2E97">
            <w:pPr>
              <w:pStyle w:val="TableText"/>
              <w:spacing w:before="0"/>
              <w:ind w:left="284" w:hanging="284"/>
            </w:pPr>
            <w:r w:rsidRPr="00A92E77">
              <w:t>b)</w:t>
            </w:r>
            <w:r>
              <w:tab/>
            </w:r>
            <w:r w:rsidRPr="00A92E77">
              <w:t>sperm</w:t>
            </w:r>
          </w:p>
          <w:p w14:paraId="61C8C8A6" w14:textId="77777777" w:rsidR="000C2E97" w:rsidRPr="00A92E77" w:rsidRDefault="000C2E97" w:rsidP="000C2E97">
            <w:pPr>
              <w:pStyle w:val="TableText"/>
              <w:spacing w:before="0"/>
              <w:ind w:left="284" w:hanging="284"/>
            </w:pPr>
            <w:r w:rsidRPr="00A92E77">
              <w:t>c)</w:t>
            </w:r>
            <w:r>
              <w:tab/>
            </w:r>
            <w:r w:rsidRPr="00A92E77">
              <w:t>reproductive tissue</w:t>
            </w:r>
          </w:p>
          <w:p w14:paraId="6EC663B7" w14:textId="77777777" w:rsidR="000C2E97" w:rsidRPr="00A92E77" w:rsidRDefault="000C2E97" w:rsidP="000C2E97">
            <w:pPr>
              <w:pStyle w:val="TableText"/>
            </w:pPr>
            <w:r w:rsidRPr="00A92E77">
              <w:t>from someone who is dead or permanently incapacitated</w:t>
            </w:r>
          </w:p>
        </w:tc>
        <w:tc>
          <w:tcPr>
            <w:tcW w:w="283" w:type="dxa"/>
            <w:tcBorders>
              <w:right w:val="nil"/>
            </w:tcBorders>
          </w:tcPr>
          <w:p w14:paraId="4BEC5466" w14:textId="77777777" w:rsidR="000C2E97" w:rsidRPr="00A92E77" w:rsidRDefault="000C2E97" w:rsidP="000C2E97">
            <w:pPr>
              <w:pStyle w:val="TableText"/>
            </w:pPr>
            <w:proofErr w:type="spellStart"/>
            <w:r w:rsidRPr="00A92E77">
              <w:t>i</w:t>
            </w:r>
            <w:proofErr w:type="spellEnd"/>
            <w:r w:rsidRPr="00A92E77">
              <w:t>)</w:t>
            </w:r>
          </w:p>
        </w:tc>
        <w:tc>
          <w:tcPr>
            <w:tcW w:w="1701" w:type="dxa"/>
            <w:tcBorders>
              <w:left w:val="nil"/>
            </w:tcBorders>
          </w:tcPr>
          <w:p w14:paraId="446E9CB4" w14:textId="77777777" w:rsidR="000C2E97" w:rsidRPr="00A92E77" w:rsidRDefault="000C2E97" w:rsidP="000C2E97">
            <w:pPr>
              <w:pStyle w:val="TableText"/>
            </w:pPr>
            <w:r w:rsidRPr="00A92E77">
              <w:t>With the prior consent</w:t>
            </w:r>
            <w:r>
              <w:t xml:space="preserve"> of the person</w:t>
            </w:r>
          </w:p>
        </w:tc>
        <w:tc>
          <w:tcPr>
            <w:tcW w:w="284" w:type="dxa"/>
            <w:tcBorders>
              <w:right w:val="nil"/>
            </w:tcBorders>
          </w:tcPr>
          <w:p w14:paraId="627E8273" w14:textId="77777777" w:rsidR="000C2E97" w:rsidRPr="00A92E77" w:rsidRDefault="000C2E97" w:rsidP="000C2E97">
            <w:pPr>
              <w:pStyle w:val="TableText"/>
            </w:pPr>
            <w:r w:rsidRPr="00A92E77">
              <w:t>ii)</w:t>
            </w:r>
          </w:p>
        </w:tc>
        <w:tc>
          <w:tcPr>
            <w:tcW w:w="1701" w:type="dxa"/>
            <w:tcBorders>
              <w:left w:val="nil"/>
            </w:tcBorders>
          </w:tcPr>
          <w:p w14:paraId="2A5F668C" w14:textId="77777777" w:rsidR="000C2E97" w:rsidRPr="00A92E77" w:rsidRDefault="000C2E97" w:rsidP="000C2E97">
            <w:pPr>
              <w:pStyle w:val="TableText"/>
            </w:pPr>
            <w:r w:rsidRPr="00A92E77">
              <w:t>Without the prior consent</w:t>
            </w:r>
            <w:r>
              <w:t xml:space="preserve"> of the person</w:t>
            </w:r>
          </w:p>
        </w:tc>
      </w:tr>
      <w:tr w:rsidR="000C2E97" w:rsidRPr="00D017BE" w14:paraId="7A6C56BE" w14:textId="77777777" w:rsidTr="000C2E97">
        <w:trPr>
          <w:cantSplit/>
        </w:trPr>
        <w:tc>
          <w:tcPr>
            <w:tcW w:w="284" w:type="dxa"/>
            <w:tcBorders>
              <w:right w:val="nil"/>
            </w:tcBorders>
          </w:tcPr>
          <w:p w14:paraId="457E4879" w14:textId="77777777" w:rsidR="000C2E97" w:rsidRPr="00A92E77" w:rsidRDefault="000C2E97" w:rsidP="000C2E97">
            <w:pPr>
              <w:pStyle w:val="TableText"/>
            </w:pPr>
            <w:r w:rsidRPr="00A92E77">
              <w:t>3.</w:t>
            </w:r>
          </w:p>
        </w:tc>
        <w:tc>
          <w:tcPr>
            <w:tcW w:w="3969" w:type="dxa"/>
            <w:tcBorders>
              <w:left w:val="nil"/>
            </w:tcBorders>
          </w:tcPr>
          <w:p w14:paraId="18AF17BC" w14:textId="77777777" w:rsidR="000C2E97" w:rsidRPr="00A92E77" w:rsidRDefault="000C2E97" w:rsidP="000C2E97">
            <w:pPr>
              <w:pStyle w:val="TableText"/>
            </w:pPr>
            <w:r w:rsidRPr="00A92E77">
              <w:t xml:space="preserve">Posthumous </w:t>
            </w:r>
            <w:r w:rsidRPr="00A92E77">
              <w:rPr>
                <w:b/>
              </w:rPr>
              <w:t>use</w:t>
            </w:r>
            <w:r w:rsidRPr="00A92E77">
              <w:t xml:space="preserve"> of:</w:t>
            </w:r>
          </w:p>
          <w:p w14:paraId="102E4F9B" w14:textId="77777777" w:rsidR="000C2E97" w:rsidRPr="00A92E77" w:rsidRDefault="000C2E97" w:rsidP="000C2E97">
            <w:pPr>
              <w:pStyle w:val="TableText"/>
              <w:spacing w:before="0"/>
              <w:ind w:left="284" w:hanging="284"/>
            </w:pPr>
            <w:r w:rsidRPr="00A92E77">
              <w:t>a)</w:t>
            </w:r>
            <w:r>
              <w:tab/>
            </w:r>
            <w:r w:rsidRPr="00A92E77">
              <w:t>eggs</w:t>
            </w:r>
          </w:p>
          <w:p w14:paraId="5BB0ABA6" w14:textId="77777777" w:rsidR="000C2E97" w:rsidRPr="00A92E77" w:rsidRDefault="000C2E97" w:rsidP="000C2E97">
            <w:pPr>
              <w:pStyle w:val="TableText"/>
              <w:spacing w:before="0"/>
              <w:ind w:left="284" w:hanging="284"/>
            </w:pPr>
            <w:r w:rsidRPr="00A92E77">
              <w:t>b)</w:t>
            </w:r>
            <w:r>
              <w:tab/>
            </w:r>
            <w:r w:rsidRPr="00A92E77">
              <w:t>sperm</w:t>
            </w:r>
          </w:p>
          <w:p w14:paraId="23B5DDF1" w14:textId="77777777" w:rsidR="000C2E97" w:rsidRPr="00A92E77" w:rsidRDefault="000C2E97" w:rsidP="000C2E97">
            <w:pPr>
              <w:pStyle w:val="TableText"/>
              <w:spacing w:before="0"/>
              <w:ind w:left="284" w:hanging="284"/>
            </w:pPr>
            <w:r w:rsidRPr="00A92E77">
              <w:t>c)</w:t>
            </w:r>
            <w:r>
              <w:tab/>
            </w:r>
            <w:r w:rsidRPr="00A92E77">
              <w:t>reproductive tissue</w:t>
            </w:r>
          </w:p>
          <w:p w14:paraId="131029D7" w14:textId="34BC7F52" w:rsidR="000C2E97" w:rsidRPr="00A92E77" w:rsidRDefault="00314559" w:rsidP="000C2E97">
            <w:pPr>
              <w:pStyle w:val="TableText"/>
            </w:pPr>
            <w:r>
              <w:t>retrieved</w:t>
            </w:r>
            <w:r w:rsidRPr="00A92E77">
              <w:t xml:space="preserve"> </w:t>
            </w:r>
            <w:r w:rsidR="000C2E97" w:rsidRPr="00A92E77">
              <w:t>from somebody when they were dead or had become permanently incapacitated</w:t>
            </w:r>
          </w:p>
        </w:tc>
        <w:tc>
          <w:tcPr>
            <w:tcW w:w="283" w:type="dxa"/>
            <w:tcBorders>
              <w:right w:val="nil"/>
            </w:tcBorders>
          </w:tcPr>
          <w:p w14:paraId="6E21D4ED" w14:textId="77777777" w:rsidR="000C2E97" w:rsidRPr="00A92E77" w:rsidRDefault="000C2E97" w:rsidP="000C2E97">
            <w:pPr>
              <w:pStyle w:val="TableText"/>
            </w:pPr>
            <w:proofErr w:type="spellStart"/>
            <w:r w:rsidRPr="00A92E77">
              <w:t>i</w:t>
            </w:r>
            <w:proofErr w:type="spellEnd"/>
            <w:r w:rsidRPr="00A92E77">
              <w:t>)</w:t>
            </w:r>
          </w:p>
        </w:tc>
        <w:tc>
          <w:tcPr>
            <w:tcW w:w="1701" w:type="dxa"/>
            <w:tcBorders>
              <w:left w:val="nil"/>
            </w:tcBorders>
          </w:tcPr>
          <w:p w14:paraId="22F26E4D" w14:textId="77777777" w:rsidR="000C2E97" w:rsidRPr="00A92E77" w:rsidRDefault="000C2E97" w:rsidP="000C2E97">
            <w:pPr>
              <w:pStyle w:val="TableText"/>
            </w:pPr>
            <w:r w:rsidRPr="00A92E77">
              <w:t>With the prior consent</w:t>
            </w:r>
            <w:r>
              <w:t xml:space="preserve"> of the person</w:t>
            </w:r>
          </w:p>
        </w:tc>
        <w:tc>
          <w:tcPr>
            <w:tcW w:w="284" w:type="dxa"/>
            <w:tcBorders>
              <w:right w:val="nil"/>
            </w:tcBorders>
          </w:tcPr>
          <w:p w14:paraId="497E5085" w14:textId="77777777" w:rsidR="000C2E97" w:rsidRPr="00A92E77" w:rsidRDefault="000C2E97" w:rsidP="000C2E97">
            <w:pPr>
              <w:pStyle w:val="TableText"/>
            </w:pPr>
            <w:r w:rsidRPr="00A92E77">
              <w:t>ii)</w:t>
            </w:r>
          </w:p>
        </w:tc>
        <w:tc>
          <w:tcPr>
            <w:tcW w:w="1701" w:type="dxa"/>
            <w:tcBorders>
              <w:left w:val="nil"/>
            </w:tcBorders>
          </w:tcPr>
          <w:p w14:paraId="0DE3E246" w14:textId="77777777" w:rsidR="000C2E97" w:rsidRPr="00A92E77" w:rsidRDefault="000C2E97" w:rsidP="000C2E97">
            <w:pPr>
              <w:pStyle w:val="TableText"/>
            </w:pPr>
            <w:r w:rsidRPr="00A92E77">
              <w:t>Without the prior consent</w:t>
            </w:r>
            <w:r>
              <w:t xml:space="preserve"> of the person</w:t>
            </w:r>
          </w:p>
        </w:tc>
      </w:tr>
    </w:tbl>
    <w:p w14:paraId="2948A385" w14:textId="77777777" w:rsidR="000C2E97" w:rsidRDefault="000C2E97" w:rsidP="000C2E97"/>
    <w:p w14:paraId="62B5FFC1" w14:textId="77777777" w:rsidR="000C2E97" w:rsidRPr="00D017BE" w:rsidRDefault="000C2E97" w:rsidP="000C2E97">
      <w:pPr>
        <w:pStyle w:val="Heading3"/>
      </w:pPr>
      <w:r w:rsidRPr="00D017BE">
        <w:t>Out of scope</w:t>
      </w:r>
    </w:p>
    <w:p w14:paraId="7B21722A" w14:textId="77777777" w:rsidR="000C2E97" w:rsidRPr="00D017BE" w:rsidRDefault="000C2E97" w:rsidP="000C2E97">
      <w:pPr>
        <w:pStyle w:val="Number"/>
        <w:keepNext/>
      </w:pPr>
      <w:r w:rsidRPr="00D017BE">
        <w:t>The scope of reproduction</w:t>
      </w:r>
      <w:r>
        <w:t xml:space="preserve"> </w:t>
      </w:r>
      <w:r w:rsidRPr="00D017BE">
        <w:t>consider</w:t>
      </w:r>
      <w:r>
        <w:t>ed</w:t>
      </w:r>
      <w:r w:rsidRPr="00D017BE">
        <w:t xml:space="preserve"> within this </w:t>
      </w:r>
      <w:r>
        <w:t>consultation</w:t>
      </w:r>
      <w:r w:rsidRPr="00D017BE">
        <w:t xml:space="preserve"> document </w:t>
      </w:r>
      <w:r>
        <w:t>excludes</w:t>
      </w:r>
      <w:r w:rsidRPr="00D017BE">
        <w:t xml:space="preserve"> </w:t>
      </w:r>
      <w:r>
        <w:t>h</w:t>
      </w:r>
      <w:r w:rsidRPr="00D017BE">
        <w:t>uman reproductive research carried out using gametes and embryos of somebody deceased</w:t>
      </w:r>
      <w:r>
        <w:t>.</w:t>
      </w:r>
    </w:p>
    <w:p w14:paraId="3B6CF914" w14:textId="31EED572" w:rsidR="000C2E97" w:rsidRDefault="000C2E97" w:rsidP="000C2E97">
      <w:pPr>
        <w:pStyle w:val="Number"/>
      </w:pPr>
      <w:r>
        <w:t xml:space="preserve">As discussed </w:t>
      </w:r>
      <w:r w:rsidR="006D0654">
        <w:t>below</w:t>
      </w:r>
      <w:r>
        <w:t xml:space="preserve">, consideration is limited to situations in which a person is deceased or </w:t>
      </w:r>
      <w:r w:rsidR="009D0B25">
        <w:t xml:space="preserve">unconscious and </w:t>
      </w:r>
      <w:r>
        <w:t xml:space="preserve">permanently incapacitated and their death is imminent. </w:t>
      </w:r>
      <w:r w:rsidRPr="00E515EB">
        <w:t xml:space="preserve">Situations </w:t>
      </w:r>
      <w:r>
        <w:t xml:space="preserve">in which </w:t>
      </w:r>
      <w:r w:rsidRPr="00E515EB">
        <w:t xml:space="preserve">somebody is unconscious but </w:t>
      </w:r>
      <w:r w:rsidR="00BA5BEF">
        <w:t xml:space="preserve">is </w:t>
      </w:r>
      <w:r w:rsidRPr="00E515EB">
        <w:t xml:space="preserve">likely to regain consciousness, or </w:t>
      </w:r>
      <w:r w:rsidR="00BA5BEF">
        <w:t xml:space="preserve">is </w:t>
      </w:r>
      <w:r w:rsidRPr="00E515EB">
        <w:t xml:space="preserve">conscious but </w:t>
      </w:r>
      <w:r w:rsidR="006D0654">
        <w:t>lacks capacity</w:t>
      </w:r>
      <w:r w:rsidRPr="00E515EB">
        <w:t xml:space="preserve"> to provide consent</w:t>
      </w:r>
      <w:r w:rsidR="00BA5BEF">
        <w:t>,</w:t>
      </w:r>
      <w:r w:rsidRPr="00E515EB">
        <w:t xml:space="preserve"> are out of scope.</w:t>
      </w:r>
    </w:p>
    <w:p w14:paraId="0E8538F8" w14:textId="4AF07283" w:rsidR="006D0654" w:rsidRPr="00852003" w:rsidRDefault="006D0654" w:rsidP="006D0654">
      <w:pPr>
        <w:pStyle w:val="Number"/>
      </w:pPr>
      <w:r w:rsidRPr="00C279A6">
        <w:t xml:space="preserve">We invite feedback as to whether there is a need for ACART to address </w:t>
      </w:r>
      <w:r w:rsidR="00314559">
        <w:t xml:space="preserve">in the future </w:t>
      </w:r>
      <w:r w:rsidRPr="00C279A6">
        <w:t xml:space="preserve">individuals </w:t>
      </w:r>
      <w:r>
        <w:t xml:space="preserve">who are </w:t>
      </w:r>
      <w:r w:rsidRPr="00C279A6">
        <w:t>in a permanent incapacitated state but wh</w:t>
      </w:r>
      <w:r>
        <w:t>ose</w:t>
      </w:r>
      <w:r w:rsidRPr="00C279A6">
        <w:t xml:space="preserve"> death is </w:t>
      </w:r>
      <w:r w:rsidRPr="00C279A6">
        <w:rPr>
          <w:u w:val="single"/>
        </w:rPr>
        <w:t>not</w:t>
      </w:r>
      <w:r w:rsidRPr="00C279A6">
        <w:t xml:space="preserve"> imminent.</w:t>
      </w:r>
    </w:p>
    <w:p w14:paraId="24D84073" w14:textId="77777777" w:rsidR="000C2E97" w:rsidRPr="00D017BE" w:rsidRDefault="000C2E97" w:rsidP="000C2E97">
      <w:pPr>
        <w:pStyle w:val="Number"/>
        <w:numPr>
          <w:ilvl w:val="0"/>
          <w:numId w:val="0"/>
        </w:numPr>
        <w:ind w:left="567"/>
      </w:pPr>
    </w:p>
    <w:p w14:paraId="52EA5759" w14:textId="77777777" w:rsidR="000B78FC" w:rsidRPr="00D017BE" w:rsidRDefault="000B78FC" w:rsidP="000B78FC">
      <w:pPr>
        <w:pStyle w:val="Heading2"/>
      </w:pPr>
      <w:r w:rsidRPr="00D017BE">
        <w:lastRenderedPageBreak/>
        <w:t>Posthumous reproduction</w:t>
      </w:r>
    </w:p>
    <w:p w14:paraId="0325D0CB" w14:textId="3BDE9221" w:rsidR="000B78FC" w:rsidRDefault="000B78FC" w:rsidP="000B78FC">
      <w:pPr>
        <w:pStyle w:val="Number"/>
      </w:pPr>
      <w:r w:rsidRPr="00D017BE">
        <w:t xml:space="preserve">Posthumous reproduction is now a realistic possibility and </w:t>
      </w:r>
      <w:r>
        <w:t xml:space="preserve">technology will continue to make </w:t>
      </w:r>
      <w:r w:rsidRPr="00D017BE">
        <w:t xml:space="preserve">advances in this area as </w:t>
      </w:r>
      <w:r>
        <w:t xml:space="preserve">it </w:t>
      </w:r>
      <w:r w:rsidRPr="00D017BE">
        <w:t xml:space="preserve">develops rapidly. </w:t>
      </w:r>
      <w:r w:rsidRPr="009313F9">
        <w:t xml:space="preserve">By </w:t>
      </w:r>
      <w:r>
        <w:t>‘</w:t>
      </w:r>
      <w:r w:rsidRPr="009313F9">
        <w:t>posthumous reproduction</w:t>
      </w:r>
      <w:r>
        <w:t>’</w:t>
      </w:r>
      <w:r w:rsidRPr="009313F9">
        <w:t xml:space="preserve"> we mean the </w:t>
      </w:r>
      <w:r w:rsidR="000B1F60">
        <w:rPr>
          <w:noProof/>
        </w:rPr>
        <w:t>retrieval</w:t>
      </w:r>
      <w:r>
        <w:t xml:space="preserve"> of gametes and reproductive tissue after a person’s death or at a time when they have permanently lost capacity and their death is imminent</w:t>
      </w:r>
      <w:r w:rsidRPr="009313F9">
        <w:t xml:space="preserve">, </w:t>
      </w:r>
      <w:r>
        <w:t xml:space="preserve">the </w:t>
      </w:r>
      <w:r w:rsidRPr="009313F9">
        <w:t xml:space="preserve">storage </w:t>
      </w:r>
      <w:r>
        <w:t xml:space="preserve">and </w:t>
      </w:r>
      <w:r w:rsidRPr="009313F9">
        <w:t>use of gametes</w:t>
      </w:r>
      <w:r>
        <w:t xml:space="preserve"> and reproductive tissue</w:t>
      </w:r>
      <w:r w:rsidRPr="009313F9">
        <w:t xml:space="preserve"> after a </w:t>
      </w:r>
      <w:r>
        <w:t>person’</w:t>
      </w:r>
      <w:r w:rsidRPr="009313F9">
        <w:t xml:space="preserve">s death, and </w:t>
      </w:r>
      <w:r>
        <w:t xml:space="preserve">also </w:t>
      </w:r>
      <w:r w:rsidRPr="009313F9">
        <w:t xml:space="preserve">the creation, storage </w:t>
      </w:r>
      <w:r>
        <w:t xml:space="preserve">and </w:t>
      </w:r>
      <w:r w:rsidRPr="009313F9">
        <w:t xml:space="preserve">use of embryos after a </w:t>
      </w:r>
      <w:r>
        <w:t xml:space="preserve">person’s </w:t>
      </w:r>
      <w:r w:rsidRPr="009313F9">
        <w:t>death.</w:t>
      </w:r>
      <w:r w:rsidRPr="00B270A5">
        <w:rPr>
          <w:rStyle w:val="FootnoteReference"/>
        </w:rPr>
        <w:footnoteReference w:id="5"/>
      </w:r>
      <w:r w:rsidRPr="009313F9">
        <w:t xml:space="preserve"> </w:t>
      </w:r>
      <w:r>
        <w:t>In all instances, the person will be deceased at the time their gametes are used and any resulting child is born.</w:t>
      </w:r>
    </w:p>
    <w:p w14:paraId="5CC7BEF5" w14:textId="0ABE3F53" w:rsidR="000B78FC" w:rsidRPr="009313F9" w:rsidRDefault="000B78FC" w:rsidP="000B78FC">
      <w:pPr>
        <w:pStyle w:val="Number"/>
      </w:pPr>
      <w:r>
        <w:t xml:space="preserve">In terms of </w:t>
      </w:r>
      <w:r w:rsidR="000B1F60">
        <w:rPr>
          <w:noProof/>
        </w:rPr>
        <w:t>retrieval</w:t>
      </w:r>
      <w:r>
        <w:t xml:space="preserve"> there is urgency. Gametes need to be </w:t>
      </w:r>
      <w:r w:rsidR="00F36C76">
        <w:t>retriev</w:t>
      </w:r>
      <w:r>
        <w:t>ed within a short timeframe of 36-48 hours after death, to ensure they remain viable.</w:t>
      </w:r>
    </w:p>
    <w:p w14:paraId="75F59438" w14:textId="50F25E6B" w:rsidR="000B78FC" w:rsidRDefault="000B78FC" w:rsidP="000B78FC">
      <w:pPr>
        <w:pStyle w:val="Number"/>
      </w:pPr>
      <w:r>
        <w:t>A person may have consented during their lifetime to the collection, storage and use of their g</w:t>
      </w:r>
      <w:r w:rsidRPr="00D017BE">
        <w:t xml:space="preserve">ametes </w:t>
      </w:r>
      <w:r>
        <w:t>or reproductive tissue after death</w:t>
      </w:r>
      <w:r w:rsidRPr="00D017BE">
        <w:t xml:space="preserve">. It is standard practice </w:t>
      </w:r>
      <w:r>
        <w:t xml:space="preserve">in New Zealand </w:t>
      </w:r>
      <w:r w:rsidRPr="00D017BE">
        <w:t xml:space="preserve">for fertility clinics, at the time of storage, to record what </w:t>
      </w:r>
      <w:r>
        <w:t>people</w:t>
      </w:r>
      <w:r w:rsidRPr="00D017BE">
        <w:t xml:space="preserve"> want to happen to their gametes should they die.</w:t>
      </w:r>
      <w:r>
        <w:t xml:space="preserve"> However there are </w:t>
      </w:r>
      <w:r w:rsidR="001A50B1">
        <w:t xml:space="preserve">also </w:t>
      </w:r>
      <w:r>
        <w:t>some situations where their wishes may not be known.</w:t>
      </w:r>
    </w:p>
    <w:p w14:paraId="694429AB" w14:textId="6C746159" w:rsidR="000B78FC" w:rsidRPr="009313F9" w:rsidRDefault="00BD32C4" w:rsidP="00BD32C4">
      <w:pPr>
        <w:pStyle w:val="Heading2"/>
      </w:pPr>
      <w:r w:rsidRPr="00BD32C4">
        <w:t xml:space="preserve">Permanently </w:t>
      </w:r>
      <w:r w:rsidR="00111D05" w:rsidRPr="00BD32C4">
        <w:t>Incapacitate</w:t>
      </w:r>
      <w:r w:rsidR="00111D05">
        <w:t>d</w:t>
      </w:r>
      <w:r w:rsidRPr="00BD32C4">
        <w:t xml:space="preserve"> Unconscious Person Whose Death is Imminent</w:t>
      </w:r>
      <w:r>
        <w:t xml:space="preserve"> </w:t>
      </w:r>
    </w:p>
    <w:p w14:paraId="76FF72BD" w14:textId="4C5688AC" w:rsidR="000B78FC" w:rsidRPr="00C279A6" w:rsidRDefault="000B78FC" w:rsidP="000B78FC">
      <w:pPr>
        <w:pStyle w:val="Number"/>
      </w:pPr>
      <w:r w:rsidRPr="00C279A6">
        <w:t>Our consultation not only addresses the situation in which a person is deceased, but als</w:t>
      </w:r>
      <w:r w:rsidR="00BD32C4">
        <w:t>o where a person is unconscious</w:t>
      </w:r>
      <w:r w:rsidRPr="00C279A6">
        <w:t xml:space="preserve"> with no prospect of recovery, and their death is imminent. In this document, we use the term ‘permanently incapacitated’ to refer to such an individual. Whether the person is dead already, or close to death, it is not possible and will never again be possible to ask that person what they want to happen (although in both cases a person may have left evidence of their wishes). Similarly, in both cases, use will occur after death. In other ways, the two situations present different legal and ethical questions.</w:t>
      </w:r>
    </w:p>
    <w:p w14:paraId="40E1B2E6" w14:textId="2BBEF450" w:rsidR="000B78FC" w:rsidRPr="00C279A6" w:rsidRDefault="000B78FC" w:rsidP="000B78FC">
      <w:pPr>
        <w:pStyle w:val="Number"/>
      </w:pPr>
      <w:r w:rsidRPr="00C279A6">
        <w:t xml:space="preserve">This consultation is concerned only with permanently incapacitated people whose death is imminent. Situations in which somebody is incapacitated but may continue to live for months or years (such as a person in a permanent vegetative state) raise different issues because the person may still be alive when a child is born, and </w:t>
      </w:r>
      <w:r w:rsidR="000B1F60">
        <w:rPr>
          <w:noProof/>
        </w:rPr>
        <w:t>retrieval</w:t>
      </w:r>
      <w:r w:rsidRPr="00C279A6">
        <w:t xml:space="preserve"> is not urgent. This consultation focuses only on situations where the gametes will be used following death.</w:t>
      </w:r>
    </w:p>
    <w:p w14:paraId="2D98ED4F" w14:textId="413F3181" w:rsidR="000B78FC" w:rsidRDefault="000B78FC" w:rsidP="000B78FC">
      <w:pPr>
        <w:pStyle w:val="Number"/>
      </w:pPr>
      <w:r w:rsidRPr="008A35C4">
        <w:t xml:space="preserve">Permanently incapacitated persons are patients or ‘healthcare consumers’ for </w:t>
      </w:r>
      <w:r w:rsidR="00BC0B27">
        <w:t xml:space="preserve">the </w:t>
      </w:r>
      <w:r w:rsidRPr="008A35C4">
        <w:t>purposes of the Code of Health and Disability Services Consumers’ Rights</w:t>
      </w:r>
      <w:r w:rsidR="00991AA9">
        <w:t xml:space="preserve"> (the Code)</w:t>
      </w:r>
      <w:r w:rsidRPr="008A35C4">
        <w:t>. Under the H</w:t>
      </w:r>
      <w:r w:rsidR="00991AA9">
        <w:t xml:space="preserve">ealth and </w:t>
      </w:r>
      <w:r w:rsidRPr="008A35C4">
        <w:t>D</w:t>
      </w:r>
      <w:r w:rsidR="00991AA9">
        <w:t xml:space="preserve">isability </w:t>
      </w:r>
      <w:r w:rsidRPr="008A35C4">
        <w:t>C</w:t>
      </w:r>
      <w:r w:rsidR="00991AA9">
        <w:t>ommissioner</w:t>
      </w:r>
      <w:r w:rsidRPr="008A35C4">
        <w:t xml:space="preserve"> Act</w:t>
      </w:r>
      <w:r w:rsidR="00991AA9">
        <w:t xml:space="preserve"> 1994</w:t>
      </w:r>
      <w:r w:rsidRPr="008A35C4">
        <w:t xml:space="preserve">, a health consumer is defined as including “any person on or in respect of whom any health care procedure is carried out”. There is no further definition of “person”. As such, anything a health service </w:t>
      </w:r>
      <w:r w:rsidRPr="008A35C4">
        <w:lastRenderedPageBreak/>
        <w:t xml:space="preserve">provider does to them must done with their consent (at that point in time or in advance) or </w:t>
      </w:r>
      <w:r w:rsidR="00B7142B">
        <w:t xml:space="preserve">be </w:t>
      </w:r>
      <w:r w:rsidRPr="008A35C4">
        <w:t xml:space="preserve">in their best interests. It is not legally permissible to carry out procedures on such people just because those procedures will benefit someone else. </w:t>
      </w:r>
      <w:r w:rsidR="00BC0B27" w:rsidRPr="008A35C4">
        <w:t xml:space="preserve">However, it is assumed that the Code does not apply to deceased persons.  </w:t>
      </w:r>
    </w:p>
    <w:p w14:paraId="1226DFBA" w14:textId="77777777" w:rsidR="00BA28EE" w:rsidRDefault="000B78FC" w:rsidP="00BA28EE">
      <w:pPr>
        <w:pStyle w:val="Number"/>
      </w:pPr>
      <w:r w:rsidRPr="00C279A6">
        <w:t xml:space="preserve">In many cases, where a partner requests the </w:t>
      </w:r>
      <w:r w:rsidR="000B1F60">
        <w:rPr>
          <w:noProof/>
        </w:rPr>
        <w:t>retrieval</w:t>
      </w:r>
      <w:r w:rsidR="000B1F60" w:rsidRPr="00C279A6">
        <w:t xml:space="preserve"> </w:t>
      </w:r>
      <w:r w:rsidRPr="00C279A6">
        <w:t xml:space="preserve">of gametes, the person from whom they are to be </w:t>
      </w:r>
      <w:r w:rsidR="00F36C76">
        <w:t>retrieved</w:t>
      </w:r>
      <w:r w:rsidRPr="00C279A6">
        <w:t xml:space="preserve"> has suffered a recent trauma or medical event and is on life support. For example, in 2014 the High Court authorised the </w:t>
      </w:r>
      <w:r w:rsidR="000B1F60">
        <w:rPr>
          <w:noProof/>
        </w:rPr>
        <w:t>retrieval</w:t>
      </w:r>
      <w:r w:rsidRPr="00C279A6">
        <w:t xml:space="preserve"> of sperm from a man who had suffered an irreversible brain injury following a heart attack.</w:t>
      </w:r>
      <w:r w:rsidRPr="00BA46CF">
        <w:rPr>
          <w:rStyle w:val="FootnoteReference"/>
        </w:rPr>
        <w:footnoteReference w:id="6"/>
      </w:r>
      <w:r w:rsidRPr="00C279A6">
        <w:t xml:space="preserve"> The man was on mechanical life support, and his medical team had agreed to continue mechanical ventilation for a short time while his wife sought approval to </w:t>
      </w:r>
      <w:r w:rsidR="00F36C76">
        <w:t>retrieve</w:t>
      </w:r>
      <w:r w:rsidRPr="00C279A6">
        <w:t xml:space="preserve"> some of his sperm.</w:t>
      </w:r>
    </w:p>
    <w:p w14:paraId="373E3992" w14:textId="78619CDD" w:rsidR="00BA28EE" w:rsidRPr="00BA28EE" w:rsidRDefault="000B78FC" w:rsidP="00BA28EE">
      <w:pPr>
        <w:pStyle w:val="Number"/>
      </w:pPr>
      <w:r w:rsidRPr="00BA28EE">
        <w:t xml:space="preserve">At present, there is no specific legal framework for this type of situation beyond the law as it generally applies to living persons who lack capacity to give informed consent. In ACART’s view, it is important to define a clear and consistent approach to situations where gamete </w:t>
      </w:r>
      <w:r w:rsidR="000B1F60" w:rsidRPr="00BA28EE">
        <w:t xml:space="preserve">retrieval </w:t>
      </w:r>
      <w:r w:rsidRPr="00BA28EE">
        <w:t>is a matter of urgency</w:t>
      </w:r>
      <w:r w:rsidRPr="00BA28EE">
        <w:rPr>
          <w:rStyle w:val="FootnoteReference"/>
        </w:rPr>
        <w:t>.</w:t>
      </w:r>
      <w:r w:rsidRPr="00BA28EE">
        <w:rPr>
          <w:rStyle w:val="FootnoteReference"/>
        </w:rPr>
        <w:footnoteReference w:id="7"/>
      </w:r>
      <w:r w:rsidRPr="00BA28EE">
        <w:rPr>
          <w:rStyle w:val="FootnoteReference"/>
        </w:rPr>
        <w:t xml:space="preserve"> </w:t>
      </w:r>
      <w:r w:rsidRPr="00BA28EE">
        <w:rPr>
          <w:rStyle w:val="FootnoteReference"/>
        </w:rPr>
        <w:footnoteReference w:id="8"/>
      </w:r>
    </w:p>
    <w:p w14:paraId="56D5B203" w14:textId="69336CCE" w:rsidR="00B270A5" w:rsidRDefault="00B270A5" w:rsidP="00B270A5">
      <w:pPr>
        <w:pStyle w:val="Heading2"/>
      </w:pPr>
      <w:r>
        <w:t>Overview of the issues</w:t>
      </w:r>
      <w:bookmarkEnd w:id="16"/>
    </w:p>
    <w:p w14:paraId="5F1AFC8C" w14:textId="44B8D4CA" w:rsidR="00B270A5" w:rsidRDefault="00B270A5" w:rsidP="00B270A5">
      <w:pPr>
        <w:pStyle w:val="Number"/>
      </w:pPr>
      <w:r w:rsidRPr="00DD79B1">
        <w:t xml:space="preserve">Reproduction involving </w:t>
      </w:r>
      <w:r>
        <w:t>people</w:t>
      </w:r>
      <w:r w:rsidR="00C97419">
        <w:t xml:space="preserve"> who are deceased or near death</w:t>
      </w:r>
      <w:r w:rsidRPr="00DD79B1">
        <w:t xml:space="preserve"> is one of the most ethically and legally complex issues in the field of as</w:t>
      </w:r>
      <w:r>
        <w:t>sisted reproductive technology.</w:t>
      </w:r>
    </w:p>
    <w:p w14:paraId="2957706F" w14:textId="0E233D72" w:rsidR="00B270A5" w:rsidRPr="00DD79B1" w:rsidRDefault="00B270A5" w:rsidP="00B270A5">
      <w:pPr>
        <w:pStyle w:val="Number"/>
      </w:pPr>
      <w:r>
        <w:t>M</w:t>
      </w:r>
      <w:r w:rsidRPr="00DD79B1">
        <w:t xml:space="preserve">ost of us will not have considered whether we would want our gametes to be </w:t>
      </w:r>
      <w:r w:rsidR="00F36C76">
        <w:t>retrieved</w:t>
      </w:r>
      <w:r w:rsidRPr="00DD79B1">
        <w:t xml:space="preserve"> or used when we die or if we bec</w:t>
      </w:r>
      <w:r>
        <w:t>a</w:t>
      </w:r>
      <w:r w:rsidRPr="00DD79B1">
        <w:t>me permanently incapacitated</w:t>
      </w:r>
      <w:r>
        <w:t xml:space="preserve"> so that we are unable to make decisions. D</w:t>
      </w:r>
      <w:r w:rsidRPr="00DD79B1">
        <w:t xml:space="preserve">ecisions </w:t>
      </w:r>
      <w:r>
        <w:t xml:space="preserve">about </w:t>
      </w:r>
      <w:r w:rsidR="00F36C76">
        <w:t xml:space="preserve">retrieving </w:t>
      </w:r>
      <w:r>
        <w:t xml:space="preserve">gametes shortly before or after death usually </w:t>
      </w:r>
      <w:r w:rsidRPr="00DD79B1">
        <w:t>need to be made as a matter of urgency</w:t>
      </w:r>
      <w:r>
        <w:t xml:space="preserve"> to ensure the gametes are viable. F</w:t>
      </w:r>
      <w:r w:rsidRPr="00DD79B1">
        <w:t>or surviving partners and family members, it is a time of great emotional distress. For those who have turned their mind to these questions, such as couples with gametes stored during IVF treatment, the current regulatory framework provides only partial clarity and pathways for action. The existing legislation and guidelines leave many areas unaddressed or unclear. As technology advances and new scenarios become possible, these gaps and un</w:t>
      </w:r>
      <w:r>
        <w:t>certainties will only increase.</w:t>
      </w:r>
    </w:p>
    <w:p w14:paraId="1A81298B" w14:textId="01C830F0" w:rsidR="00B270A5" w:rsidRPr="00B3336B" w:rsidRDefault="00B270A5" w:rsidP="00B270A5">
      <w:pPr>
        <w:pStyle w:val="Number"/>
      </w:pPr>
      <w:r w:rsidRPr="00B3336B">
        <w:t xml:space="preserve">There are many significant legal issues to be considered, such as questions regarding the legality of removing tissue from a person who has died or </w:t>
      </w:r>
      <w:r>
        <w:t>whose death is imminent</w:t>
      </w:r>
      <w:r w:rsidRPr="00B3336B">
        <w:t xml:space="preserve">, and the posthumous use of that tissue for the purposes of reproduction. Can tissue be taken from a person who has not consented to its retrieval? </w:t>
      </w:r>
      <w:r w:rsidR="000C2E97">
        <w:t xml:space="preserve">If tissue is retrieved, who holds responsibility for its storage and use? </w:t>
      </w:r>
      <w:r>
        <w:t>I</w:t>
      </w:r>
      <w:r w:rsidRPr="00B3336B">
        <w:t xml:space="preserve">f a child is conceived with a deceased </w:t>
      </w:r>
      <w:r>
        <w:t>person</w:t>
      </w:r>
      <w:r w:rsidR="00C279A6">
        <w:t>’</w:t>
      </w:r>
      <w:r>
        <w:t>s</w:t>
      </w:r>
      <w:r w:rsidRPr="00B3336B">
        <w:t xml:space="preserve"> gamete, what are that child</w:t>
      </w:r>
      <w:r w:rsidR="00C279A6">
        <w:t>’</w:t>
      </w:r>
      <w:r w:rsidRPr="00B3336B">
        <w:t>s inheritance rights?</w:t>
      </w:r>
    </w:p>
    <w:p w14:paraId="68237D74" w14:textId="77777777" w:rsidR="00B270A5" w:rsidRPr="007C2D3A" w:rsidRDefault="00B270A5" w:rsidP="00B270A5">
      <w:pPr>
        <w:pStyle w:val="Number"/>
      </w:pPr>
      <w:r w:rsidRPr="00B3336B">
        <w:lastRenderedPageBreak/>
        <w:t>Posthumous reproduction also raises serious ethical concerns</w:t>
      </w:r>
      <w:r>
        <w:t xml:space="preserve"> for different individuals, including </w:t>
      </w:r>
      <w:r w:rsidRPr="00B3336B">
        <w:t xml:space="preserve">the deceased or </w:t>
      </w:r>
      <w:r>
        <w:t xml:space="preserve">incapacitated individual, </w:t>
      </w:r>
      <w:r w:rsidRPr="00B3336B">
        <w:t xml:space="preserve">their </w:t>
      </w:r>
      <w:r>
        <w:t>p</w:t>
      </w:r>
      <w:r w:rsidRPr="00B3336B">
        <w:t>artner, their family and any resulting children. Some of the</w:t>
      </w:r>
      <w:r>
        <w:t>se</w:t>
      </w:r>
      <w:r w:rsidRPr="00B3336B">
        <w:t xml:space="preserve"> issues </w:t>
      </w:r>
      <w:r>
        <w:t>include:</w:t>
      </w:r>
    </w:p>
    <w:p w14:paraId="3490C1AE" w14:textId="77777777" w:rsidR="00B270A5" w:rsidRPr="00B3336B" w:rsidRDefault="00B270A5" w:rsidP="00B270A5">
      <w:pPr>
        <w:pStyle w:val="Bullet"/>
      </w:pPr>
      <w:r w:rsidRPr="00B3336B">
        <w:t xml:space="preserve">the significance of consent, and whether it is necessary that the </w:t>
      </w:r>
      <w:r>
        <w:t>person</w:t>
      </w:r>
      <w:r w:rsidRPr="00B3336B">
        <w:t xml:space="preserve"> had agreed that in the event of their death they wanted to become a parent</w:t>
      </w:r>
    </w:p>
    <w:p w14:paraId="3062F153" w14:textId="77777777" w:rsidR="00B270A5" w:rsidRPr="00B3336B" w:rsidRDefault="00B270A5" w:rsidP="00B270A5">
      <w:pPr>
        <w:pStyle w:val="Bullet"/>
      </w:pPr>
      <w:r w:rsidRPr="00B3336B">
        <w:t>the wellbeing of any children</w:t>
      </w:r>
      <w:r>
        <w:t xml:space="preserve"> </w:t>
      </w:r>
      <w:r w:rsidRPr="00B3336B">
        <w:t>resulting</w:t>
      </w:r>
      <w:r>
        <w:t xml:space="preserve"> from posthumous reproduction</w:t>
      </w:r>
    </w:p>
    <w:p w14:paraId="5ED0D112" w14:textId="77777777" w:rsidR="00B270A5" w:rsidRPr="00B3336B" w:rsidRDefault="00B270A5" w:rsidP="00B270A5">
      <w:pPr>
        <w:pStyle w:val="Bullet"/>
      </w:pPr>
      <w:r w:rsidRPr="00B3336B">
        <w:t>the right of surviving partners to make their own decisions about having children, including using gametes from their deceased or incapacitated partner</w:t>
      </w:r>
    </w:p>
    <w:p w14:paraId="0BF18A2A" w14:textId="5B52387B" w:rsidR="00B270A5" w:rsidRDefault="00B270A5" w:rsidP="00B270A5">
      <w:pPr>
        <w:pStyle w:val="Bullet"/>
      </w:pPr>
      <w:proofErr w:type="gramStart"/>
      <w:r w:rsidRPr="00B3336B">
        <w:t>the</w:t>
      </w:r>
      <w:proofErr w:type="gramEnd"/>
      <w:r w:rsidRPr="00B3336B">
        <w:t xml:space="preserve"> impact of posthumous reproduction on the deceased</w:t>
      </w:r>
      <w:r w:rsidR="00C279A6">
        <w:t>’</w:t>
      </w:r>
      <w:r w:rsidRPr="00B3336B">
        <w:t>s wider family, i</w:t>
      </w:r>
      <w:r>
        <w:t>ncluding any existing children</w:t>
      </w:r>
      <w:r w:rsidR="000C2E97">
        <w:t>/siblings</w:t>
      </w:r>
      <w:r>
        <w:t>.</w:t>
      </w:r>
    </w:p>
    <w:p w14:paraId="6F051E8A" w14:textId="541DC012" w:rsidR="00B270A5" w:rsidRPr="001819B0" w:rsidRDefault="00B270A5" w:rsidP="00BC0B27">
      <w:pPr>
        <w:pStyle w:val="Number"/>
      </w:pPr>
      <w:r>
        <w:t>S</w:t>
      </w:r>
      <w:r w:rsidRPr="001819B0">
        <w:t xml:space="preserve">uppose that a couple </w:t>
      </w:r>
      <w:r>
        <w:t>is</w:t>
      </w:r>
      <w:r w:rsidRPr="001819B0">
        <w:t xml:space="preserve"> planning on starting a family. Unexpectedly, the male partner falls into a coma and </w:t>
      </w:r>
      <w:r>
        <w:t>his death is imminent.</w:t>
      </w:r>
      <w:r w:rsidRPr="001819B0">
        <w:t xml:space="preserve"> </w:t>
      </w:r>
      <w:r>
        <w:t>T</w:t>
      </w:r>
      <w:r w:rsidRPr="001819B0">
        <w:t xml:space="preserve">he female partner wants to have </w:t>
      </w:r>
      <w:r>
        <w:t xml:space="preserve">his </w:t>
      </w:r>
      <w:r w:rsidRPr="001819B0">
        <w:t xml:space="preserve">sperm </w:t>
      </w:r>
      <w:r w:rsidR="00F36C76">
        <w:t>retrieved</w:t>
      </w:r>
      <w:r>
        <w:t>,</w:t>
      </w:r>
      <w:r w:rsidRPr="001819B0">
        <w:t xml:space="preserve"> so that she can have his child in due course.</w:t>
      </w:r>
      <w:r w:rsidR="00BC0B27">
        <w:t xml:space="preserve"> </w:t>
      </w:r>
      <w:r w:rsidRPr="001819B0">
        <w:t>Such a scenario raises a number of ethical questions</w:t>
      </w:r>
      <w:r w:rsidR="00BC0B27">
        <w:t>, such as:</w:t>
      </w:r>
    </w:p>
    <w:p w14:paraId="32718FEA" w14:textId="1D5B532C" w:rsidR="00B270A5" w:rsidRPr="005271C7" w:rsidRDefault="009D446F" w:rsidP="00B270A5">
      <w:pPr>
        <w:pStyle w:val="Bullet"/>
      </w:pPr>
      <w:proofErr w:type="gramStart"/>
      <w:r>
        <w:t>s</w:t>
      </w:r>
      <w:r w:rsidR="00B270A5" w:rsidRPr="005271C7">
        <w:t>hould</w:t>
      </w:r>
      <w:proofErr w:type="gramEnd"/>
      <w:r w:rsidR="00B270A5" w:rsidRPr="005271C7">
        <w:t xml:space="preserve"> </w:t>
      </w:r>
      <w:r w:rsidR="00B270A5">
        <w:t>the female partner</w:t>
      </w:r>
      <w:r w:rsidR="00B270A5" w:rsidRPr="005271C7">
        <w:t xml:space="preserve"> be allowed to have the sperm </w:t>
      </w:r>
      <w:r w:rsidR="00F36C76">
        <w:t>retrieved</w:t>
      </w:r>
      <w:r w:rsidR="00B270A5" w:rsidRPr="005271C7">
        <w:t>?</w:t>
      </w:r>
    </w:p>
    <w:p w14:paraId="49AAE08B" w14:textId="33F32DE7" w:rsidR="00B270A5" w:rsidRPr="005271C7" w:rsidRDefault="009D446F" w:rsidP="00B270A5">
      <w:pPr>
        <w:pStyle w:val="Bullet"/>
      </w:pPr>
      <w:proofErr w:type="gramStart"/>
      <w:r>
        <w:t>i</w:t>
      </w:r>
      <w:r w:rsidR="00B270A5" w:rsidRPr="005271C7">
        <w:t>s</w:t>
      </w:r>
      <w:proofErr w:type="gramEnd"/>
      <w:r w:rsidR="00B270A5" w:rsidRPr="005271C7">
        <w:t xml:space="preserve"> </w:t>
      </w:r>
      <w:r w:rsidR="00B270A5">
        <w:t>the male partner</w:t>
      </w:r>
      <w:r w:rsidR="00C279A6">
        <w:t>’</w:t>
      </w:r>
      <w:r w:rsidR="00B270A5">
        <w:t xml:space="preserve">s </w:t>
      </w:r>
      <w:r w:rsidR="00B270A5" w:rsidRPr="005271C7">
        <w:t>consent important?</w:t>
      </w:r>
    </w:p>
    <w:p w14:paraId="3B751AD9" w14:textId="6AF782A1" w:rsidR="00B270A5" w:rsidRDefault="009D446F" w:rsidP="00B270A5">
      <w:pPr>
        <w:pStyle w:val="Bullet"/>
      </w:pPr>
      <w:proofErr w:type="gramStart"/>
      <w:r>
        <w:t>s</w:t>
      </w:r>
      <w:r w:rsidR="00B270A5">
        <w:t>hould</w:t>
      </w:r>
      <w:proofErr w:type="gramEnd"/>
      <w:r w:rsidR="00B270A5">
        <w:t xml:space="preserve"> anyone other than the female partner </w:t>
      </w:r>
      <w:r w:rsidR="00B270A5" w:rsidRPr="005271C7">
        <w:t xml:space="preserve">be </w:t>
      </w:r>
      <w:r w:rsidR="00B270A5">
        <w:t xml:space="preserve">able to use the sperm </w:t>
      </w:r>
      <w:r w:rsidR="00B270A5" w:rsidRPr="005271C7">
        <w:t xml:space="preserve">after </w:t>
      </w:r>
      <w:r w:rsidR="00B270A5">
        <w:t>the male partner</w:t>
      </w:r>
      <w:r w:rsidR="00C279A6">
        <w:t>’</w:t>
      </w:r>
      <w:r w:rsidR="00B270A5">
        <w:t>s</w:t>
      </w:r>
      <w:r w:rsidR="00B270A5" w:rsidRPr="005271C7">
        <w:t xml:space="preserve"> </w:t>
      </w:r>
      <w:r w:rsidR="00B270A5">
        <w:t>death?</w:t>
      </w:r>
    </w:p>
    <w:p w14:paraId="1693D552" w14:textId="2FCFC8C1" w:rsidR="00B270A5" w:rsidRDefault="009D446F" w:rsidP="00B270A5">
      <w:pPr>
        <w:pStyle w:val="Bullet"/>
      </w:pPr>
      <w:proofErr w:type="gramStart"/>
      <w:r>
        <w:t>w</w:t>
      </w:r>
      <w:r w:rsidR="00B270A5">
        <w:t>ould</w:t>
      </w:r>
      <w:proofErr w:type="gramEnd"/>
      <w:r w:rsidR="00B270A5">
        <w:t xml:space="preserve"> it make a difference if the male partner had died before his sperm was </w:t>
      </w:r>
      <w:r w:rsidR="00F36C76">
        <w:t>retrieved</w:t>
      </w:r>
      <w:r w:rsidR="00B270A5">
        <w:t>?</w:t>
      </w:r>
    </w:p>
    <w:p w14:paraId="515571A0" w14:textId="4EE097CE" w:rsidR="009D446F" w:rsidRPr="005271C7" w:rsidRDefault="009D446F" w:rsidP="00B270A5">
      <w:pPr>
        <w:pStyle w:val="Bullet"/>
      </w:pPr>
      <w:proofErr w:type="gramStart"/>
      <w:r>
        <w:t>would</w:t>
      </w:r>
      <w:proofErr w:type="gramEnd"/>
      <w:r>
        <w:t xml:space="preserve"> it make a difference if the couple already had children together?</w:t>
      </w:r>
    </w:p>
    <w:p w14:paraId="406B6023" w14:textId="77777777" w:rsidR="00B270A5" w:rsidRDefault="00B270A5" w:rsidP="00B270A5">
      <w:pPr>
        <w:pStyle w:val="Number"/>
        <w:spacing w:after="120"/>
      </w:pPr>
      <w:r w:rsidRPr="001819B0">
        <w:t>Such issues matter to the people at the centre of them</w:t>
      </w:r>
      <w:r>
        <w:t>,</w:t>
      </w:r>
      <w:r w:rsidRPr="001819B0">
        <w:t xml:space="preserve"> and raise broader questions for society about how </w:t>
      </w:r>
      <w:r>
        <w:t xml:space="preserve">we should frame </w:t>
      </w:r>
      <w:r w:rsidRPr="001819B0">
        <w:t>public policy about posthumous reproducti</w:t>
      </w:r>
      <w:r>
        <w:t>on</w:t>
      </w:r>
      <w:r w:rsidRPr="001819B0">
        <w:t>. It is</w:t>
      </w:r>
      <w:r>
        <w:t xml:space="preserve"> </w:t>
      </w:r>
      <w:r w:rsidRPr="001819B0">
        <w:t xml:space="preserve">important </w:t>
      </w:r>
      <w:r>
        <w:t xml:space="preserve">that we consider </w:t>
      </w:r>
      <w:r w:rsidRPr="001819B0">
        <w:t>a wide range of perspectives upon these issues.</w:t>
      </w:r>
    </w:p>
    <w:p w14:paraId="72540524" w14:textId="77777777" w:rsidR="00DD366C" w:rsidRPr="00D64AEC" w:rsidRDefault="00DD366C" w:rsidP="00DD366C"/>
    <w:p w14:paraId="1C561B89" w14:textId="77777777" w:rsidR="00B270A5" w:rsidRPr="001F7CDD" w:rsidRDefault="00B270A5" w:rsidP="00B270A5">
      <w:pPr>
        <w:pStyle w:val="BoxHeading"/>
      </w:pPr>
      <w:r w:rsidRPr="001F7CDD">
        <w:t>Actual cases</w:t>
      </w:r>
    </w:p>
    <w:p w14:paraId="2E6B0826" w14:textId="3ECAA56A" w:rsidR="00B270A5" w:rsidRPr="001F7CDD" w:rsidRDefault="00B270A5" w:rsidP="009D0B25">
      <w:pPr>
        <w:pStyle w:val="Box"/>
        <w:keepNext/>
        <w:jc w:val="both"/>
      </w:pPr>
      <w:r w:rsidRPr="001F7CDD">
        <w:t>In the United Kingdom in 1997, following a long legal battle, Diane Blood was granted permission to export and use her dead husband</w:t>
      </w:r>
      <w:r w:rsidR="00C279A6">
        <w:t>’</w:t>
      </w:r>
      <w:r w:rsidRPr="001F7CDD">
        <w:t xml:space="preserve">s sperm to have his child. Her case brought worldwide attention to the possibility of </w:t>
      </w:r>
      <w:r w:rsidR="00F36C76">
        <w:t>retrieving</w:t>
      </w:r>
      <w:r w:rsidRPr="001F7CDD">
        <w:t xml:space="preserve"> sperm or eggs from a dead or dying spouse in order to have children in the future. As lawyers sought permission for Mrs Blood to use her husband</w:t>
      </w:r>
      <w:r w:rsidR="00C279A6">
        <w:t>’</w:t>
      </w:r>
      <w:r w:rsidRPr="001F7CDD">
        <w:t>s sperm after his death, debate was sparked about the legal, ethical and religious aspects of posthumous reproduction. There was, and remains, a tension between scientific and reproductive possibilities, and legal and ethical considerations.</w:t>
      </w:r>
    </w:p>
    <w:p w14:paraId="5B24682E" w14:textId="6CF240E1" w:rsidR="00B270A5" w:rsidRPr="001F7CDD" w:rsidRDefault="00B270A5" w:rsidP="009D0B25">
      <w:pPr>
        <w:pStyle w:val="Box"/>
        <w:keepLines/>
        <w:jc w:val="both"/>
      </w:pPr>
      <w:r w:rsidRPr="001F7CDD">
        <w:t xml:space="preserve">Closer to home, in 2017 in </w:t>
      </w:r>
      <w:r w:rsidRPr="001F7CDD">
        <w:rPr>
          <w:i/>
        </w:rPr>
        <w:t xml:space="preserve">Re Lee </w:t>
      </w:r>
      <w:r w:rsidRPr="001F7CDD">
        <w:t xml:space="preserve">the New Zealand High Court was asked to authorise the removal of sperm from a man who had just died, suddenly and unexpectedly. He had not considered the possibility of his partner wanting to </w:t>
      </w:r>
      <w:r w:rsidR="00F36C76">
        <w:t xml:space="preserve">retrieve </w:t>
      </w:r>
      <w:r w:rsidRPr="001F7CDD">
        <w:t>and use his sperm to have another child, a full sibling for their first child. The Court approved the request to preserve Mr Lee</w:t>
      </w:r>
      <w:r w:rsidR="00C279A6">
        <w:t>’</w:t>
      </w:r>
      <w:r w:rsidRPr="001F7CDD">
        <w:t>s partner</w:t>
      </w:r>
      <w:r w:rsidR="00C279A6">
        <w:t>’</w:t>
      </w:r>
      <w:r w:rsidRPr="001F7CDD">
        <w:t>s ability to apply for ethical approval should she wish to use the sperm to have another child.</w:t>
      </w:r>
    </w:p>
    <w:p w14:paraId="1EBD8667" w14:textId="77777777" w:rsidR="00B270A5" w:rsidRPr="001F7CDD" w:rsidRDefault="00B270A5" w:rsidP="009D0B25">
      <w:pPr>
        <w:pStyle w:val="Box"/>
        <w:jc w:val="both"/>
      </w:pPr>
      <w:r w:rsidRPr="001F7CDD">
        <w:lastRenderedPageBreak/>
        <w:t>In 2015 the question of whether Cameron Duncan</w:t>
      </w:r>
      <w:r w:rsidR="00C279A6">
        <w:t>’</w:t>
      </w:r>
      <w:r w:rsidRPr="001F7CDD">
        <w:t>s gametes could be used after his death was discussed in the New Zealand media. Mr Duncan had banked sperm while undergoing cancer treatment. Several years after his death, his family sought permission for his sister</w:t>
      </w:r>
      <w:r w:rsidR="00C279A6">
        <w:t>’</w:t>
      </w:r>
      <w:r w:rsidRPr="001F7CDD">
        <w:t>s female partner to</w:t>
      </w:r>
      <w:r>
        <w:t xml:space="preserve"> use the sperm to have a child.</w:t>
      </w:r>
    </w:p>
    <w:p w14:paraId="67D9E127" w14:textId="77777777" w:rsidR="00B270A5" w:rsidRPr="004D63AE" w:rsidRDefault="00B270A5" w:rsidP="00B270A5"/>
    <w:p w14:paraId="5302DC4A" w14:textId="77777777" w:rsidR="00B270A5" w:rsidRPr="00D017BE" w:rsidRDefault="00B270A5" w:rsidP="00BA46CF">
      <w:pPr>
        <w:pStyle w:val="Heading2"/>
      </w:pPr>
      <w:bookmarkStart w:id="18" w:name="_Toc493678897"/>
      <w:bookmarkStart w:id="19" w:name="_Toc511894212"/>
      <w:bookmarkEnd w:id="17"/>
      <w:r w:rsidRPr="00D017BE">
        <w:t>ACART</w:t>
      </w:r>
      <w:r w:rsidR="00C279A6">
        <w:t>’</w:t>
      </w:r>
      <w:r w:rsidRPr="00D017BE">
        <w:t>s role</w:t>
      </w:r>
      <w:bookmarkEnd w:id="18"/>
      <w:bookmarkEnd w:id="19"/>
    </w:p>
    <w:p w14:paraId="2FC9D4EE" w14:textId="77777777" w:rsidR="00B270A5" w:rsidRPr="00D017BE" w:rsidRDefault="00B270A5" w:rsidP="00BA46CF">
      <w:pPr>
        <w:pStyle w:val="Number"/>
      </w:pPr>
      <w:r>
        <w:t>T</w:t>
      </w:r>
      <w:r w:rsidRPr="00D017BE">
        <w:t>he purposes of the HART Act</w:t>
      </w:r>
      <w:r>
        <w:t xml:space="preserve"> guide ACART</w:t>
      </w:r>
      <w:r w:rsidR="00C279A6">
        <w:t>’</w:t>
      </w:r>
      <w:r>
        <w:t>s work</w:t>
      </w:r>
      <w:r w:rsidRPr="00D017BE">
        <w:t>. The two purposes relevant to this review are:</w:t>
      </w:r>
    </w:p>
    <w:p w14:paraId="6CFA8454" w14:textId="77777777" w:rsidR="00B270A5" w:rsidRPr="0019620D" w:rsidRDefault="00B270A5" w:rsidP="00BA46CF">
      <w:pPr>
        <w:pStyle w:val="Bullet"/>
      </w:pPr>
      <w:r w:rsidRPr="00D017BE">
        <w:t>to secure the benefits of assisted reproductive procedures</w:t>
      </w:r>
      <w:r>
        <w:t xml:space="preserve"> for </w:t>
      </w:r>
      <w:r w:rsidRPr="00D017BE">
        <w:t>individuals and for society in general by taking appropriate measures for the protection and promotion of the health, safety, dignity and the rights of all individuals, but particularly those of women and children</w:t>
      </w:r>
      <w:r w:rsidRPr="00BA46CF">
        <w:rPr>
          <w:rStyle w:val="FootnoteReference"/>
        </w:rPr>
        <w:footnoteReference w:id="9"/>
      </w:r>
    </w:p>
    <w:p w14:paraId="61B36A7F" w14:textId="77777777" w:rsidR="00B270A5" w:rsidRDefault="00B270A5" w:rsidP="00BA46CF">
      <w:pPr>
        <w:pStyle w:val="Bullet"/>
      </w:pPr>
      <w:proofErr w:type="gramStart"/>
      <w:r w:rsidRPr="00D017BE">
        <w:t>to</w:t>
      </w:r>
      <w:proofErr w:type="gramEnd"/>
      <w:r w:rsidRPr="00D017BE">
        <w:t xml:space="preserve"> provide a robust and flexible framework for regulating and guiding the performance of assisted reproductive procedures.</w:t>
      </w:r>
      <w:r w:rsidRPr="00BA46CF">
        <w:rPr>
          <w:rStyle w:val="FootnoteReference"/>
        </w:rPr>
        <w:footnoteReference w:id="10"/>
      </w:r>
    </w:p>
    <w:p w14:paraId="3B097E34" w14:textId="77777777" w:rsidR="00B270A5" w:rsidRDefault="00B270A5" w:rsidP="00BA46CF">
      <w:pPr>
        <w:pStyle w:val="Number"/>
        <w:keepLines/>
      </w:pPr>
      <w:r>
        <w:t>One of ACART</w:t>
      </w:r>
      <w:r w:rsidR="00C279A6">
        <w:t>’</w:t>
      </w:r>
      <w:r>
        <w:t>s functions is to</w:t>
      </w:r>
      <w:r w:rsidRPr="0060613B">
        <w:t xml:space="preserve"> issue guidelines in respect of any matters relating to assisted reproductive procedures and to keep these under review</w:t>
      </w:r>
      <w:r>
        <w:t>.</w:t>
      </w:r>
      <w:r w:rsidRPr="00BA46CF">
        <w:rPr>
          <w:rStyle w:val="FootnoteReference"/>
        </w:rPr>
        <w:footnoteReference w:id="11"/>
      </w:r>
      <w:r w:rsidRPr="0060613B">
        <w:t xml:space="preserve"> The current Guidelines were issued in </w:t>
      </w:r>
      <w:r>
        <w:t xml:space="preserve">2000, prior to the passing of the HART Act, in </w:t>
      </w:r>
      <w:r w:rsidRPr="0060613B">
        <w:t>the absence of any legal framework for assisted reproductive technology</w:t>
      </w:r>
      <w:r>
        <w:t>.</w:t>
      </w:r>
      <w:r w:rsidRPr="00BA46CF">
        <w:rPr>
          <w:rStyle w:val="FootnoteReference"/>
        </w:rPr>
        <w:footnoteReference w:id="12"/>
      </w:r>
      <w:r w:rsidRPr="0060613B">
        <w:t xml:space="preserve"> They </w:t>
      </w:r>
      <w:r>
        <w:t xml:space="preserve">are narrow in scope, and </w:t>
      </w:r>
      <w:r w:rsidRPr="0060613B">
        <w:t xml:space="preserve">only cover the storage, use and disposal of sperm </w:t>
      </w:r>
      <w:r>
        <w:t xml:space="preserve">collected with consent </w:t>
      </w:r>
      <w:r w:rsidRPr="0060613B">
        <w:t xml:space="preserve">from a </w:t>
      </w:r>
      <w:r>
        <w:t>man before he died.</w:t>
      </w:r>
      <w:r w:rsidR="00C279A6">
        <w:t xml:space="preserve"> </w:t>
      </w:r>
      <w:r w:rsidRPr="0060613B">
        <w:t xml:space="preserve">At that time, it was not possible to allow the efficient freezing and thawing of </w:t>
      </w:r>
      <w:r>
        <w:t>eggs</w:t>
      </w:r>
      <w:r w:rsidRPr="0060613B">
        <w:t xml:space="preserve"> and grafting of ovarian tissue</w:t>
      </w:r>
      <w:r>
        <w:t>, processes</w:t>
      </w:r>
      <w:r w:rsidRPr="0060613B">
        <w:t xml:space="preserve"> that now extend the options for posthumous reproduction</w:t>
      </w:r>
      <w:r>
        <w:t>.</w:t>
      </w:r>
      <w:r w:rsidRPr="00BA46CF">
        <w:rPr>
          <w:rStyle w:val="FootnoteReference"/>
        </w:rPr>
        <w:footnoteReference w:id="13"/>
      </w:r>
    </w:p>
    <w:p w14:paraId="763B523A" w14:textId="77777777" w:rsidR="00B270A5" w:rsidRPr="000F6E61" w:rsidRDefault="00B270A5" w:rsidP="00BA46CF">
      <w:pPr>
        <w:pStyle w:val="Number"/>
      </w:pPr>
      <w:r>
        <w:t>Another of ACART</w:t>
      </w:r>
      <w:r w:rsidR="00C279A6">
        <w:t>’</w:t>
      </w:r>
      <w:r>
        <w:t>s specific functions is to advise the Minister of Health on gametes derived from deceased individuals as they relate to assisted reproductive technology.</w:t>
      </w:r>
      <w:r w:rsidRPr="00BA46CF">
        <w:rPr>
          <w:rStyle w:val="FootnoteReference"/>
        </w:rPr>
        <w:footnoteReference w:id="14"/>
      </w:r>
    </w:p>
    <w:p w14:paraId="4EB484FC" w14:textId="77777777" w:rsidR="00440DC2" w:rsidRDefault="00440DC2" w:rsidP="00981514">
      <w:pPr>
        <w:sectPr w:rsidR="00440DC2" w:rsidSect="00AD25AB">
          <w:footerReference w:type="first" r:id="rId35"/>
          <w:pgSz w:w="11907" w:h="16834" w:code="9"/>
          <w:pgMar w:top="1701" w:right="1418" w:bottom="1701" w:left="1701" w:header="0" w:footer="425" w:gutter="0"/>
          <w:pgNumType w:start="1"/>
          <w:cols w:space="720"/>
          <w:titlePg/>
        </w:sectPr>
      </w:pPr>
    </w:p>
    <w:p w14:paraId="7E5E841F" w14:textId="77777777" w:rsidR="005D0160" w:rsidRPr="00D017BE" w:rsidRDefault="005D0160" w:rsidP="005D0160">
      <w:pPr>
        <w:pStyle w:val="Heading1"/>
      </w:pPr>
      <w:bookmarkStart w:id="20" w:name="_Toc511894214"/>
      <w:r w:rsidRPr="00D017BE">
        <w:lastRenderedPageBreak/>
        <w:t>Regulatory setting</w:t>
      </w:r>
      <w:bookmarkEnd w:id="20"/>
    </w:p>
    <w:p w14:paraId="0AFF8B88" w14:textId="34194B24" w:rsidR="005D0160" w:rsidRPr="001F05ED" w:rsidRDefault="005D0160" w:rsidP="005D0160">
      <w:pPr>
        <w:pStyle w:val="Number"/>
      </w:pPr>
      <w:r w:rsidRPr="00D017BE">
        <w:t xml:space="preserve">The current regulatory framework </w:t>
      </w:r>
      <w:r>
        <w:t>covering deceased and permanently incapacitated persons</w:t>
      </w:r>
      <w:r w:rsidRPr="00D017BE">
        <w:t xml:space="preserve"> is piecemeal and unclear. It is a complex blend of the </w:t>
      </w:r>
      <w:r>
        <w:t xml:space="preserve">current </w:t>
      </w:r>
      <w:r w:rsidRPr="00D017BE">
        <w:t>Guidelines,</w:t>
      </w:r>
      <w:r w:rsidRPr="00BA46CF">
        <w:rPr>
          <w:rStyle w:val="FootnoteReference"/>
        </w:rPr>
        <w:footnoteReference w:id="15"/>
      </w:r>
      <w:r w:rsidRPr="00BA46CF">
        <w:t xml:space="preserve"> </w:t>
      </w:r>
      <w:r>
        <w:t xml:space="preserve">the </w:t>
      </w:r>
      <w:r w:rsidRPr="00197109">
        <w:t>Human A</w:t>
      </w:r>
      <w:r>
        <w:t>ssisted Reproductive Technology</w:t>
      </w:r>
      <w:r w:rsidRPr="00D017BE">
        <w:t xml:space="preserve"> legislation, </w:t>
      </w:r>
      <w:r>
        <w:t>the Code,</w:t>
      </w:r>
      <w:r w:rsidRPr="00D017BE">
        <w:t xml:space="preserve"> and common law.</w:t>
      </w:r>
      <w:r w:rsidRPr="00BA46CF">
        <w:rPr>
          <w:rStyle w:val="FootnoteReference"/>
        </w:rPr>
        <w:footnoteReference w:id="16"/>
      </w:r>
      <w:r>
        <w:t xml:space="preserve"> </w:t>
      </w:r>
      <w:r w:rsidRPr="00D31F40">
        <w:t>A recent case</w:t>
      </w:r>
      <w:r>
        <w:t xml:space="preserve"> in New Zealand</w:t>
      </w:r>
      <w:r w:rsidRPr="00D31F40">
        <w:t xml:space="preserve">, </w:t>
      </w:r>
      <w:r w:rsidRPr="00B449B3">
        <w:rPr>
          <w:i/>
        </w:rPr>
        <w:t>Re Lee</w:t>
      </w:r>
      <w:r>
        <w:t>,</w:t>
      </w:r>
      <w:r w:rsidRPr="00BA46CF">
        <w:rPr>
          <w:rStyle w:val="FootnoteReference"/>
        </w:rPr>
        <w:footnoteReference w:id="17"/>
      </w:r>
      <w:r w:rsidRPr="00D31F40">
        <w:t xml:space="preserve"> </w:t>
      </w:r>
      <w:r w:rsidRPr="001F05ED">
        <w:t>highlig</w:t>
      </w:r>
      <w:r>
        <w:t>h</w:t>
      </w:r>
      <w:r w:rsidRPr="001F05ED">
        <w:t xml:space="preserve">ted the lack of statutory or regulatory provisions that deal explicitly with posthumous </w:t>
      </w:r>
      <w:r w:rsidR="000B1F60">
        <w:rPr>
          <w:noProof/>
        </w:rPr>
        <w:t>retrieval</w:t>
      </w:r>
      <w:r w:rsidR="000B1F60" w:rsidRPr="001F05ED">
        <w:t xml:space="preserve"> </w:t>
      </w:r>
      <w:r w:rsidRPr="001F05ED">
        <w:t>and use of sperm from a deceased man.</w:t>
      </w:r>
    </w:p>
    <w:p w14:paraId="08989409" w14:textId="49647347" w:rsidR="005D0160" w:rsidRPr="00D017BE" w:rsidRDefault="005D0160" w:rsidP="005D0160">
      <w:pPr>
        <w:pStyle w:val="Heading2"/>
        <w:rPr>
          <w:i/>
        </w:rPr>
      </w:pPr>
      <w:bookmarkStart w:id="21" w:name="_Toc511894215"/>
      <w:r w:rsidRPr="00D666D4">
        <w:t>Human Assisted Reproductive Technology Act</w:t>
      </w:r>
      <w:r>
        <w:t xml:space="preserve"> </w:t>
      </w:r>
      <w:r w:rsidR="00757036">
        <w:t>2004</w:t>
      </w:r>
      <w:bookmarkEnd w:id="21"/>
    </w:p>
    <w:p w14:paraId="6073D683" w14:textId="59871BAA" w:rsidR="005D0160" w:rsidRPr="006D6A0B" w:rsidRDefault="005D0160" w:rsidP="008A35C4">
      <w:pPr>
        <w:pStyle w:val="Number"/>
      </w:pPr>
      <w:r w:rsidRPr="00693811">
        <w:t>The HART Act is the key law that regulates assisted reproductive technology and human reproductive research in New Zealand. Paragraph 2</w:t>
      </w:r>
      <w:r w:rsidR="009D0B25">
        <w:t>8</w:t>
      </w:r>
      <w:r w:rsidRPr="00693811">
        <w:t xml:space="preserve"> above sets out its relevant purposes.</w:t>
      </w:r>
      <w:r>
        <w:t xml:space="preserve"> </w:t>
      </w:r>
      <w:r w:rsidRPr="006D6A0B">
        <w:t xml:space="preserve">The Act gives ACART the function of providing information, </w:t>
      </w:r>
      <w:r w:rsidR="008A35C4">
        <w:t>issuing</w:t>
      </w:r>
      <w:r w:rsidR="008A35C4" w:rsidRPr="008A35C4">
        <w:t xml:space="preserve"> Guidelines</w:t>
      </w:r>
      <w:r w:rsidR="008A35C4">
        <w:t xml:space="preserve">, giving </w:t>
      </w:r>
      <w:r w:rsidR="008A35C4" w:rsidRPr="008A35C4">
        <w:t xml:space="preserve">advice to </w:t>
      </w:r>
      <w:r w:rsidR="00991AA9">
        <w:t xml:space="preserve">the </w:t>
      </w:r>
      <w:r w:rsidR="00991AA9" w:rsidRPr="00842495">
        <w:t>Ethics Committee on Assisted Reproductive Technology</w:t>
      </w:r>
      <w:r w:rsidR="00991AA9" w:rsidRPr="008A35C4">
        <w:t xml:space="preserve"> </w:t>
      </w:r>
      <w:r w:rsidR="00991AA9">
        <w:t>(</w:t>
      </w:r>
      <w:r w:rsidR="008A35C4" w:rsidRPr="008A35C4">
        <w:t>ECART</w:t>
      </w:r>
      <w:r w:rsidR="00991AA9">
        <w:t>)</w:t>
      </w:r>
      <w:r w:rsidRPr="006D6A0B">
        <w:t xml:space="preserve">, </w:t>
      </w:r>
      <w:r w:rsidR="008A35C4">
        <w:t xml:space="preserve">and </w:t>
      </w:r>
      <w:r w:rsidRPr="006D6A0B">
        <w:t xml:space="preserve">if it thinks fit, recommendations </w:t>
      </w:r>
      <w:r w:rsidR="008A35C4">
        <w:t xml:space="preserve">to the Minister of Health </w:t>
      </w:r>
      <w:r w:rsidRPr="006D6A0B">
        <w:t>on gametes derived from deceased persons</w:t>
      </w:r>
      <w:r>
        <w:t xml:space="preserve">, </w:t>
      </w:r>
      <w:r w:rsidRPr="006D6A0B">
        <w:t>in relation to human assisted reproductive technology (s 38(c)).</w:t>
      </w:r>
    </w:p>
    <w:p w14:paraId="56F95719" w14:textId="2DA74469" w:rsidR="005D0160" w:rsidRPr="00D017BE" w:rsidRDefault="005D0160" w:rsidP="005D0160">
      <w:pPr>
        <w:pStyle w:val="Heading2"/>
      </w:pPr>
      <w:bookmarkStart w:id="22" w:name="_Toc493678905"/>
      <w:bookmarkStart w:id="23" w:name="_Toc511894216"/>
      <w:r w:rsidRPr="00D666D4">
        <w:t>Human Assisted Reproductive Technology</w:t>
      </w:r>
      <w:r w:rsidRPr="00D017BE">
        <w:t xml:space="preserve"> Order</w:t>
      </w:r>
      <w:bookmarkEnd w:id="22"/>
      <w:r>
        <w:t xml:space="preserve"> </w:t>
      </w:r>
      <w:r w:rsidR="00757036">
        <w:t>2005</w:t>
      </w:r>
      <w:bookmarkEnd w:id="23"/>
    </w:p>
    <w:p w14:paraId="368F4F6C" w14:textId="6686AE43" w:rsidR="005D0160" w:rsidRPr="00D017BE" w:rsidRDefault="005D0160" w:rsidP="005D0160">
      <w:pPr>
        <w:pStyle w:val="Number"/>
      </w:pPr>
      <w:r w:rsidRPr="00D017BE">
        <w:t xml:space="preserve">The HART Order </w:t>
      </w:r>
      <w:r>
        <w:t xml:space="preserve">is established by the HART Act. It lists </w:t>
      </w:r>
      <w:r w:rsidRPr="00D017BE">
        <w:t xml:space="preserve">fertility procedures that </w:t>
      </w:r>
      <w:r>
        <w:t xml:space="preserve">do not require approval from ECART because they are </w:t>
      </w:r>
      <w:r w:rsidR="00C279A6">
        <w:t>‘</w:t>
      </w:r>
      <w:r w:rsidRPr="00D017BE">
        <w:t>established procedures</w:t>
      </w:r>
      <w:r w:rsidR="00C279A6">
        <w:t>’</w:t>
      </w:r>
      <w:r>
        <w:t xml:space="preserve">: that is, procedures that are </w:t>
      </w:r>
      <w:r w:rsidRPr="00D017BE">
        <w:t>done routinely during the course of fertility treatment</w:t>
      </w:r>
      <w:r>
        <w:t xml:space="preserve">. Guidelines issued by </w:t>
      </w:r>
      <w:r w:rsidRPr="00D017BE">
        <w:t>ACART</w:t>
      </w:r>
      <w:r>
        <w:t xml:space="preserve"> do not apply to established procedures</w:t>
      </w:r>
      <w:r w:rsidRPr="00D017BE">
        <w:t>.</w:t>
      </w:r>
    </w:p>
    <w:p w14:paraId="32E6A6F2" w14:textId="2F3D21D9" w:rsidR="005D0160" w:rsidRPr="00203B9E" w:rsidRDefault="005D0160" w:rsidP="005D0160">
      <w:pPr>
        <w:pStyle w:val="Number"/>
      </w:pPr>
      <w:r w:rsidRPr="00D017BE">
        <w:t>The HART Order ex</w:t>
      </w:r>
      <w:r>
        <w:t xml:space="preserve">cludes </w:t>
      </w:r>
      <w:r w:rsidRPr="00203B9E">
        <w:t>a number of fertility procedures from being established procedures. This means that even though certain procedures</w:t>
      </w:r>
      <w:r>
        <w:t xml:space="preserve"> </w:t>
      </w:r>
      <w:r w:rsidRPr="00203B9E">
        <w:t>come within the</w:t>
      </w:r>
      <w:r>
        <w:t xml:space="preserve"> HART Order</w:t>
      </w:r>
      <w:r w:rsidR="00C279A6">
        <w:t>’</w:t>
      </w:r>
      <w:r>
        <w:t>s</w:t>
      </w:r>
      <w:r w:rsidRPr="00203B9E">
        <w:t xml:space="preserve"> broad definition of an established procedure, </w:t>
      </w:r>
      <w:r>
        <w:t xml:space="preserve">they </w:t>
      </w:r>
      <w:r w:rsidRPr="00203B9E">
        <w:t>are generally seen to be more ethically complex</w:t>
      </w:r>
      <w:r>
        <w:t>, and</w:t>
      </w:r>
      <w:r w:rsidRPr="00203B9E">
        <w:t xml:space="preserve"> still require individual ethical approval</w:t>
      </w:r>
      <w:r>
        <w:t xml:space="preserve"> from ECART</w:t>
      </w:r>
      <w:r w:rsidRPr="00203B9E">
        <w:t>. These include:</w:t>
      </w:r>
    </w:p>
    <w:p w14:paraId="559F5B0B" w14:textId="77777777" w:rsidR="005D0160" w:rsidRPr="00D017BE" w:rsidRDefault="005D0160" w:rsidP="005D0160">
      <w:pPr>
        <w:pStyle w:val="Bullet"/>
      </w:pPr>
      <w:r w:rsidRPr="00D017BE">
        <w:t xml:space="preserve">the use of sperm </w:t>
      </w:r>
      <w:r>
        <w:t xml:space="preserve">collected </w:t>
      </w:r>
      <w:r w:rsidRPr="00D017BE">
        <w:t>from someone who has since died and did not consent to the specific use before their death</w:t>
      </w:r>
    </w:p>
    <w:p w14:paraId="5D7499A0" w14:textId="192C86B7" w:rsidR="005D0160" w:rsidRPr="00D017BE" w:rsidRDefault="005D0160" w:rsidP="005D0160">
      <w:pPr>
        <w:pStyle w:val="Bullet"/>
      </w:pPr>
      <w:proofErr w:type="gramStart"/>
      <w:r w:rsidRPr="00D017BE">
        <w:t>the</w:t>
      </w:r>
      <w:proofErr w:type="gramEnd"/>
      <w:r w:rsidRPr="00D017BE">
        <w:t xml:space="preserve"> use of eggs </w:t>
      </w:r>
      <w:r w:rsidR="00F36C76">
        <w:t>retrieved</w:t>
      </w:r>
      <w:r w:rsidRPr="00D017BE">
        <w:t xml:space="preserve"> from </w:t>
      </w:r>
      <w:r>
        <w:t xml:space="preserve">someone </w:t>
      </w:r>
      <w:r w:rsidRPr="00D017BE">
        <w:t xml:space="preserve">who is dead when the eggs are </w:t>
      </w:r>
      <w:r w:rsidR="00F36C76">
        <w:t>retrieved</w:t>
      </w:r>
      <w:r w:rsidRPr="00D017BE">
        <w:t>, or who</w:t>
      </w:r>
      <w:r w:rsidR="009D446F">
        <w:t xml:space="preserve"> stores eggs, and</w:t>
      </w:r>
      <w:r w:rsidRPr="00D017BE">
        <w:t xml:space="preserve"> dies before the</w:t>
      </w:r>
      <w:r>
        <w:t>y are able to be used.</w:t>
      </w:r>
    </w:p>
    <w:p w14:paraId="5D3666CA" w14:textId="77777777" w:rsidR="005D0160" w:rsidRPr="00D017BE" w:rsidRDefault="005D0160" w:rsidP="005D0160">
      <w:pPr>
        <w:pStyle w:val="Heading2"/>
      </w:pPr>
      <w:bookmarkStart w:id="24" w:name="_Toc493678906"/>
      <w:bookmarkStart w:id="25" w:name="_Toc511894217"/>
      <w:r w:rsidRPr="00D017BE">
        <w:lastRenderedPageBreak/>
        <w:t>Code of Health and Disability Services Consumers</w:t>
      </w:r>
      <w:r w:rsidR="00C279A6">
        <w:t>’</w:t>
      </w:r>
      <w:r w:rsidRPr="00D017BE">
        <w:t xml:space="preserve"> Rights</w:t>
      </w:r>
      <w:bookmarkEnd w:id="24"/>
      <w:bookmarkEnd w:id="25"/>
    </w:p>
    <w:p w14:paraId="0B124128" w14:textId="18A7C5EE" w:rsidR="005D0160" w:rsidRPr="0045303F" w:rsidRDefault="005D0160" w:rsidP="000B78FC">
      <w:pPr>
        <w:pStyle w:val="Number"/>
      </w:pPr>
      <w:r w:rsidRPr="00D017BE">
        <w:t xml:space="preserve">The </w:t>
      </w:r>
      <w:r w:rsidR="000B78FC" w:rsidRPr="000B78FC">
        <w:t xml:space="preserve">Code </w:t>
      </w:r>
      <w:r>
        <w:t xml:space="preserve">applies to living consumers, </w:t>
      </w:r>
      <w:r w:rsidR="008A35C4">
        <w:t xml:space="preserve">and is assumed </w:t>
      </w:r>
      <w:r>
        <w:t xml:space="preserve">not to </w:t>
      </w:r>
      <w:r w:rsidR="008A35C4">
        <w:t xml:space="preserve">apply to </w:t>
      </w:r>
      <w:r w:rsidR="000B78FC">
        <w:t xml:space="preserve">individuals who are </w:t>
      </w:r>
      <w:r w:rsidRPr="00D017BE">
        <w:t>deceased</w:t>
      </w:r>
      <w:r w:rsidR="000B78FC">
        <w:t>. T</w:t>
      </w:r>
      <w:r>
        <w:t>he Code</w:t>
      </w:r>
      <w:r w:rsidR="00C279A6">
        <w:t>’</w:t>
      </w:r>
      <w:r>
        <w:t xml:space="preserve">s consent requirements </w:t>
      </w:r>
      <w:r w:rsidR="000B78FC">
        <w:t xml:space="preserve">for health consumers, including those who are permanently incapacitated, </w:t>
      </w:r>
      <w:r>
        <w:t>are set out in rights 5, 6 and 7.</w:t>
      </w:r>
    </w:p>
    <w:p w14:paraId="565A52FA" w14:textId="2A99406C" w:rsidR="005D0160" w:rsidRPr="00D017BE" w:rsidRDefault="005D0160" w:rsidP="005D0160">
      <w:pPr>
        <w:pStyle w:val="Number"/>
      </w:pPr>
      <w:r w:rsidRPr="00D017BE">
        <w:t xml:space="preserve">While the Code does not address all aspects of assisted reproductive technology, any regulations or guidelines </w:t>
      </w:r>
      <w:r>
        <w:t xml:space="preserve">covering </w:t>
      </w:r>
      <w:r w:rsidRPr="00D017BE">
        <w:t>assisted reproductive technology must be consistent with the Code.</w:t>
      </w:r>
    </w:p>
    <w:p w14:paraId="622E2A8B" w14:textId="77777777" w:rsidR="005D0160" w:rsidRPr="00D017BE" w:rsidRDefault="005D0160" w:rsidP="005D0160">
      <w:pPr>
        <w:pStyle w:val="Heading2"/>
      </w:pPr>
      <w:bookmarkStart w:id="26" w:name="_Toc493678907"/>
      <w:bookmarkStart w:id="27" w:name="_Toc511894218"/>
      <w:r w:rsidRPr="00D017BE">
        <w:t>Human Tissue Act</w:t>
      </w:r>
      <w:bookmarkEnd w:id="26"/>
      <w:bookmarkEnd w:id="27"/>
    </w:p>
    <w:p w14:paraId="2022FBA7" w14:textId="0DC68919" w:rsidR="005D0160" w:rsidRPr="006077C1" w:rsidRDefault="005D0160" w:rsidP="005D0160">
      <w:pPr>
        <w:pStyle w:val="Number"/>
      </w:pPr>
      <w:r w:rsidRPr="0010306E">
        <w:t xml:space="preserve">The Human Tissue Act </w:t>
      </w:r>
      <w:r>
        <w:t xml:space="preserve">2008 </w:t>
      </w:r>
      <w:r w:rsidRPr="0010306E">
        <w:t xml:space="preserve">explicitly excludes human embryos and gametes from </w:t>
      </w:r>
      <w:r>
        <w:t>its</w:t>
      </w:r>
      <w:r w:rsidRPr="0010306E">
        <w:t xml:space="preserve"> definition of </w:t>
      </w:r>
      <w:r w:rsidR="00C279A6">
        <w:t>‘</w:t>
      </w:r>
      <w:r w:rsidRPr="0010306E">
        <w:t>human tissue</w:t>
      </w:r>
      <w:r w:rsidR="00C279A6">
        <w:t>’</w:t>
      </w:r>
      <w:r w:rsidRPr="0010306E">
        <w:t>.</w:t>
      </w:r>
      <w:r w:rsidR="007434DC">
        <w:rPr>
          <w:rStyle w:val="FootnoteReference"/>
        </w:rPr>
        <w:footnoteReference w:id="18"/>
      </w:r>
      <w:r>
        <w:t xml:space="preserve"> </w:t>
      </w:r>
      <w:r w:rsidRPr="0010306E">
        <w:t xml:space="preserve">However, some analogous policy considerations underpin </w:t>
      </w:r>
      <w:r>
        <w:t xml:space="preserve">this </w:t>
      </w:r>
      <w:r w:rsidRPr="0010306E">
        <w:t xml:space="preserve">Act. </w:t>
      </w:r>
      <w:r>
        <w:t xml:space="preserve">It provides a model for consent and use of human tissue that takes into account </w:t>
      </w:r>
      <w:r w:rsidRPr="0010306E">
        <w:t xml:space="preserve">the wishes of </w:t>
      </w:r>
      <w:r>
        <w:t>a</w:t>
      </w:r>
      <w:r w:rsidRPr="0010306E">
        <w:t xml:space="preserve"> deceased</w:t>
      </w:r>
      <w:r w:rsidR="00C279A6">
        <w:t>’</w:t>
      </w:r>
      <w:r w:rsidRPr="0010306E">
        <w:t>s family</w:t>
      </w:r>
      <w:r w:rsidR="009D0B25">
        <w:t>,</w:t>
      </w:r>
      <w:r w:rsidRPr="0010306E">
        <w:t xml:space="preserve"> and the wishes and interests of the deceased.</w:t>
      </w:r>
    </w:p>
    <w:p w14:paraId="791CF162" w14:textId="77777777" w:rsidR="005D0160" w:rsidRDefault="005D0160" w:rsidP="005D0160">
      <w:pPr>
        <w:pStyle w:val="Heading2"/>
      </w:pPr>
      <w:bookmarkStart w:id="28" w:name="_Toc511894219"/>
      <w:bookmarkStart w:id="29" w:name="_Toc493678902"/>
      <w:r>
        <w:t>Coroners Act</w:t>
      </w:r>
      <w:bookmarkEnd w:id="28"/>
    </w:p>
    <w:p w14:paraId="666533E3" w14:textId="14864E90" w:rsidR="005D0160" w:rsidRPr="001F05ED" w:rsidRDefault="005D0160" w:rsidP="005D0160">
      <w:pPr>
        <w:pStyle w:val="Number"/>
      </w:pPr>
      <w:r w:rsidRPr="001F05ED">
        <w:t xml:space="preserve">The Coroners Act 2006 is relevant as part of the wider context. </w:t>
      </w:r>
      <w:r w:rsidRPr="00B449B3">
        <w:rPr>
          <w:i/>
        </w:rPr>
        <w:t>Re Lee</w:t>
      </w:r>
      <w:r w:rsidRPr="001F05ED">
        <w:t xml:space="preserve"> confirmed that this </w:t>
      </w:r>
      <w:r>
        <w:t xml:space="preserve">Act </w:t>
      </w:r>
      <w:r w:rsidRPr="001F05ED">
        <w:t xml:space="preserve">does not </w:t>
      </w:r>
      <w:r>
        <w:t xml:space="preserve">currently give </w:t>
      </w:r>
      <w:r w:rsidRPr="001F05ED">
        <w:t xml:space="preserve">a coroner </w:t>
      </w:r>
      <w:r>
        <w:t xml:space="preserve">the power </w:t>
      </w:r>
      <w:r w:rsidRPr="001F05ED">
        <w:t xml:space="preserve">to authorise the </w:t>
      </w:r>
      <w:r w:rsidR="000B1F60">
        <w:rPr>
          <w:noProof/>
        </w:rPr>
        <w:t>retrieval</w:t>
      </w:r>
      <w:r w:rsidR="000B1F60" w:rsidRPr="001F05ED">
        <w:t xml:space="preserve"> </w:t>
      </w:r>
      <w:r w:rsidRPr="001F05ED">
        <w:t xml:space="preserve">of sperm from a body, while it is within </w:t>
      </w:r>
      <w:r>
        <w:t>the coroner</w:t>
      </w:r>
      <w:r w:rsidR="00C279A6">
        <w:t>’</w:t>
      </w:r>
      <w:r>
        <w:t>s</w:t>
      </w:r>
      <w:r w:rsidRPr="001F05ED">
        <w:t xml:space="preserve"> custody.</w:t>
      </w:r>
    </w:p>
    <w:p w14:paraId="53846BE6" w14:textId="56744B9A" w:rsidR="005D0160" w:rsidRPr="00D017BE" w:rsidRDefault="000B1F60" w:rsidP="005D0160">
      <w:pPr>
        <w:pStyle w:val="Heading2"/>
      </w:pPr>
      <w:bookmarkStart w:id="30" w:name="_Toc511894220"/>
      <w:r>
        <w:rPr>
          <w:noProof/>
        </w:rPr>
        <w:t>Retrieval</w:t>
      </w:r>
      <w:r w:rsidRPr="00D017BE">
        <w:t xml:space="preserve"> </w:t>
      </w:r>
      <w:r w:rsidR="005D0160" w:rsidRPr="00D017BE">
        <w:t>of gametes</w:t>
      </w:r>
      <w:bookmarkEnd w:id="29"/>
      <w:bookmarkEnd w:id="30"/>
    </w:p>
    <w:p w14:paraId="1A2C27A1" w14:textId="493A6AAA" w:rsidR="005D0160" w:rsidRPr="00D017BE" w:rsidRDefault="005D0160" w:rsidP="005D0160">
      <w:pPr>
        <w:pStyle w:val="Number"/>
      </w:pPr>
      <w:r w:rsidRPr="000121AC">
        <w:t xml:space="preserve">The </w:t>
      </w:r>
      <w:r w:rsidR="000B1F60" w:rsidRPr="000121AC">
        <w:rPr>
          <w:noProof/>
        </w:rPr>
        <w:t>retrieval</w:t>
      </w:r>
      <w:r w:rsidR="000B1F60" w:rsidRPr="000121AC">
        <w:t xml:space="preserve"> </w:t>
      </w:r>
      <w:r w:rsidRPr="000121AC">
        <w:t xml:space="preserve">of sperm or eggs from a deceased or permanently incapacitated person </w:t>
      </w:r>
      <w:r w:rsidR="004517E7" w:rsidRPr="000121AC">
        <w:t>appears to be</w:t>
      </w:r>
      <w:r w:rsidRPr="000121AC">
        <w:t xml:space="preserve"> an established procedure, provided the person had previously consented to </w:t>
      </w:r>
      <w:r w:rsidR="000B1F60" w:rsidRPr="000121AC">
        <w:rPr>
          <w:noProof/>
        </w:rPr>
        <w:t>retrieval</w:t>
      </w:r>
      <w:r w:rsidR="000B1F60" w:rsidRPr="000121AC">
        <w:t xml:space="preserve"> </w:t>
      </w:r>
      <w:r w:rsidRPr="000121AC">
        <w:t>in such circumstances.</w:t>
      </w:r>
      <w:r w:rsidRPr="000121AC">
        <w:rPr>
          <w:rStyle w:val="FootnoteReference"/>
        </w:rPr>
        <w:footnoteReference w:id="19"/>
      </w:r>
      <w:r w:rsidRPr="000121AC">
        <w:t xml:space="preserve"> </w:t>
      </w:r>
      <w:r w:rsidR="001A7829" w:rsidRPr="000121AC">
        <w:t>This means that w</w:t>
      </w:r>
      <w:r w:rsidRPr="000121AC">
        <w:t xml:space="preserve">here there is prior consent, </w:t>
      </w:r>
      <w:r w:rsidR="000B1F60" w:rsidRPr="000121AC">
        <w:rPr>
          <w:noProof/>
        </w:rPr>
        <w:t>retrieval</w:t>
      </w:r>
      <w:r w:rsidR="000B1F60" w:rsidRPr="000121AC">
        <w:t xml:space="preserve"> </w:t>
      </w:r>
      <w:r w:rsidRPr="000121AC">
        <w:t>can occur without the need to seek approval from ECART.</w:t>
      </w:r>
      <w:r w:rsidRPr="000121AC">
        <w:rPr>
          <w:rStyle w:val="FootnoteReference"/>
        </w:rPr>
        <w:footnoteReference w:id="20"/>
      </w:r>
      <w:r w:rsidR="000B1F60" w:rsidRPr="000121AC">
        <w:t xml:space="preserve"> </w:t>
      </w:r>
      <w:r w:rsidRPr="000121AC">
        <w:t xml:space="preserve">The HART legislation does not specify the exact form of the requisite consent, stating only that </w:t>
      </w:r>
      <w:r w:rsidR="00C279A6" w:rsidRPr="000121AC">
        <w:t>‘</w:t>
      </w:r>
      <w:r w:rsidRPr="000121AC">
        <w:t>no assisted reproductive procedure should be performed on an individual ... unless the individual has made an informed choice and given informed consent</w:t>
      </w:r>
      <w:r w:rsidR="00C279A6" w:rsidRPr="000121AC">
        <w:t>’</w:t>
      </w:r>
      <w:r w:rsidRPr="000121AC">
        <w:t>.</w:t>
      </w:r>
      <w:r w:rsidRPr="000121AC">
        <w:rPr>
          <w:rStyle w:val="FootnoteReference"/>
        </w:rPr>
        <w:footnoteReference w:id="21"/>
      </w:r>
      <w:r w:rsidRPr="000121AC">
        <w:t xml:space="preserve"> Accordingly, there is uncertainty as to how specific</w:t>
      </w:r>
      <w:r w:rsidRPr="00D017BE">
        <w:t xml:space="preserve"> the consent must be and the form it must take.</w:t>
      </w:r>
    </w:p>
    <w:p w14:paraId="2AF9137F" w14:textId="3F6A30B4" w:rsidR="005D0160" w:rsidRPr="00D017BE" w:rsidRDefault="005D0160" w:rsidP="005D0160">
      <w:pPr>
        <w:pStyle w:val="Number"/>
        <w:keepLines/>
      </w:pPr>
      <w:r w:rsidRPr="00D017BE">
        <w:lastRenderedPageBreak/>
        <w:t>In the absence of prior consent</w:t>
      </w:r>
      <w:r>
        <w:t xml:space="preserve"> to </w:t>
      </w:r>
      <w:r w:rsidR="00F36C76">
        <w:t xml:space="preserve">retrieval, </w:t>
      </w:r>
      <w:r w:rsidRPr="00D017BE">
        <w:t xml:space="preserve">there is no clear legal basis for allowing </w:t>
      </w:r>
      <w:r w:rsidR="000B1F60">
        <w:rPr>
          <w:noProof/>
        </w:rPr>
        <w:t>retrieval</w:t>
      </w:r>
      <w:r w:rsidR="000B1F60" w:rsidRPr="00D017BE">
        <w:t xml:space="preserve"> </w:t>
      </w:r>
      <w:r w:rsidRPr="00D017BE">
        <w:t xml:space="preserve">of gametes from a deceased or </w:t>
      </w:r>
      <w:r>
        <w:t xml:space="preserve">permanently </w:t>
      </w:r>
      <w:r w:rsidRPr="001D0115">
        <w:t>incapacitated</w:t>
      </w:r>
      <w:r w:rsidRPr="00D017BE">
        <w:t xml:space="preserve"> person. Under the HART Act</w:t>
      </w:r>
      <w:r>
        <w:t xml:space="preserve"> and HART Order</w:t>
      </w:r>
      <w:r w:rsidRPr="00D017BE">
        <w:t xml:space="preserve">, </w:t>
      </w:r>
      <w:r w:rsidR="000B1F60">
        <w:rPr>
          <w:noProof/>
        </w:rPr>
        <w:t>retrieval</w:t>
      </w:r>
      <w:r w:rsidR="000B1F60" w:rsidRPr="00D017BE">
        <w:t xml:space="preserve"> </w:t>
      </w:r>
      <w:r w:rsidRPr="00D017BE">
        <w:t xml:space="preserve">without consent would be an assisted reproductive procedure, requiring ECART approval under guidelines or advice issued by ACART. The current Guidelines state that </w:t>
      </w:r>
      <w:r w:rsidRPr="00D017BE">
        <w:rPr>
          <w:rFonts w:eastAsia="MS Mincho"/>
        </w:rPr>
        <w:t xml:space="preserve">the </w:t>
      </w:r>
      <w:r w:rsidR="000B1F60">
        <w:rPr>
          <w:noProof/>
        </w:rPr>
        <w:t>retrieval</w:t>
      </w:r>
      <w:r w:rsidR="000B1F60" w:rsidRPr="00D017BE">
        <w:rPr>
          <w:rFonts w:eastAsia="MS Mincho"/>
        </w:rPr>
        <w:t xml:space="preserve"> </w:t>
      </w:r>
      <w:r w:rsidRPr="00D017BE">
        <w:rPr>
          <w:rFonts w:eastAsia="MS Mincho"/>
        </w:rPr>
        <w:t>of sperm from a recently deceased or comatose person without that person</w:t>
      </w:r>
      <w:r w:rsidR="00C279A6">
        <w:rPr>
          <w:rFonts w:eastAsia="MS Mincho"/>
        </w:rPr>
        <w:t>’</w:t>
      </w:r>
      <w:r w:rsidRPr="00D017BE">
        <w:rPr>
          <w:rFonts w:eastAsia="MS Mincho"/>
        </w:rPr>
        <w:t>s prior written consent is ethically unacceptable.</w:t>
      </w:r>
      <w:r>
        <w:rPr>
          <w:rFonts w:eastAsia="MS Mincho"/>
        </w:rPr>
        <w:t xml:space="preserve"> </w:t>
      </w:r>
      <w:r w:rsidRPr="00D017BE">
        <w:t xml:space="preserve">No guidelines or advice have been issued in relation to the </w:t>
      </w:r>
      <w:r w:rsidR="000B1F60">
        <w:rPr>
          <w:noProof/>
        </w:rPr>
        <w:t>retrieval</w:t>
      </w:r>
      <w:r w:rsidR="000B1F60" w:rsidRPr="00D017BE">
        <w:t xml:space="preserve"> </w:t>
      </w:r>
      <w:r w:rsidRPr="00D017BE">
        <w:t xml:space="preserve">of eggs from a deceased or comatose person, meaning that ECART cannot approve such </w:t>
      </w:r>
      <w:r w:rsidR="00F36C76">
        <w:t>retrieval</w:t>
      </w:r>
      <w:r w:rsidRPr="00D017BE">
        <w:t>.</w:t>
      </w:r>
    </w:p>
    <w:p w14:paraId="306DB7F8" w14:textId="30CF1E37" w:rsidR="005D0160" w:rsidRPr="001F05ED" w:rsidRDefault="005D0160" w:rsidP="005D0160">
      <w:pPr>
        <w:pStyle w:val="Number"/>
      </w:pPr>
      <w:r>
        <w:t>T</w:t>
      </w:r>
      <w:r w:rsidRPr="00D017BE">
        <w:t xml:space="preserve">he legality of non-consensual gamete </w:t>
      </w:r>
      <w:r w:rsidR="000B1F60">
        <w:rPr>
          <w:noProof/>
        </w:rPr>
        <w:t>retrieval</w:t>
      </w:r>
      <w:r w:rsidR="000B1F60" w:rsidRPr="00D017BE">
        <w:t xml:space="preserve"> </w:t>
      </w:r>
      <w:r w:rsidRPr="00D017BE">
        <w:t xml:space="preserve">from a </w:t>
      </w:r>
      <w:r>
        <w:t xml:space="preserve">permanently </w:t>
      </w:r>
      <w:r w:rsidRPr="001D0115">
        <w:t>incapacitated</w:t>
      </w:r>
      <w:r w:rsidRPr="00D017BE">
        <w:t xml:space="preserve"> person remains unclear. In 2014, the High Court authorised the </w:t>
      </w:r>
      <w:r w:rsidR="000B1F60">
        <w:rPr>
          <w:noProof/>
        </w:rPr>
        <w:t>retrieval</w:t>
      </w:r>
      <w:r w:rsidR="000B1F60" w:rsidRPr="00D017BE">
        <w:t xml:space="preserve"> </w:t>
      </w:r>
      <w:r w:rsidRPr="00D017BE">
        <w:t>of sperm from a comatose man who had not provided prior written consent.</w:t>
      </w:r>
      <w:r w:rsidRPr="00BA46CF">
        <w:rPr>
          <w:rStyle w:val="FootnoteReference"/>
        </w:rPr>
        <w:footnoteReference w:id="22"/>
      </w:r>
      <w:r w:rsidRPr="00D017BE">
        <w:t xml:space="preserve"> However, as the legal basis of the decision is not clear, its precedent value is limited. </w:t>
      </w:r>
      <w:r>
        <w:t>T</w:t>
      </w:r>
      <w:r w:rsidRPr="001227E5">
        <w:rPr>
          <w:color w:val="000000" w:themeColor="text1"/>
        </w:rPr>
        <w:t xml:space="preserve">he </w:t>
      </w:r>
      <w:r>
        <w:rPr>
          <w:color w:val="000000" w:themeColor="text1"/>
        </w:rPr>
        <w:t>Code</w:t>
      </w:r>
      <w:r w:rsidR="00F911A5">
        <w:rPr>
          <w:color w:val="000000" w:themeColor="text1"/>
        </w:rPr>
        <w:t xml:space="preserve"> </w:t>
      </w:r>
      <w:r w:rsidR="00AC269C">
        <w:rPr>
          <w:color w:val="000000" w:themeColor="text1"/>
        </w:rPr>
        <w:t xml:space="preserve">is relevant with respect to permanently </w:t>
      </w:r>
      <w:r w:rsidR="00C97419">
        <w:t>incapacitated</w:t>
      </w:r>
      <w:r w:rsidR="00AC269C">
        <w:t xml:space="preserve"> persons</w:t>
      </w:r>
      <w:r>
        <w:t xml:space="preserve"> </w:t>
      </w:r>
      <w:r w:rsidR="00F911A5">
        <w:t>whose death is imminent</w:t>
      </w:r>
      <w:r w:rsidRPr="00D017BE">
        <w:rPr>
          <w:rFonts w:eastAsia="MS Mincho"/>
        </w:rPr>
        <w:t>. Right 7(4) of the Code provides that where a person is not competent to make an informed choice and give consent, a health care provider may treat the person if it is in the person</w:t>
      </w:r>
      <w:r w:rsidR="00C279A6">
        <w:rPr>
          <w:rFonts w:eastAsia="MS Mincho"/>
        </w:rPr>
        <w:t>’</w:t>
      </w:r>
      <w:r w:rsidRPr="00D017BE">
        <w:rPr>
          <w:rFonts w:eastAsia="MS Mincho"/>
        </w:rPr>
        <w:t>s best interests to do so and consistent with their views</w:t>
      </w:r>
      <w:r w:rsidR="00E82927">
        <w:rPr>
          <w:rFonts w:eastAsia="MS Mincho"/>
        </w:rPr>
        <w:t xml:space="preserve"> (and in consultation with others)</w:t>
      </w:r>
      <w:r w:rsidRPr="00D017BE">
        <w:rPr>
          <w:rFonts w:eastAsia="MS Mincho"/>
        </w:rPr>
        <w:t xml:space="preserve">, to the extent they can be ascertained. </w:t>
      </w:r>
      <w:r w:rsidR="00E82927">
        <w:rPr>
          <w:rFonts w:eastAsia="MS Mincho"/>
        </w:rPr>
        <w:t xml:space="preserve">Arguably, the </w:t>
      </w:r>
      <w:r>
        <w:rPr>
          <w:rFonts w:eastAsia="MS Mincho"/>
        </w:rPr>
        <w:t xml:space="preserve">decision </w:t>
      </w:r>
      <w:r w:rsidRPr="00D017BE">
        <w:rPr>
          <w:rFonts w:eastAsia="MS Mincho"/>
        </w:rPr>
        <w:t xml:space="preserve">as to whether </w:t>
      </w:r>
      <w:r w:rsidR="000B1F60">
        <w:rPr>
          <w:noProof/>
        </w:rPr>
        <w:t>retrieval</w:t>
      </w:r>
      <w:r w:rsidR="000B1F60" w:rsidRPr="00D017BE">
        <w:rPr>
          <w:rFonts w:eastAsia="MS Mincho"/>
        </w:rPr>
        <w:t xml:space="preserve"> </w:t>
      </w:r>
      <w:r w:rsidRPr="00D017BE">
        <w:rPr>
          <w:rFonts w:eastAsia="MS Mincho"/>
        </w:rPr>
        <w:t>is in the best interests of the person</w:t>
      </w:r>
      <w:r>
        <w:rPr>
          <w:rFonts w:eastAsia="MS Mincho"/>
        </w:rPr>
        <w:t xml:space="preserve"> will depend on individual circumstances</w:t>
      </w:r>
      <w:r w:rsidRPr="00D017BE">
        <w:rPr>
          <w:rFonts w:eastAsia="MS Mincho"/>
        </w:rPr>
        <w:t>.</w:t>
      </w:r>
    </w:p>
    <w:p w14:paraId="7C376DD9" w14:textId="5CB95B2E" w:rsidR="005D0160" w:rsidRPr="00D017BE" w:rsidRDefault="005D0160" w:rsidP="005D0160">
      <w:pPr>
        <w:pStyle w:val="Number"/>
      </w:pPr>
      <w:r>
        <w:t xml:space="preserve">In </w:t>
      </w:r>
      <w:r w:rsidRPr="003B26F3">
        <w:rPr>
          <w:i/>
        </w:rPr>
        <w:t>Re Lee</w:t>
      </w:r>
      <w:r>
        <w:t xml:space="preserve">, Justice Heath left open the question of whether there was jurisdiction for the Court to make the order in </w:t>
      </w:r>
      <w:r w:rsidRPr="003B26F3">
        <w:rPr>
          <w:i/>
        </w:rPr>
        <w:t>Re M</w:t>
      </w:r>
      <w:r>
        <w:t xml:space="preserve">. </w:t>
      </w:r>
    </w:p>
    <w:p w14:paraId="757E05FB" w14:textId="77777777" w:rsidR="005D0160" w:rsidRPr="00D017BE" w:rsidRDefault="005D0160" w:rsidP="005D0160">
      <w:pPr>
        <w:pStyle w:val="Heading2"/>
        <w:rPr>
          <w:i/>
        </w:rPr>
      </w:pPr>
      <w:bookmarkStart w:id="31" w:name="_Toc493678903"/>
      <w:bookmarkStart w:id="32" w:name="_Toc511894221"/>
      <w:r w:rsidRPr="00D017BE">
        <w:t>Use of gametes and embryos</w:t>
      </w:r>
      <w:bookmarkEnd w:id="31"/>
      <w:bookmarkEnd w:id="32"/>
    </w:p>
    <w:p w14:paraId="7EB85A9A" w14:textId="29C34FC6" w:rsidR="005D0160" w:rsidRPr="00D017BE" w:rsidRDefault="005D0160" w:rsidP="005D0160">
      <w:pPr>
        <w:pStyle w:val="Number"/>
      </w:pPr>
      <w:r>
        <w:t>Under the HART Order, t</w:t>
      </w:r>
      <w:r w:rsidRPr="00D017BE">
        <w:t xml:space="preserve">he posthumous use of sperm is an established procedure, </w:t>
      </w:r>
      <w:r>
        <w:t xml:space="preserve">but only if </w:t>
      </w:r>
      <w:r w:rsidRPr="00D017BE">
        <w:t>the</w:t>
      </w:r>
      <w:r>
        <w:t xml:space="preserve"> person</w:t>
      </w:r>
      <w:r w:rsidRPr="00D017BE">
        <w:t xml:space="preserve"> consented to the </w:t>
      </w:r>
      <w:r w:rsidR="00C279A6">
        <w:t>‘</w:t>
      </w:r>
      <w:r w:rsidRPr="00D017BE">
        <w:t>specific use</w:t>
      </w:r>
      <w:r w:rsidR="00C279A6">
        <w:t>’</w:t>
      </w:r>
      <w:r w:rsidRPr="00D017BE">
        <w:t xml:space="preserve"> before they died.</w:t>
      </w:r>
      <w:r w:rsidRPr="00BA46CF">
        <w:rPr>
          <w:rStyle w:val="FootnoteReference"/>
        </w:rPr>
        <w:footnoteReference w:id="23"/>
      </w:r>
      <w:r w:rsidRPr="00D017BE">
        <w:t xml:space="preserve"> </w:t>
      </w:r>
      <w:r>
        <w:t>The Order provides n</w:t>
      </w:r>
      <w:r w:rsidRPr="00D017BE">
        <w:t xml:space="preserve">o guidance </w:t>
      </w:r>
      <w:r>
        <w:t xml:space="preserve">as to what constitutes </w:t>
      </w:r>
      <w:r w:rsidRPr="00D017BE">
        <w:t xml:space="preserve">specific use. It does not necessarily require a </w:t>
      </w:r>
      <w:r>
        <w:t xml:space="preserve">person to </w:t>
      </w:r>
      <w:r w:rsidR="00EB047E">
        <w:t>identify</w:t>
      </w:r>
      <w:r>
        <w:t xml:space="preserve"> who may use the sperm,</w:t>
      </w:r>
      <w:r w:rsidRPr="00D017BE">
        <w:t xml:space="preserve"> and </w:t>
      </w:r>
      <w:r w:rsidR="00EB047E">
        <w:t>therefore is inconsistent with</w:t>
      </w:r>
      <w:r w:rsidRPr="00D017BE">
        <w:t xml:space="preserve"> the current Guidelines, which limit use of </w:t>
      </w:r>
      <w:r>
        <w:t>a</w:t>
      </w:r>
      <w:r w:rsidRPr="00D017BE">
        <w:t xml:space="preserve"> deceased man</w:t>
      </w:r>
      <w:r w:rsidR="00C279A6">
        <w:t>’</w:t>
      </w:r>
      <w:r w:rsidRPr="00D017BE">
        <w:t xml:space="preserve">s sperm to a </w:t>
      </w:r>
      <w:r w:rsidR="00C279A6">
        <w:t>‘</w:t>
      </w:r>
      <w:r w:rsidRPr="00D017BE">
        <w:t>specific person within a specified timeframe</w:t>
      </w:r>
      <w:r w:rsidR="00C279A6">
        <w:t>’</w:t>
      </w:r>
      <w:r>
        <w:t>.</w:t>
      </w:r>
    </w:p>
    <w:p w14:paraId="0178BFDC" w14:textId="77777777" w:rsidR="005D0160" w:rsidRPr="00D017BE" w:rsidRDefault="005D0160" w:rsidP="005D0160">
      <w:pPr>
        <w:pStyle w:val="Number"/>
      </w:pPr>
      <w:r w:rsidRPr="00D017BE">
        <w:t xml:space="preserve">Where there is no prior consent, posthumous use of sperm </w:t>
      </w:r>
      <w:r>
        <w:t>requires</w:t>
      </w:r>
      <w:r w:rsidRPr="00D017BE">
        <w:t xml:space="preserve"> ECART approval.</w:t>
      </w:r>
    </w:p>
    <w:p w14:paraId="1064FC6B" w14:textId="2404C89E" w:rsidR="005D0160" w:rsidRPr="0031732F" w:rsidRDefault="005D0160" w:rsidP="005D0160">
      <w:pPr>
        <w:pStyle w:val="Number"/>
        <w:keepLines/>
      </w:pPr>
      <w:r>
        <w:t>T</w:t>
      </w:r>
      <w:r w:rsidRPr="00D017BE">
        <w:t>he posthumous use of eggs</w:t>
      </w:r>
      <w:r>
        <w:t xml:space="preserve"> </w:t>
      </w:r>
      <w:r w:rsidRPr="00D017BE">
        <w:t xml:space="preserve">is excluded </w:t>
      </w:r>
      <w:r>
        <w:t>as</w:t>
      </w:r>
      <w:r w:rsidRPr="00D017BE">
        <w:t xml:space="preserve"> an established procedure, even if the </w:t>
      </w:r>
      <w:r>
        <w:t>woman</w:t>
      </w:r>
      <w:r w:rsidRPr="00D017BE">
        <w:t xml:space="preserve"> had consented to such use while </w:t>
      </w:r>
      <w:r>
        <w:t xml:space="preserve">she was </w:t>
      </w:r>
      <w:r w:rsidRPr="00D017BE">
        <w:t>alive.</w:t>
      </w:r>
      <w:r w:rsidRPr="006B424D">
        <w:rPr>
          <w:rStyle w:val="FootnoteReference"/>
        </w:rPr>
        <w:footnoteReference w:id="24"/>
      </w:r>
      <w:r w:rsidRPr="00D017BE">
        <w:t xml:space="preserve"> As ACART has not issued guidelines or advice on the posthumous use of eggs, ECART cannot approve such use. </w:t>
      </w:r>
      <w:r>
        <w:t>At the time the current Guidelines were prepared, egg freezing was not considered a reliable technique.</w:t>
      </w:r>
    </w:p>
    <w:p w14:paraId="0D344FC5" w14:textId="32CAD47C" w:rsidR="005D0160" w:rsidRPr="0031732F" w:rsidRDefault="005D0160" w:rsidP="005D0160">
      <w:pPr>
        <w:pStyle w:val="Number"/>
      </w:pPr>
      <w:r w:rsidRPr="008E32EE">
        <w:lastRenderedPageBreak/>
        <w:t xml:space="preserve">The HART legislation does not directly address implantation of embryos that were created prior to the death of the egg or sperm provider. </w:t>
      </w:r>
      <w:r>
        <w:t>I</w:t>
      </w:r>
      <w:r w:rsidRPr="008E32EE">
        <w:t xml:space="preserve">t </w:t>
      </w:r>
      <w:r w:rsidR="00EB047E">
        <w:t>is current clinical practice</w:t>
      </w:r>
      <w:r w:rsidR="00EB047E" w:rsidRPr="008E32EE">
        <w:t xml:space="preserve"> </w:t>
      </w:r>
      <w:r w:rsidRPr="008E32EE">
        <w:t xml:space="preserve">that posthumous implantation into a surviving partner </w:t>
      </w:r>
      <w:r w:rsidR="00EB047E">
        <w:t>is considered</w:t>
      </w:r>
      <w:r w:rsidRPr="008E32EE">
        <w:t xml:space="preserve"> an established procedure if the now deceased partner had consented to use of the embry</w:t>
      </w:r>
      <w:r>
        <w:t>os in the event of their death.</w:t>
      </w:r>
    </w:p>
    <w:p w14:paraId="2AE4EEB4" w14:textId="249550FF" w:rsidR="005D0160" w:rsidRDefault="005D0160" w:rsidP="005D0160">
      <w:pPr>
        <w:pStyle w:val="Heading2"/>
      </w:pPr>
      <w:bookmarkStart w:id="33" w:name="_Toc511894222"/>
      <w:r w:rsidRPr="00D11728">
        <w:t xml:space="preserve">Recent New Zealand case on </w:t>
      </w:r>
      <w:r>
        <w:t>p</w:t>
      </w:r>
      <w:r w:rsidRPr="00D11728">
        <w:t xml:space="preserve">osthumous </w:t>
      </w:r>
      <w:r>
        <w:t>r</w:t>
      </w:r>
      <w:r w:rsidRPr="00D11728">
        <w:t>eproduction</w:t>
      </w:r>
      <w:r>
        <w:t xml:space="preserve"> </w:t>
      </w:r>
      <w:bookmarkEnd w:id="33"/>
    </w:p>
    <w:p w14:paraId="732320D9" w14:textId="2A46700A" w:rsidR="00C33A85" w:rsidRPr="001F05ED" w:rsidRDefault="005D0160" w:rsidP="005D0160">
      <w:pPr>
        <w:pStyle w:val="Number"/>
      </w:pPr>
      <w:r w:rsidRPr="00ED25C7">
        <w:t xml:space="preserve">In 2017, the High Court in Auckland considered whether it could authorise the posthumous </w:t>
      </w:r>
      <w:r w:rsidR="000B1F60">
        <w:rPr>
          <w:noProof/>
        </w:rPr>
        <w:t>retrieval</w:t>
      </w:r>
      <w:r w:rsidR="000B1F60" w:rsidRPr="00ED25C7">
        <w:t xml:space="preserve"> </w:t>
      </w:r>
      <w:r w:rsidRPr="00ED25C7">
        <w:t xml:space="preserve">of </w:t>
      </w:r>
      <w:r w:rsidRPr="00B05CC9">
        <w:t>sperm without the prior consent of the deceased man.</w:t>
      </w:r>
      <w:r w:rsidRPr="006B424D">
        <w:rPr>
          <w:rStyle w:val="FootnoteReference"/>
        </w:rPr>
        <w:footnoteReference w:id="25"/>
      </w:r>
      <w:r w:rsidRPr="00ED25C7">
        <w:t xml:space="preserve"> Mr</w:t>
      </w:r>
      <w:r>
        <w:t> </w:t>
      </w:r>
      <w:r w:rsidRPr="00ED25C7">
        <w:t>Lee</w:t>
      </w:r>
      <w:r w:rsidRPr="006B424D">
        <w:rPr>
          <w:rStyle w:val="FootnoteReference"/>
        </w:rPr>
        <w:footnoteReference w:id="26"/>
      </w:r>
      <w:r w:rsidRPr="00ED25C7">
        <w:t xml:space="preserve"> had died suddenly and unexpectedly. His partner, Ms Long, was pregnant at the time with their first child and wanted to have sperm taken from her partner so that at some point in the future she could have a second child, a sibling for the couple</w:t>
      </w:r>
      <w:r w:rsidR="00C279A6">
        <w:t>’</w:t>
      </w:r>
      <w:r w:rsidRPr="00ED25C7">
        <w:t xml:space="preserve">s first born child. This was the first New Zealand case </w:t>
      </w:r>
      <w:r>
        <w:t>to consider the issue in depth.</w:t>
      </w:r>
    </w:p>
    <w:p w14:paraId="23CEAFA2" w14:textId="5F92986B" w:rsidR="005D0160" w:rsidRDefault="005D0160" w:rsidP="00C33A85">
      <w:pPr>
        <w:pStyle w:val="Number"/>
      </w:pPr>
      <w:r w:rsidRPr="001F05ED">
        <w:t xml:space="preserve">Justice Heath held that the Court had jurisdiction to authorise the posthumous </w:t>
      </w:r>
      <w:r w:rsidR="000B1F60">
        <w:rPr>
          <w:noProof/>
        </w:rPr>
        <w:t>retrieval</w:t>
      </w:r>
      <w:r w:rsidR="000B1F60" w:rsidRPr="001F05ED">
        <w:t xml:space="preserve"> </w:t>
      </w:r>
      <w:r w:rsidRPr="001F05ED">
        <w:t xml:space="preserve">of the sperm, because there was a gap in the law. There are no statutory or regulatory provisions that deal explicitly with the ability for a wife/partner to </w:t>
      </w:r>
      <w:r w:rsidR="00F36C76">
        <w:t>retrieve</w:t>
      </w:r>
      <w:r w:rsidRPr="001F05ED">
        <w:t xml:space="preserve"> and use sperm from a deceased person/partner.</w:t>
      </w:r>
      <w:r>
        <w:t xml:space="preserve"> </w:t>
      </w:r>
      <w:r w:rsidRPr="001F05ED">
        <w:t xml:space="preserve">It was </w:t>
      </w:r>
      <w:r w:rsidR="00E82927">
        <w:t xml:space="preserve">considered </w:t>
      </w:r>
      <w:r w:rsidRPr="001F05ED">
        <w:t>appropriate to preserve Ms</w:t>
      </w:r>
      <w:r>
        <w:t> </w:t>
      </w:r>
      <w:r w:rsidRPr="001F05ED">
        <w:t>Long</w:t>
      </w:r>
      <w:r w:rsidR="00C279A6">
        <w:t>’</w:t>
      </w:r>
      <w:r w:rsidRPr="001F05ED">
        <w:t>s ability to apply to ECART for approval to use the sperm.</w:t>
      </w:r>
    </w:p>
    <w:p w14:paraId="4B348F03" w14:textId="10687067" w:rsidR="005D0160" w:rsidRPr="001F05ED" w:rsidRDefault="005D0160" w:rsidP="005D0160">
      <w:pPr>
        <w:pStyle w:val="Number"/>
      </w:pPr>
      <w:r w:rsidRPr="001F05ED">
        <w:t xml:space="preserve">While the Court could authorise the </w:t>
      </w:r>
      <w:r w:rsidR="000B1F60">
        <w:rPr>
          <w:noProof/>
        </w:rPr>
        <w:t>retrieval</w:t>
      </w:r>
      <w:r w:rsidR="000B1F60" w:rsidRPr="001F05ED">
        <w:t xml:space="preserve"> </w:t>
      </w:r>
      <w:r w:rsidRPr="001F05ED">
        <w:t>and storage of the sperm, it had no jurisdiction to authorise its use. That was for ECART to determine. In the meantime, the sperm was to be held by Fertility Associates as agent of the Court and not be released to Ms Long without approval from the Court.</w:t>
      </w:r>
    </w:p>
    <w:p w14:paraId="3A5F4E47" w14:textId="3DB39698" w:rsidR="005D0160" w:rsidRPr="001F05ED" w:rsidRDefault="005D0160" w:rsidP="005D0160">
      <w:pPr>
        <w:pStyle w:val="Number"/>
      </w:pPr>
      <w:r w:rsidRPr="00ED25C7">
        <w:t>ACART</w:t>
      </w:r>
      <w:r w:rsidR="00C279A6">
        <w:t>’</w:t>
      </w:r>
      <w:r w:rsidRPr="00ED25C7">
        <w:t xml:space="preserve">s current </w:t>
      </w:r>
      <w:r w:rsidRPr="001F05ED">
        <w:t>Guidelines on posthumous use of gametes would not allow ECART to approve an application from Ms Long to use her late partner</w:t>
      </w:r>
      <w:r w:rsidR="00C279A6">
        <w:t>’</w:t>
      </w:r>
      <w:r w:rsidRPr="001F05ED">
        <w:t>s sperm, because he did not give pr</w:t>
      </w:r>
      <w:r>
        <w:t xml:space="preserve">ior written consent. There was </w:t>
      </w:r>
      <w:r w:rsidRPr="001F05ED">
        <w:t xml:space="preserve">no evidence that he had even considered the possibility of posthumous </w:t>
      </w:r>
      <w:r w:rsidR="000B1F60">
        <w:rPr>
          <w:noProof/>
        </w:rPr>
        <w:t>retrieval</w:t>
      </w:r>
      <w:r w:rsidR="000B1F60" w:rsidRPr="001F05ED">
        <w:t xml:space="preserve"> </w:t>
      </w:r>
      <w:r w:rsidRPr="001F05ED">
        <w:t>and use of his sperm.</w:t>
      </w:r>
    </w:p>
    <w:p w14:paraId="754AD667" w14:textId="7C05C949" w:rsidR="005D0160" w:rsidRPr="00ED25C7" w:rsidRDefault="005D0160" w:rsidP="005D0160">
      <w:pPr>
        <w:pStyle w:val="Number"/>
        <w:keepLines/>
      </w:pPr>
      <w:r w:rsidRPr="00ED25C7">
        <w:t xml:space="preserve">Given the urgency with which sperm has to be </w:t>
      </w:r>
      <w:r w:rsidR="006D235A">
        <w:t>retriev</w:t>
      </w:r>
      <w:r w:rsidRPr="00ED25C7">
        <w:t>ed after death, the Court</w:t>
      </w:r>
      <w:r w:rsidR="00C279A6">
        <w:t>’</w:t>
      </w:r>
      <w:r w:rsidRPr="00ED25C7">
        <w:t>s decision provides a pragmatic solution in the current inadequate regulatory environment. It preserves the ability of both Ms Long and ECART to address the future use of Mr Lee</w:t>
      </w:r>
      <w:r w:rsidR="00C279A6">
        <w:t>’</w:t>
      </w:r>
      <w:r w:rsidRPr="00ED25C7">
        <w:t>s stored sperm. In the event that this consultation resulted in</w:t>
      </w:r>
      <w:r w:rsidR="0018169C">
        <w:t xml:space="preserve"> changes to the HART Act or Order and ACART </w:t>
      </w:r>
      <w:r w:rsidRPr="00ED25C7">
        <w:t xml:space="preserve">issuing revised guidelines, ECART </w:t>
      </w:r>
      <w:r w:rsidR="0018169C">
        <w:t>could consider an application</w:t>
      </w:r>
      <w:r w:rsidRPr="00ED25C7">
        <w:t xml:space="preserve"> to approve the use of Mr</w:t>
      </w:r>
      <w:r>
        <w:t> </w:t>
      </w:r>
      <w:r w:rsidRPr="00ED25C7">
        <w:t>Lee</w:t>
      </w:r>
      <w:r w:rsidR="00C279A6">
        <w:t>’</w:t>
      </w:r>
      <w:r w:rsidRPr="00ED25C7">
        <w:t>s sperm by</w:t>
      </w:r>
      <w:r>
        <w:t xml:space="preserve"> Ms Long to create a child.</w:t>
      </w:r>
    </w:p>
    <w:p w14:paraId="53101ABD" w14:textId="77777777" w:rsidR="005D0160" w:rsidRDefault="005D0160" w:rsidP="005D0160"/>
    <w:p w14:paraId="2BDE9F1A" w14:textId="77777777" w:rsidR="004A744F" w:rsidRPr="00386E8E" w:rsidRDefault="004A744F" w:rsidP="001E4A64"/>
    <w:p w14:paraId="168A6524" w14:textId="77777777" w:rsidR="00440DC2" w:rsidRDefault="00440DC2" w:rsidP="001E4A64">
      <w:pPr>
        <w:pStyle w:val="Heading1"/>
        <w:sectPr w:rsidR="00440DC2" w:rsidSect="00440DC2">
          <w:headerReference w:type="first" r:id="rId36"/>
          <w:footerReference w:type="first" r:id="rId37"/>
          <w:pgSz w:w="11907" w:h="16834" w:code="9"/>
          <w:pgMar w:top="1701" w:right="1418" w:bottom="1701" w:left="1701" w:header="0" w:footer="425" w:gutter="0"/>
          <w:cols w:space="720"/>
          <w:titlePg/>
        </w:sectPr>
      </w:pPr>
      <w:bookmarkStart w:id="34" w:name="_Toc489257953"/>
    </w:p>
    <w:p w14:paraId="5656CE80" w14:textId="78F42125" w:rsidR="005D0160" w:rsidRPr="00D017BE" w:rsidRDefault="005D0160" w:rsidP="005D0160">
      <w:pPr>
        <w:pStyle w:val="Heading1"/>
      </w:pPr>
      <w:bookmarkStart w:id="35" w:name="_Toc493678908"/>
      <w:bookmarkStart w:id="36" w:name="_Toc511894223"/>
      <w:bookmarkStart w:id="37" w:name="_Toc489257955"/>
      <w:bookmarkEnd w:id="34"/>
      <w:r>
        <w:lastRenderedPageBreak/>
        <w:t>P</w:t>
      </w:r>
      <w:r w:rsidRPr="00D017BE">
        <w:t xml:space="preserve">osthumous </w:t>
      </w:r>
      <w:r w:rsidR="006D235A">
        <w:t>retrieval</w:t>
      </w:r>
      <w:bookmarkEnd w:id="35"/>
      <w:r>
        <w:t>: scientific details</w:t>
      </w:r>
      <w:bookmarkEnd w:id="36"/>
    </w:p>
    <w:p w14:paraId="5B3CD5B9" w14:textId="77777777" w:rsidR="005D0160" w:rsidRPr="00D017BE" w:rsidRDefault="005D0160" w:rsidP="005D0160">
      <w:pPr>
        <w:pStyle w:val="Number"/>
      </w:pPr>
      <w:r>
        <w:t xml:space="preserve">Technically, </w:t>
      </w:r>
      <w:r w:rsidRPr="00D017BE">
        <w:t>it is possible to freeze eggs, sperm and embryos and use them after a person</w:t>
      </w:r>
      <w:r w:rsidR="00C279A6">
        <w:t>’</w:t>
      </w:r>
      <w:r w:rsidRPr="00D017BE">
        <w:t>s death. In the case of frozen eggs or embryos</w:t>
      </w:r>
      <w:r>
        <w:t>,</w:t>
      </w:r>
      <w:r w:rsidRPr="00D017BE">
        <w:t xml:space="preserve"> if the female partner has died, a surrogate</w:t>
      </w:r>
      <w:r>
        <w:t>, or new female partner,</w:t>
      </w:r>
      <w:r w:rsidRPr="00D017BE">
        <w:t xml:space="preserve"> would be needed to carry </w:t>
      </w:r>
      <w:r>
        <w:t>the pregnancy.</w:t>
      </w:r>
    </w:p>
    <w:p w14:paraId="47DFF026" w14:textId="42ADF0C3" w:rsidR="005D0160" w:rsidRPr="00D017BE" w:rsidRDefault="005D0160" w:rsidP="005D0160">
      <w:pPr>
        <w:pStyle w:val="Number"/>
      </w:pPr>
      <w:r w:rsidRPr="00D017BE">
        <w:t xml:space="preserve">Posthumous </w:t>
      </w:r>
      <w:r w:rsidR="000B1F60">
        <w:rPr>
          <w:noProof/>
        </w:rPr>
        <w:t>retrieval</w:t>
      </w:r>
      <w:r w:rsidR="000B1F60" w:rsidRPr="00D017BE">
        <w:t xml:space="preserve"> </w:t>
      </w:r>
      <w:r w:rsidRPr="00D017BE">
        <w:t xml:space="preserve">of sperm and eggs is </w:t>
      </w:r>
      <w:r>
        <w:t xml:space="preserve">also </w:t>
      </w:r>
      <w:r w:rsidRPr="00D017BE">
        <w:t xml:space="preserve">possible. Sperm can be </w:t>
      </w:r>
      <w:r w:rsidR="006D235A">
        <w:t>retrieved</w:t>
      </w:r>
      <w:r w:rsidRPr="00D017BE">
        <w:t xml:space="preserve"> from the testis or epididymis of a </w:t>
      </w:r>
      <w:r>
        <w:t xml:space="preserve">deceased </w:t>
      </w:r>
      <w:r w:rsidRPr="00D017BE">
        <w:t xml:space="preserve">man via a </w:t>
      </w:r>
      <w:r w:rsidRPr="006C3761">
        <w:t>surgical procedure</w:t>
      </w:r>
      <w:r>
        <w:t>,</w:t>
      </w:r>
      <w:r w:rsidRPr="006C3761">
        <w:t xml:space="preserve"> such as removing all or part of one epididymis or testis and freezing the tissue at a fertility clinic for later use. In the case of a man who is permanently incapacitated, alternative clinical procedures may be used</w:t>
      </w:r>
      <w:r>
        <w:t>.</w:t>
      </w:r>
      <w:r w:rsidRPr="006B424D">
        <w:rPr>
          <w:rStyle w:val="FootnoteReference"/>
        </w:rPr>
        <w:footnoteReference w:id="27"/>
      </w:r>
    </w:p>
    <w:p w14:paraId="750CC8C1" w14:textId="223AF912" w:rsidR="005D0160" w:rsidRDefault="005D0160" w:rsidP="005D0160">
      <w:pPr>
        <w:pStyle w:val="Number"/>
      </w:pPr>
      <w:r w:rsidRPr="00D017BE">
        <w:t xml:space="preserve">Immature eggs </w:t>
      </w:r>
      <w:r>
        <w:t>can</w:t>
      </w:r>
      <w:r w:rsidRPr="00D017BE">
        <w:t xml:space="preserve"> be aspirated from the follicles in a woman</w:t>
      </w:r>
      <w:r w:rsidR="00C279A6">
        <w:t>’</w:t>
      </w:r>
      <w:r w:rsidRPr="00D017BE">
        <w:t xml:space="preserve">s ovary after surgical removal of one or both ovaries. The eggs </w:t>
      </w:r>
      <w:r>
        <w:t xml:space="preserve">can </w:t>
      </w:r>
      <w:r w:rsidRPr="00D017BE">
        <w:t xml:space="preserve">then be </w:t>
      </w:r>
      <w:r>
        <w:t xml:space="preserve">frozen or </w:t>
      </w:r>
      <w:r w:rsidRPr="00D017BE">
        <w:t xml:space="preserve">matured in the laboratory of a fertility clinic </w:t>
      </w:r>
      <w:r>
        <w:t>by</w:t>
      </w:r>
      <w:r w:rsidRPr="00D017BE">
        <w:t xml:space="preserve"> </w:t>
      </w:r>
      <w:r>
        <w:t>I</w:t>
      </w:r>
      <w:r w:rsidRPr="00D017BE">
        <w:t xml:space="preserve">n </w:t>
      </w:r>
      <w:r>
        <w:t>V</w:t>
      </w:r>
      <w:r w:rsidRPr="00D017BE">
        <w:t xml:space="preserve">itro </w:t>
      </w:r>
      <w:r>
        <w:t>M</w:t>
      </w:r>
      <w:r w:rsidRPr="00D017BE">
        <w:t>aturation</w:t>
      </w:r>
      <w:r>
        <w:t xml:space="preserve"> (IVM)</w:t>
      </w:r>
      <w:r w:rsidRPr="00D017BE">
        <w:t xml:space="preserve">. Currently this process is a lot less successful than </w:t>
      </w:r>
      <w:r>
        <w:t xml:space="preserve">the process of </w:t>
      </w:r>
      <w:r w:rsidR="006D235A">
        <w:t xml:space="preserve">retrieving </w:t>
      </w:r>
      <w:r w:rsidRPr="00D017BE">
        <w:t xml:space="preserve">mature eggs in an </w:t>
      </w:r>
      <w:r>
        <w:t>In Vitro Fertilisation (</w:t>
      </w:r>
      <w:r w:rsidRPr="00D017BE">
        <w:t>IVF</w:t>
      </w:r>
      <w:r>
        <w:t>)</w:t>
      </w:r>
      <w:r w:rsidRPr="00D017BE">
        <w:t xml:space="preserve"> cycle</w:t>
      </w:r>
      <w:r>
        <w:t xml:space="preserve">: in many cases no mature eggs, or very few, can be </w:t>
      </w:r>
      <w:r w:rsidR="006D235A">
        <w:t xml:space="preserve">retrieved. </w:t>
      </w:r>
      <w:r>
        <w:t>In addition, t</w:t>
      </w:r>
      <w:r w:rsidRPr="00D017BE">
        <w:t xml:space="preserve">he </w:t>
      </w:r>
      <w:r>
        <w:t xml:space="preserve">IVM </w:t>
      </w:r>
      <w:r w:rsidRPr="00D017BE">
        <w:t>technology is not widely available.</w:t>
      </w:r>
    </w:p>
    <w:p w14:paraId="3E9A155E" w14:textId="77777777" w:rsidR="005D0160" w:rsidRDefault="005D0160" w:rsidP="005D0160">
      <w:pPr>
        <w:pStyle w:val="Number"/>
      </w:pPr>
      <w:r w:rsidRPr="00B903F0">
        <w:t>It is not currently possible to use testicular tissue from pre-pubertal boys to produce mature sperm. In some countries, the law allows this tissue to be frozen for boys whose fertility is threatened in the hope that advances will be made to allow its use in the future.</w:t>
      </w:r>
    </w:p>
    <w:p w14:paraId="3832812E" w14:textId="452611BD" w:rsidR="005D0160" w:rsidRPr="00D017BE" w:rsidRDefault="005D0160" w:rsidP="005D0160">
      <w:pPr>
        <w:pStyle w:val="Number"/>
      </w:pPr>
      <w:r>
        <w:t>W</w:t>
      </w:r>
      <w:r w:rsidRPr="00D017BE">
        <w:t xml:space="preserve">hen </w:t>
      </w:r>
      <w:r>
        <w:t>there is a request to</w:t>
      </w:r>
      <w:r w:rsidRPr="00D017BE">
        <w:t xml:space="preserve"> </w:t>
      </w:r>
      <w:r w:rsidR="006D235A">
        <w:t>retrieve</w:t>
      </w:r>
      <w:r w:rsidRPr="00D017BE">
        <w:t xml:space="preserve"> sperm or eggs to freeze for posthumous reproduction, the timeframe is critical. Sperm has successfully been </w:t>
      </w:r>
      <w:r w:rsidR="006D235A">
        <w:t xml:space="preserve">retrieved </w:t>
      </w:r>
      <w:r>
        <w:t xml:space="preserve">up to </w:t>
      </w:r>
      <w:r w:rsidRPr="009C5933">
        <w:t>48</w:t>
      </w:r>
      <w:r>
        <w:t> </w:t>
      </w:r>
      <w:r w:rsidRPr="00D017BE">
        <w:t>hours after a man</w:t>
      </w:r>
      <w:r w:rsidR="00C279A6">
        <w:t>’</w:t>
      </w:r>
      <w:r w:rsidRPr="00D017BE">
        <w:t xml:space="preserve">s death. As eggs or ovarian tissue have rarely been </w:t>
      </w:r>
      <w:r w:rsidR="006D235A">
        <w:t xml:space="preserve">retrieved </w:t>
      </w:r>
      <w:r w:rsidRPr="00D017BE">
        <w:t>from women after death for posthumous reproduction, no definite time window is known, but it is likely th</w:t>
      </w:r>
      <w:r w:rsidR="006D235A">
        <w:t>at the tissue would need to be retrieved</w:t>
      </w:r>
      <w:r>
        <w:t xml:space="preserve"> within a few hours of death.</w:t>
      </w:r>
    </w:p>
    <w:p w14:paraId="049286E0" w14:textId="77777777" w:rsidR="00440DC2" w:rsidRDefault="00440DC2" w:rsidP="00F74B5D"/>
    <w:p w14:paraId="044CE598" w14:textId="77777777" w:rsidR="00440DC2" w:rsidRPr="00386E8E" w:rsidRDefault="00440DC2" w:rsidP="00F74B5D"/>
    <w:p w14:paraId="15109DC3" w14:textId="77777777" w:rsidR="00440DC2" w:rsidRDefault="00440DC2" w:rsidP="00F74B5D">
      <w:pPr>
        <w:pStyle w:val="Heading1"/>
        <w:sectPr w:rsidR="00440DC2" w:rsidSect="00440DC2">
          <w:headerReference w:type="first" r:id="rId38"/>
          <w:footerReference w:type="first" r:id="rId39"/>
          <w:pgSz w:w="11907" w:h="16834" w:code="9"/>
          <w:pgMar w:top="1701" w:right="1418" w:bottom="1701" w:left="1701" w:header="0" w:footer="425" w:gutter="0"/>
          <w:cols w:space="720"/>
          <w:titlePg/>
        </w:sectPr>
      </w:pPr>
    </w:p>
    <w:p w14:paraId="3980F564" w14:textId="77777777" w:rsidR="005D0160" w:rsidRPr="00234CBB" w:rsidRDefault="005D0160" w:rsidP="005D0160">
      <w:pPr>
        <w:pStyle w:val="Heading1"/>
      </w:pPr>
      <w:bookmarkStart w:id="38" w:name="_Toc493678909"/>
      <w:bookmarkStart w:id="39" w:name="_Toc511894224"/>
      <w:bookmarkEnd w:id="37"/>
      <w:r w:rsidRPr="00234CBB">
        <w:lastRenderedPageBreak/>
        <w:t>Ethical issues</w:t>
      </w:r>
      <w:bookmarkEnd w:id="38"/>
      <w:bookmarkEnd w:id="39"/>
    </w:p>
    <w:p w14:paraId="2352D5F8" w14:textId="0C82BE15" w:rsidR="005D0160" w:rsidRPr="00D017BE" w:rsidRDefault="005D0160" w:rsidP="005D0160">
      <w:pPr>
        <w:pStyle w:val="Number"/>
      </w:pPr>
      <w:r w:rsidRPr="00B43557">
        <w:t xml:space="preserve">The HART Act </w:t>
      </w:r>
      <w:r>
        <w:t>s</w:t>
      </w:r>
      <w:r w:rsidR="00E82927">
        <w:t xml:space="preserve">ets out </w:t>
      </w:r>
      <w:r w:rsidRPr="00B43557">
        <w:t xml:space="preserve">principles </w:t>
      </w:r>
      <w:r>
        <w:t xml:space="preserve">to guide </w:t>
      </w:r>
      <w:r w:rsidRPr="00B43557">
        <w:t xml:space="preserve">those performing functions under the Act. </w:t>
      </w:r>
      <w:r>
        <w:t>ACART</w:t>
      </w:r>
      <w:r w:rsidR="00C279A6">
        <w:t>’</w:t>
      </w:r>
      <w:r>
        <w:t xml:space="preserve">s </w:t>
      </w:r>
      <w:r w:rsidRPr="00B43557">
        <w:t>Ethical Framework</w:t>
      </w:r>
      <w:r>
        <w:t xml:space="preserve"> interprets, explains and elaborates upon the principles in the HART Act.</w:t>
      </w:r>
      <w:r w:rsidRPr="006B424D">
        <w:rPr>
          <w:rStyle w:val="FootnoteReference"/>
        </w:rPr>
        <w:footnoteReference w:id="28"/>
      </w:r>
    </w:p>
    <w:p w14:paraId="3BE7605D" w14:textId="21F5398B" w:rsidR="005D0160" w:rsidRPr="00B96591" w:rsidRDefault="005D0160" w:rsidP="005D0160">
      <w:pPr>
        <w:pStyle w:val="Number"/>
      </w:pPr>
      <w:r w:rsidRPr="00D017BE">
        <w:t>The following section</w:t>
      </w:r>
      <w:r>
        <w:t>s</w:t>
      </w:r>
      <w:r w:rsidRPr="00D017BE">
        <w:t xml:space="preserve"> set out the purposes </w:t>
      </w:r>
      <w:r>
        <w:t xml:space="preserve">and principles </w:t>
      </w:r>
      <w:r w:rsidRPr="00D017BE">
        <w:t xml:space="preserve">of the </w:t>
      </w:r>
      <w:r>
        <w:t xml:space="preserve">HART </w:t>
      </w:r>
      <w:r w:rsidRPr="00D017BE">
        <w:t xml:space="preserve">Act that should apply to the </w:t>
      </w:r>
      <w:r w:rsidR="000B1F60">
        <w:rPr>
          <w:noProof/>
        </w:rPr>
        <w:t>retrieval</w:t>
      </w:r>
      <w:r w:rsidR="000B1F60" w:rsidRPr="00D017BE">
        <w:t xml:space="preserve"> </w:t>
      </w:r>
      <w:r w:rsidRPr="00D017BE">
        <w:t>and use of reproductive material</w:t>
      </w:r>
      <w:r>
        <w:t xml:space="preserve"> from people who are deceased or permanently incapacitated</w:t>
      </w:r>
      <w:r w:rsidRPr="00D017BE">
        <w:t>.</w:t>
      </w:r>
      <w:r>
        <w:t xml:space="preserve"> </w:t>
      </w:r>
      <w:r w:rsidRPr="00B96591">
        <w:t xml:space="preserve">These purposes and principles will apply in different ways </w:t>
      </w:r>
      <w:r w:rsidR="00E82927">
        <w:t>f</w:t>
      </w:r>
      <w:r>
        <w:t xml:space="preserve">or </w:t>
      </w:r>
      <w:r w:rsidR="00E82927">
        <w:t xml:space="preserve">different </w:t>
      </w:r>
      <w:r>
        <w:t>circumstances.</w:t>
      </w:r>
    </w:p>
    <w:p w14:paraId="36689E63" w14:textId="77777777" w:rsidR="005D0160" w:rsidRPr="00D017BE" w:rsidRDefault="005D0160" w:rsidP="005D0160">
      <w:pPr>
        <w:pStyle w:val="Heading2"/>
      </w:pPr>
      <w:bookmarkStart w:id="40" w:name="_Toc511894225"/>
      <w:bookmarkStart w:id="41" w:name="_Toc493678911"/>
      <w:r>
        <w:t>Securing the benefits of assisted reproduction</w:t>
      </w:r>
      <w:r w:rsidRPr="00D017BE">
        <w:t xml:space="preserve">: </w:t>
      </w:r>
      <w:r>
        <w:t xml:space="preserve">s </w:t>
      </w:r>
      <w:r w:rsidRPr="00D017BE">
        <w:t>3(a)</w:t>
      </w:r>
      <w:bookmarkEnd w:id="40"/>
    </w:p>
    <w:p w14:paraId="66910432" w14:textId="3FC6245F" w:rsidR="005D0160" w:rsidRDefault="005D0160" w:rsidP="005D0160">
      <w:pPr>
        <w:pStyle w:val="Number"/>
      </w:pPr>
      <w:r>
        <w:t xml:space="preserve">The first purpose of the HART Act is to secure </w:t>
      </w:r>
      <w:r w:rsidR="00C279A6">
        <w:t>‘</w:t>
      </w:r>
      <w:r w:rsidRPr="00EA6BD7">
        <w:t>the benefits of assisted reproduction</w:t>
      </w:r>
      <w:r w:rsidR="00C279A6">
        <w:t>’</w:t>
      </w:r>
      <w:r>
        <w:t xml:space="preserve">, by ensuring that the </w:t>
      </w:r>
      <w:r w:rsidR="00C279A6">
        <w:t>‘</w:t>
      </w:r>
      <w:r>
        <w:t>health, safety, dignity and rights</w:t>
      </w:r>
      <w:r w:rsidR="00C279A6">
        <w:t>’</w:t>
      </w:r>
      <w:r>
        <w:t xml:space="preserve"> of those potentially impacted by the use of these technologies are protected</w:t>
      </w:r>
      <w:r w:rsidR="00E82927">
        <w:t xml:space="preserve"> and promoted</w:t>
      </w:r>
      <w:r>
        <w:t>.</w:t>
      </w:r>
    </w:p>
    <w:p w14:paraId="645ACFE6" w14:textId="5FC2D23F" w:rsidR="005D0160" w:rsidRDefault="00E82927" w:rsidP="005D0160">
      <w:pPr>
        <w:pStyle w:val="Number"/>
      </w:pPr>
      <w:r>
        <w:t>A</w:t>
      </w:r>
      <w:r w:rsidR="005D0160">
        <w:t xml:space="preserve">ssisted reproductive procedures </w:t>
      </w:r>
      <w:r>
        <w:t>enable people w</w:t>
      </w:r>
      <w:r w:rsidR="005D0160">
        <w:t xml:space="preserve">ho are otherwise unlikely to have children to do so. </w:t>
      </w:r>
      <w:r>
        <w:t xml:space="preserve">This is their primary benefit. </w:t>
      </w:r>
      <w:r w:rsidR="005D0160">
        <w:t xml:space="preserve">Whether or not the ability to have children counts as a benefit to a person depends upon whether that plays an important role in how they wish to live their life. Important interests that depend upon the preferences of individuals are best protected by valuing the liberty of people to pursue such </w:t>
      </w:r>
      <w:r w:rsidR="009D446F">
        <w:t xml:space="preserve">activities. </w:t>
      </w:r>
      <w:r w:rsidR="005D0160">
        <w:t>Therefore, securing the benefits of assisted reproductive technologies implies giving due weight to procreative liberty as this is the means whereby such benefits can be secured.</w:t>
      </w:r>
    </w:p>
    <w:p w14:paraId="0AE68D50" w14:textId="3C54D2B1" w:rsidR="005D0160" w:rsidRPr="00D017BE" w:rsidRDefault="006D235A" w:rsidP="005D0160">
      <w:pPr>
        <w:pStyle w:val="Number"/>
      </w:pPr>
      <w:r>
        <w:t xml:space="preserve">Retrieving </w:t>
      </w:r>
      <w:r w:rsidR="005D0160" w:rsidRPr="00D017BE">
        <w:t>game</w:t>
      </w:r>
      <w:r w:rsidR="005D0160" w:rsidRPr="006B424D">
        <w:rPr>
          <w:rStyle w:val="NumberChar"/>
        </w:rPr>
        <w:t>t</w:t>
      </w:r>
      <w:r w:rsidR="005D0160" w:rsidRPr="00D017BE">
        <w:t xml:space="preserve">es from somebody who is dead or </w:t>
      </w:r>
      <w:r w:rsidR="005D0160" w:rsidRPr="001D0115">
        <w:t>incapacitated</w:t>
      </w:r>
      <w:r w:rsidR="005D0160">
        <w:t xml:space="preserve"> could preserve the surviving</w:t>
      </w:r>
      <w:r w:rsidR="005D0160" w:rsidRPr="00D017BE">
        <w:t xml:space="preserve"> partner</w:t>
      </w:r>
      <w:r w:rsidR="00C279A6">
        <w:t>’</w:t>
      </w:r>
      <w:r w:rsidR="005D0160" w:rsidRPr="00D017BE">
        <w:t xml:space="preserve">s procreative liberty interest, as </w:t>
      </w:r>
      <w:r w:rsidR="005D0160">
        <w:t>it could enable them</w:t>
      </w:r>
      <w:r w:rsidR="005D0160" w:rsidRPr="00D017BE">
        <w:t xml:space="preserve"> to have children with their </w:t>
      </w:r>
      <w:r w:rsidR="005D0160">
        <w:t>deceased or incapacitated partner.</w:t>
      </w:r>
    </w:p>
    <w:p w14:paraId="49C7F8F9" w14:textId="5C337ABF" w:rsidR="005D0160" w:rsidRPr="00D017BE" w:rsidRDefault="005D0160" w:rsidP="005D0160">
      <w:pPr>
        <w:pStyle w:val="Number"/>
      </w:pPr>
      <w:r w:rsidRPr="00D017BE">
        <w:t>If the deceased had wanted to have children, posthumous reproduction is a way this desire could be fulfilled after their death.</w:t>
      </w:r>
      <w:r>
        <w:t xml:space="preserve"> While there are reasons for being sceptical about the value of desires being realised after the event of our death, this is analogous to the way in which we view the preferences recorded in a will as important to honour.</w:t>
      </w:r>
      <w:r w:rsidR="00866FC5">
        <w:t xml:space="preserve"> </w:t>
      </w:r>
    </w:p>
    <w:p w14:paraId="17A74A2B" w14:textId="77777777" w:rsidR="005D0160" w:rsidRDefault="005D0160" w:rsidP="005D0160">
      <w:pPr>
        <w:pStyle w:val="Number"/>
      </w:pPr>
      <w:r>
        <w:t>A person</w:t>
      </w:r>
      <w:r w:rsidR="00C279A6">
        <w:t>’</w:t>
      </w:r>
      <w:r>
        <w:t xml:space="preserve">s </w:t>
      </w:r>
      <w:r w:rsidRPr="00D017BE">
        <w:t xml:space="preserve">procreative liberty interests must be considered alongside other interests, such as consent of the </w:t>
      </w:r>
      <w:r>
        <w:t>person</w:t>
      </w:r>
      <w:r w:rsidRPr="00D017BE">
        <w:t xml:space="preserve"> </w:t>
      </w:r>
      <w:r>
        <w:t xml:space="preserve">and </w:t>
      </w:r>
      <w:r w:rsidRPr="00D017BE">
        <w:t>the in</w:t>
      </w:r>
      <w:r>
        <w:t>terests of the resulting child.</w:t>
      </w:r>
    </w:p>
    <w:p w14:paraId="2EBC9B07" w14:textId="77777777" w:rsidR="006071A4" w:rsidRDefault="006071A4" w:rsidP="006071A4">
      <w:pPr>
        <w:pStyle w:val="Number"/>
      </w:pPr>
      <w:r>
        <w:t>Posthumous r</w:t>
      </w:r>
      <w:r w:rsidRPr="00D017BE">
        <w:t>eproduction</w:t>
      </w:r>
      <w:r>
        <w:t xml:space="preserve"> </w:t>
      </w:r>
      <w:r w:rsidRPr="00D017BE">
        <w:t xml:space="preserve">might be thought beneficial </w:t>
      </w:r>
      <w:r>
        <w:t xml:space="preserve">in </w:t>
      </w:r>
      <w:r w:rsidRPr="00D017BE">
        <w:t>that it can:</w:t>
      </w:r>
    </w:p>
    <w:p w14:paraId="149426C6" w14:textId="77777777" w:rsidR="006071A4" w:rsidRPr="00D017BE" w:rsidRDefault="006071A4" w:rsidP="006071A4">
      <w:pPr>
        <w:pStyle w:val="Bullet"/>
      </w:pPr>
      <w:r w:rsidRPr="00D017BE">
        <w:t xml:space="preserve">honour the wishes of the </w:t>
      </w:r>
      <w:r>
        <w:t>person deceased</w:t>
      </w:r>
    </w:p>
    <w:p w14:paraId="12A03B7F" w14:textId="77777777" w:rsidR="006071A4" w:rsidRPr="00D017BE" w:rsidRDefault="006071A4" w:rsidP="006071A4">
      <w:pPr>
        <w:pStyle w:val="Bullet"/>
      </w:pPr>
      <w:r>
        <w:lastRenderedPageBreak/>
        <w:t>create a child who would be a full genetic sibling to any existing children</w:t>
      </w:r>
    </w:p>
    <w:p w14:paraId="3E141F7E" w14:textId="22E4FFA6" w:rsidR="006071A4" w:rsidRPr="00487E73" w:rsidRDefault="006071A4" w:rsidP="006071A4">
      <w:pPr>
        <w:pStyle w:val="Bullet"/>
      </w:pPr>
      <w:proofErr w:type="gramStart"/>
      <w:r>
        <w:t>create</w:t>
      </w:r>
      <w:proofErr w:type="gramEnd"/>
      <w:r>
        <w:t xml:space="preserve"> a child who has</w:t>
      </w:r>
      <w:r w:rsidRPr="00D017BE">
        <w:t xml:space="preserve"> some aspects of a loved one now deceased</w:t>
      </w:r>
      <w:r>
        <w:t>.</w:t>
      </w:r>
    </w:p>
    <w:p w14:paraId="07D501B5" w14:textId="77777777" w:rsidR="005D0160" w:rsidRPr="00D017BE" w:rsidRDefault="005D0160" w:rsidP="005D0160">
      <w:pPr>
        <w:pStyle w:val="Heading2"/>
      </w:pPr>
      <w:bookmarkStart w:id="42" w:name="_Toc493678912"/>
      <w:bookmarkStart w:id="43" w:name="_Toc511894226"/>
      <w:bookmarkEnd w:id="41"/>
      <w:r w:rsidRPr="00D017BE">
        <w:t xml:space="preserve">Dignity and interest of </w:t>
      </w:r>
      <w:r>
        <w:t>gamete providers</w:t>
      </w:r>
      <w:r w:rsidRPr="00D017BE">
        <w:t xml:space="preserve">: </w:t>
      </w:r>
      <w:r>
        <w:t xml:space="preserve">s </w:t>
      </w:r>
      <w:r w:rsidRPr="00D017BE">
        <w:t>4(d)</w:t>
      </w:r>
      <w:bookmarkEnd w:id="42"/>
      <w:bookmarkEnd w:id="43"/>
    </w:p>
    <w:p w14:paraId="11AF2512" w14:textId="16EE206A" w:rsidR="005D0160" w:rsidRDefault="005D0160" w:rsidP="005D0160">
      <w:pPr>
        <w:pStyle w:val="Number"/>
      </w:pPr>
      <w:r w:rsidRPr="00434176">
        <w:t xml:space="preserve">Whether or not a deceased person can be harmed, and whether he or she can have interests that can be realised even after their death, are complex philosophical questions. </w:t>
      </w:r>
      <w:r>
        <w:t xml:space="preserve">While it might be difficult to conceive of a deceased person having interests, arguably, dignity </w:t>
      </w:r>
      <w:r w:rsidR="00495A06">
        <w:t>can apply to people who are de</w:t>
      </w:r>
      <w:r w:rsidR="00B361D5">
        <w:t>ceased</w:t>
      </w:r>
      <w:r w:rsidR="00495A06">
        <w:t>, and does apply to people who are permanently</w:t>
      </w:r>
      <w:r w:rsidR="00EB6D88">
        <w:t xml:space="preserve"> </w:t>
      </w:r>
      <w:r w:rsidR="00495A06">
        <w:t xml:space="preserve">incapacitated. </w:t>
      </w:r>
    </w:p>
    <w:p w14:paraId="072DCC61" w14:textId="43261B68" w:rsidR="005D0160" w:rsidRPr="00D017BE" w:rsidRDefault="005D0160" w:rsidP="005D0160">
      <w:pPr>
        <w:pStyle w:val="Number"/>
      </w:pPr>
      <w:r w:rsidRPr="00D017BE">
        <w:t xml:space="preserve">If the deceased does have interests, allowing posthumous reproduction in cases where the </w:t>
      </w:r>
      <w:r>
        <w:t>person</w:t>
      </w:r>
      <w:r w:rsidRPr="00D017BE">
        <w:t xml:space="preserve"> had given consent</w:t>
      </w:r>
      <w:r>
        <w:t>, might be thought of as a way of respect</w:t>
      </w:r>
      <w:r w:rsidR="00B82F71">
        <w:t>ing their dignity</w:t>
      </w:r>
      <w:r>
        <w:t xml:space="preserve">. </w:t>
      </w:r>
      <w:r w:rsidRPr="00D017BE">
        <w:t xml:space="preserve">Conversely, the absence of consent may imply that the </w:t>
      </w:r>
      <w:r w:rsidR="000B1F60">
        <w:rPr>
          <w:noProof/>
        </w:rPr>
        <w:t>retrieval</w:t>
      </w:r>
      <w:r w:rsidR="000B1F60" w:rsidRPr="00D017BE">
        <w:t xml:space="preserve"> </w:t>
      </w:r>
      <w:r w:rsidRPr="00D017BE">
        <w:t>or use of their gametes is undignified, or e</w:t>
      </w:r>
      <w:r>
        <w:t>ven harmful to their interests.</w:t>
      </w:r>
    </w:p>
    <w:p w14:paraId="0306587E" w14:textId="485E3E60" w:rsidR="005D0160" w:rsidRPr="00D017BE" w:rsidRDefault="005D0160" w:rsidP="005D0160">
      <w:pPr>
        <w:pStyle w:val="Number"/>
      </w:pPr>
      <w:r w:rsidRPr="00D017BE">
        <w:t xml:space="preserve">Even </w:t>
      </w:r>
      <w:r w:rsidRPr="00A73B75">
        <w:t>if there is consent</w:t>
      </w:r>
      <w:r w:rsidRPr="00D017BE">
        <w:t xml:space="preserve">, posthumous </w:t>
      </w:r>
      <w:r w:rsidR="000B1F60">
        <w:rPr>
          <w:noProof/>
        </w:rPr>
        <w:t>retrieval</w:t>
      </w:r>
      <w:r w:rsidR="000B1F60" w:rsidRPr="00D017BE">
        <w:t xml:space="preserve"> </w:t>
      </w:r>
      <w:r w:rsidRPr="00D017BE">
        <w:t xml:space="preserve">of gametes or reproductive material could </w:t>
      </w:r>
      <w:r>
        <w:t xml:space="preserve">arguably </w:t>
      </w:r>
      <w:r w:rsidRPr="00D017BE">
        <w:t xml:space="preserve">be considered disrespectful to the deceased. Under </w:t>
      </w:r>
      <w:r>
        <w:t xml:space="preserve">s 150 of </w:t>
      </w:r>
      <w:r w:rsidRPr="00D017BE">
        <w:t>the Crimes Act 1961 it is an offence to improperly or indecently interfere with or offer any indignity to any dead human body or human remains</w:t>
      </w:r>
      <w:r>
        <w:t>.</w:t>
      </w:r>
      <w:r w:rsidRPr="006B424D">
        <w:rPr>
          <w:rStyle w:val="FootnoteReference"/>
        </w:rPr>
        <w:footnoteReference w:id="29"/>
      </w:r>
      <w:r>
        <w:t xml:space="preserve"> </w:t>
      </w:r>
      <w:r w:rsidRPr="00C279A6">
        <w:t>This section has not often been used, but in Canada, a similar provision was interpreted to require that a defendant intentionally treated the remains in an undignified manner.</w:t>
      </w:r>
      <w:r w:rsidRPr="006B424D">
        <w:rPr>
          <w:rStyle w:val="FootnoteReference"/>
        </w:rPr>
        <w:footnoteReference w:id="30"/>
      </w:r>
      <w:r w:rsidRPr="00C279A6">
        <w:t xml:space="preserve"> If the same approach were adopted in New Zealand, it seems unlikely that taking gametes with </w:t>
      </w:r>
      <w:r w:rsidR="00495A06">
        <w:t xml:space="preserve">the </w:t>
      </w:r>
      <w:r w:rsidRPr="00C279A6">
        <w:t>consent of the deceased would amount to an offence under s 150.</w:t>
      </w:r>
    </w:p>
    <w:p w14:paraId="257D968B" w14:textId="77777777" w:rsidR="005D0160" w:rsidRPr="00D017BE" w:rsidRDefault="005D0160" w:rsidP="005D0160">
      <w:pPr>
        <w:pStyle w:val="Heading2"/>
      </w:pPr>
      <w:bookmarkStart w:id="44" w:name="_Toc511894227"/>
      <w:bookmarkStart w:id="45" w:name="_Toc493678913"/>
      <w:r w:rsidRPr="00D017BE">
        <w:t xml:space="preserve">Dignity and </w:t>
      </w:r>
      <w:r>
        <w:t>wellbeing</w:t>
      </w:r>
      <w:r w:rsidRPr="00D017BE">
        <w:t xml:space="preserve"> of recipient: </w:t>
      </w:r>
      <w:r>
        <w:t xml:space="preserve">s </w:t>
      </w:r>
      <w:r w:rsidRPr="00D017BE">
        <w:t>4(c)</w:t>
      </w:r>
      <w:bookmarkEnd w:id="44"/>
    </w:p>
    <w:p w14:paraId="5E0511E3" w14:textId="77777777" w:rsidR="005D0160" w:rsidRDefault="005D0160" w:rsidP="005D0160">
      <w:pPr>
        <w:pStyle w:val="Number"/>
      </w:pPr>
      <w:r>
        <w:t>The HART Act requires that due consideration is given to the impact of reproductive technologies upon the health, wellbeing, rights and dignity of those involved.</w:t>
      </w:r>
    </w:p>
    <w:p w14:paraId="038C1593" w14:textId="4E8CA563" w:rsidR="005D0160" w:rsidRPr="002F5F5F" w:rsidRDefault="005D0160" w:rsidP="005D0160">
      <w:pPr>
        <w:pStyle w:val="Number"/>
      </w:pPr>
      <w:r w:rsidRPr="00D017BE">
        <w:t xml:space="preserve">Posthumous reproduction </w:t>
      </w:r>
      <w:r>
        <w:t xml:space="preserve">can have implications, both positive and negative, for </w:t>
      </w:r>
      <w:r w:rsidRPr="00D017BE">
        <w:t>the dignity</w:t>
      </w:r>
      <w:r>
        <w:t xml:space="preserve"> and wellbeing </w:t>
      </w:r>
      <w:r w:rsidRPr="00D017BE">
        <w:t xml:space="preserve">of </w:t>
      </w:r>
      <w:r>
        <w:t>a</w:t>
      </w:r>
      <w:r w:rsidRPr="00D017BE">
        <w:t xml:space="preserve"> recipient</w:t>
      </w:r>
      <w:r>
        <w:t>; that is</w:t>
      </w:r>
      <w:r w:rsidR="00B82F71">
        <w:t xml:space="preserve"> usually</w:t>
      </w:r>
      <w:r>
        <w:t>, a surviving partner</w:t>
      </w:r>
      <w:r w:rsidRPr="00D017BE">
        <w:t xml:space="preserve">. The literature indicates that the </w:t>
      </w:r>
      <w:r w:rsidR="000B1F60">
        <w:rPr>
          <w:noProof/>
        </w:rPr>
        <w:t>retrieval</w:t>
      </w:r>
      <w:r w:rsidR="000B1F60" w:rsidRPr="00D017BE">
        <w:t xml:space="preserve"> </w:t>
      </w:r>
      <w:r w:rsidRPr="00D017BE">
        <w:t xml:space="preserve">of gametes from a recently deceased </w:t>
      </w:r>
      <w:r>
        <w:t>partner</w:t>
      </w:r>
      <w:r w:rsidRPr="00D017BE">
        <w:t xml:space="preserve"> can </w:t>
      </w:r>
      <w:r>
        <w:t>si</w:t>
      </w:r>
      <w:r w:rsidRPr="00D017BE">
        <w:t>gnificant</w:t>
      </w:r>
      <w:r>
        <w:t xml:space="preserve">ly assist in </w:t>
      </w:r>
      <w:r w:rsidRPr="00D017BE">
        <w:t>the grieving process, even if the surviving partner does not go on to use them.</w:t>
      </w:r>
      <w:r w:rsidRPr="006B424D">
        <w:rPr>
          <w:rStyle w:val="FootnoteReference"/>
        </w:rPr>
        <w:footnoteReference w:id="31"/>
      </w:r>
      <w:r w:rsidRPr="00D017BE">
        <w:t xml:space="preserve"> </w:t>
      </w:r>
      <w:r>
        <w:t>U</w:t>
      </w:r>
      <w:r w:rsidRPr="002F5F5F">
        <w:t>s</w:t>
      </w:r>
      <w:r>
        <w:t>ing</w:t>
      </w:r>
      <w:r w:rsidRPr="002F5F5F">
        <w:t xml:space="preserve"> gametes from a deceased or incapacitated partner in order to have a child who is genetically related to that partner </w:t>
      </w:r>
      <w:r w:rsidRPr="002F5F5F">
        <w:rPr>
          <w:i/>
        </w:rPr>
        <w:t xml:space="preserve">might </w:t>
      </w:r>
      <w:r>
        <w:t>be considered to contribute to the wellbeing of</w:t>
      </w:r>
      <w:r w:rsidRPr="002F5F5F">
        <w:t xml:space="preserve"> the</w:t>
      </w:r>
      <w:r>
        <w:t xml:space="preserve"> recipient and resulting child.</w:t>
      </w:r>
    </w:p>
    <w:p w14:paraId="30244F4B" w14:textId="587EEB98" w:rsidR="005D0160" w:rsidRDefault="005D0160" w:rsidP="005D0160">
      <w:pPr>
        <w:pStyle w:val="Number"/>
      </w:pPr>
      <w:r>
        <w:t>P</w:t>
      </w:r>
      <w:r w:rsidRPr="00D017BE">
        <w:t xml:space="preserve">osthumous reproduction is </w:t>
      </w:r>
      <w:r>
        <w:t>relatively uncommon</w:t>
      </w:r>
      <w:r w:rsidR="00B82F71">
        <w:t>.</w:t>
      </w:r>
      <w:r>
        <w:t xml:space="preserve"> </w:t>
      </w:r>
      <w:r w:rsidR="00B82F71">
        <w:t>T</w:t>
      </w:r>
      <w:r>
        <w:t>here is the potential for the wellbeing and dignity of a child born via such means to be negatively impacted.</w:t>
      </w:r>
    </w:p>
    <w:bookmarkEnd w:id="45"/>
    <w:p w14:paraId="2F9A0779" w14:textId="77777777" w:rsidR="005D0160" w:rsidRPr="00D017BE" w:rsidRDefault="005D0160" w:rsidP="006071A4">
      <w:pPr>
        <w:pStyle w:val="Heading2"/>
        <w:numPr>
          <w:ilvl w:val="0"/>
          <w:numId w:val="0"/>
        </w:numPr>
      </w:pPr>
      <w:r w:rsidRPr="00D017BE">
        <w:lastRenderedPageBreak/>
        <w:t xml:space="preserve">Status, rights and wellbeing of resulting children: </w:t>
      </w:r>
      <w:r>
        <w:t xml:space="preserve">s </w:t>
      </w:r>
      <w:r w:rsidRPr="00D017BE">
        <w:t>4(a)</w:t>
      </w:r>
    </w:p>
    <w:p w14:paraId="431D8227" w14:textId="182316A8" w:rsidR="005D0160" w:rsidRPr="00D017BE" w:rsidRDefault="005D0160" w:rsidP="005D0160">
      <w:pPr>
        <w:pStyle w:val="Number"/>
      </w:pPr>
      <w:r w:rsidRPr="00D017BE">
        <w:t xml:space="preserve">The wellbeing of any children </w:t>
      </w:r>
      <w:r>
        <w:t xml:space="preserve">resulting from posthumous reproduction </w:t>
      </w:r>
      <w:r w:rsidRPr="00D017BE">
        <w:t xml:space="preserve">should be considered in </w:t>
      </w:r>
      <w:r>
        <w:t>terms of not only the use but also</w:t>
      </w:r>
      <w:r w:rsidRPr="00D017BE">
        <w:t xml:space="preserve"> the </w:t>
      </w:r>
      <w:r w:rsidR="000B1F60">
        <w:rPr>
          <w:noProof/>
        </w:rPr>
        <w:t>retrieval</w:t>
      </w:r>
      <w:r w:rsidR="000B1F60" w:rsidRPr="00D017BE">
        <w:t xml:space="preserve"> </w:t>
      </w:r>
      <w:r w:rsidRPr="00D017BE">
        <w:t>of gametes</w:t>
      </w:r>
      <w:r>
        <w:t xml:space="preserve"> from deceased or </w:t>
      </w:r>
      <w:r w:rsidRPr="001D0115">
        <w:t>incapacitated</w:t>
      </w:r>
      <w:r>
        <w:t xml:space="preserve"> people.</w:t>
      </w:r>
    </w:p>
    <w:p w14:paraId="5E16D9CC" w14:textId="05DE76BA" w:rsidR="005D0160" w:rsidRPr="009B3B4A" w:rsidRDefault="005D0160" w:rsidP="005D0160">
      <w:pPr>
        <w:pStyle w:val="Number"/>
      </w:pPr>
      <w:r w:rsidRPr="00830528">
        <w:t xml:space="preserve">Research indicates that </w:t>
      </w:r>
      <w:r>
        <w:t xml:space="preserve">psychological </w:t>
      </w:r>
      <w:r w:rsidRPr="00830528">
        <w:t xml:space="preserve">outcomes for a child </w:t>
      </w:r>
      <w:r>
        <w:t xml:space="preserve">who is created from material </w:t>
      </w:r>
      <w:r w:rsidR="006D235A">
        <w:t xml:space="preserve">retrieved </w:t>
      </w:r>
      <w:r>
        <w:t>posthumously are no</w:t>
      </w:r>
      <w:r w:rsidRPr="00830528">
        <w:t xml:space="preserve"> different from a child produced by other assisted reproductive technologies.</w:t>
      </w:r>
      <w:r w:rsidRPr="006B424D">
        <w:rPr>
          <w:rStyle w:val="FootnoteReference"/>
        </w:rPr>
        <w:footnoteReference w:id="32"/>
      </w:r>
    </w:p>
    <w:p w14:paraId="2DAE59D3" w14:textId="6D7AF2A3" w:rsidR="005D0160" w:rsidRPr="00A32F32" w:rsidRDefault="005D0160" w:rsidP="005D0160">
      <w:pPr>
        <w:pStyle w:val="Number"/>
      </w:pPr>
      <w:r w:rsidRPr="00D017BE">
        <w:t xml:space="preserve">The wellbeing of resulting children will be influenced by the motivations of the intending parents. For example, a child could be negatively </w:t>
      </w:r>
      <w:r>
        <w:t xml:space="preserve">affected </w:t>
      </w:r>
      <w:r w:rsidRPr="00D017BE">
        <w:t xml:space="preserve">if </w:t>
      </w:r>
      <w:r>
        <w:t>the child</w:t>
      </w:r>
      <w:r w:rsidRPr="00D017BE">
        <w:t xml:space="preserve"> </w:t>
      </w:r>
      <w:r>
        <w:t>was</w:t>
      </w:r>
      <w:r w:rsidRPr="00D017BE">
        <w:t xml:space="preserve"> intended as a replacement for the deceased person, or if the parent</w:t>
      </w:r>
      <w:r w:rsidR="00C279A6">
        <w:t>’</w:t>
      </w:r>
      <w:r>
        <w:t>s</w:t>
      </w:r>
      <w:r w:rsidRPr="00D017BE">
        <w:t xml:space="preserve"> grief </w:t>
      </w:r>
      <w:r>
        <w:t>had an impact</w:t>
      </w:r>
      <w:r w:rsidRPr="00D017BE">
        <w:t xml:space="preserve"> on their parenting capacity. </w:t>
      </w:r>
      <w:r>
        <w:t>Conversely, a</w:t>
      </w:r>
      <w:r w:rsidRPr="00D017BE">
        <w:t xml:space="preserve"> child </w:t>
      </w:r>
      <w:r>
        <w:t xml:space="preserve">might </w:t>
      </w:r>
      <w:r w:rsidRPr="00D017BE">
        <w:t xml:space="preserve">benefit from knowing their genetic origins and </w:t>
      </w:r>
      <w:r>
        <w:t xml:space="preserve">from </w:t>
      </w:r>
      <w:r w:rsidRPr="00D017BE">
        <w:t>having a positive image of the deceased</w:t>
      </w:r>
      <w:r>
        <w:t xml:space="preserve"> </w:t>
      </w:r>
      <w:r w:rsidRPr="00D017BE">
        <w:t>person</w:t>
      </w:r>
      <w:r>
        <w:t>, where the alternative is a parent who was an anonymous donor</w:t>
      </w:r>
      <w:r w:rsidRPr="00D017BE">
        <w:t xml:space="preserve">. The significance of </w:t>
      </w:r>
      <w:r>
        <w:t xml:space="preserve">such </w:t>
      </w:r>
      <w:r w:rsidRPr="00D017BE">
        <w:t>factor</w:t>
      </w:r>
      <w:r>
        <w:t>s</w:t>
      </w:r>
      <w:r w:rsidRPr="00D017BE">
        <w:t xml:space="preserve"> will be highly depe</w:t>
      </w:r>
      <w:r>
        <w:t>ndent on individual situations.</w:t>
      </w:r>
    </w:p>
    <w:p w14:paraId="14B8D104" w14:textId="0D89A79E" w:rsidR="005D0160" w:rsidRPr="006B424D" w:rsidRDefault="005D0160" w:rsidP="005D0160">
      <w:pPr>
        <w:pStyle w:val="Number"/>
        <w:rPr>
          <w:spacing w:val="-2"/>
        </w:rPr>
      </w:pPr>
      <w:r w:rsidRPr="006B424D">
        <w:rPr>
          <w:spacing w:val="-2"/>
        </w:rPr>
        <w:t>Posthumous reproduction also raises issues of inheritance rights and the legal status of the child. Currently, under the Status of Children Act,</w:t>
      </w:r>
      <w:r w:rsidRPr="006B424D">
        <w:rPr>
          <w:rStyle w:val="FootnoteReference"/>
          <w:spacing w:val="-2"/>
        </w:rPr>
        <w:footnoteReference w:id="33"/>
      </w:r>
      <w:r w:rsidRPr="006B424D">
        <w:rPr>
          <w:spacing w:val="-2"/>
        </w:rPr>
        <w:t xml:space="preserve"> if a woman uses the sperm of her deceased partner to conceive a child, the law will not regard her late partner as the father of the child. His name will not be entered onto the birth certificate. If the woman had no</w:t>
      </w:r>
      <w:r w:rsidR="008A35C4">
        <w:rPr>
          <w:spacing w:val="-2"/>
        </w:rPr>
        <w:t>t</w:t>
      </w:r>
      <w:r w:rsidRPr="006B424D">
        <w:rPr>
          <w:spacing w:val="-2"/>
        </w:rPr>
        <w:t xml:space="preserve"> re-partnered at the time of the child</w:t>
      </w:r>
      <w:r w:rsidR="00C279A6">
        <w:rPr>
          <w:spacing w:val="-2"/>
        </w:rPr>
        <w:t>’</w:t>
      </w:r>
      <w:r w:rsidRPr="006B424D">
        <w:rPr>
          <w:spacing w:val="-2"/>
        </w:rPr>
        <w:t>s birth, the child will be deemed not to have a father and will have no rights in respect of their father or their father</w:t>
      </w:r>
      <w:r w:rsidR="00C279A6">
        <w:rPr>
          <w:spacing w:val="-2"/>
        </w:rPr>
        <w:t>’</w:t>
      </w:r>
      <w:r w:rsidRPr="006B424D">
        <w:rPr>
          <w:spacing w:val="-2"/>
        </w:rPr>
        <w:t>s estate. If the woman re-partnered before using her late partner</w:t>
      </w:r>
      <w:r w:rsidR="00C279A6">
        <w:rPr>
          <w:spacing w:val="-2"/>
        </w:rPr>
        <w:t>’</w:t>
      </w:r>
      <w:r w:rsidRPr="006B424D">
        <w:rPr>
          <w:spacing w:val="-2"/>
        </w:rPr>
        <w:t>s sperm to have a child, her new partner would be deemed to be the father of the child.</w:t>
      </w:r>
    </w:p>
    <w:p w14:paraId="1137465F" w14:textId="1F555370" w:rsidR="005D0160" w:rsidRDefault="005D0160" w:rsidP="005D0160">
      <w:pPr>
        <w:pStyle w:val="Number"/>
      </w:pPr>
      <w:r>
        <w:t xml:space="preserve">If the deceased is a woman and her surviving male partner wishes to use her eggs to have a child, he will have to re-partner or enter into a surrogacy arrangement. Either way, under the Status of Children Act, the resulting child will be deemed to be the child of the birth mother, not the deceased woman from whom the eggs were </w:t>
      </w:r>
      <w:r w:rsidR="006D235A">
        <w:t>retrieved</w:t>
      </w:r>
      <w:r>
        <w:t>. The child will have no rights in respect of the deceased woman or her estate.</w:t>
      </w:r>
    </w:p>
    <w:p w14:paraId="10935BAB" w14:textId="20BB3CF8" w:rsidR="005D0160" w:rsidRDefault="005D0160" w:rsidP="005D0160">
      <w:pPr>
        <w:pStyle w:val="Number"/>
      </w:pPr>
      <w:r>
        <w:t>I</w:t>
      </w:r>
      <w:r w:rsidRPr="00D017BE">
        <w:t xml:space="preserve">t may be </w:t>
      </w:r>
      <w:r>
        <w:t>appropriate for the child to share in</w:t>
      </w:r>
      <w:r w:rsidRPr="00D017BE">
        <w:t xml:space="preserve"> the distribution of </w:t>
      </w:r>
      <w:r w:rsidR="00860995">
        <w:t xml:space="preserve">their </w:t>
      </w:r>
      <w:r>
        <w:t>mother</w:t>
      </w:r>
      <w:r w:rsidR="00C279A6">
        <w:t>’</w:t>
      </w:r>
      <w:r>
        <w:t xml:space="preserve">s or </w:t>
      </w:r>
      <w:r w:rsidRPr="00D017BE">
        <w:t>father</w:t>
      </w:r>
      <w:r w:rsidR="00C279A6">
        <w:t>’</w:t>
      </w:r>
      <w:r w:rsidRPr="00D017BE">
        <w:t>s estate</w:t>
      </w:r>
      <w:r>
        <w:t>,</w:t>
      </w:r>
      <w:r w:rsidRPr="00D017BE">
        <w:t xml:space="preserve"> or have a claim for provision under the Family Protection Act 1955 for support and maintenance. If </w:t>
      </w:r>
      <w:r>
        <w:t>a parent</w:t>
      </w:r>
      <w:r w:rsidR="00C279A6">
        <w:t>’</w:t>
      </w:r>
      <w:r>
        <w:t>s</w:t>
      </w:r>
      <w:r w:rsidRPr="00D017BE">
        <w:t xml:space="preserve"> estate is to be divided among their childr</w:t>
      </w:r>
      <w:r>
        <w:t>en and it is possible that they</w:t>
      </w:r>
      <w:r w:rsidRPr="00D017BE">
        <w:t xml:space="preserve"> parent further children at an undetermined time after their </w:t>
      </w:r>
      <w:r w:rsidRPr="00D017BE">
        <w:lastRenderedPageBreak/>
        <w:t xml:space="preserve">death, there </w:t>
      </w:r>
      <w:r>
        <w:t xml:space="preserve">may </w:t>
      </w:r>
      <w:r w:rsidRPr="00D017BE">
        <w:t>be a delay in the administration</w:t>
      </w:r>
      <w:r>
        <w:t xml:space="preserve"> of the estate and the rights of existing children may be adversely affected.</w:t>
      </w:r>
      <w:r w:rsidRPr="006B424D">
        <w:rPr>
          <w:rStyle w:val="FootnoteReference"/>
        </w:rPr>
        <w:footnoteReference w:id="34"/>
      </w:r>
      <w:r>
        <w:t xml:space="preserve"> The existing children may have to wait for their inheritance and would receive less if siblings could be conceived after their parent</w:t>
      </w:r>
      <w:r w:rsidR="00C279A6">
        <w:t>’</w:t>
      </w:r>
      <w:r>
        <w:t>s death.</w:t>
      </w:r>
    </w:p>
    <w:p w14:paraId="00306898" w14:textId="77777777" w:rsidR="005D0160" w:rsidRDefault="005D0160" w:rsidP="005D0160">
      <w:pPr>
        <w:pStyle w:val="Number"/>
      </w:pPr>
      <w:r w:rsidRPr="00426569">
        <w:t>The U</w:t>
      </w:r>
      <w:r>
        <w:t xml:space="preserve">nited </w:t>
      </w:r>
      <w:r w:rsidRPr="00426569">
        <w:t>K</w:t>
      </w:r>
      <w:r>
        <w:t>ingdom</w:t>
      </w:r>
      <w:r w:rsidRPr="00426569">
        <w:t xml:space="preserve"> and Australia have addressed these issues</w:t>
      </w:r>
      <w:r>
        <w:t xml:space="preserve"> in legislation</w:t>
      </w:r>
      <w:r w:rsidRPr="00426569">
        <w:t>. The U</w:t>
      </w:r>
      <w:r>
        <w:t xml:space="preserve">nited </w:t>
      </w:r>
      <w:r w:rsidRPr="00426569">
        <w:t>K</w:t>
      </w:r>
      <w:r>
        <w:t>ingdom</w:t>
      </w:r>
      <w:r w:rsidRPr="00426569">
        <w:t xml:space="preserve"> allows the </w:t>
      </w:r>
      <w:r>
        <w:t xml:space="preserve">deceased </w:t>
      </w:r>
      <w:r w:rsidRPr="00426569">
        <w:t xml:space="preserve">father </w:t>
      </w:r>
      <w:r>
        <w:t xml:space="preserve">of a posthumously conceived child </w:t>
      </w:r>
      <w:r w:rsidRPr="00426569">
        <w:t>to be entered on the birth register, while in some Australian jurisdictions the child has succession rights as well, subject to time limits to avoid extensive delays to the administration of estates</w:t>
      </w:r>
      <w:r>
        <w:t>.</w:t>
      </w:r>
      <w:r w:rsidRPr="006B424D">
        <w:rPr>
          <w:rStyle w:val="FootnoteReference"/>
        </w:rPr>
        <w:footnoteReference w:id="35"/>
      </w:r>
    </w:p>
    <w:p w14:paraId="5C294EE8" w14:textId="77777777" w:rsidR="005D0160" w:rsidRPr="00A32F32" w:rsidRDefault="005D0160" w:rsidP="005D0160">
      <w:pPr>
        <w:pStyle w:val="Number"/>
      </w:pPr>
      <w:r>
        <w:t>A</w:t>
      </w:r>
      <w:r w:rsidRPr="009B3B4A">
        <w:t xml:space="preserve"> posthumously conceived child might </w:t>
      </w:r>
      <w:r>
        <w:t xml:space="preserve">also be eligible for </w:t>
      </w:r>
      <w:r w:rsidR="00C279A6">
        <w:t>‘</w:t>
      </w:r>
      <w:r w:rsidRPr="009B3B4A">
        <w:t>fatal entitlements</w:t>
      </w:r>
      <w:r w:rsidR="00C279A6">
        <w:t>’</w:t>
      </w:r>
      <w:r w:rsidRPr="009B3B4A">
        <w:t xml:space="preserve"> from ACC under the Accident Compensation Act 2001</w:t>
      </w:r>
      <w:r>
        <w:t xml:space="preserve"> if </w:t>
      </w:r>
      <w:r w:rsidRPr="009B3B4A">
        <w:t>their parent died in an accident. The Act provides for children born posthumously, but there are questions around definitions and time limits that might make the situation of the posthumously co</w:t>
      </w:r>
      <w:r>
        <w:t>nceived child more complicated.</w:t>
      </w:r>
    </w:p>
    <w:p w14:paraId="37C50342" w14:textId="77777777" w:rsidR="005D0160" w:rsidRPr="00D017BE" w:rsidRDefault="005D0160" w:rsidP="005D0160">
      <w:pPr>
        <w:pStyle w:val="Heading2"/>
      </w:pPr>
      <w:bookmarkStart w:id="46" w:name="_Toc493678916"/>
      <w:bookmarkStart w:id="47" w:name="_Toc511894230"/>
      <w:r w:rsidRPr="00D017BE">
        <w:t xml:space="preserve">Dignity and interests of existing children: </w:t>
      </w:r>
      <w:r>
        <w:t xml:space="preserve">s </w:t>
      </w:r>
      <w:r w:rsidRPr="00D017BE">
        <w:t>4(b)</w:t>
      </w:r>
      <w:bookmarkEnd w:id="46"/>
      <w:bookmarkEnd w:id="47"/>
    </w:p>
    <w:p w14:paraId="1C1ACF33" w14:textId="4A1EC358" w:rsidR="005D0160" w:rsidRPr="004A2CBC" w:rsidRDefault="005D0160" w:rsidP="005D0160">
      <w:pPr>
        <w:pStyle w:val="Number"/>
      </w:pPr>
      <w:r w:rsidRPr="00D017BE">
        <w:t xml:space="preserve">Posthumous reproduction </w:t>
      </w:r>
      <w:r>
        <w:t xml:space="preserve">will have </w:t>
      </w:r>
      <w:r w:rsidRPr="00D017BE">
        <w:t xml:space="preserve">an impact on existing children within a family unit, and their interests </w:t>
      </w:r>
      <w:r>
        <w:t>should</w:t>
      </w:r>
      <w:r w:rsidRPr="00D017BE">
        <w:t xml:space="preserve"> be taken into account. </w:t>
      </w:r>
      <w:r>
        <w:t>For example, t</w:t>
      </w:r>
      <w:r w:rsidRPr="00D017BE">
        <w:t xml:space="preserve">he relationships </w:t>
      </w:r>
      <w:r>
        <w:t xml:space="preserve">between existing children and </w:t>
      </w:r>
      <w:r w:rsidRPr="00D017BE">
        <w:t>younger siblings conceived posthumously</w:t>
      </w:r>
      <w:r>
        <w:t xml:space="preserve"> or after a parent became </w:t>
      </w:r>
      <w:r w:rsidRPr="000A4D9E">
        <w:t>incapacitated</w:t>
      </w:r>
      <w:r w:rsidRPr="00D017BE">
        <w:t xml:space="preserve"> </w:t>
      </w:r>
      <w:r>
        <w:t>should</w:t>
      </w:r>
      <w:r w:rsidRPr="00D017BE">
        <w:t xml:space="preserve"> be considered.</w:t>
      </w:r>
    </w:p>
    <w:p w14:paraId="4B8B914C" w14:textId="277A4F7D" w:rsidR="005D0160" w:rsidRDefault="005D0160" w:rsidP="005D0160">
      <w:pPr>
        <w:pStyle w:val="Heading2"/>
      </w:pPr>
      <w:bookmarkStart w:id="48" w:name="_Toc511894231"/>
      <w:proofErr w:type="spellStart"/>
      <w:r w:rsidRPr="006071A4">
        <w:t>Tikanga</w:t>
      </w:r>
      <w:proofErr w:type="spellEnd"/>
      <w:r w:rsidRPr="006071A4">
        <w:t xml:space="preserve"> Māori:</w:t>
      </w:r>
      <w:r w:rsidRPr="00D70021">
        <w:t xml:space="preserve"> </w:t>
      </w:r>
      <w:r>
        <w:t xml:space="preserve">s </w:t>
      </w:r>
      <w:r w:rsidRPr="00D70021">
        <w:t xml:space="preserve">4(f) </w:t>
      </w:r>
      <w:r>
        <w:t>and (g)</w:t>
      </w:r>
      <w:bookmarkEnd w:id="48"/>
    </w:p>
    <w:p w14:paraId="4451EC2C" w14:textId="3389F77D" w:rsidR="005D0160" w:rsidRDefault="005D0160" w:rsidP="005D0160">
      <w:pPr>
        <w:pStyle w:val="Number"/>
        <w:keepNext/>
      </w:pPr>
      <w:r w:rsidRPr="00DC460C">
        <w:t>The HART Act recognises the principles of the Treaty</w:t>
      </w:r>
      <w:r w:rsidR="00860995">
        <w:t xml:space="preserve"> of Waitangi</w:t>
      </w:r>
      <w:r w:rsidRPr="00DC460C">
        <w:t>. Māori values and cultural practice are relevant to how we think about posthumous reproduction in New Zealand. ACART acknowledges that respecting the needs, values and beliefs of Māori does not mean that a pan-Māori perspective exists; nor do</w:t>
      </w:r>
      <w:r>
        <w:t xml:space="preserve"> we promote such a perspective.</w:t>
      </w:r>
    </w:p>
    <w:p w14:paraId="075D0BA8" w14:textId="5479832F" w:rsidR="005D0160" w:rsidRDefault="005D0160" w:rsidP="005D0160">
      <w:pPr>
        <w:pStyle w:val="Number"/>
      </w:pPr>
      <w:r>
        <w:t xml:space="preserve">Traditional </w:t>
      </w:r>
      <w:r w:rsidRPr="00D70021">
        <w:t xml:space="preserve">Māori belief </w:t>
      </w:r>
      <w:r>
        <w:t>holds</w:t>
      </w:r>
      <w:r w:rsidRPr="00D70021">
        <w:t xml:space="preserve"> that death is not an instantaneous process, but a progression from life to full death</w:t>
      </w:r>
      <w:r>
        <w:t>,</w:t>
      </w:r>
      <w:r w:rsidRPr="00D70021">
        <w:t xml:space="preserve"> and that life does not cease at the point of physical death</w:t>
      </w:r>
      <w:r>
        <w:t>.</w:t>
      </w:r>
      <w:r w:rsidRPr="006B424D">
        <w:rPr>
          <w:rStyle w:val="FootnoteReference"/>
        </w:rPr>
        <w:footnoteReference w:id="36"/>
      </w:r>
      <w:r w:rsidRPr="00D70021">
        <w:t xml:space="preserve"> Additionally, the </w:t>
      </w:r>
      <w:proofErr w:type="spellStart"/>
      <w:r w:rsidRPr="00D70021">
        <w:t>wairua</w:t>
      </w:r>
      <w:proofErr w:type="spellEnd"/>
      <w:r w:rsidRPr="00D70021">
        <w:t xml:space="preserve"> (spirit) is thought to begin the process of leaving the body at death, but </w:t>
      </w:r>
      <w:r>
        <w:t xml:space="preserve">to </w:t>
      </w:r>
      <w:r w:rsidRPr="00D70021">
        <w:t xml:space="preserve">come and go from the corpse as it explores its new spiritual realm. </w:t>
      </w:r>
      <w:r w:rsidR="006D235A">
        <w:t xml:space="preserve">Retrieving </w:t>
      </w:r>
      <w:r w:rsidRPr="00D70021">
        <w:t xml:space="preserve">gametes and material from </w:t>
      </w:r>
      <w:r>
        <w:t>a</w:t>
      </w:r>
      <w:r w:rsidRPr="00D70021">
        <w:t xml:space="preserve"> deceased </w:t>
      </w:r>
      <w:r>
        <w:t xml:space="preserve">person </w:t>
      </w:r>
      <w:r w:rsidRPr="00D70021">
        <w:t xml:space="preserve">could be seen to interfere with this process, or be disrespectful to the body or </w:t>
      </w:r>
      <w:proofErr w:type="spellStart"/>
      <w:r w:rsidRPr="00D70021">
        <w:t>wairua</w:t>
      </w:r>
      <w:proofErr w:type="spellEnd"/>
      <w:r w:rsidRPr="00D70021">
        <w:t>.</w:t>
      </w:r>
    </w:p>
    <w:p w14:paraId="1794DC83" w14:textId="2BD1E3A0" w:rsidR="005D0160" w:rsidRPr="006D36CB" w:rsidRDefault="005D0160" w:rsidP="005D0160">
      <w:pPr>
        <w:pStyle w:val="Number"/>
      </w:pPr>
      <w:r w:rsidRPr="006D36CB">
        <w:t xml:space="preserve">Traditional Māori society is often described as holistic. What affects one part is deemed to affect the whole. This includes individuals and families. The body of an </w:t>
      </w:r>
      <w:r w:rsidRPr="006D36CB">
        <w:lastRenderedPageBreak/>
        <w:t>individual can be seen as a physical manifestation of whakapapa. To bury a body that is not whole (because something has been taken from it), or to have parts living on outside the body, might be seen as disrespectful, and have ramifications for the ancestral line</w:t>
      </w:r>
      <w:r w:rsidR="00F869A1">
        <w:rPr>
          <w:rStyle w:val="FootnoteReference"/>
        </w:rPr>
        <w:footnoteReference w:id="37"/>
      </w:r>
      <w:r w:rsidRPr="006D36CB">
        <w:t xml:space="preserve">. This could have implications for the </w:t>
      </w:r>
      <w:r w:rsidR="000B1F60">
        <w:rPr>
          <w:noProof/>
        </w:rPr>
        <w:t>retrieval</w:t>
      </w:r>
      <w:r w:rsidR="000B1F60" w:rsidRPr="006D36CB">
        <w:t xml:space="preserve"> </w:t>
      </w:r>
      <w:r w:rsidRPr="006D36CB">
        <w:t>of ovarian or testicular tissue, and, depending on how the tissue is viewed, potentially gametes as well.</w:t>
      </w:r>
    </w:p>
    <w:p w14:paraId="44DC5512" w14:textId="2BC7892C" w:rsidR="005D0160" w:rsidRDefault="005D0160" w:rsidP="005D0160">
      <w:pPr>
        <w:pStyle w:val="Number"/>
      </w:pPr>
      <w:proofErr w:type="spellStart"/>
      <w:r w:rsidRPr="00D70021">
        <w:t>Tapu</w:t>
      </w:r>
      <w:proofErr w:type="spellEnd"/>
      <w:r w:rsidRPr="00D70021">
        <w:t xml:space="preserve"> is the web of observances and rules that applies to this world and the next, ensuring consistency and safety for those who adhere to and respect it</w:t>
      </w:r>
      <w:r>
        <w:t xml:space="preserve">. </w:t>
      </w:r>
      <w:r w:rsidRPr="00D70021">
        <w:t xml:space="preserve">Seeking to retain the life of an individual or to create </w:t>
      </w:r>
      <w:r>
        <w:t xml:space="preserve">a new </w:t>
      </w:r>
      <w:r w:rsidRPr="00D70021">
        <w:t xml:space="preserve">life by </w:t>
      </w:r>
      <w:r w:rsidR="006D235A">
        <w:t xml:space="preserve">retrieving </w:t>
      </w:r>
      <w:r w:rsidRPr="00D70021">
        <w:t>and using gametes can be viewed as creating an interplay between the living and the dead that some Māori may view as upsetting the spiritual order.</w:t>
      </w:r>
    </w:p>
    <w:p w14:paraId="53B87851" w14:textId="5BDA621C" w:rsidR="005D0160" w:rsidRDefault="005D0160" w:rsidP="005D0160">
      <w:pPr>
        <w:pStyle w:val="Number"/>
      </w:pPr>
      <w:r w:rsidRPr="006D36CB">
        <w:t xml:space="preserve">A significant part of </w:t>
      </w:r>
      <w:proofErr w:type="spellStart"/>
      <w:r w:rsidRPr="006D36CB">
        <w:t>tikanga</w:t>
      </w:r>
      <w:proofErr w:type="spellEnd"/>
      <w:r w:rsidRPr="006D36CB">
        <w:t xml:space="preserve"> is that it facilitates and encourages collective decision-making. In traditional Māori society, the individual gained importance through being a member of the collective, and individual identity was defined through that individual</w:t>
      </w:r>
      <w:r w:rsidR="00C279A6">
        <w:t>’</w:t>
      </w:r>
      <w:r w:rsidRPr="006D36CB">
        <w:t xml:space="preserve">s relationships with others. This has implications for posthumous reproduction, and for the decision as to who should be able to authorise the </w:t>
      </w:r>
      <w:r w:rsidR="000B1F60">
        <w:rPr>
          <w:noProof/>
        </w:rPr>
        <w:t>retrieval</w:t>
      </w:r>
      <w:r w:rsidR="000B1F60" w:rsidRPr="006D36CB">
        <w:t xml:space="preserve"> </w:t>
      </w:r>
      <w:r w:rsidRPr="006D36CB">
        <w:t>or use of gametes.</w:t>
      </w:r>
    </w:p>
    <w:p w14:paraId="66ECA107" w14:textId="77777777" w:rsidR="005D0160" w:rsidRPr="006D36CB" w:rsidRDefault="005D0160" w:rsidP="005D0160">
      <w:pPr>
        <w:pStyle w:val="Heading2"/>
      </w:pPr>
      <w:bookmarkStart w:id="49" w:name="_Toc493678917"/>
      <w:bookmarkStart w:id="50" w:name="_Toc511894232"/>
      <w:r w:rsidRPr="00D017BE">
        <w:t xml:space="preserve">Respecting different views about spirituality, culture and mortality: </w:t>
      </w:r>
      <w:r>
        <w:t xml:space="preserve">s </w:t>
      </w:r>
      <w:r w:rsidRPr="00D017BE">
        <w:t>4(g)</w:t>
      </w:r>
      <w:bookmarkEnd w:id="49"/>
      <w:bookmarkEnd w:id="50"/>
    </w:p>
    <w:p w14:paraId="1EEA6F13" w14:textId="671D6659" w:rsidR="005D0160" w:rsidRPr="006D36CB" w:rsidRDefault="005D0160" w:rsidP="005D0160">
      <w:pPr>
        <w:pStyle w:val="Number"/>
        <w:keepLines/>
      </w:pPr>
      <w:r w:rsidRPr="006D36CB">
        <w:t xml:space="preserve">The 2013 Census found that just over one-quarter of people living in New Zealand were born in another country. Section 4(g) of the HART Act recognises the diversity resulting from migration and a pluralistic, multicultural society, and requires different ethical, spiritual and cultural perspectives to be considered and treated with respect in the context of assisted reproduction. An example of such respect might be an acknowledgement that, in general, </w:t>
      </w:r>
      <w:proofErr w:type="spellStart"/>
      <w:r w:rsidRPr="006D36CB">
        <w:t>Pasifika</w:t>
      </w:r>
      <w:proofErr w:type="spellEnd"/>
      <w:r w:rsidRPr="006D36CB">
        <w:t xml:space="preserve"> communities have a holistic perspective of health and wellbeing: they see an interconnectedness between spiritual/religious, cultural, emotional and social dimensions, and consider that health and wellbeing are often heavily influenced by family and community. </w:t>
      </w:r>
      <w:r w:rsidR="00592DC8">
        <w:t xml:space="preserve">As is true for </w:t>
      </w:r>
      <w:r w:rsidR="00592DC8" w:rsidRPr="006D36CB">
        <w:t>Māori</w:t>
      </w:r>
      <w:r w:rsidR="00592DC8">
        <w:t>,</w:t>
      </w:r>
      <w:r w:rsidRPr="006D36CB">
        <w:t xml:space="preserve"> </w:t>
      </w:r>
      <w:r w:rsidR="00592DC8">
        <w:t xml:space="preserve">we </w:t>
      </w:r>
      <w:r w:rsidR="00433D15">
        <w:t>acknowledge</w:t>
      </w:r>
      <w:r w:rsidR="00592DC8">
        <w:t xml:space="preserve"> that </w:t>
      </w:r>
      <w:r w:rsidRPr="006D36CB">
        <w:t>a pan-</w:t>
      </w:r>
      <w:proofErr w:type="spellStart"/>
      <w:r w:rsidRPr="006D36CB">
        <w:t>Pasifika</w:t>
      </w:r>
      <w:proofErr w:type="spellEnd"/>
      <w:r w:rsidRPr="006D36CB">
        <w:t xml:space="preserve"> perspective</w:t>
      </w:r>
      <w:r w:rsidR="00592DC8">
        <w:t xml:space="preserve"> does not</w:t>
      </w:r>
      <w:r w:rsidRPr="006D36CB">
        <w:t xml:space="preserve"> exist</w:t>
      </w:r>
      <w:r w:rsidR="00592DC8">
        <w:t>.</w:t>
      </w:r>
    </w:p>
    <w:p w14:paraId="22B3E41A" w14:textId="42066952" w:rsidR="005D0160" w:rsidRPr="002A27B4" w:rsidRDefault="005D0160" w:rsidP="005D0160">
      <w:pPr>
        <w:pStyle w:val="Number"/>
      </w:pPr>
      <w:r w:rsidRPr="002A27B4">
        <w:t xml:space="preserve">Different communities and different families hold different views about reproduction, spirituality, religion and mortality, which may affect their views on posthumous reproduction. For example, traditionally, social status in </w:t>
      </w:r>
      <w:proofErr w:type="spellStart"/>
      <w:r w:rsidRPr="002A27B4">
        <w:t>Pasifika</w:t>
      </w:r>
      <w:proofErr w:type="spellEnd"/>
      <w:r w:rsidRPr="002A27B4">
        <w:t xml:space="preserve"> cultures has been closely linked to family size and there may be specific protocols to be considered relating to issues regarding reproduction</w:t>
      </w:r>
      <w:r w:rsidRPr="006B424D">
        <w:rPr>
          <w:rStyle w:val="FootnoteReference"/>
        </w:rPr>
        <w:footnoteReference w:id="38"/>
      </w:r>
      <w:r w:rsidRPr="002A27B4">
        <w:t>. Family members can have a significant influence on people</w:t>
      </w:r>
      <w:r w:rsidR="00C279A6">
        <w:t>’</w:t>
      </w:r>
      <w:r w:rsidRPr="002A27B4">
        <w:t>s health decisions and the wishes of a deceased</w:t>
      </w:r>
      <w:r>
        <w:t xml:space="preserve"> person</w:t>
      </w:r>
      <w:r w:rsidR="00C279A6">
        <w:t>’</w:t>
      </w:r>
      <w:r>
        <w:t>s family are important.</w:t>
      </w:r>
    </w:p>
    <w:p w14:paraId="6A4275C3" w14:textId="77777777" w:rsidR="005D0160" w:rsidRPr="006D36CB" w:rsidRDefault="005D0160" w:rsidP="005D0160">
      <w:pPr>
        <w:pStyle w:val="Heading2"/>
      </w:pPr>
      <w:bookmarkStart w:id="51" w:name="_Toc493678919"/>
      <w:bookmarkStart w:id="52" w:name="_Toc511894233"/>
      <w:r w:rsidRPr="00D017BE">
        <w:lastRenderedPageBreak/>
        <w:t xml:space="preserve">Consent: </w:t>
      </w:r>
      <w:r>
        <w:t xml:space="preserve">s </w:t>
      </w:r>
      <w:r w:rsidRPr="00D017BE">
        <w:t>4(d)</w:t>
      </w:r>
      <w:bookmarkEnd w:id="51"/>
      <w:bookmarkEnd w:id="52"/>
    </w:p>
    <w:p w14:paraId="12AC9C26" w14:textId="60716EC2" w:rsidR="005D0160" w:rsidRDefault="005D0160" w:rsidP="005D0160">
      <w:pPr>
        <w:pStyle w:val="Number"/>
      </w:pPr>
      <w:r w:rsidRPr="00D70021">
        <w:t>Posthumous reproduction raises a number of issues about consent</w:t>
      </w:r>
      <w:r>
        <w:t xml:space="preserve">. </w:t>
      </w:r>
      <w:r w:rsidRPr="00D017BE">
        <w:t>There is a ques</w:t>
      </w:r>
      <w:r>
        <w:t>tion as to whether consent is</w:t>
      </w:r>
      <w:r w:rsidRPr="00D017BE">
        <w:t xml:space="preserve"> always required. The HART Act</w:t>
      </w:r>
      <w:r>
        <w:t xml:space="preserve"> provides </w:t>
      </w:r>
      <w:r w:rsidR="008A35C4">
        <w:t xml:space="preserve">the principle </w:t>
      </w:r>
      <w:r>
        <w:t xml:space="preserve">in s </w:t>
      </w:r>
      <w:r w:rsidRPr="00D017BE">
        <w:t xml:space="preserve">4(d) that those taking part in reproductive procedures must have made an informed choice and given informed consent. This </w:t>
      </w:r>
      <w:r>
        <w:t xml:space="preserve">implies </w:t>
      </w:r>
      <w:r w:rsidRPr="00D017BE">
        <w:t>that reproduction</w:t>
      </w:r>
      <w:r>
        <w:t xml:space="preserve"> involving a deceased or </w:t>
      </w:r>
      <w:r w:rsidRPr="000A4D9E">
        <w:t>incapacitated</w:t>
      </w:r>
      <w:r>
        <w:t xml:space="preserve"> person </w:t>
      </w:r>
      <w:r w:rsidR="008A35C4">
        <w:t>sh</w:t>
      </w:r>
      <w:r w:rsidRPr="00D017BE">
        <w:t>ould only ever</w:t>
      </w:r>
      <w:r>
        <w:t xml:space="preserve"> occur in cases where they </w:t>
      </w:r>
      <w:r w:rsidRPr="00D017BE">
        <w:t xml:space="preserve">had </w:t>
      </w:r>
      <w:r>
        <w:t xml:space="preserve">specifically </w:t>
      </w:r>
      <w:r w:rsidRPr="00D017BE">
        <w:t>consented</w:t>
      </w:r>
      <w:r>
        <w:t xml:space="preserve"> to posthumous </w:t>
      </w:r>
      <w:r w:rsidR="000B1F60">
        <w:rPr>
          <w:noProof/>
        </w:rPr>
        <w:t>retrieval</w:t>
      </w:r>
      <w:r w:rsidR="000B1F60">
        <w:t xml:space="preserve"> </w:t>
      </w:r>
      <w:r>
        <w:t>and use.</w:t>
      </w:r>
    </w:p>
    <w:p w14:paraId="02EF1D46" w14:textId="77777777" w:rsidR="005D0160" w:rsidRPr="00D017BE" w:rsidRDefault="005D0160" w:rsidP="005D0160">
      <w:pPr>
        <w:pStyle w:val="Number"/>
      </w:pPr>
      <w:r w:rsidRPr="00D017BE">
        <w:t xml:space="preserve">In order to give informed consent, </w:t>
      </w:r>
      <w:r>
        <w:t xml:space="preserve">it is essential that individuals </w:t>
      </w:r>
      <w:r w:rsidRPr="00D017BE">
        <w:t xml:space="preserve">receive adequate information. For the </w:t>
      </w:r>
      <w:r>
        <w:t>gamete provider,</w:t>
      </w:r>
      <w:r w:rsidRPr="00D017BE">
        <w:t xml:space="preserve"> this means they must receive information before their death </w:t>
      </w:r>
      <w:r>
        <w:t xml:space="preserve">or loss of capacity, </w:t>
      </w:r>
      <w:r w:rsidRPr="00D017BE">
        <w:t>and make a decision about events that will occur after their death.</w:t>
      </w:r>
    </w:p>
    <w:p w14:paraId="2A42B423" w14:textId="1CEC10FD" w:rsidR="005D0160" w:rsidRPr="00D017BE" w:rsidRDefault="005D0160" w:rsidP="005D0160">
      <w:pPr>
        <w:pStyle w:val="Number"/>
      </w:pPr>
      <w:r w:rsidRPr="00D017BE">
        <w:t xml:space="preserve">There </w:t>
      </w:r>
      <w:r>
        <w:t xml:space="preserve">is a question about what </w:t>
      </w:r>
      <w:r w:rsidRPr="00D017BE">
        <w:t>count</w:t>
      </w:r>
      <w:r>
        <w:t>s</w:t>
      </w:r>
      <w:r w:rsidRPr="00D017BE">
        <w:t xml:space="preserve"> as evidence of consent. </w:t>
      </w:r>
      <w:r>
        <w:t xml:space="preserve">This might </w:t>
      </w:r>
      <w:r w:rsidRPr="00D017BE">
        <w:t xml:space="preserve">include written or </w:t>
      </w:r>
      <w:r>
        <w:t>spoken</w:t>
      </w:r>
      <w:r w:rsidRPr="00D017BE">
        <w:t xml:space="preserve"> formal consent (as in the Human Tissue Act), a presumption of refusal unless it can be shown on a balance of probabilities that the deceased would have consented, </w:t>
      </w:r>
      <w:r w:rsidR="00E71E3B">
        <w:t>or</w:t>
      </w:r>
      <w:r w:rsidRPr="00D017BE">
        <w:t xml:space="preserve"> </w:t>
      </w:r>
      <w:r>
        <w:t xml:space="preserve">a </w:t>
      </w:r>
      <w:r w:rsidRPr="00D017BE">
        <w:t>presum</w:t>
      </w:r>
      <w:r>
        <w:t>ption of</w:t>
      </w:r>
      <w:r w:rsidRPr="00D017BE">
        <w:t xml:space="preserve"> consent.</w:t>
      </w:r>
    </w:p>
    <w:p w14:paraId="5C0574EA" w14:textId="0C27E78D" w:rsidR="005D0160" w:rsidRPr="00D017BE" w:rsidRDefault="005D0160" w:rsidP="005D0160">
      <w:pPr>
        <w:pStyle w:val="Number"/>
        <w:keepLines/>
      </w:pPr>
      <w:r>
        <w:t>A</w:t>
      </w:r>
      <w:r w:rsidRPr="00D017BE">
        <w:t xml:space="preserve">nalogies can be drawn between posthumous organ donation and the posthumous </w:t>
      </w:r>
      <w:r w:rsidR="000B1F60">
        <w:rPr>
          <w:noProof/>
        </w:rPr>
        <w:t>retrieval</w:t>
      </w:r>
      <w:r w:rsidR="000B1F60" w:rsidRPr="00D017BE">
        <w:t xml:space="preserve"> </w:t>
      </w:r>
      <w:r w:rsidRPr="00D017BE">
        <w:t xml:space="preserve">of gametes and reproductive material. </w:t>
      </w:r>
      <w:r>
        <w:t>R</w:t>
      </w:r>
      <w:r w:rsidRPr="00D017BE">
        <w:t>elatives play a large role in authorising organ donation</w:t>
      </w:r>
      <w:r>
        <w:t xml:space="preserve"> after a person has died</w:t>
      </w:r>
      <w:r w:rsidRPr="00D017BE">
        <w:t>, even when the deceased had previously given consent.</w:t>
      </w:r>
      <w:r>
        <w:t xml:space="preserve"> However, as previously noted, gametes are expressly excluded from the Human Tissue Act and this reflects the different ethical and public interest issues raised by </w:t>
      </w:r>
      <w:r w:rsidR="000B1F60">
        <w:rPr>
          <w:noProof/>
        </w:rPr>
        <w:t>retrieval</w:t>
      </w:r>
      <w:r w:rsidR="000B1F60">
        <w:t xml:space="preserve"> </w:t>
      </w:r>
      <w:r>
        <w:t>of gametes and other types of tissue.</w:t>
      </w:r>
      <w:r w:rsidRPr="006B424D">
        <w:rPr>
          <w:rStyle w:val="FootnoteReference"/>
        </w:rPr>
        <w:footnoteReference w:id="39"/>
      </w:r>
    </w:p>
    <w:p w14:paraId="58630973" w14:textId="04EA1260" w:rsidR="005D0160" w:rsidRDefault="005D0160" w:rsidP="005D0160">
      <w:pPr>
        <w:pStyle w:val="Number"/>
      </w:pPr>
      <w:r>
        <w:t>Despite the differences between gametes and other types of tissue, the</w:t>
      </w:r>
      <w:r w:rsidRPr="00D017BE">
        <w:t xml:space="preserve"> Human Tissue Act </w:t>
      </w:r>
      <w:r>
        <w:t>provides a useful example of an approach to consent. In particular, it</w:t>
      </w:r>
      <w:r w:rsidRPr="00D017BE">
        <w:t xml:space="preserve"> provide</w:t>
      </w:r>
      <w:r>
        <w:t>s</w:t>
      </w:r>
      <w:r w:rsidRPr="00D017BE">
        <w:t xml:space="preserve"> for others to give consent on behalf of a </w:t>
      </w:r>
      <w:r>
        <w:t>person</w:t>
      </w:r>
      <w:r w:rsidRPr="00D017BE">
        <w:t xml:space="preserve"> if the </w:t>
      </w:r>
      <w:r>
        <w:t>person</w:t>
      </w:r>
      <w:r w:rsidRPr="00D017BE">
        <w:t xml:space="preserve"> has neither consented nor objected to the posthumous </w:t>
      </w:r>
      <w:r w:rsidR="000B1F60">
        <w:rPr>
          <w:noProof/>
        </w:rPr>
        <w:t>retrieval</w:t>
      </w:r>
      <w:r w:rsidR="000B1F60" w:rsidRPr="00D017BE">
        <w:t xml:space="preserve"> </w:t>
      </w:r>
      <w:r w:rsidRPr="00D017BE">
        <w:t xml:space="preserve">and use of </w:t>
      </w:r>
      <w:r>
        <w:t>their</w:t>
      </w:r>
      <w:r w:rsidRPr="00D017BE">
        <w:t xml:space="preserve"> tissue.</w:t>
      </w:r>
      <w:r w:rsidRPr="006B424D">
        <w:rPr>
          <w:rStyle w:val="FootnoteReference"/>
        </w:rPr>
        <w:footnoteReference w:id="40"/>
      </w:r>
    </w:p>
    <w:p w14:paraId="6A6E75D0" w14:textId="77777777" w:rsidR="005D0160" w:rsidRPr="00C279A6" w:rsidRDefault="005D0160" w:rsidP="005D0160">
      <w:pPr>
        <w:pStyle w:val="Number"/>
      </w:pPr>
      <w:r w:rsidRPr="00D017BE">
        <w:t xml:space="preserve">The Human Tissue Act gives primacy to the consent or objection of the deceased before </w:t>
      </w:r>
      <w:r w:rsidRPr="00BF7F10">
        <w:t xml:space="preserve">they died, or of somebody nominated by </w:t>
      </w:r>
      <w:r>
        <w:t>that person</w:t>
      </w:r>
      <w:r w:rsidRPr="00BF7F10">
        <w:t xml:space="preserve"> to consent or object on their behalf. </w:t>
      </w:r>
      <w:r w:rsidRPr="00C279A6">
        <w:t>Legally, this consent is all that is required. In reality, however, certain complications can arise, including the following.</w:t>
      </w:r>
    </w:p>
    <w:p w14:paraId="2AAAA220" w14:textId="77777777" w:rsidR="005D0160" w:rsidRPr="00C279A6" w:rsidRDefault="005D0160" w:rsidP="005D0160">
      <w:pPr>
        <w:pStyle w:val="Bullet"/>
      </w:pPr>
      <w:r w:rsidRPr="00C279A6">
        <w:t>It is not always clear how valid consent should be expressed or recorded</w:t>
      </w:r>
    </w:p>
    <w:p w14:paraId="6F1A7F3D" w14:textId="27546CA3" w:rsidR="005D0160" w:rsidRPr="00C279A6" w:rsidRDefault="005D0160" w:rsidP="005D0160">
      <w:pPr>
        <w:pStyle w:val="Bullet"/>
      </w:pPr>
      <w:r w:rsidRPr="00C279A6">
        <w:t>In practice, the wishes of the deceased</w:t>
      </w:r>
      <w:r w:rsidR="00C279A6" w:rsidRPr="00C279A6">
        <w:t>’</w:t>
      </w:r>
      <w:r w:rsidRPr="00C279A6">
        <w:t>s family are sought and followed, even when there is no legal necessity to do so.</w:t>
      </w:r>
    </w:p>
    <w:p w14:paraId="4E79A030" w14:textId="1AB6C162" w:rsidR="004A744F" w:rsidRPr="00386E8E" w:rsidRDefault="005D0160" w:rsidP="00527190">
      <w:pPr>
        <w:pStyle w:val="Number"/>
      </w:pPr>
      <w:r>
        <w:t>Whatever position is favoured with regard to gamete donation, we need to pay attention to the practical realities of implementing it.</w:t>
      </w:r>
    </w:p>
    <w:p w14:paraId="327AE1A8" w14:textId="77777777" w:rsidR="005D0160" w:rsidRPr="00D017BE" w:rsidRDefault="005D0160" w:rsidP="00BA28EE">
      <w:pPr>
        <w:pStyle w:val="Heading1"/>
        <w:numPr>
          <w:ilvl w:val="0"/>
          <w:numId w:val="0"/>
        </w:numPr>
      </w:pPr>
      <w:bookmarkStart w:id="53" w:name="_Toc493678920"/>
      <w:bookmarkStart w:id="54" w:name="_Toc511894234"/>
      <w:r w:rsidRPr="00D017BE">
        <w:lastRenderedPageBreak/>
        <w:t>Policy options for revised guidelines</w:t>
      </w:r>
      <w:bookmarkEnd w:id="53"/>
      <w:bookmarkEnd w:id="54"/>
    </w:p>
    <w:p w14:paraId="4C14CAD7" w14:textId="253BA6B1" w:rsidR="008C56C9" w:rsidRPr="006A3A9F" w:rsidRDefault="00495A06" w:rsidP="008C56C9">
      <w:pPr>
        <w:pStyle w:val="Number"/>
      </w:pPr>
      <w:bookmarkStart w:id="55" w:name="_Toc493678921"/>
      <w:bookmarkStart w:id="56" w:name="_Toc511894235"/>
      <w:r>
        <w:t>This section addresses the fo</w:t>
      </w:r>
      <w:r w:rsidR="006A3A9F" w:rsidRPr="006A3A9F">
        <w:t xml:space="preserve">llowing </w:t>
      </w:r>
      <w:r>
        <w:t xml:space="preserve">issues: </w:t>
      </w:r>
    </w:p>
    <w:p w14:paraId="2DF93148" w14:textId="0620C0AB" w:rsidR="006A3A9F" w:rsidRDefault="006A3A9F" w:rsidP="007D264F">
      <w:pPr>
        <w:pStyle w:val="Number"/>
        <w:numPr>
          <w:ilvl w:val="0"/>
          <w:numId w:val="13"/>
        </w:numPr>
      </w:pPr>
      <w:r>
        <w:t>Posthumous retrieval</w:t>
      </w:r>
      <w:r w:rsidR="002641F8">
        <w:t xml:space="preserve"> - </w:t>
      </w:r>
      <w:r w:rsidR="00495A06" w:rsidRPr="006071A4">
        <w:t>consent</w:t>
      </w:r>
      <w:r w:rsidRPr="006071A4">
        <w:t xml:space="preserve"> </w:t>
      </w:r>
      <w:r w:rsidR="007D264F" w:rsidRPr="007D264F">
        <w:t>(1a sperm</w:t>
      </w:r>
      <w:r w:rsidR="007D264F">
        <w:t xml:space="preserve"> &amp; 1b eggs and ovarian tissue)</w:t>
      </w:r>
    </w:p>
    <w:p w14:paraId="09C4CE45" w14:textId="547DCB28" w:rsidR="006A3A9F" w:rsidRPr="00961212" w:rsidRDefault="006A3A9F" w:rsidP="006A3A9F">
      <w:pPr>
        <w:pStyle w:val="ListParagraph"/>
        <w:numPr>
          <w:ilvl w:val="0"/>
          <w:numId w:val="13"/>
        </w:numPr>
      </w:pPr>
      <w:r w:rsidRPr="00961212">
        <w:t>Authorisation of retrieval of gametes or reproductive tissue from a deceased person</w:t>
      </w:r>
    </w:p>
    <w:p w14:paraId="432E7836" w14:textId="77777777" w:rsidR="006071A4" w:rsidRDefault="006A3A9F" w:rsidP="006071A4">
      <w:pPr>
        <w:pStyle w:val="ListParagraph"/>
        <w:numPr>
          <w:ilvl w:val="0"/>
          <w:numId w:val="13"/>
        </w:numPr>
      </w:pPr>
      <w:r w:rsidRPr="006071A4">
        <w:t>Retrieval from a permanently incapacitated person whose death is imminent</w:t>
      </w:r>
    </w:p>
    <w:p w14:paraId="60723943" w14:textId="71160FDF" w:rsidR="006A3A9F" w:rsidRPr="006071A4" w:rsidRDefault="006A3A9F" w:rsidP="006071A4">
      <w:pPr>
        <w:pStyle w:val="ListParagraph"/>
        <w:numPr>
          <w:ilvl w:val="0"/>
          <w:numId w:val="13"/>
        </w:numPr>
      </w:pPr>
      <w:r w:rsidRPr="006071A4">
        <w:t>Posthumous</w:t>
      </w:r>
      <w:r w:rsidRPr="006A3A9F">
        <w:t xml:space="preserve"> use of stored </w:t>
      </w:r>
      <w:r w:rsidRPr="006071A4">
        <w:t>material</w:t>
      </w:r>
      <w:r w:rsidR="002641F8">
        <w:t xml:space="preserve"> - </w:t>
      </w:r>
      <w:r w:rsidR="002C25AA" w:rsidRPr="006071A4">
        <w:t>consent</w:t>
      </w:r>
      <w:r w:rsidRPr="006071A4">
        <w:t xml:space="preserve"> </w:t>
      </w:r>
    </w:p>
    <w:p w14:paraId="06742199" w14:textId="20AF12F5" w:rsidR="006A3A9F" w:rsidRPr="006A3A9F" w:rsidRDefault="006A3A9F" w:rsidP="006A3A9F">
      <w:pPr>
        <w:pStyle w:val="ListParagraph"/>
        <w:numPr>
          <w:ilvl w:val="0"/>
          <w:numId w:val="13"/>
        </w:numPr>
      </w:pPr>
      <w:r w:rsidRPr="006A3A9F">
        <w:t>Use of material r</w:t>
      </w:r>
      <w:r w:rsidR="00E90F1D">
        <w:t xml:space="preserve">etrieved after or near </w:t>
      </w:r>
      <w:r w:rsidR="002641F8">
        <w:t xml:space="preserve">to death - </w:t>
      </w:r>
      <w:r w:rsidR="00E90F1D" w:rsidRPr="006071A4">
        <w:t>consent</w:t>
      </w:r>
    </w:p>
    <w:p w14:paraId="15B2AC9E" w14:textId="77777777" w:rsidR="006A3A9F" w:rsidRPr="006A3A9F" w:rsidRDefault="006A3A9F" w:rsidP="006A3A9F">
      <w:pPr>
        <w:pStyle w:val="ListParagraph"/>
        <w:numPr>
          <w:ilvl w:val="0"/>
          <w:numId w:val="13"/>
        </w:numPr>
      </w:pPr>
      <w:r w:rsidRPr="006A3A9F">
        <w:t xml:space="preserve">Authorisation of posthumous use </w:t>
      </w:r>
    </w:p>
    <w:p w14:paraId="00DDC48B" w14:textId="77777777" w:rsidR="006A3A9F" w:rsidRPr="006A3A9F" w:rsidRDefault="006A3A9F" w:rsidP="006A3A9F">
      <w:pPr>
        <w:pStyle w:val="ListParagraph"/>
        <w:numPr>
          <w:ilvl w:val="0"/>
          <w:numId w:val="13"/>
        </w:numPr>
      </w:pPr>
      <w:r w:rsidRPr="006A3A9F">
        <w:t>Who should be permitted to use the material</w:t>
      </w:r>
    </w:p>
    <w:p w14:paraId="3E14F9D5" w14:textId="60DBE647" w:rsidR="006A3A9F" w:rsidRDefault="006A3A9F" w:rsidP="006A3A9F">
      <w:pPr>
        <w:pStyle w:val="ListParagraph"/>
        <w:numPr>
          <w:ilvl w:val="0"/>
          <w:numId w:val="13"/>
        </w:numPr>
      </w:pPr>
      <w:r w:rsidRPr="006A3A9F">
        <w:t xml:space="preserve">When should posthumous </w:t>
      </w:r>
      <w:r>
        <w:t>use be subject to ethics review</w:t>
      </w:r>
    </w:p>
    <w:p w14:paraId="752D2B1D" w14:textId="0FEBD91D" w:rsidR="006A3A9F" w:rsidRDefault="006A3A9F" w:rsidP="006A3A9F">
      <w:pPr>
        <w:pStyle w:val="ListParagraph"/>
        <w:numPr>
          <w:ilvl w:val="0"/>
          <w:numId w:val="13"/>
        </w:numPr>
      </w:pPr>
      <w:r w:rsidRPr="006A3A9F">
        <w:t>Posthumous reproduction involving minors</w:t>
      </w:r>
    </w:p>
    <w:p w14:paraId="65F4ED26" w14:textId="7EFD86B7" w:rsidR="006A3A9F" w:rsidRPr="0060173C" w:rsidRDefault="006A3A9F" w:rsidP="006A3A9F">
      <w:pPr>
        <w:pStyle w:val="ListParagraph"/>
        <w:numPr>
          <w:ilvl w:val="0"/>
          <w:numId w:val="13"/>
        </w:numPr>
      </w:pPr>
      <w:r w:rsidRPr="0060173C">
        <w:t xml:space="preserve">Reproduction involving </w:t>
      </w:r>
      <w:r w:rsidR="001D14D2" w:rsidRPr="0060173C">
        <w:t xml:space="preserve">permanently incapacitated </w:t>
      </w:r>
      <w:r w:rsidR="002C25AA" w:rsidRPr="0060173C">
        <w:t>i</w:t>
      </w:r>
      <w:r w:rsidRPr="0060173C">
        <w:t xml:space="preserve">ndividuals </w:t>
      </w:r>
      <w:r w:rsidR="002C25AA" w:rsidRPr="0060173C">
        <w:t xml:space="preserve">whose death is </w:t>
      </w:r>
      <w:r w:rsidR="006071A4" w:rsidRPr="0060173C">
        <w:t xml:space="preserve">not </w:t>
      </w:r>
      <w:r w:rsidR="002C25AA" w:rsidRPr="0060173C">
        <w:t xml:space="preserve">imminent. </w:t>
      </w:r>
    </w:p>
    <w:p w14:paraId="2F2FC1C6" w14:textId="2E3F28EC" w:rsidR="005D0160" w:rsidRPr="00D017BE" w:rsidRDefault="005D0160" w:rsidP="007D264F">
      <w:pPr>
        <w:pStyle w:val="Heading2"/>
        <w:numPr>
          <w:ilvl w:val="0"/>
          <w:numId w:val="15"/>
        </w:numPr>
      </w:pPr>
      <w:r w:rsidRPr="00D017BE">
        <w:t xml:space="preserve">Posthumous </w:t>
      </w:r>
      <w:bookmarkEnd w:id="55"/>
      <w:r w:rsidR="000B1F60">
        <w:rPr>
          <w:noProof/>
        </w:rPr>
        <w:t>retrieval</w:t>
      </w:r>
      <w:bookmarkEnd w:id="56"/>
      <w:r w:rsidR="002641F8">
        <w:t xml:space="preserve"> </w:t>
      </w:r>
      <w:r w:rsidR="007D264F">
        <w:t>–</w:t>
      </w:r>
      <w:r w:rsidR="002641F8">
        <w:t xml:space="preserve"> </w:t>
      </w:r>
      <w:r w:rsidR="00495A06">
        <w:t>consent</w:t>
      </w:r>
      <w:r w:rsidR="007D264F">
        <w:t xml:space="preserve"> </w:t>
      </w:r>
      <w:r w:rsidR="007D264F" w:rsidRPr="007D264F">
        <w:t>(1a sperm</w:t>
      </w:r>
      <w:r w:rsidR="007D264F">
        <w:t xml:space="preserve"> &amp; 1b eggs and ovarian tissue)</w:t>
      </w:r>
    </w:p>
    <w:p w14:paraId="5629974E" w14:textId="75A79DC2" w:rsidR="005D0160" w:rsidRPr="00D017BE" w:rsidRDefault="005D0160" w:rsidP="005D0160">
      <w:pPr>
        <w:pStyle w:val="Number"/>
      </w:pPr>
      <w:r w:rsidRPr="00D017BE">
        <w:t xml:space="preserve">When we refer to posthumous </w:t>
      </w:r>
      <w:r w:rsidR="000B1F60">
        <w:rPr>
          <w:noProof/>
        </w:rPr>
        <w:t>retrieval</w:t>
      </w:r>
      <w:r w:rsidR="000B1F60" w:rsidRPr="00D017BE">
        <w:t xml:space="preserve"> </w:t>
      </w:r>
      <w:r w:rsidRPr="00D017BE">
        <w:t xml:space="preserve">of gametes, we are primarily referring to cases </w:t>
      </w:r>
      <w:r>
        <w:t>in which</w:t>
      </w:r>
      <w:r w:rsidRPr="00D017BE">
        <w:t xml:space="preserve"> a man dies suddenly and unexpectedly, and his partner asks </w:t>
      </w:r>
      <w:r w:rsidR="006D235A">
        <w:t xml:space="preserve">for his sperm to be retrieved </w:t>
      </w:r>
      <w:r>
        <w:t>for</w:t>
      </w:r>
      <w:r w:rsidRPr="00D017BE">
        <w:t xml:space="preserve"> later use to have his child. In practical terms, it is unlikely that he will have given consent</w:t>
      </w:r>
      <w:r>
        <w:t>.</w:t>
      </w:r>
    </w:p>
    <w:p w14:paraId="149E6507" w14:textId="77777777" w:rsidR="005D0160" w:rsidRPr="00D017BE" w:rsidRDefault="005D0160" w:rsidP="00260121">
      <w:pPr>
        <w:pStyle w:val="Number"/>
        <w:spacing w:after="120"/>
      </w:pPr>
      <w:r w:rsidRPr="00D017BE">
        <w:t xml:space="preserve">As technological and scientific advances are made, </w:t>
      </w:r>
      <w:r>
        <w:t>a wider range of options</w:t>
      </w:r>
      <w:r w:rsidRPr="00D017BE">
        <w:t xml:space="preserve"> may become </w:t>
      </w:r>
      <w:r>
        <w:t xml:space="preserve">available </w:t>
      </w:r>
      <w:r w:rsidRPr="00D017BE">
        <w:t>for posthumous reproduction. We are therefore considering the underlying issues that apply to all possible scenarios, current and future.</w:t>
      </w:r>
    </w:p>
    <w:p w14:paraId="1B968148" w14:textId="77777777" w:rsidR="005D0160" w:rsidRPr="00D017BE" w:rsidRDefault="005D0160" w:rsidP="00C80E74">
      <w:pPr>
        <w:pStyle w:val="BoxHeading"/>
        <w:shd w:val="clear" w:color="auto" w:fill="D9D9D9" w:themeFill="background1" w:themeFillShade="D9"/>
        <w:ind w:left="851"/>
      </w:pPr>
      <w:r w:rsidRPr="00D017BE">
        <w:t>Case illustration</w:t>
      </w:r>
    </w:p>
    <w:p w14:paraId="77EA626C" w14:textId="244351A8" w:rsidR="005D0160" w:rsidRPr="00D017BE" w:rsidRDefault="005D0160" w:rsidP="00C80E74">
      <w:pPr>
        <w:pStyle w:val="Box"/>
        <w:shd w:val="clear" w:color="auto" w:fill="D9D9D9" w:themeFill="background1" w:themeFillShade="D9"/>
        <w:ind w:left="851"/>
        <w:rPr>
          <w:u w:val="single"/>
        </w:rPr>
      </w:pPr>
      <w:r w:rsidRPr="00D017BE">
        <w:t xml:space="preserve">Mr and Mrs D have been trying unsuccessfully to have a child for six years. They have seen a fertility specialist, and </w:t>
      </w:r>
      <w:r>
        <w:t>are</w:t>
      </w:r>
      <w:r w:rsidRPr="00D017BE">
        <w:t xml:space="preserve"> about to begin fertility treatment. Mr D is in an accident and </w:t>
      </w:r>
      <w:r>
        <w:t xml:space="preserve">dies. </w:t>
      </w:r>
      <w:r w:rsidRPr="00D017BE">
        <w:t xml:space="preserve">Mrs D asks if his sperm could be </w:t>
      </w:r>
      <w:r w:rsidR="006D235A">
        <w:t xml:space="preserve">retrieved </w:t>
      </w:r>
      <w:r>
        <w:t>to enable her to have the child they both wanted</w:t>
      </w:r>
      <w:r w:rsidRPr="00D017BE">
        <w:t>.</w:t>
      </w:r>
    </w:p>
    <w:p w14:paraId="75CEBD12" w14:textId="77777777" w:rsidR="00F223B9" w:rsidRDefault="00F223B9" w:rsidP="00F223B9"/>
    <w:p w14:paraId="13805468" w14:textId="71BB1B8F" w:rsidR="00B76267" w:rsidRPr="00B76267" w:rsidRDefault="00B76267" w:rsidP="00F223B9">
      <w:pPr>
        <w:rPr>
          <w:noProof/>
          <w:sz w:val="32"/>
        </w:rPr>
      </w:pPr>
      <w:r>
        <w:rPr>
          <w:noProof/>
          <w:sz w:val="32"/>
        </w:rPr>
        <w:t xml:space="preserve">    </w:t>
      </w:r>
      <w:r w:rsidRPr="00B76267">
        <w:rPr>
          <w:noProof/>
          <w:sz w:val="32"/>
        </w:rPr>
        <w:t>Consent</w:t>
      </w:r>
    </w:p>
    <w:p w14:paraId="671BE5AB" w14:textId="28443E6C" w:rsidR="005D0160" w:rsidRPr="00D017BE" w:rsidRDefault="005D0160" w:rsidP="005D0160">
      <w:pPr>
        <w:pStyle w:val="Number"/>
      </w:pPr>
      <w:r w:rsidRPr="00D017BE">
        <w:t xml:space="preserve">Where there is no prior consent, there is currently no clear legal basis for allowing </w:t>
      </w:r>
      <w:r w:rsidR="000B1F60">
        <w:rPr>
          <w:noProof/>
        </w:rPr>
        <w:t>retrieval</w:t>
      </w:r>
      <w:r w:rsidR="000B1F60" w:rsidRPr="00D017BE">
        <w:t xml:space="preserve"> </w:t>
      </w:r>
      <w:r w:rsidRPr="00D017BE">
        <w:t xml:space="preserve">of gametes from a deceased person. Under the HART Act, </w:t>
      </w:r>
      <w:r w:rsidR="000B1F60">
        <w:rPr>
          <w:noProof/>
        </w:rPr>
        <w:t>retrieval</w:t>
      </w:r>
      <w:r w:rsidR="000B1F60" w:rsidRPr="00D017BE">
        <w:t xml:space="preserve"> </w:t>
      </w:r>
      <w:r w:rsidRPr="00D017BE">
        <w:t xml:space="preserve">without consent would be an assisted reproductive procedure, requiring ECART approval under guidelines or advice issued by ACART. The current </w:t>
      </w:r>
      <w:r>
        <w:t>G</w:t>
      </w:r>
      <w:r w:rsidRPr="00D017BE">
        <w:t xml:space="preserve">uidelines state that the </w:t>
      </w:r>
      <w:r w:rsidR="000B1F60">
        <w:rPr>
          <w:noProof/>
        </w:rPr>
        <w:lastRenderedPageBreak/>
        <w:t>retrieval</w:t>
      </w:r>
      <w:r w:rsidR="000B1F60" w:rsidRPr="00D017BE">
        <w:t xml:space="preserve"> </w:t>
      </w:r>
      <w:r w:rsidRPr="00D017BE">
        <w:t>of sperm from a recently deceased person without that person</w:t>
      </w:r>
      <w:r w:rsidR="00C279A6">
        <w:t>’</w:t>
      </w:r>
      <w:r w:rsidRPr="00D017BE">
        <w:t>s prior written con</w:t>
      </w:r>
      <w:r w:rsidR="00260121">
        <w:t>sent is ethically unacceptable.</w:t>
      </w:r>
    </w:p>
    <w:p w14:paraId="3446ACFC" w14:textId="0FB1D633" w:rsidR="005D0160" w:rsidRPr="00D017BE" w:rsidRDefault="005D0160" w:rsidP="005D0160">
      <w:pPr>
        <w:pStyle w:val="Number"/>
      </w:pPr>
      <w:r>
        <w:t>In</w:t>
      </w:r>
      <w:r w:rsidRPr="00D017BE">
        <w:t xml:space="preserve"> most cases where the posthumous </w:t>
      </w:r>
      <w:r w:rsidR="000B1F60">
        <w:rPr>
          <w:noProof/>
        </w:rPr>
        <w:t>retrieval</w:t>
      </w:r>
      <w:r w:rsidR="000B1F60" w:rsidRPr="00D017BE">
        <w:t xml:space="preserve"> </w:t>
      </w:r>
      <w:r w:rsidRPr="00D017BE">
        <w:t>of gametes is requested, the person has died suddenly and unexpectedly. If the deceased person had never thought about posthumous reproduction</w:t>
      </w:r>
      <w:r>
        <w:t>,</w:t>
      </w:r>
      <w:r w:rsidRPr="00D017BE">
        <w:t xml:space="preserve"> </w:t>
      </w:r>
      <w:r>
        <w:t>t</w:t>
      </w:r>
      <w:r w:rsidRPr="00D017BE">
        <w:t xml:space="preserve">heir wishes on the matter will not necessarily be known. </w:t>
      </w:r>
      <w:r w:rsidRPr="007E637F">
        <w:t xml:space="preserve">The fact that </w:t>
      </w:r>
      <w:r>
        <w:t xml:space="preserve">someone </w:t>
      </w:r>
      <w:r w:rsidRPr="007E637F">
        <w:t>wa</w:t>
      </w:r>
      <w:r>
        <w:t>nted to have children during their</w:t>
      </w:r>
      <w:r w:rsidRPr="007E637F">
        <w:t xml:space="preserve"> lifetime does not necessarily mean that </w:t>
      </w:r>
      <w:r>
        <w:t>they would have consented to their reproductive material b</w:t>
      </w:r>
      <w:r w:rsidRPr="007E637F">
        <w:t xml:space="preserve">eing </w:t>
      </w:r>
      <w:r w:rsidR="002C25AA">
        <w:t xml:space="preserve">retrieved and </w:t>
      </w:r>
      <w:r w:rsidRPr="007E637F">
        <w:t>used to conceive a child after death.</w:t>
      </w:r>
    </w:p>
    <w:p w14:paraId="16670D8D" w14:textId="389FFE3A" w:rsidR="005D0160" w:rsidRDefault="005D0160" w:rsidP="005D0160">
      <w:pPr>
        <w:pStyle w:val="Number"/>
      </w:pPr>
      <w:r w:rsidRPr="00D017BE">
        <w:t>In the absence of explicit written consent</w:t>
      </w:r>
      <w:r>
        <w:t>,</w:t>
      </w:r>
      <w:r w:rsidRPr="00D017BE">
        <w:t xml:space="preserve"> one policy option </w:t>
      </w:r>
      <w:r>
        <w:t xml:space="preserve">is to accept evidence of verbal consent from the deceased, or to </w:t>
      </w:r>
      <w:r w:rsidRPr="00D017BE">
        <w:t>infer consent from surrounding circumstances. For example, it may be reasonable to infer consent in circumstances where all involved agree that the deceased would approve, and their views are based on conversations with the deceased. Consent may also be inferred from someone</w:t>
      </w:r>
      <w:r w:rsidR="00C279A6">
        <w:t>’</w:t>
      </w:r>
      <w:r w:rsidRPr="00D017BE">
        <w:t xml:space="preserve">s views and values, and surrounding circumstances. This is a type of substituted </w:t>
      </w:r>
      <w:r>
        <w:t xml:space="preserve">judgement </w:t>
      </w:r>
      <w:r w:rsidRPr="00D017BE">
        <w:t xml:space="preserve">approach to assessing </w:t>
      </w:r>
      <w:r>
        <w:t>a</w:t>
      </w:r>
      <w:r w:rsidRPr="00D017BE">
        <w:t xml:space="preserve"> person</w:t>
      </w:r>
      <w:r w:rsidR="00C279A6">
        <w:t>’</w:t>
      </w:r>
      <w:r w:rsidRPr="00D017BE">
        <w:t xml:space="preserve">s previously expressed wishes and preferences. It can also be argued that it seems </w:t>
      </w:r>
      <w:r w:rsidR="00866FC5">
        <w:t xml:space="preserve">harsh </w:t>
      </w:r>
      <w:r w:rsidRPr="00D017BE">
        <w:t xml:space="preserve">to refuse requests for posthumous gamete </w:t>
      </w:r>
      <w:r w:rsidR="000B1F60">
        <w:t>retrieval</w:t>
      </w:r>
      <w:r w:rsidR="000B1F60" w:rsidRPr="00D017BE">
        <w:t xml:space="preserve"> </w:t>
      </w:r>
      <w:r w:rsidRPr="00D017BE">
        <w:t>due to the absence of written consent in cases where those involved are confident of the deceased</w:t>
      </w:r>
      <w:r w:rsidR="00C279A6">
        <w:t>’</w:t>
      </w:r>
      <w:r w:rsidRPr="00D017BE">
        <w:t>s wishes.</w:t>
      </w:r>
    </w:p>
    <w:p w14:paraId="0A7F9113" w14:textId="193FE141" w:rsidR="005D0160" w:rsidRPr="00B74CA7" w:rsidRDefault="005D0160" w:rsidP="005D0160">
      <w:pPr>
        <w:pStyle w:val="Number"/>
      </w:pPr>
      <w:r w:rsidRPr="00B74CA7">
        <w:t xml:space="preserve">Other policy options include viewing posthumous </w:t>
      </w:r>
      <w:r w:rsidR="000B1F60">
        <w:rPr>
          <w:noProof/>
        </w:rPr>
        <w:t>retrieval</w:t>
      </w:r>
      <w:r w:rsidR="000B1F60" w:rsidRPr="00B74CA7">
        <w:t xml:space="preserve"> </w:t>
      </w:r>
      <w:r w:rsidRPr="00B74CA7">
        <w:t>as ethically permissible when:</w:t>
      </w:r>
    </w:p>
    <w:p w14:paraId="5AED37E1" w14:textId="202363C3" w:rsidR="005D0160" w:rsidRPr="00260121" w:rsidRDefault="005D0160" w:rsidP="00260121">
      <w:pPr>
        <w:pStyle w:val="Bullet"/>
      </w:pPr>
      <w:r w:rsidRPr="00B74CA7">
        <w:t>there is no evidence of consent but reasons</w:t>
      </w:r>
      <w:r>
        <w:t xml:space="preserve"> to suppose that</w:t>
      </w:r>
      <w:r w:rsidR="00D81970">
        <w:t xml:space="preserve"> having children </w:t>
      </w:r>
      <w:r>
        <w:t>is what the deceased</w:t>
      </w:r>
      <w:r w:rsidRPr="00B74CA7">
        <w:t xml:space="preserve"> wanted, or</w:t>
      </w:r>
    </w:p>
    <w:p w14:paraId="5985927F" w14:textId="6591117C" w:rsidR="005D0160" w:rsidRPr="00260121" w:rsidRDefault="005D0160" w:rsidP="00260121">
      <w:pPr>
        <w:pStyle w:val="Bullet"/>
      </w:pPr>
      <w:r w:rsidRPr="00B74CA7">
        <w:t xml:space="preserve">there is no evidence of consent but no evidence that </w:t>
      </w:r>
      <w:r w:rsidR="000B1F60">
        <w:rPr>
          <w:noProof/>
        </w:rPr>
        <w:t>retrieval</w:t>
      </w:r>
      <w:r w:rsidR="000B1F60" w:rsidRPr="00B74CA7">
        <w:t xml:space="preserve"> </w:t>
      </w:r>
      <w:r w:rsidRPr="00B74CA7">
        <w:t>contradicts what the</w:t>
      </w:r>
      <w:r>
        <w:t xml:space="preserve"> deceased</w:t>
      </w:r>
      <w:r w:rsidRPr="00B74CA7">
        <w:t xml:space="preserve"> would have wanted, or</w:t>
      </w:r>
    </w:p>
    <w:p w14:paraId="7451F138" w14:textId="633D8DC0" w:rsidR="005D0160" w:rsidRDefault="00260121" w:rsidP="00F223B9">
      <w:pPr>
        <w:pStyle w:val="Bullet"/>
      </w:pPr>
      <w:proofErr w:type="gramStart"/>
      <w:r>
        <w:t>a</w:t>
      </w:r>
      <w:proofErr w:type="gramEnd"/>
      <w:r w:rsidR="005D0160" w:rsidRPr="00173C9E">
        <w:t xml:space="preserve"> third option is to prioritise the autonomy of the person requesting t</w:t>
      </w:r>
      <w:r w:rsidR="006D235A">
        <w:t xml:space="preserve">he retrieval of the </w:t>
      </w:r>
      <w:r w:rsidR="005D0160" w:rsidRPr="00173C9E">
        <w:t xml:space="preserve">gametes ahead of the wishes of the deceased. This option might involve permitting posthumous </w:t>
      </w:r>
      <w:r w:rsidR="000B1F60">
        <w:rPr>
          <w:noProof/>
        </w:rPr>
        <w:t>retrieval</w:t>
      </w:r>
      <w:r w:rsidR="000B1F60" w:rsidRPr="00173C9E">
        <w:t xml:space="preserve"> </w:t>
      </w:r>
      <w:r w:rsidR="005D0160" w:rsidRPr="00173C9E">
        <w:t xml:space="preserve">in cases in which there is evidence of objection from the deceased. </w:t>
      </w:r>
      <w:r w:rsidR="00CA4FB3">
        <w:t>ACART</w:t>
      </w:r>
      <w:r w:rsidR="005D0160" w:rsidRPr="00173C9E">
        <w:t xml:space="preserve"> is not promoting this approach. We note that it would be a significant departure from what happens in other areas after someone has died (such as organ donation).</w:t>
      </w:r>
    </w:p>
    <w:p w14:paraId="4B49D5F4" w14:textId="0F7FA1BE" w:rsidR="006F04B0" w:rsidRDefault="006F04B0" w:rsidP="006F04B0">
      <w:pPr>
        <w:pStyle w:val="Number"/>
      </w:pPr>
      <w:r>
        <w:t>Evidence of the wishes of the deceased can take many forms, such as conversations with GP</w:t>
      </w:r>
      <w:r w:rsidR="00BD32C4">
        <w:t xml:space="preserve"> or others</w:t>
      </w:r>
      <w:r>
        <w:t xml:space="preserve">, awareness that the deceased was trying to have children, prior IVF treatment or noting in one’s will about future children. It might be that any one of these reasons is not indicative that the deceased wanted to have children, but collectively they could be an indicator of </w:t>
      </w:r>
      <w:r w:rsidR="00BD32C4">
        <w:t xml:space="preserve">implied </w:t>
      </w:r>
      <w:r>
        <w:t>consent.</w:t>
      </w:r>
    </w:p>
    <w:p w14:paraId="21D2B50B" w14:textId="039960FD" w:rsidR="00E71E3B" w:rsidRDefault="00E71E3B" w:rsidP="00F223B9">
      <w:pPr>
        <w:pStyle w:val="Number"/>
      </w:pPr>
      <w:r w:rsidRPr="00D017BE">
        <w:t xml:space="preserve">We acknowledge that people may have different responses to the questions depending on whether the material to be </w:t>
      </w:r>
      <w:r w:rsidR="006D235A">
        <w:t xml:space="preserve">retrieved </w:t>
      </w:r>
      <w:r w:rsidRPr="00D017BE">
        <w:t>f</w:t>
      </w:r>
      <w:r>
        <w:t>rom the deceased is sperm, eggs</w:t>
      </w:r>
      <w:r w:rsidRPr="00D017BE">
        <w:t xml:space="preserve"> or </w:t>
      </w:r>
      <w:r>
        <w:t>ovarian ti</w:t>
      </w:r>
      <w:r w:rsidRPr="00D017BE">
        <w:t>ssue</w:t>
      </w:r>
      <w:r>
        <w:t>.</w:t>
      </w:r>
    </w:p>
    <w:p w14:paraId="069FDE71" w14:textId="0D50C18E" w:rsidR="00F223B9" w:rsidRPr="002554A8" w:rsidRDefault="00E71E3B" w:rsidP="00E71E3B">
      <w:pPr>
        <w:pStyle w:val="Heading2"/>
        <w:rPr>
          <w:noProof/>
        </w:rPr>
      </w:pPr>
      <w:r w:rsidRPr="002554A8">
        <w:rPr>
          <w:noProof/>
        </w:rPr>
        <w:lastRenderedPageBreak/>
        <w:t>Sperm</w:t>
      </w:r>
    </w:p>
    <w:p w14:paraId="3E255A82" w14:textId="7C8FD03D" w:rsidR="005D0160" w:rsidRDefault="00260121" w:rsidP="00260121">
      <w:pPr>
        <w:pStyle w:val="BoxHeading"/>
      </w:pPr>
      <w:r>
        <w:t xml:space="preserve">Consultation Question </w:t>
      </w:r>
      <w:r w:rsidRPr="002554A8">
        <w:t>1</w:t>
      </w:r>
      <w:r w:rsidR="009D446F" w:rsidRPr="002554A8">
        <w:t>a</w:t>
      </w:r>
    </w:p>
    <w:p w14:paraId="3A0E15AD" w14:textId="40719775" w:rsidR="00C279A6" w:rsidRDefault="005D0160" w:rsidP="00260121">
      <w:pPr>
        <w:pStyle w:val="Box"/>
      </w:pPr>
      <w:r w:rsidRPr="00D017BE">
        <w:t xml:space="preserve">Do you agree that posthumous </w:t>
      </w:r>
      <w:r w:rsidR="000B1F60">
        <w:rPr>
          <w:noProof/>
        </w:rPr>
        <w:t>retrieval</w:t>
      </w:r>
      <w:r w:rsidR="000B1F60">
        <w:t xml:space="preserve"> </w:t>
      </w:r>
      <w:r>
        <w:t xml:space="preserve">of sperm </w:t>
      </w:r>
      <w:r w:rsidRPr="00D017BE">
        <w:t xml:space="preserve">should only be permitted with the </w:t>
      </w:r>
      <w:r>
        <w:t xml:space="preserve">prior </w:t>
      </w:r>
      <w:r w:rsidRPr="007C3798">
        <w:rPr>
          <w:b/>
        </w:rPr>
        <w:t>written</w:t>
      </w:r>
      <w:r w:rsidRPr="00D017BE">
        <w:t xml:space="preserve"> consent of the deceased from whom the gametes are to be </w:t>
      </w:r>
      <w:r w:rsidR="006D235A">
        <w:t>retrieved</w:t>
      </w:r>
      <w:r w:rsidRPr="00D017BE">
        <w:t>?</w:t>
      </w:r>
    </w:p>
    <w:p w14:paraId="49626FA1" w14:textId="427AC7E0" w:rsidR="005D0160" w:rsidRPr="00D017BE" w:rsidRDefault="005D0160" w:rsidP="00260121">
      <w:pPr>
        <w:pStyle w:val="Box"/>
      </w:pPr>
      <w:r w:rsidRPr="00D017BE">
        <w:t xml:space="preserve">If you do not think explicit </w:t>
      </w:r>
      <w:r w:rsidRPr="007C3798">
        <w:rPr>
          <w:b/>
        </w:rPr>
        <w:t>written</w:t>
      </w:r>
      <w:r w:rsidRPr="00D017BE">
        <w:t xml:space="preserve"> consent is always required, do you agree that posthumous </w:t>
      </w:r>
      <w:r w:rsidR="000B1F60">
        <w:rPr>
          <w:noProof/>
        </w:rPr>
        <w:t>retrieval</w:t>
      </w:r>
      <w:r w:rsidR="000B1F60">
        <w:t xml:space="preserve"> </w:t>
      </w:r>
      <w:r>
        <w:t xml:space="preserve">of sperm </w:t>
      </w:r>
      <w:r w:rsidRPr="00D017BE">
        <w:t xml:space="preserve">should be permitted </w:t>
      </w:r>
      <w:r w:rsidRPr="00C13C2C">
        <w:rPr>
          <w:b/>
        </w:rPr>
        <w:t>without written</w:t>
      </w:r>
      <w:r w:rsidRPr="00D017BE">
        <w:t xml:space="preserve"> consent from the deceased where:</w:t>
      </w:r>
    </w:p>
    <w:p w14:paraId="60614EE6" w14:textId="5E55C7D5" w:rsidR="005D0160" w:rsidRPr="00D017BE" w:rsidRDefault="005D0160" w:rsidP="00260121">
      <w:pPr>
        <w:pStyle w:val="BoxBullet"/>
      </w:pPr>
      <w:proofErr w:type="gramStart"/>
      <w:r w:rsidRPr="00D017BE">
        <w:t>there</w:t>
      </w:r>
      <w:proofErr w:type="gramEnd"/>
      <w:r w:rsidRPr="00D017BE">
        <w:t xml:space="preserve"> is </w:t>
      </w:r>
      <w:r>
        <w:t xml:space="preserve">evidence </w:t>
      </w:r>
      <w:r w:rsidRPr="00D017BE">
        <w:t xml:space="preserve">that the deceased gave </w:t>
      </w:r>
      <w:r>
        <w:t>verbal</w:t>
      </w:r>
      <w:r w:rsidR="003A132E">
        <w:t xml:space="preserve"> consent?</w:t>
      </w:r>
    </w:p>
    <w:p w14:paraId="101CBE7A" w14:textId="0144F2A0" w:rsidR="005D0160" w:rsidRPr="00D017BE" w:rsidRDefault="005D0160" w:rsidP="00260121">
      <w:pPr>
        <w:pStyle w:val="BoxBullet"/>
      </w:pPr>
      <w:proofErr w:type="gramStart"/>
      <w:r w:rsidRPr="00D017BE">
        <w:t>there</w:t>
      </w:r>
      <w:proofErr w:type="gramEnd"/>
      <w:r w:rsidRPr="00D017BE">
        <w:t xml:space="preserve"> is no evidence of consent from the deceased, but there is evidence</w:t>
      </w:r>
      <w:r>
        <w:t xml:space="preserve"> </w:t>
      </w:r>
      <w:r w:rsidRPr="00D017BE">
        <w:t xml:space="preserve">that </w:t>
      </w:r>
      <w:r w:rsidR="000B1F60">
        <w:rPr>
          <w:noProof/>
        </w:rPr>
        <w:t>retrieval</w:t>
      </w:r>
      <w:r w:rsidR="000B1F60" w:rsidRPr="00D017BE">
        <w:t xml:space="preserve"> </w:t>
      </w:r>
      <w:r w:rsidRPr="00D017BE">
        <w:t>is consistent with the deceased</w:t>
      </w:r>
      <w:r w:rsidR="00C279A6">
        <w:t>’</w:t>
      </w:r>
      <w:r w:rsidRPr="00D017BE">
        <w:t>s wishes, feelings and beliefs prior to death?</w:t>
      </w:r>
      <w:r>
        <w:t xml:space="preserve"> (</w:t>
      </w:r>
      <w:r w:rsidR="009D446F">
        <w:t>I</w:t>
      </w:r>
      <w:r>
        <w:t>nferred consent)</w:t>
      </w:r>
      <w:r w:rsidR="009D446F">
        <w:t>.</w:t>
      </w:r>
    </w:p>
    <w:p w14:paraId="39C3F788" w14:textId="086D7AC3" w:rsidR="005D0160" w:rsidRDefault="005D0160" w:rsidP="00260121">
      <w:pPr>
        <w:pStyle w:val="BoxBullet"/>
      </w:pPr>
      <w:proofErr w:type="gramStart"/>
      <w:r w:rsidRPr="00D017BE">
        <w:t>there</w:t>
      </w:r>
      <w:proofErr w:type="gramEnd"/>
      <w:r w:rsidRPr="00D017BE">
        <w:t xml:space="preserve"> is no evidence of consent from the deceased, but there is no reason to think </w:t>
      </w:r>
      <w:r w:rsidR="000B1F60">
        <w:rPr>
          <w:noProof/>
        </w:rPr>
        <w:t>retrieval</w:t>
      </w:r>
      <w:r w:rsidR="000B1F60" w:rsidRPr="00D017BE">
        <w:t xml:space="preserve"> </w:t>
      </w:r>
      <w:r w:rsidRPr="00D017BE">
        <w:t>is inconsistent with the deceased</w:t>
      </w:r>
      <w:r w:rsidR="00C279A6">
        <w:t>’</w:t>
      </w:r>
      <w:r w:rsidRPr="00D017BE">
        <w:t>s wishes, feelings and beliefs prior to death?</w:t>
      </w:r>
      <w:r w:rsidR="009D446F">
        <w:t xml:space="preserve"> (N</w:t>
      </w:r>
      <w:r>
        <w:t>o consent but no objection</w:t>
      </w:r>
      <w:r w:rsidRPr="009C5933">
        <w:t>)</w:t>
      </w:r>
      <w:r w:rsidR="009D446F">
        <w:t>.</w:t>
      </w:r>
    </w:p>
    <w:p w14:paraId="2DFBF280" w14:textId="77777777" w:rsidR="00F223B9" w:rsidRPr="00D017BE" w:rsidRDefault="00F223B9" w:rsidP="00F223B9"/>
    <w:p w14:paraId="3592E707" w14:textId="77777777" w:rsidR="005D0160" w:rsidRPr="00D017BE" w:rsidRDefault="005D0160" w:rsidP="006B6B2C">
      <w:pPr>
        <w:pStyle w:val="Heading3"/>
      </w:pPr>
      <w:r w:rsidRPr="00D017BE">
        <w:t xml:space="preserve">Consultation </w:t>
      </w:r>
      <w:r>
        <w:t>responses</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6B6B2C" w:rsidRPr="00D017BE" w14:paraId="6C07E84D" w14:textId="77777777" w:rsidTr="006B6B2C">
        <w:trPr>
          <w:cantSplit/>
        </w:trPr>
        <w:tc>
          <w:tcPr>
            <w:tcW w:w="3828" w:type="dxa"/>
            <w:tcBorders>
              <w:top w:val="single" w:sz="4" w:space="0" w:color="auto"/>
              <w:bottom w:val="single" w:sz="4" w:space="0" w:color="auto"/>
            </w:tcBorders>
            <w:shd w:val="clear" w:color="auto" w:fill="auto"/>
          </w:tcPr>
          <w:p w14:paraId="5FB5B8CE" w14:textId="77777777" w:rsidR="005D0160" w:rsidRPr="00D017BE" w:rsidRDefault="005D0160" w:rsidP="006B6B2C">
            <w:pPr>
              <w:pStyle w:val="TableText"/>
              <w:keepNext/>
            </w:pPr>
          </w:p>
        </w:tc>
        <w:tc>
          <w:tcPr>
            <w:tcW w:w="921" w:type="dxa"/>
            <w:tcBorders>
              <w:top w:val="single" w:sz="4" w:space="0" w:color="auto"/>
              <w:bottom w:val="single" w:sz="4" w:space="0" w:color="auto"/>
            </w:tcBorders>
            <w:shd w:val="clear" w:color="auto" w:fill="auto"/>
            <w:hideMark/>
          </w:tcPr>
          <w:p w14:paraId="597F98B1" w14:textId="77777777" w:rsidR="005D0160" w:rsidRPr="00D017BE" w:rsidRDefault="005D0160" w:rsidP="006B6B2C">
            <w:pPr>
              <w:pStyle w:val="TableText"/>
              <w:keepNext/>
              <w:jc w:val="center"/>
            </w:pPr>
            <w:r w:rsidRPr="00D017BE">
              <w:t>1</w:t>
            </w:r>
            <w:r w:rsidR="006B6B2C">
              <w:br/>
            </w:r>
            <w:r w:rsidRPr="00D017BE">
              <w:t>Strongly</w:t>
            </w:r>
            <w:r w:rsidR="006B6B2C">
              <w:t xml:space="preserve"> </w:t>
            </w:r>
            <w:r>
              <w:t>a</w:t>
            </w:r>
            <w:r w:rsidRPr="00D017BE">
              <w:t>gree</w:t>
            </w:r>
          </w:p>
        </w:tc>
        <w:tc>
          <w:tcPr>
            <w:tcW w:w="780" w:type="dxa"/>
            <w:tcBorders>
              <w:top w:val="single" w:sz="4" w:space="0" w:color="auto"/>
              <w:bottom w:val="single" w:sz="4" w:space="0" w:color="auto"/>
            </w:tcBorders>
            <w:shd w:val="clear" w:color="auto" w:fill="auto"/>
            <w:hideMark/>
          </w:tcPr>
          <w:p w14:paraId="0F11A0AF" w14:textId="77777777" w:rsidR="005D0160" w:rsidRPr="00D017BE" w:rsidRDefault="005D0160" w:rsidP="006B6B2C">
            <w:pPr>
              <w:pStyle w:val="TableText"/>
              <w:keepNext/>
              <w:jc w:val="center"/>
            </w:pPr>
            <w:r w:rsidRPr="00D017BE">
              <w:t>2</w:t>
            </w:r>
            <w:r w:rsidR="006B6B2C">
              <w:br/>
            </w:r>
            <w:r w:rsidRPr="00D017BE">
              <w:t>Agree</w:t>
            </w:r>
          </w:p>
        </w:tc>
        <w:tc>
          <w:tcPr>
            <w:tcW w:w="1418" w:type="dxa"/>
            <w:tcBorders>
              <w:top w:val="single" w:sz="4" w:space="0" w:color="auto"/>
              <w:bottom w:val="single" w:sz="4" w:space="0" w:color="auto"/>
            </w:tcBorders>
            <w:shd w:val="clear" w:color="auto" w:fill="auto"/>
            <w:hideMark/>
          </w:tcPr>
          <w:p w14:paraId="324E2002" w14:textId="77777777" w:rsidR="005D0160" w:rsidRPr="00D017BE" w:rsidRDefault="005D0160" w:rsidP="006B6B2C">
            <w:pPr>
              <w:pStyle w:val="TableText"/>
              <w:keepNext/>
              <w:jc w:val="center"/>
            </w:pPr>
            <w:r w:rsidRPr="00D017BE">
              <w:t>3</w:t>
            </w:r>
            <w:r w:rsidR="006B6B2C">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7A2EBCAC" w14:textId="77777777" w:rsidR="005D0160" w:rsidRPr="00D017BE" w:rsidRDefault="005D0160" w:rsidP="006B6B2C">
            <w:pPr>
              <w:pStyle w:val="TableText"/>
              <w:keepNext/>
              <w:jc w:val="center"/>
            </w:pPr>
            <w:r w:rsidRPr="00D017BE">
              <w:t>4</w:t>
            </w:r>
            <w:r w:rsidR="006B6B2C">
              <w:br/>
            </w:r>
            <w:r w:rsidRPr="00D017BE">
              <w:t>Disagree</w:t>
            </w:r>
          </w:p>
        </w:tc>
        <w:tc>
          <w:tcPr>
            <w:tcW w:w="921" w:type="dxa"/>
            <w:tcBorders>
              <w:top w:val="single" w:sz="4" w:space="0" w:color="auto"/>
              <w:bottom w:val="single" w:sz="4" w:space="0" w:color="auto"/>
            </w:tcBorders>
            <w:shd w:val="clear" w:color="auto" w:fill="auto"/>
            <w:hideMark/>
          </w:tcPr>
          <w:p w14:paraId="6E090B6B" w14:textId="77777777" w:rsidR="005D0160" w:rsidRPr="00D017BE" w:rsidRDefault="005D0160" w:rsidP="006B6B2C">
            <w:pPr>
              <w:pStyle w:val="TableText"/>
              <w:keepNext/>
              <w:jc w:val="center"/>
            </w:pPr>
            <w:r w:rsidRPr="00D017BE">
              <w:t>5</w:t>
            </w:r>
            <w:r w:rsidR="006B6B2C">
              <w:br/>
            </w:r>
            <w:r w:rsidRPr="00D017BE">
              <w:t xml:space="preserve">Strongly </w:t>
            </w:r>
            <w:r>
              <w:t>d</w:t>
            </w:r>
            <w:r w:rsidRPr="00D017BE">
              <w:t>isagree</w:t>
            </w:r>
          </w:p>
        </w:tc>
      </w:tr>
      <w:tr w:rsidR="006B6B2C" w:rsidRPr="00D017BE" w14:paraId="371B4FA1" w14:textId="77777777" w:rsidTr="006B6B2C">
        <w:trPr>
          <w:cantSplit/>
        </w:trPr>
        <w:tc>
          <w:tcPr>
            <w:tcW w:w="3828" w:type="dxa"/>
            <w:tcBorders>
              <w:top w:val="single" w:sz="4" w:space="0" w:color="auto"/>
              <w:bottom w:val="nil"/>
            </w:tcBorders>
            <w:shd w:val="clear" w:color="auto" w:fill="auto"/>
            <w:hideMark/>
          </w:tcPr>
          <w:p w14:paraId="0667C97D" w14:textId="40BB3A88" w:rsidR="005D0160" w:rsidRPr="006B6B2C" w:rsidRDefault="005D0160" w:rsidP="006B6B2C">
            <w:pPr>
              <w:pStyle w:val="TableText"/>
              <w:keepNext/>
              <w:rPr>
                <w:b/>
                <w:i/>
              </w:rPr>
            </w:pPr>
            <w:r w:rsidRPr="006B6B2C">
              <w:rPr>
                <w:b/>
                <w:i/>
              </w:rPr>
              <w:t xml:space="preserve">Posthumous </w:t>
            </w:r>
            <w:r w:rsidR="000B1F60" w:rsidRPr="000B1F60">
              <w:rPr>
                <w:b/>
                <w:i/>
                <w:u w:val="single"/>
              </w:rPr>
              <w:t>retrieval</w:t>
            </w:r>
            <w:r w:rsidR="000B1F60" w:rsidRPr="006B6B2C">
              <w:rPr>
                <w:b/>
                <w:i/>
              </w:rPr>
              <w:t xml:space="preserve"> </w:t>
            </w:r>
            <w:r w:rsidRPr="006B6B2C">
              <w:rPr>
                <w:b/>
                <w:i/>
              </w:rPr>
              <w:t>of sperm should be permitted:</w:t>
            </w:r>
          </w:p>
        </w:tc>
        <w:tc>
          <w:tcPr>
            <w:tcW w:w="921" w:type="dxa"/>
            <w:tcBorders>
              <w:top w:val="single" w:sz="4" w:space="0" w:color="auto"/>
              <w:bottom w:val="nil"/>
            </w:tcBorders>
            <w:shd w:val="clear" w:color="auto" w:fill="auto"/>
          </w:tcPr>
          <w:p w14:paraId="56A96918" w14:textId="77777777" w:rsidR="005D0160" w:rsidRPr="00D017BE" w:rsidRDefault="005D0160" w:rsidP="006B6B2C">
            <w:pPr>
              <w:pStyle w:val="TableText"/>
              <w:keepNext/>
              <w:jc w:val="center"/>
            </w:pPr>
          </w:p>
        </w:tc>
        <w:tc>
          <w:tcPr>
            <w:tcW w:w="780" w:type="dxa"/>
            <w:tcBorders>
              <w:top w:val="single" w:sz="4" w:space="0" w:color="auto"/>
              <w:bottom w:val="nil"/>
            </w:tcBorders>
            <w:shd w:val="clear" w:color="auto" w:fill="auto"/>
          </w:tcPr>
          <w:p w14:paraId="3C31AFC3" w14:textId="77777777" w:rsidR="005D0160" w:rsidRPr="00D017BE" w:rsidRDefault="005D0160" w:rsidP="006B6B2C">
            <w:pPr>
              <w:pStyle w:val="TableText"/>
              <w:keepNext/>
              <w:jc w:val="center"/>
            </w:pPr>
          </w:p>
        </w:tc>
        <w:tc>
          <w:tcPr>
            <w:tcW w:w="1418" w:type="dxa"/>
            <w:tcBorders>
              <w:top w:val="single" w:sz="4" w:space="0" w:color="auto"/>
              <w:bottom w:val="nil"/>
            </w:tcBorders>
            <w:shd w:val="clear" w:color="auto" w:fill="auto"/>
          </w:tcPr>
          <w:p w14:paraId="593090D9" w14:textId="77777777" w:rsidR="005D0160" w:rsidRPr="00D017BE" w:rsidRDefault="005D0160" w:rsidP="006B6B2C">
            <w:pPr>
              <w:pStyle w:val="TableText"/>
              <w:keepNext/>
              <w:jc w:val="center"/>
            </w:pPr>
          </w:p>
        </w:tc>
        <w:tc>
          <w:tcPr>
            <w:tcW w:w="921" w:type="dxa"/>
            <w:tcBorders>
              <w:top w:val="single" w:sz="4" w:space="0" w:color="auto"/>
              <w:bottom w:val="nil"/>
            </w:tcBorders>
            <w:shd w:val="clear" w:color="auto" w:fill="auto"/>
          </w:tcPr>
          <w:p w14:paraId="3731B9D6" w14:textId="77777777" w:rsidR="005D0160" w:rsidRPr="00D017BE" w:rsidRDefault="005D0160" w:rsidP="006B6B2C">
            <w:pPr>
              <w:pStyle w:val="TableText"/>
              <w:keepNext/>
              <w:jc w:val="center"/>
            </w:pPr>
          </w:p>
        </w:tc>
        <w:tc>
          <w:tcPr>
            <w:tcW w:w="921" w:type="dxa"/>
            <w:tcBorders>
              <w:top w:val="single" w:sz="4" w:space="0" w:color="auto"/>
              <w:bottom w:val="nil"/>
            </w:tcBorders>
            <w:shd w:val="clear" w:color="auto" w:fill="auto"/>
          </w:tcPr>
          <w:p w14:paraId="09B31AE4" w14:textId="77777777" w:rsidR="005D0160" w:rsidRPr="00D017BE" w:rsidRDefault="005D0160" w:rsidP="006B6B2C">
            <w:pPr>
              <w:pStyle w:val="TableText"/>
              <w:keepNext/>
              <w:jc w:val="center"/>
            </w:pPr>
          </w:p>
        </w:tc>
      </w:tr>
      <w:tr w:rsidR="006B6B2C" w:rsidRPr="00D017BE" w14:paraId="2AF59547" w14:textId="77777777" w:rsidTr="006B6B2C">
        <w:trPr>
          <w:cantSplit/>
        </w:trPr>
        <w:tc>
          <w:tcPr>
            <w:tcW w:w="3828" w:type="dxa"/>
            <w:tcBorders>
              <w:top w:val="nil"/>
              <w:bottom w:val="nil"/>
            </w:tcBorders>
            <w:shd w:val="clear" w:color="auto" w:fill="D9D9D9" w:themeFill="background1" w:themeFillShade="D9"/>
            <w:hideMark/>
          </w:tcPr>
          <w:p w14:paraId="2DCAB32C" w14:textId="77777777" w:rsidR="005D0160" w:rsidRPr="00D017BE" w:rsidRDefault="005D0160" w:rsidP="006B6B2C">
            <w:pPr>
              <w:pStyle w:val="TableText"/>
              <w:keepNext/>
            </w:pPr>
            <w:r>
              <w:t>o</w:t>
            </w:r>
            <w:r w:rsidRPr="00D017BE">
              <w:t>nly when there is written consent</w:t>
            </w:r>
          </w:p>
        </w:tc>
        <w:tc>
          <w:tcPr>
            <w:tcW w:w="921" w:type="dxa"/>
            <w:tcBorders>
              <w:top w:val="nil"/>
              <w:bottom w:val="nil"/>
            </w:tcBorders>
            <w:shd w:val="clear" w:color="auto" w:fill="D9D9D9" w:themeFill="background1" w:themeFillShade="D9"/>
            <w:hideMark/>
          </w:tcPr>
          <w:p w14:paraId="54487719" w14:textId="77777777" w:rsidR="005D0160" w:rsidRPr="00D017BE" w:rsidRDefault="005D0160" w:rsidP="006B6B2C">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7B0DEB4C" w14:textId="77777777" w:rsidR="005D0160" w:rsidRPr="00D017BE" w:rsidRDefault="005D0160" w:rsidP="006B6B2C">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6008AE0E" w14:textId="77777777" w:rsidR="005D0160" w:rsidRPr="00D017BE" w:rsidRDefault="005D0160" w:rsidP="006B6B2C">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480A3B35" w14:textId="77777777" w:rsidR="005D0160" w:rsidRPr="00D017BE" w:rsidRDefault="005D0160" w:rsidP="006B6B2C">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4B8E3E37" w14:textId="77777777" w:rsidR="005D0160" w:rsidRPr="00D017BE" w:rsidRDefault="005D0160" w:rsidP="006B6B2C">
            <w:pPr>
              <w:pStyle w:val="TableText"/>
              <w:keepNext/>
              <w:jc w:val="center"/>
            </w:pPr>
            <w:r w:rsidRPr="00D017BE">
              <w:t>5</w:t>
            </w:r>
          </w:p>
        </w:tc>
      </w:tr>
      <w:tr w:rsidR="006B6B2C" w:rsidRPr="00D017BE" w14:paraId="49CEEC66" w14:textId="77777777" w:rsidTr="006B6B2C">
        <w:trPr>
          <w:cantSplit/>
        </w:trPr>
        <w:tc>
          <w:tcPr>
            <w:tcW w:w="3828" w:type="dxa"/>
            <w:tcBorders>
              <w:top w:val="nil"/>
              <w:bottom w:val="nil"/>
            </w:tcBorders>
            <w:shd w:val="clear" w:color="auto" w:fill="auto"/>
            <w:hideMark/>
          </w:tcPr>
          <w:p w14:paraId="2A6CA1B5" w14:textId="77777777" w:rsidR="005D0160" w:rsidRPr="00D017BE" w:rsidRDefault="005D0160" w:rsidP="006B6B2C">
            <w:pPr>
              <w:pStyle w:val="TableText"/>
              <w:keepNext/>
            </w:pPr>
            <w:r>
              <w:t>w</w:t>
            </w:r>
            <w:r w:rsidRPr="00D017BE">
              <w:t xml:space="preserve">hen there is evidence of </w:t>
            </w:r>
            <w:r>
              <w:t>verbal</w:t>
            </w:r>
            <w:r w:rsidRPr="00D017BE">
              <w:t xml:space="preserve"> consent</w:t>
            </w:r>
          </w:p>
        </w:tc>
        <w:tc>
          <w:tcPr>
            <w:tcW w:w="921" w:type="dxa"/>
            <w:tcBorders>
              <w:top w:val="nil"/>
              <w:bottom w:val="nil"/>
            </w:tcBorders>
            <w:shd w:val="clear" w:color="auto" w:fill="auto"/>
            <w:hideMark/>
          </w:tcPr>
          <w:p w14:paraId="24845939" w14:textId="77777777" w:rsidR="005D0160" w:rsidRPr="00D017BE" w:rsidRDefault="005D0160" w:rsidP="006B6B2C">
            <w:pPr>
              <w:pStyle w:val="TableText"/>
              <w:keepNext/>
              <w:jc w:val="center"/>
            </w:pPr>
            <w:r w:rsidRPr="00D017BE">
              <w:t>1</w:t>
            </w:r>
          </w:p>
        </w:tc>
        <w:tc>
          <w:tcPr>
            <w:tcW w:w="780" w:type="dxa"/>
            <w:tcBorders>
              <w:top w:val="nil"/>
              <w:bottom w:val="nil"/>
            </w:tcBorders>
            <w:shd w:val="clear" w:color="auto" w:fill="auto"/>
            <w:hideMark/>
          </w:tcPr>
          <w:p w14:paraId="045FA997" w14:textId="77777777" w:rsidR="005D0160" w:rsidRPr="00D017BE" w:rsidRDefault="005D0160" w:rsidP="006B6B2C">
            <w:pPr>
              <w:pStyle w:val="TableText"/>
              <w:keepNext/>
              <w:jc w:val="center"/>
            </w:pPr>
            <w:r w:rsidRPr="00D017BE">
              <w:t>2</w:t>
            </w:r>
          </w:p>
        </w:tc>
        <w:tc>
          <w:tcPr>
            <w:tcW w:w="1418" w:type="dxa"/>
            <w:tcBorders>
              <w:top w:val="nil"/>
              <w:bottom w:val="nil"/>
            </w:tcBorders>
            <w:shd w:val="clear" w:color="auto" w:fill="auto"/>
            <w:hideMark/>
          </w:tcPr>
          <w:p w14:paraId="64F9BD13" w14:textId="77777777" w:rsidR="005D0160" w:rsidRPr="00D017BE" w:rsidRDefault="005D0160" w:rsidP="006B6B2C">
            <w:pPr>
              <w:pStyle w:val="TableText"/>
              <w:keepNext/>
              <w:jc w:val="center"/>
            </w:pPr>
            <w:r w:rsidRPr="00D017BE">
              <w:t>3</w:t>
            </w:r>
          </w:p>
        </w:tc>
        <w:tc>
          <w:tcPr>
            <w:tcW w:w="921" w:type="dxa"/>
            <w:tcBorders>
              <w:top w:val="nil"/>
              <w:bottom w:val="nil"/>
            </w:tcBorders>
            <w:shd w:val="clear" w:color="auto" w:fill="auto"/>
            <w:hideMark/>
          </w:tcPr>
          <w:p w14:paraId="5BD77D15" w14:textId="77777777" w:rsidR="005D0160" w:rsidRPr="00D017BE" w:rsidRDefault="005D0160" w:rsidP="006B6B2C">
            <w:pPr>
              <w:pStyle w:val="TableText"/>
              <w:keepNext/>
              <w:jc w:val="center"/>
            </w:pPr>
            <w:r w:rsidRPr="00D017BE">
              <w:t>4</w:t>
            </w:r>
          </w:p>
        </w:tc>
        <w:tc>
          <w:tcPr>
            <w:tcW w:w="921" w:type="dxa"/>
            <w:tcBorders>
              <w:top w:val="nil"/>
              <w:bottom w:val="nil"/>
            </w:tcBorders>
            <w:shd w:val="clear" w:color="auto" w:fill="auto"/>
            <w:hideMark/>
          </w:tcPr>
          <w:p w14:paraId="74E68024" w14:textId="77777777" w:rsidR="005D0160" w:rsidRPr="00D017BE" w:rsidRDefault="005D0160" w:rsidP="006B6B2C">
            <w:pPr>
              <w:pStyle w:val="TableText"/>
              <w:keepNext/>
              <w:jc w:val="center"/>
            </w:pPr>
            <w:r w:rsidRPr="00D017BE">
              <w:t>5</w:t>
            </w:r>
          </w:p>
        </w:tc>
      </w:tr>
      <w:tr w:rsidR="006B6B2C" w:rsidRPr="00D017BE" w14:paraId="40F13085" w14:textId="77777777" w:rsidTr="006B6B2C">
        <w:trPr>
          <w:cantSplit/>
        </w:trPr>
        <w:tc>
          <w:tcPr>
            <w:tcW w:w="3828" w:type="dxa"/>
            <w:tcBorders>
              <w:top w:val="nil"/>
              <w:bottom w:val="nil"/>
            </w:tcBorders>
            <w:shd w:val="clear" w:color="auto" w:fill="D9D9D9" w:themeFill="background1" w:themeFillShade="D9"/>
            <w:hideMark/>
          </w:tcPr>
          <w:p w14:paraId="224FE0B2" w14:textId="07D94D43" w:rsidR="005D0160" w:rsidRPr="00D017BE" w:rsidRDefault="005D0160" w:rsidP="002C25AA">
            <w:pPr>
              <w:pStyle w:val="TableText"/>
            </w:pPr>
            <w:r>
              <w:t>w</w:t>
            </w:r>
            <w:r w:rsidRPr="00D017BE">
              <w:t xml:space="preserve">hen there is </w:t>
            </w:r>
            <w:r>
              <w:t xml:space="preserve">evidence of </w:t>
            </w:r>
            <w:r w:rsidRPr="00D017BE">
              <w:t>inferred consent</w:t>
            </w:r>
          </w:p>
        </w:tc>
        <w:tc>
          <w:tcPr>
            <w:tcW w:w="921" w:type="dxa"/>
            <w:tcBorders>
              <w:top w:val="nil"/>
              <w:bottom w:val="nil"/>
            </w:tcBorders>
            <w:shd w:val="clear" w:color="auto" w:fill="D9D9D9" w:themeFill="background1" w:themeFillShade="D9"/>
            <w:hideMark/>
          </w:tcPr>
          <w:p w14:paraId="6D6BC5C2" w14:textId="77777777" w:rsidR="005D0160" w:rsidRPr="00D017BE" w:rsidRDefault="005D0160" w:rsidP="006B6B2C">
            <w:pPr>
              <w:pStyle w:val="TableText"/>
              <w:jc w:val="center"/>
            </w:pPr>
            <w:r w:rsidRPr="00D017BE">
              <w:t>1</w:t>
            </w:r>
          </w:p>
        </w:tc>
        <w:tc>
          <w:tcPr>
            <w:tcW w:w="780" w:type="dxa"/>
            <w:tcBorders>
              <w:top w:val="nil"/>
              <w:bottom w:val="nil"/>
            </w:tcBorders>
            <w:shd w:val="clear" w:color="auto" w:fill="D9D9D9" w:themeFill="background1" w:themeFillShade="D9"/>
            <w:hideMark/>
          </w:tcPr>
          <w:p w14:paraId="5A8E8D0D" w14:textId="77777777" w:rsidR="005D0160" w:rsidRPr="00D017BE" w:rsidRDefault="005D0160" w:rsidP="006B6B2C">
            <w:pPr>
              <w:pStyle w:val="TableText"/>
              <w:jc w:val="center"/>
            </w:pPr>
            <w:r w:rsidRPr="00D017BE">
              <w:t>2</w:t>
            </w:r>
          </w:p>
        </w:tc>
        <w:tc>
          <w:tcPr>
            <w:tcW w:w="1418" w:type="dxa"/>
            <w:tcBorders>
              <w:top w:val="nil"/>
              <w:bottom w:val="nil"/>
            </w:tcBorders>
            <w:shd w:val="clear" w:color="auto" w:fill="D9D9D9" w:themeFill="background1" w:themeFillShade="D9"/>
            <w:hideMark/>
          </w:tcPr>
          <w:p w14:paraId="29C60304" w14:textId="77777777" w:rsidR="005D0160" w:rsidRPr="00D017BE" w:rsidRDefault="005D0160" w:rsidP="006B6B2C">
            <w:pPr>
              <w:pStyle w:val="TableText"/>
              <w:jc w:val="center"/>
            </w:pPr>
            <w:r w:rsidRPr="00D017BE">
              <w:t>3</w:t>
            </w:r>
          </w:p>
        </w:tc>
        <w:tc>
          <w:tcPr>
            <w:tcW w:w="921" w:type="dxa"/>
            <w:tcBorders>
              <w:top w:val="nil"/>
              <w:bottom w:val="nil"/>
            </w:tcBorders>
            <w:shd w:val="clear" w:color="auto" w:fill="D9D9D9" w:themeFill="background1" w:themeFillShade="D9"/>
            <w:hideMark/>
          </w:tcPr>
          <w:p w14:paraId="2C6E7B62" w14:textId="77777777" w:rsidR="005D0160" w:rsidRPr="00D017BE" w:rsidRDefault="005D0160" w:rsidP="006B6B2C">
            <w:pPr>
              <w:pStyle w:val="TableText"/>
              <w:jc w:val="center"/>
            </w:pPr>
            <w:r w:rsidRPr="00D017BE">
              <w:t>4</w:t>
            </w:r>
          </w:p>
        </w:tc>
        <w:tc>
          <w:tcPr>
            <w:tcW w:w="921" w:type="dxa"/>
            <w:tcBorders>
              <w:top w:val="nil"/>
              <w:bottom w:val="nil"/>
            </w:tcBorders>
            <w:shd w:val="clear" w:color="auto" w:fill="D9D9D9" w:themeFill="background1" w:themeFillShade="D9"/>
            <w:hideMark/>
          </w:tcPr>
          <w:p w14:paraId="25802AA8" w14:textId="77777777" w:rsidR="005D0160" w:rsidRPr="00D017BE" w:rsidRDefault="005D0160" w:rsidP="006B6B2C">
            <w:pPr>
              <w:pStyle w:val="TableText"/>
              <w:jc w:val="center"/>
            </w:pPr>
            <w:r w:rsidRPr="00D017BE">
              <w:t>5</w:t>
            </w:r>
          </w:p>
        </w:tc>
      </w:tr>
      <w:tr w:rsidR="006B6B2C" w:rsidRPr="00D017BE" w14:paraId="5B5E449F" w14:textId="77777777" w:rsidTr="006B6B2C">
        <w:trPr>
          <w:cantSplit/>
        </w:trPr>
        <w:tc>
          <w:tcPr>
            <w:tcW w:w="3828" w:type="dxa"/>
            <w:tcBorders>
              <w:top w:val="nil"/>
            </w:tcBorders>
            <w:shd w:val="clear" w:color="auto" w:fill="auto"/>
            <w:hideMark/>
          </w:tcPr>
          <w:p w14:paraId="7FDF2EB6" w14:textId="77777777" w:rsidR="005D0160" w:rsidRPr="00D017BE" w:rsidRDefault="005D0160" w:rsidP="006B6B2C">
            <w:pPr>
              <w:pStyle w:val="TableText"/>
            </w:pPr>
            <w:r>
              <w:t>w</w:t>
            </w:r>
            <w:r w:rsidRPr="00D017BE">
              <w:t>hen there is no consent but no objection</w:t>
            </w:r>
          </w:p>
        </w:tc>
        <w:tc>
          <w:tcPr>
            <w:tcW w:w="921" w:type="dxa"/>
            <w:tcBorders>
              <w:top w:val="nil"/>
            </w:tcBorders>
            <w:shd w:val="clear" w:color="auto" w:fill="auto"/>
            <w:hideMark/>
          </w:tcPr>
          <w:p w14:paraId="300FF880" w14:textId="77777777" w:rsidR="005D0160" w:rsidRPr="00D017BE" w:rsidRDefault="005D0160" w:rsidP="006B6B2C">
            <w:pPr>
              <w:pStyle w:val="TableText"/>
              <w:jc w:val="center"/>
            </w:pPr>
            <w:r w:rsidRPr="00D017BE">
              <w:t>1</w:t>
            </w:r>
          </w:p>
        </w:tc>
        <w:tc>
          <w:tcPr>
            <w:tcW w:w="780" w:type="dxa"/>
            <w:tcBorders>
              <w:top w:val="nil"/>
            </w:tcBorders>
            <w:shd w:val="clear" w:color="auto" w:fill="auto"/>
            <w:hideMark/>
          </w:tcPr>
          <w:p w14:paraId="6FBD0E0E" w14:textId="77777777" w:rsidR="005D0160" w:rsidRPr="00D017BE" w:rsidRDefault="005D0160" w:rsidP="006B6B2C">
            <w:pPr>
              <w:pStyle w:val="TableText"/>
              <w:jc w:val="center"/>
            </w:pPr>
            <w:r w:rsidRPr="00D017BE">
              <w:t>2</w:t>
            </w:r>
          </w:p>
        </w:tc>
        <w:tc>
          <w:tcPr>
            <w:tcW w:w="1418" w:type="dxa"/>
            <w:tcBorders>
              <w:top w:val="nil"/>
            </w:tcBorders>
            <w:shd w:val="clear" w:color="auto" w:fill="auto"/>
            <w:hideMark/>
          </w:tcPr>
          <w:p w14:paraId="42D11AD5" w14:textId="77777777" w:rsidR="005D0160" w:rsidRPr="00D017BE" w:rsidRDefault="005D0160" w:rsidP="006B6B2C">
            <w:pPr>
              <w:pStyle w:val="TableText"/>
              <w:jc w:val="center"/>
            </w:pPr>
            <w:r w:rsidRPr="00D017BE">
              <w:t>3</w:t>
            </w:r>
          </w:p>
        </w:tc>
        <w:tc>
          <w:tcPr>
            <w:tcW w:w="921" w:type="dxa"/>
            <w:tcBorders>
              <w:top w:val="nil"/>
            </w:tcBorders>
            <w:shd w:val="clear" w:color="auto" w:fill="auto"/>
            <w:hideMark/>
          </w:tcPr>
          <w:p w14:paraId="6AFF3F02" w14:textId="77777777" w:rsidR="005D0160" w:rsidRPr="00D017BE" w:rsidRDefault="005D0160" w:rsidP="006B6B2C">
            <w:pPr>
              <w:pStyle w:val="TableText"/>
              <w:jc w:val="center"/>
            </w:pPr>
            <w:r w:rsidRPr="00D017BE">
              <w:t>4</w:t>
            </w:r>
          </w:p>
        </w:tc>
        <w:tc>
          <w:tcPr>
            <w:tcW w:w="921" w:type="dxa"/>
            <w:tcBorders>
              <w:top w:val="nil"/>
            </w:tcBorders>
            <w:shd w:val="clear" w:color="auto" w:fill="auto"/>
            <w:hideMark/>
          </w:tcPr>
          <w:p w14:paraId="5D212390" w14:textId="77777777" w:rsidR="005D0160" w:rsidRPr="00D017BE" w:rsidRDefault="005D0160" w:rsidP="006B6B2C">
            <w:pPr>
              <w:pStyle w:val="TableText"/>
              <w:jc w:val="center"/>
            </w:pPr>
            <w:r w:rsidRPr="00D017BE">
              <w:t>5</w:t>
            </w:r>
          </w:p>
        </w:tc>
      </w:tr>
    </w:tbl>
    <w:p w14:paraId="4A7B6486" w14:textId="77777777" w:rsidR="00F223B9" w:rsidRDefault="00F223B9" w:rsidP="00F223B9">
      <w:bookmarkStart w:id="57" w:name="_Toc493678922"/>
    </w:p>
    <w:p w14:paraId="355F5AD0" w14:textId="2159CE6C" w:rsidR="001B44BD" w:rsidRPr="001B44BD" w:rsidRDefault="00DD3C3D" w:rsidP="00C80E74">
      <w:pPr>
        <w:rPr>
          <w:noProof/>
          <w:sz w:val="32"/>
        </w:rPr>
      </w:pPr>
      <w:bookmarkStart w:id="58" w:name="_Toc511894236"/>
      <w:r w:rsidRPr="002554A8">
        <w:rPr>
          <w:noProof/>
          <w:sz w:val="32"/>
        </w:rPr>
        <w:t>Eggs and ovarian tissue</w:t>
      </w:r>
      <w:r w:rsidRPr="001B44BD">
        <w:rPr>
          <w:noProof/>
          <w:sz w:val="32"/>
        </w:rPr>
        <w:t xml:space="preserve"> </w:t>
      </w:r>
    </w:p>
    <w:p w14:paraId="7302F74D" w14:textId="77777777" w:rsidR="001B44BD" w:rsidRDefault="001B44BD" w:rsidP="00C80E74"/>
    <w:p w14:paraId="658299ED" w14:textId="48E23226" w:rsidR="00C80E74" w:rsidRDefault="00C2106D" w:rsidP="00C80E74">
      <w:r>
        <w:t>If e</w:t>
      </w:r>
      <w:r w:rsidR="005D0160" w:rsidRPr="00D017BE">
        <w:t xml:space="preserve">ggs and </w:t>
      </w:r>
      <w:r w:rsidR="005D0160">
        <w:t xml:space="preserve">ovarian </w:t>
      </w:r>
      <w:r w:rsidR="005D0160" w:rsidRPr="00D017BE">
        <w:t>tissue</w:t>
      </w:r>
      <w:bookmarkEnd w:id="57"/>
      <w:bookmarkEnd w:id="58"/>
      <w:r w:rsidR="008D702C">
        <w:t xml:space="preserve"> </w:t>
      </w:r>
      <w:r w:rsidR="005D0160" w:rsidRPr="00D017BE">
        <w:t xml:space="preserve">are </w:t>
      </w:r>
      <w:r w:rsidR="006D235A">
        <w:t>retrieved</w:t>
      </w:r>
      <w:r w:rsidR="005D0160" w:rsidRPr="00D017BE">
        <w:t xml:space="preserve">, their subsequent use will inevitably require </w:t>
      </w:r>
      <w:r w:rsidR="005D0160">
        <w:t xml:space="preserve">a </w:t>
      </w:r>
      <w:r w:rsidR="005D0160" w:rsidRPr="00D017BE">
        <w:t>surroga</w:t>
      </w:r>
      <w:r w:rsidR="005D0160">
        <w:t>te or new female partner, unless the person was in a same-sex relationship</w:t>
      </w:r>
      <w:r w:rsidR="005D0160" w:rsidRPr="00D017BE">
        <w:t>.</w:t>
      </w:r>
    </w:p>
    <w:p w14:paraId="5E57F64F" w14:textId="314EECA6" w:rsidR="005D0160" w:rsidRPr="00D017BE" w:rsidRDefault="005D0160" w:rsidP="00260121">
      <w:pPr>
        <w:pStyle w:val="BoxHeading"/>
      </w:pPr>
      <w:r w:rsidRPr="00D017BE">
        <w:t xml:space="preserve">Consultation </w:t>
      </w:r>
      <w:r w:rsidR="00260121">
        <w:t>Q</w:t>
      </w:r>
      <w:r w:rsidRPr="00D017BE">
        <w:t>uestion</w:t>
      </w:r>
      <w:r>
        <w:t xml:space="preserve"> </w:t>
      </w:r>
      <w:r w:rsidR="00AE3008">
        <w:t>1b</w:t>
      </w:r>
    </w:p>
    <w:p w14:paraId="6F910D09" w14:textId="04BE7183" w:rsidR="005D0160" w:rsidRPr="00D017BE" w:rsidRDefault="005D0160" w:rsidP="00260121">
      <w:pPr>
        <w:pStyle w:val="Box"/>
      </w:pPr>
      <w:r w:rsidRPr="00D017BE">
        <w:t xml:space="preserve">Do you agree that posthumous </w:t>
      </w:r>
      <w:r w:rsidR="000B1F60">
        <w:rPr>
          <w:noProof/>
        </w:rPr>
        <w:t>retrieval</w:t>
      </w:r>
      <w:r w:rsidR="000B1F60">
        <w:t xml:space="preserve"> </w:t>
      </w:r>
      <w:r>
        <w:t xml:space="preserve">of eggs </w:t>
      </w:r>
      <w:r w:rsidR="006F04B0">
        <w:t xml:space="preserve">or ovarian tissue </w:t>
      </w:r>
      <w:r w:rsidRPr="00D017BE">
        <w:t xml:space="preserve">should only be permitted with the </w:t>
      </w:r>
      <w:r>
        <w:t xml:space="preserve">prior </w:t>
      </w:r>
      <w:r w:rsidRPr="007C3798">
        <w:rPr>
          <w:b/>
        </w:rPr>
        <w:t>written</w:t>
      </w:r>
      <w:r w:rsidRPr="00D017BE">
        <w:t xml:space="preserve"> consent of the deceased from whom t</w:t>
      </w:r>
      <w:r w:rsidR="006B6B2C">
        <w:t xml:space="preserve">he </w:t>
      </w:r>
      <w:r w:rsidR="006B6B2C" w:rsidRPr="002554A8">
        <w:t xml:space="preserve">gametes </w:t>
      </w:r>
      <w:r w:rsidR="002C25AA" w:rsidRPr="002554A8">
        <w:t xml:space="preserve">or </w:t>
      </w:r>
      <w:r w:rsidR="002554A8" w:rsidRPr="002554A8">
        <w:t xml:space="preserve">ovarian </w:t>
      </w:r>
      <w:r w:rsidR="002C25AA" w:rsidRPr="002554A8">
        <w:t xml:space="preserve">tissue </w:t>
      </w:r>
      <w:r w:rsidR="006B6B2C" w:rsidRPr="002554A8">
        <w:t xml:space="preserve">are to be </w:t>
      </w:r>
      <w:r w:rsidR="006D235A" w:rsidRPr="002554A8">
        <w:t>retrieved</w:t>
      </w:r>
      <w:r w:rsidR="006B6B2C" w:rsidRPr="002554A8">
        <w:t>?</w:t>
      </w:r>
    </w:p>
    <w:p w14:paraId="2AAE1865" w14:textId="4DE46A45" w:rsidR="005D0160" w:rsidRPr="00D017BE" w:rsidRDefault="005D0160" w:rsidP="00260121">
      <w:pPr>
        <w:pStyle w:val="Box"/>
      </w:pPr>
      <w:r w:rsidRPr="00D017BE">
        <w:t xml:space="preserve">If you do not think explicit </w:t>
      </w:r>
      <w:r w:rsidRPr="007C3798">
        <w:rPr>
          <w:b/>
        </w:rPr>
        <w:t>written</w:t>
      </w:r>
      <w:r w:rsidRPr="00D017BE">
        <w:t xml:space="preserve"> consent is always required, do you agree that posthumous </w:t>
      </w:r>
      <w:r w:rsidR="000B1F60">
        <w:rPr>
          <w:noProof/>
        </w:rPr>
        <w:t>retrieval</w:t>
      </w:r>
      <w:r w:rsidR="000B1F60">
        <w:t xml:space="preserve"> </w:t>
      </w:r>
      <w:r>
        <w:t xml:space="preserve">of eggs </w:t>
      </w:r>
      <w:r w:rsidR="006F04B0">
        <w:t xml:space="preserve">or ovarian tissue </w:t>
      </w:r>
      <w:r w:rsidRPr="00D017BE">
        <w:t xml:space="preserve">should be permitted </w:t>
      </w:r>
      <w:r w:rsidRPr="00C13C2C">
        <w:rPr>
          <w:b/>
        </w:rPr>
        <w:t>without written</w:t>
      </w:r>
      <w:r w:rsidRPr="00D017BE">
        <w:t xml:space="preserve"> consent from the deceased where:</w:t>
      </w:r>
    </w:p>
    <w:p w14:paraId="73EA938F" w14:textId="77777777" w:rsidR="005D0160" w:rsidRPr="00D017BE" w:rsidRDefault="005D0160" w:rsidP="00260121">
      <w:pPr>
        <w:pStyle w:val="BoxBullet"/>
      </w:pPr>
      <w:proofErr w:type="gramStart"/>
      <w:r w:rsidRPr="00D017BE">
        <w:lastRenderedPageBreak/>
        <w:t>there</w:t>
      </w:r>
      <w:proofErr w:type="gramEnd"/>
      <w:r w:rsidRPr="00D017BE">
        <w:t xml:space="preserve"> is </w:t>
      </w:r>
      <w:r>
        <w:t xml:space="preserve">evidence </w:t>
      </w:r>
      <w:r w:rsidRPr="00D017BE">
        <w:t xml:space="preserve">that the deceased gave </w:t>
      </w:r>
      <w:r>
        <w:t>verbal</w:t>
      </w:r>
      <w:r w:rsidRPr="00D017BE">
        <w:t xml:space="preserve"> consent?</w:t>
      </w:r>
    </w:p>
    <w:p w14:paraId="092BCFFC" w14:textId="15FDC49D" w:rsidR="005D0160" w:rsidRPr="00D017BE" w:rsidRDefault="005D0160" w:rsidP="00260121">
      <w:pPr>
        <w:pStyle w:val="BoxBullet"/>
      </w:pPr>
      <w:proofErr w:type="gramStart"/>
      <w:r w:rsidRPr="00D017BE">
        <w:t>there</w:t>
      </w:r>
      <w:proofErr w:type="gramEnd"/>
      <w:r w:rsidRPr="00D017BE">
        <w:t xml:space="preserve"> is no evidence of consent from the deceased, but there is evidence</w:t>
      </w:r>
      <w:r>
        <w:t xml:space="preserve"> </w:t>
      </w:r>
      <w:r w:rsidRPr="00D017BE">
        <w:t xml:space="preserve">that </w:t>
      </w:r>
      <w:r w:rsidR="000B1F60">
        <w:rPr>
          <w:noProof/>
        </w:rPr>
        <w:t>retrieval</w:t>
      </w:r>
      <w:r w:rsidR="000B1F60" w:rsidRPr="00D017BE">
        <w:t xml:space="preserve"> </w:t>
      </w:r>
      <w:r w:rsidRPr="00D017BE">
        <w:t>is consistent with the deceased</w:t>
      </w:r>
      <w:r w:rsidR="00C279A6">
        <w:t>’</w:t>
      </w:r>
      <w:r w:rsidRPr="00D017BE">
        <w:t>s wishes, feelings and beliefs prior to death?</w:t>
      </w:r>
      <w:r w:rsidR="009D446F">
        <w:t xml:space="preserve"> (I</w:t>
      </w:r>
      <w:r>
        <w:t>nferred consent)</w:t>
      </w:r>
      <w:r w:rsidR="009D446F">
        <w:t>.</w:t>
      </w:r>
    </w:p>
    <w:p w14:paraId="70D6B3E9" w14:textId="7F53C407" w:rsidR="005D0160" w:rsidRPr="00215DDF" w:rsidRDefault="005D0160" w:rsidP="00260121">
      <w:pPr>
        <w:pStyle w:val="BoxBullet"/>
      </w:pPr>
      <w:proofErr w:type="gramStart"/>
      <w:r w:rsidRPr="00D017BE">
        <w:t>there</w:t>
      </w:r>
      <w:proofErr w:type="gramEnd"/>
      <w:r w:rsidRPr="00D017BE">
        <w:t xml:space="preserve"> is no evidence of consent from the deceased, but there is no reason to think </w:t>
      </w:r>
      <w:r w:rsidR="000B1F60">
        <w:rPr>
          <w:noProof/>
        </w:rPr>
        <w:t>retrieval</w:t>
      </w:r>
      <w:r w:rsidR="000B1F60" w:rsidRPr="00D017BE">
        <w:t xml:space="preserve"> </w:t>
      </w:r>
      <w:r w:rsidRPr="00D017BE">
        <w:t>is inconsistent with the deceased</w:t>
      </w:r>
      <w:r w:rsidR="00C279A6">
        <w:t>’</w:t>
      </w:r>
      <w:r w:rsidRPr="00D017BE">
        <w:t>s wishes, feelings and beliefs prior to death?</w:t>
      </w:r>
      <w:r>
        <w:t xml:space="preserve"> (</w:t>
      </w:r>
      <w:r w:rsidR="009D446F">
        <w:t>N</w:t>
      </w:r>
      <w:r>
        <w:t>o consent but no objection</w:t>
      </w:r>
      <w:r w:rsidRPr="009C5933">
        <w:t>)</w:t>
      </w:r>
      <w:r w:rsidR="009D446F">
        <w:t>.</w:t>
      </w:r>
    </w:p>
    <w:p w14:paraId="6AF551C7" w14:textId="77777777" w:rsidR="00433D15" w:rsidRDefault="00433D15" w:rsidP="00433D15"/>
    <w:p w14:paraId="77C0E8C7" w14:textId="77777777" w:rsidR="005D0160" w:rsidRDefault="005D0160" w:rsidP="006B6B2C">
      <w:pPr>
        <w:pStyle w:val="Heading3"/>
      </w:pPr>
      <w:r w:rsidRPr="00D017BE">
        <w:t xml:space="preserve">Consultation </w:t>
      </w:r>
      <w:r>
        <w:t>responses</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6B6B2C" w:rsidRPr="00D017BE" w14:paraId="290D02BA" w14:textId="77777777" w:rsidTr="0063336F">
        <w:trPr>
          <w:cantSplit/>
        </w:trPr>
        <w:tc>
          <w:tcPr>
            <w:tcW w:w="3828" w:type="dxa"/>
            <w:tcBorders>
              <w:top w:val="single" w:sz="4" w:space="0" w:color="auto"/>
              <w:bottom w:val="single" w:sz="4" w:space="0" w:color="auto"/>
            </w:tcBorders>
            <w:shd w:val="clear" w:color="auto" w:fill="auto"/>
          </w:tcPr>
          <w:p w14:paraId="3EAF134D" w14:textId="77777777" w:rsidR="006B6B2C" w:rsidRPr="00D017BE" w:rsidRDefault="006B6B2C" w:rsidP="0063336F">
            <w:pPr>
              <w:pStyle w:val="TableText"/>
              <w:keepNext/>
            </w:pPr>
          </w:p>
        </w:tc>
        <w:tc>
          <w:tcPr>
            <w:tcW w:w="921" w:type="dxa"/>
            <w:tcBorders>
              <w:top w:val="single" w:sz="4" w:space="0" w:color="auto"/>
              <w:bottom w:val="single" w:sz="4" w:space="0" w:color="auto"/>
            </w:tcBorders>
            <w:shd w:val="clear" w:color="auto" w:fill="auto"/>
            <w:hideMark/>
          </w:tcPr>
          <w:p w14:paraId="5D84584C" w14:textId="77777777" w:rsidR="006B6B2C" w:rsidRPr="00D017BE" w:rsidRDefault="006B6B2C" w:rsidP="0063336F">
            <w:pPr>
              <w:pStyle w:val="TableText"/>
              <w:keepN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393C47F5" w14:textId="77777777" w:rsidR="006B6B2C" w:rsidRPr="00D017BE" w:rsidRDefault="006B6B2C" w:rsidP="0063336F">
            <w:pPr>
              <w:pStyle w:val="TableText"/>
              <w:keepN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58A14E81" w14:textId="77777777" w:rsidR="006B6B2C" w:rsidRPr="00D017BE" w:rsidRDefault="006B6B2C" w:rsidP="0063336F">
            <w:pPr>
              <w:pStyle w:val="TableText"/>
              <w:keepN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3F4D9629" w14:textId="77777777" w:rsidR="006B6B2C" w:rsidRPr="00D017BE" w:rsidRDefault="006B6B2C" w:rsidP="0063336F">
            <w:pPr>
              <w:pStyle w:val="TableText"/>
              <w:keepN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1E8680EF" w14:textId="77777777" w:rsidR="006B6B2C" w:rsidRPr="00D017BE" w:rsidRDefault="006B6B2C" w:rsidP="0063336F">
            <w:pPr>
              <w:pStyle w:val="TableText"/>
              <w:keepNext/>
              <w:jc w:val="center"/>
            </w:pPr>
            <w:r w:rsidRPr="00D017BE">
              <w:t>5</w:t>
            </w:r>
            <w:r>
              <w:br/>
            </w:r>
            <w:r w:rsidRPr="00D017BE">
              <w:t xml:space="preserve">Strongly </w:t>
            </w:r>
            <w:r>
              <w:t>d</w:t>
            </w:r>
            <w:r w:rsidRPr="00D017BE">
              <w:t>isagree</w:t>
            </w:r>
          </w:p>
        </w:tc>
      </w:tr>
      <w:tr w:rsidR="006B6B2C" w:rsidRPr="00D017BE" w14:paraId="0F8C1B57" w14:textId="77777777" w:rsidTr="0063336F">
        <w:trPr>
          <w:cantSplit/>
        </w:trPr>
        <w:tc>
          <w:tcPr>
            <w:tcW w:w="3828" w:type="dxa"/>
            <w:tcBorders>
              <w:top w:val="single" w:sz="4" w:space="0" w:color="auto"/>
              <w:bottom w:val="nil"/>
            </w:tcBorders>
            <w:shd w:val="clear" w:color="auto" w:fill="auto"/>
            <w:hideMark/>
          </w:tcPr>
          <w:p w14:paraId="732E725C" w14:textId="61AF069F" w:rsidR="006B6B2C" w:rsidRPr="006B6B2C" w:rsidRDefault="006B6B2C" w:rsidP="000B1F60">
            <w:pPr>
              <w:pStyle w:val="TableText"/>
              <w:keepNext/>
              <w:rPr>
                <w:b/>
                <w:i/>
              </w:rPr>
            </w:pPr>
            <w:r w:rsidRPr="006B6B2C">
              <w:rPr>
                <w:b/>
                <w:i/>
              </w:rPr>
              <w:t>Posthumous</w:t>
            </w:r>
            <w:r w:rsidR="000B1F60">
              <w:rPr>
                <w:b/>
                <w:i/>
              </w:rPr>
              <w:t xml:space="preserve"> </w:t>
            </w:r>
            <w:r w:rsidR="000B1F60">
              <w:rPr>
                <w:b/>
                <w:i/>
                <w:u w:val="single"/>
              </w:rPr>
              <w:t xml:space="preserve">retrieval </w:t>
            </w:r>
            <w:r w:rsidRPr="006B6B2C">
              <w:rPr>
                <w:b/>
                <w:i/>
              </w:rPr>
              <w:t xml:space="preserve">of </w:t>
            </w:r>
            <w:r w:rsidRPr="00CA4FB3">
              <w:rPr>
                <w:b/>
                <w:i/>
              </w:rPr>
              <w:t xml:space="preserve">eggs </w:t>
            </w:r>
            <w:r w:rsidR="006F04B0" w:rsidRPr="00CA4FB3">
              <w:rPr>
                <w:b/>
                <w:i/>
              </w:rPr>
              <w:t>or ovarian tissue</w:t>
            </w:r>
            <w:r w:rsidR="006F04B0">
              <w:rPr>
                <w:b/>
                <w:i/>
              </w:rPr>
              <w:t xml:space="preserve"> </w:t>
            </w:r>
            <w:r>
              <w:rPr>
                <w:b/>
                <w:i/>
              </w:rPr>
              <w:t>should be</w:t>
            </w:r>
            <w:r w:rsidRPr="006B6B2C">
              <w:rPr>
                <w:b/>
                <w:i/>
              </w:rPr>
              <w:t xml:space="preserve"> permitted:</w:t>
            </w:r>
          </w:p>
        </w:tc>
        <w:tc>
          <w:tcPr>
            <w:tcW w:w="921" w:type="dxa"/>
            <w:tcBorders>
              <w:top w:val="single" w:sz="4" w:space="0" w:color="auto"/>
              <w:bottom w:val="nil"/>
            </w:tcBorders>
            <w:shd w:val="clear" w:color="auto" w:fill="auto"/>
          </w:tcPr>
          <w:p w14:paraId="57E616A0" w14:textId="77777777" w:rsidR="006B6B2C" w:rsidRPr="00D017BE" w:rsidRDefault="006B6B2C" w:rsidP="0063336F">
            <w:pPr>
              <w:pStyle w:val="TableText"/>
              <w:keepNext/>
              <w:jc w:val="center"/>
            </w:pPr>
          </w:p>
        </w:tc>
        <w:tc>
          <w:tcPr>
            <w:tcW w:w="780" w:type="dxa"/>
            <w:tcBorders>
              <w:top w:val="single" w:sz="4" w:space="0" w:color="auto"/>
              <w:bottom w:val="nil"/>
            </w:tcBorders>
            <w:shd w:val="clear" w:color="auto" w:fill="auto"/>
          </w:tcPr>
          <w:p w14:paraId="30FEE4D9" w14:textId="77777777" w:rsidR="006B6B2C" w:rsidRPr="00D017BE" w:rsidRDefault="006B6B2C" w:rsidP="0063336F">
            <w:pPr>
              <w:pStyle w:val="TableText"/>
              <w:keepNext/>
              <w:jc w:val="center"/>
            </w:pPr>
          </w:p>
        </w:tc>
        <w:tc>
          <w:tcPr>
            <w:tcW w:w="1418" w:type="dxa"/>
            <w:tcBorders>
              <w:top w:val="single" w:sz="4" w:space="0" w:color="auto"/>
              <w:bottom w:val="nil"/>
            </w:tcBorders>
            <w:shd w:val="clear" w:color="auto" w:fill="auto"/>
          </w:tcPr>
          <w:p w14:paraId="3D9E21D0" w14:textId="77777777" w:rsidR="006B6B2C" w:rsidRPr="00D017BE" w:rsidRDefault="006B6B2C" w:rsidP="0063336F">
            <w:pPr>
              <w:pStyle w:val="TableText"/>
              <w:keepNext/>
              <w:jc w:val="center"/>
            </w:pPr>
          </w:p>
        </w:tc>
        <w:tc>
          <w:tcPr>
            <w:tcW w:w="921" w:type="dxa"/>
            <w:tcBorders>
              <w:top w:val="single" w:sz="4" w:space="0" w:color="auto"/>
              <w:bottom w:val="nil"/>
            </w:tcBorders>
            <w:shd w:val="clear" w:color="auto" w:fill="auto"/>
          </w:tcPr>
          <w:p w14:paraId="7683FF40" w14:textId="77777777" w:rsidR="006B6B2C" w:rsidRPr="00D017BE" w:rsidRDefault="006B6B2C" w:rsidP="0063336F">
            <w:pPr>
              <w:pStyle w:val="TableText"/>
              <w:keepNext/>
              <w:jc w:val="center"/>
            </w:pPr>
          </w:p>
        </w:tc>
        <w:tc>
          <w:tcPr>
            <w:tcW w:w="921" w:type="dxa"/>
            <w:tcBorders>
              <w:top w:val="single" w:sz="4" w:space="0" w:color="auto"/>
              <w:bottom w:val="nil"/>
            </w:tcBorders>
            <w:shd w:val="clear" w:color="auto" w:fill="auto"/>
          </w:tcPr>
          <w:p w14:paraId="40E44086" w14:textId="77777777" w:rsidR="006B6B2C" w:rsidRPr="00D017BE" w:rsidRDefault="006B6B2C" w:rsidP="0063336F">
            <w:pPr>
              <w:pStyle w:val="TableText"/>
              <w:keepNext/>
              <w:jc w:val="center"/>
            </w:pPr>
          </w:p>
        </w:tc>
      </w:tr>
      <w:tr w:rsidR="006B6B2C" w:rsidRPr="00D017BE" w14:paraId="50E486E4" w14:textId="77777777" w:rsidTr="0063336F">
        <w:trPr>
          <w:cantSplit/>
        </w:trPr>
        <w:tc>
          <w:tcPr>
            <w:tcW w:w="3828" w:type="dxa"/>
            <w:tcBorders>
              <w:top w:val="nil"/>
              <w:bottom w:val="nil"/>
            </w:tcBorders>
            <w:shd w:val="clear" w:color="auto" w:fill="D9D9D9" w:themeFill="background1" w:themeFillShade="D9"/>
            <w:hideMark/>
          </w:tcPr>
          <w:p w14:paraId="0D019719" w14:textId="77777777" w:rsidR="006B6B2C" w:rsidRPr="00D017BE" w:rsidRDefault="006B6B2C" w:rsidP="0063336F">
            <w:pPr>
              <w:pStyle w:val="TableText"/>
              <w:keepNext/>
            </w:pPr>
            <w:r>
              <w:t>o</w:t>
            </w:r>
            <w:r w:rsidRPr="00D017BE">
              <w:t>nly when there is written consent</w:t>
            </w:r>
          </w:p>
        </w:tc>
        <w:tc>
          <w:tcPr>
            <w:tcW w:w="921" w:type="dxa"/>
            <w:tcBorders>
              <w:top w:val="nil"/>
              <w:bottom w:val="nil"/>
            </w:tcBorders>
            <w:shd w:val="clear" w:color="auto" w:fill="D9D9D9" w:themeFill="background1" w:themeFillShade="D9"/>
            <w:hideMark/>
          </w:tcPr>
          <w:p w14:paraId="110E604B" w14:textId="77777777" w:rsidR="006B6B2C" w:rsidRPr="00D017BE" w:rsidRDefault="006B6B2C" w:rsidP="0063336F">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6F90D849" w14:textId="77777777" w:rsidR="006B6B2C" w:rsidRPr="00D017BE" w:rsidRDefault="006B6B2C" w:rsidP="0063336F">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22C66DD2" w14:textId="77777777" w:rsidR="006B6B2C" w:rsidRPr="00D017BE" w:rsidRDefault="006B6B2C" w:rsidP="0063336F">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316FCA29" w14:textId="77777777" w:rsidR="006B6B2C" w:rsidRPr="00D017BE" w:rsidRDefault="006B6B2C" w:rsidP="0063336F">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28AB5B91" w14:textId="77777777" w:rsidR="006B6B2C" w:rsidRPr="00D017BE" w:rsidRDefault="006B6B2C" w:rsidP="0063336F">
            <w:pPr>
              <w:pStyle w:val="TableText"/>
              <w:keepNext/>
              <w:jc w:val="center"/>
            </w:pPr>
            <w:r w:rsidRPr="00D017BE">
              <w:t>5</w:t>
            </w:r>
          </w:p>
        </w:tc>
      </w:tr>
      <w:tr w:rsidR="006B6B2C" w:rsidRPr="00D017BE" w14:paraId="6FC34A9B" w14:textId="77777777" w:rsidTr="0063336F">
        <w:trPr>
          <w:cantSplit/>
        </w:trPr>
        <w:tc>
          <w:tcPr>
            <w:tcW w:w="3828" w:type="dxa"/>
            <w:tcBorders>
              <w:top w:val="nil"/>
              <w:bottom w:val="nil"/>
            </w:tcBorders>
            <w:shd w:val="clear" w:color="auto" w:fill="auto"/>
            <w:hideMark/>
          </w:tcPr>
          <w:p w14:paraId="6A17C206" w14:textId="77777777" w:rsidR="006B6B2C" w:rsidRPr="00D017BE" w:rsidRDefault="006B6B2C" w:rsidP="0063336F">
            <w:pPr>
              <w:pStyle w:val="TableText"/>
              <w:keepNext/>
            </w:pPr>
            <w:r>
              <w:t>w</w:t>
            </w:r>
            <w:r w:rsidRPr="00D017BE">
              <w:t xml:space="preserve">hen there is evidence of </w:t>
            </w:r>
            <w:r>
              <w:t>verbal</w:t>
            </w:r>
            <w:r w:rsidRPr="00D017BE">
              <w:t xml:space="preserve"> consent</w:t>
            </w:r>
          </w:p>
        </w:tc>
        <w:tc>
          <w:tcPr>
            <w:tcW w:w="921" w:type="dxa"/>
            <w:tcBorders>
              <w:top w:val="nil"/>
              <w:bottom w:val="nil"/>
            </w:tcBorders>
            <w:shd w:val="clear" w:color="auto" w:fill="auto"/>
            <w:hideMark/>
          </w:tcPr>
          <w:p w14:paraId="2C7B6148" w14:textId="77777777" w:rsidR="006B6B2C" w:rsidRPr="00D017BE" w:rsidRDefault="006B6B2C" w:rsidP="0063336F">
            <w:pPr>
              <w:pStyle w:val="TableText"/>
              <w:keepNext/>
              <w:jc w:val="center"/>
            </w:pPr>
            <w:r w:rsidRPr="00D017BE">
              <w:t>1</w:t>
            </w:r>
          </w:p>
        </w:tc>
        <w:tc>
          <w:tcPr>
            <w:tcW w:w="780" w:type="dxa"/>
            <w:tcBorders>
              <w:top w:val="nil"/>
              <w:bottom w:val="nil"/>
            </w:tcBorders>
            <w:shd w:val="clear" w:color="auto" w:fill="auto"/>
            <w:hideMark/>
          </w:tcPr>
          <w:p w14:paraId="144FDFB9" w14:textId="77777777" w:rsidR="006B6B2C" w:rsidRPr="00D017BE" w:rsidRDefault="006B6B2C" w:rsidP="0063336F">
            <w:pPr>
              <w:pStyle w:val="TableText"/>
              <w:keepNext/>
              <w:jc w:val="center"/>
            </w:pPr>
            <w:r w:rsidRPr="00D017BE">
              <w:t>2</w:t>
            </w:r>
          </w:p>
        </w:tc>
        <w:tc>
          <w:tcPr>
            <w:tcW w:w="1418" w:type="dxa"/>
            <w:tcBorders>
              <w:top w:val="nil"/>
              <w:bottom w:val="nil"/>
            </w:tcBorders>
            <w:shd w:val="clear" w:color="auto" w:fill="auto"/>
            <w:hideMark/>
          </w:tcPr>
          <w:p w14:paraId="57468A82" w14:textId="77777777" w:rsidR="006B6B2C" w:rsidRPr="00D017BE" w:rsidRDefault="006B6B2C" w:rsidP="0063336F">
            <w:pPr>
              <w:pStyle w:val="TableText"/>
              <w:keepNext/>
              <w:jc w:val="center"/>
            </w:pPr>
            <w:r w:rsidRPr="00D017BE">
              <w:t>3</w:t>
            </w:r>
          </w:p>
        </w:tc>
        <w:tc>
          <w:tcPr>
            <w:tcW w:w="921" w:type="dxa"/>
            <w:tcBorders>
              <w:top w:val="nil"/>
              <w:bottom w:val="nil"/>
            </w:tcBorders>
            <w:shd w:val="clear" w:color="auto" w:fill="auto"/>
            <w:hideMark/>
          </w:tcPr>
          <w:p w14:paraId="483C6FF2" w14:textId="77777777" w:rsidR="006B6B2C" w:rsidRPr="00D017BE" w:rsidRDefault="006B6B2C" w:rsidP="0063336F">
            <w:pPr>
              <w:pStyle w:val="TableText"/>
              <w:keepNext/>
              <w:jc w:val="center"/>
            </w:pPr>
            <w:r w:rsidRPr="00D017BE">
              <w:t>4</w:t>
            </w:r>
          </w:p>
        </w:tc>
        <w:tc>
          <w:tcPr>
            <w:tcW w:w="921" w:type="dxa"/>
            <w:tcBorders>
              <w:top w:val="nil"/>
              <w:bottom w:val="nil"/>
            </w:tcBorders>
            <w:shd w:val="clear" w:color="auto" w:fill="auto"/>
            <w:hideMark/>
          </w:tcPr>
          <w:p w14:paraId="519F8522" w14:textId="77777777" w:rsidR="006B6B2C" w:rsidRPr="00D017BE" w:rsidRDefault="006B6B2C" w:rsidP="0063336F">
            <w:pPr>
              <w:pStyle w:val="TableText"/>
              <w:keepNext/>
              <w:jc w:val="center"/>
            </w:pPr>
            <w:r w:rsidRPr="00D017BE">
              <w:t>5</w:t>
            </w:r>
          </w:p>
        </w:tc>
      </w:tr>
      <w:tr w:rsidR="006B6B2C" w:rsidRPr="00D017BE" w14:paraId="07A6F1B9" w14:textId="77777777" w:rsidTr="0063336F">
        <w:trPr>
          <w:cantSplit/>
        </w:trPr>
        <w:tc>
          <w:tcPr>
            <w:tcW w:w="3828" w:type="dxa"/>
            <w:tcBorders>
              <w:top w:val="nil"/>
              <w:bottom w:val="nil"/>
            </w:tcBorders>
            <w:shd w:val="clear" w:color="auto" w:fill="D9D9D9" w:themeFill="background1" w:themeFillShade="D9"/>
            <w:hideMark/>
          </w:tcPr>
          <w:p w14:paraId="321213AC" w14:textId="40B6C19A" w:rsidR="006B6B2C" w:rsidRPr="00D017BE" w:rsidRDefault="006B6B2C" w:rsidP="002C25AA">
            <w:pPr>
              <w:pStyle w:val="TableText"/>
            </w:pPr>
            <w:r>
              <w:t>w</w:t>
            </w:r>
            <w:r w:rsidRPr="00D017BE">
              <w:t xml:space="preserve">hen there is </w:t>
            </w:r>
            <w:r>
              <w:t xml:space="preserve">evidence of </w:t>
            </w:r>
            <w:r w:rsidRPr="00D017BE">
              <w:t>inferred consent</w:t>
            </w:r>
          </w:p>
        </w:tc>
        <w:tc>
          <w:tcPr>
            <w:tcW w:w="921" w:type="dxa"/>
            <w:tcBorders>
              <w:top w:val="nil"/>
              <w:bottom w:val="nil"/>
            </w:tcBorders>
            <w:shd w:val="clear" w:color="auto" w:fill="D9D9D9" w:themeFill="background1" w:themeFillShade="D9"/>
            <w:hideMark/>
          </w:tcPr>
          <w:p w14:paraId="7A896E98" w14:textId="77777777" w:rsidR="006B6B2C" w:rsidRPr="00D017BE" w:rsidRDefault="006B6B2C" w:rsidP="0063336F">
            <w:pPr>
              <w:pStyle w:val="TableText"/>
              <w:jc w:val="center"/>
            </w:pPr>
            <w:r w:rsidRPr="00D017BE">
              <w:t>1</w:t>
            </w:r>
          </w:p>
        </w:tc>
        <w:tc>
          <w:tcPr>
            <w:tcW w:w="780" w:type="dxa"/>
            <w:tcBorders>
              <w:top w:val="nil"/>
              <w:bottom w:val="nil"/>
            </w:tcBorders>
            <w:shd w:val="clear" w:color="auto" w:fill="D9D9D9" w:themeFill="background1" w:themeFillShade="D9"/>
            <w:hideMark/>
          </w:tcPr>
          <w:p w14:paraId="0564B781" w14:textId="77777777" w:rsidR="006B6B2C" w:rsidRPr="00D017BE" w:rsidRDefault="006B6B2C" w:rsidP="0063336F">
            <w:pPr>
              <w:pStyle w:val="TableText"/>
              <w:jc w:val="center"/>
            </w:pPr>
            <w:r w:rsidRPr="00D017BE">
              <w:t>2</w:t>
            </w:r>
          </w:p>
        </w:tc>
        <w:tc>
          <w:tcPr>
            <w:tcW w:w="1418" w:type="dxa"/>
            <w:tcBorders>
              <w:top w:val="nil"/>
              <w:bottom w:val="nil"/>
            </w:tcBorders>
            <w:shd w:val="clear" w:color="auto" w:fill="D9D9D9" w:themeFill="background1" w:themeFillShade="D9"/>
            <w:hideMark/>
          </w:tcPr>
          <w:p w14:paraId="03E09420" w14:textId="77777777" w:rsidR="006B6B2C" w:rsidRPr="00D017BE" w:rsidRDefault="006B6B2C" w:rsidP="0063336F">
            <w:pPr>
              <w:pStyle w:val="TableText"/>
              <w:jc w:val="center"/>
            </w:pPr>
            <w:r w:rsidRPr="00D017BE">
              <w:t>3</w:t>
            </w:r>
          </w:p>
        </w:tc>
        <w:tc>
          <w:tcPr>
            <w:tcW w:w="921" w:type="dxa"/>
            <w:tcBorders>
              <w:top w:val="nil"/>
              <w:bottom w:val="nil"/>
            </w:tcBorders>
            <w:shd w:val="clear" w:color="auto" w:fill="D9D9D9" w:themeFill="background1" w:themeFillShade="D9"/>
            <w:hideMark/>
          </w:tcPr>
          <w:p w14:paraId="599F554F" w14:textId="77777777" w:rsidR="006B6B2C" w:rsidRPr="00D017BE" w:rsidRDefault="006B6B2C" w:rsidP="0063336F">
            <w:pPr>
              <w:pStyle w:val="TableText"/>
              <w:jc w:val="center"/>
            </w:pPr>
            <w:r w:rsidRPr="00D017BE">
              <w:t>4</w:t>
            </w:r>
          </w:p>
        </w:tc>
        <w:tc>
          <w:tcPr>
            <w:tcW w:w="921" w:type="dxa"/>
            <w:tcBorders>
              <w:top w:val="nil"/>
              <w:bottom w:val="nil"/>
            </w:tcBorders>
            <w:shd w:val="clear" w:color="auto" w:fill="D9D9D9" w:themeFill="background1" w:themeFillShade="D9"/>
            <w:hideMark/>
          </w:tcPr>
          <w:p w14:paraId="50988EB1" w14:textId="77777777" w:rsidR="006B6B2C" w:rsidRPr="00D017BE" w:rsidRDefault="006B6B2C" w:rsidP="0063336F">
            <w:pPr>
              <w:pStyle w:val="TableText"/>
              <w:jc w:val="center"/>
            </w:pPr>
            <w:r w:rsidRPr="00D017BE">
              <w:t>5</w:t>
            </w:r>
          </w:p>
        </w:tc>
      </w:tr>
      <w:tr w:rsidR="006B6B2C" w:rsidRPr="00D017BE" w14:paraId="09FA9FE6" w14:textId="77777777" w:rsidTr="0063336F">
        <w:trPr>
          <w:cantSplit/>
        </w:trPr>
        <w:tc>
          <w:tcPr>
            <w:tcW w:w="3828" w:type="dxa"/>
            <w:tcBorders>
              <w:top w:val="nil"/>
            </w:tcBorders>
            <w:shd w:val="clear" w:color="auto" w:fill="auto"/>
            <w:hideMark/>
          </w:tcPr>
          <w:p w14:paraId="2A93FC62" w14:textId="77777777" w:rsidR="006B6B2C" w:rsidRPr="00D017BE" w:rsidRDefault="006B6B2C" w:rsidP="0063336F">
            <w:pPr>
              <w:pStyle w:val="TableText"/>
            </w:pPr>
            <w:r>
              <w:t>w</w:t>
            </w:r>
            <w:r w:rsidRPr="00D017BE">
              <w:t>hen there is no consent but no objection</w:t>
            </w:r>
          </w:p>
        </w:tc>
        <w:tc>
          <w:tcPr>
            <w:tcW w:w="921" w:type="dxa"/>
            <w:tcBorders>
              <w:top w:val="nil"/>
            </w:tcBorders>
            <w:shd w:val="clear" w:color="auto" w:fill="auto"/>
            <w:hideMark/>
          </w:tcPr>
          <w:p w14:paraId="0A45FB98" w14:textId="77777777" w:rsidR="006B6B2C" w:rsidRPr="00D017BE" w:rsidRDefault="006B6B2C" w:rsidP="0063336F">
            <w:pPr>
              <w:pStyle w:val="TableText"/>
              <w:jc w:val="center"/>
            </w:pPr>
            <w:r w:rsidRPr="00D017BE">
              <w:t>1</w:t>
            </w:r>
          </w:p>
        </w:tc>
        <w:tc>
          <w:tcPr>
            <w:tcW w:w="780" w:type="dxa"/>
            <w:tcBorders>
              <w:top w:val="nil"/>
            </w:tcBorders>
            <w:shd w:val="clear" w:color="auto" w:fill="auto"/>
            <w:hideMark/>
          </w:tcPr>
          <w:p w14:paraId="39D1AE57" w14:textId="77777777" w:rsidR="006B6B2C" w:rsidRPr="00D017BE" w:rsidRDefault="006B6B2C" w:rsidP="0063336F">
            <w:pPr>
              <w:pStyle w:val="TableText"/>
              <w:jc w:val="center"/>
            </w:pPr>
            <w:r w:rsidRPr="00D017BE">
              <w:t>2</w:t>
            </w:r>
          </w:p>
        </w:tc>
        <w:tc>
          <w:tcPr>
            <w:tcW w:w="1418" w:type="dxa"/>
            <w:tcBorders>
              <w:top w:val="nil"/>
            </w:tcBorders>
            <w:shd w:val="clear" w:color="auto" w:fill="auto"/>
            <w:hideMark/>
          </w:tcPr>
          <w:p w14:paraId="3C1A1B51" w14:textId="77777777" w:rsidR="006B6B2C" w:rsidRPr="00D017BE" w:rsidRDefault="006B6B2C" w:rsidP="0063336F">
            <w:pPr>
              <w:pStyle w:val="TableText"/>
              <w:jc w:val="center"/>
            </w:pPr>
            <w:r w:rsidRPr="00D017BE">
              <w:t>3</w:t>
            </w:r>
          </w:p>
        </w:tc>
        <w:tc>
          <w:tcPr>
            <w:tcW w:w="921" w:type="dxa"/>
            <w:tcBorders>
              <w:top w:val="nil"/>
            </w:tcBorders>
            <w:shd w:val="clear" w:color="auto" w:fill="auto"/>
            <w:hideMark/>
          </w:tcPr>
          <w:p w14:paraId="5096D8DA" w14:textId="77777777" w:rsidR="006B6B2C" w:rsidRPr="00D017BE" w:rsidRDefault="006B6B2C" w:rsidP="0063336F">
            <w:pPr>
              <w:pStyle w:val="TableText"/>
              <w:jc w:val="center"/>
            </w:pPr>
            <w:r w:rsidRPr="00D017BE">
              <w:t>4</w:t>
            </w:r>
          </w:p>
        </w:tc>
        <w:tc>
          <w:tcPr>
            <w:tcW w:w="921" w:type="dxa"/>
            <w:tcBorders>
              <w:top w:val="nil"/>
            </w:tcBorders>
            <w:shd w:val="clear" w:color="auto" w:fill="auto"/>
            <w:hideMark/>
          </w:tcPr>
          <w:p w14:paraId="460A08A6" w14:textId="77777777" w:rsidR="006B6B2C" w:rsidRPr="00D017BE" w:rsidRDefault="006B6B2C" w:rsidP="0063336F">
            <w:pPr>
              <w:pStyle w:val="TableText"/>
              <w:jc w:val="center"/>
            </w:pPr>
            <w:r w:rsidRPr="00D017BE">
              <w:t>5</w:t>
            </w:r>
          </w:p>
        </w:tc>
      </w:tr>
    </w:tbl>
    <w:p w14:paraId="6ED4FAFE" w14:textId="77777777" w:rsidR="00F223B9" w:rsidRDefault="00F223B9" w:rsidP="00F223B9">
      <w:bookmarkStart w:id="59" w:name="_Toc493678923"/>
    </w:p>
    <w:p w14:paraId="368C7818" w14:textId="77777777" w:rsidR="00961212" w:rsidRPr="00961212" w:rsidRDefault="006A3A9F" w:rsidP="00961212">
      <w:pPr>
        <w:pStyle w:val="Heading2"/>
      </w:pPr>
      <w:bookmarkStart w:id="60" w:name="_Toc511894237"/>
      <w:r>
        <w:t xml:space="preserve">2. </w:t>
      </w:r>
      <w:r w:rsidR="00961212" w:rsidRPr="00961212">
        <w:t>Authorisation of retrieval of gametes or reproductive tissue from a deceased person</w:t>
      </w:r>
    </w:p>
    <w:bookmarkEnd w:id="59"/>
    <w:bookmarkEnd w:id="60"/>
    <w:p w14:paraId="544CE850" w14:textId="347314E1" w:rsidR="005D0160" w:rsidRDefault="005D0160" w:rsidP="005D0160">
      <w:pPr>
        <w:pStyle w:val="Number"/>
      </w:pPr>
      <w:r w:rsidRPr="00D017BE">
        <w:t>If it is agreed that, in some instances, gametes</w:t>
      </w:r>
      <w:r w:rsidR="002C25AA">
        <w:t xml:space="preserve"> </w:t>
      </w:r>
      <w:r w:rsidRPr="00D017BE">
        <w:t xml:space="preserve"> and reproductive material could be </w:t>
      </w:r>
      <w:r w:rsidR="006D235A">
        <w:t>retrieved</w:t>
      </w:r>
      <w:r w:rsidRPr="00D017BE">
        <w:t xml:space="preserve"> posthumously without requiring </w:t>
      </w:r>
      <w:r w:rsidR="00866FC5">
        <w:t xml:space="preserve">prior </w:t>
      </w:r>
      <w:r w:rsidRPr="00D017BE">
        <w:t>written consent from the deceased, the question arises as to who s</w:t>
      </w:r>
      <w:r w:rsidR="00260121">
        <w:t xml:space="preserve">hould authorise the </w:t>
      </w:r>
      <w:r w:rsidR="006D235A">
        <w:t>retrieval</w:t>
      </w:r>
      <w:r w:rsidR="00260121">
        <w:t>.</w:t>
      </w:r>
    </w:p>
    <w:p w14:paraId="257934C8" w14:textId="77B9C73B" w:rsidR="005D0160" w:rsidRDefault="005D0160" w:rsidP="005D0160">
      <w:pPr>
        <w:pStyle w:val="Number"/>
      </w:pPr>
      <w:r w:rsidRPr="00D017BE">
        <w:t xml:space="preserve">There are technical problems associated with the </w:t>
      </w:r>
      <w:r w:rsidR="000B1F60">
        <w:rPr>
          <w:noProof/>
        </w:rPr>
        <w:t>retrieval</w:t>
      </w:r>
      <w:r w:rsidR="000B1F60" w:rsidRPr="00D017BE">
        <w:t xml:space="preserve"> </w:t>
      </w:r>
      <w:r w:rsidRPr="00D017BE">
        <w:t xml:space="preserve">of gametes that make it very time-sensitive. After somebody has died, there is a small window of time in which gametes can be </w:t>
      </w:r>
      <w:r w:rsidR="006D235A">
        <w:t>retrieved</w:t>
      </w:r>
      <w:r w:rsidRPr="00D017BE">
        <w:t xml:space="preserve">. </w:t>
      </w:r>
      <w:r w:rsidRPr="00CA2FA6">
        <w:t>A</w:t>
      </w:r>
      <w:r>
        <w:t>ny</w:t>
      </w:r>
      <w:r w:rsidRPr="00CA2FA6">
        <w:t xml:space="preserve"> mechanism for the authorisation of </w:t>
      </w:r>
      <w:r w:rsidR="000B1F60">
        <w:rPr>
          <w:noProof/>
        </w:rPr>
        <w:t>retrieval</w:t>
      </w:r>
      <w:r w:rsidR="000B1F60" w:rsidRPr="00CA2FA6">
        <w:t xml:space="preserve"> </w:t>
      </w:r>
      <w:r w:rsidRPr="00CA2FA6">
        <w:t>will need to enable decisions to be made quickly</w:t>
      </w:r>
      <w:r w:rsidR="00BD32C4">
        <w:t xml:space="preserve">. </w:t>
      </w:r>
    </w:p>
    <w:p w14:paraId="35EAAFD4" w14:textId="0C64F5EA" w:rsidR="005D0160" w:rsidRPr="00D017BE" w:rsidRDefault="005D0160" w:rsidP="005D0160">
      <w:pPr>
        <w:pStyle w:val="Number"/>
      </w:pPr>
      <w:r>
        <w:t>As previously noted, t</w:t>
      </w:r>
      <w:r w:rsidRPr="00D017BE">
        <w:t xml:space="preserve">hough the Human Tissue Act explicitly excludes human embryos and gametes from the definition of </w:t>
      </w:r>
      <w:r w:rsidR="00C279A6">
        <w:t>‘</w:t>
      </w:r>
      <w:r w:rsidRPr="00D017BE">
        <w:t>human tissue</w:t>
      </w:r>
      <w:r w:rsidR="00C279A6">
        <w:t>’</w:t>
      </w:r>
      <w:r w:rsidRPr="00D017BE">
        <w:t xml:space="preserve">, </w:t>
      </w:r>
      <w:r>
        <w:t xml:space="preserve">its approach to consent may provide a useful model for authorisation of posthumous gamete </w:t>
      </w:r>
      <w:r w:rsidR="006D235A">
        <w:t>retrieval.</w:t>
      </w:r>
    </w:p>
    <w:p w14:paraId="07682353" w14:textId="53B9402C" w:rsidR="005D0160" w:rsidRPr="00361230" w:rsidRDefault="005D0160" w:rsidP="005D0160">
      <w:pPr>
        <w:pStyle w:val="Number"/>
      </w:pPr>
      <w:r>
        <w:t>T</w:t>
      </w:r>
      <w:r w:rsidRPr="00D017BE">
        <w:t xml:space="preserve">he Human Tissue Act </w:t>
      </w:r>
      <w:r>
        <w:t xml:space="preserve">gives </w:t>
      </w:r>
      <w:r w:rsidRPr="00D017BE">
        <w:t xml:space="preserve">primacy to the wishes of the individual. However, </w:t>
      </w:r>
      <w:r>
        <w:t xml:space="preserve">it </w:t>
      </w:r>
      <w:r w:rsidRPr="00D017BE">
        <w:t>also provides for a hierarchy of other people who may consent or object</w:t>
      </w:r>
      <w:r>
        <w:t xml:space="preserve"> to the </w:t>
      </w:r>
      <w:r w:rsidR="000B1F60">
        <w:rPr>
          <w:noProof/>
        </w:rPr>
        <w:t>retrieval</w:t>
      </w:r>
      <w:r w:rsidR="000B1F60">
        <w:t xml:space="preserve"> </w:t>
      </w:r>
      <w:r>
        <w:t>of human tissue</w:t>
      </w:r>
      <w:r w:rsidRPr="00D017BE">
        <w:t>, provided nobody above them in the hierarchy has consented or objected. The four parties who may, in order, give consent or raise an objection are:</w:t>
      </w:r>
    </w:p>
    <w:p w14:paraId="411FC952" w14:textId="77777777" w:rsidR="005D0160" w:rsidRPr="00D017BE" w:rsidRDefault="005D0160" w:rsidP="00260121">
      <w:pPr>
        <w:spacing w:before="120"/>
        <w:ind w:left="567"/>
      </w:pPr>
      <w:r w:rsidRPr="00D017BE">
        <w:lastRenderedPageBreak/>
        <w:t>1.</w:t>
      </w:r>
      <w:r w:rsidR="00260121">
        <w:tab/>
      </w:r>
      <w:proofErr w:type="gramStart"/>
      <w:r>
        <w:t>t</w:t>
      </w:r>
      <w:r w:rsidRPr="00D017BE">
        <w:t>he</w:t>
      </w:r>
      <w:proofErr w:type="gramEnd"/>
      <w:r w:rsidRPr="00D017BE">
        <w:t xml:space="preserve"> individual</w:t>
      </w:r>
    </w:p>
    <w:p w14:paraId="7B7B2208" w14:textId="77777777" w:rsidR="005D0160" w:rsidRPr="00D017BE" w:rsidRDefault="00260121" w:rsidP="00260121">
      <w:pPr>
        <w:spacing w:before="120"/>
        <w:ind w:left="567"/>
      </w:pPr>
      <w:r>
        <w:t>2</w:t>
      </w:r>
      <w:r w:rsidR="005D0160" w:rsidRPr="00D017BE">
        <w:t>.</w:t>
      </w:r>
      <w:r>
        <w:tab/>
      </w:r>
      <w:proofErr w:type="gramStart"/>
      <w:r w:rsidR="005D0160">
        <w:t>t</w:t>
      </w:r>
      <w:r w:rsidR="005D0160" w:rsidRPr="00D017BE">
        <w:t>he</w:t>
      </w:r>
      <w:proofErr w:type="gramEnd"/>
      <w:r w:rsidR="005D0160" w:rsidRPr="00D017BE">
        <w:t xml:space="preserve"> individual</w:t>
      </w:r>
      <w:r w:rsidR="00C279A6">
        <w:t>’</w:t>
      </w:r>
      <w:r w:rsidR="005D0160" w:rsidRPr="00D017BE">
        <w:t>s nominee/s</w:t>
      </w:r>
    </w:p>
    <w:p w14:paraId="3DD5858B" w14:textId="77777777" w:rsidR="005D0160" w:rsidRPr="00D017BE" w:rsidRDefault="005D0160" w:rsidP="00260121">
      <w:pPr>
        <w:spacing w:before="120"/>
        <w:ind w:left="567"/>
      </w:pPr>
      <w:r w:rsidRPr="00D017BE">
        <w:t>3.</w:t>
      </w:r>
      <w:r w:rsidR="00260121">
        <w:tab/>
      </w:r>
      <w:proofErr w:type="gramStart"/>
      <w:r>
        <w:t>t</w:t>
      </w:r>
      <w:r w:rsidRPr="00D017BE">
        <w:t>he</w:t>
      </w:r>
      <w:proofErr w:type="gramEnd"/>
      <w:r w:rsidRPr="00D017BE">
        <w:t xml:space="preserve"> individual</w:t>
      </w:r>
      <w:r w:rsidR="00C279A6">
        <w:t>’</w:t>
      </w:r>
      <w:r w:rsidRPr="00D017BE">
        <w:t>s immediate family</w:t>
      </w:r>
    </w:p>
    <w:p w14:paraId="4370EA0E" w14:textId="77777777" w:rsidR="005D0160" w:rsidRPr="00D017BE" w:rsidRDefault="005D0160" w:rsidP="00260121">
      <w:pPr>
        <w:spacing w:before="120"/>
        <w:ind w:left="567"/>
      </w:pPr>
      <w:r w:rsidRPr="00D017BE">
        <w:t>4.</w:t>
      </w:r>
      <w:r w:rsidR="00260121">
        <w:tab/>
      </w:r>
      <w:proofErr w:type="gramStart"/>
      <w:r>
        <w:t>a</w:t>
      </w:r>
      <w:proofErr w:type="gramEnd"/>
      <w:r w:rsidRPr="00D017BE">
        <w:t xml:space="preserve"> close available relative of the individual.</w:t>
      </w:r>
    </w:p>
    <w:p w14:paraId="5DCFFCA4" w14:textId="77777777" w:rsidR="005D0160" w:rsidRPr="001F05ED" w:rsidRDefault="005D0160" w:rsidP="0063336F">
      <w:pPr>
        <w:pStyle w:val="Number"/>
        <w:keepNext/>
      </w:pPr>
      <w:r>
        <w:t>In addition to the parties identified in the Human Tissue Act, t</w:t>
      </w:r>
      <w:r w:rsidRPr="00CA2FA6">
        <w:t xml:space="preserve">here are a number of </w:t>
      </w:r>
      <w:r>
        <w:t xml:space="preserve">other </w:t>
      </w:r>
      <w:r w:rsidRPr="00CA2FA6">
        <w:t>options</w:t>
      </w:r>
      <w:r w:rsidRPr="001F05ED">
        <w:t>:</w:t>
      </w:r>
    </w:p>
    <w:p w14:paraId="0F1C0C74" w14:textId="291F8B22" w:rsidR="005D0160" w:rsidRPr="00260121" w:rsidRDefault="005D0160" w:rsidP="00260121">
      <w:pPr>
        <w:pStyle w:val="Bullet"/>
      </w:pPr>
      <w:r w:rsidRPr="00891F42">
        <w:t xml:space="preserve">ECART to authorise the </w:t>
      </w:r>
      <w:r w:rsidR="000B1F60">
        <w:rPr>
          <w:noProof/>
        </w:rPr>
        <w:t>retrieval</w:t>
      </w:r>
      <w:r w:rsidR="000B1F60" w:rsidRPr="00891F42">
        <w:t xml:space="preserve"> </w:t>
      </w:r>
      <w:r w:rsidRPr="00891F42">
        <w:t>of gametes. (</w:t>
      </w:r>
      <w:r w:rsidR="003A132E" w:rsidRPr="00891F42">
        <w:t>It</w:t>
      </w:r>
      <w:r w:rsidRPr="00891F42">
        <w:t xml:space="preserve"> may be impractical to assign ECART this responsibility, as it may be difficult to arrange a meeting of ECART within the</w:t>
      </w:r>
      <w:r w:rsidR="008D702C">
        <w:t xml:space="preserve"> requisite</w:t>
      </w:r>
      <w:r w:rsidRPr="00891F42">
        <w:t xml:space="preserve"> timeframe).</w:t>
      </w:r>
    </w:p>
    <w:p w14:paraId="42166EB2" w14:textId="36B3CA05" w:rsidR="005D0160" w:rsidRPr="00260121" w:rsidRDefault="005D0160" w:rsidP="00260121">
      <w:pPr>
        <w:pStyle w:val="Bullet"/>
        <w:rPr>
          <w:lang w:val="mi-NZ"/>
        </w:rPr>
      </w:pPr>
      <w:r w:rsidRPr="00891F42">
        <w:t xml:space="preserve">Coroners to authorise the </w:t>
      </w:r>
      <w:r w:rsidR="000B1F60">
        <w:rPr>
          <w:noProof/>
        </w:rPr>
        <w:t>retrieval</w:t>
      </w:r>
      <w:r w:rsidR="000B1F60" w:rsidRPr="00891F42">
        <w:t xml:space="preserve"> </w:t>
      </w:r>
      <w:r w:rsidRPr="00891F42">
        <w:t xml:space="preserve">of gametes. </w:t>
      </w:r>
      <w:r w:rsidR="008D702C">
        <w:t>(</w:t>
      </w:r>
      <w:r w:rsidRPr="00891F42">
        <w:t>Giving coroners the power to a</w:t>
      </w:r>
      <w:r>
        <w:t xml:space="preserve">uthorise </w:t>
      </w:r>
      <w:r w:rsidR="000B1F60">
        <w:rPr>
          <w:noProof/>
        </w:rPr>
        <w:t>retrieval</w:t>
      </w:r>
      <w:r w:rsidR="000B1F60">
        <w:t xml:space="preserve"> </w:t>
      </w:r>
      <w:r>
        <w:t xml:space="preserve">of gametes would </w:t>
      </w:r>
      <w:r w:rsidRPr="00891F42">
        <w:t xml:space="preserve">extend their existing role. </w:t>
      </w:r>
      <w:r w:rsidR="008D702C">
        <w:t>T</w:t>
      </w:r>
      <w:r w:rsidRPr="00891F42">
        <w:t xml:space="preserve">his option would not be appropriate in cases where </w:t>
      </w:r>
      <w:r w:rsidR="000B1F60">
        <w:rPr>
          <w:noProof/>
        </w:rPr>
        <w:t>retrieval</w:t>
      </w:r>
      <w:r w:rsidR="000B1F60" w:rsidRPr="00891F42">
        <w:t xml:space="preserve"> </w:t>
      </w:r>
      <w:r w:rsidRPr="00891F42">
        <w:t>is sought from an incapacitated person</w:t>
      </w:r>
      <w:r w:rsidR="001C485E">
        <w:t xml:space="preserve"> whose death is imminent</w:t>
      </w:r>
      <w:r w:rsidRPr="00891F42">
        <w:t>.</w:t>
      </w:r>
      <w:r w:rsidR="008D702C">
        <w:t>)</w:t>
      </w:r>
    </w:p>
    <w:p w14:paraId="71A1711C" w14:textId="6047B8BC" w:rsidR="005D0160" w:rsidRPr="00260121" w:rsidRDefault="005D0160" w:rsidP="0063336F">
      <w:pPr>
        <w:pStyle w:val="Bullet"/>
        <w:rPr>
          <w:rStyle w:val="BulletChar"/>
        </w:rPr>
      </w:pPr>
      <w:r w:rsidRPr="00891F42">
        <w:t xml:space="preserve">The Family Court to authorise the </w:t>
      </w:r>
      <w:r w:rsidR="000B1F60">
        <w:rPr>
          <w:noProof/>
        </w:rPr>
        <w:t>retrieval</w:t>
      </w:r>
      <w:r w:rsidR="000B1F60">
        <w:t xml:space="preserve"> </w:t>
      </w:r>
      <w:r w:rsidR="00260121">
        <w:t>of gametes.</w:t>
      </w:r>
    </w:p>
    <w:p w14:paraId="597D4631" w14:textId="2993896F" w:rsidR="005D0160" w:rsidRPr="00260121" w:rsidRDefault="005D0160" w:rsidP="0063336F">
      <w:pPr>
        <w:pStyle w:val="Bullet"/>
      </w:pPr>
      <w:r w:rsidRPr="00891F42">
        <w:t xml:space="preserve">The High Court to authorise </w:t>
      </w:r>
      <w:r w:rsidR="003A208B">
        <w:t>retrieval</w:t>
      </w:r>
      <w:r w:rsidR="008D702C">
        <w:t>. (T</w:t>
      </w:r>
      <w:r w:rsidRPr="00891F42">
        <w:t>his court deals with matters that exceed the jurisdiction of the Family Court, particularly where complex issues are involved.</w:t>
      </w:r>
      <w:r w:rsidR="008D702C">
        <w:t>)</w:t>
      </w:r>
    </w:p>
    <w:p w14:paraId="35FAABEE" w14:textId="77777777" w:rsidR="005D0160" w:rsidRDefault="005D0160" w:rsidP="0063336F">
      <w:pPr>
        <w:pStyle w:val="Bullet"/>
      </w:pPr>
      <w:r w:rsidRPr="00891F42">
        <w:t>Joint authorisation: for example, from both the deceased</w:t>
      </w:r>
      <w:r w:rsidR="00C279A6">
        <w:t>’</w:t>
      </w:r>
      <w:r w:rsidRPr="00891F42">
        <w:t>s partner and the coroner.</w:t>
      </w:r>
    </w:p>
    <w:p w14:paraId="6847AE8E" w14:textId="69D173A5" w:rsidR="008D702C" w:rsidRDefault="008D702C" w:rsidP="008D702C">
      <w:pPr>
        <w:pStyle w:val="Number"/>
      </w:pPr>
      <w:r>
        <w:t>We recognise that some of these options may have practical challenges or require changes to the existing jurisdiction or range of functions.</w:t>
      </w:r>
    </w:p>
    <w:p w14:paraId="6CA2930A" w14:textId="77777777" w:rsidR="00253089" w:rsidRPr="00260121" w:rsidRDefault="00253089" w:rsidP="00253089"/>
    <w:p w14:paraId="33EFCEB6" w14:textId="5D555C17" w:rsidR="005D0160" w:rsidRPr="00D017BE" w:rsidRDefault="005D0160" w:rsidP="0063336F">
      <w:pPr>
        <w:pStyle w:val="BoxHeading"/>
      </w:pPr>
      <w:r w:rsidRPr="00D017BE">
        <w:t>Cons</w:t>
      </w:r>
      <w:r>
        <w:t xml:space="preserve">ultation </w:t>
      </w:r>
      <w:r w:rsidR="0063336F">
        <w:t>Q</w:t>
      </w:r>
      <w:r>
        <w:t xml:space="preserve">uestion </w:t>
      </w:r>
      <w:r w:rsidR="009D446F">
        <w:t>2</w:t>
      </w:r>
    </w:p>
    <w:p w14:paraId="11D9DB23" w14:textId="2C5C4ECE" w:rsidR="005D0160" w:rsidRPr="00D017BE" w:rsidRDefault="005D0160" w:rsidP="0063336F">
      <w:pPr>
        <w:pStyle w:val="Box"/>
      </w:pPr>
      <w:r w:rsidRPr="00D017BE">
        <w:t xml:space="preserve">Who should </w:t>
      </w:r>
      <w:r w:rsidRPr="00CB7A8C">
        <w:rPr>
          <w:b/>
        </w:rPr>
        <w:t>authorise</w:t>
      </w:r>
      <w:r w:rsidRPr="00D017BE">
        <w:t xml:space="preserve"> the </w:t>
      </w:r>
      <w:r w:rsidR="000B1F60">
        <w:rPr>
          <w:noProof/>
        </w:rPr>
        <w:t>retrieval</w:t>
      </w:r>
      <w:r w:rsidR="000B1F60">
        <w:t xml:space="preserve"> </w:t>
      </w:r>
      <w:r w:rsidR="0063336F">
        <w:t xml:space="preserve">of gametes or </w:t>
      </w:r>
      <w:r w:rsidR="00897893">
        <w:t xml:space="preserve">reproductive </w:t>
      </w:r>
      <w:r w:rsidR="0063336F">
        <w:t>tissue</w:t>
      </w:r>
      <w:r w:rsidR="00D55D2D">
        <w:t xml:space="preserve"> from a deceased person</w:t>
      </w:r>
      <w:r w:rsidR="0063336F">
        <w:t>?</w:t>
      </w:r>
    </w:p>
    <w:p w14:paraId="6DB877F9" w14:textId="77777777" w:rsidR="005D0160" w:rsidRPr="00D017BE" w:rsidRDefault="005D0160" w:rsidP="0063336F">
      <w:pPr>
        <w:pStyle w:val="BoxBullet"/>
      </w:pPr>
      <w:r w:rsidRPr="00D017BE">
        <w:t>The deceased</w:t>
      </w:r>
      <w:r w:rsidR="00C279A6">
        <w:t>’</w:t>
      </w:r>
      <w:r w:rsidRPr="00D017BE">
        <w:t>s partner?</w:t>
      </w:r>
    </w:p>
    <w:p w14:paraId="58DF7661" w14:textId="77777777" w:rsidR="005D0160" w:rsidRPr="00D017BE" w:rsidRDefault="005D0160" w:rsidP="0063336F">
      <w:pPr>
        <w:pStyle w:val="BoxBullet"/>
      </w:pPr>
      <w:r w:rsidRPr="00D017BE">
        <w:t>A close relative of the deceased</w:t>
      </w:r>
      <w:r>
        <w:t>?</w:t>
      </w:r>
    </w:p>
    <w:p w14:paraId="0FCD48E0" w14:textId="6B5AAA49" w:rsidR="005D0160" w:rsidRPr="00D017BE" w:rsidRDefault="005D0160" w:rsidP="0063336F">
      <w:pPr>
        <w:pStyle w:val="BoxBullet"/>
      </w:pPr>
      <w:r w:rsidRPr="00D017BE">
        <w:t>A nominee of the deceased?</w:t>
      </w:r>
    </w:p>
    <w:p w14:paraId="5171607D" w14:textId="77777777" w:rsidR="005D0160" w:rsidRPr="00D017BE" w:rsidRDefault="005D0160" w:rsidP="0063336F">
      <w:pPr>
        <w:pStyle w:val="BoxBullet"/>
      </w:pPr>
      <w:r w:rsidRPr="00D017BE">
        <w:t>ECART?</w:t>
      </w:r>
    </w:p>
    <w:p w14:paraId="058F6E36" w14:textId="77777777" w:rsidR="005D0160" w:rsidRPr="00D017BE" w:rsidRDefault="005D0160" w:rsidP="0063336F">
      <w:pPr>
        <w:pStyle w:val="BoxBullet"/>
      </w:pPr>
      <w:r>
        <w:t>A</w:t>
      </w:r>
      <w:r w:rsidRPr="00D017BE">
        <w:t xml:space="preserve"> coroner</w:t>
      </w:r>
      <w:r>
        <w:t xml:space="preserve"> </w:t>
      </w:r>
      <w:r w:rsidRPr="005B4223">
        <w:t>(where an individual is recently deceased)</w:t>
      </w:r>
      <w:r w:rsidRPr="00D017BE">
        <w:t>?</w:t>
      </w:r>
    </w:p>
    <w:p w14:paraId="6A83B614" w14:textId="77777777" w:rsidR="005D0160" w:rsidRPr="00D017BE" w:rsidRDefault="005D0160" w:rsidP="0063336F">
      <w:pPr>
        <w:pStyle w:val="BoxBullet"/>
      </w:pPr>
      <w:r w:rsidRPr="00D017BE">
        <w:t>The Family Court?</w:t>
      </w:r>
    </w:p>
    <w:p w14:paraId="59ECFA66" w14:textId="77777777" w:rsidR="005D0160" w:rsidRPr="00D017BE" w:rsidRDefault="005D0160" w:rsidP="0063336F">
      <w:pPr>
        <w:pStyle w:val="BoxBullet"/>
      </w:pPr>
      <w:r w:rsidRPr="00D017BE">
        <w:t>The High Court?</w:t>
      </w:r>
    </w:p>
    <w:p w14:paraId="734F12CA" w14:textId="77777777" w:rsidR="005D0160" w:rsidRDefault="005D0160" w:rsidP="0063336F">
      <w:pPr>
        <w:pStyle w:val="Box"/>
        <w:rPr>
          <w:b/>
        </w:rPr>
      </w:pPr>
      <w:r w:rsidRPr="00CC1BB7">
        <w:rPr>
          <w:b/>
        </w:rPr>
        <w:t>Should joint authorisation be required?</w:t>
      </w:r>
    </w:p>
    <w:p w14:paraId="3939F020" w14:textId="77777777" w:rsidR="005D0160" w:rsidRDefault="005D0160" w:rsidP="0063336F">
      <w:pPr>
        <w:pStyle w:val="Heading3"/>
      </w:pPr>
      <w:r w:rsidRPr="00D017BE">
        <w:lastRenderedPageBreak/>
        <w:t xml:space="preserve">Consultation </w:t>
      </w:r>
      <w:r>
        <w:t>responses</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63336F" w:rsidRPr="00D017BE" w14:paraId="40EF1679" w14:textId="77777777" w:rsidTr="0063336F">
        <w:trPr>
          <w:cantSplit/>
        </w:trPr>
        <w:tc>
          <w:tcPr>
            <w:tcW w:w="3828" w:type="dxa"/>
            <w:tcBorders>
              <w:top w:val="single" w:sz="4" w:space="0" w:color="auto"/>
              <w:bottom w:val="single" w:sz="4" w:space="0" w:color="auto"/>
            </w:tcBorders>
            <w:shd w:val="clear" w:color="auto" w:fill="auto"/>
          </w:tcPr>
          <w:p w14:paraId="7EBDCCD8" w14:textId="77777777" w:rsidR="0063336F" w:rsidRPr="00D017BE" w:rsidRDefault="0063336F" w:rsidP="0063336F">
            <w:pPr>
              <w:pStyle w:val="TableText"/>
              <w:keepNext/>
            </w:pPr>
          </w:p>
        </w:tc>
        <w:tc>
          <w:tcPr>
            <w:tcW w:w="921" w:type="dxa"/>
            <w:tcBorders>
              <w:top w:val="single" w:sz="4" w:space="0" w:color="auto"/>
              <w:bottom w:val="single" w:sz="4" w:space="0" w:color="auto"/>
            </w:tcBorders>
            <w:shd w:val="clear" w:color="auto" w:fill="auto"/>
            <w:hideMark/>
          </w:tcPr>
          <w:p w14:paraId="526876C6" w14:textId="77777777" w:rsidR="0063336F" w:rsidRPr="00D017BE" w:rsidRDefault="0063336F" w:rsidP="0063336F">
            <w:pPr>
              <w:pStyle w:val="TableText"/>
              <w:keepN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0CA170F6" w14:textId="77777777" w:rsidR="0063336F" w:rsidRPr="00D017BE" w:rsidRDefault="0063336F" w:rsidP="0063336F">
            <w:pPr>
              <w:pStyle w:val="TableText"/>
              <w:keepN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2877377B" w14:textId="77777777" w:rsidR="0063336F" w:rsidRPr="00D017BE" w:rsidRDefault="0063336F" w:rsidP="0063336F">
            <w:pPr>
              <w:pStyle w:val="TableText"/>
              <w:keepN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0098204F" w14:textId="77777777" w:rsidR="0063336F" w:rsidRPr="00D017BE" w:rsidRDefault="0063336F" w:rsidP="0063336F">
            <w:pPr>
              <w:pStyle w:val="TableText"/>
              <w:keepN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671C3A22" w14:textId="77777777" w:rsidR="0063336F" w:rsidRPr="00D017BE" w:rsidRDefault="0063336F" w:rsidP="0063336F">
            <w:pPr>
              <w:pStyle w:val="TableText"/>
              <w:keepNext/>
              <w:jc w:val="center"/>
            </w:pPr>
            <w:r w:rsidRPr="00D017BE">
              <w:t>5</w:t>
            </w:r>
            <w:r>
              <w:br/>
            </w:r>
            <w:r w:rsidRPr="00D017BE">
              <w:t xml:space="preserve">Strongly </w:t>
            </w:r>
            <w:r>
              <w:t>d</w:t>
            </w:r>
            <w:r w:rsidRPr="00D017BE">
              <w:t>isagree</w:t>
            </w:r>
          </w:p>
        </w:tc>
      </w:tr>
      <w:tr w:rsidR="0063336F" w:rsidRPr="00D017BE" w14:paraId="7EFA9D7E" w14:textId="77777777" w:rsidTr="0063336F">
        <w:trPr>
          <w:cantSplit/>
        </w:trPr>
        <w:tc>
          <w:tcPr>
            <w:tcW w:w="3828" w:type="dxa"/>
            <w:tcBorders>
              <w:top w:val="single" w:sz="4" w:space="0" w:color="auto"/>
              <w:bottom w:val="nil"/>
            </w:tcBorders>
            <w:shd w:val="clear" w:color="auto" w:fill="auto"/>
            <w:hideMark/>
          </w:tcPr>
          <w:p w14:paraId="2F3E0962" w14:textId="6A208287" w:rsidR="0063336F" w:rsidRPr="006B6B2C" w:rsidRDefault="0063336F" w:rsidP="0063336F">
            <w:pPr>
              <w:pStyle w:val="TableText"/>
              <w:keepNext/>
              <w:rPr>
                <w:b/>
                <w:i/>
              </w:rPr>
            </w:pPr>
            <w:r>
              <w:rPr>
                <w:b/>
                <w:i/>
              </w:rPr>
              <w:t>Gamete</w:t>
            </w:r>
            <w:r w:rsidR="00897893">
              <w:rPr>
                <w:b/>
                <w:i/>
              </w:rPr>
              <w:t xml:space="preserve"> or reproductive tissue</w:t>
            </w:r>
            <w:r>
              <w:rPr>
                <w:b/>
                <w:i/>
              </w:rPr>
              <w:t xml:space="preserve"> </w:t>
            </w:r>
            <w:r w:rsidR="000B1F60" w:rsidRPr="000B1F60">
              <w:rPr>
                <w:b/>
                <w:i/>
              </w:rPr>
              <w:t>retrieval</w:t>
            </w:r>
            <w:r w:rsidR="000B1F60">
              <w:rPr>
                <w:b/>
                <w:i/>
              </w:rPr>
              <w:t xml:space="preserve"> </w:t>
            </w:r>
            <w:r>
              <w:rPr>
                <w:b/>
                <w:i/>
              </w:rPr>
              <w:t>should be</w:t>
            </w:r>
            <w:r w:rsidRPr="006B6B2C">
              <w:rPr>
                <w:b/>
                <w:i/>
              </w:rPr>
              <w:t xml:space="preserve"> </w:t>
            </w:r>
            <w:r w:rsidRPr="0063336F">
              <w:rPr>
                <w:b/>
                <w:i/>
                <w:u w:val="single"/>
              </w:rPr>
              <w:t>authorised</w:t>
            </w:r>
            <w:r>
              <w:rPr>
                <w:b/>
                <w:i/>
              </w:rPr>
              <w:t xml:space="preserve"> by</w:t>
            </w:r>
            <w:r w:rsidRPr="006B6B2C">
              <w:rPr>
                <w:b/>
                <w:i/>
              </w:rPr>
              <w:t>:</w:t>
            </w:r>
          </w:p>
        </w:tc>
        <w:tc>
          <w:tcPr>
            <w:tcW w:w="921" w:type="dxa"/>
            <w:tcBorders>
              <w:top w:val="single" w:sz="4" w:space="0" w:color="auto"/>
              <w:bottom w:val="nil"/>
            </w:tcBorders>
            <w:shd w:val="clear" w:color="auto" w:fill="auto"/>
          </w:tcPr>
          <w:p w14:paraId="79FABDE1" w14:textId="77777777" w:rsidR="0063336F" w:rsidRPr="00D017BE" w:rsidRDefault="0063336F" w:rsidP="0063336F">
            <w:pPr>
              <w:pStyle w:val="TableText"/>
              <w:keepNext/>
              <w:jc w:val="center"/>
            </w:pPr>
          </w:p>
        </w:tc>
        <w:tc>
          <w:tcPr>
            <w:tcW w:w="780" w:type="dxa"/>
            <w:tcBorders>
              <w:top w:val="single" w:sz="4" w:space="0" w:color="auto"/>
              <w:bottom w:val="nil"/>
            </w:tcBorders>
            <w:shd w:val="clear" w:color="auto" w:fill="auto"/>
          </w:tcPr>
          <w:p w14:paraId="2353534E" w14:textId="77777777" w:rsidR="0063336F" w:rsidRPr="00D017BE" w:rsidRDefault="0063336F" w:rsidP="0063336F">
            <w:pPr>
              <w:pStyle w:val="TableText"/>
              <w:keepNext/>
              <w:jc w:val="center"/>
            </w:pPr>
          </w:p>
        </w:tc>
        <w:tc>
          <w:tcPr>
            <w:tcW w:w="1418" w:type="dxa"/>
            <w:tcBorders>
              <w:top w:val="single" w:sz="4" w:space="0" w:color="auto"/>
              <w:bottom w:val="nil"/>
            </w:tcBorders>
            <w:shd w:val="clear" w:color="auto" w:fill="auto"/>
          </w:tcPr>
          <w:p w14:paraId="4EAFA6D6" w14:textId="77777777" w:rsidR="0063336F" w:rsidRPr="00D017BE" w:rsidRDefault="0063336F" w:rsidP="0063336F">
            <w:pPr>
              <w:pStyle w:val="TableText"/>
              <w:keepNext/>
              <w:jc w:val="center"/>
            </w:pPr>
          </w:p>
        </w:tc>
        <w:tc>
          <w:tcPr>
            <w:tcW w:w="921" w:type="dxa"/>
            <w:tcBorders>
              <w:top w:val="single" w:sz="4" w:space="0" w:color="auto"/>
              <w:bottom w:val="nil"/>
            </w:tcBorders>
            <w:shd w:val="clear" w:color="auto" w:fill="auto"/>
          </w:tcPr>
          <w:p w14:paraId="43A02EDE" w14:textId="77777777" w:rsidR="0063336F" w:rsidRPr="00D017BE" w:rsidRDefault="0063336F" w:rsidP="0063336F">
            <w:pPr>
              <w:pStyle w:val="TableText"/>
              <w:keepNext/>
              <w:jc w:val="center"/>
            </w:pPr>
          </w:p>
        </w:tc>
        <w:tc>
          <w:tcPr>
            <w:tcW w:w="921" w:type="dxa"/>
            <w:tcBorders>
              <w:top w:val="single" w:sz="4" w:space="0" w:color="auto"/>
              <w:bottom w:val="nil"/>
            </w:tcBorders>
            <w:shd w:val="clear" w:color="auto" w:fill="auto"/>
          </w:tcPr>
          <w:p w14:paraId="7332CD4B" w14:textId="77777777" w:rsidR="0063336F" w:rsidRPr="00D017BE" w:rsidRDefault="0063336F" w:rsidP="0063336F">
            <w:pPr>
              <w:pStyle w:val="TableText"/>
              <w:keepNext/>
              <w:jc w:val="center"/>
            </w:pPr>
          </w:p>
        </w:tc>
      </w:tr>
      <w:tr w:rsidR="0063336F" w:rsidRPr="00D017BE" w14:paraId="691B4D07" w14:textId="77777777" w:rsidTr="0063336F">
        <w:trPr>
          <w:cantSplit/>
        </w:trPr>
        <w:tc>
          <w:tcPr>
            <w:tcW w:w="3828" w:type="dxa"/>
            <w:tcBorders>
              <w:top w:val="nil"/>
              <w:bottom w:val="nil"/>
            </w:tcBorders>
            <w:shd w:val="clear" w:color="auto" w:fill="D9D9D9" w:themeFill="background1" w:themeFillShade="D9"/>
            <w:vAlign w:val="center"/>
          </w:tcPr>
          <w:p w14:paraId="6F78F6A9" w14:textId="77777777" w:rsidR="0063336F" w:rsidRPr="00D017BE" w:rsidRDefault="0063336F" w:rsidP="0063336F">
            <w:pPr>
              <w:pStyle w:val="TableText"/>
              <w:keepNext/>
            </w:pPr>
            <w:r>
              <w:t>t</w:t>
            </w:r>
            <w:r w:rsidRPr="00D017BE">
              <w:t>he</w:t>
            </w:r>
            <w:r w:rsidRPr="00D017BE">
              <w:rPr>
                <w:color w:val="FF0000"/>
              </w:rPr>
              <w:t xml:space="preserve"> </w:t>
            </w:r>
            <w:r w:rsidRPr="00D017BE">
              <w:t>partner of the deceased</w:t>
            </w:r>
          </w:p>
        </w:tc>
        <w:tc>
          <w:tcPr>
            <w:tcW w:w="921" w:type="dxa"/>
            <w:tcBorders>
              <w:top w:val="nil"/>
              <w:bottom w:val="nil"/>
            </w:tcBorders>
            <w:shd w:val="clear" w:color="auto" w:fill="D9D9D9" w:themeFill="background1" w:themeFillShade="D9"/>
            <w:hideMark/>
          </w:tcPr>
          <w:p w14:paraId="0E9BB665" w14:textId="77777777" w:rsidR="0063336F" w:rsidRPr="00D017BE" w:rsidRDefault="0063336F" w:rsidP="0063336F">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06B1040E" w14:textId="77777777" w:rsidR="0063336F" w:rsidRPr="00D017BE" w:rsidRDefault="0063336F" w:rsidP="0063336F">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4FF54BE0" w14:textId="77777777" w:rsidR="0063336F" w:rsidRPr="00D017BE" w:rsidRDefault="0063336F" w:rsidP="0063336F">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106CB276" w14:textId="77777777" w:rsidR="0063336F" w:rsidRPr="00D017BE" w:rsidRDefault="0063336F" w:rsidP="0063336F">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3507036D" w14:textId="77777777" w:rsidR="0063336F" w:rsidRPr="00D017BE" w:rsidRDefault="0063336F" w:rsidP="0063336F">
            <w:pPr>
              <w:pStyle w:val="TableText"/>
              <w:keepNext/>
              <w:jc w:val="center"/>
            </w:pPr>
            <w:r w:rsidRPr="00D017BE">
              <w:t>5</w:t>
            </w:r>
          </w:p>
        </w:tc>
      </w:tr>
      <w:tr w:rsidR="0063336F" w:rsidRPr="00D017BE" w14:paraId="594CF5D3" w14:textId="77777777" w:rsidTr="0063336F">
        <w:trPr>
          <w:cantSplit/>
        </w:trPr>
        <w:tc>
          <w:tcPr>
            <w:tcW w:w="3828" w:type="dxa"/>
            <w:tcBorders>
              <w:top w:val="nil"/>
              <w:bottom w:val="nil"/>
            </w:tcBorders>
            <w:shd w:val="clear" w:color="auto" w:fill="auto"/>
            <w:vAlign w:val="center"/>
          </w:tcPr>
          <w:p w14:paraId="5766FCFA" w14:textId="77777777" w:rsidR="0063336F" w:rsidRPr="00D017BE" w:rsidRDefault="0063336F" w:rsidP="0063336F">
            <w:pPr>
              <w:pStyle w:val="TableText"/>
              <w:keepNext/>
            </w:pPr>
            <w:r>
              <w:t>a</w:t>
            </w:r>
            <w:r w:rsidRPr="00D017BE">
              <w:t xml:space="preserve"> close relative</w:t>
            </w:r>
          </w:p>
        </w:tc>
        <w:tc>
          <w:tcPr>
            <w:tcW w:w="921" w:type="dxa"/>
            <w:tcBorders>
              <w:top w:val="nil"/>
              <w:bottom w:val="nil"/>
            </w:tcBorders>
            <w:shd w:val="clear" w:color="auto" w:fill="auto"/>
            <w:hideMark/>
          </w:tcPr>
          <w:p w14:paraId="2503F131" w14:textId="77777777" w:rsidR="0063336F" w:rsidRPr="00D017BE" w:rsidRDefault="0063336F" w:rsidP="0063336F">
            <w:pPr>
              <w:pStyle w:val="TableText"/>
              <w:keepNext/>
              <w:jc w:val="center"/>
            </w:pPr>
            <w:r w:rsidRPr="00D017BE">
              <w:t>1</w:t>
            </w:r>
          </w:p>
        </w:tc>
        <w:tc>
          <w:tcPr>
            <w:tcW w:w="780" w:type="dxa"/>
            <w:tcBorders>
              <w:top w:val="nil"/>
              <w:bottom w:val="nil"/>
            </w:tcBorders>
            <w:shd w:val="clear" w:color="auto" w:fill="auto"/>
            <w:hideMark/>
          </w:tcPr>
          <w:p w14:paraId="2348ADA2" w14:textId="77777777" w:rsidR="0063336F" w:rsidRPr="00D017BE" w:rsidRDefault="0063336F" w:rsidP="0063336F">
            <w:pPr>
              <w:pStyle w:val="TableText"/>
              <w:keepNext/>
              <w:jc w:val="center"/>
            </w:pPr>
            <w:r w:rsidRPr="00D017BE">
              <w:t>2</w:t>
            </w:r>
          </w:p>
        </w:tc>
        <w:tc>
          <w:tcPr>
            <w:tcW w:w="1418" w:type="dxa"/>
            <w:tcBorders>
              <w:top w:val="nil"/>
              <w:bottom w:val="nil"/>
            </w:tcBorders>
            <w:shd w:val="clear" w:color="auto" w:fill="auto"/>
            <w:hideMark/>
          </w:tcPr>
          <w:p w14:paraId="3639E89C" w14:textId="77777777" w:rsidR="0063336F" w:rsidRPr="00D017BE" w:rsidRDefault="0063336F" w:rsidP="0063336F">
            <w:pPr>
              <w:pStyle w:val="TableText"/>
              <w:keepNext/>
              <w:jc w:val="center"/>
            </w:pPr>
            <w:r w:rsidRPr="00D017BE">
              <w:t>3</w:t>
            </w:r>
          </w:p>
        </w:tc>
        <w:tc>
          <w:tcPr>
            <w:tcW w:w="921" w:type="dxa"/>
            <w:tcBorders>
              <w:top w:val="nil"/>
              <w:bottom w:val="nil"/>
            </w:tcBorders>
            <w:shd w:val="clear" w:color="auto" w:fill="auto"/>
            <w:hideMark/>
          </w:tcPr>
          <w:p w14:paraId="669D6A75" w14:textId="77777777" w:rsidR="0063336F" w:rsidRPr="00D017BE" w:rsidRDefault="0063336F" w:rsidP="0063336F">
            <w:pPr>
              <w:pStyle w:val="TableText"/>
              <w:keepNext/>
              <w:jc w:val="center"/>
            </w:pPr>
            <w:r w:rsidRPr="00D017BE">
              <w:t>4</w:t>
            </w:r>
          </w:p>
        </w:tc>
        <w:tc>
          <w:tcPr>
            <w:tcW w:w="921" w:type="dxa"/>
            <w:tcBorders>
              <w:top w:val="nil"/>
              <w:bottom w:val="nil"/>
            </w:tcBorders>
            <w:shd w:val="clear" w:color="auto" w:fill="auto"/>
            <w:hideMark/>
          </w:tcPr>
          <w:p w14:paraId="4009F6C7" w14:textId="77777777" w:rsidR="0063336F" w:rsidRPr="00D017BE" w:rsidRDefault="0063336F" w:rsidP="0063336F">
            <w:pPr>
              <w:pStyle w:val="TableText"/>
              <w:keepNext/>
              <w:jc w:val="center"/>
            </w:pPr>
            <w:r w:rsidRPr="00D017BE">
              <w:t>5</w:t>
            </w:r>
          </w:p>
        </w:tc>
      </w:tr>
      <w:tr w:rsidR="0063336F" w:rsidRPr="00D017BE" w14:paraId="0E0C20C6" w14:textId="77777777" w:rsidTr="0063336F">
        <w:trPr>
          <w:cantSplit/>
        </w:trPr>
        <w:tc>
          <w:tcPr>
            <w:tcW w:w="3828" w:type="dxa"/>
            <w:tcBorders>
              <w:top w:val="nil"/>
              <w:bottom w:val="nil"/>
            </w:tcBorders>
            <w:shd w:val="clear" w:color="auto" w:fill="D9D9D9" w:themeFill="background1" w:themeFillShade="D9"/>
            <w:vAlign w:val="center"/>
          </w:tcPr>
          <w:p w14:paraId="787F8F11" w14:textId="77777777" w:rsidR="0063336F" w:rsidRPr="00D017BE" w:rsidRDefault="0063336F" w:rsidP="0063336F">
            <w:pPr>
              <w:pStyle w:val="TableText"/>
              <w:keepNext/>
            </w:pPr>
            <w:r>
              <w:t>a nominee</w:t>
            </w:r>
          </w:p>
        </w:tc>
        <w:tc>
          <w:tcPr>
            <w:tcW w:w="921" w:type="dxa"/>
            <w:tcBorders>
              <w:top w:val="nil"/>
              <w:bottom w:val="nil"/>
            </w:tcBorders>
            <w:shd w:val="clear" w:color="auto" w:fill="D9D9D9" w:themeFill="background1" w:themeFillShade="D9"/>
            <w:hideMark/>
          </w:tcPr>
          <w:p w14:paraId="50A08333" w14:textId="77777777" w:rsidR="0063336F" w:rsidRPr="00D017BE" w:rsidRDefault="0063336F" w:rsidP="0063336F">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38D61777" w14:textId="77777777" w:rsidR="0063336F" w:rsidRPr="00D017BE" w:rsidRDefault="0063336F" w:rsidP="0063336F">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084F0534" w14:textId="77777777" w:rsidR="0063336F" w:rsidRPr="00D017BE" w:rsidRDefault="0063336F" w:rsidP="0063336F">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5A874E9E" w14:textId="77777777" w:rsidR="0063336F" w:rsidRPr="00D017BE" w:rsidRDefault="0063336F" w:rsidP="0063336F">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13DFDC1E" w14:textId="77777777" w:rsidR="0063336F" w:rsidRPr="00D017BE" w:rsidRDefault="0063336F" w:rsidP="0063336F">
            <w:pPr>
              <w:pStyle w:val="TableText"/>
              <w:keepNext/>
              <w:jc w:val="center"/>
            </w:pPr>
            <w:r w:rsidRPr="00D017BE">
              <w:t>5</w:t>
            </w:r>
          </w:p>
        </w:tc>
      </w:tr>
      <w:tr w:rsidR="0063336F" w:rsidRPr="00D017BE" w14:paraId="24C81712" w14:textId="77777777" w:rsidTr="0063336F">
        <w:trPr>
          <w:cantSplit/>
        </w:trPr>
        <w:tc>
          <w:tcPr>
            <w:tcW w:w="3828" w:type="dxa"/>
            <w:tcBorders>
              <w:top w:val="nil"/>
              <w:bottom w:val="nil"/>
            </w:tcBorders>
            <w:shd w:val="clear" w:color="auto" w:fill="auto"/>
            <w:vAlign w:val="center"/>
          </w:tcPr>
          <w:p w14:paraId="0252166A" w14:textId="77777777" w:rsidR="0063336F" w:rsidRPr="00D017BE" w:rsidRDefault="0063336F" w:rsidP="0063336F">
            <w:pPr>
              <w:pStyle w:val="TableText"/>
              <w:keepNext/>
            </w:pPr>
            <w:r w:rsidRPr="00D017BE">
              <w:t>ECART</w:t>
            </w:r>
          </w:p>
        </w:tc>
        <w:tc>
          <w:tcPr>
            <w:tcW w:w="921" w:type="dxa"/>
            <w:tcBorders>
              <w:top w:val="nil"/>
              <w:bottom w:val="nil"/>
            </w:tcBorders>
            <w:shd w:val="clear" w:color="auto" w:fill="auto"/>
            <w:hideMark/>
          </w:tcPr>
          <w:p w14:paraId="223282C1" w14:textId="77777777" w:rsidR="0063336F" w:rsidRPr="00D017BE" w:rsidRDefault="0063336F" w:rsidP="0063336F">
            <w:pPr>
              <w:pStyle w:val="TableText"/>
              <w:keepNext/>
              <w:jc w:val="center"/>
            </w:pPr>
            <w:r w:rsidRPr="00D017BE">
              <w:t>1</w:t>
            </w:r>
          </w:p>
        </w:tc>
        <w:tc>
          <w:tcPr>
            <w:tcW w:w="780" w:type="dxa"/>
            <w:tcBorders>
              <w:top w:val="nil"/>
              <w:bottom w:val="nil"/>
            </w:tcBorders>
            <w:shd w:val="clear" w:color="auto" w:fill="auto"/>
            <w:hideMark/>
          </w:tcPr>
          <w:p w14:paraId="06CED9F8" w14:textId="77777777" w:rsidR="0063336F" w:rsidRPr="00D017BE" w:rsidRDefault="0063336F" w:rsidP="0063336F">
            <w:pPr>
              <w:pStyle w:val="TableText"/>
              <w:keepNext/>
              <w:jc w:val="center"/>
            </w:pPr>
            <w:r w:rsidRPr="00D017BE">
              <w:t>2</w:t>
            </w:r>
          </w:p>
        </w:tc>
        <w:tc>
          <w:tcPr>
            <w:tcW w:w="1418" w:type="dxa"/>
            <w:tcBorders>
              <w:top w:val="nil"/>
              <w:bottom w:val="nil"/>
            </w:tcBorders>
            <w:shd w:val="clear" w:color="auto" w:fill="auto"/>
            <w:hideMark/>
          </w:tcPr>
          <w:p w14:paraId="488CBDE2" w14:textId="77777777" w:rsidR="0063336F" w:rsidRPr="00D017BE" w:rsidRDefault="0063336F" w:rsidP="0063336F">
            <w:pPr>
              <w:pStyle w:val="TableText"/>
              <w:keepNext/>
              <w:jc w:val="center"/>
            </w:pPr>
            <w:r w:rsidRPr="00D017BE">
              <w:t>3</w:t>
            </w:r>
          </w:p>
        </w:tc>
        <w:tc>
          <w:tcPr>
            <w:tcW w:w="921" w:type="dxa"/>
            <w:tcBorders>
              <w:top w:val="nil"/>
              <w:bottom w:val="nil"/>
            </w:tcBorders>
            <w:shd w:val="clear" w:color="auto" w:fill="auto"/>
            <w:hideMark/>
          </w:tcPr>
          <w:p w14:paraId="5A5D692E" w14:textId="77777777" w:rsidR="0063336F" w:rsidRPr="00D017BE" w:rsidRDefault="0063336F" w:rsidP="0063336F">
            <w:pPr>
              <w:pStyle w:val="TableText"/>
              <w:keepNext/>
              <w:jc w:val="center"/>
            </w:pPr>
            <w:r w:rsidRPr="00D017BE">
              <w:t>4</w:t>
            </w:r>
          </w:p>
        </w:tc>
        <w:tc>
          <w:tcPr>
            <w:tcW w:w="921" w:type="dxa"/>
            <w:tcBorders>
              <w:top w:val="nil"/>
              <w:bottom w:val="nil"/>
            </w:tcBorders>
            <w:shd w:val="clear" w:color="auto" w:fill="auto"/>
            <w:hideMark/>
          </w:tcPr>
          <w:p w14:paraId="4C9900FF" w14:textId="77777777" w:rsidR="0063336F" w:rsidRPr="00D017BE" w:rsidRDefault="0063336F" w:rsidP="0063336F">
            <w:pPr>
              <w:pStyle w:val="TableText"/>
              <w:keepNext/>
              <w:jc w:val="center"/>
            </w:pPr>
            <w:r w:rsidRPr="00D017BE">
              <w:t>5</w:t>
            </w:r>
          </w:p>
        </w:tc>
      </w:tr>
      <w:tr w:rsidR="0063336F" w:rsidRPr="00D017BE" w14:paraId="64A209A7" w14:textId="77777777" w:rsidTr="0063336F">
        <w:trPr>
          <w:cantSplit/>
        </w:trPr>
        <w:tc>
          <w:tcPr>
            <w:tcW w:w="3828" w:type="dxa"/>
            <w:tcBorders>
              <w:top w:val="nil"/>
              <w:bottom w:val="nil"/>
            </w:tcBorders>
            <w:shd w:val="clear" w:color="auto" w:fill="D9D9D9" w:themeFill="background1" w:themeFillShade="D9"/>
            <w:vAlign w:val="center"/>
          </w:tcPr>
          <w:p w14:paraId="2B29DE9D" w14:textId="77777777" w:rsidR="0063336F" w:rsidRPr="00D017BE" w:rsidRDefault="0063336F" w:rsidP="0063336F">
            <w:pPr>
              <w:pStyle w:val="TableText"/>
              <w:keepNext/>
            </w:pPr>
            <w:r>
              <w:t>a</w:t>
            </w:r>
            <w:r w:rsidRPr="00D017BE">
              <w:t xml:space="preserve"> </w:t>
            </w:r>
            <w:r>
              <w:t>c</w:t>
            </w:r>
            <w:r w:rsidRPr="00D017BE">
              <w:t>oroner</w:t>
            </w:r>
            <w:r>
              <w:t xml:space="preserve"> (where an individual is recently deceased)</w:t>
            </w:r>
          </w:p>
        </w:tc>
        <w:tc>
          <w:tcPr>
            <w:tcW w:w="921" w:type="dxa"/>
            <w:tcBorders>
              <w:top w:val="nil"/>
              <w:bottom w:val="nil"/>
            </w:tcBorders>
            <w:shd w:val="clear" w:color="auto" w:fill="D9D9D9" w:themeFill="background1" w:themeFillShade="D9"/>
          </w:tcPr>
          <w:p w14:paraId="004DF50C" w14:textId="77777777" w:rsidR="0063336F" w:rsidRPr="00D017BE" w:rsidRDefault="0063336F" w:rsidP="0063336F">
            <w:pPr>
              <w:pStyle w:val="TableText"/>
              <w:keepNext/>
              <w:jc w:val="center"/>
            </w:pPr>
            <w:r w:rsidRPr="00D017BE">
              <w:t>1</w:t>
            </w:r>
          </w:p>
        </w:tc>
        <w:tc>
          <w:tcPr>
            <w:tcW w:w="780" w:type="dxa"/>
            <w:tcBorders>
              <w:top w:val="nil"/>
              <w:bottom w:val="nil"/>
            </w:tcBorders>
            <w:shd w:val="clear" w:color="auto" w:fill="D9D9D9" w:themeFill="background1" w:themeFillShade="D9"/>
          </w:tcPr>
          <w:p w14:paraId="49BE6FD3" w14:textId="77777777" w:rsidR="0063336F" w:rsidRPr="00D017BE" w:rsidRDefault="0063336F" w:rsidP="0063336F">
            <w:pPr>
              <w:pStyle w:val="TableText"/>
              <w:keepNext/>
              <w:jc w:val="center"/>
            </w:pPr>
            <w:r w:rsidRPr="00D017BE">
              <w:t>2</w:t>
            </w:r>
          </w:p>
        </w:tc>
        <w:tc>
          <w:tcPr>
            <w:tcW w:w="1418" w:type="dxa"/>
            <w:tcBorders>
              <w:top w:val="nil"/>
              <w:bottom w:val="nil"/>
            </w:tcBorders>
            <w:shd w:val="clear" w:color="auto" w:fill="D9D9D9" w:themeFill="background1" w:themeFillShade="D9"/>
          </w:tcPr>
          <w:p w14:paraId="29D4E0C6" w14:textId="77777777" w:rsidR="0063336F" w:rsidRPr="00D017BE" w:rsidRDefault="0063336F" w:rsidP="0063336F">
            <w:pPr>
              <w:pStyle w:val="TableText"/>
              <w:keepNext/>
              <w:jc w:val="center"/>
            </w:pPr>
            <w:r w:rsidRPr="00D017BE">
              <w:t>3</w:t>
            </w:r>
          </w:p>
        </w:tc>
        <w:tc>
          <w:tcPr>
            <w:tcW w:w="921" w:type="dxa"/>
            <w:tcBorders>
              <w:top w:val="nil"/>
              <w:bottom w:val="nil"/>
            </w:tcBorders>
            <w:shd w:val="clear" w:color="auto" w:fill="D9D9D9" w:themeFill="background1" w:themeFillShade="D9"/>
          </w:tcPr>
          <w:p w14:paraId="66BFDC1A" w14:textId="77777777" w:rsidR="0063336F" w:rsidRPr="00D017BE" w:rsidRDefault="0063336F" w:rsidP="0063336F">
            <w:pPr>
              <w:pStyle w:val="TableText"/>
              <w:keepNext/>
              <w:jc w:val="center"/>
            </w:pPr>
            <w:r w:rsidRPr="00D017BE">
              <w:t>4</w:t>
            </w:r>
          </w:p>
        </w:tc>
        <w:tc>
          <w:tcPr>
            <w:tcW w:w="921" w:type="dxa"/>
            <w:tcBorders>
              <w:top w:val="nil"/>
              <w:bottom w:val="nil"/>
            </w:tcBorders>
            <w:shd w:val="clear" w:color="auto" w:fill="D9D9D9" w:themeFill="background1" w:themeFillShade="D9"/>
          </w:tcPr>
          <w:p w14:paraId="696BB8EB" w14:textId="77777777" w:rsidR="0063336F" w:rsidRPr="00D017BE" w:rsidRDefault="0063336F" w:rsidP="0063336F">
            <w:pPr>
              <w:pStyle w:val="TableText"/>
              <w:keepNext/>
              <w:jc w:val="center"/>
            </w:pPr>
            <w:r w:rsidRPr="00D017BE">
              <w:t>5</w:t>
            </w:r>
          </w:p>
        </w:tc>
      </w:tr>
      <w:tr w:rsidR="0063336F" w:rsidRPr="00D017BE" w14:paraId="4BFFC4BE" w14:textId="77777777" w:rsidTr="0063336F">
        <w:trPr>
          <w:cantSplit/>
        </w:trPr>
        <w:tc>
          <w:tcPr>
            <w:tcW w:w="3828" w:type="dxa"/>
            <w:tcBorders>
              <w:top w:val="nil"/>
              <w:bottom w:val="nil"/>
            </w:tcBorders>
            <w:shd w:val="clear" w:color="auto" w:fill="auto"/>
            <w:vAlign w:val="center"/>
          </w:tcPr>
          <w:p w14:paraId="3759364B" w14:textId="77777777" w:rsidR="0063336F" w:rsidRPr="00D017BE" w:rsidRDefault="0063336F" w:rsidP="0063336F">
            <w:pPr>
              <w:pStyle w:val="TableText"/>
            </w:pPr>
            <w:r>
              <w:t>t</w:t>
            </w:r>
            <w:r w:rsidRPr="00D017BE">
              <w:t>he Family Court</w:t>
            </w:r>
          </w:p>
        </w:tc>
        <w:tc>
          <w:tcPr>
            <w:tcW w:w="921" w:type="dxa"/>
            <w:tcBorders>
              <w:top w:val="nil"/>
              <w:bottom w:val="nil"/>
            </w:tcBorders>
            <w:shd w:val="clear" w:color="auto" w:fill="auto"/>
          </w:tcPr>
          <w:p w14:paraId="7484A0ED" w14:textId="77777777" w:rsidR="0063336F" w:rsidRPr="00D017BE" w:rsidRDefault="0063336F" w:rsidP="0063336F">
            <w:pPr>
              <w:pStyle w:val="TableText"/>
              <w:keepNext/>
              <w:jc w:val="center"/>
            </w:pPr>
            <w:r w:rsidRPr="00D017BE">
              <w:t>1</w:t>
            </w:r>
          </w:p>
        </w:tc>
        <w:tc>
          <w:tcPr>
            <w:tcW w:w="780" w:type="dxa"/>
            <w:tcBorders>
              <w:top w:val="nil"/>
              <w:bottom w:val="nil"/>
            </w:tcBorders>
            <w:shd w:val="clear" w:color="auto" w:fill="auto"/>
          </w:tcPr>
          <w:p w14:paraId="1F1EA174" w14:textId="77777777" w:rsidR="0063336F" w:rsidRPr="00D017BE" w:rsidRDefault="0063336F" w:rsidP="0063336F">
            <w:pPr>
              <w:pStyle w:val="TableText"/>
              <w:keepNext/>
              <w:jc w:val="center"/>
            </w:pPr>
            <w:r w:rsidRPr="00D017BE">
              <w:t>2</w:t>
            </w:r>
          </w:p>
        </w:tc>
        <w:tc>
          <w:tcPr>
            <w:tcW w:w="1418" w:type="dxa"/>
            <w:tcBorders>
              <w:top w:val="nil"/>
              <w:bottom w:val="nil"/>
            </w:tcBorders>
            <w:shd w:val="clear" w:color="auto" w:fill="auto"/>
          </w:tcPr>
          <w:p w14:paraId="7524B4A2" w14:textId="77777777" w:rsidR="0063336F" w:rsidRPr="00D017BE" w:rsidRDefault="0063336F" w:rsidP="0063336F">
            <w:pPr>
              <w:pStyle w:val="TableText"/>
              <w:keepNext/>
              <w:jc w:val="center"/>
            </w:pPr>
            <w:r w:rsidRPr="00D017BE">
              <w:t>3</w:t>
            </w:r>
          </w:p>
        </w:tc>
        <w:tc>
          <w:tcPr>
            <w:tcW w:w="921" w:type="dxa"/>
            <w:tcBorders>
              <w:top w:val="nil"/>
              <w:bottom w:val="nil"/>
            </w:tcBorders>
            <w:shd w:val="clear" w:color="auto" w:fill="auto"/>
          </w:tcPr>
          <w:p w14:paraId="1C328E5C" w14:textId="77777777" w:rsidR="0063336F" w:rsidRPr="00D017BE" w:rsidRDefault="0063336F" w:rsidP="0063336F">
            <w:pPr>
              <w:pStyle w:val="TableText"/>
              <w:keepNext/>
              <w:jc w:val="center"/>
            </w:pPr>
            <w:r w:rsidRPr="00D017BE">
              <w:t>4</w:t>
            </w:r>
          </w:p>
        </w:tc>
        <w:tc>
          <w:tcPr>
            <w:tcW w:w="921" w:type="dxa"/>
            <w:tcBorders>
              <w:top w:val="nil"/>
              <w:bottom w:val="nil"/>
            </w:tcBorders>
            <w:shd w:val="clear" w:color="auto" w:fill="auto"/>
          </w:tcPr>
          <w:p w14:paraId="5A8C1B4A" w14:textId="77777777" w:rsidR="0063336F" w:rsidRPr="00D017BE" w:rsidRDefault="0063336F" w:rsidP="0063336F">
            <w:pPr>
              <w:pStyle w:val="TableText"/>
              <w:keepNext/>
              <w:jc w:val="center"/>
            </w:pPr>
            <w:r w:rsidRPr="00D017BE">
              <w:t>5</w:t>
            </w:r>
          </w:p>
        </w:tc>
      </w:tr>
      <w:tr w:rsidR="0063336F" w:rsidRPr="00D017BE" w14:paraId="24B2204D" w14:textId="77777777" w:rsidTr="0063336F">
        <w:trPr>
          <w:cantSplit/>
        </w:trPr>
        <w:tc>
          <w:tcPr>
            <w:tcW w:w="3828" w:type="dxa"/>
            <w:tcBorders>
              <w:top w:val="nil"/>
              <w:bottom w:val="nil"/>
            </w:tcBorders>
            <w:shd w:val="clear" w:color="auto" w:fill="D9D9D9" w:themeFill="background1" w:themeFillShade="D9"/>
          </w:tcPr>
          <w:p w14:paraId="2E2B8537" w14:textId="77777777" w:rsidR="0063336F" w:rsidRPr="00D017BE" w:rsidRDefault="0063336F" w:rsidP="0063336F">
            <w:pPr>
              <w:pStyle w:val="TableText"/>
            </w:pPr>
            <w:r>
              <w:t>t</w:t>
            </w:r>
            <w:r w:rsidRPr="00D017BE">
              <w:t>he High Court</w:t>
            </w:r>
          </w:p>
        </w:tc>
        <w:tc>
          <w:tcPr>
            <w:tcW w:w="921" w:type="dxa"/>
            <w:tcBorders>
              <w:top w:val="nil"/>
              <w:bottom w:val="nil"/>
            </w:tcBorders>
            <w:shd w:val="clear" w:color="auto" w:fill="D9D9D9" w:themeFill="background1" w:themeFillShade="D9"/>
          </w:tcPr>
          <w:p w14:paraId="56A260CD" w14:textId="77777777" w:rsidR="0063336F" w:rsidRPr="00D017BE" w:rsidRDefault="0063336F" w:rsidP="0063336F">
            <w:pPr>
              <w:pStyle w:val="TableText"/>
              <w:jc w:val="center"/>
            </w:pPr>
            <w:r w:rsidRPr="00D017BE">
              <w:t>1</w:t>
            </w:r>
          </w:p>
        </w:tc>
        <w:tc>
          <w:tcPr>
            <w:tcW w:w="780" w:type="dxa"/>
            <w:tcBorders>
              <w:top w:val="nil"/>
              <w:bottom w:val="nil"/>
            </w:tcBorders>
            <w:shd w:val="clear" w:color="auto" w:fill="D9D9D9" w:themeFill="background1" w:themeFillShade="D9"/>
          </w:tcPr>
          <w:p w14:paraId="2E687FCD" w14:textId="77777777" w:rsidR="0063336F" w:rsidRPr="00D017BE" w:rsidRDefault="0063336F" w:rsidP="0063336F">
            <w:pPr>
              <w:pStyle w:val="TableText"/>
              <w:jc w:val="center"/>
            </w:pPr>
            <w:r w:rsidRPr="00D017BE">
              <w:t>2</w:t>
            </w:r>
          </w:p>
        </w:tc>
        <w:tc>
          <w:tcPr>
            <w:tcW w:w="1418" w:type="dxa"/>
            <w:tcBorders>
              <w:top w:val="nil"/>
              <w:bottom w:val="nil"/>
            </w:tcBorders>
            <w:shd w:val="clear" w:color="auto" w:fill="D9D9D9" w:themeFill="background1" w:themeFillShade="D9"/>
          </w:tcPr>
          <w:p w14:paraId="79FBA174" w14:textId="77777777" w:rsidR="0063336F" w:rsidRPr="00D017BE" w:rsidRDefault="0063336F" w:rsidP="0063336F">
            <w:pPr>
              <w:pStyle w:val="TableText"/>
              <w:jc w:val="center"/>
            </w:pPr>
            <w:r w:rsidRPr="00D017BE">
              <w:t>3</w:t>
            </w:r>
          </w:p>
        </w:tc>
        <w:tc>
          <w:tcPr>
            <w:tcW w:w="921" w:type="dxa"/>
            <w:tcBorders>
              <w:top w:val="nil"/>
              <w:bottom w:val="nil"/>
            </w:tcBorders>
            <w:shd w:val="clear" w:color="auto" w:fill="D9D9D9" w:themeFill="background1" w:themeFillShade="D9"/>
          </w:tcPr>
          <w:p w14:paraId="456DD201" w14:textId="77777777" w:rsidR="0063336F" w:rsidRPr="00D017BE" w:rsidRDefault="0063336F" w:rsidP="0063336F">
            <w:pPr>
              <w:pStyle w:val="TableText"/>
              <w:jc w:val="center"/>
            </w:pPr>
            <w:r w:rsidRPr="00D017BE">
              <w:t>4</w:t>
            </w:r>
          </w:p>
        </w:tc>
        <w:tc>
          <w:tcPr>
            <w:tcW w:w="921" w:type="dxa"/>
            <w:tcBorders>
              <w:top w:val="nil"/>
              <w:bottom w:val="nil"/>
            </w:tcBorders>
            <w:shd w:val="clear" w:color="auto" w:fill="D9D9D9" w:themeFill="background1" w:themeFillShade="D9"/>
          </w:tcPr>
          <w:p w14:paraId="211E5BBD" w14:textId="77777777" w:rsidR="0063336F" w:rsidRPr="00D017BE" w:rsidRDefault="0063336F" w:rsidP="0063336F">
            <w:pPr>
              <w:pStyle w:val="TableText"/>
              <w:jc w:val="center"/>
            </w:pPr>
            <w:r w:rsidRPr="00D017BE">
              <w:t>5</w:t>
            </w:r>
          </w:p>
        </w:tc>
      </w:tr>
      <w:tr w:rsidR="0063336F" w:rsidRPr="00D017BE" w14:paraId="2DB15BD3" w14:textId="77777777" w:rsidTr="0063336F">
        <w:trPr>
          <w:cantSplit/>
        </w:trPr>
        <w:tc>
          <w:tcPr>
            <w:tcW w:w="3828" w:type="dxa"/>
            <w:tcBorders>
              <w:top w:val="nil"/>
            </w:tcBorders>
            <w:shd w:val="clear" w:color="auto" w:fill="auto"/>
          </w:tcPr>
          <w:p w14:paraId="608DFE1E" w14:textId="77777777" w:rsidR="0063336F" w:rsidRPr="00CC1BB7" w:rsidRDefault="0063336F" w:rsidP="0063336F">
            <w:pPr>
              <w:pStyle w:val="TableText"/>
              <w:rPr>
                <w:b/>
              </w:rPr>
            </w:pPr>
            <w:r w:rsidRPr="00CC1BB7">
              <w:rPr>
                <w:b/>
              </w:rPr>
              <w:t>Joint authorisation should be required</w:t>
            </w:r>
          </w:p>
        </w:tc>
        <w:tc>
          <w:tcPr>
            <w:tcW w:w="921" w:type="dxa"/>
            <w:tcBorders>
              <w:top w:val="nil"/>
            </w:tcBorders>
            <w:shd w:val="clear" w:color="auto" w:fill="auto"/>
          </w:tcPr>
          <w:p w14:paraId="425A9E10" w14:textId="77777777" w:rsidR="0063336F" w:rsidRPr="00D017BE" w:rsidRDefault="0063336F" w:rsidP="0063336F">
            <w:pPr>
              <w:pStyle w:val="TableText"/>
              <w:jc w:val="center"/>
            </w:pPr>
            <w:r w:rsidRPr="00D017BE">
              <w:t>1</w:t>
            </w:r>
          </w:p>
        </w:tc>
        <w:tc>
          <w:tcPr>
            <w:tcW w:w="780" w:type="dxa"/>
            <w:tcBorders>
              <w:top w:val="nil"/>
            </w:tcBorders>
            <w:shd w:val="clear" w:color="auto" w:fill="auto"/>
          </w:tcPr>
          <w:p w14:paraId="296EAB7F" w14:textId="77777777" w:rsidR="0063336F" w:rsidRPr="00D017BE" w:rsidRDefault="0063336F" w:rsidP="0063336F">
            <w:pPr>
              <w:pStyle w:val="TableText"/>
              <w:jc w:val="center"/>
            </w:pPr>
            <w:r w:rsidRPr="00D017BE">
              <w:t>2</w:t>
            </w:r>
          </w:p>
        </w:tc>
        <w:tc>
          <w:tcPr>
            <w:tcW w:w="1418" w:type="dxa"/>
            <w:tcBorders>
              <w:top w:val="nil"/>
            </w:tcBorders>
            <w:shd w:val="clear" w:color="auto" w:fill="auto"/>
          </w:tcPr>
          <w:p w14:paraId="15B5FF41" w14:textId="77777777" w:rsidR="0063336F" w:rsidRPr="00D017BE" w:rsidRDefault="0063336F" w:rsidP="0063336F">
            <w:pPr>
              <w:pStyle w:val="TableText"/>
              <w:jc w:val="center"/>
            </w:pPr>
            <w:r w:rsidRPr="00D017BE">
              <w:t>3</w:t>
            </w:r>
          </w:p>
        </w:tc>
        <w:tc>
          <w:tcPr>
            <w:tcW w:w="921" w:type="dxa"/>
            <w:tcBorders>
              <w:top w:val="nil"/>
            </w:tcBorders>
            <w:shd w:val="clear" w:color="auto" w:fill="auto"/>
          </w:tcPr>
          <w:p w14:paraId="020E2B79" w14:textId="77777777" w:rsidR="0063336F" w:rsidRPr="00D017BE" w:rsidRDefault="0063336F" w:rsidP="0063336F">
            <w:pPr>
              <w:pStyle w:val="TableText"/>
              <w:jc w:val="center"/>
            </w:pPr>
            <w:r w:rsidRPr="00D017BE">
              <w:t>4</w:t>
            </w:r>
          </w:p>
        </w:tc>
        <w:tc>
          <w:tcPr>
            <w:tcW w:w="921" w:type="dxa"/>
            <w:tcBorders>
              <w:top w:val="nil"/>
            </w:tcBorders>
            <w:shd w:val="clear" w:color="auto" w:fill="auto"/>
          </w:tcPr>
          <w:p w14:paraId="74A65FAD" w14:textId="77777777" w:rsidR="0063336F" w:rsidRPr="00D017BE" w:rsidRDefault="0063336F" w:rsidP="0063336F">
            <w:pPr>
              <w:pStyle w:val="TableText"/>
              <w:jc w:val="center"/>
            </w:pPr>
            <w:r w:rsidRPr="00D017BE">
              <w:t>5</w:t>
            </w:r>
          </w:p>
        </w:tc>
      </w:tr>
    </w:tbl>
    <w:p w14:paraId="081C6E52" w14:textId="77777777" w:rsidR="0063336F" w:rsidRPr="0063336F" w:rsidRDefault="0063336F" w:rsidP="0063336F"/>
    <w:p w14:paraId="45C0E9E6" w14:textId="19F08292" w:rsidR="005D0160" w:rsidRPr="00235512" w:rsidRDefault="006A3A9F" w:rsidP="004F2356">
      <w:pPr>
        <w:pStyle w:val="Heading2"/>
        <w:numPr>
          <w:ilvl w:val="0"/>
          <w:numId w:val="0"/>
        </w:numPr>
      </w:pPr>
      <w:bookmarkStart w:id="61" w:name="_Toc493678924"/>
      <w:bookmarkStart w:id="62" w:name="_Toc511894238"/>
      <w:r>
        <w:rPr>
          <w:noProof/>
        </w:rPr>
        <w:t xml:space="preserve">3. </w:t>
      </w:r>
      <w:r w:rsidR="004F2356">
        <w:rPr>
          <w:noProof/>
        </w:rPr>
        <w:t>R</w:t>
      </w:r>
      <w:r w:rsidR="000B1F60">
        <w:rPr>
          <w:noProof/>
        </w:rPr>
        <w:t>etrieval</w:t>
      </w:r>
      <w:r w:rsidR="000B1F60">
        <w:t xml:space="preserve"> </w:t>
      </w:r>
      <w:r w:rsidR="005D0160">
        <w:t>from a</w:t>
      </w:r>
      <w:r w:rsidR="00897893">
        <w:t xml:space="preserve"> permanently</w:t>
      </w:r>
      <w:r w:rsidR="005D0160">
        <w:t xml:space="preserve"> </w:t>
      </w:r>
      <w:r w:rsidR="005D0160" w:rsidRPr="000A4D9E">
        <w:t>incapacitated</w:t>
      </w:r>
      <w:r w:rsidR="005D0160">
        <w:t xml:space="preserve"> </w:t>
      </w:r>
      <w:r w:rsidR="005D0160" w:rsidRPr="00D017BE">
        <w:t>person</w:t>
      </w:r>
      <w:bookmarkEnd w:id="61"/>
      <w:bookmarkEnd w:id="62"/>
      <w:r w:rsidR="008D702C">
        <w:t xml:space="preserve"> whose death is imminent</w:t>
      </w:r>
    </w:p>
    <w:p w14:paraId="14D9F98B" w14:textId="187265F1" w:rsidR="005D0160" w:rsidRDefault="005D0160" w:rsidP="0063336F">
      <w:pPr>
        <w:pStyle w:val="Number"/>
      </w:pPr>
      <w:r w:rsidRPr="00D017BE">
        <w:t xml:space="preserve">When somebody is </w:t>
      </w:r>
      <w:r w:rsidR="00C44E31">
        <w:t xml:space="preserve">permanently </w:t>
      </w:r>
      <w:r w:rsidRPr="000A4D9E">
        <w:t>incapacitated</w:t>
      </w:r>
      <w:r w:rsidRPr="00D017BE">
        <w:t xml:space="preserve"> and close to death, </w:t>
      </w:r>
      <w:r w:rsidRPr="00654E9D">
        <w:t xml:space="preserve">although there may be more time than in the case of a deceased </w:t>
      </w:r>
      <w:r>
        <w:t>person,</w:t>
      </w:r>
      <w:r w:rsidRPr="00D017BE">
        <w:t xml:space="preserve"> there is </w:t>
      </w:r>
      <w:r>
        <w:t xml:space="preserve">still </w:t>
      </w:r>
      <w:r w:rsidRPr="00D017BE">
        <w:t xml:space="preserve">a limited timeframe in which </w:t>
      </w:r>
      <w:r>
        <w:t xml:space="preserve">their </w:t>
      </w:r>
      <w:r w:rsidRPr="00D017BE">
        <w:t xml:space="preserve">gametes can be </w:t>
      </w:r>
      <w:r w:rsidR="00F36C76">
        <w:t>retrieved</w:t>
      </w:r>
      <w:r>
        <w:t xml:space="preserve">, as in the case of </w:t>
      </w:r>
      <w:r>
        <w:rPr>
          <w:i/>
        </w:rPr>
        <w:t>Re M</w:t>
      </w:r>
      <w:r w:rsidRPr="00D017BE">
        <w:t xml:space="preserve">. </w:t>
      </w:r>
      <w:r>
        <w:t>In this situation too, t</w:t>
      </w:r>
      <w:r w:rsidRPr="00654E9D">
        <w:t>he process of applying for consent or authorisation needs to be quick</w:t>
      </w:r>
      <w:r>
        <w:t>.</w:t>
      </w:r>
    </w:p>
    <w:p w14:paraId="09470CEF" w14:textId="0EADE63B" w:rsidR="005D0160" w:rsidRDefault="00525C9E" w:rsidP="005D0160">
      <w:pPr>
        <w:pStyle w:val="Number"/>
      </w:pPr>
      <w:r>
        <w:t>T</w:t>
      </w:r>
      <w:r w:rsidR="005D0160">
        <w:t xml:space="preserve">he existing legal framework on incapacitated individuals </w:t>
      </w:r>
      <w:r>
        <w:t xml:space="preserve">must be taken </w:t>
      </w:r>
      <w:r w:rsidR="005D0160">
        <w:t xml:space="preserve">into account when considering how we should deal with requests for </w:t>
      </w:r>
      <w:r w:rsidR="00C97419">
        <w:rPr>
          <w:noProof/>
        </w:rPr>
        <w:t>retrieval</w:t>
      </w:r>
      <w:r w:rsidR="00C97419">
        <w:t xml:space="preserve"> </w:t>
      </w:r>
      <w:r w:rsidR="005D0160">
        <w:t xml:space="preserve">of gametes from an </w:t>
      </w:r>
      <w:r w:rsidR="005D0160" w:rsidRPr="000A4D9E">
        <w:t>incapacitated</w:t>
      </w:r>
      <w:r w:rsidR="005D0160">
        <w:t xml:space="preserve"> person. Where a person no longer has capacity to provide consent, others may have legal authority to consent on their behalf. For example, the incapacitated person may have a welfare guardian or person with an enduring power of attorney. These people must act to promote the welfare and best interests of the incapacitated person and –</w:t>
      </w:r>
      <w:r w:rsidR="005D0160" w:rsidRPr="009B3B4A">
        <w:t xml:space="preserve"> as far as this can be determined </w:t>
      </w:r>
      <w:r w:rsidR="0063336F">
        <w:t>–</w:t>
      </w:r>
      <w:r w:rsidR="005D0160" w:rsidRPr="009B3B4A">
        <w:t xml:space="preserve"> to</w:t>
      </w:r>
      <w:r w:rsidR="005D0160">
        <w:t xml:space="preserve"> act consistently with what the incapacitated person</w:t>
      </w:r>
      <w:r w:rsidR="005D0160" w:rsidRPr="009B3B4A">
        <w:t xml:space="preserve"> would have wanted.</w:t>
      </w:r>
      <w:r w:rsidR="005D0160" w:rsidRPr="0063336F">
        <w:rPr>
          <w:rStyle w:val="FootnoteReference"/>
        </w:rPr>
        <w:footnoteReference w:id="41"/>
      </w:r>
    </w:p>
    <w:p w14:paraId="05C7F296" w14:textId="40663169" w:rsidR="005D0160" w:rsidRPr="001617DA" w:rsidRDefault="005D0160" w:rsidP="005D0160">
      <w:pPr>
        <w:pStyle w:val="Number"/>
      </w:pPr>
      <w:r>
        <w:t>Where a person is incapacitated and no one else has authority to provide consent on their behalf, Right 7(4) of the Code p</w:t>
      </w:r>
      <w:r w:rsidRPr="001617DA">
        <w:t>rovides that treatment can only be given where:</w:t>
      </w:r>
    </w:p>
    <w:p w14:paraId="62B21C16" w14:textId="77777777" w:rsidR="005D0160" w:rsidRPr="001617DA" w:rsidRDefault="0063336F" w:rsidP="0063336F">
      <w:pPr>
        <w:spacing w:before="120"/>
        <w:ind w:left="1134" w:hanging="567"/>
      </w:pPr>
      <w:r>
        <w:t>(a)</w:t>
      </w:r>
      <w:r>
        <w:tab/>
      </w:r>
      <w:proofErr w:type="gramStart"/>
      <w:r w:rsidR="005D0160">
        <w:t>i</w:t>
      </w:r>
      <w:r w:rsidR="005D0160" w:rsidRPr="001617DA">
        <w:t>t</w:t>
      </w:r>
      <w:proofErr w:type="gramEnd"/>
      <w:r w:rsidR="005D0160" w:rsidRPr="001617DA">
        <w:t xml:space="preserve"> is in the best interests of the consumer; and</w:t>
      </w:r>
    </w:p>
    <w:p w14:paraId="65EC6FA7" w14:textId="77777777" w:rsidR="005D0160" w:rsidRPr="001617DA" w:rsidRDefault="0063336F" w:rsidP="0063336F">
      <w:pPr>
        <w:spacing w:before="120"/>
        <w:ind w:left="1134" w:hanging="567"/>
      </w:pPr>
      <w:r>
        <w:t>(b)</w:t>
      </w:r>
      <w:r>
        <w:tab/>
      </w:r>
      <w:proofErr w:type="gramStart"/>
      <w:r w:rsidR="005D0160">
        <w:t>r</w:t>
      </w:r>
      <w:r w:rsidR="005D0160" w:rsidRPr="001617DA">
        <w:t>easonable</w:t>
      </w:r>
      <w:proofErr w:type="gramEnd"/>
      <w:r w:rsidR="005D0160" w:rsidRPr="001617DA">
        <w:t xml:space="preserve"> steps have been taken to ascertain the views of the consumer; and</w:t>
      </w:r>
    </w:p>
    <w:p w14:paraId="3A843694" w14:textId="77777777" w:rsidR="005D0160" w:rsidRPr="001617DA" w:rsidRDefault="0063336F" w:rsidP="0063336F">
      <w:pPr>
        <w:keepNext/>
        <w:spacing w:before="120"/>
        <w:ind w:left="1134" w:hanging="567"/>
      </w:pPr>
      <w:r>
        <w:lastRenderedPageBreak/>
        <w:t>(c)</w:t>
      </w:r>
      <w:r>
        <w:tab/>
      </w:r>
      <w:proofErr w:type="gramStart"/>
      <w:r w:rsidR="005D0160">
        <w:t>e</w:t>
      </w:r>
      <w:r w:rsidR="005D0160" w:rsidRPr="001617DA">
        <w:t>ither</w:t>
      </w:r>
      <w:proofErr w:type="gramEnd"/>
      <w:r w:rsidR="005D0160" w:rsidRPr="001617DA">
        <w:t>,</w:t>
      </w:r>
      <w:r>
        <w:t xml:space="preserve"> </w:t>
      </w:r>
      <w:r w:rsidR="005D0160">
        <w:t>–</w:t>
      </w:r>
    </w:p>
    <w:p w14:paraId="7D2EAE98" w14:textId="77777777" w:rsidR="005D0160" w:rsidRPr="001617DA" w:rsidRDefault="0063336F" w:rsidP="0063336F">
      <w:pPr>
        <w:spacing w:before="120"/>
        <w:ind w:left="1701" w:hanging="567"/>
      </w:pPr>
      <w:r>
        <w:t>(</w:t>
      </w:r>
      <w:proofErr w:type="spellStart"/>
      <w:r>
        <w:t>i</w:t>
      </w:r>
      <w:proofErr w:type="spellEnd"/>
      <w:r>
        <w:t>)</w:t>
      </w:r>
      <w:r>
        <w:tab/>
      </w:r>
      <w:r w:rsidR="005D0160">
        <w:t>i</w:t>
      </w:r>
      <w:r w:rsidR="005D0160" w:rsidRPr="001617DA">
        <w:t>f the consumer</w:t>
      </w:r>
      <w:r w:rsidR="00C279A6">
        <w:t>’</w:t>
      </w:r>
      <w:r w:rsidR="005D0160" w:rsidRPr="001617DA">
        <w:t>s views have been ascertained, and having regard to those views, the provider believes, on reasonable grounds, that the provision of the services is consistent with the informed choice the consumer would make if he or she were competent; or</w:t>
      </w:r>
    </w:p>
    <w:p w14:paraId="02ECED77" w14:textId="77777777" w:rsidR="005D0160" w:rsidRPr="001254F3" w:rsidRDefault="0063336F" w:rsidP="0063336F">
      <w:pPr>
        <w:spacing w:before="120"/>
        <w:ind w:left="1701" w:hanging="567"/>
      </w:pPr>
      <w:r>
        <w:t>(ii)</w:t>
      </w:r>
      <w:r>
        <w:tab/>
      </w:r>
      <w:proofErr w:type="gramStart"/>
      <w:r w:rsidR="005D0160">
        <w:t>i</w:t>
      </w:r>
      <w:r w:rsidR="005D0160" w:rsidRPr="001617DA">
        <w:t>f</w:t>
      </w:r>
      <w:proofErr w:type="gramEnd"/>
      <w:r w:rsidR="005D0160" w:rsidRPr="001617DA">
        <w:t xml:space="preserve"> the consumer</w:t>
      </w:r>
      <w:r w:rsidR="00C279A6">
        <w:t>’</w:t>
      </w:r>
      <w:r w:rsidR="005D0160" w:rsidRPr="001617DA">
        <w:t>s views have not been ascertained, the provider takes into account the views of other suitable persons who are interested in the welfare of the consumer and available to advise the provider.</w:t>
      </w:r>
    </w:p>
    <w:p w14:paraId="565EA59A" w14:textId="3F769295" w:rsidR="005D0160" w:rsidRDefault="00525C9E" w:rsidP="005D0160">
      <w:pPr>
        <w:pStyle w:val="Number"/>
      </w:pPr>
      <w:r>
        <w:t>A</w:t>
      </w:r>
      <w:r w:rsidR="005D0160">
        <w:t xml:space="preserve"> </w:t>
      </w:r>
      <w:r w:rsidR="005D0160" w:rsidRPr="00C0223B">
        <w:t>question</w:t>
      </w:r>
      <w:r>
        <w:t xml:space="preserve"> arises as to</w:t>
      </w:r>
      <w:r w:rsidR="005D0160" w:rsidRPr="00C0223B">
        <w:t xml:space="preserve"> whether </w:t>
      </w:r>
      <w:r w:rsidR="00F36C76">
        <w:t>retrieving</w:t>
      </w:r>
      <w:r w:rsidR="005D0160">
        <w:t xml:space="preserve"> </w:t>
      </w:r>
      <w:r w:rsidR="005D0160" w:rsidRPr="00C0223B">
        <w:t>gametes from a</w:t>
      </w:r>
      <w:r w:rsidR="00C44E31">
        <w:t xml:space="preserve"> permanently</w:t>
      </w:r>
      <w:r w:rsidR="005D0160" w:rsidRPr="00C0223B">
        <w:t xml:space="preserve"> </w:t>
      </w:r>
      <w:r w:rsidR="005D0160" w:rsidRPr="001D0115">
        <w:t xml:space="preserve">incapacitated </w:t>
      </w:r>
      <w:r w:rsidR="005D0160" w:rsidRPr="00C0223B">
        <w:t xml:space="preserve">person </w:t>
      </w:r>
      <w:r w:rsidR="005D0160">
        <w:t>is in their</w:t>
      </w:r>
      <w:r w:rsidR="005D0160" w:rsidRPr="00C0223B">
        <w:t xml:space="preserve"> best interests</w:t>
      </w:r>
      <w:r w:rsidR="005D0160">
        <w:t xml:space="preserve">. </w:t>
      </w:r>
      <w:r>
        <w:t>There is</w:t>
      </w:r>
      <w:r w:rsidR="005D0160">
        <w:t xml:space="preserve"> also </w:t>
      </w:r>
      <w:r>
        <w:t xml:space="preserve">a </w:t>
      </w:r>
      <w:r w:rsidR="005D0160">
        <w:t xml:space="preserve">question </w:t>
      </w:r>
      <w:r>
        <w:t xml:space="preserve">as to </w:t>
      </w:r>
      <w:r w:rsidR="005D0160">
        <w:t xml:space="preserve">whether it is ever appropriate for another person to make decisions about the </w:t>
      </w:r>
      <w:r w:rsidR="00C97419">
        <w:rPr>
          <w:noProof/>
        </w:rPr>
        <w:t>retrieval</w:t>
      </w:r>
      <w:r w:rsidR="00C97419">
        <w:t xml:space="preserve"> </w:t>
      </w:r>
      <w:r w:rsidR="005D0160">
        <w:t>of gametes from living persons.</w:t>
      </w:r>
    </w:p>
    <w:p w14:paraId="0803E7B5" w14:textId="77777777" w:rsidR="00253089" w:rsidRDefault="00253089" w:rsidP="00253089"/>
    <w:p w14:paraId="18DCBE4F" w14:textId="13A118D3" w:rsidR="005D0160" w:rsidRPr="00D017BE" w:rsidRDefault="005D0160" w:rsidP="0063336F">
      <w:pPr>
        <w:pStyle w:val="BoxHeading"/>
      </w:pPr>
      <w:r w:rsidRPr="00D017BE">
        <w:t xml:space="preserve">Consultation </w:t>
      </w:r>
      <w:r w:rsidR="0063336F">
        <w:t>Q</w:t>
      </w:r>
      <w:r w:rsidRPr="00D017BE">
        <w:t>uestion</w:t>
      </w:r>
      <w:r>
        <w:t xml:space="preserve"> </w:t>
      </w:r>
      <w:r w:rsidR="009D446F">
        <w:t>3</w:t>
      </w:r>
    </w:p>
    <w:p w14:paraId="677D8EF9" w14:textId="145DEC34" w:rsidR="005D0160" w:rsidRDefault="005D0160" w:rsidP="0063336F">
      <w:pPr>
        <w:pStyle w:val="Box"/>
      </w:pPr>
      <w:r>
        <w:t xml:space="preserve">Should others be able to approve </w:t>
      </w:r>
      <w:r w:rsidR="00C97419">
        <w:rPr>
          <w:noProof/>
        </w:rPr>
        <w:t>retrieval</w:t>
      </w:r>
      <w:r w:rsidR="00C97419">
        <w:t xml:space="preserve"> </w:t>
      </w:r>
      <w:r w:rsidR="002C25AA">
        <w:t xml:space="preserve">of gametes from </w:t>
      </w:r>
      <w:r w:rsidR="002C25AA" w:rsidRPr="00AE4DED">
        <w:t xml:space="preserve">a </w:t>
      </w:r>
      <w:r w:rsidR="00AE4DED">
        <w:t>permanently</w:t>
      </w:r>
      <w:r w:rsidR="002C25AA">
        <w:t xml:space="preserve"> </w:t>
      </w:r>
      <w:r w:rsidRPr="000A4D9E">
        <w:t>incapacitated</w:t>
      </w:r>
      <w:r>
        <w:t xml:space="preserve"> person whose death is imminent, in the absence of prior consent by the person</w:t>
      </w:r>
      <w:r w:rsidR="00CB7974">
        <w:t>?</w:t>
      </w:r>
    </w:p>
    <w:p w14:paraId="56E2E216" w14:textId="77777777" w:rsidR="00253089" w:rsidRPr="00D017BE" w:rsidRDefault="00253089" w:rsidP="00253089"/>
    <w:p w14:paraId="59085AF4" w14:textId="77777777" w:rsidR="005D0160" w:rsidRDefault="005D0160" w:rsidP="0063336F">
      <w:pPr>
        <w:pStyle w:val="Heading3"/>
      </w:pPr>
      <w:r w:rsidRPr="00D017BE">
        <w:t xml:space="preserve">Consultation </w:t>
      </w:r>
      <w:r>
        <w:t>response</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63336F" w:rsidRPr="00D017BE" w14:paraId="5EFAAB0A" w14:textId="77777777" w:rsidTr="0063336F">
        <w:trPr>
          <w:cantSplit/>
        </w:trPr>
        <w:tc>
          <w:tcPr>
            <w:tcW w:w="3828" w:type="dxa"/>
            <w:tcBorders>
              <w:top w:val="single" w:sz="4" w:space="0" w:color="auto"/>
              <w:bottom w:val="single" w:sz="4" w:space="0" w:color="auto"/>
            </w:tcBorders>
            <w:shd w:val="clear" w:color="auto" w:fill="auto"/>
          </w:tcPr>
          <w:p w14:paraId="3096313C" w14:textId="77777777" w:rsidR="0063336F" w:rsidRPr="00D017BE" w:rsidRDefault="0063336F" w:rsidP="0063336F">
            <w:pPr>
              <w:pStyle w:val="TableText"/>
            </w:pPr>
          </w:p>
        </w:tc>
        <w:tc>
          <w:tcPr>
            <w:tcW w:w="921" w:type="dxa"/>
            <w:tcBorders>
              <w:top w:val="single" w:sz="4" w:space="0" w:color="auto"/>
              <w:bottom w:val="single" w:sz="4" w:space="0" w:color="auto"/>
            </w:tcBorders>
            <w:shd w:val="clear" w:color="auto" w:fill="auto"/>
            <w:hideMark/>
          </w:tcPr>
          <w:p w14:paraId="0CEBA889" w14:textId="77777777" w:rsidR="0063336F" w:rsidRPr="00D017BE" w:rsidRDefault="0063336F" w:rsidP="0063336F">
            <w:pPr>
              <w:pStyle w:val="TableT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47AD4C29" w14:textId="77777777" w:rsidR="0063336F" w:rsidRPr="00D017BE" w:rsidRDefault="0063336F" w:rsidP="0063336F">
            <w:pPr>
              <w:pStyle w:val="TableT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5E4FAA2B" w14:textId="77777777" w:rsidR="0063336F" w:rsidRPr="00D017BE" w:rsidRDefault="0063336F" w:rsidP="0063336F">
            <w:pPr>
              <w:pStyle w:val="TableT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31401554" w14:textId="77777777" w:rsidR="0063336F" w:rsidRPr="00D017BE" w:rsidRDefault="0063336F" w:rsidP="0063336F">
            <w:pPr>
              <w:pStyle w:val="TableT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027F0BF7" w14:textId="77777777" w:rsidR="0063336F" w:rsidRPr="00D017BE" w:rsidRDefault="0063336F" w:rsidP="0063336F">
            <w:pPr>
              <w:pStyle w:val="TableText"/>
              <w:jc w:val="center"/>
            </w:pPr>
            <w:r w:rsidRPr="00D017BE">
              <w:t>5</w:t>
            </w:r>
            <w:r>
              <w:br/>
            </w:r>
            <w:r w:rsidRPr="00D017BE">
              <w:t xml:space="preserve">Strongly </w:t>
            </w:r>
            <w:r>
              <w:t>d</w:t>
            </w:r>
            <w:r w:rsidRPr="00D017BE">
              <w:t>isagree</w:t>
            </w:r>
          </w:p>
        </w:tc>
      </w:tr>
      <w:tr w:rsidR="0063336F" w:rsidRPr="00D017BE" w14:paraId="3CBE117D" w14:textId="77777777" w:rsidTr="0063336F">
        <w:trPr>
          <w:cantSplit/>
        </w:trPr>
        <w:tc>
          <w:tcPr>
            <w:tcW w:w="3828" w:type="dxa"/>
            <w:tcBorders>
              <w:top w:val="single" w:sz="4" w:space="0" w:color="auto"/>
              <w:bottom w:val="single" w:sz="4" w:space="0" w:color="auto"/>
            </w:tcBorders>
            <w:shd w:val="clear" w:color="auto" w:fill="auto"/>
            <w:vAlign w:val="center"/>
          </w:tcPr>
          <w:p w14:paraId="51809432" w14:textId="79FD489C" w:rsidR="0063336F" w:rsidRPr="00D017BE" w:rsidRDefault="0063336F" w:rsidP="0063336F">
            <w:pPr>
              <w:pStyle w:val="TableText"/>
            </w:pPr>
            <w:r w:rsidRPr="00D64AEC">
              <w:t xml:space="preserve">Other people should be able to approve the </w:t>
            </w:r>
            <w:r w:rsidR="00C97419">
              <w:rPr>
                <w:noProof/>
              </w:rPr>
              <w:t>retrieval</w:t>
            </w:r>
            <w:r w:rsidR="00C97419" w:rsidRPr="00D64AEC">
              <w:t xml:space="preserve"> </w:t>
            </w:r>
            <w:r w:rsidRPr="00D64AEC">
              <w:t>of gametes from a</w:t>
            </w:r>
            <w:r w:rsidR="00C44E31">
              <w:t xml:space="preserve"> permanently</w:t>
            </w:r>
            <w:r>
              <w:t xml:space="preserve"> </w:t>
            </w:r>
            <w:r w:rsidRPr="000A4D9E">
              <w:t>incapacitated</w:t>
            </w:r>
            <w:r>
              <w:t xml:space="preserve"> </w:t>
            </w:r>
            <w:r w:rsidRPr="00D64AEC">
              <w:t>person who has not previously consented</w:t>
            </w:r>
          </w:p>
        </w:tc>
        <w:tc>
          <w:tcPr>
            <w:tcW w:w="921" w:type="dxa"/>
            <w:tcBorders>
              <w:top w:val="single" w:sz="4" w:space="0" w:color="auto"/>
              <w:bottom w:val="single" w:sz="4" w:space="0" w:color="auto"/>
            </w:tcBorders>
            <w:shd w:val="clear" w:color="auto" w:fill="auto"/>
            <w:hideMark/>
          </w:tcPr>
          <w:p w14:paraId="4CC232C8" w14:textId="77777777" w:rsidR="0063336F" w:rsidRPr="00D017BE" w:rsidRDefault="0063336F" w:rsidP="0063336F">
            <w:pPr>
              <w:pStyle w:val="TableText"/>
              <w:jc w:val="center"/>
            </w:pPr>
            <w:r w:rsidRPr="00D017BE">
              <w:t>1</w:t>
            </w:r>
          </w:p>
        </w:tc>
        <w:tc>
          <w:tcPr>
            <w:tcW w:w="780" w:type="dxa"/>
            <w:tcBorders>
              <w:top w:val="single" w:sz="4" w:space="0" w:color="auto"/>
              <w:bottom w:val="single" w:sz="4" w:space="0" w:color="auto"/>
            </w:tcBorders>
            <w:shd w:val="clear" w:color="auto" w:fill="auto"/>
            <w:hideMark/>
          </w:tcPr>
          <w:p w14:paraId="5122FCB8" w14:textId="77777777" w:rsidR="0063336F" w:rsidRPr="00D017BE" w:rsidRDefault="0063336F" w:rsidP="0063336F">
            <w:pPr>
              <w:pStyle w:val="TableText"/>
              <w:jc w:val="center"/>
            </w:pPr>
            <w:r w:rsidRPr="00D017BE">
              <w:t>2</w:t>
            </w:r>
          </w:p>
        </w:tc>
        <w:tc>
          <w:tcPr>
            <w:tcW w:w="1418" w:type="dxa"/>
            <w:tcBorders>
              <w:top w:val="single" w:sz="4" w:space="0" w:color="auto"/>
              <w:bottom w:val="single" w:sz="4" w:space="0" w:color="auto"/>
            </w:tcBorders>
            <w:shd w:val="clear" w:color="auto" w:fill="auto"/>
            <w:hideMark/>
          </w:tcPr>
          <w:p w14:paraId="4646056C" w14:textId="77777777" w:rsidR="0063336F" w:rsidRPr="00D017BE" w:rsidRDefault="0063336F" w:rsidP="0063336F">
            <w:pPr>
              <w:pStyle w:val="TableText"/>
              <w:jc w:val="center"/>
            </w:pPr>
            <w:r w:rsidRPr="00D017BE">
              <w:t>3</w:t>
            </w:r>
          </w:p>
        </w:tc>
        <w:tc>
          <w:tcPr>
            <w:tcW w:w="921" w:type="dxa"/>
            <w:tcBorders>
              <w:top w:val="single" w:sz="4" w:space="0" w:color="auto"/>
              <w:bottom w:val="single" w:sz="4" w:space="0" w:color="auto"/>
            </w:tcBorders>
            <w:shd w:val="clear" w:color="auto" w:fill="auto"/>
            <w:hideMark/>
          </w:tcPr>
          <w:p w14:paraId="074ACD44" w14:textId="77777777" w:rsidR="0063336F" w:rsidRPr="00D017BE" w:rsidRDefault="0063336F" w:rsidP="0063336F">
            <w:pPr>
              <w:pStyle w:val="TableText"/>
              <w:jc w:val="center"/>
            </w:pPr>
            <w:r w:rsidRPr="00D017BE">
              <w:t>4</w:t>
            </w:r>
          </w:p>
        </w:tc>
        <w:tc>
          <w:tcPr>
            <w:tcW w:w="921" w:type="dxa"/>
            <w:tcBorders>
              <w:top w:val="single" w:sz="4" w:space="0" w:color="auto"/>
              <w:bottom w:val="single" w:sz="4" w:space="0" w:color="auto"/>
            </w:tcBorders>
            <w:shd w:val="clear" w:color="auto" w:fill="auto"/>
            <w:hideMark/>
          </w:tcPr>
          <w:p w14:paraId="5BB152B0" w14:textId="77777777" w:rsidR="0063336F" w:rsidRPr="00D017BE" w:rsidRDefault="0063336F" w:rsidP="0063336F">
            <w:pPr>
              <w:pStyle w:val="TableText"/>
              <w:jc w:val="center"/>
            </w:pPr>
            <w:r w:rsidRPr="00D017BE">
              <w:t>5</w:t>
            </w:r>
          </w:p>
        </w:tc>
      </w:tr>
    </w:tbl>
    <w:p w14:paraId="62B1C34C" w14:textId="77777777" w:rsidR="0063336F" w:rsidRDefault="0063336F" w:rsidP="0063336F"/>
    <w:p w14:paraId="6DEC491C" w14:textId="77777777" w:rsidR="00433D15" w:rsidRDefault="00433D15" w:rsidP="0063336F"/>
    <w:p w14:paraId="589E211C" w14:textId="19A07BC9" w:rsidR="005D0160" w:rsidRPr="00D017BE" w:rsidRDefault="006A3A9F" w:rsidP="0063336F">
      <w:pPr>
        <w:pStyle w:val="Heading2"/>
      </w:pPr>
      <w:bookmarkStart w:id="63" w:name="_Toc493678925"/>
      <w:bookmarkStart w:id="64" w:name="_Toc511894239"/>
      <w:r>
        <w:t xml:space="preserve">4. </w:t>
      </w:r>
      <w:r w:rsidR="005D0160" w:rsidRPr="00D017BE">
        <w:t xml:space="preserve">Posthumous use of </w:t>
      </w:r>
      <w:r w:rsidR="00D17161">
        <w:t xml:space="preserve">stored </w:t>
      </w:r>
      <w:r w:rsidR="005D0160" w:rsidRPr="00D017BE">
        <w:t>material</w:t>
      </w:r>
      <w:r w:rsidR="002641F8">
        <w:t xml:space="preserve"> - consent</w:t>
      </w:r>
      <w:r w:rsidR="005D0160" w:rsidRPr="00D017BE">
        <w:t xml:space="preserve"> </w:t>
      </w:r>
      <w:bookmarkEnd w:id="63"/>
      <w:bookmarkEnd w:id="64"/>
    </w:p>
    <w:p w14:paraId="28126CF6" w14:textId="06FF3A1A" w:rsidR="008453C2" w:rsidRDefault="005D0160" w:rsidP="005D0160">
      <w:pPr>
        <w:pStyle w:val="Number"/>
      </w:pPr>
      <w:r w:rsidRPr="00D017BE">
        <w:t xml:space="preserve">When we refer to the posthumous use of </w:t>
      </w:r>
      <w:r w:rsidR="008453C2">
        <w:t>stored material</w:t>
      </w:r>
      <w:r w:rsidRPr="00D017BE">
        <w:t xml:space="preserve">, we are primarily referring to cases </w:t>
      </w:r>
      <w:r>
        <w:t>in which</w:t>
      </w:r>
      <w:r w:rsidRPr="00D017BE">
        <w:t xml:space="preserve"> a man has stored sperm with a </w:t>
      </w:r>
      <w:r>
        <w:t xml:space="preserve">fertility </w:t>
      </w:r>
      <w:r w:rsidRPr="00D017BE">
        <w:t xml:space="preserve">clinic and his partner wishes to use it after his death. </w:t>
      </w:r>
    </w:p>
    <w:p w14:paraId="45691B98" w14:textId="76B91FF7" w:rsidR="005D0160" w:rsidRDefault="005D0160" w:rsidP="008121D2">
      <w:pPr>
        <w:pStyle w:val="Number"/>
      </w:pPr>
      <w:r w:rsidRPr="00D017BE">
        <w:t xml:space="preserve">There may also be instances </w:t>
      </w:r>
      <w:r>
        <w:t>in which</w:t>
      </w:r>
      <w:r w:rsidRPr="00D017BE">
        <w:t xml:space="preserve"> a couple has stored embryos, and the surviving partner wants to use them af</w:t>
      </w:r>
      <w:r w:rsidR="0063336F">
        <w:t>ter the other partner has died.</w:t>
      </w:r>
      <w:r w:rsidR="008453C2">
        <w:t xml:space="preserve"> </w:t>
      </w:r>
      <w:r w:rsidR="008121D2">
        <w:t xml:space="preserve">In the event that both partners died, for example in a car accident, it is possible that a third party, such as a parent or sibling, could want to use a stored embryo. </w:t>
      </w:r>
    </w:p>
    <w:p w14:paraId="6C5469B0" w14:textId="152607BF" w:rsidR="005D0160" w:rsidRPr="00D017BE" w:rsidRDefault="005D0160" w:rsidP="005D0160">
      <w:pPr>
        <w:pStyle w:val="Number"/>
      </w:pPr>
      <w:r>
        <w:lastRenderedPageBreak/>
        <w:t xml:space="preserve">There are also scenarios where a woman freezes eggs while she is alive and competent to consent to the </w:t>
      </w:r>
      <w:r w:rsidR="00F36C76">
        <w:t>retrieval.</w:t>
      </w:r>
      <w:r>
        <w:t xml:space="preserve"> In this instance, if her surviving partner is a male, and she has consented to their use in the event of her death, a surrogate will be</w:t>
      </w:r>
      <w:r w:rsidR="0063336F">
        <w:t xml:space="preserve"> needed to carry the pregnancy.</w:t>
      </w:r>
    </w:p>
    <w:p w14:paraId="7D676C1C" w14:textId="77777777" w:rsidR="005D0160" w:rsidRPr="00D017BE" w:rsidRDefault="005D0160" w:rsidP="00C80E74">
      <w:pPr>
        <w:pStyle w:val="BoxHeading"/>
        <w:shd w:val="clear" w:color="auto" w:fill="D9D9D9" w:themeFill="background1" w:themeFillShade="D9"/>
        <w:ind w:left="851"/>
      </w:pPr>
      <w:r w:rsidRPr="00D017BE">
        <w:t xml:space="preserve">Case </w:t>
      </w:r>
      <w:r w:rsidR="0063336F">
        <w:t>I</w:t>
      </w:r>
      <w:r w:rsidRPr="00D017BE">
        <w:t>llustration</w:t>
      </w:r>
      <w:r>
        <w:t xml:space="preserve"> </w:t>
      </w:r>
      <w:r w:rsidR="0063336F">
        <w:t>1</w:t>
      </w:r>
    </w:p>
    <w:p w14:paraId="03AB7306" w14:textId="77777777" w:rsidR="005D0160" w:rsidRDefault="005D0160" w:rsidP="002C25AA">
      <w:pPr>
        <w:pStyle w:val="Box"/>
        <w:shd w:val="clear" w:color="auto" w:fill="D9D9D9" w:themeFill="background1" w:themeFillShade="D9"/>
        <w:ind w:left="851"/>
        <w:jc w:val="both"/>
      </w:pPr>
      <w:r w:rsidRPr="00D017BE">
        <w:t>A man has his sperm stored prior to undergoing cancer treatment. After his death, his partner asks to use the sperm to have a child.</w:t>
      </w:r>
    </w:p>
    <w:p w14:paraId="51ECB035" w14:textId="77777777" w:rsidR="00AE4DED" w:rsidRDefault="00AE4DED" w:rsidP="002C25AA">
      <w:pPr>
        <w:pStyle w:val="Box"/>
        <w:shd w:val="clear" w:color="auto" w:fill="D9D9D9" w:themeFill="background1" w:themeFillShade="D9"/>
        <w:ind w:left="851"/>
        <w:jc w:val="both"/>
      </w:pPr>
    </w:p>
    <w:p w14:paraId="146DC35E" w14:textId="77777777" w:rsidR="00AE4DED" w:rsidRPr="00D017BE" w:rsidRDefault="00AE4DED" w:rsidP="005D0160">
      <w:pPr>
        <w:rPr>
          <w:rFonts w:cs="Arial"/>
        </w:rPr>
      </w:pPr>
    </w:p>
    <w:p w14:paraId="369B9B57" w14:textId="77777777" w:rsidR="005D0160" w:rsidRPr="00D017BE" w:rsidRDefault="005D0160" w:rsidP="00C80E74">
      <w:pPr>
        <w:pStyle w:val="BoxHeading"/>
        <w:shd w:val="clear" w:color="auto" w:fill="D9D9D9" w:themeFill="background1" w:themeFillShade="D9"/>
        <w:ind w:left="851"/>
      </w:pPr>
      <w:r w:rsidRPr="00D017BE">
        <w:t xml:space="preserve">Case </w:t>
      </w:r>
      <w:r w:rsidR="0063336F">
        <w:t>I</w:t>
      </w:r>
      <w:r w:rsidRPr="00D017BE">
        <w:t>llustration</w:t>
      </w:r>
      <w:r>
        <w:t xml:space="preserve"> </w:t>
      </w:r>
      <w:r w:rsidR="0063336F">
        <w:t>2</w:t>
      </w:r>
    </w:p>
    <w:p w14:paraId="0AA339F1" w14:textId="77777777" w:rsidR="005D0160" w:rsidRDefault="005D0160" w:rsidP="002C25AA">
      <w:pPr>
        <w:pStyle w:val="Box"/>
        <w:shd w:val="clear" w:color="auto" w:fill="D9D9D9" w:themeFill="background1" w:themeFillShade="D9"/>
        <w:ind w:left="851"/>
        <w:jc w:val="both"/>
      </w:pPr>
      <w:r w:rsidRPr="00D017BE">
        <w:t xml:space="preserve">A couple have been undergoing fertility treatment, and have eggs stored at a clinic. </w:t>
      </w:r>
      <w:r>
        <w:t xml:space="preserve">The woman </w:t>
      </w:r>
      <w:r w:rsidRPr="00D017BE">
        <w:t>dies suddenly</w:t>
      </w:r>
      <w:r>
        <w:t xml:space="preserve">. </w:t>
      </w:r>
      <w:r w:rsidRPr="00D017BE">
        <w:t>Knowing that the couple have been trying to have a child, a close friend offers to carry a baby for the surviving partner. The arrangement complies with the appropriate surrogacy guidelines.</w:t>
      </w:r>
    </w:p>
    <w:p w14:paraId="32F28428" w14:textId="77777777" w:rsidR="00253089" w:rsidRPr="00D017BE" w:rsidRDefault="00253089" w:rsidP="00253089"/>
    <w:p w14:paraId="1CC4AF73" w14:textId="77777777" w:rsidR="005D0160" w:rsidRPr="00D017BE" w:rsidRDefault="005D0160" w:rsidP="0063336F">
      <w:pPr>
        <w:pStyle w:val="Heading3"/>
      </w:pPr>
      <w:bookmarkStart w:id="65" w:name="_Toc493678926"/>
      <w:r w:rsidRPr="00D017BE">
        <w:t>Con</w:t>
      </w:r>
      <w:bookmarkEnd w:id="65"/>
      <w:r>
        <w:t>sent</w:t>
      </w:r>
    </w:p>
    <w:p w14:paraId="408B9C1B" w14:textId="1E67C32F" w:rsidR="005D0160" w:rsidRDefault="005D0160" w:rsidP="005D0160">
      <w:pPr>
        <w:pStyle w:val="Number"/>
      </w:pPr>
      <w:r>
        <w:t>W</w:t>
      </w:r>
      <w:r w:rsidRPr="00D017BE">
        <w:t>hen</w:t>
      </w:r>
      <w:r>
        <w:t xml:space="preserve"> </w:t>
      </w:r>
      <w:r w:rsidR="00E51D93">
        <w:t>people</w:t>
      </w:r>
      <w:r>
        <w:t xml:space="preserve"> arrange to store</w:t>
      </w:r>
      <w:r w:rsidRPr="00D017BE">
        <w:t xml:space="preserve"> </w:t>
      </w:r>
      <w:r>
        <w:t>sperm</w:t>
      </w:r>
      <w:r w:rsidR="00E51D93">
        <w:t xml:space="preserve">, </w:t>
      </w:r>
      <w:r>
        <w:t>eggs</w:t>
      </w:r>
      <w:r w:rsidR="00E51D93">
        <w:t xml:space="preserve"> or embryos</w:t>
      </w:r>
      <w:r>
        <w:t xml:space="preserve"> </w:t>
      </w:r>
      <w:r w:rsidRPr="00D017BE">
        <w:t xml:space="preserve">at a </w:t>
      </w:r>
      <w:r>
        <w:t xml:space="preserve">fertility </w:t>
      </w:r>
      <w:r w:rsidRPr="00D017BE">
        <w:t>clinic</w:t>
      </w:r>
      <w:r>
        <w:t>,</w:t>
      </w:r>
      <w:r w:rsidRPr="00D017BE">
        <w:t xml:space="preserve"> </w:t>
      </w:r>
      <w:r>
        <w:t xml:space="preserve">they sign </w:t>
      </w:r>
      <w:r w:rsidRPr="00D017BE">
        <w:t xml:space="preserve">a consent form </w:t>
      </w:r>
      <w:r>
        <w:t xml:space="preserve">specifying </w:t>
      </w:r>
      <w:r w:rsidRPr="00D017BE">
        <w:t>what they would like to happen in the event of their death.</w:t>
      </w:r>
    </w:p>
    <w:p w14:paraId="2093C4FD" w14:textId="141112E8" w:rsidR="00E51D93" w:rsidRPr="00D017BE" w:rsidRDefault="005D0160" w:rsidP="000121AC">
      <w:pPr>
        <w:pStyle w:val="Number"/>
      </w:pPr>
      <w:r w:rsidRPr="00D017BE">
        <w:t xml:space="preserve">Currently, the posthumous use of sperm is an established procedure, provided that the deceased </w:t>
      </w:r>
      <w:r>
        <w:t xml:space="preserve">person </w:t>
      </w:r>
      <w:r w:rsidRPr="00D017BE">
        <w:t xml:space="preserve">consented to its </w:t>
      </w:r>
      <w:r w:rsidR="00C279A6">
        <w:t>‘</w:t>
      </w:r>
      <w:r w:rsidRPr="00D017BE">
        <w:t>specific use</w:t>
      </w:r>
      <w:r w:rsidR="00C279A6">
        <w:t>’</w:t>
      </w:r>
      <w:r w:rsidRPr="00D017BE">
        <w:t xml:space="preserve"> before </w:t>
      </w:r>
      <w:r>
        <w:t>he</w:t>
      </w:r>
      <w:r w:rsidRPr="00D017BE">
        <w:t xml:space="preserve"> died. However, there is no guidance as to what constitutes </w:t>
      </w:r>
      <w:r w:rsidR="00C279A6">
        <w:t>‘</w:t>
      </w:r>
      <w:r w:rsidRPr="00D017BE">
        <w:t>specific use</w:t>
      </w:r>
      <w:r w:rsidR="00C279A6">
        <w:t>’</w:t>
      </w:r>
      <w:r w:rsidRPr="00D017BE">
        <w:t xml:space="preserve"> under the HART Order.</w:t>
      </w:r>
    </w:p>
    <w:p w14:paraId="12EB8331" w14:textId="6E0EFF95" w:rsidR="005D0160" w:rsidRPr="002259EF" w:rsidRDefault="005D0160" w:rsidP="005D0160">
      <w:pPr>
        <w:pStyle w:val="Number"/>
      </w:pPr>
      <w:r w:rsidRPr="00D017BE">
        <w:t>Where there is no prior consent</w:t>
      </w:r>
      <w:r w:rsidR="000121AC">
        <w:t xml:space="preserve"> to the specific use</w:t>
      </w:r>
      <w:r w:rsidRPr="00D017BE">
        <w:t xml:space="preserve">, </w:t>
      </w:r>
      <w:r>
        <w:t xml:space="preserve">the </w:t>
      </w:r>
      <w:r w:rsidRPr="00D017BE">
        <w:t xml:space="preserve">posthumous use of sperm is an assisted reproductive procedure that requires ECART approval. The current </w:t>
      </w:r>
      <w:r>
        <w:t>G</w:t>
      </w:r>
      <w:r w:rsidRPr="00D017BE">
        <w:t>uidelines state that</w:t>
      </w:r>
      <w:r>
        <w:t>,</w:t>
      </w:r>
      <w:r w:rsidRPr="00D017BE">
        <w:t xml:space="preserve"> where consent has not been obtained, an application for ethical review must be submitted</w:t>
      </w:r>
      <w:r>
        <w:t>,</w:t>
      </w:r>
      <w:r w:rsidRPr="00D017BE">
        <w:t xml:space="preserve"> and a counselling report should be included as part of the application.</w:t>
      </w:r>
    </w:p>
    <w:p w14:paraId="4FA3BF92" w14:textId="77777777" w:rsidR="00866FC5" w:rsidRDefault="005D0160" w:rsidP="005D0160">
      <w:pPr>
        <w:pStyle w:val="Number"/>
      </w:pPr>
      <w:r w:rsidRPr="00D017BE">
        <w:t>For the interests of completeness</w:t>
      </w:r>
      <w:r>
        <w:t>,</w:t>
      </w:r>
      <w:r w:rsidRPr="00D017BE">
        <w:t xml:space="preserve"> ACART is considering and consulting on</w:t>
      </w:r>
      <w:r w:rsidR="00866FC5">
        <w:t>:</w:t>
      </w:r>
    </w:p>
    <w:p w14:paraId="2372C4A8" w14:textId="77777777" w:rsidR="00866FC5" w:rsidRDefault="005D0160" w:rsidP="00866FC5">
      <w:pPr>
        <w:pStyle w:val="Number"/>
        <w:numPr>
          <w:ilvl w:val="0"/>
          <w:numId w:val="11"/>
        </w:numPr>
      </w:pPr>
      <w:r w:rsidRPr="00D017BE">
        <w:t>what should happen in instances where there is written consent</w:t>
      </w:r>
    </w:p>
    <w:p w14:paraId="779DCE3C" w14:textId="77777777" w:rsidR="00866FC5" w:rsidRDefault="00866FC5" w:rsidP="00866FC5">
      <w:pPr>
        <w:pStyle w:val="Number"/>
        <w:numPr>
          <w:ilvl w:val="0"/>
          <w:numId w:val="11"/>
        </w:numPr>
      </w:pPr>
      <w:proofErr w:type="gramStart"/>
      <w:r w:rsidRPr="00D017BE">
        <w:t>what</w:t>
      </w:r>
      <w:proofErr w:type="gramEnd"/>
      <w:r w:rsidRPr="00D017BE">
        <w:t xml:space="preserve"> should happen in instances where there </w:t>
      </w:r>
      <w:r>
        <w:t xml:space="preserve">is </w:t>
      </w:r>
      <w:r w:rsidRPr="00866FC5">
        <w:rPr>
          <w:u w:val="single"/>
        </w:rPr>
        <w:t>no</w:t>
      </w:r>
      <w:r>
        <w:t xml:space="preserve"> </w:t>
      </w:r>
      <w:r w:rsidR="005D0160" w:rsidRPr="00D017BE">
        <w:t xml:space="preserve">written consent. </w:t>
      </w:r>
    </w:p>
    <w:p w14:paraId="7014A4D2" w14:textId="053C2E32" w:rsidR="005D0160" w:rsidRDefault="005D0160" w:rsidP="00866FC5">
      <w:pPr>
        <w:pStyle w:val="Number"/>
        <w:numPr>
          <w:ilvl w:val="0"/>
          <w:numId w:val="11"/>
        </w:numPr>
      </w:pPr>
      <w:r>
        <w:t>ACART is also consulting on whether the</w:t>
      </w:r>
      <w:r w:rsidR="00830A1F">
        <w:t>re should be</w:t>
      </w:r>
      <w:r>
        <w:t xml:space="preserve"> new guidelines</w:t>
      </w:r>
      <w:r w:rsidR="00830A1F">
        <w:t xml:space="preserve"> that </w:t>
      </w:r>
      <w:r>
        <w:t>i</w:t>
      </w:r>
      <w:r w:rsidR="0063336F">
        <w:t>nclude the</w:t>
      </w:r>
      <w:r w:rsidR="00E51D93">
        <w:t xml:space="preserve"> posthumous</w:t>
      </w:r>
      <w:r w:rsidR="0063336F">
        <w:t xml:space="preserve"> </w:t>
      </w:r>
      <w:r w:rsidR="00E51D93">
        <w:rPr>
          <w:noProof/>
        </w:rPr>
        <w:t>use</w:t>
      </w:r>
      <w:r w:rsidR="00E51D93">
        <w:t xml:space="preserve"> </w:t>
      </w:r>
      <w:r w:rsidR="0063336F">
        <w:t>of eggs</w:t>
      </w:r>
      <w:r w:rsidR="000121AC">
        <w:t xml:space="preserve"> and embryos</w:t>
      </w:r>
      <w:r w:rsidR="0063336F">
        <w:t>.</w:t>
      </w:r>
    </w:p>
    <w:p w14:paraId="63040B11" w14:textId="77777777" w:rsidR="00C80E74" w:rsidRPr="002259EF" w:rsidRDefault="00C80E74" w:rsidP="00C80E74"/>
    <w:p w14:paraId="2D2971E7" w14:textId="4E660757" w:rsidR="005D0160" w:rsidRPr="00D017BE" w:rsidRDefault="005D0160" w:rsidP="0063336F">
      <w:pPr>
        <w:pStyle w:val="BoxHeading"/>
      </w:pPr>
      <w:r w:rsidRPr="00D017BE">
        <w:lastRenderedPageBreak/>
        <w:t>Consultatio</w:t>
      </w:r>
      <w:r>
        <w:t xml:space="preserve">n </w:t>
      </w:r>
      <w:r w:rsidR="0063336F">
        <w:t>Q</w:t>
      </w:r>
      <w:r>
        <w:t xml:space="preserve">uestion </w:t>
      </w:r>
      <w:r w:rsidR="009D446F">
        <w:t>4</w:t>
      </w:r>
    </w:p>
    <w:p w14:paraId="2A0385E2" w14:textId="57880463" w:rsidR="005D0160" w:rsidRPr="00D017BE" w:rsidRDefault="005D0160" w:rsidP="00860E66">
      <w:pPr>
        <w:pStyle w:val="Box"/>
        <w:keepNext/>
      </w:pPr>
      <w:r w:rsidRPr="00D017BE">
        <w:t xml:space="preserve">Do you agree </w:t>
      </w:r>
      <w:r>
        <w:t xml:space="preserve">that posthumous use of gametes </w:t>
      </w:r>
      <w:r w:rsidRPr="00D017BE">
        <w:t>taken</w:t>
      </w:r>
      <w:r w:rsidR="003078AD">
        <w:t xml:space="preserve"> or embryos created</w:t>
      </w:r>
      <w:r w:rsidRPr="00D017BE">
        <w:t xml:space="preserve"> when the deceased was </w:t>
      </w:r>
      <w:r w:rsidRPr="002259EF">
        <w:t>alive</w:t>
      </w:r>
      <w:r w:rsidRPr="00D017BE">
        <w:t xml:space="preserve"> and competent should only be permitted with the </w:t>
      </w:r>
      <w:r w:rsidRPr="00CB7A8C">
        <w:rPr>
          <w:b/>
        </w:rPr>
        <w:t>written</w:t>
      </w:r>
      <w:r w:rsidR="0063336F">
        <w:t xml:space="preserve"> consent of the deceased?</w:t>
      </w:r>
    </w:p>
    <w:p w14:paraId="6433F635" w14:textId="181D3557" w:rsidR="005D0160" w:rsidRPr="00D017BE" w:rsidRDefault="005D0160" w:rsidP="00860E66">
      <w:pPr>
        <w:pStyle w:val="Box"/>
        <w:keepNext/>
      </w:pPr>
      <w:r w:rsidRPr="00D017BE">
        <w:t xml:space="preserve">If you do not think explicit written consent is always required, do you agree that posthumous use </w:t>
      </w:r>
      <w:r>
        <w:t xml:space="preserve">of gametes </w:t>
      </w:r>
      <w:r w:rsidR="003078AD">
        <w:t xml:space="preserve">or embryos </w:t>
      </w:r>
      <w:r>
        <w:t>s</w:t>
      </w:r>
      <w:r w:rsidRPr="00D017BE">
        <w:t xml:space="preserve">hould be permitted </w:t>
      </w:r>
      <w:r w:rsidRPr="00CB7A8C">
        <w:rPr>
          <w:b/>
        </w:rPr>
        <w:t>without written</w:t>
      </w:r>
      <w:r w:rsidRPr="00D017BE">
        <w:t xml:space="preserve"> consent from the deceased where:</w:t>
      </w:r>
    </w:p>
    <w:p w14:paraId="3879378E" w14:textId="77777777" w:rsidR="005D0160" w:rsidRPr="00D017BE" w:rsidRDefault="005D0160" w:rsidP="00860E66">
      <w:pPr>
        <w:pStyle w:val="BoxBullet"/>
        <w:keepNext/>
      </w:pPr>
      <w:proofErr w:type="gramStart"/>
      <w:r w:rsidRPr="00D017BE">
        <w:t>there</w:t>
      </w:r>
      <w:proofErr w:type="gramEnd"/>
      <w:r w:rsidRPr="00D017BE">
        <w:t xml:space="preserve"> is evidence that the deceased gave </w:t>
      </w:r>
      <w:r>
        <w:t xml:space="preserve">verbal </w:t>
      </w:r>
      <w:r w:rsidRPr="00D017BE">
        <w:t>consent?</w:t>
      </w:r>
    </w:p>
    <w:p w14:paraId="1D55166F" w14:textId="04C6EAD9" w:rsidR="005D0160" w:rsidRPr="00D017BE" w:rsidRDefault="005D0160" w:rsidP="00860E66">
      <w:pPr>
        <w:pStyle w:val="BoxBullet"/>
        <w:keepNext/>
      </w:pPr>
      <w:proofErr w:type="gramStart"/>
      <w:r w:rsidRPr="00D017BE">
        <w:t>there</w:t>
      </w:r>
      <w:proofErr w:type="gramEnd"/>
      <w:r w:rsidRPr="00D017BE">
        <w:t xml:space="preserve"> is no evidence of consent from the deceased, but there is evidence</w:t>
      </w:r>
      <w:r>
        <w:t xml:space="preserve"> </w:t>
      </w:r>
      <w:r w:rsidRPr="00D017BE">
        <w:t xml:space="preserve">that </w:t>
      </w:r>
      <w:r w:rsidR="003078AD">
        <w:rPr>
          <w:noProof/>
        </w:rPr>
        <w:t>use</w:t>
      </w:r>
      <w:r w:rsidR="003078AD" w:rsidRPr="00D017BE">
        <w:t xml:space="preserve"> </w:t>
      </w:r>
      <w:r w:rsidRPr="00D017BE">
        <w:t xml:space="preserve">is consistent with </w:t>
      </w:r>
      <w:r>
        <w:t xml:space="preserve">his or her </w:t>
      </w:r>
      <w:r w:rsidRPr="00D017BE">
        <w:t>wishes, feelings and beliefs prior to death?</w:t>
      </w:r>
      <w:r w:rsidRPr="009C5933">
        <w:t xml:space="preserve"> </w:t>
      </w:r>
      <w:r w:rsidR="009D446F">
        <w:t>(I</w:t>
      </w:r>
      <w:r>
        <w:t>nferred consent)</w:t>
      </w:r>
      <w:r w:rsidR="009D446F">
        <w:t>.</w:t>
      </w:r>
    </w:p>
    <w:p w14:paraId="644A5D9D" w14:textId="682F691C" w:rsidR="005D0160" w:rsidRDefault="005D0160" w:rsidP="0063336F">
      <w:pPr>
        <w:pStyle w:val="BoxBullet"/>
      </w:pPr>
      <w:proofErr w:type="gramStart"/>
      <w:r w:rsidRPr="00D017BE">
        <w:t>there</w:t>
      </w:r>
      <w:proofErr w:type="gramEnd"/>
      <w:r w:rsidRPr="00D017BE">
        <w:t xml:space="preserve"> is no evidence of consent from the deceased, but there is no reason to think </w:t>
      </w:r>
      <w:r w:rsidR="003078AD">
        <w:rPr>
          <w:noProof/>
        </w:rPr>
        <w:t>use</w:t>
      </w:r>
      <w:r w:rsidR="003078AD" w:rsidRPr="00D017BE">
        <w:t xml:space="preserve"> </w:t>
      </w:r>
      <w:r w:rsidRPr="00D017BE">
        <w:t xml:space="preserve">is inconsistent with </w:t>
      </w:r>
      <w:r w:rsidR="00830A1F">
        <w:t>their</w:t>
      </w:r>
      <w:r>
        <w:t xml:space="preserve"> </w:t>
      </w:r>
      <w:r w:rsidRPr="00D017BE">
        <w:t>wishes, feelings and beliefs prior to death?</w:t>
      </w:r>
      <w:r w:rsidR="009D446F">
        <w:t xml:space="preserve"> (N</w:t>
      </w:r>
      <w:r>
        <w:t>o consent but no objection</w:t>
      </w:r>
      <w:r w:rsidRPr="009C5933">
        <w:t>)</w:t>
      </w:r>
      <w:r w:rsidR="009D446F">
        <w:t>.</w:t>
      </w:r>
    </w:p>
    <w:p w14:paraId="13F64035" w14:textId="77777777" w:rsidR="00253089" w:rsidRPr="00235512" w:rsidRDefault="00253089" w:rsidP="00253089"/>
    <w:p w14:paraId="6909E181" w14:textId="77777777" w:rsidR="005D0160" w:rsidRDefault="005D0160" w:rsidP="0063336F">
      <w:pPr>
        <w:pStyle w:val="Heading3"/>
      </w:pPr>
      <w:r w:rsidRPr="00D017BE">
        <w:t xml:space="preserve">Consultation </w:t>
      </w:r>
      <w:r>
        <w:t>responses</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63336F" w:rsidRPr="00D017BE" w14:paraId="3A339A0E" w14:textId="77777777" w:rsidTr="0063336F">
        <w:trPr>
          <w:cantSplit/>
        </w:trPr>
        <w:tc>
          <w:tcPr>
            <w:tcW w:w="3828" w:type="dxa"/>
            <w:tcBorders>
              <w:top w:val="single" w:sz="4" w:space="0" w:color="auto"/>
              <w:bottom w:val="single" w:sz="4" w:space="0" w:color="auto"/>
            </w:tcBorders>
            <w:shd w:val="clear" w:color="auto" w:fill="auto"/>
          </w:tcPr>
          <w:p w14:paraId="3B1D112B" w14:textId="77777777" w:rsidR="0063336F" w:rsidRPr="00D017BE" w:rsidRDefault="0063336F" w:rsidP="0063336F">
            <w:pPr>
              <w:pStyle w:val="TableText"/>
              <w:keepNext/>
            </w:pPr>
          </w:p>
        </w:tc>
        <w:tc>
          <w:tcPr>
            <w:tcW w:w="921" w:type="dxa"/>
            <w:tcBorders>
              <w:top w:val="single" w:sz="4" w:space="0" w:color="auto"/>
              <w:bottom w:val="single" w:sz="4" w:space="0" w:color="auto"/>
            </w:tcBorders>
            <w:shd w:val="clear" w:color="auto" w:fill="auto"/>
            <w:hideMark/>
          </w:tcPr>
          <w:p w14:paraId="65286966" w14:textId="77777777" w:rsidR="0063336F" w:rsidRPr="00D017BE" w:rsidRDefault="0063336F" w:rsidP="0063336F">
            <w:pPr>
              <w:pStyle w:val="TableText"/>
              <w:keepN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5A605288" w14:textId="77777777" w:rsidR="0063336F" w:rsidRPr="00D017BE" w:rsidRDefault="0063336F" w:rsidP="0063336F">
            <w:pPr>
              <w:pStyle w:val="TableText"/>
              <w:keepN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3C4B1B80" w14:textId="77777777" w:rsidR="0063336F" w:rsidRPr="00D017BE" w:rsidRDefault="0063336F" w:rsidP="0063336F">
            <w:pPr>
              <w:pStyle w:val="TableText"/>
              <w:keepN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286ACD27" w14:textId="77777777" w:rsidR="0063336F" w:rsidRPr="00D017BE" w:rsidRDefault="0063336F" w:rsidP="0063336F">
            <w:pPr>
              <w:pStyle w:val="TableText"/>
              <w:keepN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244D07DE" w14:textId="77777777" w:rsidR="0063336F" w:rsidRPr="00D017BE" w:rsidRDefault="0063336F" w:rsidP="0063336F">
            <w:pPr>
              <w:pStyle w:val="TableText"/>
              <w:keepNext/>
              <w:jc w:val="center"/>
            </w:pPr>
            <w:r w:rsidRPr="00D017BE">
              <w:t>5</w:t>
            </w:r>
            <w:r>
              <w:br/>
            </w:r>
            <w:r w:rsidRPr="00D017BE">
              <w:t xml:space="preserve">Strongly </w:t>
            </w:r>
            <w:r>
              <w:t>d</w:t>
            </w:r>
            <w:r w:rsidRPr="00D017BE">
              <w:t>isagree</w:t>
            </w:r>
          </w:p>
        </w:tc>
      </w:tr>
      <w:tr w:rsidR="0063336F" w:rsidRPr="00D017BE" w14:paraId="6E5D817F" w14:textId="77777777" w:rsidTr="0063336F">
        <w:trPr>
          <w:cantSplit/>
        </w:trPr>
        <w:tc>
          <w:tcPr>
            <w:tcW w:w="3828" w:type="dxa"/>
            <w:tcBorders>
              <w:top w:val="single" w:sz="4" w:space="0" w:color="auto"/>
              <w:bottom w:val="nil"/>
            </w:tcBorders>
            <w:shd w:val="clear" w:color="auto" w:fill="auto"/>
            <w:hideMark/>
          </w:tcPr>
          <w:p w14:paraId="68A9CCB9" w14:textId="3ED89182" w:rsidR="0063336F" w:rsidRPr="006B6B2C" w:rsidRDefault="0063336F" w:rsidP="0063336F">
            <w:pPr>
              <w:pStyle w:val="TableText"/>
              <w:keepNext/>
              <w:rPr>
                <w:b/>
                <w:i/>
              </w:rPr>
            </w:pPr>
            <w:r>
              <w:rPr>
                <w:b/>
                <w:i/>
              </w:rPr>
              <w:t xml:space="preserve">Posthumous use </w:t>
            </w:r>
            <w:r w:rsidRPr="003078AD">
              <w:rPr>
                <w:b/>
                <w:i/>
                <w:u w:val="single"/>
              </w:rPr>
              <w:t>of stored gametes</w:t>
            </w:r>
            <w:r w:rsidR="003078AD" w:rsidRPr="003078AD">
              <w:rPr>
                <w:b/>
                <w:i/>
                <w:u w:val="single"/>
              </w:rPr>
              <w:t xml:space="preserve"> or embryos</w:t>
            </w:r>
            <w:r>
              <w:rPr>
                <w:b/>
                <w:i/>
              </w:rPr>
              <w:t xml:space="preserve"> should be</w:t>
            </w:r>
            <w:r w:rsidRPr="006B6B2C">
              <w:rPr>
                <w:b/>
                <w:i/>
              </w:rPr>
              <w:t xml:space="preserve"> </w:t>
            </w:r>
            <w:r>
              <w:rPr>
                <w:b/>
                <w:i/>
              </w:rPr>
              <w:t>permitted</w:t>
            </w:r>
            <w:r w:rsidRPr="006B6B2C">
              <w:rPr>
                <w:b/>
                <w:i/>
              </w:rPr>
              <w:t>:</w:t>
            </w:r>
          </w:p>
        </w:tc>
        <w:tc>
          <w:tcPr>
            <w:tcW w:w="921" w:type="dxa"/>
            <w:tcBorders>
              <w:top w:val="single" w:sz="4" w:space="0" w:color="auto"/>
              <w:bottom w:val="nil"/>
            </w:tcBorders>
            <w:shd w:val="clear" w:color="auto" w:fill="auto"/>
          </w:tcPr>
          <w:p w14:paraId="551FB38A" w14:textId="77777777" w:rsidR="0063336F" w:rsidRPr="00D017BE" w:rsidRDefault="0063336F" w:rsidP="0063336F">
            <w:pPr>
              <w:pStyle w:val="TableText"/>
              <w:keepNext/>
              <w:jc w:val="center"/>
            </w:pPr>
          </w:p>
        </w:tc>
        <w:tc>
          <w:tcPr>
            <w:tcW w:w="780" w:type="dxa"/>
            <w:tcBorders>
              <w:top w:val="single" w:sz="4" w:space="0" w:color="auto"/>
              <w:bottom w:val="nil"/>
            </w:tcBorders>
            <w:shd w:val="clear" w:color="auto" w:fill="auto"/>
          </w:tcPr>
          <w:p w14:paraId="3C37A946" w14:textId="77777777" w:rsidR="0063336F" w:rsidRPr="00D017BE" w:rsidRDefault="0063336F" w:rsidP="0063336F">
            <w:pPr>
              <w:pStyle w:val="TableText"/>
              <w:keepNext/>
              <w:jc w:val="center"/>
            </w:pPr>
          </w:p>
        </w:tc>
        <w:tc>
          <w:tcPr>
            <w:tcW w:w="1418" w:type="dxa"/>
            <w:tcBorders>
              <w:top w:val="single" w:sz="4" w:space="0" w:color="auto"/>
              <w:bottom w:val="nil"/>
            </w:tcBorders>
            <w:shd w:val="clear" w:color="auto" w:fill="auto"/>
          </w:tcPr>
          <w:p w14:paraId="3E65AABC" w14:textId="77777777" w:rsidR="0063336F" w:rsidRPr="00D017BE" w:rsidRDefault="0063336F" w:rsidP="0063336F">
            <w:pPr>
              <w:pStyle w:val="TableText"/>
              <w:keepNext/>
              <w:jc w:val="center"/>
            </w:pPr>
          </w:p>
        </w:tc>
        <w:tc>
          <w:tcPr>
            <w:tcW w:w="921" w:type="dxa"/>
            <w:tcBorders>
              <w:top w:val="single" w:sz="4" w:space="0" w:color="auto"/>
              <w:bottom w:val="nil"/>
            </w:tcBorders>
            <w:shd w:val="clear" w:color="auto" w:fill="auto"/>
          </w:tcPr>
          <w:p w14:paraId="5D53D300" w14:textId="77777777" w:rsidR="0063336F" w:rsidRPr="00D017BE" w:rsidRDefault="0063336F" w:rsidP="0063336F">
            <w:pPr>
              <w:pStyle w:val="TableText"/>
              <w:keepNext/>
              <w:jc w:val="center"/>
            </w:pPr>
          </w:p>
        </w:tc>
        <w:tc>
          <w:tcPr>
            <w:tcW w:w="921" w:type="dxa"/>
            <w:tcBorders>
              <w:top w:val="single" w:sz="4" w:space="0" w:color="auto"/>
              <w:bottom w:val="nil"/>
            </w:tcBorders>
            <w:shd w:val="clear" w:color="auto" w:fill="auto"/>
          </w:tcPr>
          <w:p w14:paraId="73D285A2" w14:textId="77777777" w:rsidR="0063336F" w:rsidRPr="00D017BE" w:rsidRDefault="0063336F" w:rsidP="0063336F">
            <w:pPr>
              <w:pStyle w:val="TableText"/>
              <w:keepNext/>
              <w:jc w:val="center"/>
            </w:pPr>
          </w:p>
        </w:tc>
      </w:tr>
      <w:tr w:rsidR="0063336F" w:rsidRPr="00D017BE" w14:paraId="0BAB69EB" w14:textId="77777777" w:rsidTr="0063336F">
        <w:trPr>
          <w:cantSplit/>
        </w:trPr>
        <w:tc>
          <w:tcPr>
            <w:tcW w:w="3828" w:type="dxa"/>
            <w:tcBorders>
              <w:top w:val="nil"/>
              <w:bottom w:val="nil"/>
            </w:tcBorders>
            <w:shd w:val="clear" w:color="auto" w:fill="D9D9D9" w:themeFill="background1" w:themeFillShade="D9"/>
            <w:vAlign w:val="center"/>
          </w:tcPr>
          <w:p w14:paraId="143DE9D6" w14:textId="77777777" w:rsidR="0063336F" w:rsidRPr="00D017BE" w:rsidRDefault="0063336F" w:rsidP="0063336F">
            <w:pPr>
              <w:pStyle w:val="TableText"/>
            </w:pPr>
            <w:r>
              <w:t>o</w:t>
            </w:r>
            <w:r w:rsidRPr="00D017BE">
              <w:t>nly when there is written consent</w:t>
            </w:r>
          </w:p>
        </w:tc>
        <w:tc>
          <w:tcPr>
            <w:tcW w:w="921" w:type="dxa"/>
            <w:tcBorders>
              <w:top w:val="nil"/>
              <w:bottom w:val="nil"/>
            </w:tcBorders>
            <w:shd w:val="clear" w:color="auto" w:fill="D9D9D9" w:themeFill="background1" w:themeFillShade="D9"/>
            <w:hideMark/>
          </w:tcPr>
          <w:p w14:paraId="26408498" w14:textId="77777777" w:rsidR="0063336F" w:rsidRPr="00D017BE" w:rsidRDefault="0063336F" w:rsidP="0063336F">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142B8A7F" w14:textId="77777777" w:rsidR="0063336F" w:rsidRPr="00D017BE" w:rsidRDefault="0063336F" w:rsidP="0063336F">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656CE45B" w14:textId="77777777" w:rsidR="0063336F" w:rsidRPr="00D017BE" w:rsidRDefault="0063336F" w:rsidP="0063336F">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1D815612" w14:textId="77777777" w:rsidR="0063336F" w:rsidRPr="00D017BE" w:rsidRDefault="0063336F" w:rsidP="0063336F">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05CFB04F" w14:textId="77777777" w:rsidR="0063336F" w:rsidRPr="00D017BE" w:rsidRDefault="0063336F" w:rsidP="0063336F">
            <w:pPr>
              <w:pStyle w:val="TableText"/>
              <w:keepNext/>
              <w:jc w:val="center"/>
            </w:pPr>
            <w:r w:rsidRPr="00D017BE">
              <w:t>5</w:t>
            </w:r>
          </w:p>
        </w:tc>
      </w:tr>
      <w:tr w:rsidR="0063336F" w:rsidRPr="00D017BE" w14:paraId="64EB81C8" w14:textId="77777777" w:rsidTr="0063336F">
        <w:trPr>
          <w:cantSplit/>
        </w:trPr>
        <w:tc>
          <w:tcPr>
            <w:tcW w:w="3828" w:type="dxa"/>
            <w:tcBorders>
              <w:top w:val="nil"/>
              <w:bottom w:val="nil"/>
            </w:tcBorders>
            <w:shd w:val="clear" w:color="auto" w:fill="auto"/>
            <w:vAlign w:val="center"/>
          </w:tcPr>
          <w:p w14:paraId="4A0B1E15" w14:textId="77777777" w:rsidR="0063336F" w:rsidRPr="00D017BE" w:rsidRDefault="0063336F" w:rsidP="0063336F">
            <w:pPr>
              <w:pStyle w:val="TableText"/>
            </w:pPr>
            <w:r>
              <w:t>w</w:t>
            </w:r>
            <w:r w:rsidRPr="00D017BE">
              <w:t xml:space="preserve">hen there is evidence of </w:t>
            </w:r>
            <w:r>
              <w:t xml:space="preserve">verbal </w:t>
            </w:r>
            <w:r w:rsidRPr="00D017BE">
              <w:t>consent</w:t>
            </w:r>
          </w:p>
        </w:tc>
        <w:tc>
          <w:tcPr>
            <w:tcW w:w="921" w:type="dxa"/>
            <w:tcBorders>
              <w:top w:val="nil"/>
              <w:bottom w:val="nil"/>
            </w:tcBorders>
            <w:shd w:val="clear" w:color="auto" w:fill="auto"/>
            <w:hideMark/>
          </w:tcPr>
          <w:p w14:paraId="278DF0EF" w14:textId="77777777" w:rsidR="0063336F" w:rsidRPr="00D017BE" w:rsidRDefault="0063336F" w:rsidP="0063336F">
            <w:pPr>
              <w:pStyle w:val="TableText"/>
              <w:keepNext/>
              <w:jc w:val="center"/>
            </w:pPr>
            <w:r w:rsidRPr="00D017BE">
              <w:t>1</w:t>
            </w:r>
          </w:p>
        </w:tc>
        <w:tc>
          <w:tcPr>
            <w:tcW w:w="780" w:type="dxa"/>
            <w:tcBorders>
              <w:top w:val="nil"/>
              <w:bottom w:val="nil"/>
            </w:tcBorders>
            <w:shd w:val="clear" w:color="auto" w:fill="auto"/>
            <w:hideMark/>
          </w:tcPr>
          <w:p w14:paraId="0B60CA7B" w14:textId="77777777" w:rsidR="0063336F" w:rsidRPr="00D017BE" w:rsidRDefault="0063336F" w:rsidP="0063336F">
            <w:pPr>
              <w:pStyle w:val="TableText"/>
              <w:keepNext/>
              <w:jc w:val="center"/>
            </w:pPr>
            <w:r w:rsidRPr="00D017BE">
              <w:t>2</w:t>
            </w:r>
          </w:p>
        </w:tc>
        <w:tc>
          <w:tcPr>
            <w:tcW w:w="1418" w:type="dxa"/>
            <w:tcBorders>
              <w:top w:val="nil"/>
              <w:bottom w:val="nil"/>
            </w:tcBorders>
            <w:shd w:val="clear" w:color="auto" w:fill="auto"/>
            <w:hideMark/>
          </w:tcPr>
          <w:p w14:paraId="1B44995E" w14:textId="77777777" w:rsidR="0063336F" w:rsidRPr="00D017BE" w:rsidRDefault="0063336F" w:rsidP="0063336F">
            <w:pPr>
              <w:pStyle w:val="TableText"/>
              <w:keepNext/>
              <w:jc w:val="center"/>
            </w:pPr>
            <w:r w:rsidRPr="00D017BE">
              <w:t>3</w:t>
            </w:r>
          </w:p>
        </w:tc>
        <w:tc>
          <w:tcPr>
            <w:tcW w:w="921" w:type="dxa"/>
            <w:tcBorders>
              <w:top w:val="nil"/>
              <w:bottom w:val="nil"/>
            </w:tcBorders>
            <w:shd w:val="clear" w:color="auto" w:fill="auto"/>
            <w:hideMark/>
          </w:tcPr>
          <w:p w14:paraId="31BC65F8" w14:textId="77777777" w:rsidR="0063336F" w:rsidRPr="00D017BE" w:rsidRDefault="0063336F" w:rsidP="0063336F">
            <w:pPr>
              <w:pStyle w:val="TableText"/>
              <w:keepNext/>
              <w:jc w:val="center"/>
            </w:pPr>
            <w:r w:rsidRPr="00D017BE">
              <w:t>4</w:t>
            </w:r>
          </w:p>
        </w:tc>
        <w:tc>
          <w:tcPr>
            <w:tcW w:w="921" w:type="dxa"/>
            <w:tcBorders>
              <w:top w:val="nil"/>
              <w:bottom w:val="nil"/>
            </w:tcBorders>
            <w:shd w:val="clear" w:color="auto" w:fill="auto"/>
            <w:hideMark/>
          </w:tcPr>
          <w:p w14:paraId="23A0A520" w14:textId="77777777" w:rsidR="0063336F" w:rsidRPr="00D017BE" w:rsidRDefault="0063336F" w:rsidP="0063336F">
            <w:pPr>
              <w:pStyle w:val="TableText"/>
              <w:keepNext/>
              <w:jc w:val="center"/>
            </w:pPr>
            <w:r w:rsidRPr="00D017BE">
              <w:t>5</w:t>
            </w:r>
          </w:p>
        </w:tc>
      </w:tr>
      <w:tr w:rsidR="0063336F" w:rsidRPr="00D017BE" w14:paraId="324BCF64" w14:textId="77777777" w:rsidTr="0063336F">
        <w:trPr>
          <w:cantSplit/>
        </w:trPr>
        <w:tc>
          <w:tcPr>
            <w:tcW w:w="3828" w:type="dxa"/>
            <w:tcBorders>
              <w:top w:val="nil"/>
              <w:bottom w:val="nil"/>
            </w:tcBorders>
            <w:shd w:val="clear" w:color="auto" w:fill="D9D9D9" w:themeFill="background1" w:themeFillShade="D9"/>
            <w:vAlign w:val="center"/>
          </w:tcPr>
          <w:p w14:paraId="39DEC899" w14:textId="77777777" w:rsidR="0063336F" w:rsidRPr="00D017BE" w:rsidRDefault="0063336F" w:rsidP="0063336F">
            <w:pPr>
              <w:pStyle w:val="TableText"/>
            </w:pPr>
            <w:r>
              <w:t>w</w:t>
            </w:r>
            <w:r w:rsidRPr="00D017BE">
              <w:t xml:space="preserve">hen there is </w:t>
            </w:r>
            <w:r>
              <w:t xml:space="preserve">evidence of </w:t>
            </w:r>
            <w:r w:rsidRPr="00D017BE">
              <w:t>inferred consent</w:t>
            </w:r>
          </w:p>
        </w:tc>
        <w:tc>
          <w:tcPr>
            <w:tcW w:w="921" w:type="dxa"/>
            <w:tcBorders>
              <w:top w:val="nil"/>
              <w:bottom w:val="nil"/>
            </w:tcBorders>
            <w:shd w:val="clear" w:color="auto" w:fill="D9D9D9" w:themeFill="background1" w:themeFillShade="D9"/>
            <w:hideMark/>
          </w:tcPr>
          <w:p w14:paraId="32C2617C" w14:textId="77777777" w:rsidR="0063336F" w:rsidRPr="00D017BE" w:rsidRDefault="0063336F" w:rsidP="0063336F">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6622ABF5" w14:textId="77777777" w:rsidR="0063336F" w:rsidRPr="00D017BE" w:rsidRDefault="0063336F" w:rsidP="0063336F">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5B2BD502" w14:textId="77777777" w:rsidR="0063336F" w:rsidRPr="00D017BE" w:rsidRDefault="0063336F" w:rsidP="0063336F">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3B9782FF" w14:textId="77777777" w:rsidR="0063336F" w:rsidRPr="00D017BE" w:rsidRDefault="0063336F" w:rsidP="0063336F">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3E893F3D" w14:textId="77777777" w:rsidR="0063336F" w:rsidRPr="00D017BE" w:rsidRDefault="0063336F" w:rsidP="0063336F">
            <w:pPr>
              <w:pStyle w:val="TableText"/>
              <w:keepNext/>
              <w:jc w:val="center"/>
            </w:pPr>
            <w:r w:rsidRPr="00D017BE">
              <w:t>5</w:t>
            </w:r>
          </w:p>
        </w:tc>
      </w:tr>
      <w:tr w:rsidR="0063336F" w:rsidRPr="00D017BE" w14:paraId="008135AF" w14:textId="77777777" w:rsidTr="0063336F">
        <w:trPr>
          <w:cantSplit/>
        </w:trPr>
        <w:tc>
          <w:tcPr>
            <w:tcW w:w="3828" w:type="dxa"/>
            <w:tcBorders>
              <w:top w:val="nil"/>
              <w:bottom w:val="single" w:sz="4" w:space="0" w:color="auto"/>
            </w:tcBorders>
            <w:shd w:val="clear" w:color="auto" w:fill="auto"/>
            <w:vAlign w:val="center"/>
          </w:tcPr>
          <w:p w14:paraId="21600D11" w14:textId="77777777" w:rsidR="0063336F" w:rsidRPr="00D017BE" w:rsidRDefault="0063336F" w:rsidP="0063336F">
            <w:pPr>
              <w:pStyle w:val="TableText"/>
            </w:pPr>
            <w:r>
              <w:t>w</w:t>
            </w:r>
            <w:r w:rsidRPr="00D017BE">
              <w:t>hen there is no consent but no objection</w:t>
            </w:r>
          </w:p>
        </w:tc>
        <w:tc>
          <w:tcPr>
            <w:tcW w:w="921" w:type="dxa"/>
            <w:tcBorders>
              <w:top w:val="nil"/>
              <w:bottom w:val="single" w:sz="4" w:space="0" w:color="auto"/>
            </w:tcBorders>
            <w:shd w:val="clear" w:color="auto" w:fill="auto"/>
            <w:hideMark/>
          </w:tcPr>
          <w:p w14:paraId="7CE20191" w14:textId="77777777" w:rsidR="0063336F" w:rsidRPr="00D017BE" w:rsidRDefault="0063336F" w:rsidP="0063336F">
            <w:pPr>
              <w:pStyle w:val="TableText"/>
              <w:keepNext/>
              <w:jc w:val="center"/>
            </w:pPr>
            <w:r w:rsidRPr="00D017BE">
              <w:t>1</w:t>
            </w:r>
          </w:p>
        </w:tc>
        <w:tc>
          <w:tcPr>
            <w:tcW w:w="780" w:type="dxa"/>
            <w:tcBorders>
              <w:top w:val="nil"/>
              <w:bottom w:val="single" w:sz="4" w:space="0" w:color="auto"/>
            </w:tcBorders>
            <w:shd w:val="clear" w:color="auto" w:fill="auto"/>
            <w:hideMark/>
          </w:tcPr>
          <w:p w14:paraId="056300F4" w14:textId="77777777" w:rsidR="0063336F" w:rsidRPr="00D017BE" w:rsidRDefault="0063336F" w:rsidP="0063336F">
            <w:pPr>
              <w:pStyle w:val="TableText"/>
              <w:keepNext/>
              <w:jc w:val="center"/>
            </w:pPr>
            <w:r w:rsidRPr="00D017BE">
              <w:t>2</w:t>
            </w:r>
          </w:p>
        </w:tc>
        <w:tc>
          <w:tcPr>
            <w:tcW w:w="1418" w:type="dxa"/>
            <w:tcBorders>
              <w:top w:val="nil"/>
              <w:bottom w:val="single" w:sz="4" w:space="0" w:color="auto"/>
            </w:tcBorders>
            <w:shd w:val="clear" w:color="auto" w:fill="auto"/>
            <w:hideMark/>
          </w:tcPr>
          <w:p w14:paraId="42284C0F" w14:textId="77777777" w:rsidR="0063336F" w:rsidRPr="00D017BE" w:rsidRDefault="0063336F" w:rsidP="0063336F">
            <w:pPr>
              <w:pStyle w:val="TableText"/>
              <w:keepNext/>
              <w:jc w:val="center"/>
            </w:pPr>
            <w:r w:rsidRPr="00D017BE">
              <w:t>3</w:t>
            </w:r>
          </w:p>
        </w:tc>
        <w:tc>
          <w:tcPr>
            <w:tcW w:w="921" w:type="dxa"/>
            <w:tcBorders>
              <w:top w:val="nil"/>
              <w:bottom w:val="single" w:sz="4" w:space="0" w:color="auto"/>
            </w:tcBorders>
            <w:shd w:val="clear" w:color="auto" w:fill="auto"/>
            <w:hideMark/>
          </w:tcPr>
          <w:p w14:paraId="1EFAB6DD" w14:textId="77777777" w:rsidR="0063336F" w:rsidRPr="00D017BE" w:rsidRDefault="0063336F" w:rsidP="0063336F">
            <w:pPr>
              <w:pStyle w:val="TableText"/>
              <w:keepNext/>
              <w:jc w:val="center"/>
            </w:pPr>
            <w:r w:rsidRPr="00D017BE">
              <w:t>4</w:t>
            </w:r>
          </w:p>
        </w:tc>
        <w:tc>
          <w:tcPr>
            <w:tcW w:w="921" w:type="dxa"/>
            <w:tcBorders>
              <w:top w:val="nil"/>
              <w:bottom w:val="single" w:sz="4" w:space="0" w:color="auto"/>
            </w:tcBorders>
            <w:shd w:val="clear" w:color="auto" w:fill="auto"/>
            <w:hideMark/>
          </w:tcPr>
          <w:p w14:paraId="134606D8" w14:textId="77777777" w:rsidR="0063336F" w:rsidRPr="00D017BE" w:rsidRDefault="0063336F" w:rsidP="0063336F">
            <w:pPr>
              <w:pStyle w:val="TableText"/>
              <w:keepNext/>
              <w:jc w:val="center"/>
            </w:pPr>
            <w:r w:rsidRPr="00D017BE">
              <w:t>5</w:t>
            </w:r>
          </w:p>
        </w:tc>
      </w:tr>
    </w:tbl>
    <w:p w14:paraId="77F52A4D" w14:textId="77777777" w:rsidR="0063336F" w:rsidRPr="0063336F" w:rsidRDefault="0063336F" w:rsidP="0063336F"/>
    <w:p w14:paraId="1364C0DD" w14:textId="3CB98CCF" w:rsidR="005D0160" w:rsidRPr="00D017BE" w:rsidRDefault="006A3A9F" w:rsidP="0063336F">
      <w:pPr>
        <w:pStyle w:val="Heading2"/>
      </w:pPr>
      <w:bookmarkStart w:id="66" w:name="_Toc493678927"/>
      <w:bookmarkStart w:id="67" w:name="_Toc511894240"/>
      <w:r>
        <w:t xml:space="preserve">5. </w:t>
      </w:r>
      <w:r w:rsidR="003078AD">
        <w:t>U</w:t>
      </w:r>
      <w:r w:rsidR="005D0160" w:rsidRPr="00D017BE">
        <w:t xml:space="preserve">se of material </w:t>
      </w:r>
      <w:bookmarkEnd w:id="66"/>
      <w:bookmarkEnd w:id="67"/>
      <w:r w:rsidR="003078AD">
        <w:t xml:space="preserve">retrieved </w:t>
      </w:r>
      <w:r w:rsidR="000A0866">
        <w:t>after or near to death</w:t>
      </w:r>
      <w:r w:rsidR="002641F8">
        <w:t xml:space="preserve"> - consent</w:t>
      </w:r>
    </w:p>
    <w:p w14:paraId="1B47AB17" w14:textId="46AB31DA" w:rsidR="005D0160" w:rsidRDefault="005D0160" w:rsidP="0063336F">
      <w:pPr>
        <w:pStyle w:val="Number"/>
        <w:spacing w:after="120"/>
      </w:pPr>
      <w:r w:rsidRPr="00D017BE">
        <w:t xml:space="preserve">When we refer to the use of material </w:t>
      </w:r>
      <w:r w:rsidR="003078AD">
        <w:t>retrieved</w:t>
      </w:r>
      <w:r w:rsidR="003078AD" w:rsidRPr="00D017BE">
        <w:t xml:space="preserve"> </w:t>
      </w:r>
      <w:r w:rsidRPr="00D017BE">
        <w:t xml:space="preserve">posthumously, we mean instances where gametes or reproductive tissue have been </w:t>
      </w:r>
      <w:r w:rsidR="004B4AA9">
        <w:t>retrieved</w:t>
      </w:r>
      <w:r w:rsidRPr="00D017BE">
        <w:t xml:space="preserve"> from somebody after </w:t>
      </w:r>
      <w:r w:rsidR="003078AD">
        <w:t xml:space="preserve">or shortly before </w:t>
      </w:r>
      <w:r w:rsidRPr="00D017BE">
        <w:t xml:space="preserve">their death, and there is </w:t>
      </w:r>
      <w:r>
        <w:t>subsequently</w:t>
      </w:r>
      <w:r w:rsidRPr="00D017BE">
        <w:t xml:space="preserve"> a request for the material to be used.</w:t>
      </w:r>
    </w:p>
    <w:p w14:paraId="277B4BCD" w14:textId="77777777" w:rsidR="005D0160" w:rsidRPr="00D017BE" w:rsidRDefault="005D0160" w:rsidP="00C80E74">
      <w:pPr>
        <w:pStyle w:val="BoxHeading"/>
        <w:shd w:val="clear" w:color="auto" w:fill="D9D9D9" w:themeFill="background1" w:themeFillShade="D9"/>
        <w:ind w:left="851"/>
      </w:pPr>
      <w:r w:rsidRPr="00D017BE">
        <w:t xml:space="preserve">Case </w:t>
      </w:r>
      <w:r w:rsidR="0063336F">
        <w:t>I</w:t>
      </w:r>
      <w:r w:rsidRPr="00D017BE">
        <w:t>llustration</w:t>
      </w:r>
      <w:r>
        <w:t xml:space="preserve"> </w:t>
      </w:r>
      <w:r w:rsidR="0063336F">
        <w:t>1</w:t>
      </w:r>
    </w:p>
    <w:p w14:paraId="4017C506" w14:textId="36A5BF80" w:rsidR="005D0160" w:rsidRPr="00D017BE" w:rsidRDefault="005D0160" w:rsidP="002C25AA">
      <w:pPr>
        <w:pStyle w:val="Box"/>
        <w:shd w:val="clear" w:color="auto" w:fill="D9D9D9" w:themeFill="background1" w:themeFillShade="D9"/>
        <w:ind w:left="851"/>
        <w:jc w:val="both"/>
      </w:pPr>
      <w:r w:rsidRPr="00D017BE">
        <w:t xml:space="preserve">A woman was permitted to </w:t>
      </w:r>
      <w:r w:rsidR="004B4AA9">
        <w:t xml:space="preserve">have sperm retrieved </w:t>
      </w:r>
      <w:r w:rsidRPr="00D017BE">
        <w:t>from her partner after his death. Two years later, she wants to use his</w:t>
      </w:r>
      <w:r w:rsidR="0063336F">
        <w:t xml:space="preserve"> sperm to try and have a child.</w:t>
      </w:r>
    </w:p>
    <w:p w14:paraId="6AEE50F1" w14:textId="77777777" w:rsidR="005D0160" w:rsidRPr="00D017BE" w:rsidRDefault="005D0160" w:rsidP="0063336F"/>
    <w:p w14:paraId="53A41E9E" w14:textId="77777777" w:rsidR="005D0160" w:rsidRPr="00D017BE" w:rsidRDefault="005D0160" w:rsidP="00C80E74">
      <w:pPr>
        <w:pStyle w:val="BoxHeading"/>
        <w:shd w:val="clear" w:color="auto" w:fill="D9D9D9" w:themeFill="background1" w:themeFillShade="D9"/>
        <w:ind w:left="851"/>
      </w:pPr>
      <w:r w:rsidRPr="00D017BE">
        <w:lastRenderedPageBreak/>
        <w:t xml:space="preserve">Case </w:t>
      </w:r>
      <w:r w:rsidR="0063336F">
        <w:t>I</w:t>
      </w:r>
      <w:r w:rsidRPr="00D017BE">
        <w:t>llustration</w:t>
      </w:r>
      <w:r>
        <w:t xml:space="preserve"> </w:t>
      </w:r>
      <w:r w:rsidR="0063336F">
        <w:t>2</w:t>
      </w:r>
    </w:p>
    <w:p w14:paraId="5A3770FC" w14:textId="39F6BEF9" w:rsidR="005D0160" w:rsidRPr="00D017BE" w:rsidRDefault="005D0160" w:rsidP="002C25AA">
      <w:pPr>
        <w:pStyle w:val="Box"/>
        <w:shd w:val="clear" w:color="auto" w:fill="D9D9D9" w:themeFill="background1" w:themeFillShade="D9"/>
        <w:ind w:left="851"/>
        <w:jc w:val="both"/>
      </w:pPr>
      <w:r w:rsidRPr="00D017BE">
        <w:t xml:space="preserve">A man was permitted to </w:t>
      </w:r>
      <w:r w:rsidR="004B4AA9">
        <w:t xml:space="preserve">have eggs retrieved </w:t>
      </w:r>
      <w:r w:rsidRPr="00D017BE">
        <w:t>from his wife after her death. Several years later, he is convinced that he will not want to re-partner. Knowing of his strong desire to have a child, and that his wife had also wanted to become a mother, his wife</w:t>
      </w:r>
      <w:r w:rsidR="00C279A6">
        <w:t>’</w:t>
      </w:r>
      <w:r w:rsidRPr="00D017BE">
        <w:t>s sister offers to act as a surrogate, carrying a baby created from the man</w:t>
      </w:r>
      <w:r w:rsidR="00C279A6">
        <w:t>’</w:t>
      </w:r>
      <w:r w:rsidRPr="00D017BE">
        <w:t>s sperm and the wife</w:t>
      </w:r>
      <w:r w:rsidR="00C279A6">
        <w:t>’</w:t>
      </w:r>
      <w:r w:rsidRPr="00D017BE">
        <w:t>s egg. The man c</w:t>
      </w:r>
      <w:r w:rsidR="0063336F">
        <w:t>onsiders this offer and agrees.</w:t>
      </w:r>
    </w:p>
    <w:p w14:paraId="1BF6485E" w14:textId="77777777" w:rsidR="005D0160" w:rsidRPr="00D017BE" w:rsidRDefault="005D0160" w:rsidP="0063336F"/>
    <w:p w14:paraId="5243094D" w14:textId="77777777" w:rsidR="005D0160" w:rsidRPr="00D017BE" w:rsidRDefault="005D0160" w:rsidP="0063336F">
      <w:pPr>
        <w:pStyle w:val="Heading3"/>
      </w:pPr>
      <w:bookmarkStart w:id="68" w:name="_Toc493678928"/>
      <w:r w:rsidRPr="00D017BE">
        <w:t>Consent</w:t>
      </w:r>
      <w:bookmarkEnd w:id="68"/>
    </w:p>
    <w:p w14:paraId="70C8AFED" w14:textId="690F0D10" w:rsidR="005D0160" w:rsidRPr="00D017BE" w:rsidRDefault="00B162D6" w:rsidP="005D0160">
      <w:pPr>
        <w:pStyle w:val="Number"/>
      </w:pPr>
      <w:r>
        <w:t>As outlined above</w:t>
      </w:r>
      <w:r w:rsidR="009D446F">
        <w:t xml:space="preserve"> under </w:t>
      </w:r>
      <w:r w:rsidR="009D70CA" w:rsidRPr="009D446F">
        <w:rPr>
          <w:i/>
        </w:rPr>
        <w:t>Use of gametes and embryos</w:t>
      </w:r>
      <w:r>
        <w:t>, c</w:t>
      </w:r>
      <w:r w:rsidR="005D0160" w:rsidRPr="00D017BE">
        <w:t xml:space="preserve">urrently, the posthumous use of sperm is an established procedure, provided that the deceased </w:t>
      </w:r>
      <w:r w:rsidR="005D0160">
        <w:t xml:space="preserve">person </w:t>
      </w:r>
      <w:r w:rsidR="005D0160" w:rsidRPr="00D017BE">
        <w:t xml:space="preserve">consented to its </w:t>
      </w:r>
      <w:r w:rsidR="00C279A6">
        <w:t>‘</w:t>
      </w:r>
      <w:r w:rsidR="005D0160" w:rsidRPr="00D017BE">
        <w:t>specific use</w:t>
      </w:r>
      <w:r w:rsidR="00C279A6">
        <w:t>’</w:t>
      </w:r>
      <w:r w:rsidR="005D0160" w:rsidRPr="00D017BE">
        <w:t xml:space="preserve"> before </w:t>
      </w:r>
      <w:r w:rsidR="005D0160">
        <w:t xml:space="preserve">he or she </w:t>
      </w:r>
      <w:r w:rsidR="005D0160" w:rsidRPr="00D017BE">
        <w:t xml:space="preserve">died. </w:t>
      </w:r>
      <w:r w:rsidR="009D70CA">
        <w:t>In the absence of such consent, posthumous use of sperm requires ECART approval.</w:t>
      </w:r>
      <w:r>
        <w:t xml:space="preserve"> The posthumous use of eggs is </w:t>
      </w:r>
      <w:r w:rsidR="009D70CA">
        <w:t>expressly excluded from being an established procedure and would</w:t>
      </w:r>
      <w:r w:rsidR="000A0866">
        <w:t xml:space="preserve"> also</w:t>
      </w:r>
      <w:r w:rsidR="009D70CA">
        <w:t xml:space="preserve"> require ECART approval</w:t>
      </w:r>
      <w:r w:rsidR="00C74946">
        <w:t xml:space="preserve"> as an assisted reproductive procedure.</w:t>
      </w:r>
      <w:r w:rsidR="009D70CA">
        <w:t xml:space="preserve"> </w:t>
      </w:r>
    </w:p>
    <w:p w14:paraId="5E1218F2" w14:textId="0831FFAB" w:rsidR="005D0160" w:rsidRPr="00D017BE" w:rsidRDefault="005D0160" w:rsidP="005D0160">
      <w:pPr>
        <w:pStyle w:val="Number"/>
      </w:pPr>
      <w:r>
        <w:t xml:space="preserve">Because, in this situation, </w:t>
      </w:r>
      <w:r w:rsidRPr="00D017BE">
        <w:t xml:space="preserve">the material has been </w:t>
      </w:r>
      <w:r w:rsidR="004B4AA9">
        <w:t xml:space="preserve">retrieved </w:t>
      </w:r>
      <w:r w:rsidRPr="00D017BE">
        <w:t>posthumously</w:t>
      </w:r>
      <w:r w:rsidR="000A0866">
        <w:t xml:space="preserve"> or following permanent loss of capacity</w:t>
      </w:r>
      <w:r w:rsidRPr="00D017BE">
        <w:t>, rather than being stored at a clinic while the deceased was still alive, it is very unlikely that written consent to its posthumous use will exist.</w:t>
      </w:r>
    </w:p>
    <w:p w14:paraId="7753F3DF" w14:textId="2E499E02" w:rsidR="005D0160" w:rsidRPr="001901A5" w:rsidRDefault="005D0160" w:rsidP="005D0160">
      <w:pPr>
        <w:pStyle w:val="Number"/>
      </w:pPr>
      <w:r w:rsidRPr="001901A5">
        <w:t xml:space="preserve">For the interests of completeness, ACART is considering, and consulting on, what should happen in instances where there is written consent and also in instances </w:t>
      </w:r>
      <w:r w:rsidRPr="001F3785">
        <w:t xml:space="preserve">where </w:t>
      </w:r>
      <w:r w:rsidRPr="00E17053">
        <w:t>there is not written consent. The same policy considerations as outlined above under</w:t>
      </w:r>
      <w:r w:rsidR="009D446F">
        <w:t xml:space="preserve"> </w:t>
      </w:r>
      <w:proofErr w:type="gramStart"/>
      <w:r w:rsidR="00E17053" w:rsidRPr="009D446F">
        <w:rPr>
          <w:i/>
        </w:rPr>
        <w:t>Pos</w:t>
      </w:r>
      <w:r w:rsidR="009D446F" w:rsidRPr="009D446F">
        <w:rPr>
          <w:i/>
        </w:rPr>
        <w:t>thumous</w:t>
      </w:r>
      <w:proofErr w:type="gramEnd"/>
      <w:r w:rsidR="009D446F" w:rsidRPr="009D446F">
        <w:rPr>
          <w:i/>
        </w:rPr>
        <w:t xml:space="preserve"> retrieval</w:t>
      </w:r>
      <w:r w:rsidR="00B76267">
        <w:rPr>
          <w:i/>
        </w:rPr>
        <w:t>/consent</w:t>
      </w:r>
      <w:r w:rsidR="00E17053">
        <w:t xml:space="preserve"> </w:t>
      </w:r>
      <w:r w:rsidRPr="001F3785">
        <w:t>also</w:t>
      </w:r>
      <w:r w:rsidRPr="001901A5">
        <w:t xml:space="preserve"> apply here.</w:t>
      </w:r>
    </w:p>
    <w:p w14:paraId="6ABFAACB" w14:textId="6D67115F" w:rsidR="005D0160" w:rsidRDefault="005D0160" w:rsidP="00221704">
      <w:pPr>
        <w:pStyle w:val="Number"/>
        <w:spacing w:after="120"/>
      </w:pPr>
      <w:r>
        <w:t xml:space="preserve">We anticipate that the approach taken to consent, in the context of posthumous </w:t>
      </w:r>
      <w:r w:rsidR="006D235A">
        <w:t>retrieval</w:t>
      </w:r>
      <w:r>
        <w:t xml:space="preserve">, would be the same as that taken to consent, in the context of posthumous use. This is because posthumous </w:t>
      </w:r>
      <w:r w:rsidR="00C97419">
        <w:rPr>
          <w:noProof/>
        </w:rPr>
        <w:t>retrieval</w:t>
      </w:r>
      <w:r w:rsidR="00C97419">
        <w:t xml:space="preserve"> </w:t>
      </w:r>
      <w:r>
        <w:t>must presuppose that use could be approved.</w:t>
      </w:r>
    </w:p>
    <w:p w14:paraId="56082674" w14:textId="77777777" w:rsidR="00253089" w:rsidRPr="003D5DE8" w:rsidRDefault="00253089" w:rsidP="00253089"/>
    <w:p w14:paraId="11B821E3" w14:textId="21627C9C" w:rsidR="005D0160" w:rsidRPr="00D017BE" w:rsidRDefault="005D0160" w:rsidP="00221704">
      <w:pPr>
        <w:pStyle w:val="BoxHeading"/>
      </w:pPr>
      <w:r>
        <w:lastRenderedPageBreak/>
        <w:t xml:space="preserve">Consultation </w:t>
      </w:r>
      <w:r w:rsidR="00221704">
        <w:t>Q</w:t>
      </w:r>
      <w:r>
        <w:t xml:space="preserve">uestion </w:t>
      </w:r>
      <w:r w:rsidR="009D446F">
        <w:t>5</w:t>
      </w:r>
    </w:p>
    <w:p w14:paraId="5FF8AA99" w14:textId="7C4A3A27" w:rsidR="005D0160" w:rsidRPr="00D017BE" w:rsidRDefault="005D0160" w:rsidP="00C80E74">
      <w:pPr>
        <w:pStyle w:val="Box"/>
        <w:keepNext/>
      </w:pPr>
      <w:r w:rsidRPr="00D017BE">
        <w:t>Do you agree that posthumous use of gametes</w:t>
      </w:r>
      <w:r w:rsidR="009A71E9">
        <w:t xml:space="preserve"> or reproductive tissue</w:t>
      </w:r>
      <w:r w:rsidRPr="00D017BE">
        <w:t xml:space="preserve"> taken from </w:t>
      </w:r>
      <w:r w:rsidR="000A0866">
        <w:t>a</w:t>
      </w:r>
      <w:r w:rsidR="000A0866" w:rsidRPr="00D017BE">
        <w:t xml:space="preserve"> </w:t>
      </w:r>
      <w:r w:rsidRPr="00475008">
        <w:rPr>
          <w:b/>
        </w:rPr>
        <w:t>deceased</w:t>
      </w:r>
      <w:r w:rsidR="000A0866">
        <w:rPr>
          <w:b/>
        </w:rPr>
        <w:t xml:space="preserve"> or permanently incapacitated person</w:t>
      </w:r>
      <w:r w:rsidRPr="00D017BE">
        <w:t xml:space="preserve"> should only be permitted with the </w:t>
      </w:r>
      <w:r w:rsidRPr="00475008">
        <w:rPr>
          <w:b/>
        </w:rPr>
        <w:t>written</w:t>
      </w:r>
      <w:r w:rsidR="00221704">
        <w:t xml:space="preserve"> consent of the deceased?</w:t>
      </w:r>
    </w:p>
    <w:p w14:paraId="61B5A511" w14:textId="77777777" w:rsidR="005D0160" w:rsidRPr="00D017BE" w:rsidRDefault="005D0160" w:rsidP="00C80E74">
      <w:pPr>
        <w:pStyle w:val="Box"/>
        <w:keepNext/>
      </w:pPr>
      <w:r w:rsidRPr="00D017BE">
        <w:t xml:space="preserve">If you do not think explicit written consent is always required, do you agree that posthumous use should be permitted </w:t>
      </w:r>
      <w:r w:rsidRPr="00475008">
        <w:rPr>
          <w:b/>
        </w:rPr>
        <w:t>without written</w:t>
      </w:r>
      <w:r w:rsidRPr="00D017BE">
        <w:t xml:space="preserve"> consent from the deceased where:</w:t>
      </w:r>
    </w:p>
    <w:p w14:paraId="108A7630" w14:textId="77777777" w:rsidR="005D0160" w:rsidRPr="00D017BE" w:rsidRDefault="005D0160" w:rsidP="00C80E74">
      <w:pPr>
        <w:pStyle w:val="BoxBullet"/>
        <w:keepNext/>
      </w:pPr>
      <w:proofErr w:type="gramStart"/>
      <w:r w:rsidRPr="00D017BE">
        <w:t>there</w:t>
      </w:r>
      <w:proofErr w:type="gramEnd"/>
      <w:r w:rsidRPr="00D017BE">
        <w:t xml:space="preserve"> is evidence that the deceased gave </w:t>
      </w:r>
      <w:r>
        <w:t xml:space="preserve">verbal </w:t>
      </w:r>
      <w:r w:rsidRPr="00D017BE">
        <w:t>consent?</w:t>
      </w:r>
    </w:p>
    <w:p w14:paraId="2AE4D054" w14:textId="1474B5B3" w:rsidR="005D0160" w:rsidRPr="00D017BE" w:rsidRDefault="005D0160" w:rsidP="00C80E74">
      <w:pPr>
        <w:pStyle w:val="BoxBullet"/>
        <w:keepNext/>
      </w:pPr>
      <w:proofErr w:type="gramStart"/>
      <w:r w:rsidRPr="00D017BE">
        <w:t>there</w:t>
      </w:r>
      <w:proofErr w:type="gramEnd"/>
      <w:r w:rsidRPr="00D017BE">
        <w:t xml:space="preserve"> is no evidence of consent from the deceased, but there is evidence</w:t>
      </w:r>
      <w:r>
        <w:t xml:space="preserve"> </w:t>
      </w:r>
      <w:r w:rsidRPr="00D017BE">
        <w:t xml:space="preserve">that </w:t>
      </w:r>
      <w:r>
        <w:t>use</w:t>
      </w:r>
      <w:r w:rsidRPr="00D017BE">
        <w:t xml:space="preserve"> is consistent with </w:t>
      </w:r>
      <w:r>
        <w:t xml:space="preserve">his or her </w:t>
      </w:r>
      <w:r w:rsidRPr="00D017BE">
        <w:t>wishes, feelings, and beliefs prior to death?</w:t>
      </w:r>
      <w:r w:rsidRPr="009C5933">
        <w:t xml:space="preserve"> </w:t>
      </w:r>
      <w:r>
        <w:t>(</w:t>
      </w:r>
      <w:r w:rsidR="009D446F">
        <w:t>I</w:t>
      </w:r>
      <w:r>
        <w:t>nferred consent)</w:t>
      </w:r>
      <w:r w:rsidR="009D446F">
        <w:t>.</w:t>
      </w:r>
    </w:p>
    <w:p w14:paraId="2718E588" w14:textId="238501F5" w:rsidR="005D0160" w:rsidRDefault="005D0160" w:rsidP="00C80E74">
      <w:pPr>
        <w:pStyle w:val="BoxBullet"/>
        <w:keepNext/>
      </w:pPr>
      <w:proofErr w:type="gramStart"/>
      <w:r w:rsidRPr="00D017BE">
        <w:t>there</w:t>
      </w:r>
      <w:proofErr w:type="gramEnd"/>
      <w:r w:rsidRPr="00D017BE">
        <w:t xml:space="preserve"> is no evidence of consent from the deceased, but there is no reason to think </w:t>
      </w:r>
      <w:r>
        <w:t>use</w:t>
      </w:r>
      <w:r w:rsidRPr="00D017BE">
        <w:t xml:space="preserve"> is inconsistent with </w:t>
      </w:r>
      <w:r>
        <w:t>his or her</w:t>
      </w:r>
      <w:r w:rsidRPr="00D017BE">
        <w:t xml:space="preserve"> wishes, feelings, and beliefs prior to death?</w:t>
      </w:r>
      <w:r>
        <w:t xml:space="preserve"> (</w:t>
      </w:r>
      <w:r w:rsidR="009D446F">
        <w:t>N</w:t>
      </w:r>
      <w:r>
        <w:t>o consent but no objection</w:t>
      </w:r>
      <w:r w:rsidRPr="009C5933">
        <w:t>)</w:t>
      </w:r>
      <w:r w:rsidR="009D446F">
        <w:t>.</w:t>
      </w:r>
    </w:p>
    <w:p w14:paraId="012A6309" w14:textId="77777777" w:rsidR="00C80E74" w:rsidRPr="005230F0" w:rsidRDefault="00C80E74" w:rsidP="00C80E74"/>
    <w:p w14:paraId="5225EE77" w14:textId="77777777" w:rsidR="005D0160" w:rsidRDefault="005D0160" w:rsidP="00221704">
      <w:pPr>
        <w:pStyle w:val="Heading3"/>
      </w:pPr>
      <w:r w:rsidRPr="00D017BE">
        <w:t xml:space="preserve">Consultation </w:t>
      </w:r>
      <w:r>
        <w:t>responses</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221704" w:rsidRPr="00D017BE" w14:paraId="48709399" w14:textId="77777777" w:rsidTr="00C32750">
        <w:trPr>
          <w:cantSplit/>
        </w:trPr>
        <w:tc>
          <w:tcPr>
            <w:tcW w:w="3828" w:type="dxa"/>
            <w:tcBorders>
              <w:top w:val="single" w:sz="4" w:space="0" w:color="auto"/>
              <w:bottom w:val="single" w:sz="4" w:space="0" w:color="auto"/>
            </w:tcBorders>
            <w:shd w:val="clear" w:color="auto" w:fill="auto"/>
          </w:tcPr>
          <w:p w14:paraId="143A2CCB" w14:textId="77777777" w:rsidR="00221704" w:rsidRPr="00D017BE" w:rsidRDefault="00221704" w:rsidP="00C32750">
            <w:pPr>
              <w:pStyle w:val="TableText"/>
              <w:keepNext/>
            </w:pPr>
          </w:p>
        </w:tc>
        <w:tc>
          <w:tcPr>
            <w:tcW w:w="921" w:type="dxa"/>
            <w:tcBorders>
              <w:top w:val="single" w:sz="4" w:space="0" w:color="auto"/>
              <w:bottom w:val="single" w:sz="4" w:space="0" w:color="auto"/>
            </w:tcBorders>
            <w:shd w:val="clear" w:color="auto" w:fill="auto"/>
            <w:hideMark/>
          </w:tcPr>
          <w:p w14:paraId="16D5135B" w14:textId="77777777" w:rsidR="00221704" w:rsidRPr="00D017BE" w:rsidRDefault="00221704" w:rsidP="00C32750">
            <w:pPr>
              <w:pStyle w:val="TableText"/>
              <w:keepN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075458F6" w14:textId="77777777" w:rsidR="00221704" w:rsidRPr="00D017BE" w:rsidRDefault="00221704" w:rsidP="00C32750">
            <w:pPr>
              <w:pStyle w:val="TableText"/>
              <w:keepN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49E5931C" w14:textId="77777777" w:rsidR="00221704" w:rsidRPr="00D017BE" w:rsidRDefault="00221704" w:rsidP="00C32750">
            <w:pPr>
              <w:pStyle w:val="TableText"/>
              <w:keepN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0749666D" w14:textId="77777777" w:rsidR="00221704" w:rsidRPr="00D017BE" w:rsidRDefault="00221704" w:rsidP="00C32750">
            <w:pPr>
              <w:pStyle w:val="TableText"/>
              <w:keepN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25EB217E" w14:textId="77777777" w:rsidR="00221704" w:rsidRPr="00D017BE" w:rsidRDefault="00221704" w:rsidP="00C32750">
            <w:pPr>
              <w:pStyle w:val="TableText"/>
              <w:keepNext/>
              <w:jc w:val="center"/>
            </w:pPr>
            <w:r w:rsidRPr="00D017BE">
              <w:t>5</w:t>
            </w:r>
            <w:r>
              <w:br/>
            </w:r>
            <w:r w:rsidRPr="00D017BE">
              <w:t xml:space="preserve">Strongly </w:t>
            </w:r>
            <w:r>
              <w:t>d</w:t>
            </w:r>
            <w:r w:rsidRPr="00D017BE">
              <w:t>isagree</w:t>
            </w:r>
          </w:p>
        </w:tc>
      </w:tr>
      <w:tr w:rsidR="00221704" w:rsidRPr="00D017BE" w14:paraId="2449FF71" w14:textId="77777777" w:rsidTr="00C32750">
        <w:trPr>
          <w:cantSplit/>
        </w:trPr>
        <w:tc>
          <w:tcPr>
            <w:tcW w:w="3828" w:type="dxa"/>
            <w:tcBorders>
              <w:top w:val="single" w:sz="4" w:space="0" w:color="auto"/>
              <w:bottom w:val="nil"/>
            </w:tcBorders>
            <w:shd w:val="clear" w:color="auto" w:fill="auto"/>
            <w:hideMark/>
          </w:tcPr>
          <w:p w14:paraId="21DB3099" w14:textId="46A5F60F" w:rsidR="00221704" w:rsidRPr="006B6B2C" w:rsidRDefault="00221704" w:rsidP="000A0866">
            <w:pPr>
              <w:pStyle w:val="TableText"/>
              <w:keepNext/>
              <w:rPr>
                <w:b/>
                <w:i/>
              </w:rPr>
            </w:pPr>
            <w:r>
              <w:rPr>
                <w:b/>
                <w:i/>
              </w:rPr>
              <w:t xml:space="preserve">Posthumous use of </w:t>
            </w:r>
            <w:r w:rsidRPr="00221704">
              <w:rPr>
                <w:b/>
                <w:i/>
              </w:rPr>
              <w:t>gametes</w:t>
            </w:r>
            <w:r w:rsidR="009A71E9">
              <w:rPr>
                <w:b/>
                <w:i/>
              </w:rPr>
              <w:t xml:space="preserve"> or reproductive tissue</w:t>
            </w:r>
            <w:r>
              <w:rPr>
                <w:b/>
                <w:i/>
              </w:rPr>
              <w:t xml:space="preserve"> </w:t>
            </w:r>
            <w:r w:rsidR="000A0866">
              <w:rPr>
                <w:b/>
                <w:i/>
              </w:rPr>
              <w:t xml:space="preserve">retrieved </w:t>
            </w:r>
            <w:r>
              <w:rPr>
                <w:b/>
                <w:i/>
              </w:rPr>
              <w:t xml:space="preserve">after </w:t>
            </w:r>
            <w:r w:rsidR="000A0866">
              <w:rPr>
                <w:b/>
                <w:i/>
              </w:rPr>
              <w:t xml:space="preserve">or near </w:t>
            </w:r>
            <w:r>
              <w:rPr>
                <w:b/>
                <w:i/>
              </w:rPr>
              <w:t>death should be</w:t>
            </w:r>
            <w:r w:rsidRPr="006B6B2C">
              <w:rPr>
                <w:b/>
                <w:i/>
              </w:rPr>
              <w:t xml:space="preserve"> </w:t>
            </w:r>
            <w:r>
              <w:rPr>
                <w:b/>
                <w:i/>
              </w:rPr>
              <w:t>permitted</w:t>
            </w:r>
            <w:r w:rsidRPr="006B6B2C">
              <w:rPr>
                <w:b/>
                <w:i/>
              </w:rPr>
              <w:t>:</w:t>
            </w:r>
          </w:p>
        </w:tc>
        <w:tc>
          <w:tcPr>
            <w:tcW w:w="921" w:type="dxa"/>
            <w:tcBorders>
              <w:top w:val="single" w:sz="4" w:space="0" w:color="auto"/>
              <w:bottom w:val="nil"/>
            </w:tcBorders>
            <w:shd w:val="clear" w:color="auto" w:fill="auto"/>
          </w:tcPr>
          <w:p w14:paraId="70E41327" w14:textId="77777777" w:rsidR="00221704" w:rsidRPr="00D017BE" w:rsidRDefault="00221704" w:rsidP="00C32750">
            <w:pPr>
              <w:pStyle w:val="TableText"/>
              <w:keepNext/>
              <w:jc w:val="center"/>
            </w:pPr>
          </w:p>
        </w:tc>
        <w:tc>
          <w:tcPr>
            <w:tcW w:w="780" w:type="dxa"/>
            <w:tcBorders>
              <w:top w:val="single" w:sz="4" w:space="0" w:color="auto"/>
              <w:bottom w:val="nil"/>
            </w:tcBorders>
            <w:shd w:val="clear" w:color="auto" w:fill="auto"/>
          </w:tcPr>
          <w:p w14:paraId="78BFBA7F" w14:textId="77777777" w:rsidR="00221704" w:rsidRPr="00D017BE" w:rsidRDefault="00221704" w:rsidP="00C32750">
            <w:pPr>
              <w:pStyle w:val="TableText"/>
              <w:keepNext/>
              <w:jc w:val="center"/>
            </w:pPr>
          </w:p>
        </w:tc>
        <w:tc>
          <w:tcPr>
            <w:tcW w:w="1418" w:type="dxa"/>
            <w:tcBorders>
              <w:top w:val="single" w:sz="4" w:space="0" w:color="auto"/>
              <w:bottom w:val="nil"/>
            </w:tcBorders>
            <w:shd w:val="clear" w:color="auto" w:fill="auto"/>
          </w:tcPr>
          <w:p w14:paraId="6E6299BD" w14:textId="77777777" w:rsidR="00221704" w:rsidRPr="00D017BE" w:rsidRDefault="00221704" w:rsidP="00C32750">
            <w:pPr>
              <w:pStyle w:val="TableText"/>
              <w:keepNext/>
              <w:jc w:val="center"/>
            </w:pPr>
          </w:p>
        </w:tc>
        <w:tc>
          <w:tcPr>
            <w:tcW w:w="921" w:type="dxa"/>
            <w:tcBorders>
              <w:top w:val="single" w:sz="4" w:space="0" w:color="auto"/>
              <w:bottom w:val="nil"/>
            </w:tcBorders>
            <w:shd w:val="clear" w:color="auto" w:fill="auto"/>
          </w:tcPr>
          <w:p w14:paraId="57B0CE63" w14:textId="77777777" w:rsidR="00221704" w:rsidRPr="00D017BE" w:rsidRDefault="00221704" w:rsidP="00C32750">
            <w:pPr>
              <w:pStyle w:val="TableText"/>
              <w:keepNext/>
              <w:jc w:val="center"/>
            </w:pPr>
          </w:p>
        </w:tc>
        <w:tc>
          <w:tcPr>
            <w:tcW w:w="921" w:type="dxa"/>
            <w:tcBorders>
              <w:top w:val="single" w:sz="4" w:space="0" w:color="auto"/>
              <w:bottom w:val="nil"/>
            </w:tcBorders>
            <w:shd w:val="clear" w:color="auto" w:fill="auto"/>
          </w:tcPr>
          <w:p w14:paraId="34EA8701" w14:textId="77777777" w:rsidR="00221704" w:rsidRPr="00D017BE" w:rsidRDefault="00221704" w:rsidP="00C32750">
            <w:pPr>
              <w:pStyle w:val="TableText"/>
              <w:keepNext/>
              <w:jc w:val="center"/>
            </w:pPr>
          </w:p>
        </w:tc>
      </w:tr>
      <w:tr w:rsidR="00221704" w:rsidRPr="00D017BE" w14:paraId="12DB17BF" w14:textId="77777777" w:rsidTr="00C32750">
        <w:trPr>
          <w:cantSplit/>
        </w:trPr>
        <w:tc>
          <w:tcPr>
            <w:tcW w:w="3828" w:type="dxa"/>
            <w:tcBorders>
              <w:top w:val="nil"/>
              <w:bottom w:val="nil"/>
            </w:tcBorders>
            <w:shd w:val="clear" w:color="auto" w:fill="D9D9D9" w:themeFill="background1" w:themeFillShade="D9"/>
            <w:vAlign w:val="center"/>
          </w:tcPr>
          <w:p w14:paraId="45D94FDE" w14:textId="77777777" w:rsidR="00221704" w:rsidRPr="00D017BE" w:rsidRDefault="00221704" w:rsidP="00C32750">
            <w:pPr>
              <w:pStyle w:val="TableText"/>
            </w:pPr>
            <w:r>
              <w:t>o</w:t>
            </w:r>
            <w:r w:rsidRPr="00D017BE">
              <w:t>nly when there is written consent</w:t>
            </w:r>
          </w:p>
        </w:tc>
        <w:tc>
          <w:tcPr>
            <w:tcW w:w="921" w:type="dxa"/>
            <w:tcBorders>
              <w:top w:val="nil"/>
              <w:bottom w:val="nil"/>
            </w:tcBorders>
            <w:shd w:val="clear" w:color="auto" w:fill="D9D9D9" w:themeFill="background1" w:themeFillShade="D9"/>
            <w:hideMark/>
          </w:tcPr>
          <w:p w14:paraId="3CD9CBDE" w14:textId="77777777" w:rsidR="00221704" w:rsidRPr="00D017BE" w:rsidRDefault="00221704" w:rsidP="00C32750">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0A6EE3C9" w14:textId="77777777" w:rsidR="00221704" w:rsidRPr="00D017BE" w:rsidRDefault="00221704" w:rsidP="00C32750">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5B254B38" w14:textId="77777777" w:rsidR="00221704" w:rsidRPr="00D017BE" w:rsidRDefault="00221704" w:rsidP="00C32750">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40C37BD6" w14:textId="77777777" w:rsidR="00221704" w:rsidRPr="00D017BE" w:rsidRDefault="00221704" w:rsidP="00C32750">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26728813" w14:textId="77777777" w:rsidR="00221704" w:rsidRPr="00D017BE" w:rsidRDefault="00221704" w:rsidP="00C32750">
            <w:pPr>
              <w:pStyle w:val="TableText"/>
              <w:keepNext/>
              <w:jc w:val="center"/>
            </w:pPr>
            <w:r w:rsidRPr="00D017BE">
              <w:t>5</w:t>
            </w:r>
          </w:p>
        </w:tc>
      </w:tr>
      <w:tr w:rsidR="00221704" w:rsidRPr="00D017BE" w14:paraId="1C57D370" w14:textId="77777777" w:rsidTr="00C32750">
        <w:trPr>
          <w:cantSplit/>
        </w:trPr>
        <w:tc>
          <w:tcPr>
            <w:tcW w:w="3828" w:type="dxa"/>
            <w:tcBorders>
              <w:top w:val="nil"/>
              <w:bottom w:val="nil"/>
            </w:tcBorders>
            <w:shd w:val="clear" w:color="auto" w:fill="auto"/>
            <w:vAlign w:val="center"/>
          </w:tcPr>
          <w:p w14:paraId="7A2AC1DD" w14:textId="77777777" w:rsidR="00221704" w:rsidRPr="00D017BE" w:rsidRDefault="00221704" w:rsidP="00C32750">
            <w:pPr>
              <w:pStyle w:val="TableText"/>
            </w:pPr>
            <w:r>
              <w:t>w</w:t>
            </w:r>
            <w:r w:rsidRPr="00D017BE">
              <w:t xml:space="preserve">hen there is evidence of </w:t>
            </w:r>
            <w:r>
              <w:t xml:space="preserve">verbal </w:t>
            </w:r>
            <w:r w:rsidRPr="00D017BE">
              <w:t>consent</w:t>
            </w:r>
          </w:p>
        </w:tc>
        <w:tc>
          <w:tcPr>
            <w:tcW w:w="921" w:type="dxa"/>
            <w:tcBorders>
              <w:top w:val="nil"/>
              <w:bottom w:val="nil"/>
            </w:tcBorders>
            <w:shd w:val="clear" w:color="auto" w:fill="auto"/>
            <w:hideMark/>
          </w:tcPr>
          <w:p w14:paraId="555C466D" w14:textId="77777777" w:rsidR="00221704" w:rsidRPr="00D017BE" w:rsidRDefault="00221704" w:rsidP="00C32750">
            <w:pPr>
              <w:pStyle w:val="TableText"/>
              <w:keepNext/>
              <w:jc w:val="center"/>
            </w:pPr>
            <w:r w:rsidRPr="00D017BE">
              <w:t>1</w:t>
            </w:r>
          </w:p>
        </w:tc>
        <w:tc>
          <w:tcPr>
            <w:tcW w:w="780" w:type="dxa"/>
            <w:tcBorders>
              <w:top w:val="nil"/>
              <w:bottom w:val="nil"/>
            </w:tcBorders>
            <w:shd w:val="clear" w:color="auto" w:fill="auto"/>
            <w:hideMark/>
          </w:tcPr>
          <w:p w14:paraId="5006A946" w14:textId="77777777" w:rsidR="00221704" w:rsidRPr="00D017BE" w:rsidRDefault="00221704" w:rsidP="00C32750">
            <w:pPr>
              <w:pStyle w:val="TableText"/>
              <w:keepNext/>
              <w:jc w:val="center"/>
            </w:pPr>
            <w:r w:rsidRPr="00D017BE">
              <w:t>2</w:t>
            </w:r>
          </w:p>
        </w:tc>
        <w:tc>
          <w:tcPr>
            <w:tcW w:w="1418" w:type="dxa"/>
            <w:tcBorders>
              <w:top w:val="nil"/>
              <w:bottom w:val="nil"/>
            </w:tcBorders>
            <w:shd w:val="clear" w:color="auto" w:fill="auto"/>
            <w:hideMark/>
          </w:tcPr>
          <w:p w14:paraId="2A98CEED" w14:textId="77777777" w:rsidR="00221704" w:rsidRPr="00D017BE" w:rsidRDefault="00221704" w:rsidP="00C32750">
            <w:pPr>
              <w:pStyle w:val="TableText"/>
              <w:keepNext/>
              <w:jc w:val="center"/>
            </w:pPr>
            <w:r w:rsidRPr="00D017BE">
              <w:t>3</w:t>
            </w:r>
          </w:p>
        </w:tc>
        <w:tc>
          <w:tcPr>
            <w:tcW w:w="921" w:type="dxa"/>
            <w:tcBorders>
              <w:top w:val="nil"/>
              <w:bottom w:val="nil"/>
            </w:tcBorders>
            <w:shd w:val="clear" w:color="auto" w:fill="auto"/>
            <w:hideMark/>
          </w:tcPr>
          <w:p w14:paraId="43473489" w14:textId="77777777" w:rsidR="00221704" w:rsidRPr="00D017BE" w:rsidRDefault="00221704" w:rsidP="00C32750">
            <w:pPr>
              <w:pStyle w:val="TableText"/>
              <w:keepNext/>
              <w:jc w:val="center"/>
            </w:pPr>
            <w:r w:rsidRPr="00D017BE">
              <w:t>4</w:t>
            </w:r>
          </w:p>
        </w:tc>
        <w:tc>
          <w:tcPr>
            <w:tcW w:w="921" w:type="dxa"/>
            <w:tcBorders>
              <w:top w:val="nil"/>
              <w:bottom w:val="nil"/>
            </w:tcBorders>
            <w:shd w:val="clear" w:color="auto" w:fill="auto"/>
            <w:hideMark/>
          </w:tcPr>
          <w:p w14:paraId="1DB74ED4" w14:textId="77777777" w:rsidR="00221704" w:rsidRPr="00D017BE" w:rsidRDefault="00221704" w:rsidP="00C32750">
            <w:pPr>
              <w:pStyle w:val="TableText"/>
              <w:keepNext/>
              <w:jc w:val="center"/>
            </w:pPr>
            <w:r w:rsidRPr="00D017BE">
              <w:t>5</w:t>
            </w:r>
          </w:p>
        </w:tc>
      </w:tr>
      <w:tr w:rsidR="00221704" w:rsidRPr="00D017BE" w14:paraId="70153FD0" w14:textId="77777777" w:rsidTr="00C32750">
        <w:trPr>
          <w:cantSplit/>
        </w:trPr>
        <w:tc>
          <w:tcPr>
            <w:tcW w:w="3828" w:type="dxa"/>
            <w:tcBorders>
              <w:top w:val="nil"/>
              <w:bottom w:val="nil"/>
            </w:tcBorders>
            <w:shd w:val="clear" w:color="auto" w:fill="D9D9D9" w:themeFill="background1" w:themeFillShade="D9"/>
            <w:vAlign w:val="center"/>
          </w:tcPr>
          <w:p w14:paraId="705740E8" w14:textId="77777777" w:rsidR="00221704" w:rsidRPr="00D017BE" w:rsidRDefault="00221704" w:rsidP="00C32750">
            <w:pPr>
              <w:pStyle w:val="TableText"/>
            </w:pPr>
            <w:r>
              <w:t>w</w:t>
            </w:r>
            <w:r w:rsidRPr="00D017BE">
              <w:t xml:space="preserve">hen there is </w:t>
            </w:r>
            <w:r>
              <w:t xml:space="preserve">evidence of </w:t>
            </w:r>
            <w:r w:rsidRPr="00D017BE">
              <w:t>inferred consent</w:t>
            </w:r>
          </w:p>
        </w:tc>
        <w:tc>
          <w:tcPr>
            <w:tcW w:w="921" w:type="dxa"/>
            <w:tcBorders>
              <w:top w:val="nil"/>
              <w:bottom w:val="nil"/>
            </w:tcBorders>
            <w:shd w:val="clear" w:color="auto" w:fill="D9D9D9" w:themeFill="background1" w:themeFillShade="D9"/>
            <w:hideMark/>
          </w:tcPr>
          <w:p w14:paraId="5E620096" w14:textId="77777777" w:rsidR="00221704" w:rsidRPr="00D017BE" w:rsidRDefault="00221704" w:rsidP="00C32750">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70BD6184" w14:textId="77777777" w:rsidR="00221704" w:rsidRPr="00D017BE" w:rsidRDefault="00221704" w:rsidP="00C32750">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2C52FBCA" w14:textId="77777777" w:rsidR="00221704" w:rsidRPr="00D017BE" w:rsidRDefault="00221704" w:rsidP="00C32750">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06925186" w14:textId="77777777" w:rsidR="00221704" w:rsidRPr="00D017BE" w:rsidRDefault="00221704" w:rsidP="00C32750">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364E2CB0" w14:textId="77777777" w:rsidR="00221704" w:rsidRPr="00D017BE" w:rsidRDefault="00221704" w:rsidP="00C32750">
            <w:pPr>
              <w:pStyle w:val="TableText"/>
              <w:keepNext/>
              <w:jc w:val="center"/>
            </w:pPr>
            <w:r w:rsidRPr="00D017BE">
              <w:t>5</w:t>
            </w:r>
          </w:p>
        </w:tc>
      </w:tr>
      <w:tr w:rsidR="00221704" w:rsidRPr="00D017BE" w14:paraId="07282E94" w14:textId="77777777" w:rsidTr="00C32750">
        <w:trPr>
          <w:cantSplit/>
        </w:trPr>
        <w:tc>
          <w:tcPr>
            <w:tcW w:w="3828" w:type="dxa"/>
            <w:tcBorders>
              <w:top w:val="nil"/>
              <w:bottom w:val="single" w:sz="4" w:space="0" w:color="auto"/>
            </w:tcBorders>
            <w:shd w:val="clear" w:color="auto" w:fill="auto"/>
            <w:vAlign w:val="center"/>
          </w:tcPr>
          <w:p w14:paraId="7A3E13A2" w14:textId="77777777" w:rsidR="00221704" w:rsidRPr="00D017BE" w:rsidRDefault="00221704" w:rsidP="00C32750">
            <w:pPr>
              <w:pStyle w:val="TableText"/>
            </w:pPr>
            <w:r>
              <w:t>w</w:t>
            </w:r>
            <w:r w:rsidRPr="00D017BE">
              <w:t>hen there is no consent but no objection</w:t>
            </w:r>
          </w:p>
        </w:tc>
        <w:tc>
          <w:tcPr>
            <w:tcW w:w="921" w:type="dxa"/>
            <w:tcBorders>
              <w:top w:val="nil"/>
              <w:bottom w:val="single" w:sz="4" w:space="0" w:color="auto"/>
            </w:tcBorders>
            <w:shd w:val="clear" w:color="auto" w:fill="auto"/>
            <w:hideMark/>
          </w:tcPr>
          <w:p w14:paraId="3A841E78" w14:textId="77777777" w:rsidR="00221704" w:rsidRPr="00D017BE" w:rsidRDefault="00221704" w:rsidP="00C32750">
            <w:pPr>
              <w:pStyle w:val="TableText"/>
              <w:keepNext/>
              <w:jc w:val="center"/>
            </w:pPr>
            <w:r w:rsidRPr="00D017BE">
              <w:t>1</w:t>
            </w:r>
          </w:p>
        </w:tc>
        <w:tc>
          <w:tcPr>
            <w:tcW w:w="780" w:type="dxa"/>
            <w:tcBorders>
              <w:top w:val="nil"/>
              <w:bottom w:val="single" w:sz="4" w:space="0" w:color="auto"/>
            </w:tcBorders>
            <w:shd w:val="clear" w:color="auto" w:fill="auto"/>
            <w:hideMark/>
          </w:tcPr>
          <w:p w14:paraId="7991BBBB" w14:textId="77777777" w:rsidR="00221704" w:rsidRPr="00D017BE" w:rsidRDefault="00221704" w:rsidP="00C32750">
            <w:pPr>
              <w:pStyle w:val="TableText"/>
              <w:keepNext/>
              <w:jc w:val="center"/>
            </w:pPr>
            <w:r w:rsidRPr="00D017BE">
              <w:t>2</w:t>
            </w:r>
          </w:p>
        </w:tc>
        <w:tc>
          <w:tcPr>
            <w:tcW w:w="1418" w:type="dxa"/>
            <w:tcBorders>
              <w:top w:val="nil"/>
              <w:bottom w:val="single" w:sz="4" w:space="0" w:color="auto"/>
            </w:tcBorders>
            <w:shd w:val="clear" w:color="auto" w:fill="auto"/>
            <w:hideMark/>
          </w:tcPr>
          <w:p w14:paraId="66DBE27A" w14:textId="77777777" w:rsidR="00221704" w:rsidRPr="00D017BE" w:rsidRDefault="00221704" w:rsidP="00C32750">
            <w:pPr>
              <w:pStyle w:val="TableText"/>
              <w:keepNext/>
              <w:jc w:val="center"/>
            </w:pPr>
            <w:r w:rsidRPr="00D017BE">
              <w:t>3</w:t>
            </w:r>
          </w:p>
        </w:tc>
        <w:tc>
          <w:tcPr>
            <w:tcW w:w="921" w:type="dxa"/>
            <w:tcBorders>
              <w:top w:val="nil"/>
              <w:bottom w:val="single" w:sz="4" w:space="0" w:color="auto"/>
            </w:tcBorders>
            <w:shd w:val="clear" w:color="auto" w:fill="auto"/>
            <w:hideMark/>
          </w:tcPr>
          <w:p w14:paraId="1C8C51BE" w14:textId="77777777" w:rsidR="00221704" w:rsidRPr="00D017BE" w:rsidRDefault="00221704" w:rsidP="00C32750">
            <w:pPr>
              <w:pStyle w:val="TableText"/>
              <w:keepNext/>
              <w:jc w:val="center"/>
            </w:pPr>
            <w:r w:rsidRPr="00D017BE">
              <w:t>4</w:t>
            </w:r>
          </w:p>
        </w:tc>
        <w:tc>
          <w:tcPr>
            <w:tcW w:w="921" w:type="dxa"/>
            <w:tcBorders>
              <w:top w:val="nil"/>
              <w:bottom w:val="single" w:sz="4" w:space="0" w:color="auto"/>
            </w:tcBorders>
            <w:shd w:val="clear" w:color="auto" w:fill="auto"/>
            <w:hideMark/>
          </w:tcPr>
          <w:p w14:paraId="4E289D52" w14:textId="77777777" w:rsidR="00221704" w:rsidRPr="00D017BE" w:rsidRDefault="00221704" w:rsidP="00C32750">
            <w:pPr>
              <w:pStyle w:val="TableText"/>
              <w:keepNext/>
              <w:jc w:val="center"/>
            </w:pPr>
            <w:r w:rsidRPr="00D017BE">
              <w:t>5</w:t>
            </w:r>
          </w:p>
        </w:tc>
      </w:tr>
    </w:tbl>
    <w:p w14:paraId="2B8FAACD" w14:textId="77777777" w:rsidR="00221704" w:rsidRPr="00221704" w:rsidRDefault="00221704" w:rsidP="00221704"/>
    <w:p w14:paraId="41983571" w14:textId="2AD4813E" w:rsidR="005D0160" w:rsidRPr="00D017BE" w:rsidRDefault="006A3A9F" w:rsidP="00221704">
      <w:pPr>
        <w:pStyle w:val="Heading2"/>
      </w:pPr>
      <w:bookmarkStart w:id="69" w:name="_Toc493678931"/>
      <w:bookmarkStart w:id="70" w:name="_Toc511894241"/>
      <w:r>
        <w:t xml:space="preserve">6. </w:t>
      </w:r>
      <w:r w:rsidR="005D0160" w:rsidRPr="00D017BE">
        <w:t xml:space="preserve">Authorisation of </w:t>
      </w:r>
      <w:r w:rsidR="002404C4">
        <w:t xml:space="preserve">posthumous </w:t>
      </w:r>
      <w:r w:rsidR="005D0160" w:rsidRPr="00D017BE">
        <w:t>use</w:t>
      </w:r>
      <w:bookmarkEnd w:id="69"/>
      <w:bookmarkEnd w:id="70"/>
    </w:p>
    <w:p w14:paraId="5706D022" w14:textId="0739F966" w:rsidR="00E36C3F" w:rsidRDefault="005D0160" w:rsidP="005D0160">
      <w:pPr>
        <w:pStyle w:val="Number"/>
      </w:pPr>
      <w:r w:rsidRPr="00D017BE">
        <w:t xml:space="preserve">The </w:t>
      </w:r>
      <w:r w:rsidR="00E36C3F">
        <w:t xml:space="preserve">HART Act and Order provide a </w:t>
      </w:r>
      <w:r w:rsidR="007E106D">
        <w:t>framework for authorising the posthumous use of gametes</w:t>
      </w:r>
      <w:r w:rsidR="00801FE9">
        <w:t>, tissue or embryos</w:t>
      </w:r>
      <w:r w:rsidR="007E106D">
        <w:t xml:space="preserve">. Under this framework, an application must be made to ECART </w:t>
      </w:r>
      <w:r w:rsidR="00801FE9">
        <w:t>as the ethics body that considers applications for assisted reproductive procedures</w:t>
      </w:r>
      <w:r w:rsidR="007E106D">
        <w:t>.</w:t>
      </w:r>
      <w:r w:rsidR="00801FE9">
        <w:t xml:space="preserve"> </w:t>
      </w:r>
      <w:r w:rsidR="002404C4">
        <w:t>In contrast to authorisation of posthumous retrieval, t</w:t>
      </w:r>
      <w:r w:rsidR="00801FE9">
        <w:t>ime sensitivity is unlikely to be an issue in an application for posthumous use.</w:t>
      </w:r>
    </w:p>
    <w:p w14:paraId="07470805" w14:textId="63204A36" w:rsidR="005D0160" w:rsidRPr="00D017BE" w:rsidRDefault="007E106D" w:rsidP="005D0160">
      <w:pPr>
        <w:pStyle w:val="Number"/>
      </w:pPr>
      <w:r>
        <w:t xml:space="preserve">It could be considered that </w:t>
      </w:r>
      <w:r w:rsidR="00E36C3F">
        <w:t xml:space="preserve">a different mechanism is appropriate for authorisation of </w:t>
      </w:r>
      <w:r>
        <w:t xml:space="preserve">the posthumous </w:t>
      </w:r>
      <w:r w:rsidR="002404C4">
        <w:t xml:space="preserve">use of </w:t>
      </w:r>
      <w:r w:rsidR="00711CCE">
        <w:t>reproductive material</w:t>
      </w:r>
      <w:r w:rsidR="002404C4">
        <w:t>.</w:t>
      </w:r>
      <w:r w:rsidR="00E36C3F">
        <w:t xml:space="preserve"> The </w:t>
      </w:r>
      <w:r w:rsidR="005D0160" w:rsidRPr="00D017BE">
        <w:t>Human Tissue Act</w:t>
      </w:r>
      <w:r w:rsidR="00C279A6">
        <w:t>’</w:t>
      </w:r>
      <w:r w:rsidR="005D0160" w:rsidRPr="00D017BE">
        <w:t xml:space="preserve">s hierarchy of consent, discussed above, could be one </w:t>
      </w:r>
      <w:r w:rsidR="00E36C3F">
        <w:t xml:space="preserve">alternative </w:t>
      </w:r>
      <w:r w:rsidR="005D0160" w:rsidRPr="00D017BE">
        <w:t xml:space="preserve">mechanism </w:t>
      </w:r>
      <w:r w:rsidR="005D0160">
        <w:t xml:space="preserve">we could </w:t>
      </w:r>
      <w:r w:rsidR="005D0160" w:rsidRPr="00D017BE">
        <w:t>use in determining who should authorise th</w:t>
      </w:r>
      <w:r w:rsidR="001058BD">
        <w:t>e use of reproductive material.</w:t>
      </w:r>
    </w:p>
    <w:p w14:paraId="4B0B64BC" w14:textId="77777777" w:rsidR="005D0160" w:rsidRPr="00D017BE" w:rsidRDefault="005D0160" w:rsidP="00E17053">
      <w:pPr>
        <w:pStyle w:val="Number"/>
        <w:ind w:left="284"/>
      </w:pPr>
      <w:r w:rsidRPr="00D017BE">
        <w:lastRenderedPageBreak/>
        <w:t>In addition to the considerations</w:t>
      </w:r>
      <w:r>
        <w:t xml:space="preserve"> the Human Tissue Act takes into account</w:t>
      </w:r>
      <w:r w:rsidRPr="00D017BE">
        <w:t xml:space="preserve">, </w:t>
      </w:r>
      <w:r>
        <w:t xml:space="preserve">there is an additional aspect pertaining to </w:t>
      </w:r>
      <w:r w:rsidRPr="00D017BE">
        <w:t xml:space="preserve">the use of reproductive material that </w:t>
      </w:r>
      <w:r>
        <w:t xml:space="preserve">we need to consider: </w:t>
      </w:r>
      <w:r w:rsidRPr="00D017BE">
        <w:t>some people (</w:t>
      </w:r>
      <w:r>
        <w:t>for example,</w:t>
      </w:r>
      <w:r w:rsidRPr="00D017BE">
        <w:t xml:space="preserve"> the deceased</w:t>
      </w:r>
      <w:r w:rsidR="00C279A6">
        <w:t>’</w:t>
      </w:r>
      <w:r w:rsidRPr="00D017BE">
        <w:t>s partner and family) will have a vested interest in the outcome that will influence their judgement. For instance, a partner could wish to use the material</w:t>
      </w:r>
      <w:r>
        <w:t xml:space="preserve"> to have a child,</w:t>
      </w:r>
      <w:r w:rsidRPr="00D017BE">
        <w:t xml:space="preserve"> or a parent could wish to use </w:t>
      </w:r>
      <w:r>
        <w:t xml:space="preserve">it to have </w:t>
      </w:r>
      <w:r w:rsidRPr="00D017BE">
        <w:t>a grandchild.</w:t>
      </w:r>
    </w:p>
    <w:p w14:paraId="7EC2B7FB" w14:textId="77777777" w:rsidR="005D0160" w:rsidRPr="00D017BE" w:rsidRDefault="005D0160" w:rsidP="00E17053">
      <w:pPr>
        <w:pStyle w:val="Number"/>
        <w:ind w:left="284"/>
      </w:pPr>
      <w:r>
        <w:t>Another option is for t</w:t>
      </w:r>
      <w:r w:rsidRPr="00D017BE">
        <w:t xml:space="preserve">he Family Court </w:t>
      </w:r>
      <w:r>
        <w:t xml:space="preserve">to authorise posthumous use, </w:t>
      </w:r>
      <w:r w:rsidRPr="00D017BE">
        <w:t>because its purpose is to assist New Zealanders with family issues, and it deals with issues relating to the welfare of children.</w:t>
      </w:r>
    </w:p>
    <w:p w14:paraId="0F19159E" w14:textId="77777777" w:rsidR="005D0160" w:rsidRPr="00D017BE" w:rsidRDefault="005D0160" w:rsidP="00E17053">
      <w:pPr>
        <w:pStyle w:val="Number"/>
        <w:ind w:left="284"/>
      </w:pPr>
      <w:r>
        <w:t>Another option is for t</w:t>
      </w:r>
      <w:r w:rsidRPr="00D017BE">
        <w:t xml:space="preserve">he High Court </w:t>
      </w:r>
      <w:r>
        <w:t xml:space="preserve">to authorise posthumous use, </w:t>
      </w:r>
      <w:r w:rsidRPr="00D017BE">
        <w:t>because it deals with matters that exceed the jurisdiction of the Family Court, particularly where complex issues are involved.</w:t>
      </w:r>
    </w:p>
    <w:p w14:paraId="505F0492" w14:textId="77777777" w:rsidR="005D0160" w:rsidRDefault="005D0160" w:rsidP="00E17053">
      <w:pPr>
        <w:pStyle w:val="Number"/>
        <w:ind w:left="284"/>
      </w:pPr>
      <w:r w:rsidRPr="00D017BE">
        <w:t>Joint authorisation could</w:t>
      </w:r>
      <w:r>
        <w:t xml:space="preserve"> also</w:t>
      </w:r>
      <w:r w:rsidRPr="00D017BE">
        <w:t xml:space="preserve"> be required for the posthumous use of gametes, embryos or tissue</w:t>
      </w:r>
      <w:r>
        <w:t>:</w:t>
      </w:r>
      <w:r w:rsidRPr="00D017BE">
        <w:t xml:space="preserve"> </w:t>
      </w:r>
      <w:r>
        <w:t>f</w:t>
      </w:r>
      <w:r w:rsidRPr="00D017BE">
        <w:t xml:space="preserve">or example, from </w:t>
      </w:r>
      <w:r>
        <w:t xml:space="preserve">both </w:t>
      </w:r>
      <w:r w:rsidRPr="00D017BE">
        <w:t>the deceased</w:t>
      </w:r>
      <w:r w:rsidR="00C279A6">
        <w:t>’</w:t>
      </w:r>
      <w:r w:rsidRPr="00D017BE">
        <w:t>s partner and ECART.</w:t>
      </w:r>
    </w:p>
    <w:p w14:paraId="5CD649D0" w14:textId="2701FF76" w:rsidR="005D0160" w:rsidRPr="00D017BE" w:rsidRDefault="005D0160" w:rsidP="00860E66">
      <w:pPr>
        <w:pStyle w:val="BoxHeading"/>
      </w:pPr>
      <w:r>
        <w:t xml:space="preserve">Consultation </w:t>
      </w:r>
      <w:r w:rsidR="00860E66">
        <w:t>Q</w:t>
      </w:r>
      <w:r>
        <w:t xml:space="preserve">uestion </w:t>
      </w:r>
      <w:r w:rsidR="009D446F">
        <w:t>6</w:t>
      </w:r>
    </w:p>
    <w:p w14:paraId="23DA8C47" w14:textId="65A5223E" w:rsidR="005D0160" w:rsidRPr="00D017BE" w:rsidRDefault="005D0160" w:rsidP="00860E66">
      <w:pPr>
        <w:pStyle w:val="Box"/>
        <w:keepNext/>
      </w:pPr>
      <w:r w:rsidRPr="00D017BE">
        <w:t>Who should authoris</w:t>
      </w:r>
      <w:r w:rsidR="00860E66">
        <w:t xml:space="preserve">e the </w:t>
      </w:r>
      <w:r w:rsidR="00801FE9">
        <w:t xml:space="preserve">posthumous </w:t>
      </w:r>
      <w:r w:rsidR="00860E66">
        <w:t>use of gametes</w:t>
      </w:r>
      <w:r w:rsidR="007D264F">
        <w:t>,</w:t>
      </w:r>
      <w:r w:rsidR="00860E66">
        <w:t xml:space="preserve"> tissue</w:t>
      </w:r>
      <w:r w:rsidR="007D264F">
        <w:t xml:space="preserve"> or embryos?</w:t>
      </w:r>
    </w:p>
    <w:p w14:paraId="12443FDC" w14:textId="77777777" w:rsidR="005D0160" w:rsidRPr="00D017BE" w:rsidRDefault="005D0160" w:rsidP="00860E66">
      <w:pPr>
        <w:pStyle w:val="BoxBullet"/>
      </w:pPr>
      <w:r w:rsidRPr="00D017BE">
        <w:t>The deceased</w:t>
      </w:r>
      <w:r w:rsidR="00C279A6">
        <w:t>’</w:t>
      </w:r>
      <w:r w:rsidRPr="00D017BE">
        <w:t>s partner?</w:t>
      </w:r>
    </w:p>
    <w:p w14:paraId="5F529A03" w14:textId="77777777" w:rsidR="005D0160" w:rsidRPr="00D017BE" w:rsidRDefault="005D0160" w:rsidP="00860E66">
      <w:pPr>
        <w:pStyle w:val="BoxBullet"/>
      </w:pPr>
      <w:r w:rsidRPr="00D017BE">
        <w:t>A</w:t>
      </w:r>
      <w:r>
        <w:t xml:space="preserve"> close relative of the deceased?</w:t>
      </w:r>
    </w:p>
    <w:p w14:paraId="7EEB3CAD" w14:textId="3AD2B6DA" w:rsidR="005D0160" w:rsidRPr="00D017BE" w:rsidRDefault="005D0160" w:rsidP="00860E66">
      <w:pPr>
        <w:pStyle w:val="BoxBullet"/>
      </w:pPr>
      <w:r w:rsidRPr="00D017BE">
        <w:t>A nominee of the deceased?</w:t>
      </w:r>
    </w:p>
    <w:p w14:paraId="2183C604" w14:textId="77777777" w:rsidR="005D0160" w:rsidRPr="00D017BE" w:rsidRDefault="005D0160" w:rsidP="00860E66">
      <w:pPr>
        <w:pStyle w:val="BoxBullet"/>
      </w:pPr>
      <w:r w:rsidRPr="00D017BE">
        <w:t>ECART?</w:t>
      </w:r>
    </w:p>
    <w:p w14:paraId="3D28002B" w14:textId="77777777" w:rsidR="005D0160" w:rsidRPr="00D017BE" w:rsidRDefault="00860E66" w:rsidP="00860E66">
      <w:pPr>
        <w:pStyle w:val="BoxBullet"/>
      </w:pPr>
      <w:r>
        <w:t>The Family Court?</w:t>
      </w:r>
    </w:p>
    <w:p w14:paraId="429B33EF" w14:textId="77777777" w:rsidR="005D0160" w:rsidRPr="00D017BE" w:rsidRDefault="005D0160" w:rsidP="00860E66">
      <w:pPr>
        <w:pStyle w:val="BoxBullet"/>
      </w:pPr>
      <w:r w:rsidRPr="00D017BE">
        <w:t>The High Court?</w:t>
      </w:r>
    </w:p>
    <w:p w14:paraId="57242825" w14:textId="77777777" w:rsidR="005D0160" w:rsidRPr="00860E66" w:rsidRDefault="005D0160" w:rsidP="00860E66">
      <w:pPr>
        <w:pStyle w:val="Box"/>
        <w:rPr>
          <w:b/>
        </w:rPr>
      </w:pPr>
      <w:r w:rsidRPr="00860E66">
        <w:rPr>
          <w:b/>
        </w:rPr>
        <w:t>Should j</w:t>
      </w:r>
      <w:r w:rsidR="00860E66">
        <w:rPr>
          <w:b/>
        </w:rPr>
        <w:t>oint authorisation be required?</w:t>
      </w:r>
    </w:p>
    <w:p w14:paraId="212508DB" w14:textId="77777777" w:rsidR="00860E66" w:rsidRDefault="00860E66" w:rsidP="00860E66"/>
    <w:p w14:paraId="24D1853D" w14:textId="77777777" w:rsidR="005D0160" w:rsidRDefault="005D0160" w:rsidP="00860E66">
      <w:pPr>
        <w:pStyle w:val="Heading3"/>
      </w:pPr>
      <w:r w:rsidRPr="00D017BE">
        <w:t xml:space="preserve">Consultation </w:t>
      </w:r>
      <w:r>
        <w:t>responses</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C32750" w:rsidRPr="00D017BE" w14:paraId="2A0B144F" w14:textId="77777777" w:rsidTr="00C32750">
        <w:trPr>
          <w:cantSplit/>
        </w:trPr>
        <w:tc>
          <w:tcPr>
            <w:tcW w:w="3828" w:type="dxa"/>
            <w:tcBorders>
              <w:top w:val="single" w:sz="4" w:space="0" w:color="auto"/>
              <w:bottom w:val="single" w:sz="4" w:space="0" w:color="auto"/>
            </w:tcBorders>
            <w:shd w:val="clear" w:color="auto" w:fill="auto"/>
          </w:tcPr>
          <w:p w14:paraId="14F13A2C" w14:textId="77777777" w:rsidR="00C32750" w:rsidRPr="00D017BE" w:rsidRDefault="00C32750" w:rsidP="00C32750">
            <w:pPr>
              <w:pStyle w:val="TableText"/>
              <w:keepNext/>
            </w:pPr>
          </w:p>
        </w:tc>
        <w:tc>
          <w:tcPr>
            <w:tcW w:w="921" w:type="dxa"/>
            <w:tcBorders>
              <w:top w:val="single" w:sz="4" w:space="0" w:color="auto"/>
              <w:bottom w:val="single" w:sz="4" w:space="0" w:color="auto"/>
            </w:tcBorders>
            <w:shd w:val="clear" w:color="auto" w:fill="auto"/>
            <w:hideMark/>
          </w:tcPr>
          <w:p w14:paraId="055168A1" w14:textId="77777777" w:rsidR="00C32750" w:rsidRPr="00D017BE" w:rsidRDefault="00C32750" w:rsidP="00C32750">
            <w:pPr>
              <w:pStyle w:val="TableText"/>
              <w:keepN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1F279646" w14:textId="77777777" w:rsidR="00C32750" w:rsidRPr="00D017BE" w:rsidRDefault="00C32750" w:rsidP="00C32750">
            <w:pPr>
              <w:pStyle w:val="TableText"/>
              <w:keepN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4CBCAE3B" w14:textId="77777777" w:rsidR="00C32750" w:rsidRPr="00D017BE" w:rsidRDefault="00C32750" w:rsidP="00C32750">
            <w:pPr>
              <w:pStyle w:val="TableText"/>
              <w:keepN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7D74ED1D" w14:textId="77777777" w:rsidR="00C32750" w:rsidRPr="00D017BE" w:rsidRDefault="00C32750" w:rsidP="00C32750">
            <w:pPr>
              <w:pStyle w:val="TableText"/>
              <w:keepN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09B97005" w14:textId="77777777" w:rsidR="00C32750" w:rsidRPr="00D017BE" w:rsidRDefault="00C32750" w:rsidP="00C32750">
            <w:pPr>
              <w:pStyle w:val="TableText"/>
              <w:keepNext/>
              <w:jc w:val="center"/>
            </w:pPr>
            <w:r w:rsidRPr="00D017BE">
              <w:t>5</w:t>
            </w:r>
            <w:r>
              <w:br/>
            </w:r>
            <w:r w:rsidRPr="00D017BE">
              <w:t xml:space="preserve">Strongly </w:t>
            </w:r>
            <w:r>
              <w:t>d</w:t>
            </w:r>
            <w:r w:rsidRPr="00D017BE">
              <w:t>isagree</w:t>
            </w:r>
          </w:p>
        </w:tc>
      </w:tr>
      <w:tr w:rsidR="00C32750" w:rsidRPr="00D017BE" w14:paraId="40FF1F03" w14:textId="77777777" w:rsidTr="00C32750">
        <w:trPr>
          <w:cantSplit/>
        </w:trPr>
        <w:tc>
          <w:tcPr>
            <w:tcW w:w="3828" w:type="dxa"/>
            <w:tcBorders>
              <w:top w:val="single" w:sz="4" w:space="0" w:color="auto"/>
              <w:bottom w:val="nil"/>
            </w:tcBorders>
            <w:shd w:val="clear" w:color="auto" w:fill="auto"/>
            <w:hideMark/>
          </w:tcPr>
          <w:p w14:paraId="0616DFC9" w14:textId="4F167B0E" w:rsidR="00C32750" w:rsidRPr="006B6B2C" w:rsidRDefault="002B12CA" w:rsidP="002B12CA">
            <w:pPr>
              <w:pStyle w:val="TableText"/>
              <w:keepNext/>
              <w:rPr>
                <w:b/>
                <w:i/>
              </w:rPr>
            </w:pPr>
            <w:r w:rsidRPr="0060173C">
              <w:rPr>
                <w:b/>
                <w:i/>
              </w:rPr>
              <w:t>Posthumous u</w:t>
            </w:r>
            <w:r w:rsidR="00C32750" w:rsidRPr="0060173C">
              <w:rPr>
                <w:b/>
                <w:i/>
              </w:rPr>
              <w:t>se</w:t>
            </w:r>
            <w:r w:rsidR="00C32750">
              <w:rPr>
                <w:b/>
                <w:i/>
              </w:rPr>
              <w:t xml:space="preserve"> should be</w:t>
            </w:r>
            <w:r w:rsidR="00C32750" w:rsidRPr="006B6B2C">
              <w:rPr>
                <w:b/>
                <w:i/>
              </w:rPr>
              <w:t xml:space="preserve"> </w:t>
            </w:r>
            <w:r w:rsidR="00C32750" w:rsidRPr="00C32750">
              <w:rPr>
                <w:b/>
                <w:i/>
              </w:rPr>
              <w:t>authorised</w:t>
            </w:r>
            <w:r w:rsidR="00C32750">
              <w:rPr>
                <w:b/>
                <w:i/>
              </w:rPr>
              <w:t xml:space="preserve"> by</w:t>
            </w:r>
            <w:r w:rsidR="00C32750" w:rsidRPr="006B6B2C">
              <w:rPr>
                <w:b/>
                <w:i/>
              </w:rPr>
              <w:t>:</w:t>
            </w:r>
          </w:p>
        </w:tc>
        <w:tc>
          <w:tcPr>
            <w:tcW w:w="921" w:type="dxa"/>
            <w:tcBorders>
              <w:top w:val="single" w:sz="4" w:space="0" w:color="auto"/>
              <w:bottom w:val="nil"/>
            </w:tcBorders>
            <w:shd w:val="clear" w:color="auto" w:fill="auto"/>
          </w:tcPr>
          <w:p w14:paraId="3693E7A1" w14:textId="77777777" w:rsidR="00C32750" w:rsidRPr="00D017BE" w:rsidRDefault="00C32750" w:rsidP="00C32750">
            <w:pPr>
              <w:pStyle w:val="TableText"/>
              <w:keepNext/>
              <w:jc w:val="center"/>
            </w:pPr>
          </w:p>
        </w:tc>
        <w:tc>
          <w:tcPr>
            <w:tcW w:w="780" w:type="dxa"/>
            <w:tcBorders>
              <w:top w:val="single" w:sz="4" w:space="0" w:color="auto"/>
              <w:bottom w:val="nil"/>
            </w:tcBorders>
            <w:shd w:val="clear" w:color="auto" w:fill="auto"/>
          </w:tcPr>
          <w:p w14:paraId="6329DB83" w14:textId="77777777" w:rsidR="00C32750" w:rsidRPr="00D017BE" w:rsidRDefault="00C32750" w:rsidP="00C32750">
            <w:pPr>
              <w:pStyle w:val="TableText"/>
              <w:keepNext/>
              <w:jc w:val="center"/>
            </w:pPr>
          </w:p>
        </w:tc>
        <w:tc>
          <w:tcPr>
            <w:tcW w:w="1418" w:type="dxa"/>
            <w:tcBorders>
              <w:top w:val="single" w:sz="4" w:space="0" w:color="auto"/>
              <w:bottom w:val="nil"/>
            </w:tcBorders>
            <w:shd w:val="clear" w:color="auto" w:fill="auto"/>
          </w:tcPr>
          <w:p w14:paraId="57D70A21" w14:textId="77777777" w:rsidR="00C32750" w:rsidRPr="00D017BE" w:rsidRDefault="00C32750" w:rsidP="00C32750">
            <w:pPr>
              <w:pStyle w:val="TableText"/>
              <w:keepNext/>
              <w:jc w:val="center"/>
            </w:pPr>
          </w:p>
        </w:tc>
        <w:tc>
          <w:tcPr>
            <w:tcW w:w="921" w:type="dxa"/>
            <w:tcBorders>
              <w:top w:val="single" w:sz="4" w:space="0" w:color="auto"/>
              <w:bottom w:val="nil"/>
            </w:tcBorders>
            <w:shd w:val="clear" w:color="auto" w:fill="auto"/>
          </w:tcPr>
          <w:p w14:paraId="6FAC7026" w14:textId="77777777" w:rsidR="00C32750" w:rsidRPr="00D017BE" w:rsidRDefault="00C32750" w:rsidP="00C32750">
            <w:pPr>
              <w:pStyle w:val="TableText"/>
              <w:keepNext/>
              <w:jc w:val="center"/>
            </w:pPr>
          </w:p>
        </w:tc>
        <w:tc>
          <w:tcPr>
            <w:tcW w:w="921" w:type="dxa"/>
            <w:tcBorders>
              <w:top w:val="single" w:sz="4" w:space="0" w:color="auto"/>
              <w:bottom w:val="nil"/>
            </w:tcBorders>
            <w:shd w:val="clear" w:color="auto" w:fill="auto"/>
          </w:tcPr>
          <w:p w14:paraId="45574BAE" w14:textId="77777777" w:rsidR="00C32750" w:rsidRPr="00D017BE" w:rsidRDefault="00C32750" w:rsidP="00C32750">
            <w:pPr>
              <w:pStyle w:val="TableText"/>
              <w:keepNext/>
              <w:jc w:val="center"/>
            </w:pPr>
          </w:p>
        </w:tc>
      </w:tr>
      <w:tr w:rsidR="00C32750" w:rsidRPr="00D017BE" w14:paraId="0AE7E556" w14:textId="77777777" w:rsidTr="00C32750">
        <w:trPr>
          <w:cantSplit/>
        </w:trPr>
        <w:tc>
          <w:tcPr>
            <w:tcW w:w="3828" w:type="dxa"/>
            <w:tcBorders>
              <w:top w:val="nil"/>
              <w:bottom w:val="nil"/>
            </w:tcBorders>
            <w:shd w:val="clear" w:color="auto" w:fill="D9D9D9" w:themeFill="background1" w:themeFillShade="D9"/>
            <w:vAlign w:val="center"/>
          </w:tcPr>
          <w:p w14:paraId="165596E6" w14:textId="77777777" w:rsidR="00C32750" w:rsidRPr="00D017BE" w:rsidRDefault="00C32750" w:rsidP="00C32750">
            <w:pPr>
              <w:pStyle w:val="TableText"/>
              <w:keepNext/>
            </w:pPr>
            <w:r>
              <w:t>t</w:t>
            </w:r>
            <w:r w:rsidRPr="00D017BE">
              <w:t>he</w:t>
            </w:r>
            <w:r w:rsidRPr="00D017BE">
              <w:rPr>
                <w:color w:val="FF0000"/>
              </w:rPr>
              <w:t xml:space="preserve"> </w:t>
            </w:r>
            <w:r w:rsidRPr="00D017BE">
              <w:t>partner of the deceased</w:t>
            </w:r>
          </w:p>
        </w:tc>
        <w:tc>
          <w:tcPr>
            <w:tcW w:w="921" w:type="dxa"/>
            <w:tcBorders>
              <w:top w:val="nil"/>
              <w:bottom w:val="nil"/>
            </w:tcBorders>
            <w:shd w:val="clear" w:color="auto" w:fill="D9D9D9" w:themeFill="background1" w:themeFillShade="D9"/>
            <w:hideMark/>
          </w:tcPr>
          <w:p w14:paraId="6C8AC31A" w14:textId="77777777" w:rsidR="00C32750" w:rsidRPr="00D017BE" w:rsidRDefault="00C32750" w:rsidP="00C32750">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226BBC93" w14:textId="77777777" w:rsidR="00C32750" w:rsidRPr="00D017BE" w:rsidRDefault="00C32750" w:rsidP="00C32750">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1A2E1E42" w14:textId="77777777" w:rsidR="00C32750" w:rsidRPr="00D017BE" w:rsidRDefault="00C32750" w:rsidP="00C32750">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764B8F0F" w14:textId="77777777" w:rsidR="00C32750" w:rsidRPr="00D017BE" w:rsidRDefault="00C32750" w:rsidP="00C32750">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4BBC1E6C" w14:textId="77777777" w:rsidR="00C32750" w:rsidRPr="00D017BE" w:rsidRDefault="00C32750" w:rsidP="00C32750">
            <w:pPr>
              <w:pStyle w:val="TableText"/>
              <w:keepNext/>
              <w:jc w:val="center"/>
            </w:pPr>
            <w:r w:rsidRPr="00D017BE">
              <w:t>5</w:t>
            </w:r>
          </w:p>
        </w:tc>
      </w:tr>
      <w:tr w:rsidR="00C32750" w:rsidRPr="00D017BE" w14:paraId="4EE8AE54" w14:textId="77777777" w:rsidTr="00C32750">
        <w:trPr>
          <w:cantSplit/>
        </w:trPr>
        <w:tc>
          <w:tcPr>
            <w:tcW w:w="3828" w:type="dxa"/>
            <w:tcBorders>
              <w:top w:val="nil"/>
              <w:bottom w:val="nil"/>
            </w:tcBorders>
            <w:shd w:val="clear" w:color="auto" w:fill="auto"/>
            <w:vAlign w:val="center"/>
          </w:tcPr>
          <w:p w14:paraId="7D55CE62" w14:textId="77777777" w:rsidR="00C32750" w:rsidRPr="00D017BE" w:rsidRDefault="00C32750" w:rsidP="00C32750">
            <w:pPr>
              <w:pStyle w:val="TableText"/>
              <w:keepNext/>
            </w:pPr>
            <w:r>
              <w:t>a</w:t>
            </w:r>
            <w:r w:rsidRPr="00D017BE">
              <w:t xml:space="preserve"> close relative</w:t>
            </w:r>
          </w:p>
        </w:tc>
        <w:tc>
          <w:tcPr>
            <w:tcW w:w="921" w:type="dxa"/>
            <w:tcBorders>
              <w:top w:val="nil"/>
              <w:bottom w:val="nil"/>
            </w:tcBorders>
            <w:shd w:val="clear" w:color="auto" w:fill="auto"/>
            <w:hideMark/>
          </w:tcPr>
          <w:p w14:paraId="5FDB8401" w14:textId="77777777" w:rsidR="00C32750" w:rsidRPr="00D017BE" w:rsidRDefault="00C32750" w:rsidP="00C32750">
            <w:pPr>
              <w:pStyle w:val="TableText"/>
              <w:keepNext/>
              <w:jc w:val="center"/>
            </w:pPr>
            <w:r w:rsidRPr="00D017BE">
              <w:t>1</w:t>
            </w:r>
          </w:p>
        </w:tc>
        <w:tc>
          <w:tcPr>
            <w:tcW w:w="780" w:type="dxa"/>
            <w:tcBorders>
              <w:top w:val="nil"/>
              <w:bottom w:val="nil"/>
            </w:tcBorders>
            <w:shd w:val="clear" w:color="auto" w:fill="auto"/>
            <w:hideMark/>
          </w:tcPr>
          <w:p w14:paraId="036404B1" w14:textId="77777777" w:rsidR="00C32750" w:rsidRPr="00D017BE" w:rsidRDefault="00C32750" w:rsidP="00C32750">
            <w:pPr>
              <w:pStyle w:val="TableText"/>
              <w:keepNext/>
              <w:jc w:val="center"/>
            </w:pPr>
            <w:r w:rsidRPr="00D017BE">
              <w:t>2</w:t>
            </w:r>
          </w:p>
        </w:tc>
        <w:tc>
          <w:tcPr>
            <w:tcW w:w="1418" w:type="dxa"/>
            <w:tcBorders>
              <w:top w:val="nil"/>
              <w:bottom w:val="nil"/>
            </w:tcBorders>
            <w:shd w:val="clear" w:color="auto" w:fill="auto"/>
            <w:hideMark/>
          </w:tcPr>
          <w:p w14:paraId="2F14A41D" w14:textId="77777777" w:rsidR="00C32750" w:rsidRPr="00D017BE" w:rsidRDefault="00C32750" w:rsidP="00C32750">
            <w:pPr>
              <w:pStyle w:val="TableText"/>
              <w:keepNext/>
              <w:jc w:val="center"/>
            </w:pPr>
            <w:r w:rsidRPr="00D017BE">
              <w:t>3</w:t>
            </w:r>
          </w:p>
        </w:tc>
        <w:tc>
          <w:tcPr>
            <w:tcW w:w="921" w:type="dxa"/>
            <w:tcBorders>
              <w:top w:val="nil"/>
              <w:bottom w:val="nil"/>
            </w:tcBorders>
            <w:shd w:val="clear" w:color="auto" w:fill="auto"/>
            <w:hideMark/>
          </w:tcPr>
          <w:p w14:paraId="45E8ADA6" w14:textId="77777777" w:rsidR="00C32750" w:rsidRPr="00D017BE" w:rsidRDefault="00C32750" w:rsidP="00C32750">
            <w:pPr>
              <w:pStyle w:val="TableText"/>
              <w:keepNext/>
              <w:jc w:val="center"/>
            </w:pPr>
            <w:r w:rsidRPr="00D017BE">
              <w:t>4</w:t>
            </w:r>
          </w:p>
        </w:tc>
        <w:tc>
          <w:tcPr>
            <w:tcW w:w="921" w:type="dxa"/>
            <w:tcBorders>
              <w:top w:val="nil"/>
              <w:bottom w:val="nil"/>
            </w:tcBorders>
            <w:shd w:val="clear" w:color="auto" w:fill="auto"/>
            <w:hideMark/>
          </w:tcPr>
          <w:p w14:paraId="0A5A8D3A" w14:textId="77777777" w:rsidR="00C32750" w:rsidRPr="00D017BE" w:rsidRDefault="00C32750" w:rsidP="00C32750">
            <w:pPr>
              <w:pStyle w:val="TableText"/>
              <w:keepNext/>
              <w:jc w:val="center"/>
            </w:pPr>
            <w:r w:rsidRPr="00D017BE">
              <w:t>5</w:t>
            </w:r>
          </w:p>
        </w:tc>
      </w:tr>
      <w:tr w:rsidR="00C32750" w:rsidRPr="00D017BE" w14:paraId="7B5A9CA9" w14:textId="77777777" w:rsidTr="00C32750">
        <w:trPr>
          <w:cantSplit/>
        </w:trPr>
        <w:tc>
          <w:tcPr>
            <w:tcW w:w="3828" w:type="dxa"/>
            <w:tcBorders>
              <w:top w:val="nil"/>
              <w:bottom w:val="nil"/>
            </w:tcBorders>
            <w:shd w:val="clear" w:color="auto" w:fill="D9D9D9" w:themeFill="background1" w:themeFillShade="D9"/>
            <w:vAlign w:val="center"/>
          </w:tcPr>
          <w:p w14:paraId="4F74B890" w14:textId="77777777" w:rsidR="00C32750" w:rsidRPr="00D017BE" w:rsidRDefault="00C32750" w:rsidP="00C32750">
            <w:pPr>
              <w:pStyle w:val="TableText"/>
              <w:keepNext/>
            </w:pPr>
            <w:r>
              <w:t>a nominee</w:t>
            </w:r>
          </w:p>
        </w:tc>
        <w:tc>
          <w:tcPr>
            <w:tcW w:w="921" w:type="dxa"/>
            <w:tcBorders>
              <w:top w:val="nil"/>
              <w:bottom w:val="nil"/>
            </w:tcBorders>
            <w:shd w:val="clear" w:color="auto" w:fill="D9D9D9" w:themeFill="background1" w:themeFillShade="D9"/>
            <w:hideMark/>
          </w:tcPr>
          <w:p w14:paraId="4BD9434E" w14:textId="77777777" w:rsidR="00C32750" w:rsidRPr="00D017BE" w:rsidRDefault="00C32750" w:rsidP="00C32750">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68F7DCC1" w14:textId="77777777" w:rsidR="00C32750" w:rsidRPr="00D017BE" w:rsidRDefault="00C32750" w:rsidP="00C32750">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07DCB4A7" w14:textId="77777777" w:rsidR="00C32750" w:rsidRPr="00D017BE" w:rsidRDefault="00C32750" w:rsidP="00C32750">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390B2AA8" w14:textId="77777777" w:rsidR="00C32750" w:rsidRPr="00D017BE" w:rsidRDefault="00C32750" w:rsidP="00C32750">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7C704D83" w14:textId="77777777" w:rsidR="00C32750" w:rsidRPr="00D017BE" w:rsidRDefault="00C32750" w:rsidP="00C32750">
            <w:pPr>
              <w:pStyle w:val="TableText"/>
              <w:keepNext/>
              <w:jc w:val="center"/>
            </w:pPr>
            <w:r w:rsidRPr="00D017BE">
              <w:t>5</w:t>
            </w:r>
          </w:p>
        </w:tc>
      </w:tr>
      <w:tr w:rsidR="00C32750" w:rsidRPr="00D017BE" w14:paraId="61D814EE" w14:textId="77777777" w:rsidTr="00C32750">
        <w:trPr>
          <w:cantSplit/>
        </w:trPr>
        <w:tc>
          <w:tcPr>
            <w:tcW w:w="3828" w:type="dxa"/>
            <w:tcBorders>
              <w:top w:val="nil"/>
              <w:bottom w:val="nil"/>
            </w:tcBorders>
            <w:shd w:val="clear" w:color="auto" w:fill="auto"/>
            <w:vAlign w:val="center"/>
          </w:tcPr>
          <w:p w14:paraId="5E390C2F" w14:textId="77777777" w:rsidR="00C32750" w:rsidRPr="00D017BE" w:rsidRDefault="00C32750" w:rsidP="00C32750">
            <w:pPr>
              <w:pStyle w:val="TableText"/>
              <w:keepNext/>
            </w:pPr>
            <w:r w:rsidRPr="00D017BE">
              <w:t>ECART</w:t>
            </w:r>
          </w:p>
        </w:tc>
        <w:tc>
          <w:tcPr>
            <w:tcW w:w="921" w:type="dxa"/>
            <w:tcBorders>
              <w:top w:val="nil"/>
              <w:bottom w:val="nil"/>
            </w:tcBorders>
            <w:shd w:val="clear" w:color="auto" w:fill="auto"/>
            <w:hideMark/>
          </w:tcPr>
          <w:p w14:paraId="4D954C9A" w14:textId="77777777" w:rsidR="00C32750" w:rsidRPr="00D017BE" w:rsidRDefault="00C32750" w:rsidP="00C32750">
            <w:pPr>
              <w:pStyle w:val="TableText"/>
              <w:keepNext/>
              <w:jc w:val="center"/>
            </w:pPr>
            <w:r w:rsidRPr="00D017BE">
              <w:t>1</w:t>
            </w:r>
          </w:p>
        </w:tc>
        <w:tc>
          <w:tcPr>
            <w:tcW w:w="780" w:type="dxa"/>
            <w:tcBorders>
              <w:top w:val="nil"/>
              <w:bottom w:val="nil"/>
            </w:tcBorders>
            <w:shd w:val="clear" w:color="auto" w:fill="auto"/>
            <w:hideMark/>
          </w:tcPr>
          <w:p w14:paraId="73A88E81" w14:textId="77777777" w:rsidR="00C32750" w:rsidRPr="00D017BE" w:rsidRDefault="00C32750" w:rsidP="00C32750">
            <w:pPr>
              <w:pStyle w:val="TableText"/>
              <w:keepNext/>
              <w:jc w:val="center"/>
            </w:pPr>
            <w:r w:rsidRPr="00D017BE">
              <w:t>2</w:t>
            </w:r>
          </w:p>
        </w:tc>
        <w:tc>
          <w:tcPr>
            <w:tcW w:w="1418" w:type="dxa"/>
            <w:tcBorders>
              <w:top w:val="nil"/>
              <w:bottom w:val="nil"/>
            </w:tcBorders>
            <w:shd w:val="clear" w:color="auto" w:fill="auto"/>
            <w:hideMark/>
          </w:tcPr>
          <w:p w14:paraId="246FCD8C" w14:textId="77777777" w:rsidR="00C32750" w:rsidRPr="00D017BE" w:rsidRDefault="00C32750" w:rsidP="00C32750">
            <w:pPr>
              <w:pStyle w:val="TableText"/>
              <w:keepNext/>
              <w:jc w:val="center"/>
            </w:pPr>
            <w:r w:rsidRPr="00D017BE">
              <w:t>3</w:t>
            </w:r>
          </w:p>
        </w:tc>
        <w:tc>
          <w:tcPr>
            <w:tcW w:w="921" w:type="dxa"/>
            <w:tcBorders>
              <w:top w:val="nil"/>
              <w:bottom w:val="nil"/>
            </w:tcBorders>
            <w:shd w:val="clear" w:color="auto" w:fill="auto"/>
            <w:hideMark/>
          </w:tcPr>
          <w:p w14:paraId="702D2FE0" w14:textId="77777777" w:rsidR="00C32750" w:rsidRPr="00D017BE" w:rsidRDefault="00C32750" w:rsidP="00C32750">
            <w:pPr>
              <w:pStyle w:val="TableText"/>
              <w:keepNext/>
              <w:jc w:val="center"/>
            </w:pPr>
            <w:r w:rsidRPr="00D017BE">
              <w:t>4</w:t>
            </w:r>
          </w:p>
        </w:tc>
        <w:tc>
          <w:tcPr>
            <w:tcW w:w="921" w:type="dxa"/>
            <w:tcBorders>
              <w:top w:val="nil"/>
              <w:bottom w:val="nil"/>
            </w:tcBorders>
            <w:shd w:val="clear" w:color="auto" w:fill="auto"/>
            <w:hideMark/>
          </w:tcPr>
          <w:p w14:paraId="1092912D" w14:textId="77777777" w:rsidR="00C32750" w:rsidRPr="00D017BE" w:rsidRDefault="00C32750" w:rsidP="00C32750">
            <w:pPr>
              <w:pStyle w:val="TableText"/>
              <w:keepNext/>
              <w:jc w:val="center"/>
            </w:pPr>
            <w:r w:rsidRPr="00D017BE">
              <w:t>5</w:t>
            </w:r>
          </w:p>
        </w:tc>
      </w:tr>
      <w:tr w:rsidR="00C32750" w:rsidRPr="00D017BE" w14:paraId="737C14A4" w14:textId="77777777" w:rsidTr="00245C65">
        <w:trPr>
          <w:cantSplit/>
        </w:trPr>
        <w:tc>
          <w:tcPr>
            <w:tcW w:w="3828" w:type="dxa"/>
            <w:tcBorders>
              <w:top w:val="nil"/>
              <w:bottom w:val="nil"/>
            </w:tcBorders>
            <w:shd w:val="clear" w:color="auto" w:fill="D9D9D9" w:themeFill="background1" w:themeFillShade="D9"/>
            <w:vAlign w:val="center"/>
          </w:tcPr>
          <w:p w14:paraId="056CB1D0" w14:textId="77777777" w:rsidR="00C32750" w:rsidRPr="00D017BE" w:rsidRDefault="00C32750" w:rsidP="00C80E74">
            <w:pPr>
              <w:pStyle w:val="TableText"/>
              <w:keepNext/>
            </w:pPr>
            <w:r>
              <w:t>t</w:t>
            </w:r>
            <w:r w:rsidRPr="00D017BE">
              <w:t>he Family Court</w:t>
            </w:r>
          </w:p>
        </w:tc>
        <w:tc>
          <w:tcPr>
            <w:tcW w:w="921" w:type="dxa"/>
            <w:tcBorders>
              <w:top w:val="nil"/>
              <w:bottom w:val="nil"/>
            </w:tcBorders>
            <w:shd w:val="clear" w:color="auto" w:fill="D9D9D9" w:themeFill="background1" w:themeFillShade="D9"/>
          </w:tcPr>
          <w:p w14:paraId="35EE3AF3" w14:textId="77777777" w:rsidR="00C32750" w:rsidRPr="00D017BE" w:rsidRDefault="00C32750" w:rsidP="00C80E74">
            <w:pPr>
              <w:pStyle w:val="TableText"/>
              <w:keepNext/>
              <w:jc w:val="center"/>
            </w:pPr>
            <w:r w:rsidRPr="00D017BE">
              <w:t>1</w:t>
            </w:r>
          </w:p>
        </w:tc>
        <w:tc>
          <w:tcPr>
            <w:tcW w:w="780" w:type="dxa"/>
            <w:tcBorders>
              <w:top w:val="nil"/>
              <w:bottom w:val="nil"/>
            </w:tcBorders>
            <w:shd w:val="clear" w:color="auto" w:fill="D9D9D9" w:themeFill="background1" w:themeFillShade="D9"/>
          </w:tcPr>
          <w:p w14:paraId="0F585392" w14:textId="77777777" w:rsidR="00C32750" w:rsidRPr="00D017BE" w:rsidRDefault="00C32750" w:rsidP="00C80E74">
            <w:pPr>
              <w:pStyle w:val="TableText"/>
              <w:keepNext/>
              <w:jc w:val="center"/>
            </w:pPr>
            <w:r w:rsidRPr="00D017BE">
              <w:t>2</w:t>
            </w:r>
          </w:p>
        </w:tc>
        <w:tc>
          <w:tcPr>
            <w:tcW w:w="1418" w:type="dxa"/>
            <w:tcBorders>
              <w:top w:val="nil"/>
              <w:bottom w:val="nil"/>
            </w:tcBorders>
            <w:shd w:val="clear" w:color="auto" w:fill="D9D9D9" w:themeFill="background1" w:themeFillShade="D9"/>
          </w:tcPr>
          <w:p w14:paraId="4A8AD2F8" w14:textId="77777777" w:rsidR="00C32750" w:rsidRPr="00D017BE" w:rsidRDefault="00C32750" w:rsidP="00C80E74">
            <w:pPr>
              <w:pStyle w:val="TableText"/>
              <w:keepNext/>
              <w:jc w:val="center"/>
            </w:pPr>
            <w:r w:rsidRPr="00D017BE">
              <w:t>3</w:t>
            </w:r>
          </w:p>
        </w:tc>
        <w:tc>
          <w:tcPr>
            <w:tcW w:w="921" w:type="dxa"/>
            <w:tcBorders>
              <w:top w:val="nil"/>
              <w:bottom w:val="nil"/>
            </w:tcBorders>
            <w:shd w:val="clear" w:color="auto" w:fill="D9D9D9" w:themeFill="background1" w:themeFillShade="D9"/>
          </w:tcPr>
          <w:p w14:paraId="4ACC4025" w14:textId="77777777" w:rsidR="00C32750" w:rsidRPr="00D017BE" w:rsidRDefault="00C32750" w:rsidP="00C80E74">
            <w:pPr>
              <w:pStyle w:val="TableText"/>
              <w:keepNext/>
              <w:jc w:val="center"/>
            </w:pPr>
            <w:r w:rsidRPr="00D017BE">
              <w:t>4</w:t>
            </w:r>
          </w:p>
        </w:tc>
        <w:tc>
          <w:tcPr>
            <w:tcW w:w="921" w:type="dxa"/>
            <w:tcBorders>
              <w:top w:val="nil"/>
              <w:bottom w:val="nil"/>
            </w:tcBorders>
            <w:shd w:val="clear" w:color="auto" w:fill="D9D9D9" w:themeFill="background1" w:themeFillShade="D9"/>
          </w:tcPr>
          <w:p w14:paraId="18C5B34B" w14:textId="77777777" w:rsidR="00C32750" w:rsidRPr="00D017BE" w:rsidRDefault="00C32750" w:rsidP="00C80E74">
            <w:pPr>
              <w:pStyle w:val="TableText"/>
              <w:keepNext/>
              <w:jc w:val="center"/>
            </w:pPr>
            <w:r w:rsidRPr="00D017BE">
              <w:t>5</w:t>
            </w:r>
          </w:p>
        </w:tc>
      </w:tr>
      <w:tr w:rsidR="00C32750" w:rsidRPr="00D017BE" w14:paraId="46540A24" w14:textId="77777777" w:rsidTr="00BD32C4">
        <w:trPr>
          <w:cantSplit/>
        </w:trPr>
        <w:tc>
          <w:tcPr>
            <w:tcW w:w="3828" w:type="dxa"/>
            <w:tcBorders>
              <w:top w:val="nil"/>
              <w:bottom w:val="nil"/>
            </w:tcBorders>
            <w:shd w:val="clear" w:color="auto" w:fill="FFFFFF" w:themeFill="background1"/>
          </w:tcPr>
          <w:p w14:paraId="7A30D3F5" w14:textId="77777777" w:rsidR="00C32750" w:rsidRPr="00D017BE" w:rsidRDefault="00C32750" w:rsidP="00C32750">
            <w:pPr>
              <w:pStyle w:val="TableText"/>
            </w:pPr>
            <w:r>
              <w:t>t</w:t>
            </w:r>
            <w:r w:rsidRPr="00D017BE">
              <w:t>he High Court</w:t>
            </w:r>
          </w:p>
        </w:tc>
        <w:tc>
          <w:tcPr>
            <w:tcW w:w="921" w:type="dxa"/>
            <w:tcBorders>
              <w:top w:val="nil"/>
              <w:bottom w:val="nil"/>
            </w:tcBorders>
            <w:shd w:val="clear" w:color="auto" w:fill="FFFFFF" w:themeFill="background1"/>
          </w:tcPr>
          <w:p w14:paraId="3E404BED" w14:textId="77777777" w:rsidR="00C32750" w:rsidRPr="00D017BE" w:rsidRDefault="00C32750" w:rsidP="00C32750">
            <w:pPr>
              <w:pStyle w:val="TableText"/>
              <w:jc w:val="center"/>
            </w:pPr>
            <w:r w:rsidRPr="00D017BE">
              <w:t>1</w:t>
            </w:r>
          </w:p>
        </w:tc>
        <w:tc>
          <w:tcPr>
            <w:tcW w:w="780" w:type="dxa"/>
            <w:tcBorders>
              <w:top w:val="nil"/>
              <w:bottom w:val="nil"/>
            </w:tcBorders>
            <w:shd w:val="clear" w:color="auto" w:fill="FFFFFF" w:themeFill="background1"/>
          </w:tcPr>
          <w:p w14:paraId="43AD888E" w14:textId="77777777" w:rsidR="00C32750" w:rsidRPr="00D017BE" w:rsidRDefault="00C32750" w:rsidP="00C32750">
            <w:pPr>
              <w:pStyle w:val="TableText"/>
              <w:jc w:val="center"/>
            </w:pPr>
            <w:r w:rsidRPr="00D017BE">
              <w:t>2</w:t>
            </w:r>
          </w:p>
        </w:tc>
        <w:tc>
          <w:tcPr>
            <w:tcW w:w="1418" w:type="dxa"/>
            <w:tcBorders>
              <w:top w:val="nil"/>
              <w:bottom w:val="nil"/>
            </w:tcBorders>
            <w:shd w:val="clear" w:color="auto" w:fill="FFFFFF" w:themeFill="background1"/>
          </w:tcPr>
          <w:p w14:paraId="735C9808" w14:textId="77777777" w:rsidR="00C32750" w:rsidRPr="00D017BE" w:rsidRDefault="00C32750" w:rsidP="00C32750">
            <w:pPr>
              <w:pStyle w:val="TableText"/>
              <w:jc w:val="center"/>
            </w:pPr>
            <w:r w:rsidRPr="00D017BE">
              <w:t>3</w:t>
            </w:r>
          </w:p>
        </w:tc>
        <w:tc>
          <w:tcPr>
            <w:tcW w:w="921" w:type="dxa"/>
            <w:tcBorders>
              <w:top w:val="nil"/>
              <w:bottom w:val="nil"/>
            </w:tcBorders>
            <w:shd w:val="clear" w:color="auto" w:fill="FFFFFF" w:themeFill="background1"/>
          </w:tcPr>
          <w:p w14:paraId="4241730D" w14:textId="77777777" w:rsidR="00C32750" w:rsidRPr="00D017BE" w:rsidRDefault="00C32750" w:rsidP="00C32750">
            <w:pPr>
              <w:pStyle w:val="TableText"/>
              <w:jc w:val="center"/>
            </w:pPr>
            <w:r w:rsidRPr="00D017BE">
              <w:t>4</w:t>
            </w:r>
          </w:p>
        </w:tc>
        <w:tc>
          <w:tcPr>
            <w:tcW w:w="921" w:type="dxa"/>
            <w:tcBorders>
              <w:top w:val="nil"/>
              <w:bottom w:val="nil"/>
            </w:tcBorders>
            <w:shd w:val="clear" w:color="auto" w:fill="FFFFFF" w:themeFill="background1"/>
          </w:tcPr>
          <w:p w14:paraId="63E79535" w14:textId="77777777" w:rsidR="00C32750" w:rsidRPr="00D017BE" w:rsidRDefault="00C32750" w:rsidP="00C32750">
            <w:pPr>
              <w:pStyle w:val="TableText"/>
              <w:jc w:val="center"/>
            </w:pPr>
            <w:r w:rsidRPr="00D017BE">
              <w:t>5</w:t>
            </w:r>
          </w:p>
        </w:tc>
      </w:tr>
      <w:tr w:rsidR="00C32750" w:rsidRPr="00D017BE" w14:paraId="7C3EB168" w14:textId="77777777" w:rsidTr="00245C65">
        <w:trPr>
          <w:cantSplit/>
        </w:trPr>
        <w:tc>
          <w:tcPr>
            <w:tcW w:w="3828" w:type="dxa"/>
            <w:tcBorders>
              <w:top w:val="nil"/>
            </w:tcBorders>
            <w:shd w:val="clear" w:color="auto" w:fill="D9D9D9" w:themeFill="background1" w:themeFillShade="D9"/>
          </w:tcPr>
          <w:p w14:paraId="2115D288" w14:textId="77777777" w:rsidR="00C32750" w:rsidRPr="00CC1BB7" w:rsidRDefault="00C32750" w:rsidP="00C32750">
            <w:pPr>
              <w:pStyle w:val="TableText"/>
              <w:rPr>
                <w:b/>
              </w:rPr>
            </w:pPr>
            <w:r w:rsidRPr="00CC1BB7">
              <w:rPr>
                <w:b/>
              </w:rPr>
              <w:t>Joint authorisation should be required</w:t>
            </w:r>
          </w:p>
        </w:tc>
        <w:tc>
          <w:tcPr>
            <w:tcW w:w="921" w:type="dxa"/>
            <w:tcBorders>
              <w:top w:val="nil"/>
            </w:tcBorders>
            <w:shd w:val="clear" w:color="auto" w:fill="D9D9D9" w:themeFill="background1" w:themeFillShade="D9"/>
          </w:tcPr>
          <w:p w14:paraId="5D3A81DF" w14:textId="77777777" w:rsidR="00C32750" w:rsidRPr="00D017BE" w:rsidRDefault="00C32750" w:rsidP="00C32750">
            <w:pPr>
              <w:pStyle w:val="TableText"/>
              <w:jc w:val="center"/>
            </w:pPr>
            <w:r w:rsidRPr="00D017BE">
              <w:t>1</w:t>
            </w:r>
          </w:p>
        </w:tc>
        <w:tc>
          <w:tcPr>
            <w:tcW w:w="780" w:type="dxa"/>
            <w:tcBorders>
              <w:top w:val="nil"/>
            </w:tcBorders>
            <w:shd w:val="clear" w:color="auto" w:fill="D9D9D9" w:themeFill="background1" w:themeFillShade="D9"/>
          </w:tcPr>
          <w:p w14:paraId="28953961" w14:textId="77777777" w:rsidR="00C32750" w:rsidRPr="00D017BE" w:rsidRDefault="00C32750" w:rsidP="00C32750">
            <w:pPr>
              <w:pStyle w:val="TableText"/>
              <w:jc w:val="center"/>
            </w:pPr>
            <w:r w:rsidRPr="00D017BE">
              <w:t>2</w:t>
            </w:r>
          </w:p>
        </w:tc>
        <w:tc>
          <w:tcPr>
            <w:tcW w:w="1418" w:type="dxa"/>
            <w:tcBorders>
              <w:top w:val="nil"/>
            </w:tcBorders>
            <w:shd w:val="clear" w:color="auto" w:fill="D9D9D9" w:themeFill="background1" w:themeFillShade="D9"/>
          </w:tcPr>
          <w:p w14:paraId="7FC71141" w14:textId="77777777" w:rsidR="00C32750" w:rsidRPr="00D017BE" w:rsidRDefault="00C32750" w:rsidP="00C32750">
            <w:pPr>
              <w:pStyle w:val="TableText"/>
              <w:jc w:val="center"/>
            </w:pPr>
            <w:r w:rsidRPr="00D017BE">
              <w:t>3</w:t>
            </w:r>
          </w:p>
        </w:tc>
        <w:tc>
          <w:tcPr>
            <w:tcW w:w="921" w:type="dxa"/>
            <w:tcBorders>
              <w:top w:val="nil"/>
            </w:tcBorders>
            <w:shd w:val="clear" w:color="auto" w:fill="D9D9D9" w:themeFill="background1" w:themeFillShade="D9"/>
          </w:tcPr>
          <w:p w14:paraId="12EDF4B6" w14:textId="77777777" w:rsidR="00C32750" w:rsidRPr="00D017BE" w:rsidRDefault="00C32750" w:rsidP="00C32750">
            <w:pPr>
              <w:pStyle w:val="TableText"/>
              <w:jc w:val="center"/>
            </w:pPr>
            <w:r w:rsidRPr="00D017BE">
              <w:t>4</w:t>
            </w:r>
          </w:p>
        </w:tc>
        <w:tc>
          <w:tcPr>
            <w:tcW w:w="921" w:type="dxa"/>
            <w:tcBorders>
              <w:top w:val="nil"/>
            </w:tcBorders>
            <w:shd w:val="clear" w:color="auto" w:fill="D9D9D9" w:themeFill="background1" w:themeFillShade="D9"/>
          </w:tcPr>
          <w:p w14:paraId="4DD1949A" w14:textId="77777777" w:rsidR="00C32750" w:rsidRPr="00D017BE" w:rsidRDefault="00C32750" w:rsidP="00C32750">
            <w:pPr>
              <w:pStyle w:val="TableText"/>
              <w:jc w:val="center"/>
            </w:pPr>
            <w:r w:rsidRPr="00D017BE">
              <w:t>5</w:t>
            </w:r>
          </w:p>
        </w:tc>
      </w:tr>
    </w:tbl>
    <w:p w14:paraId="16E67751" w14:textId="7A35F0C3" w:rsidR="005D0160" w:rsidRPr="00D017BE" w:rsidRDefault="006A3A9F" w:rsidP="00C32750">
      <w:pPr>
        <w:pStyle w:val="Heading2"/>
      </w:pPr>
      <w:bookmarkStart w:id="71" w:name="_Toc493678932"/>
      <w:bookmarkStart w:id="72" w:name="_Toc511894242"/>
      <w:r>
        <w:lastRenderedPageBreak/>
        <w:t xml:space="preserve">7. </w:t>
      </w:r>
      <w:r w:rsidR="005D0160" w:rsidRPr="00D017BE">
        <w:t>Who should be permitted to use the material</w:t>
      </w:r>
      <w:bookmarkEnd w:id="71"/>
      <w:bookmarkEnd w:id="72"/>
    </w:p>
    <w:p w14:paraId="227C0B63" w14:textId="77777777" w:rsidR="005D0160" w:rsidRPr="00D017BE" w:rsidRDefault="005D0160" w:rsidP="00C32750">
      <w:pPr>
        <w:pStyle w:val="Number"/>
        <w:keepNext/>
      </w:pPr>
      <w:r w:rsidRPr="00D017BE">
        <w:t>It is generally the surviving partner of the deceased, or a family member of the deceased, who wants to use the de</w:t>
      </w:r>
      <w:r w:rsidR="00C32750">
        <w:t>ceased</w:t>
      </w:r>
      <w:r w:rsidR="00C279A6">
        <w:t>’</w:t>
      </w:r>
      <w:r w:rsidR="00C32750">
        <w:t>s reproductive material.</w:t>
      </w:r>
    </w:p>
    <w:p w14:paraId="0BCD87D8" w14:textId="77777777" w:rsidR="005D0160" w:rsidRPr="00D017BE" w:rsidRDefault="005D0160" w:rsidP="00C32750">
      <w:pPr>
        <w:pStyle w:val="Number"/>
        <w:keepNext/>
      </w:pPr>
      <w:r w:rsidRPr="00D017BE">
        <w:t xml:space="preserve">One policy option would be to restrict the posthumous use of reproductive material to the partner of the deceased only. This would mean that, genetically speaking, any resulting children would be akin to those who would have come about had the deceased lived. If the couple already had a child, as in </w:t>
      </w:r>
      <w:r w:rsidRPr="00CB7A8C">
        <w:rPr>
          <w:i/>
        </w:rPr>
        <w:t>Re M</w:t>
      </w:r>
      <w:r>
        <w:rPr>
          <w:i/>
        </w:rPr>
        <w:t xml:space="preserve"> </w:t>
      </w:r>
      <w:r w:rsidRPr="00B81B64">
        <w:t>and</w:t>
      </w:r>
      <w:r>
        <w:rPr>
          <w:i/>
        </w:rPr>
        <w:t xml:space="preserve"> Re Lee</w:t>
      </w:r>
      <w:r w:rsidR="00C32750">
        <w:t>,</w:t>
      </w:r>
      <w:r w:rsidRPr="00C32750">
        <w:rPr>
          <w:rStyle w:val="FootnoteReference"/>
          <w:rFonts w:cs="Arial"/>
          <w:sz w:val="24"/>
          <w:szCs w:val="24"/>
        </w:rPr>
        <w:footnoteReference w:id="42"/>
      </w:r>
      <w:r w:rsidRPr="00D017BE">
        <w:t xml:space="preserve"> any posthumously conceived child would be a full sibling of the existing child.</w:t>
      </w:r>
    </w:p>
    <w:p w14:paraId="66E129C1" w14:textId="77777777" w:rsidR="005D0160" w:rsidRPr="00D017BE" w:rsidRDefault="005D0160" w:rsidP="00C32750">
      <w:pPr>
        <w:pStyle w:val="Number"/>
      </w:pPr>
      <w:r w:rsidRPr="00D017BE">
        <w:t xml:space="preserve">Another policy option would be to also allow family members of the deceased to use the material. </w:t>
      </w:r>
      <w:r>
        <w:t>R</w:t>
      </w:r>
      <w:r w:rsidRPr="00D017BE">
        <w:t xml:space="preserve">equests </w:t>
      </w:r>
      <w:r>
        <w:t xml:space="preserve">from family members who are not partners of the deceased </w:t>
      </w:r>
      <w:r w:rsidRPr="00D017BE">
        <w:t xml:space="preserve">can come about when someone </w:t>
      </w:r>
      <w:r>
        <w:t xml:space="preserve">(for example, a sibling) </w:t>
      </w:r>
      <w:r w:rsidRPr="00D017BE">
        <w:t>wants to have children but their own gametes are unsuitable</w:t>
      </w:r>
      <w:r>
        <w:t>,</w:t>
      </w:r>
      <w:r w:rsidRPr="00D017BE">
        <w:t xml:space="preserve"> or they have no partner</w:t>
      </w:r>
      <w:r>
        <w:t>,</w:t>
      </w:r>
      <w:r w:rsidRPr="00D017BE">
        <w:t xml:space="preserve"> or they are in a same</w:t>
      </w:r>
      <w:r>
        <w:t>-</w:t>
      </w:r>
      <w:r w:rsidRPr="00D017BE">
        <w:t>sex relationship</w:t>
      </w:r>
      <w:r>
        <w:t xml:space="preserve">, and </w:t>
      </w:r>
      <w:r w:rsidRPr="00D017BE">
        <w:t>they wish to be genetically related to their children.</w:t>
      </w:r>
    </w:p>
    <w:p w14:paraId="670BCB78" w14:textId="2ED99C8C" w:rsidR="005D0160" w:rsidRDefault="005D0160" w:rsidP="00C32750">
      <w:pPr>
        <w:pStyle w:val="Number"/>
        <w:spacing w:after="120"/>
      </w:pPr>
      <w:r w:rsidRPr="00D017BE">
        <w:t xml:space="preserve">Another policy option would be to not restrict the use of reproductive material, and allow anybody to use it regardless of </w:t>
      </w:r>
      <w:r>
        <w:t>their</w:t>
      </w:r>
      <w:r w:rsidRPr="00D017BE">
        <w:t xml:space="preserve"> relation </w:t>
      </w:r>
      <w:r>
        <w:t xml:space="preserve">or lack of relation </w:t>
      </w:r>
      <w:r w:rsidR="00C32750">
        <w:t>to the deceased.</w:t>
      </w:r>
      <w:r w:rsidR="00BA504F">
        <w:t xml:space="preserve"> For example, the deceased’s partner might want to donate sperm to a friend who is in need of donor sperm.</w:t>
      </w:r>
    </w:p>
    <w:p w14:paraId="4A89AC2F" w14:textId="77777777" w:rsidR="002953F1" w:rsidRPr="00D017BE" w:rsidRDefault="002953F1" w:rsidP="002953F1"/>
    <w:p w14:paraId="1E9F6F01" w14:textId="6277DB2C" w:rsidR="005D0160" w:rsidRPr="00D017BE" w:rsidRDefault="005D0160" w:rsidP="00C32750">
      <w:pPr>
        <w:pStyle w:val="BoxHeading"/>
      </w:pPr>
      <w:r>
        <w:t xml:space="preserve">Consultation </w:t>
      </w:r>
      <w:r w:rsidR="00C32750">
        <w:t>Q</w:t>
      </w:r>
      <w:r>
        <w:t xml:space="preserve">uestion </w:t>
      </w:r>
      <w:r w:rsidR="00372778">
        <w:t>7</w:t>
      </w:r>
    </w:p>
    <w:p w14:paraId="65722A5D" w14:textId="77777777" w:rsidR="005D0160" w:rsidRPr="00D017BE" w:rsidRDefault="005D0160" w:rsidP="00C80E74">
      <w:pPr>
        <w:pStyle w:val="Box"/>
        <w:keepNext/>
      </w:pPr>
      <w:r w:rsidRPr="00D017BE">
        <w:t>Who should be permitted to use reproductive material</w:t>
      </w:r>
      <w:r>
        <w:t xml:space="preserve"> from a deceased person</w:t>
      </w:r>
      <w:r w:rsidR="00C32750">
        <w:t>?</w:t>
      </w:r>
    </w:p>
    <w:p w14:paraId="67D02A0B" w14:textId="77777777" w:rsidR="005D0160" w:rsidRPr="00D017BE" w:rsidRDefault="005D0160" w:rsidP="00C80E74">
      <w:pPr>
        <w:pStyle w:val="BoxBullet"/>
        <w:keepNext/>
      </w:pPr>
      <w:r w:rsidRPr="00D017BE">
        <w:t>The deceased</w:t>
      </w:r>
      <w:r w:rsidR="00C279A6">
        <w:t>’</w:t>
      </w:r>
      <w:r w:rsidRPr="00D017BE">
        <w:t>s partner only?</w:t>
      </w:r>
    </w:p>
    <w:p w14:paraId="37E9D64B" w14:textId="77777777" w:rsidR="005D0160" w:rsidRPr="00D017BE" w:rsidRDefault="005D0160" w:rsidP="00C32750">
      <w:pPr>
        <w:pStyle w:val="BoxBullet"/>
      </w:pPr>
      <w:r w:rsidRPr="00D017BE">
        <w:t>Family members of the deceased</w:t>
      </w:r>
      <w:r>
        <w:t xml:space="preserve"> as well as the deceased</w:t>
      </w:r>
      <w:r w:rsidR="00C279A6">
        <w:t>’</w:t>
      </w:r>
      <w:r>
        <w:t>s partner</w:t>
      </w:r>
      <w:r w:rsidRPr="00D017BE">
        <w:t>?</w:t>
      </w:r>
    </w:p>
    <w:p w14:paraId="20CEBD1C" w14:textId="77777777" w:rsidR="005D0160" w:rsidRDefault="005D0160" w:rsidP="00C32750">
      <w:pPr>
        <w:pStyle w:val="BoxBullet"/>
      </w:pPr>
      <w:r w:rsidRPr="00D017BE">
        <w:t>Anybody?</w:t>
      </w:r>
    </w:p>
    <w:p w14:paraId="3639A80D" w14:textId="77777777" w:rsidR="00C32750" w:rsidRPr="00D017BE" w:rsidRDefault="00C32750" w:rsidP="00C32750"/>
    <w:p w14:paraId="5CF0BC22" w14:textId="77777777" w:rsidR="005D0160" w:rsidRDefault="005D0160" w:rsidP="00C32750">
      <w:pPr>
        <w:pStyle w:val="Heading3"/>
      </w:pPr>
      <w:r w:rsidRPr="00D017BE">
        <w:t xml:space="preserve">Consultation </w:t>
      </w:r>
      <w:r>
        <w:t>responses</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C32750" w:rsidRPr="00D017BE" w14:paraId="0D53D84A" w14:textId="77777777" w:rsidTr="00C32750">
        <w:trPr>
          <w:cantSplit/>
        </w:trPr>
        <w:tc>
          <w:tcPr>
            <w:tcW w:w="3828" w:type="dxa"/>
            <w:tcBorders>
              <w:top w:val="single" w:sz="4" w:space="0" w:color="auto"/>
              <w:bottom w:val="single" w:sz="4" w:space="0" w:color="auto"/>
            </w:tcBorders>
            <w:shd w:val="clear" w:color="auto" w:fill="auto"/>
          </w:tcPr>
          <w:p w14:paraId="1A6E5426" w14:textId="77777777" w:rsidR="00C32750" w:rsidRPr="00D017BE" w:rsidRDefault="00C32750" w:rsidP="00C32750">
            <w:pPr>
              <w:pStyle w:val="TableText"/>
              <w:keepNext/>
            </w:pPr>
          </w:p>
        </w:tc>
        <w:tc>
          <w:tcPr>
            <w:tcW w:w="921" w:type="dxa"/>
            <w:tcBorders>
              <w:top w:val="single" w:sz="4" w:space="0" w:color="auto"/>
              <w:bottom w:val="single" w:sz="4" w:space="0" w:color="auto"/>
            </w:tcBorders>
            <w:shd w:val="clear" w:color="auto" w:fill="auto"/>
            <w:hideMark/>
          </w:tcPr>
          <w:p w14:paraId="159EE995" w14:textId="77777777" w:rsidR="00C32750" w:rsidRPr="00D017BE" w:rsidRDefault="00C32750" w:rsidP="00C32750">
            <w:pPr>
              <w:pStyle w:val="TableText"/>
              <w:keepN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0C73C050" w14:textId="77777777" w:rsidR="00C32750" w:rsidRPr="00D017BE" w:rsidRDefault="00C32750" w:rsidP="00C32750">
            <w:pPr>
              <w:pStyle w:val="TableText"/>
              <w:keepN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4FA585F8" w14:textId="77777777" w:rsidR="00C32750" w:rsidRPr="00D017BE" w:rsidRDefault="00C32750" w:rsidP="00C32750">
            <w:pPr>
              <w:pStyle w:val="TableText"/>
              <w:keepN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1C114AD2" w14:textId="77777777" w:rsidR="00C32750" w:rsidRPr="00D017BE" w:rsidRDefault="00C32750" w:rsidP="00C32750">
            <w:pPr>
              <w:pStyle w:val="TableText"/>
              <w:keepN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5E7017F4" w14:textId="77777777" w:rsidR="00C32750" w:rsidRPr="00D017BE" w:rsidRDefault="00C32750" w:rsidP="00C32750">
            <w:pPr>
              <w:pStyle w:val="TableText"/>
              <w:keepNext/>
              <w:jc w:val="center"/>
            </w:pPr>
            <w:r w:rsidRPr="00D017BE">
              <w:t>5</w:t>
            </w:r>
            <w:r>
              <w:br/>
            </w:r>
            <w:r w:rsidRPr="00D017BE">
              <w:t xml:space="preserve">Strongly </w:t>
            </w:r>
            <w:r>
              <w:t>d</w:t>
            </w:r>
            <w:r w:rsidRPr="00D017BE">
              <w:t>isagree</w:t>
            </w:r>
          </w:p>
        </w:tc>
      </w:tr>
      <w:tr w:rsidR="00C32750" w:rsidRPr="00D017BE" w14:paraId="130FDDA2" w14:textId="77777777" w:rsidTr="00C32750">
        <w:trPr>
          <w:cantSplit/>
        </w:trPr>
        <w:tc>
          <w:tcPr>
            <w:tcW w:w="3828" w:type="dxa"/>
            <w:tcBorders>
              <w:top w:val="single" w:sz="4" w:space="0" w:color="auto"/>
              <w:bottom w:val="nil"/>
            </w:tcBorders>
            <w:shd w:val="clear" w:color="auto" w:fill="auto"/>
            <w:hideMark/>
          </w:tcPr>
          <w:p w14:paraId="649D50E5" w14:textId="77777777" w:rsidR="00C32750" w:rsidRPr="006B6B2C" w:rsidRDefault="00C32750" w:rsidP="00C32750">
            <w:pPr>
              <w:pStyle w:val="TableText"/>
              <w:keepNext/>
              <w:rPr>
                <w:b/>
                <w:i/>
              </w:rPr>
            </w:pPr>
            <w:r>
              <w:rPr>
                <w:b/>
                <w:i/>
              </w:rPr>
              <w:t>Reproductive material should be</w:t>
            </w:r>
            <w:r w:rsidRPr="006B6B2C">
              <w:rPr>
                <w:b/>
                <w:i/>
              </w:rPr>
              <w:t xml:space="preserve"> </w:t>
            </w:r>
            <w:r>
              <w:rPr>
                <w:b/>
                <w:i/>
              </w:rPr>
              <w:t>permitted to be used by</w:t>
            </w:r>
            <w:r w:rsidRPr="006B6B2C">
              <w:rPr>
                <w:b/>
                <w:i/>
              </w:rPr>
              <w:t>:</w:t>
            </w:r>
          </w:p>
        </w:tc>
        <w:tc>
          <w:tcPr>
            <w:tcW w:w="921" w:type="dxa"/>
            <w:tcBorders>
              <w:top w:val="single" w:sz="4" w:space="0" w:color="auto"/>
              <w:bottom w:val="nil"/>
            </w:tcBorders>
            <w:shd w:val="clear" w:color="auto" w:fill="auto"/>
          </w:tcPr>
          <w:p w14:paraId="02353C02" w14:textId="77777777" w:rsidR="00C32750" w:rsidRPr="00D017BE" w:rsidRDefault="00C32750" w:rsidP="00C32750">
            <w:pPr>
              <w:pStyle w:val="TableText"/>
              <w:keepNext/>
              <w:jc w:val="center"/>
            </w:pPr>
          </w:p>
        </w:tc>
        <w:tc>
          <w:tcPr>
            <w:tcW w:w="780" w:type="dxa"/>
            <w:tcBorders>
              <w:top w:val="single" w:sz="4" w:space="0" w:color="auto"/>
              <w:bottom w:val="nil"/>
            </w:tcBorders>
            <w:shd w:val="clear" w:color="auto" w:fill="auto"/>
          </w:tcPr>
          <w:p w14:paraId="4F4BD1E5" w14:textId="77777777" w:rsidR="00C32750" w:rsidRPr="00D017BE" w:rsidRDefault="00C32750" w:rsidP="00C32750">
            <w:pPr>
              <w:pStyle w:val="TableText"/>
              <w:keepNext/>
              <w:jc w:val="center"/>
            </w:pPr>
          </w:p>
        </w:tc>
        <w:tc>
          <w:tcPr>
            <w:tcW w:w="1418" w:type="dxa"/>
            <w:tcBorders>
              <w:top w:val="single" w:sz="4" w:space="0" w:color="auto"/>
              <w:bottom w:val="nil"/>
            </w:tcBorders>
            <w:shd w:val="clear" w:color="auto" w:fill="auto"/>
          </w:tcPr>
          <w:p w14:paraId="2AC02EBD" w14:textId="77777777" w:rsidR="00C32750" w:rsidRPr="00D017BE" w:rsidRDefault="00C32750" w:rsidP="00C32750">
            <w:pPr>
              <w:pStyle w:val="TableText"/>
              <w:keepNext/>
              <w:jc w:val="center"/>
            </w:pPr>
          </w:p>
        </w:tc>
        <w:tc>
          <w:tcPr>
            <w:tcW w:w="921" w:type="dxa"/>
            <w:tcBorders>
              <w:top w:val="single" w:sz="4" w:space="0" w:color="auto"/>
              <w:bottom w:val="nil"/>
            </w:tcBorders>
            <w:shd w:val="clear" w:color="auto" w:fill="auto"/>
          </w:tcPr>
          <w:p w14:paraId="29CDCC66" w14:textId="77777777" w:rsidR="00C32750" w:rsidRPr="00D017BE" w:rsidRDefault="00C32750" w:rsidP="00C32750">
            <w:pPr>
              <w:pStyle w:val="TableText"/>
              <w:keepNext/>
              <w:jc w:val="center"/>
            </w:pPr>
          </w:p>
        </w:tc>
        <w:tc>
          <w:tcPr>
            <w:tcW w:w="921" w:type="dxa"/>
            <w:tcBorders>
              <w:top w:val="single" w:sz="4" w:space="0" w:color="auto"/>
              <w:bottom w:val="nil"/>
            </w:tcBorders>
            <w:shd w:val="clear" w:color="auto" w:fill="auto"/>
          </w:tcPr>
          <w:p w14:paraId="57272052" w14:textId="77777777" w:rsidR="00C32750" w:rsidRPr="00D017BE" w:rsidRDefault="00C32750" w:rsidP="00C32750">
            <w:pPr>
              <w:pStyle w:val="TableText"/>
              <w:keepNext/>
              <w:jc w:val="center"/>
            </w:pPr>
          </w:p>
        </w:tc>
      </w:tr>
      <w:tr w:rsidR="00C32750" w:rsidRPr="00D017BE" w14:paraId="1F594CEF" w14:textId="77777777" w:rsidTr="00C32750">
        <w:trPr>
          <w:cantSplit/>
        </w:trPr>
        <w:tc>
          <w:tcPr>
            <w:tcW w:w="3828" w:type="dxa"/>
            <w:tcBorders>
              <w:top w:val="nil"/>
              <w:bottom w:val="nil"/>
            </w:tcBorders>
            <w:shd w:val="clear" w:color="auto" w:fill="D9D9D9" w:themeFill="background1" w:themeFillShade="D9"/>
            <w:vAlign w:val="center"/>
          </w:tcPr>
          <w:p w14:paraId="62B63C48" w14:textId="77777777" w:rsidR="00C32750" w:rsidRPr="00D017BE" w:rsidRDefault="00C32750" w:rsidP="00C32750">
            <w:pPr>
              <w:pStyle w:val="TableText"/>
              <w:keepNext/>
            </w:pPr>
            <w:r>
              <w:t>t</w:t>
            </w:r>
            <w:r w:rsidRPr="00D017BE">
              <w:t>he</w:t>
            </w:r>
            <w:r w:rsidRPr="00D017BE">
              <w:rPr>
                <w:color w:val="FF0000"/>
              </w:rPr>
              <w:t xml:space="preserve"> </w:t>
            </w:r>
            <w:r w:rsidRPr="00D017BE">
              <w:t>deceased</w:t>
            </w:r>
            <w:r w:rsidR="00C279A6">
              <w:t>’</w:t>
            </w:r>
            <w:r>
              <w:t>s partner only</w:t>
            </w:r>
          </w:p>
        </w:tc>
        <w:tc>
          <w:tcPr>
            <w:tcW w:w="921" w:type="dxa"/>
            <w:tcBorders>
              <w:top w:val="nil"/>
              <w:bottom w:val="nil"/>
            </w:tcBorders>
            <w:shd w:val="clear" w:color="auto" w:fill="D9D9D9" w:themeFill="background1" w:themeFillShade="D9"/>
            <w:hideMark/>
          </w:tcPr>
          <w:p w14:paraId="04338B59" w14:textId="77777777" w:rsidR="00C32750" w:rsidRPr="00D017BE" w:rsidRDefault="00C32750" w:rsidP="00C32750">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48758C1B" w14:textId="77777777" w:rsidR="00C32750" w:rsidRPr="00D017BE" w:rsidRDefault="00C32750" w:rsidP="00C32750">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608CB92E" w14:textId="77777777" w:rsidR="00C32750" w:rsidRPr="00D017BE" w:rsidRDefault="00C32750" w:rsidP="00C32750">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11A8FD98" w14:textId="77777777" w:rsidR="00C32750" w:rsidRPr="00D017BE" w:rsidRDefault="00C32750" w:rsidP="00C32750">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1B156891" w14:textId="77777777" w:rsidR="00C32750" w:rsidRPr="00D017BE" w:rsidRDefault="00C32750" w:rsidP="00C32750">
            <w:pPr>
              <w:pStyle w:val="TableText"/>
              <w:keepNext/>
              <w:jc w:val="center"/>
            </w:pPr>
            <w:r w:rsidRPr="00D017BE">
              <w:t>5</w:t>
            </w:r>
          </w:p>
        </w:tc>
      </w:tr>
      <w:tr w:rsidR="00C32750" w:rsidRPr="00D017BE" w14:paraId="691ABFF8" w14:textId="77777777" w:rsidTr="00C32750">
        <w:trPr>
          <w:cantSplit/>
        </w:trPr>
        <w:tc>
          <w:tcPr>
            <w:tcW w:w="3828" w:type="dxa"/>
            <w:tcBorders>
              <w:top w:val="nil"/>
              <w:bottom w:val="nil"/>
            </w:tcBorders>
            <w:shd w:val="clear" w:color="auto" w:fill="auto"/>
            <w:vAlign w:val="center"/>
          </w:tcPr>
          <w:p w14:paraId="3FE92086" w14:textId="4443B659" w:rsidR="00C32750" w:rsidRPr="00D017BE" w:rsidRDefault="00C32750" w:rsidP="00C32750">
            <w:pPr>
              <w:pStyle w:val="TableText"/>
              <w:keepNext/>
            </w:pPr>
            <w:r>
              <w:t>family members of the deceased</w:t>
            </w:r>
            <w:r w:rsidR="00BB0FF3">
              <w:t>,</w:t>
            </w:r>
            <w:r>
              <w:t xml:space="preserve"> as well as the deceased</w:t>
            </w:r>
            <w:r w:rsidR="00C279A6">
              <w:t>’</w:t>
            </w:r>
            <w:r>
              <w:t>s partner</w:t>
            </w:r>
          </w:p>
        </w:tc>
        <w:tc>
          <w:tcPr>
            <w:tcW w:w="921" w:type="dxa"/>
            <w:tcBorders>
              <w:top w:val="nil"/>
              <w:bottom w:val="nil"/>
            </w:tcBorders>
            <w:shd w:val="clear" w:color="auto" w:fill="auto"/>
            <w:hideMark/>
          </w:tcPr>
          <w:p w14:paraId="6D919B41" w14:textId="77777777" w:rsidR="00C32750" w:rsidRPr="00D017BE" w:rsidRDefault="00C32750" w:rsidP="00C32750">
            <w:pPr>
              <w:pStyle w:val="TableText"/>
              <w:keepNext/>
              <w:jc w:val="center"/>
            </w:pPr>
            <w:r w:rsidRPr="00D017BE">
              <w:t>1</w:t>
            </w:r>
          </w:p>
        </w:tc>
        <w:tc>
          <w:tcPr>
            <w:tcW w:w="780" w:type="dxa"/>
            <w:tcBorders>
              <w:top w:val="nil"/>
              <w:bottom w:val="nil"/>
            </w:tcBorders>
            <w:shd w:val="clear" w:color="auto" w:fill="auto"/>
            <w:hideMark/>
          </w:tcPr>
          <w:p w14:paraId="05FE0002" w14:textId="77777777" w:rsidR="00C32750" w:rsidRPr="00D017BE" w:rsidRDefault="00C32750" w:rsidP="00C32750">
            <w:pPr>
              <w:pStyle w:val="TableText"/>
              <w:keepNext/>
              <w:jc w:val="center"/>
            </w:pPr>
            <w:r w:rsidRPr="00D017BE">
              <w:t>2</w:t>
            </w:r>
          </w:p>
        </w:tc>
        <w:tc>
          <w:tcPr>
            <w:tcW w:w="1418" w:type="dxa"/>
            <w:tcBorders>
              <w:top w:val="nil"/>
              <w:bottom w:val="nil"/>
            </w:tcBorders>
            <w:shd w:val="clear" w:color="auto" w:fill="auto"/>
            <w:hideMark/>
          </w:tcPr>
          <w:p w14:paraId="7C52F5B6" w14:textId="77777777" w:rsidR="00C32750" w:rsidRPr="00D017BE" w:rsidRDefault="00C32750" w:rsidP="00C32750">
            <w:pPr>
              <w:pStyle w:val="TableText"/>
              <w:keepNext/>
              <w:jc w:val="center"/>
            </w:pPr>
            <w:r w:rsidRPr="00D017BE">
              <w:t>3</w:t>
            </w:r>
          </w:p>
        </w:tc>
        <w:tc>
          <w:tcPr>
            <w:tcW w:w="921" w:type="dxa"/>
            <w:tcBorders>
              <w:top w:val="nil"/>
              <w:bottom w:val="nil"/>
            </w:tcBorders>
            <w:shd w:val="clear" w:color="auto" w:fill="auto"/>
            <w:hideMark/>
          </w:tcPr>
          <w:p w14:paraId="15A92EAC" w14:textId="77777777" w:rsidR="00C32750" w:rsidRPr="00D017BE" w:rsidRDefault="00C32750" w:rsidP="00C32750">
            <w:pPr>
              <w:pStyle w:val="TableText"/>
              <w:keepNext/>
              <w:jc w:val="center"/>
            </w:pPr>
            <w:r w:rsidRPr="00D017BE">
              <w:t>4</w:t>
            </w:r>
          </w:p>
        </w:tc>
        <w:tc>
          <w:tcPr>
            <w:tcW w:w="921" w:type="dxa"/>
            <w:tcBorders>
              <w:top w:val="nil"/>
              <w:bottom w:val="nil"/>
            </w:tcBorders>
            <w:shd w:val="clear" w:color="auto" w:fill="auto"/>
            <w:hideMark/>
          </w:tcPr>
          <w:p w14:paraId="16703129" w14:textId="77777777" w:rsidR="00C32750" w:rsidRPr="00D017BE" w:rsidRDefault="00C32750" w:rsidP="00C32750">
            <w:pPr>
              <w:pStyle w:val="TableText"/>
              <w:keepNext/>
              <w:jc w:val="center"/>
            </w:pPr>
            <w:r w:rsidRPr="00D017BE">
              <w:t>5</w:t>
            </w:r>
          </w:p>
        </w:tc>
      </w:tr>
      <w:tr w:rsidR="00C32750" w:rsidRPr="00C32750" w14:paraId="2F64DAE7" w14:textId="77777777" w:rsidTr="00C32750">
        <w:trPr>
          <w:cantSplit/>
        </w:trPr>
        <w:tc>
          <w:tcPr>
            <w:tcW w:w="3828" w:type="dxa"/>
            <w:tcBorders>
              <w:top w:val="nil"/>
              <w:bottom w:val="single" w:sz="4" w:space="0" w:color="auto"/>
            </w:tcBorders>
            <w:shd w:val="clear" w:color="auto" w:fill="D9D9D9" w:themeFill="background1" w:themeFillShade="D9"/>
          </w:tcPr>
          <w:p w14:paraId="42437146" w14:textId="4D4C0FDD" w:rsidR="00C32750" w:rsidRPr="00C32750" w:rsidRDefault="00BB0FF3" w:rsidP="00C32750">
            <w:pPr>
              <w:pStyle w:val="TableText"/>
            </w:pPr>
            <w:r>
              <w:t>a</w:t>
            </w:r>
            <w:r w:rsidR="00C32750" w:rsidRPr="00C32750">
              <w:t>nybody</w:t>
            </w:r>
          </w:p>
        </w:tc>
        <w:tc>
          <w:tcPr>
            <w:tcW w:w="921" w:type="dxa"/>
            <w:tcBorders>
              <w:top w:val="nil"/>
              <w:bottom w:val="single" w:sz="4" w:space="0" w:color="auto"/>
            </w:tcBorders>
            <w:shd w:val="clear" w:color="auto" w:fill="D9D9D9" w:themeFill="background1" w:themeFillShade="D9"/>
          </w:tcPr>
          <w:p w14:paraId="305D5EA6" w14:textId="77777777" w:rsidR="00C32750" w:rsidRPr="00C32750" w:rsidRDefault="00C32750" w:rsidP="00C32750">
            <w:pPr>
              <w:pStyle w:val="TableText"/>
              <w:jc w:val="center"/>
            </w:pPr>
            <w:r w:rsidRPr="00C32750">
              <w:t>1</w:t>
            </w:r>
          </w:p>
        </w:tc>
        <w:tc>
          <w:tcPr>
            <w:tcW w:w="780" w:type="dxa"/>
            <w:tcBorders>
              <w:top w:val="nil"/>
              <w:bottom w:val="single" w:sz="4" w:space="0" w:color="auto"/>
            </w:tcBorders>
            <w:shd w:val="clear" w:color="auto" w:fill="D9D9D9" w:themeFill="background1" w:themeFillShade="D9"/>
          </w:tcPr>
          <w:p w14:paraId="0904E671" w14:textId="77777777" w:rsidR="00C32750" w:rsidRPr="00C32750" w:rsidRDefault="00C32750" w:rsidP="00C32750">
            <w:pPr>
              <w:pStyle w:val="TableText"/>
              <w:jc w:val="center"/>
            </w:pPr>
            <w:r w:rsidRPr="00C32750">
              <w:t>2</w:t>
            </w:r>
          </w:p>
        </w:tc>
        <w:tc>
          <w:tcPr>
            <w:tcW w:w="1418" w:type="dxa"/>
            <w:tcBorders>
              <w:top w:val="nil"/>
              <w:bottom w:val="single" w:sz="4" w:space="0" w:color="auto"/>
            </w:tcBorders>
            <w:shd w:val="clear" w:color="auto" w:fill="D9D9D9" w:themeFill="background1" w:themeFillShade="D9"/>
          </w:tcPr>
          <w:p w14:paraId="1C093241" w14:textId="77777777" w:rsidR="00C32750" w:rsidRPr="00C32750" w:rsidRDefault="00C32750" w:rsidP="00C32750">
            <w:pPr>
              <w:pStyle w:val="TableText"/>
              <w:jc w:val="center"/>
            </w:pPr>
            <w:r w:rsidRPr="00C32750">
              <w:t>3</w:t>
            </w:r>
          </w:p>
        </w:tc>
        <w:tc>
          <w:tcPr>
            <w:tcW w:w="921" w:type="dxa"/>
            <w:tcBorders>
              <w:top w:val="nil"/>
              <w:bottom w:val="single" w:sz="4" w:space="0" w:color="auto"/>
            </w:tcBorders>
            <w:shd w:val="clear" w:color="auto" w:fill="D9D9D9" w:themeFill="background1" w:themeFillShade="D9"/>
          </w:tcPr>
          <w:p w14:paraId="27D999BE" w14:textId="77777777" w:rsidR="00C32750" w:rsidRPr="00C32750" w:rsidRDefault="00C32750" w:rsidP="00C32750">
            <w:pPr>
              <w:pStyle w:val="TableText"/>
              <w:jc w:val="center"/>
            </w:pPr>
            <w:r w:rsidRPr="00C32750">
              <w:t>4</w:t>
            </w:r>
          </w:p>
        </w:tc>
        <w:tc>
          <w:tcPr>
            <w:tcW w:w="921" w:type="dxa"/>
            <w:tcBorders>
              <w:top w:val="nil"/>
              <w:bottom w:val="single" w:sz="4" w:space="0" w:color="auto"/>
            </w:tcBorders>
            <w:shd w:val="clear" w:color="auto" w:fill="D9D9D9" w:themeFill="background1" w:themeFillShade="D9"/>
          </w:tcPr>
          <w:p w14:paraId="61EBD55A" w14:textId="77777777" w:rsidR="00C32750" w:rsidRPr="00C32750" w:rsidRDefault="00C32750" w:rsidP="00C32750">
            <w:pPr>
              <w:pStyle w:val="TableText"/>
              <w:jc w:val="center"/>
            </w:pPr>
            <w:r w:rsidRPr="00C32750">
              <w:t>5</w:t>
            </w:r>
          </w:p>
        </w:tc>
      </w:tr>
    </w:tbl>
    <w:p w14:paraId="4B2E9766" w14:textId="77777777" w:rsidR="00C32750" w:rsidRDefault="00C32750" w:rsidP="00C32750"/>
    <w:p w14:paraId="557308D5" w14:textId="6F1E1D9D" w:rsidR="005D0160" w:rsidRPr="00D017BE" w:rsidRDefault="006A3A9F" w:rsidP="00C32750">
      <w:pPr>
        <w:pStyle w:val="Heading2"/>
      </w:pPr>
      <w:r>
        <w:lastRenderedPageBreak/>
        <w:t xml:space="preserve">8. </w:t>
      </w:r>
      <w:r w:rsidR="00711CCE">
        <w:t>When should posthumous use be subject to</w:t>
      </w:r>
      <w:r w:rsidR="00BB0FF3">
        <w:t xml:space="preserve"> ethics review</w:t>
      </w:r>
    </w:p>
    <w:p w14:paraId="3926B8FB" w14:textId="285B0F1B" w:rsidR="005D0160" w:rsidRPr="00D017BE" w:rsidRDefault="005D0160" w:rsidP="00C32750">
      <w:pPr>
        <w:pStyle w:val="Number"/>
      </w:pPr>
      <w:r w:rsidRPr="00D017BE">
        <w:t xml:space="preserve">Currently, </w:t>
      </w:r>
      <w:r>
        <w:t xml:space="preserve">ECART </w:t>
      </w:r>
      <w:r w:rsidRPr="00D017BE">
        <w:t xml:space="preserve">approval is required for all posthumous </w:t>
      </w:r>
      <w:r w:rsidR="00BB0FF3">
        <w:t xml:space="preserve">use of gametes, other than </w:t>
      </w:r>
      <w:r w:rsidR="00711CCE">
        <w:t xml:space="preserve">the use of </w:t>
      </w:r>
      <w:r w:rsidR="00BB0FF3">
        <w:t xml:space="preserve">stored sperm where </w:t>
      </w:r>
      <w:r w:rsidR="00711CCE">
        <w:t>there i</w:t>
      </w:r>
      <w:r w:rsidR="00BB0FF3">
        <w:t xml:space="preserve">s consent to the specific use. </w:t>
      </w:r>
      <w:r w:rsidR="00BD32C4">
        <w:t xml:space="preserve">There may be </w:t>
      </w:r>
      <w:r w:rsidR="00711CCE">
        <w:t>other situations in which ethics review should not be required.</w:t>
      </w:r>
      <w:r w:rsidR="00BB0FF3">
        <w:t xml:space="preserve"> </w:t>
      </w:r>
    </w:p>
    <w:p w14:paraId="1D935AB7" w14:textId="20B2E71B" w:rsidR="005D0160" w:rsidRDefault="00C32750" w:rsidP="00C32750">
      <w:pPr>
        <w:pStyle w:val="Number"/>
      </w:pPr>
      <w:r>
        <w:t>T</w:t>
      </w:r>
      <w:r w:rsidR="005D0160" w:rsidRPr="00D017BE">
        <w:t>he</w:t>
      </w:r>
      <w:r w:rsidR="005D0160">
        <w:t xml:space="preserve">re are </w:t>
      </w:r>
      <w:r w:rsidR="00BB0FF3">
        <w:t>four main options</w:t>
      </w:r>
      <w:r w:rsidR="005D0160">
        <w:t>:</w:t>
      </w:r>
    </w:p>
    <w:p w14:paraId="390BD6AD" w14:textId="1A498EF4" w:rsidR="005D0160" w:rsidRPr="008110ED" w:rsidRDefault="005D0160" w:rsidP="00C32750">
      <w:pPr>
        <w:spacing w:before="120"/>
        <w:ind w:left="1134" w:hanging="567"/>
      </w:pPr>
      <w:r>
        <w:t>a)</w:t>
      </w:r>
      <w:r w:rsidR="00C32750">
        <w:tab/>
      </w:r>
      <w:proofErr w:type="gramStart"/>
      <w:r w:rsidR="00BB0FF3">
        <w:t>to</w:t>
      </w:r>
      <w:proofErr w:type="gramEnd"/>
      <w:r w:rsidR="00BB0FF3">
        <w:t xml:space="preserve"> require ethics review for all posthumous use of gametes and embryos </w:t>
      </w:r>
    </w:p>
    <w:p w14:paraId="16378D88" w14:textId="12FDF8D7" w:rsidR="005D0160" w:rsidRDefault="005D0160" w:rsidP="00C32750">
      <w:pPr>
        <w:spacing w:before="120"/>
        <w:ind w:left="1134" w:hanging="567"/>
      </w:pPr>
      <w:r>
        <w:t>b)</w:t>
      </w:r>
      <w:r w:rsidR="00C32750">
        <w:tab/>
      </w:r>
      <w:proofErr w:type="gramStart"/>
      <w:r w:rsidRPr="00A27048">
        <w:t>to</w:t>
      </w:r>
      <w:proofErr w:type="gramEnd"/>
      <w:r w:rsidRPr="002E152F">
        <w:t xml:space="preserve"> never require ethic</w:t>
      </w:r>
      <w:r w:rsidR="00BB0FF3">
        <w:t>s</w:t>
      </w:r>
      <w:r w:rsidRPr="002E152F">
        <w:t xml:space="preserve"> review</w:t>
      </w:r>
    </w:p>
    <w:p w14:paraId="6C3D5659" w14:textId="1701D3CE" w:rsidR="005D0160" w:rsidRDefault="005D0160" w:rsidP="00C32750">
      <w:pPr>
        <w:spacing w:before="120"/>
        <w:ind w:left="1134" w:hanging="567"/>
      </w:pPr>
      <w:r>
        <w:t>c)</w:t>
      </w:r>
      <w:r w:rsidR="00C32750">
        <w:tab/>
      </w:r>
      <w:proofErr w:type="gramStart"/>
      <w:r w:rsidRPr="002E152F">
        <w:t>to</w:t>
      </w:r>
      <w:proofErr w:type="gramEnd"/>
      <w:r w:rsidRPr="002E152F">
        <w:t xml:space="preserve"> require ethic</w:t>
      </w:r>
      <w:r w:rsidR="00BB0FF3">
        <w:t>s</w:t>
      </w:r>
      <w:r w:rsidRPr="002E152F">
        <w:t xml:space="preserve"> review </w:t>
      </w:r>
      <w:r>
        <w:t xml:space="preserve">only </w:t>
      </w:r>
      <w:r w:rsidR="00BB0FF3">
        <w:t xml:space="preserve">in certain situations, such as </w:t>
      </w:r>
      <w:r w:rsidRPr="002E152F">
        <w:t>if the gametes</w:t>
      </w:r>
      <w:r w:rsidR="0012510A">
        <w:t xml:space="preserve"> or embryos</w:t>
      </w:r>
      <w:r w:rsidRPr="002E152F">
        <w:t xml:space="preserve"> are to be used by a third party</w:t>
      </w:r>
    </w:p>
    <w:p w14:paraId="08267A2A" w14:textId="3C275556" w:rsidR="005D0160" w:rsidRDefault="005D0160" w:rsidP="00C32750">
      <w:pPr>
        <w:spacing w:before="120"/>
        <w:ind w:left="1134" w:hanging="567"/>
      </w:pPr>
      <w:r>
        <w:t>d)</w:t>
      </w:r>
      <w:r w:rsidR="00C32750">
        <w:tab/>
      </w:r>
      <w:proofErr w:type="gramStart"/>
      <w:r>
        <w:t>t</w:t>
      </w:r>
      <w:r w:rsidRPr="002E152F">
        <w:t>o</w:t>
      </w:r>
      <w:proofErr w:type="gramEnd"/>
      <w:r w:rsidRPr="002E152F">
        <w:t xml:space="preserve"> </w:t>
      </w:r>
      <w:r w:rsidR="00BB0FF3">
        <w:t xml:space="preserve">exempt certain uses from ethics review, such as </w:t>
      </w:r>
      <w:r w:rsidRPr="002E152F">
        <w:t xml:space="preserve">if the gametes </w:t>
      </w:r>
      <w:r w:rsidR="0012510A">
        <w:t xml:space="preserve">or embryos </w:t>
      </w:r>
      <w:r w:rsidRPr="002E152F">
        <w:t xml:space="preserve">are to be used by the </w:t>
      </w:r>
      <w:r>
        <w:t>person</w:t>
      </w:r>
      <w:r w:rsidR="00C279A6">
        <w:t>’</w:t>
      </w:r>
      <w:r w:rsidRPr="002E152F">
        <w:t>s partner to create a full sibling for existing children</w:t>
      </w:r>
      <w:r>
        <w:t>.</w:t>
      </w:r>
    </w:p>
    <w:p w14:paraId="163097CD" w14:textId="06E623A7" w:rsidR="005D0160" w:rsidRPr="00D017BE" w:rsidRDefault="005D0160" w:rsidP="00C32750">
      <w:pPr>
        <w:pStyle w:val="BoxHeading"/>
      </w:pPr>
      <w:r>
        <w:t xml:space="preserve">Consultation </w:t>
      </w:r>
      <w:r w:rsidR="00C32750">
        <w:t>Q</w:t>
      </w:r>
      <w:r>
        <w:t xml:space="preserve">uestion </w:t>
      </w:r>
      <w:r w:rsidR="00372778">
        <w:t>8</w:t>
      </w:r>
    </w:p>
    <w:p w14:paraId="613C4CCB" w14:textId="0E3C9A9B" w:rsidR="005D0160" w:rsidRDefault="005D0160" w:rsidP="00C32750">
      <w:pPr>
        <w:pStyle w:val="Box"/>
      </w:pPr>
      <w:r w:rsidRPr="00D017BE">
        <w:t>Should all</w:t>
      </w:r>
      <w:r w:rsidR="00711CCE">
        <w:t xml:space="preserve"> posthumous</w:t>
      </w:r>
      <w:r w:rsidRPr="00D017BE">
        <w:t xml:space="preserve"> use of gametes </w:t>
      </w:r>
      <w:r w:rsidR="00711CCE">
        <w:t xml:space="preserve">or embryos </w:t>
      </w:r>
      <w:r w:rsidR="00C32750">
        <w:t>be subject to ethic</w:t>
      </w:r>
      <w:r w:rsidR="00711CCE">
        <w:t>s</w:t>
      </w:r>
      <w:r w:rsidR="00C32750">
        <w:t xml:space="preserve"> review?</w:t>
      </w:r>
    </w:p>
    <w:p w14:paraId="615ADFDC" w14:textId="4603F79D" w:rsidR="005D0160" w:rsidRDefault="005D0160" w:rsidP="00C32750">
      <w:pPr>
        <w:pStyle w:val="Box"/>
      </w:pPr>
      <w:r>
        <w:t>Are there situations in which ethic</w:t>
      </w:r>
      <w:r w:rsidR="00711CCE">
        <w:t>s</w:t>
      </w:r>
      <w:r>
        <w:t xml:space="preserve"> review should not be required, such as where the person</w:t>
      </w:r>
      <w:r w:rsidR="00C279A6">
        <w:t>’</w:t>
      </w:r>
      <w:r>
        <w:t>s partner wishes to use the gametes</w:t>
      </w:r>
      <w:r w:rsidR="00711CCE">
        <w:t xml:space="preserve"> or embryos</w:t>
      </w:r>
      <w:r>
        <w:t>?</w:t>
      </w:r>
    </w:p>
    <w:p w14:paraId="22C8B435" w14:textId="77777777" w:rsidR="0060173C" w:rsidRPr="00CC1BB7" w:rsidRDefault="0060173C" w:rsidP="00C32750">
      <w:pPr>
        <w:pStyle w:val="Box"/>
      </w:pPr>
    </w:p>
    <w:p w14:paraId="764AEC23" w14:textId="77777777" w:rsidR="005D0160" w:rsidRDefault="005D0160" w:rsidP="00C80E74">
      <w:pPr>
        <w:pStyle w:val="Heading3"/>
        <w:spacing w:before="480"/>
      </w:pPr>
      <w:r w:rsidRPr="00D017BE">
        <w:t xml:space="preserve">Consultation </w:t>
      </w:r>
      <w:r>
        <w:t>responses</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C32750" w:rsidRPr="00D017BE" w14:paraId="4E231FB0" w14:textId="77777777" w:rsidTr="00C32750">
        <w:trPr>
          <w:cantSplit/>
        </w:trPr>
        <w:tc>
          <w:tcPr>
            <w:tcW w:w="3828" w:type="dxa"/>
            <w:tcBorders>
              <w:top w:val="single" w:sz="4" w:space="0" w:color="auto"/>
              <w:bottom w:val="single" w:sz="4" w:space="0" w:color="auto"/>
            </w:tcBorders>
            <w:shd w:val="clear" w:color="auto" w:fill="auto"/>
          </w:tcPr>
          <w:p w14:paraId="3351E62A" w14:textId="77777777" w:rsidR="00C32750" w:rsidRPr="00D017BE" w:rsidRDefault="00C32750" w:rsidP="00C32750">
            <w:pPr>
              <w:pStyle w:val="TableText"/>
              <w:keepNext/>
            </w:pPr>
          </w:p>
        </w:tc>
        <w:tc>
          <w:tcPr>
            <w:tcW w:w="921" w:type="dxa"/>
            <w:tcBorders>
              <w:top w:val="single" w:sz="4" w:space="0" w:color="auto"/>
              <w:bottom w:val="single" w:sz="4" w:space="0" w:color="auto"/>
            </w:tcBorders>
            <w:shd w:val="clear" w:color="auto" w:fill="auto"/>
            <w:hideMark/>
          </w:tcPr>
          <w:p w14:paraId="67F79F04" w14:textId="77777777" w:rsidR="00C32750" w:rsidRPr="00D017BE" w:rsidRDefault="00C32750" w:rsidP="00C32750">
            <w:pPr>
              <w:pStyle w:val="TableText"/>
              <w:keepN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219C3A6A" w14:textId="77777777" w:rsidR="00C32750" w:rsidRPr="00D017BE" w:rsidRDefault="00C32750" w:rsidP="00C32750">
            <w:pPr>
              <w:pStyle w:val="TableText"/>
              <w:keepN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0179C5CF" w14:textId="77777777" w:rsidR="00C32750" w:rsidRPr="00D017BE" w:rsidRDefault="00C32750" w:rsidP="00C32750">
            <w:pPr>
              <w:pStyle w:val="TableText"/>
              <w:keepN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37A64CBF" w14:textId="77777777" w:rsidR="00C32750" w:rsidRPr="00D017BE" w:rsidRDefault="00C32750" w:rsidP="00C32750">
            <w:pPr>
              <w:pStyle w:val="TableText"/>
              <w:keepN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01DB1E39" w14:textId="77777777" w:rsidR="00C32750" w:rsidRPr="00D017BE" w:rsidRDefault="00C32750" w:rsidP="00C32750">
            <w:pPr>
              <w:pStyle w:val="TableText"/>
              <w:keepNext/>
              <w:jc w:val="center"/>
            </w:pPr>
            <w:r w:rsidRPr="00D017BE">
              <w:t>5</w:t>
            </w:r>
            <w:r>
              <w:br/>
            </w:r>
            <w:r w:rsidRPr="00D017BE">
              <w:t xml:space="preserve">Strongly </w:t>
            </w:r>
            <w:r>
              <w:t>d</w:t>
            </w:r>
            <w:r w:rsidRPr="00D017BE">
              <w:t>isagree</w:t>
            </w:r>
          </w:p>
        </w:tc>
      </w:tr>
      <w:tr w:rsidR="00C32750" w:rsidRPr="00D017BE" w14:paraId="74725B26" w14:textId="77777777" w:rsidTr="00C32750">
        <w:trPr>
          <w:cantSplit/>
        </w:trPr>
        <w:tc>
          <w:tcPr>
            <w:tcW w:w="3828" w:type="dxa"/>
            <w:tcBorders>
              <w:top w:val="single" w:sz="4" w:space="0" w:color="auto"/>
              <w:bottom w:val="nil"/>
            </w:tcBorders>
            <w:shd w:val="clear" w:color="auto" w:fill="auto"/>
          </w:tcPr>
          <w:p w14:paraId="34837882" w14:textId="77D6AD95" w:rsidR="00C32750" w:rsidRPr="00D64AEC" w:rsidRDefault="00C32750" w:rsidP="00C32750">
            <w:pPr>
              <w:pStyle w:val="TableText"/>
            </w:pPr>
            <w:r w:rsidRPr="00D64AEC">
              <w:t>All posthumous use of gametes</w:t>
            </w:r>
            <w:r w:rsidR="00711CCE">
              <w:t xml:space="preserve"> and embryos</w:t>
            </w:r>
            <w:r w:rsidRPr="00D64AEC">
              <w:t xml:space="preserve"> should be subject to ethic</w:t>
            </w:r>
            <w:r w:rsidR="00C51FD0">
              <w:t>s</w:t>
            </w:r>
            <w:r w:rsidRPr="00D64AEC">
              <w:t xml:space="preserve"> review</w:t>
            </w:r>
          </w:p>
        </w:tc>
        <w:tc>
          <w:tcPr>
            <w:tcW w:w="921" w:type="dxa"/>
            <w:tcBorders>
              <w:top w:val="single" w:sz="4" w:space="0" w:color="auto"/>
              <w:bottom w:val="nil"/>
            </w:tcBorders>
            <w:shd w:val="clear" w:color="auto" w:fill="auto"/>
          </w:tcPr>
          <w:p w14:paraId="32B2EE57" w14:textId="77777777" w:rsidR="00C32750" w:rsidRPr="00D017BE" w:rsidRDefault="00C32750" w:rsidP="00C32750">
            <w:pPr>
              <w:pStyle w:val="TableText"/>
              <w:keepNext/>
              <w:jc w:val="center"/>
            </w:pPr>
            <w:r>
              <w:t>1</w:t>
            </w:r>
          </w:p>
        </w:tc>
        <w:tc>
          <w:tcPr>
            <w:tcW w:w="780" w:type="dxa"/>
            <w:tcBorders>
              <w:top w:val="single" w:sz="4" w:space="0" w:color="auto"/>
              <w:bottom w:val="nil"/>
            </w:tcBorders>
            <w:shd w:val="clear" w:color="auto" w:fill="auto"/>
          </w:tcPr>
          <w:p w14:paraId="156E54A7" w14:textId="77777777" w:rsidR="00C32750" w:rsidRPr="00D017BE" w:rsidRDefault="00C32750" w:rsidP="00C32750">
            <w:pPr>
              <w:pStyle w:val="TableText"/>
              <w:keepNext/>
              <w:jc w:val="center"/>
            </w:pPr>
            <w:r>
              <w:t>2</w:t>
            </w:r>
          </w:p>
        </w:tc>
        <w:tc>
          <w:tcPr>
            <w:tcW w:w="1418" w:type="dxa"/>
            <w:tcBorders>
              <w:top w:val="single" w:sz="4" w:space="0" w:color="auto"/>
              <w:bottom w:val="nil"/>
            </w:tcBorders>
            <w:shd w:val="clear" w:color="auto" w:fill="auto"/>
          </w:tcPr>
          <w:p w14:paraId="44B2445D" w14:textId="77777777" w:rsidR="00C32750" w:rsidRPr="00D017BE" w:rsidRDefault="00C32750" w:rsidP="00C32750">
            <w:pPr>
              <w:pStyle w:val="TableText"/>
              <w:keepNext/>
              <w:jc w:val="center"/>
            </w:pPr>
            <w:r>
              <w:t>3</w:t>
            </w:r>
          </w:p>
        </w:tc>
        <w:tc>
          <w:tcPr>
            <w:tcW w:w="921" w:type="dxa"/>
            <w:tcBorders>
              <w:top w:val="single" w:sz="4" w:space="0" w:color="auto"/>
              <w:bottom w:val="nil"/>
            </w:tcBorders>
            <w:shd w:val="clear" w:color="auto" w:fill="auto"/>
          </w:tcPr>
          <w:p w14:paraId="05F57862" w14:textId="77777777" w:rsidR="00C32750" w:rsidRPr="00D017BE" w:rsidRDefault="00C32750" w:rsidP="00C32750">
            <w:pPr>
              <w:pStyle w:val="TableText"/>
              <w:keepNext/>
              <w:jc w:val="center"/>
            </w:pPr>
            <w:r>
              <w:t>4</w:t>
            </w:r>
          </w:p>
        </w:tc>
        <w:tc>
          <w:tcPr>
            <w:tcW w:w="921" w:type="dxa"/>
            <w:tcBorders>
              <w:top w:val="single" w:sz="4" w:space="0" w:color="auto"/>
              <w:bottom w:val="nil"/>
            </w:tcBorders>
            <w:shd w:val="clear" w:color="auto" w:fill="auto"/>
          </w:tcPr>
          <w:p w14:paraId="3517FDDA" w14:textId="77777777" w:rsidR="00C32750" w:rsidRPr="00D017BE" w:rsidRDefault="00C32750" w:rsidP="00C32750">
            <w:pPr>
              <w:pStyle w:val="TableText"/>
              <w:keepNext/>
              <w:jc w:val="center"/>
            </w:pPr>
            <w:r>
              <w:t>5</w:t>
            </w:r>
          </w:p>
        </w:tc>
      </w:tr>
      <w:tr w:rsidR="00C32750" w:rsidRPr="00D017BE" w14:paraId="60BEE8BD" w14:textId="77777777" w:rsidTr="00C32750">
        <w:trPr>
          <w:cantSplit/>
        </w:trPr>
        <w:tc>
          <w:tcPr>
            <w:tcW w:w="3828" w:type="dxa"/>
            <w:tcBorders>
              <w:top w:val="nil"/>
              <w:bottom w:val="nil"/>
            </w:tcBorders>
            <w:shd w:val="clear" w:color="auto" w:fill="D9D9D9" w:themeFill="background1" w:themeFillShade="D9"/>
          </w:tcPr>
          <w:p w14:paraId="621FC188" w14:textId="5B8EA024" w:rsidR="00C32750" w:rsidRPr="00D64AEC" w:rsidRDefault="00C32750" w:rsidP="00C32750">
            <w:pPr>
              <w:pStyle w:val="TableText"/>
            </w:pPr>
            <w:r w:rsidRPr="00D64AEC">
              <w:t>Posthumous use of gametes</w:t>
            </w:r>
            <w:r w:rsidR="00711CCE">
              <w:t xml:space="preserve"> and embryos</w:t>
            </w:r>
            <w:r w:rsidRPr="00D64AEC">
              <w:t xml:space="preserve"> sh</w:t>
            </w:r>
            <w:r w:rsidR="00C51FD0">
              <w:t>ould never be subject to ethics</w:t>
            </w:r>
            <w:r w:rsidRPr="00D64AEC">
              <w:t xml:space="preserve"> review</w:t>
            </w:r>
          </w:p>
        </w:tc>
        <w:tc>
          <w:tcPr>
            <w:tcW w:w="921" w:type="dxa"/>
            <w:tcBorders>
              <w:top w:val="nil"/>
              <w:bottom w:val="nil"/>
            </w:tcBorders>
            <w:shd w:val="clear" w:color="auto" w:fill="D9D9D9" w:themeFill="background1" w:themeFillShade="D9"/>
            <w:hideMark/>
          </w:tcPr>
          <w:p w14:paraId="77505AA4" w14:textId="77777777" w:rsidR="00C32750" w:rsidRPr="00D017BE" w:rsidRDefault="00C32750" w:rsidP="00C32750">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60B2366B" w14:textId="77777777" w:rsidR="00C32750" w:rsidRPr="00D017BE" w:rsidRDefault="00C32750" w:rsidP="00C32750">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2FDE95FE" w14:textId="77777777" w:rsidR="00C32750" w:rsidRPr="00D017BE" w:rsidRDefault="00C32750" w:rsidP="00C32750">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092CF310" w14:textId="77777777" w:rsidR="00C32750" w:rsidRPr="00D017BE" w:rsidRDefault="00C32750" w:rsidP="00C32750">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1C7572B9" w14:textId="77777777" w:rsidR="00C32750" w:rsidRPr="00D017BE" w:rsidRDefault="00C32750" w:rsidP="00C32750">
            <w:pPr>
              <w:pStyle w:val="TableText"/>
              <w:keepNext/>
              <w:jc w:val="center"/>
            </w:pPr>
            <w:r w:rsidRPr="00D017BE">
              <w:t>5</w:t>
            </w:r>
          </w:p>
        </w:tc>
      </w:tr>
      <w:tr w:rsidR="00C32750" w:rsidRPr="00D017BE" w14:paraId="3619953B" w14:textId="77777777" w:rsidTr="00C32750">
        <w:trPr>
          <w:cantSplit/>
        </w:trPr>
        <w:tc>
          <w:tcPr>
            <w:tcW w:w="3828" w:type="dxa"/>
            <w:tcBorders>
              <w:top w:val="nil"/>
              <w:bottom w:val="nil"/>
            </w:tcBorders>
            <w:shd w:val="clear" w:color="auto" w:fill="auto"/>
          </w:tcPr>
          <w:p w14:paraId="16F38A15" w14:textId="09A27806" w:rsidR="00C32750" w:rsidRPr="00D64AEC" w:rsidRDefault="007C1622" w:rsidP="00C32750">
            <w:pPr>
              <w:pStyle w:val="TableText"/>
            </w:pPr>
            <w:r w:rsidRPr="00D64AEC">
              <w:t xml:space="preserve">Posthumous use of gametes </w:t>
            </w:r>
            <w:r>
              <w:t xml:space="preserve">and embryos </w:t>
            </w:r>
            <w:r w:rsidRPr="00D64AEC">
              <w:t xml:space="preserve">should require </w:t>
            </w:r>
            <w:r w:rsidR="00C51FD0">
              <w:t xml:space="preserve">ethics </w:t>
            </w:r>
            <w:r w:rsidRPr="00D64AEC">
              <w:t>review if a third party</w:t>
            </w:r>
            <w:r>
              <w:t xml:space="preserve"> wishes to use them</w:t>
            </w:r>
          </w:p>
        </w:tc>
        <w:tc>
          <w:tcPr>
            <w:tcW w:w="921" w:type="dxa"/>
            <w:tcBorders>
              <w:top w:val="nil"/>
              <w:bottom w:val="nil"/>
            </w:tcBorders>
            <w:shd w:val="clear" w:color="auto" w:fill="auto"/>
            <w:hideMark/>
          </w:tcPr>
          <w:p w14:paraId="1804FEEE" w14:textId="77777777" w:rsidR="00C32750" w:rsidRPr="00D017BE" w:rsidRDefault="00C32750" w:rsidP="00C32750">
            <w:pPr>
              <w:pStyle w:val="TableText"/>
              <w:keepNext/>
              <w:jc w:val="center"/>
            </w:pPr>
            <w:r w:rsidRPr="00D017BE">
              <w:t>1</w:t>
            </w:r>
          </w:p>
        </w:tc>
        <w:tc>
          <w:tcPr>
            <w:tcW w:w="780" w:type="dxa"/>
            <w:tcBorders>
              <w:top w:val="nil"/>
              <w:bottom w:val="nil"/>
            </w:tcBorders>
            <w:shd w:val="clear" w:color="auto" w:fill="auto"/>
            <w:hideMark/>
          </w:tcPr>
          <w:p w14:paraId="12B4A5E3" w14:textId="77777777" w:rsidR="00C32750" w:rsidRPr="00D017BE" w:rsidRDefault="00C32750" w:rsidP="00C32750">
            <w:pPr>
              <w:pStyle w:val="TableText"/>
              <w:keepNext/>
              <w:jc w:val="center"/>
            </w:pPr>
            <w:r w:rsidRPr="00D017BE">
              <w:t>2</w:t>
            </w:r>
          </w:p>
        </w:tc>
        <w:tc>
          <w:tcPr>
            <w:tcW w:w="1418" w:type="dxa"/>
            <w:tcBorders>
              <w:top w:val="nil"/>
              <w:bottom w:val="nil"/>
            </w:tcBorders>
            <w:shd w:val="clear" w:color="auto" w:fill="auto"/>
            <w:hideMark/>
          </w:tcPr>
          <w:p w14:paraId="374CBC7F" w14:textId="77777777" w:rsidR="00C32750" w:rsidRPr="00D017BE" w:rsidRDefault="00C32750" w:rsidP="00C32750">
            <w:pPr>
              <w:pStyle w:val="TableText"/>
              <w:keepNext/>
              <w:jc w:val="center"/>
            </w:pPr>
            <w:r w:rsidRPr="00D017BE">
              <w:t>3</w:t>
            </w:r>
          </w:p>
        </w:tc>
        <w:tc>
          <w:tcPr>
            <w:tcW w:w="921" w:type="dxa"/>
            <w:tcBorders>
              <w:top w:val="nil"/>
              <w:bottom w:val="nil"/>
            </w:tcBorders>
            <w:shd w:val="clear" w:color="auto" w:fill="auto"/>
            <w:hideMark/>
          </w:tcPr>
          <w:p w14:paraId="15E83579" w14:textId="77777777" w:rsidR="00C32750" w:rsidRPr="00D017BE" w:rsidRDefault="00C32750" w:rsidP="00C32750">
            <w:pPr>
              <w:pStyle w:val="TableText"/>
              <w:keepNext/>
              <w:jc w:val="center"/>
            </w:pPr>
            <w:r w:rsidRPr="00D017BE">
              <w:t>4</w:t>
            </w:r>
          </w:p>
        </w:tc>
        <w:tc>
          <w:tcPr>
            <w:tcW w:w="921" w:type="dxa"/>
            <w:tcBorders>
              <w:top w:val="nil"/>
              <w:bottom w:val="nil"/>
            </w:tcBorders>
            <w:shd w:val="clear" w:color="auto" w:fill="auto"/>
            <w:hideMark/>
          </w:tcPr>
          <w:p w14:paraId="08581490" w14:textId="77777777" w:rsidR="00C32750" w:rsidRPr="00D017BE" w:rsidRDefault="00C32750" w:rsidP="00C32750">
            <w:pPr>
              <w:pStyle w:val="TableText"/>
              <w:keepNext/>
              <w:jc w:val="center"/>
            </w:pPr>
            <w:r w:rsidRPr="00D017BE">
              <w:t>5</w:t>
            </w:r>
          </w:p>
        </w:tc>
      </w:tr>
      <w:tr w:rsidR="00C32750" w:rsidRPr="00C32750" w14:paraId="5CE31749" w14:textId="77777777" w:rsidTr="00824541">
        <w:trPr>
          <w:cantSplit/>
        </w:trPr>
        <w:tc>
          <w:tcPr>
            <w:tcW w:w="3828" w:type="dxa"/>
            <w:tcBorders>
              <w:top w:val="nil"/>
              <w:bottom w:val="nil"/>
            </w:tcBorders>
            <w:shd w:val="clear" w:color="auto" w:fill="D9D9D9" w:themeFill="background1" w:themeFillShade="D9"/>
          </w:tcPr>
          <w:p w14:paraId="0E7EC5C3" w14:textId="00509C0F" w:rsidR="00C32750" w:rsidRPr="00D64AEC" w:rsidRDefault="007C1622" w:rsidP="00C51FD0">
            <w:pPr>
              <w:pStyle w:val="TableText"/>
            </w:pPr>
            <w:r w:rsidRPr="00D64AEC">
              <w:t>Posthumous use of gametes</w:t>
            </w:r>
            <w:r>
              <w:t xml:space="preserve"> and embryos</w:t>
            </w:r>
            <w:r w:rsidRPr="00D64AEC">
              <w:t xml:space="preserve"> should not require ethic</w:t>
            </w:r>
            <w:r w:rsidR="00C51FD0">
              <w:t>s</w:t>
            </w:r>
            <w:r w:rsidRPr="00D64AEC">
              <w:t xml:space="preserve"> review if the donor</w:t>
            </w:r>
            <w:r>
              <w:t>’</w:t>
            </w:r>
            <w:r w:rsidRPr="00D64AEC">
              <w:t xml:space="preserve">s partner </w:t>
            </w:r>
            <w:r>
              <w:t xml:space="preserve">wishes to use them </w:t>
            </w:r>
            <w:r w:rsidRPr="00D64AEC">
              <w:t xml:space="preserve">to create a full genetic sibling for an existing child </w:t>
            </w:r>
          </w:p>
        </w:tc>
        <w:tc>
          <w:tcPr>
            <w:tcW w:w="921" w:type="dxa"/>
            <w:tcBorders>
              <w:top w:val="nil"/>
              <w:bottom w:val="nil"/>
            </w:tcBorders>
            <w:shd w:val="clear" w:color="auto" w:fill="D9D9D9" w:themeFill="background1" w:themeFillShade="D9"/>
          </w:tcPr>
          <w:p w14:paraId="30758EB3" w14:textId="77777777" w:rsidR="00C32750" w:rsidRPr="00C32750" w:rsidRDefault="00C32750" w:rsidP="00C32750">
            <w:pPr>
              <w:pStyle w:val="TableText"/>
              <w:jc w:val="center"/>
            </w:pPr>
            <w:r w:rsidRPr="00C32750">
              <w:t>1</w:t>
            </w:r>
          </w:p>
        </w:tc>
        <w:tc>
          <w:tcPr>
            <w:tcW w:w="780" w:type="dxa"/>
            <w:tcBorders>
              <w:top w:val="nil"/>
              <w:bottom w:val="nil"/>
            </w:tcBorders>
            <w:shd w:val="clear" w:color="auto" w:fill="D9D9D9" w:themeFill="background1" w:themeFillShade="D9"/>
          </w:tcPr>
          <w:p w14:paraId="28F04019" w14:textId="77777777" w:rsidR="00C32750" w:rsidRPr="00C32750" w:rsidRDefault="00C32750" w:rsidP="00C32750">
            <w:pPr>
              <w:pStyle w:val="TableText"/>
              <w:jc w:val="center"/>
            </w:pPr>
            <w:r w:rsidRPr="00C32750">
              <w:t>2</w:t>
            </w:r>
          </w:p>
        </w:tc>
        <w:tc>
          <w:tcPr>
            <w:tcW w:w="1418" w:type="dxa"/>
            <w:tcBorders>
              <w:top w:val="nil"/>
              <w:bottom w:val="nil"/>
            </w:tcBorders>
            <w:shd w:val="clear" w:color="auto" w:fill="D9D9D9" w:themeFill="background1" w:themeFillShade="D9"/>
          </w:tcPr>
          <w:p w14:paraId="23D7B51B" w14:textId="77777777" w:rsidR="00C32750" w:rsidRPr="00C32750" w:rsidRDefault="00C32750" w:rsidP="00C32750">
            <w:pPr>
              <w:pStyle w:val="TableText"/>
              <w:jc w:val="center"/>
            </w:pPr>
            <w:r w:rsidRPr="00C32750">
              <w:t>3</w:t>
            </w:r>
          </w:p>
        </w:tc>
        <w:tc>
          <w:tcPr>
            <w:tcW w:w="921" w:type="dxa"/>
            <w:tcBorders>
              <w:top w:val="nil"/>
              <w:bottom w:val="nil"/>
            </w:tcBorders>
            <w:shd w:val="clear" w:color="auto" w:fill="D9D9D9" w:themeFill="background1" w:themeFillShade="D9"/>
          </w:tcPr>
          <w:p w14:paraId="254BA53A" w14:textId="77777777" w:rsidR="00C32750" w:rsidRPr="00C32750" w:rsidRDefault="00C32750" w:rsidP="00C32750">
            <w:pPr>
              <w:pStyle w:val="TableText"/>
              <w:jc w:val="center"/>
            </w:pPr>
            <w:r w:rsidRPr="00C32750">
              <w:t>4</w:t>
            </w:r>
          </w:p>
        </w:tc>
        <w:tc>
          <w:tcPr>
            <w:tcW w:w="921" w:type="dxa"/>
            <w:tcBorders>
              <w:top w:val="nil"/>
              <w:bottom w:val="nil"/>
            </w:tcBorders>
            <w:shd w:val="clear" w:color="auto" w:fill="D9D9D9" w:themeFill="background1" w:themeFillShade="D9"/>
          </w:tcPr>
          <w:p w14:paraId="620E626F" w14:textId="77777777" w:rsidR="00C32750" w:rsidRPr="00C32750" w:rsidRDefault="00C32750" w:rsidP="00C32750">
            <w:pPr>
              <w:pStyle w:val="TableText"/>
              <w:jc w:val="center"/>
            </w:pPr>
            <w:r w:rsidRPr="00C32750">
              <w:t>5</w:t>
            </w:r>
          </w:p>
        </w:tc>
      </w:tr>
      <w:tr w:rsidR="00824541" w:rsidRPr="00C32750" w14:paraId="2F4765CC" w14:textId="77777777" w:rsidTr="00824541">
        <w:trPr>
          <w:cantSplit/>
        </w:trPr>
        <w:tc>
          <w:tcPr>
            <w:tcW w:w="3828" w:type="dxa"/>
            <w:tcBorders>
              <w:top w:val="nil"/>
              <w:bottom w:val="single" w:sz="4" w:space="0" w:color="auto"/>
            </w:tcBorders>
            <w:shd w:val="clear" w:color="auto" w:fill="FFFFFF" w:themeFill="background1"/>
          </w:tcPr>
          <w:p w14:paraId="2B175273" w14:textId="4DF25C6B" w:rsidR="00824541" w:rsidRPr="00D64AEC" w:rsidRDefault="00824541" w:rsidP="00C51FD0">
            <w:pPr>
              <w:pStyle w:val="TableText"/>
            </w:pPr>
            <w:r w:rsidRPr="00D64AEC">
              <w:t>Posthumous use of gametes</w:t>
            </w:r>
            <w:r>
              <w:t xml:space="preserve"> and embryos</w:t>
            </w:r>
            <w:r w:rsidRPr="00D64AEC">
              <w:t xml:space="preserve"> should not require ethic</w:t>
            </w:r>
            <w:r w:rsidR="00C51FD0">
              <w:t>s</w:t>
            </w:r>
            <w:r w:rsidRPr="00D64AEC">
              <w:t xml:space="preserve"> review if the donor</w:t>
            </w:r>
            <w:r>
              <w:t>’</w:t>
            </w:r>
            <w:r w:rsidRPr="00D64AEC">
              <w:t xml:space="preserve">s partner </w:t>
            </w:r>
            <w:r>
              <w:t>wishes to use them</w:t>
            </w:r>
          </w:p>
        </w:tc>
        <w:tc>
          <w:tcPr>
            <w:tcW w:w="921" w:type="dxa"/>
            <w:tcBorders>
              <w:top w:val="nil"/>
              <w:bottom w:val="single" w:sz="4" w:space="0" w:color="auto"/>
            </w:tcBorders>
            <w:shd w:val="clear" w:color="auto" w:fill="FFFFFF" w:themeFill="background1"/>
          </w:tcPr>
          <w:p w14:paraId="38C2D61A" w14:textId="59920986" w:rsidR="00824541" w:rsidRPr="00C32750" w:rsidRDefault="00824541" w:rsidP="00C32750">
            <w:pPr>
              <w:pStyle w:val="TableText"/>
              <w:jc w:val="center"/>
            </w:pPr>
            <w:r>
              <w:t>1</w:t>
            </w:r>
          </w:p>
        </w:tc>
        <w:tc>
          <w:tcPr>
            <w:tcW w:w="780" w:type="dxa"/>
            <w:tcBorders>
              <w:top w:val="nil"/>
              <w:bottom w:val="single" w:sz="4" w:space="0" w:color="auto"/>
            </w:tcBorders>
            <w:shd w:val="clear" w:color="auto" w:fill="FFFFFF" w:themeFill="background1"/>
          </w:tcPr>
          <w:p w14:paraId="259C80E2" w14:textId="528446ED" w:rsidR="00824541" w:rsidRPr="00C32750" w:rsidRDefault="00824541" w:rsidP="00C32750">
            <w:pPr>
              <w:pStyle w:val="TableText"/>
              <w:jc w:val="center"/>
            </w:pPr>
            <w:r>
              <w:t>2</w:t>
            </w:r>
          </w:p>
        </w:tc>
        <w:tc>
          <w:tcPr>
            <w:tcW w:w="1418" w:type="dxa"/>
            <w:tcBorders>
              <w:top w:val="nil"/>
              <w:bottom w:val="single" w:sz="4" w:space="0" w:color="auto"/>
            </w:tcBorders>
            <w:shd w:val="clear" w:color="auto" w:fill="FFFFFF" w:themeFill="background1"/>
          </w:tcPr>
          <w:p w14:paraId="000924FD" w14:textId="37A1DC7F" w:rsidR="00824541" w:rsidRPr="00C32750" w:rsidRDefault="00824541" w:rsidP="00C32750">
            <w:pPr>
              <w:pStyle w:val="TableText"/>
              <w:jc w:val="center"/>
            </w:pPr>
            <w:r>
              <w:t>3</w:t>
            </w:r>
          </w:p>
        </w:tc>
        <w:tc>
          <w:tcPr>
            <w:tcW w:w="921" w:type="dxa"/>
            <w:tcBorders>
              <w:top w:val="nil"/>
              <w:bottom w:val="single" w:sz="4" w:space="0" w:color="auto"/>
            </w:tcBorders>
            <w:shd w:val="clear" w:color="auto" w:fill="FFFFFF" w:themeFill="background1"/>
          </w:tcPr>
          <w:p w14:paraId="79DCAAF0" w14:textId="5794CB47" w:rsidR="00824541" w:rsidRPr="00C32750" w:rsidRDefault="00824541" w:rsidP="00C32750">
            <w:pPr>
              <w:pStyle w:val="TableText"/>
              <w:jc w:val="center"/>
            </w:pPr>
            <w:r>
              <w:t>4</w:t>
            </w:r>
          </w:p>
        </w:tc>
        <w:tc>
          <w:tcPr>
            <w:tcW w:w="921" w:type="dxa"/>
            <w:tcBorders>
              <w:top w:val="nil"/>
              <w:bottom w:val="single" w:sz="4" w:space="0" w:color="auto"/>
            </w:tcBorders>
            <w:shd w:val="clear" w:color="auto" w:fill="FFFFFF" w:themeFill="background1"/>
          </w:tcPr>
          <w:p w14:paraId="2196BFC3" w14:textId="02474627" w:rsidR="00824541" w:rsidRPr="00C32750" w:rsidRDefault="00824541" w:rsidP="00C32750">
            <w:pPr>
              <w:pStyle w:val="TableText"/>
              <w:jc w:val="center"/>
            </w:pPr>
            <w:r>
              <w:t>5</w:t>
            </w:r>
          </w:p>
        </w:tc>
      </w:tr>
    </w:tbl>
    <w:p w14:paraId="3CF42A36" w14:textId="7162F87C" w:rsidR="005D0160" w:rsidRPr="00D017BE" w:rsidRDefault="006A3A9F" w:rsidP="00C32750">
      <w:pPr>
        <w:pStyle w:val="Heading2"/>
      </w:pPr>
      <w:bookmarkStart w:id="73" w:name="_Toc493678934"/>
      <w:bookmarkStart w:id="74" w:name="_Toc511894244"/>
      <w:r>
        <w:lastRenderedPageBreak/>
        <w:t xml:space="preserve">9. </w:t>
      </w:r>
      <w:r w:rsidR="005D0160" w:rsidRPr="00D017BE">
        <w:t>Posthumous reproduction involving minors</w:t>
      </w:r>
      <w:bookmarkEnd w:id="73"/>
      <w:bookmarkEnd w:id="74"/>
    </w:p>
    <w:p w14:paraId="7E042D75" w14:textId="77777777" w:rsidR="005D0160" w:rsidRPr="00D017BE" w:rsidRDefault="005D0160" w:rsidP="00C32750">
      <w:pPr>
        <w:pStyle w:val="Number"/>
      </w:pPr>
      <w:r w:rsidRPr="00D017BE">
        <w:t>Section 12 of the HART Act places restrictions on obtaining gametes from minors. The Act states that no person may obtain a gamete from an individual under 16</w:t>
      </w:r>
      <w:r w:rsidR="00C32750">
        <w:t> </w:t>
      </w:r>
      <w:r w:rsidRPr="00D017BE">
        <w:t xml:space="preserve">years of age, or use a gamete obtained from an individual under 16, unless </w:t>
      </w:r>
      <w:r>
        <w:t>they intend</w:t>
      </w:r>
      <w:r w:rsidRPr="00D017BE">
        <w:t xml:space="preserve"> to preserve the gamete for the individual</w:t>
      </w:r>
      <w:r w:rsidR="00C279A6">
        <w:t>’</w:t>
      </w:r>
      <w:r w:rsidRPr="00D017BE">
        <w:t>s use, or to bring about the birth of a child likely to be brought up by the individual from whom the gamete was obtained.</w:t>
      </w:r>
    </w:p>
    <w:p w14:paraId="0150EB87" w14:textId="77777777" w:rsidR="005D0160" w:rsidRPr="00D017BE" w:rsidRDefault="005D0160" w:rsidP="00C32750">
      <w:pPr>
        <w:pStyle w:val="Number"/>
      </w:pPr>
      <w:r w:rsidRPr="00D017BE">
        <w:t xml:space="preserve">This provision could be interpreted as a blanket ban on any posthumous use of gametes obtained from a minor, </w:t>
      </w:r>
      <w:r>
        <w:t>e</w:t>
      </w:r>
      <w:r w:rsidRPr="00203B9E">
        <w:t>ven if the minor had become an adult and consented as an adult and then died.</w:t>
      </w:r>
      <w:r>
        <w:t xml:space="preserve"> </w:t>
      </w:r>
      <w:r w:rsidRPr="00D017BE">
        <w:t>Obviously, gametes belonging to somebody who is deceased could never be used by the individual</w:t>
      </w:r>
      <w:r>
        <w:t>,</w:t>
      </w:r>
      <w:r w:rsidRPr="00D017BE">
        <w:t xml:space="preserve"> or to bring about the birth of a child to be brought up by </w:t>
      </w:r>
      <w:r>
        <w:t>that</w:t>
      </w:r>
      <w:r w:rsidRPr="00D017BE">
        <w:t xml:space="preserve"> individual.</w:t>
      </w:r>
    </w:p>
    <w:p w14:paraId="18683DA3" w14:textId="77777777" w:rsidR="005D0160" w:rsidRPr="00D017BE" w:rsidRDefault="005D0160" w:rsidP="00C32750">
      <w:pPr>
        <w:pStyle w:val="Number"/>
      </w:pPr>
      <w:r w:rsidRPr="00D017BE">
        <w:t>This section is aimed at protecting the vulnerability of minors, while preserving their reproductive capability. It may be that the vulnerability of an individual under 16 does not exist after their death. There may be reason to remove these restrictions.</w:t>
      </w:r>
    </w:p>
    <w:p w14:paraId="72115467" w14:textId="77777777" w:rsidR="005D0160" w:rsidRDefault="005D0160" w:rsidP="00C32750">
      <w:pPr>
        <w:pStyle w:val="Number"/>
        <w:spacing w:after="120"/>
      </w:pPr>
      <w:r w:rsidRPr="00D017BE">
        <w:t xml:space="preserve">Another consideration is that of </w:t>
      </w:r>
      <w:r w:rsidR="00C279A6">
        <w:t>‘</w:t>
      </w:r>
      <w:r w:rsidRPr="00D017BE">
        <w:t>mature minors</w:t>
      </w:r>
      <w:r w:rsidR="00C279A6">
        <w:t>’</w:t>
      </w:r>
      <w:r>
        <w:t>:</w:t>
      </w:r>
      <w:r w:rsidRPr="00D017BE">
        <w:t xml:space="preserve"> children or young people who are considered to have the capacity to consent to medical treatment or procedures on their own behalf, </w:t>
      </w:r>
      <w:r>
        <w:t>because</w:t>
      </w:r>
      <w:r w:rsidRPr="00D017BE">
        <w:t xml:space="preserve"> they are able to fully understand what will happen. </w:t>
      </w:r>
      <w:r>
        <w:t>On this consideration, i</w:t>
      </w:r>
      <w:r w:rsidRPr="00D017BE">
        <w:t>t could be that obtaining or using gametes fr</w:t>
      </w:r>
      <w:r w:rsidR="00C32750">
        <w:t>om mature minors is acceptable.</w:t>
      </w:r>
    </w:p>
    <w:p w14:paraId="33EC7879" w14:textId="77777777" w:rsidR="005D0160" w:rsidRPr="00D017BE" w:rsidRDefault="005D0160" w:rsidP="002953F1">
      <w:pPr>
        <w:pStyle w:val="BoxHeading"/>
        <w:shd w:val="clear" w:color="auto" w:fill="D9D9D9" w:themeFill="background1" w:themeFillShade="D9"/>
      </w:pPr>
      <w:r w:rsidRPr="00D017BE">
        <w:t xml:space="preserve">Case </w:t>
      </w:r>
      <w:r w:rsidR="00C32750">
        <w:t>I</w:t>
      </w:r>
      <w:r w:rsidRPr="00D017BE">
        <w:t>llustration</w:t>
      </w:r>
      <w:r>
        <w:t xml:space="preserve"> </w:t>
      </w:r>
      <w:r w:rsidR="00C32750">
        <w:t>1</w:t>
      </w:r>
    </w:p>
    <w:p w14:paraId="11D68F14" w14:textId="6AEBB2D1" w:rsidR="005D0160" w:rsidRPr="00D017BE" w:rsidRDefault="00641B45" w:rsidP="002C25AA">
      <w:pPr>
        <w:pStyle w:val="Box"/>
        <w:shd w:val="clear" w:color="auto" w:fill="D9D9D9" w:themeFill="background1" w:themeFillShade="D9"/>
        <w:jc w:val="both"/>
      </w:pPr>
      <w:r>
        <w:t xml:space="preserve">A 15 year old </w:t>
      </w:r>
      <w:r w:rsidR="0012510A">
        <w:t xml:space="preserve">minor </w:t>
      </w:r>
      <w:r>
        <w:t>banked</w:t>
      </w:r>
      <w:r w:rsidR="00B02467">
        <w:t xml:space="preserve"> sperm </w:t>
      </w:r>
      <w:r w:rsidR="005D0160" w:rsidRPr="00D017BE">
        <w:t xml:space="preserve">prior to undergoing cancer treatment. </w:t>
      </w:r>
      <w:r w:rsidR="005D0160">
        <w:t xml:space="preserve">Before </w:t>
      </w:r>
      <w:r w:rsidR="00334C92">
        <w:t>his</w:t>
      </w:r>
      <w:r w:rsidR="00B02467">
        <w:t xml:space="preserve"> death </w:t>
      </w:r>
      <w:r w:rsidR="005D0160" w:rsidRPr="00D017BE">
        <w:t>at age 17, he gave his mother written authority to determine what should be done with his sperm in the event of his death. His sister and her female partner want to</w:t>
      </w:r>
      <w:r w:rsidR="00C32750">
        <w:t xml:space="preserve"> use his sperm to have a child.</w:t>
      </w:r>
    </w:p>
    <w:p w14:paraId="6F3BB2ED" w14:textId="77777777" w:rsidR="005D0160" w:rsidRDefault="005D0160" w:rsidP="00C32750"/>
    <w:p w14:paraId="604C24EF" w14:textId="77777777" w:rsidR="005D0160" w:rsidRDefault="005D0160" w:rsidP="002953F1">
      <w:pPr>
        <w:pStyle w:val="BoxHeading"/>
        <w:shd w:val="clear" w:color="auto" w:fill="D9D9D9" w:themeFill="background1" w:themeFillShade="D9"/>
      </w:pPr>
      <w:r w:rsidRPr="00D017BE">
        <w:t xml:space="preserve">Case </w:t>
      </w:r>
      <w:r w:rsidR="00C32750">
        <w:t>I</w:t>
      </w:r>
      <w:r w:rsidRPr="00D017BE">
        <w:t>llustration</w:t>
      </w:r>
      <w:r>
        <w:t xml:space="preserve"> </w:t>
      </w:r>
      <w:r w:rsidR="00C32750">
        <w:t>2</w:t>
      </w:r>
    </w:p>
    <w:p w14:paraId="6431C1F5" w14:textId="68942950" w:rsidR="005D0160" w:rsidRPr="00E80C85" w:rsidRDefault="005D0160" w:rsidP="002C25AA">
      <w:pPr>
        <w:pStyle w:val="Box"/>
        <w:shd w:val="clear" w:color="auto" w:fill="D9D9D9" w:themeFill="background1" w:themeFillShade="D9"/>
        <w:jc w:val="both"/>
      </w:pPr>
      <w:r w:rsidRPr="00E80C85">
        <w:t xml:space="preserve">Eggs are </w:t>
      </w:r>
      <w:r w:rsidR="006D235A">
        <w:t>retrieved</w:t>
      </w:r>
      <w:r w:rsidRPr="00E80C85">
        <w:t xml:space="preserve"> from a 14 year old minor prior to </w:t>
      </w:r>
      <w:r w:rsidR="0012510A">
        <w:t>undergoing cancer treatment</w:t>
      </w:r>
      <w:r w:rsidRPr="00E80C85">
        <w:t xml:space="preserve">. 10 years later as an adult she dies, and her </w:t>
      </w:r>
      <w:r w:rsidR="00334C92">
        <w:t>h</w:t>
      </w:r>
      <w:r w:rsidRPr="00E80C85">
        <w:t>usband wants to use her previously stored eggs to create a child.</w:t>
      </w:r>
    </w:p>
    <w:p w14:paraId="63EACBBD" w14:textId="77777777" w:rsidR="005D0160" w:rsidRDefault="005D0160" w:rsidP="00C32750"/>
    <w:p w14:paraId="4196F58A" w14:textId="0391CB99" w:rsidR="005D0160" w:rsidRPr="00D017BE" w:rsidRDefault="005D0160" w:rsidP="00C32750">
      <w:pPr>
        <w:pStyle w:val="BoxHeading"/>
      </w:pPr>
      <w:r>
        <w:t xml:space="preserve">Consultation </w:t>
      </w:r>
      <w:r w:rsidR="00C32750">
        <w:t>Q</w:t>
      </w:r>
      <w:r>
        <w:t xml:space="preserve">uestion </w:t>
      </w:r>
      <w:r w:rsidR="00372778">
        <w:t>9</w:t>
      </w:r>
    </w:p>
    <w:p w14:paraId="57568DD7" w14:textId="77777777" w:rsidR="005D0160" w:rsidRPr="00D017BE" w:rsidRDefault="005D0160" w:rsidP="00C32750">
      <w:pPr>
        <w:pStyle w:val="Box"/>
        <w:keepNext/>
      </w:pPr>
      <w:r w:rsidRPr="00D017BE">
        <w:t>Considering your responses to the previous questions, would your responses be differe</w:t>
      </w:r>
      <w:r w:rsidR="00C32750">
        <w:t>nt if the deceased was a minor?</w:t>
      </w:r>
    </w:p>
    <w:p w14:paraId="2E8C61B9" w14:textId="1CD8FD8C" w:rsidR="005D0160" w:rsidRDefault="005D0160" w:rsidP="00C32750">
      <w:pPr>
        <w:pStyle w:val="Box"/>
      </w:pPr>
      <w:r w:rsidRPr="003E7FB0">
        <w:t xml:space="preserve">Should </w:t>
      </w:r>
      <w:r>
        <w:t xml:space="preserve">the </w:t>
      </w:r>
      <w:r w:rsidR="00C97419">
        <w:rPr>
          <w:noProof/>
        </w:rPr>
        <w:t>retrieval</w:t>
      </w:r>
      <w:r w:rsidR="00C97419">
        <w:t xml:space="preserve"> </w:t>
      </w:r>
      <w:r>
        <w:t xml:space="preserve">or use of gametes </w:t>
      </w:r>
      <w:r w:rsidRPr="003E7FB0">
        <w:t>from a deceased minor under the age of 16</w:t>
      </w:r>
      <w:r w:rsidRPr="00D017BE">
        <w:t xml:space="preserve"> ever be e</w:t>
      </w:r>
      <w:r w:rsidR="00C32750">
        <w:t>thically or legally acceptable?</w:t>
      </w:r>
    </w:p>
    <w:p w14:paraId="5A8DD045" w14:textId="77777777" w:rsidR="005D0160" w:rsidRPr="00D017BE" w:rsidRDefault="005D0160" w:rsidP="00C32750">
      <w:pPr>
        <w:pStyle w:val="Box"/>
      </w:pPr>
      <w:r w:rsidRPr="003E7FB0">
        <w:lastRenderedPageBreak/>
        <w:t xml:space="preserve">Should it </w:t>
      </w:r>
      <w:r>
        <w:t xml:space="preserve">ever </w:t>
      </w:r>
      <w:r w:rsidRPr="003E7FB0">
        <w:t>be permissible to use gametes collected from a minor during the minor</w:t>
      </w:r>
      <w:r w:rsidR="00C279A6">
        <w:t>’</w:t>
      </w:r>
      <w:r w:rsidRPr="003E7FB0">
        <w:t>s lifetime after the minor</w:t>
      </w:r>
      <w:r w:rsidR="00C279A6">
        <w:t>’</w:t>
      </w:r>
      <w:r w:rsidRPr="003E7FB0">
        <w:t>s death</w:t>
      </w:r>
      <w:r>
        <w:t>?</w:t>
      </w:r>
    </w:p>
    <w:p w14:paraId="0D7BCDA6" w14:textId="77777777" w:rsidR="005D0160" w:rsidRPr="00D017BE" w:rsidRDefault="005D0160" w:rsidP="00C32750">
      <w:pPr>
        <w:pStyle w:val="Box"/>
      </w:pPr>
      <w:r w:rsidRPr="00D017BE">
        <w:t xml:space="preserve">Is your answer different if the minors in question are </w:t>
      </w:r>
      <w:r w:rsidR="00C279A6">
        <w:t>‘</w:t>
      </w:r>
      <w:r w:rsidRPr="00D017BE">
        <w:t>mature minors</w:t>
      </w:r>
      <w:r w:rsidR="00C279A6">
        <w:t>’</w:t>
      </w:r>
      <w:r w:rsidRPr="00D017BE">
        <w:t>?</w:t>
      </w:r>
    </w:p>
    <w:p w14:paraId="618CFFF7" w14:textId="77777777" w:rsidR="005D0160" w:rsidRDefault="005D0160" w:rsidP="00C32750">
      <w:pPr>
        <w:pStyle w:val="Box"/>
      </w:pPr>
      <w:r w:rsidRPr="00D017BE">
        <w:t xml:space="preserve">Should the provisions in </w:t>
      </w:r>
      <w:r>
        <w:t>s </w:t>
      </w:r>
      <w:r w:rsidRPr="00D017BE">
        <w:t>12 of the HART Act apply when the individual concerned is deceased?</w:t>
      </w:r>
    </w:p>
    <w:p w14:paraId="1A4FD171" w14:textId="77777777" w:rsidR="00830A1F" w:rsidRPr="00D017BE" w:rsidRDefault="00830A1F" w:rsidP="00C32750">
      <w:pPr>
        <w:pStyle w:val="Box"/>
      </w:pPr>
    </w:p>
    <w:p w14:paraId="5832829A" w14:textId="77777777" w:rsidR="005D0160" w:rsidRDefault="005D0160" w:rsidP="00C32750">
      <w:pPr>
        <w:pStyle w:val="Heading3"/>
      </w:pPr>
      <w:r w:rsidRPr="00D017BE">
        <w:t xml:space="preserve">Consultation </w:t>
      </w:r>
      <w:r>
        <w:t>responses</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C32750" w:rsidRPr="00D017BE" w14:paraId="3C843D59" w14:textId="77777777" w:rsidTr="00C32750">
        <w:trPr>
          <w:cantSplit/>
        </w:trPr>
        <w:tc>
          <w:tcPr>
            <w:tcW w:w="3828" w:type="dxa"/>
            <w:tcBorders>
              <w:top w:val="single" w:sz="4" w:space="0" w:color="auto"/>
              <w:bottom w:val="single" w:sz="4" w:space="0" w:color="auto"/>
            </w:tcBorders>
            <w:shd w:val="clear" w:color="auto" w:fill="auto"/>
          </w:tcPr>
          <w:p w14:paraId="24C928FC" w14:textId="77777777" w:rsidR="00C32750" w:rsidRPr="00D017BE" w:rsidRDefault="00C32750" w:rsidP="00C32750">
            <w:pPr>
              <w:pStyle w:val="TableText"/>
              <w:keepNext/>
            </w:pPr>
          </w:p>
        </w:tc>
        <w:tc>
          <w:tcPr>
            <w:tcW w:w="921" w:type="dxa"/>
            <w:tcBorders>
              <w:top w:val="single" w:sz="4" w:space="0" w:color="auto"/>
              <w:bottom w:val="single" w:sz="4" w:space="0" w:color="auto"/>
            </w:tcBorders>
            <w:shd w:val="clear" w:color="auto" w:fill="auto"/>
            <w:hideMark/>
          </w:tcPr>
          <w:p w14:paraId="5436199F" w14:textId="77777777" w:rsidR="00C32750" w:rsidRPr="00D017BE" w:rsidRDefault="00C32750" w:rsidP="00C32750">
            <w:pPr>
              <w:pStyle w:val="TableText"/>
              <w:keepN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3A81CCF1" w14:textId="77777777" w:rsidR="00C32750" w:rsidRPr="00D017BE" w:rsidRDefault="00C32750" w:rsidP="00C32750">
            <w:pPr>
              <w:pStyle w:val="TableText"/>
              <w:keepN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20A00DC6" w14:textId="77777777" w:rsidR="00C32750" w:rsidRPr="00D017BE" w:rsidRDefault="00C32750" w:rsidP="00C32750">
            <w:pPr>
              <w:pStyle w:val="TableText"/>
              <w:keepN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373D1EB3" w14:textId="77777777" w:rsidR="00C32750" w:rsidRPr="00D017BE" w:rsidRDefault="00C32750" w:rsidP="00C32750">
            <w:pPr>
              <w:pStyle w:val="TableText"/>
              <w:keepN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3ECF9497" w14:textId="77777777" w:rsidR="00C32750" w:rsidRPr="00D017BE" w:rsidRDefault="00C32750" w:rsidP="00C32750">
            <w:pPr>
              <w:pStyle w:val="TableText"/>
              <w:keepNext/>
              <w:jc w:val="center"/>
            </w:pPr>
            <w:r w:rsidRPr="00D017BE">
              <w:t>5</w:t>
            </w:r>
            <w:r>
              <w:br/>
            </w:r>
            <w:r w:rsidRPr="00D017BE">
              <w:t xml:space="preserve">Strongly </w:t>
            </w:r>
            <w:r>
              <w:t>d</w:t>
            </w:r>
            <w:r w:rsidRPr="00D017BE">
              <w:t>isagree</w:t>
            </w:r>
          </w:p>
        </w:tc>
      </w:tr>
      <w:tr w:rsidR="00C32750" w:rsidRPr="00D017BE" w14:paraId="3AA0B7CC" w14:textId="77777777" w:rsidTr="00C32750">
        <w:trPr>
          <w:cantSplit/>
        </w:trPr>
        <w:tc>
          <w:tcPr>
            <w:tcW w:w="3828" w:type="dxa"/>
            <w:tcBorders>
              <w:top w:val="single" w:sz="4" w:space="0" w:color="auto"/>
              <w:bottom w:val="nil"/>
            </w:tcBorders>
            <w:shd w:val="clear" w:color="auto" w:fill="auto"/>
          </w:tcPr>
          <w:p w14:paraId="383246AA" w14:textId="77777777" w:rsidR="00C32750" w:rsidRDefault="00C32750" w:rsidP="00C32750">
            <w:pPr>
              <w:pStyle w:val="TableText"/>
            </w:pPr>
            <w:r w:rsidRPr="00D017BE">
              <w:t xml:space="preserve">The provisions in </w:t>
            </w:r>
            <w:r>
              <w:t>s </w:t>
            </w:r>
            <w:r w:rsidRPr="00D017BE">
              <w:t>12 of the HART Act shou</w:t>
            </w:r>
            <w:r>
              <w:t>ld apply to deceased individuals</w:t>
            </w:r>
          </w:p>
        </w:tc>
        <w:tc>
          <w:tcPr>
            <w:tcW w:w="921" w:type="dxa"/>
            <w:tcBorders>
              <w:top w:val="single" w:sz="4" w:space="0" w:color="auto"/>
              <w:bottom w:val="nil"/>
            </w:tcBorders>
            <w:shd w:val="clear" w:color="auto" w:fill="auto"/>
          </w:tcPr>
          <w:p w14:paraId="7BCDBE99" w14:textId="77777777" w:rsidR="00C32750" w:rsidRPr="00D017BE" w:rsidRDefault="00C32750" w:rsidP="00C32750">
            <w:pPr>
              <w:pStyle w:val="TableText"/>
              <w:keepNext/>
              <w:jc w:val="center"/>
            </w:pPr>
            <w:r>
              <w:t>1</w:t>
            </w:r>
          </w:p>
        </w:tc>
        <w:tc>
          <w:tcPr>
            <w:tcW w:w="780" w:type="dxa"/>
            <w:tcBorders>
              <w:top w:val="single" w:sz="4" w:space="0" w:color="auto"/>
              <w:bottom w:val="nil"/>
            </w:tcBorders>
            <w:shd w:val="clear" w:color="auto" w:fill="auto"/>
          </w:tcPr>
          <w:p w14:paraId="1F15E16E" w14:textId="77777777" w:rsidR="00C32750" w:rsidRPr="00D017BE" w:rsidRDefault="00C32750" w:rsidP="00C32750">
            <w:pPr>
              <w:pStyle w:val="TableText"/>
              <w:keepNext/>
              <w:jc w:val="center"/>
            </w:pPr>
            <w:r>
              <w:t>2</w:t>
            </w:r>
          </w:p>
        </w:tc>
        <w:tc>
          <w:tcPr>
            <w:tcW w:w="1418" w:type="dxa"/>
            <w:tcBorders>
              <w:top w:val="single" w:sz="4" w:space="0" w:color="auto"/>
              <w:bottom w:val="nil"/>
            </w:tcBorders>
            <w:shd w:val="clear" w:color="auto" w:fill="auto"/>
          </w:tcPr>
          <w:p w14:paraId="2575F787" w14:textId="77777777" w:rsidR="00C32750" w:rsidRPr="00D017BE" w:rsidRDefault="00C32750" w:rsidP="00C32750">
            <w:pPr>
              <w:pStyle w:val="TableText"/>
              <w:keepNext/>
              <w:jc w:val="center"/>
            </w:pPr>
            <w:r>
              <w:t>3</w:t>
            </w:r>
          </w:p>
        </w:tc>
        <w:tc>
          <w:tcPr>
            <w:tcW w:w="921" w:type="dxa"/>
            <w:tcBorders>
              <w:top w:val="single" w:sz="4" w:space="0" w:color="auto"/>
              <w:bottom w:val="nil"/>
            </w:tcBorders>
            <w:shd w:val="clear" w:color="auto" w:fill="auto"/>
          </w:tcPr>
          <w:p w14:paraId="39A5C338" w14:textId="77777777" w:rsidR="00C32750" w:rsidRPr="00D017BE" w:rsidRDefault="00C32750" w:rsidP="00C32750">
            <w:pPr>
              <w:pStyle w:val="TableText"/>
              <w:keepNext/>
              <w:jc w:val="center"/>
            </w:pPr>
            <w:r>
              <w:t>4</w:t>
            </w:r>
          </w:p>
        </w:tc>
        <w:tc>
          <w:tcPr>
            <w:tcW w:w="921" w:type="dxa"/>
            <w:tcBorders>
              <w:top w:val="single" w:sz="4" w:space="0" w:color="auto"/>
              <w:bottom w:val="nil"/>
            </w:tcBorders>
            <w:shd w:val="clear" w:color="auto" w:fill="auto"/>
          </w:tcPr>
          <w:p w14:paraId="273F18A2" w14:textId="77777777" w:rsidR="00C32750" w:rsidRPr="00D017BE" w:rsidRDefault="00C32750" w:rsidP="00C32750">
            <w:pPr>
              <w:pStyle w:val="TableText"/>
              <w:keepNext/>
              <w:jc w:val="center"/>
            </w:pPr>
            <w:r>
              <w:t>5</w:t>
            </w:r>
          </w:p>
        </w:tc>
      </w:tr>
      <w:tr w:rsidR="00C32750" w:rsidRPr="00D017BE" w14:paraId="459F09AF" w14:textId="77777777" w:rsidTr="00C32750">
        <w:trPr>
          <w:cantSplit/>
        </w:trPr>
        <w:tc>
          <w:tcPr>
            <w:tcW w:w="3828" w:type="dxa"/>
            <w:tcBorders>
              <w:top w:val="nil"/>
              <w:bottom w:val="nil"/>
            </w:tcBorders>
            <w:shd w:val="clear" w:color="auto" w:fill="D9D9D9" w:themeFill="background1" w:themeFillShade="D9"/>
          </w:tcPr>
          <w:p w14:paraId="42B7E8BF" w14:textId="3B3EA9C6" w:rsidR="00C32750" w:rsidRPr="00D017BE" w:rsidRDefault="00C32750" w:rsidP="009C3F62">
            <w:pPr>
              <w:pStyle w:val="TableText"/>
            </w:pPr>
            <w:r>
              <w:t xml:space="preserve">It should be permissible to </w:t>
            </w:r>
            <w:r w:rsidR="009C3F62">
              <w:t xml:space="preserve">retrieve </w:t>
            </w:r>
            <w:r>
              <w:t>and use gametes from a deceased minor</w:t>
            </w:r>
          </w:p>
        </w:tc>
        <w:tc>
          <w:tcPr>
            <w:tcW w:w="921" w:type="dxa"/>
            <w:tcBorders>
              <w:top w:val="nil"/>
              <w:bottom w:val="nil"/>
            </w:tcBorders>
            <w:shd w:val="clear" w:color="auto" w:fill="D9D9D9" w:themeFill="background1" w:themeFillShade="D9"/>
            <w:hideMark/>
          </w:tcPr>
          <w:p w14:paraId="2468C6D9" w14:textId="77777777" w:rsidR="00C32750" w:rsidRPr="00D017BE" w:rsidRDefault="00C32750" w:rsidP="00C32750">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62A1360A" w14:textId="77777777" w:rsidR="00C32750" w:rsidRPr="00D017BE" w:rsidRDefault="00C32750" w:rsidP="00C32750">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5DA31B36" w14:textId="77777777" w:rsidR="00C32750" w:rsidRPr="00D017BE" w:rsidRDefault="00C32750" w:rsidP="00C32750">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5557D0F1" w14:textId="77777777" w:rsidR="00C32750" w:rsidRPr="00D017BE" w:rsidRDefault="00C32750" w:rsidP="00C32750">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24F77DBA" w14:textId="77777777" w:rsidR="00C32750" w:rsidRPr="00D017BE" w:rsidRDefault="00C32750" w:rsidP="00C32750">
            <w:pPr>
              <w:pStyle w:val="TableText"/>
              <w:keepNext/>
              <w:jc w:val="center"/>
            </w:pPr>
            <w:r w:rsidRPr="00D017BE">
              <w:t>5</w:t>
            </w:r>
          </w:p>
        </w:tc>
      </w:tr>
      <w:tr w:rsidR="00C32750" w:rsidRPr="00D017BE" w14:paraId="29282596" w14:textId="77777777" w:rsidTr="00C32750">
        <w:trPr>
          <w:cantSplit/>
        </w:trPr>
        <w:tc>
          <w:tcPr>
            <w:tcW w:w="3828" w:type="dxa"/>
            <w:tcBorders>
              <w:top w:val="nil"/>
              <w:bottom w:val="nil"/>
            </w:tcBorders>
            <w:shd w:val="clear" w:color="auto" w:fill="auto"/>
          </w:tcPr>
          <w:p w14:paraId="01435280" w14:textId="77777777" w:rsidR="00C32750" w:rsidRDefault="00C32750" w:rsidP="00C32750">
            <w:pPr>
              <w:pStyle w:val="TableText"/>
            </w:pPr>
            <w:r>
              <w:t>It should be permissible to use gametes collected while the minor was alive and competent after the minor</w:t>
            </w:r>
            <w:r w:rsidR="00C279A6">
              <w:t>’</w:t>
            </w:r>
            <w:r>
              <w:t>s death</w:t>
            </w:r>
          </w:p>
        </w:tc>
        <w:tc>
          <w:tcPr>
            <w:tcW w:w="921" w:type="dxa"/>
            <w:tcBorders>
              <w:top w:val="nil"/>
              <w:bottom w:val="nil"/>
            </w:tcBorders>
            <w:shd w:val="clear" w:color="auto" w:fill="auto"/>
            <w:hideMark/>
          </w:tcPr>
          <w:p w14:paraId="0EC09666" w14:textId="77777777" w:rsidR="00C32750" w:rsidRPr="00D017BE" w:rsidRDefault="00C32750" w:rsidP="00C32750">
            <w:pPr>
              <w:pStyle w:val="TableText"/>
              <w:keepNext/>
              <w:jc w:val="center"/>
            </w:pPr>
            <w:r w:rsidRPr="00D017BE">
              <w:t>1</w:t>
            </w:r>
          </w:p>
        </w:tc>
        <w:tc>
          <w:tcPr>
            <w:tcW w:w="780" w:type="dxa"/>
            <w:tcBorders>
              <w:top w:val="nil"/>
              <w:bottom w:val="nil"/>
            </w:tcBorders>
            <w:shd w:val="clear" w:color="auto" w:fill="auto"/>
            <w:hideMark/>
          </w:tcPr>
          <w:p w14:paraId="0D568CBE" w14:textId="77777777" w:rsidR="00C32750" w:rsidRPr="00D017BE" w:rsidRDefault="00C32750" w:rsidP="00C32750">
            <w:pPr>
              <w:pStyle w:val="TableText"/>
              <w:keepNext/>
              <w:jc w:val="center"/>
            </w:pPr>
            <w:r w:rsidRPr="00D017BE">
              <w:t>2</w:t>
            </w:r>
          </w:p>
        </w:tc>
        <w:tc>
          <w:tcPr>
            <w:tcW w:w="1418" w:type="dxa"/>
            <w:tcBorders>
              <w:top w:val="nil"/>
              <w:bottom w:val="nil"/>
            </w:tcBorders>
            <w:shd w:val="clear" w:color="auto" w:fill="auto"/>
            <w:hideMark/>
          </w:tcPr>
          <w:p w14:paraId="4C621127" w14:textId="77777777" w:rsidR="00C32750" w:rsidRPr="00D017BE" w:rsidRDefault="00C32750" w:rsidP="00C32750">
            <w:pPr>
              <w:pStyle w:val="TableText"/>
              <w:keepNext/>
              <w:jc w:val="center"/>
            </w:pPr>
            <w:r w:rsidRPr="00D017BE">
              <w:t>3</w:t>
            </w:r>
          </w:p>
        </w:tc>
        <w:tc>
          <w:tcPr>
            <w:tcW w:w="921" w:type="dxa"/>
            <w:tcBorders>
              <w:top w:val="nil"/>
              <w:bottom w:val="nil"/>
            </w:tcBorders>
            <w:shd w:val="clear" w:color="auto" w:fill="auto"/>
            <w:hideMark/>
          </w:tcPr>
          <w:p w14:paraId="6938E93C" w14:textId="77777777" w:rsidR="00C32750" w:rsidRPr="00D017BE" w:rsidRDefault="00C32750" w:rsidP="00C32750">
            <w:pPr>
              <w:pStyle w:val="TableText"/>
              <w:keepNext/>
              <w:jc w:val="center"/>
            </w:pPr>
            <w:r w:rsidRPr="00D017BE">
              <w:t>4</w:t>
            </w:r>
          </w:p>
        </w:tc>
        <w:tc>
          <w:tcPr>
            <w:tcW w:w="921" w:type="dxa"/>
            <w:tcBorders>
              <w:top w:val="nil"/>
              <w:bottom w:val="nil"/>
            </w:tcBorders>
            <w:shd w:val="clear" w:color="auto" w:fill="auto"/>
            <w:hideMark/>
          </w:tcPr>
          <w:p w14:paraId="47587FB5" w14:textId="77777777" w:rsidR="00C32750" w:rsidRPr="00D017BE" w:rsidRDefault="00C32750" w:rsidP="00C32750">
            <w:pPr>
              <w:pStyle w:val="TableText"/>
              <w:keepNext/>
              <w:jc w:val="center"/>
            </w:pPr>
            <w:r w:rsidRPr="00D017BE">
              <w:t>5</w:t>
            </w:r>
          </w:p>
        </w:tc>
      </w:tr>
      <w:tr w:rsidR="00C32750" w:rsidRPr="00C32750" w14:paraId="6E667CA5" w14:textId="77777777" w:rsidTr="00C32750">
        <w:trPr>
          <w:cantSplit/>
        </w:trPr>
        <w:tc>
          <w:tcPr>
            <w:tcW w:w="3828" w:type="dxa"/>
            <w:tcBorders>
              <w:top w:val="nil"/>
              <w:bottom w:val="single" w:sz="4" w:space="0" w:color="auto"/>
            </w:tcBorders>
            <w:shd w:val="clear" w:color="auto" w:fill="D9D9D9" w:themeFill="background1" w:themeFillShade="D9"/>
          </w:tcPr>
          <w:p w14:paraId="0436B560" w14:textId="77777777" w:rsidR="00C32750" w:rsidRPr="00D017BE" w:rsidRDefault="00C32750" w:rsidP="00C32750">
            <w:pPr>
              <w:pStyle w:val="TableText"/>
            </w:pPr>
            <w:r w:rsidRPr="00D017BE">
              <w:t>The provisions in Section 12 of the HART Act should apply to mature minors</w:t>
            </w:r>
          </w:p>
        </w:tc>
        <w:tc>
          <w:tcPr>
            <w:tcW w:w="921" w:type="dxa"/>
            <w:tcBorders>
              <w:top w:val="nil"/>
              <w:bottom w:val="single" w:sz="4" w:space="0" w:color="auto"/>
            </w:tcBorders>
            <w:shd w:val="clear" w:color="auto" w:fill="D9D9D9" w:themeFill="background1" w:themeFillShade="D9"/>
          </w:tcPr>
          <w:p w14:paraId="41D8DB19" w14:textId="77777777" w:rsidR="00C32750" w:rsidRPr="00C32750" w:rsidRDefault="00C32750" w:rsidP="00C32750">
            <w:pPr>
              <w:pStyle w:val="TableText"/>
              <w:jc w:val="center"/>
            </w:pPr>
            <w:r w:rsidRPr="00C32750">
              <w:t>1</w:t>
            </w:r>
          </w:p>
        </w:tc>
        <w:tc>
          <w:tcPr>
            <w:tcW w:w="780" w:type="dxa"/>
            <w:tcBorders>
              <w:top w:val="nil"/>
              <w:bottom w:val="single" w:sz="4" w:space="0" w:color="auto"/>
            </w:tcBorders>
            <w:shd w:val="clear" w:color="auto" w:fill="D9D9D9" w:themeFill="background1" w:themeFillShade="D9"/>
          </w:tcPr>
          <w:p w14:paraId="375A22E7" w14:textId="77777777" w:rsidR="00C32750" w:rsidRPr="00C32750" w:rsidRDefault="00C32750" w:rsidP="00C32750">
            <w:pPr>
              <w:pStyle w:val="TableText"/>
              <w:jc w:val="center"/>
            </w:pPr>
            <w:r w:rsidRPr="00C32750">
              <w:t>2</w:t>
            </w:r>
          </w:p>
        </w:tc>
        <w:tc>
          <w:tcPr>
            <w:tcW w:w="1418" w:type="dxa"/>
            <w:tcBorders>
              <w:top w:val="nil"/>
              <w:bottom w:val="single" w:sz="4" w:space="0" w:color="auto"/>
            </w:tcBorders>
            <w:shd w:val="clear" w:color="auto" w:fill="D9D9D9" w:themeFill="background1" w:themeFillShade="D9"/>
          </w:tcPr>
          <w:p w14:paraId="17F9C313" w14:textId="77777777" w:rsidR="00C32750" w:rsidRPr="00C32750" w:rsidRDefault="00C32750" w:rsidP="00C32750">
            <w:pPr>
              <w:pStyle w:val="TableText"/>
              <w:jc w:val="center"/>
            </w:pPr>
            <w:r w:rsidRPr="00C32750">
              <w:t>3</w:t>
            </w:r>
          </w:p>
        </w:tc>
        <w:tc>
          <w:tcPr>
            <w:tcW w:w="921" w:type="dxa"/>
            <w:tcBorders>
              <w:top w:val="nil"/>
              <w:bottom w:val="single" w:sz="4" w:space="0" w:color="auto"/>
            </w:tcBorders>
            <w:shd w:val="clear" w:color="auto" w:fill="D9D9D9" w:themeFill="background1" w:themeFillShade="D9"/>
          </w:tcPr>
          <w:p w14:paraId="63BD6A7F" w14:textId="77777777" w:rsidR="00C32750" w:rsidRPr="00C32750" w:rsidRDefault="00C32750" w:rsidP="00C32750">
            <w:pPr>
              <w:pStyle w:val="TableText"/>
              <w:jc w:val="center"/>
            </w:pPr>
            <w:r w:rsidRPr="00C32750">
              <w:t>4</w:t>
            </w:r>
          </w:p>
        </w:tc>
        <w:tc>
          <w:tcPr>
            <w:tcW w:w="921" w:type="dxa"/>
            <w:tcBorders>
              <w:top w:val="nil"/>
              <w:bottom w:val="single" w:sz="4" w:space="0" w:color="auto"/>
            </w:tcBorders>
            <w:shd w:val="clear" w:color="auto" w:fill="D9D9D9" w:themeFill="background1" w:themeFillShade="D9"/>
          </w:tcPr>
          <w:p w14:paraId="74AB659F" w14:textId="77777777" w:rsidR="00C32750" w:rsidRPr="00C32750" w:rsidRDefault="00C32750" w:rsidP="00C32750">
            <w:pPr>
              <w:pStyle w:val="TableText"/>
              <w:jc w:val="center"/>
            </w:pPr>
            <w:r w:rsidRPr="00C32750">
              <w:t>5</w:t>
            </w:r>
          </w:p>
        </w:tc>
      </w:tr>
    </w:tbl>
    <w:p w14:paraId="2BA16D92" w14:textId="77777777" w:rsidR="00433D15" w:rsidRDefault="00433D15" w:rsidP="0060173C">
      <w:pPr>
        <w:pStyle w:val="Heading2"/>
      </w:pPr>
      <w:bookmarkStart w:id="75" w:name="_Toc511894245"/>
    </w:p>
    <w:p w14:paraId="5EC77551" w14:textId="09E29B8B" w:rsidR="0060173C" w:rsidRPr="0060173C" w:rsidRDefault="006A3A9F" w:rsidP="0060173C">
      <w:pPr>
        <w:pStyle w:val="Heading2"/>
      </w:pPr>
      <w:r>
        <w:t xml:space="preserve">10. </w:t>
      </w:r>
      <w:r w:rsidR="0060173C" w:rsidRPr="0060173C">
        <w:t>Reproduction involving permanently incapacitated individua</w:t>
      </w:r>
      <w:r w:rsidR="000B4597">
        <w:t>ls whose death is not imminent</w:t>
      </w:r>
    </w:p>
    <w:bookmarkEnd w:id="75"/>
    <w:p w14:paraId="6B3E6404" w14:textId="729447A8" w:rsidR="005D0160" w:rsidRPr="0060173C" w:rsidRDefault="005D0160" w:rsidP="002953F1">
      <w:pPr>
        <w:pStyle w:val="Number"/>
        <w:keepNext/>
      </w:pPr>
      <w:r>
        <w:t>S</w:t>
      </w:r>
      <w:r w:rsidRPr="001D24B7">
        <w:t xml:space="preserve">ituations </w:t>
      </w:r>
      <w:r>
        <w:t xml:space="preserve">in which a potential </w:t>
      </w:r>
      <w:r w:rsidRPr="001D24B7">
        <w:t xml:space="preserve">gamete donor is conscious with no imminent likelihood of death but has permanently lost capacity to provide consent are beyond the scope of this </w:t>
      </w:r>
      <w:r>
        <w:t>consultation</w:t>
      </w:r>
      <w:r w:rsidRPr="001D24B7">
        <w:t xml:space="preserve">. However, ACART </w:t>
      </w:r>
      <w:r>
        <w:t xml:space="preserve">would like </w:t>
      </w:r>
      <w:r w:rsidRPr="001D24B7">
        <w:t>to obtain feedback as to whether there is a need to consider permanentl</w:t>
      </w:r>
      <w:r w:rsidRPr="0060173C">
        <w:t>y incapacitated</w:t>
      </w:r>
      <w:r w:rsidR="002B12CA" w:rsidRPr="0060173C">
        <w:t xml:space="preserve"> individuals, whose death is not imminent, </w:t>
      </w:r>
      <w:r w:rsidRPr="0060173C">
        <w:t>in the future.</w:t>
      </w:r>
    </w:p>
    <w:p w14:paraId="538FE5DD" w14:textId="77777777" w:rsidR="00CB3C93" w:rsidRPr="001D24B7" w:rsidRDefault="00CB3C93" w:rsidP="002953F1">
      <w:pPr>
        <w:keepNext/>
      </w:pPr>
    </w:p>
    <w:p w14:paraId="5272253A" w14:textId="2427492D" w:rsidR="005D0160" w:rsidRPr="00D017BE" w:rsidRDefault="005D0160" w:rsidP="002953F1">
      <w:pPr>
        <w:pStyle w:val="BoxHeading"/>
      </w:pPr>
      <w:r>
        <w:t xml:space="preserve">Consultation </w:t>
      </w:r>
      <w:r w:rsidR="00CB3C93">
        <w:t>Q</w:t>
      </w:r>
      <w:r>
        <w:t xml:space="preserve">uestion </w:t>
      </w:r>
      <w:r w:rsidR="00372778">
        <w:t>10</w:t>
      </w:r>
    </w:p>
    <w:p w14:paraId="000B0907" w14:textId="63917E26" w:rsidR="005D0160" w:rsidRDefault="005D0160" w:rsidP="002953F1">
      <w:pPr>
        <w:pStyle w:val="Box"/>
        <w:keepNext/>
      </w:pPr>
      <w:r>
        <w:t xml:space="preserve">Should ACART </w:t>
      </w:r>
      <w:r w:rsidR="00830A1F">
        <w:t>consider</w:t>
      </w:r>
      <w:r>
        <w:t xml:space="preserve"> the regulation of permanently incapacitated </w:t>
      </w:r>
      <w:r w:rsidR="0060173C">
        <w:t xml:space="preserve">individuals, </w:t>
      </w:r>
      <w:r w:rsidR="0060173C" w:rsidRPr="0060173C">
        <w:t>whose death</w:t>
      </w:r>
      <w:r w:rsidR="0060173C">
        <w:t xml:space="preserve"> is not imminent, in the future?</w:t>
      </w:r>
    </w:p>
    <w:p w14:paraId="4265F4AF" w14:textId="77777777" w:rsidR="00CB3C93" w:rsidRDefault="00CB3C93" w:rsidP="00CB3C93"/>
    <w:p w14:paraId="5C68BEAE" w14:textId="77777777" w:rsidR="005D0160" w:rsidRDefault="005D0160" w:rsidP="00CB3C93">
      <w:pPr>
        <w:pStyle w:val="Heading3"/>
      </w:pPr>
      <w:r>
        <w:lastRenderedPageBreak/>
        <w:t>Consultation response</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CB3C93" w:rsidRPr="00D017BE" w14:paraId="5FD210C0" w14:textId="77777777" w:rsidTr="00CB3C93">
        <w:trPr>
          <w:cantSplit/>
        </w:trPr>
        <w:tc>
          <w:tcPr>
            <w:tcW w:w="3828" w:type="dxa"/>
            <w:tcBorders>
              <w:top w:val="single" w:sz="4" w:space="0" w:color="auto"/>
              <w:bottom w:val="single" w:sz="4" w:space="0" w:color="auto"/>
            </w:tcBorders>
            <w:shd w:val="clear" w:color="auto" w:fill="auto"/>
          </w:tcPr>
          <w:p w14:paraId="39681046" w14:textId="77777777" w:rsidR="00CB3C93" w:rsidRPr="00D017BE" w:rsidRDefault="00CB3C93" w:rsidP="00F42833">
            <w:pPr>
              <w:pStyle w:val="TableText"/>
              <w:keepNext/>
            </w:pPr>
          </w:p>
        </w:tc>
        <w:tc>
          <w:tcPr>
            <w:tcW w:w="921" w:type="dxa"/>
            <w:tcBorders>
              <w:top w:val="single" w:sz="4" w:space="0" w:color="auto"/>
              <w:bottom w:val="single" w:sz="4" w:space="0" w:color="auto"/>
            </w:tcBorders>
            <w:shd w:val="clear" w:color="auto" w:fill="auto"/>
            <w:hideMark/>
          </w:tcPr>
          <w:p w14:paraId="684518F5" w14:textId="77777777" w:rsidR="00CB3C93" w:rsidRPr="00D017BE" w:rsidRDefault="00CB3C93" w:rsidP="00F42833">
            <w:pPr>
              <w:pStyle w:val="TableText"/>
              <w:keepN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3DDB4C71" w14:textId="77777777" w:rsidR="00CB3C93" w:rsidRPr="00D017BE" w:rsidRDefault="00CB3C93" w:rsidP="00F42833">
            <w:pPr>
              <w:pStyle w:val="TableText"/>
              <w:keepN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211051EF" w14:textId="77777777" w:rsidR="00CB3C93" w:rsidRPr="00D017BE" w:rsidRDefault="00CB3C93" w:rsidP="00F42833">
            <w:pPr>
              <w:pStyle w:val="TableText"/>
              <w:keepN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0A241139" w14:textId="77777777" w:rsidR="00CB3C93" w:rsidRPr="00D017BE" w:rsidRDefault="00CB3C93" w:rsidP="00F42833">
            <w:pPr>
              <w:pStyle w:val="TableText"/>
              <w:keepN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24B5718E" w14:textId="77777777" w:rsidR="00CB3C93" w:rsidRPr="00D017BE" w:rsidRDefault="00CB3C93" w:rsidP="00F42833">
            <w:pPr>
              <w:pStyle w:val="TableText"/>
              <w:keepNext/>
              <w:jc w:val="center"/>
            </w:pPr>
            <w:r w:rsidRPr="00D017BE">
              <w:t>5</w:t>
            </w:r>
            <w:r>
              <w:br/>
            </w:r>
            <w:r w:rsidRPr="00D017BE">
              <w:t xml:space="preserve">Strongly </w:t>
            </w:r>
            <w:r>
              <w:t>d</w:t>
            </w:r>
            <w:r w:rsidRPr="00D017BE">
              <w:t>isagree</w:t>
            </w:r>
          </w:p>
        </w:tc>
      </w:tr>
      <w:tr w:rsidR="00CB3C93" w:rsidRPr="00D017BE" w14:paraId="21C221CD" w14:textId="77777777" w:rsidTr="00CB3C93">
        <w:trPr>
          <w:cantSplit/>
        </w:trPr>
        <w:tc>
          <w:tcPr>
            <w:tcW w:w="3828" w:type="dxa"/>
            <w:tcBorders>
              <w:top w:val="single" w:sz="4" w:space="0" w:color="auto"/>
              <w:bottom w:val="single" w:sz="4" w:space="0" w:color="auto"/>
            </w:tcBorders>
            <w:shd w:val="clear" w:color="auto" w:fill="auto"/>
          </w:tcPr>
          <w:p w14:paraId="18D9907C" w14:textId="6EA3D128" w:rsidR="00CB3C93" w:rsidRDefault="00CB3C93" w:rsidP="0060173C">
            <w:pPr>
              <w:pStyle w:val="TableText"/>
            </w:pPr>
            <w:r w:rsidRPr="0060173C">
              <w:t xml:space="preserve">There is a need to </w:t>
            </w:r>
            <w:r w:rsidR="00830A1F" w:rsidRPr="0060173C">
              <w:t>consider</w:t>
            </w:r>
            <w:r w:rsidRPr="0060173C">
              <w:t xml:space="preserve"> the regulation of permanently </w:t>
            </w:r>
            <w:r w:rsidR="0060173C" w:rsidRPr="0060173C">
              <w:t>incapacitated individuals, whose death is not imminent, in the future.</w:t>
            </w:r>
          </w:p>
        </w:tc>
        <w:tc>
          <w:tcPr>
            <w:tcW w:w="921" w:type="dxa"/>
            <w:tcBorders>
              <w:top w:val="single" w:sz="4" w:space="0" w:color="auto"/>
              <w:bottom w:val="single" w:sz="4" w:space="0" w:color="auto"/>
            </w:tcBorders>
            <w:shd w:val="clear" w:color="auto" w:fill="auto"/>
          </w:tcPr>
          <w:p w14:paraId="6D88ACC0" w14:textId="77777777" w:rsidR="00CB3C93" w:rsidRPr="00D017BE" w:rsidRDefault="00CB3C93" w:rsidP="00F42833">
            <w:pPr>
              <w:pStyle w:val="TableText"/>
              <w:keepNext/>
              <w:jc w:val="center"/>
            </w:pPr>
            <w:r>
              <w:t>1</w:t>
            </w:r>
          </w:p>
        </w:tc>
        <w:tc>
          <w:tcPr>
            <w:tcW w:w="780" w:type="dxa"/>
            <w:tcBorders>
              <w:top w:val="single" w:sz="4" w:space="0" w:color="auto"/>
              <w:bottom w:val="single" w:sz="4" w:space="0" w:color="auto"/>
            </w:tcBorders>
            <w:shd w:val="clear" w:color="auto" w:fill="auto"/>
          </w:tcPr>
          <w:p w14:paraId="2F583B6F" w14:textId="77777777" w:rsidR="00CB3C93" w:rsidRPr="00D017BE" w:rsidRDefault="00CB3C93" w:rsidP="00F42833">
            <w:pPr>
              <w:pStyle w:val="TableText"/>
              <w:keepNext/>
              <w:jc w:val="center"/>
            </w:pPr>
            <w:r>
              <w:t>2</w:t>
            </w:r>
          </w:p>
        </w:tc>
        <w:tc>
          <w:tcPr>
            <w:tcW w:w="1418" w:type="dxa"/>
            <w:tcBorders>
              <w:top w:val="single" w:sz="4" w:space="0" w:color="auto"/>
              <w:bottom w:val="single" w:sz="4" w:space="0" w:color="auto"/>
            </w:tcBorders>
            <w:shd w:val="clear" w:color="auto" w:fill="auto"/>
          </w:tcPr>
          <w:p w14:paraId="66ECEA90" w14:textId="77777777" w:rsidR="00CB3C93" w:rsidRPr="00D017BE" w:rsidRDefault="00CB3C93" w:rsidP="00F42833">
            <w:pPr>
              <w:pStyle w:val="TableText"/>
              <w:keepNext/>
              <w:jc w:val="center"/>
            </w:pPr>
            <w:r>
              <w:t>3</w:t>
            </w:r>
          </w:p>
        </w:tc>
        <w:tc>
          <w:tcPr>
            <w:tcW w:w="921" w:type="dxa"/>
            <w:tcBorders>
              <w:top w:val="single" w:sz="4" w:space="0" w:color="auto"/>
              <w:bottom w:val="single" w:sz="4" w:space="0" w:color="auto"/>
            </w:tcBorders>
            <w:shd w:val="clear" w:color="auto" w:fill="auto"/>
          </w:tcPr>
          <w:p w14:paraId="29EF7CF7" w14:textId="77777777" w:rsidR="00CB3C93" w:rsidRPr="00D017BE" w:rsidRDefault="00CB3C93" w:rsidP="00F42833">
            <w:pPr>
              <w:pStyle w:val="TableText"/>
              <w:keepNext/>
              <w:jc w:val="center"/>
            </w:pPr>
            <w:r>
              <w:t>4</w:t>
            </w:r>
          </w:p>
        </w:tc>
        <w:tc>
          <w:tcPr>
            <w:tcW w:w="921" w:type="dxa"/>
            <w:tcBorders>
              <w:top w:val="single" w:sz="4" w:space="0" w:color="auto"/>
              <w:bottom w:val="single" w:sz="4" w:space="0" w:color="auto"/>
            </w:tcBorders>
            <w:shd w:val="clear" w:color="auto" w:fill="auto"/>
          </w:tcPr>
          <w:p w14:paraId="6399E3B9" w14:textId="77777777" w:rsidR="00CB3C93" w:rsidRPr="00D017BE" w:rsidRDefault="00CB3C93" w:rsidP="00F42833">
            <w:pPr>
              <w:pStyle w:val="TableText"/>
              <w:keepNext/>
              <w:jc w:val="center"/>
            </w:pPr>
            <w:r>
              <w:t>5</w:t>
            </w:r>
          </w:p>
        </w:tc>
      </w:tr>
    </w:tbl>
    <w:p w14:paraId="2F977709" w14:textId="77777777" w:rsidR="00CB3C93" w:rsidRDefault="00CB3C93" w:rsidP="00CB3C93"/>
    <w:p w14:paraId="04341E1E" w14:textId="77777777" w:rsidR="00E361E5" w:rsidRPr="00CB3C93" w:rsidRDefault="00E361E5" w:rsidP="00CB3C93"/>
    <w:p w14:paraId="5E740677" w14:textId="77777777" w:rsidR="00440DC2" w:rsidRPr="00386E8E" w:rsidRDefault="00440DC2" w:rsidP="00440DC2"/>
    <w:p w14:paraId="2428EB75" w14:textId="77777777" w:rsidR="00440DC2" w:rsidRDefault="00440DC2" w:rsidP="00C97419">
      <w:pPr>
        <w:pStyle w:val="Heading1"/>
        <w:numPr>
          <w:ilvl w:val="0"/>
          <w:numId w:val="0"/>
        </w:numPr>
        <w:sectPr w:rsidR="00440DC2" w:rsidSect="00440DC2">
          <w:headerReference w:type="first" r:id="rId40"/>
          <w:footerReference w:type="first" r:id="rId41"/>
          <w:pgSz w:w="11907" w:h="16834" w:code="9"/>
          <w:pgMar w:top="1701" w:right="1418" w:bottom="1701" w:left="1701" w:header="0" w:footer="425" w:gutter="0"/>
          <w:cols w:space="720"/>
          <w:titlePg/>
        </w:sectPr>
      </w:pPr>
      <w:bookmarkStart w:id="76" w:name="_Toc489257957"/>
    </w:p>
    <w:p w14:paraId="50DDB461" w14:textId="77777777" w:rsidR="002C53DC" w:rsidRDefault="004A744F" w:rsidP="00386E8E">
      <w:pPr>
        <w:pStyle w:val="Heading1"/>
      </w:pPr>
      <w:bookmarkStart w:id="77" w:name="_Toc489257960"/>
      <w:bookmarkStart w:id="78" w:name="_Toc511894246"/>
      <w:bookmarkEnd w:id="76"/>
      <w:r w:rsidRPr="00386E8E">
        <w:lastRenderedPageBreak/>
        <w:t>Glossary</w:t>
      </w:r>
      <w:bookmarkEnd w:id="77"/>
      <w:bookmarkEnd w:id="78"/>
    </w:p>
    <w:p w14:paraId="645DD503" w14:textId="77777777" w:rsidR="00CB3C93" w:rsidRDefault="00CB3C93" w:rsidP="00897BF7">
      <w:r w:rsidRPr="00D017BE">
        <w:t xml:space="preserve">This glossary is a list of terms used throughout this document. It does not </w:t>
      </w:r>
      <w:r>
        <w:t xml:space="preserve">present </w:t>
      </w:r>
      <w:r w:rsidRPr="00D017BE">
        <w:t>technical definitions.</w:t>
      </w:r>
    </w:p>
    <w:tbl>
      <w:tblPr>
        <w:tblW w:w="9215" w:type="dxa"/>
        <w:tblInd w:w="-176" w:type="dxa"/>
        <w:tblLayout w:type="fixed"/>
        <w:tblLook w:val="00A0" w:firstRow="1" w:lastRow="0" w:firstColumn="1" w:lastColumn="0" w:noHBand="0" w:noVBand="0"/>
      </w:tblPr>
      <w:tblGrid>
        <w:gridCol w:w="176"/>
        <w:gridCol w:w="2484"/>
        <w:gridCol w:w="176"/>
        <w:gridCol w:w="6203"/>
        <w:gridCol w:w="176"/>
      </w:tblGrid>
      <w:tr w:rsidR="00CB3C93" w:rsidRPr="00386E8E" w14:paraId="7A7804C7" w14:textId="77777777" w:rsidTr="00EC7E74">
        <w:trPr>
          <w:gridBefore w:val="1"/>
          <w:wBefore w:w="176" w:type="dxa"/>
          <w:cantSplit/>
        </w:trPr>
        <w:tc>
          <w:tcPr>
            <w:tcW w:w="2660" w:type="dxa"/>
            <w:gridSpan w:val="2"/>
          </w:tcPr>
          <w:p w14:paraId="7EC1C3E1" w14:textId="77777777" w:rsidR="00CB3C93" w:rsidRPr="00921D69" w:rsidRDefault="00CB3C93" w:rsidP="00897BF7">
            <w:pPr>
              <w:spacing w:before="150"/>
              <w:jc w:val="left"/>
              <w:rPr>
                <w:b/>
                <w:sz w:val="20"/>
              </w:rPr>
            </w:pPr>
            <w:r w:rsidRPr="00921D69">
              <w:rPr>
                <w:b/>
                <w:sz w:val="20"/>
              </w:rPr>
              <w:t>Advisory Committee on Assisted Reproductive Technology (ACART)</w:t>
            </w:r>
          </w:p>
        </w:tc>
        <w:tc>
          <w:tcPr>
            <w:tcW w:w="6379" w:type="dxa"/>
            <w:gridSpan w:val="2"/>
          </w:tcPr>
          <w:p w14:paraId="6A848F3D" w14:textId="37B90506" w:rsidR="00CB3C93" w:rsidRPr="00921D69" w:rsidRDefault="00CB3C93" w:rsidP="00897BF7">
            <w:pPr>
              <w:spacing w:before="150"/>
              <w:jc w:val="left"/>
              <w:rPr>
                <w:sz w:val="20"/>
              </w:rPr>
            </w:pPr>
            <w:r w:rsidRPr="00921D69">
              <w:rPr>
                <w:sz w:val="20"/>
              </w:rPr>
              <w:t>The advisory committee established under New Zealand</w:t>
            </w:r>
            <w:r w:rsidR="00C279A6">
              <w:rPr>
                <w:sz w:val="20"/>
              </w:rPr>
              <w:t>’</w:t>
            </w:r>
            <w:r w:rsidRPr="00921D69">
              <w:rPr>
                <w:sz w:val="20"/>
              </w:rPr>
              <w:t>s H</w:t>
            </w:r>
            <w:r>
              <w:rPr>
                <w:sz w:val="20"/>
              </w:rPr>
              <w:t>uman Assisted Reproductive Technology Act</w:t>
            </w:r>
            <w:r w:rsidRPr="00921D69">
              <w:rPr>
                <w:sz w:val="20"/>
              </w:rPr>
              <w:t xml:space="preserve">. </w:t>
            </w:r>
            <w:r>
              <w:rPr>
                <w:sz w:val="20"/>
              </w:rPr>
              <w:t>The Minister appoints m</w:t>
            </w:r>
            <w:r w:rsidRPr="00921D69">
              <w:rPr>
                <w:sz w:val="20"/>
              </w:rPr>
              <w:t>embers</w:t>
            </w:r>
            <w:r>
              <w:rPr>
                <w:sz w:val="20"/>
              </w:rPr>
              <w:t>.</w:t>
            </w:r>
            <w:r w:rsidRPr="00921D69">
              <w:rPr>
                <w:sz w:val="20"/>
              </w:rPr>
              <w:t xml:space="preserve"> </w:t>
            </w:r>
            <w:r>
              <w:rPr>
                <w:sz w:val="20"/>
              </w:rPr>
              <w:t>S</w:t>
            </w:r>
            <w:r w:rsidRPr="00921D69">
              <w:rPr>
                <w:sz w:val="20"/>
              </w:rPr>
              <w:t xml:space="preserve">ee </w:t>
            </w:r>
            <w:hyperlink r:id="rId42" w:history="1">
              <w:r w:rsidR="00120334" w:rsidRPr="00456914">
                <w:rPr>
                  <w:rStyle w:val="Hyperlink"/>
                  <w:sz w:val="20"/>
                </w:rPr>
                <w:t>www.acart.health.govt.nz</w:t>
              </w:r>
            </w:hyperlink>
          </w:p>
        </w:tc>
      </w:tr>
      <w:tr w:rsidR="00CB3C93" w:rsidRPr="00386E8E" w14:paraId="506335CF" w14:textId="77777777" w:rsidTr="00EC7E74">
        <w:trPr>
          <w:gridBefore w:val="1"/>
          <w:wBefore w:w="176" w:type="dxa"/>
          <w:cantSplit/>
        </w:trPr>
        <w:tc>
          <w:tcPr>
            <w:tcW w:w="2660" w:type="dxa"/>
            <w:gridSpan w:val="2"/>
          </w:tcPr>
          <w:p w14:paraId="695C3C87" w14:textId="77777777" w:rsidR="00CB3C93" w:rsidRPr="00921D69" w:rsidRDefault="00CB3C93" w:rsidP="00897BF7">
            <w:pPr>
              <w:spacing w:before="150"/>
              <w:jc w:val="left"/>
              <w:rPr>
                <w:b/>
                <w:sz w:val="20"/>
              </w:rPr>
            </w:pPr>
            <w:r w:rsidRPr="00921D69">
              <w:rPr>
                <w:b/>
                <w:sz w:val="20"/>
              </w:rPr>
              <w:t>Assisted reproductive procedure</w:t>
            </w:r>
          </w:p>
        </w:tc>
        <w:tc>
          <w:tcPr>
            <w:tcW w:w="6379" w:type="dxa"/>
            <w:gridSpan w:val="2"/>
          </w:tcPr>
          <w:p w14:paraId="128AF929" w14:textId="77777777" w:rsidR="00CB3C93" w:rsidRPr="00921D69" w:rsidRDefault="00CB3C93" w:rsidP="00897BF7">
            <w:pPr>
              <w:spacing w:before="150"/>
              <w:jc w:val="left"/>
              <w:rPr>
                <w:sz w:val="20"/>
              </w:rPr>
            </w:pPr>
            <w:r>
              <w:rPr>
                <w:sz w:val="20"/>
              </w:rPr>
              <w:t xml:space="preserve">The Human Assisted Reproductive Technology </w:t>
            </w:r>
            <w:r w:rsidRPr="00921D69">
              <w:rPr>
                <w:sz w:val="20"/>
              </w:rPr>
              <w:t>Act</w:t>
            </w:r>
            <w:r>
              <w:rPr>
                <w:sz w:val="20"/>
              </w:rPr>
              <w:t xml:space="preserve"> defines an assisted reproductive </w:t>
            </w:r>
            <w:r w:rsidRPr="00921D69">
              <w:rPr>
                <w:sz w:val="20"/>
              </w:rPr>
              <w:t xml:space="preserve">procedure </w:t>
            </w:r>
            <w:r>
              <w:rPr>
                <w:sz w:val="20"/>
              </w:rPr>
              <w:t xml:space="preserve">as a procedure </w:t>
            </w:r>
            <w:r w:rsidRPr="00921D69">
              <w:rPr>
                <w:sz w:val="20"/>
              </w:rPr>
              <w:t>performed for the purpose of assisting human reproduction that involves:</w:t>
            </w:r>
          </w:p>
          <w:p w14:paraId="788565DE" w14:textId="77777777" w:rsidR="00CB3C93" w:rsidRPr="00921D69" w:rsidRDefault="00CB3C93" w:rsidP="00897BF7">
            <w:pPr>
              <w:pStyle w:val="TableBullet"/>
              <w:spacing w:before="60" w:after="0"/>
              <w:ind w:left="0"/>
            </w:pPr>
            <w:r w:rsidRPr="00921D69">
              <w:t>the creation of an in-vitro human embryo, or</w:t>
            </w:r>
          </w:p>
          <w:p w14:paraId="30A1FCE5" w14:textId="77777777" w:rsidR="00CB3C93" w:rsidRPr="00921D69" w:rsidRDefault="00CB3C93" w:rsidP="00897BF7">
            <w:pPr>
              <w:pStyle w:val="TableBullet"/>
              <w:spacing w:before="60" w:after="0"/>
              <w:ind w:left="0"/>
            </w:pPr>
            <w:r w:rsidRPr="00921D69">
              <w:t xml:space="preserve">the storage, manipulation or use of an in-vitro human </w:t>
            </w:r>
            <w:r w:rsidRPr="00921D69">
              <w:rPr>
                <w:bCs/>
              </w:rPr>
              <w:t>gamete</w:t>
            </w:r>
            <w:r w:rsidRPr="00921D69">
              <w:t xml:space="preserve"> or an in-vitro human embryo, or</w:t>
            </w:r>
          </w:p>
          <w:p w14:paraId="516FB1C9" w14:textId="77777777" w:rsidR="00CB3C93" w:rsidRPr="00921D69" w:rsidRDefault="00CB3C93" w:rsidP="00897BF7">
            <w:pPr>
              <w:pStyle w:val="TableBullet"/>
              <w:spacing w:before="60" w:after="0"/>
              <w:ind w:left="0"/>
            </w:pPr>
            <w:r w:rsidRPr="00921D69">
              <w:t>the use of cells derived from an in-vitro embryo, or</w:t>
            </w:r>
          </w:p>
          <w:p w14:paraId="450448A2" w14:textId="77777777" w:rsidR="00CB3C93" w:rsidRPr="00921D69" w:rsidRDefault="00CB3C93" w:rsidP="00897BF7">
            <w:pPr>
              <w:pStyle w:val="TableBullet"/>
              <w:spacing w:before="60" w:after="0"/>
              <w:ind w:left="0"/>
            </w:pPr>
            <w:proofErr w:type="gramStart"/>
            <w:r w:rsidRPr="00921D69">
              <w:t>the</w:t>
            </w:r>
            <w:proofErr w:type="gramEnd"/>
            <w:r w:rsidRPr="00921D69">
              <w:t xml:space="preserve"> implantation into a human being of human gametes or human embryos</w:t>
            </w:r>
            <w:r>
              <w:t>; but does not include an established procedure</w:t>
            </w:r>
            <w:r w:rsidRPr="00921D69">
              <w:t>.</w:t>
            </w:r>
          </w:p>
        </w:tc>
      </w:tr>
      <w:tr w:rsidR="00CB3C93" w:rsidRPr="00386E8E" w14:paraId="6FABFBF5" w14:textId="77777777" w:rsidTr="00EC7E74">
        <w:trPr>
          <w:gridBefore w:val="1"/>
          <w:wBefore w:w="176" w:type="dxa"/>
          <w:cantSplit/>
        </w:trPr>
        <w:tc>
          <w:tcPr>
            <w:tcW w:w="2660" w:type="dxa"/>
            <w:gridSpan w:val="2"/>
          </w:tcPr>
          <w:p w14:paraId="09142091" w14:textId="77777777" w:rsidR="00CB3C93" w:rsidRPr="00CB3C93" w:rsidRDefault="00CB3C93" w:rsidP="00897BF7">
            <w:pPr>
              <w:pStyle w:val="TableText"/>
              <w:rPr>
                <w:b/>
              </w:rPr>
            </w:pPr>
            <w:r w:rsidRPr="00CB3C93">
              <w:rPr>
                <w:b/>
              </w:rPr>
              <w:t>Capacity to consent</w:t>
            </w:r>
          </w:p>
        </w:tc>
        <w:tc>
          <w:tcPr>
            <w:tcW w:w="6379" w:type="dxa"/>
            <w:gridSpan w:val="2"/>
          </w:tcPr>
          <w:p w14:paraId="64321066" w14:textId="77777777" w:rsidR="00CB3C93" w:rsidRPr="00CB3C93" w:rsidRDefault="00CB3C93" w:rsidP="00897BF7">
            <w:pPr>
              <w:pStyle w:val="TableText"/>
            </w:pPr>
            <w:r w:rsidRPr="00CB3C93">
              <w:t>The ability to make and communicate an informed decision.</w:t>
            </w:r>
          </w:p>
        </w:tc>
      </w:tr>
      <w:tr w:rsidR="00CB3C93" w:rsidRPr="00386E8E" w14:paraId="581FAA7A" w14:textId="77777777" w:rsidTr="00EC7E74">
        <w:trPr>
          <w:gridBefore w:val="1"/>
          <w:wBefore w:w="176" w:type="dxa"/>
          <w:cantSplit/>
        </w:trPr>
        <w:tc>
          <w:tcPr>
            <w:tcW w:w="2660" w:type="dxa"/>
            <w:gridSpan w:val="2"/>
          </w:tcPr>
          <w:p w14:paraId="33EDDD37" w14:textId="77777777" w:rsidR="00CB3C93" w:rsidRPr="00CB3C93" w:rsidRDefault="00CB3C93" w:rsidP="00897BF7">
            <w:pPr>
              <w:pStyle w:val="TableText"/>
              <w:rPr>
                <w:b/>
              </w:rPr>
            </w:pPr>
            <w:r w:rsidRPr="00CB3C93">
              <w:rPr>
                <w:b/>
              </w:rPr>
              <w:t>Cryopreservation</w:t>
            </w:r>
          </w:p>
        </w:tc>
        <w:tc>
          <w:tcPr>
            <w:tcW w:w="6379" w:type="dxa"/>
            <w:gridSpan w:val="2"/>
          </w:tcPr>
          <w:p w14:paraId="474C6085" w14:textId="77777777" w:rsidR="00CB3C93" w:rsidRPr="00CB3C93" w:rsidRDefault="00CB3C93" w:rsidP="00897BF7">
            <w:pPr>
              <w:pStyle w:val="TableText"/>
            </w:pPr>
            <w:r w:rsidRPr="00CB3C93">
              <w:t>The process of freezing and storing cells, gametes and embryos at very low temperatures to maintain their viability when thawed for use. Typically storage is in liquid nitrogen at -196C.</w:t>
            </w:r>
          </w:p>
        </w:tc>
      </w:tr>
      <w:tr w:rsidR="00CB3C93" w:rsidRPr="00386E8E" w14:paraId="29607AAB" w14:textId="77777777" w:rsidTr="00EC7E74">
        <w:trPr>
          <w:gridBefore w:val="1"/>
          <w:wBefore w:w="176" w:type="dxa"/>
          <w:cantSplit/>
        </w:trPr>
        <w:tc>
          <w:tcPr>
            <w:tcW w:w="2660" w:type="dxa"/>
            <w:gridSpan w:val="2"/>
          </w:tcPr>
          <w:p w14:paraId="51DBF431" w14:textId="77777777" w:rsidR="00CB3C93" w:rsidRPr="00CB3C93" w:rsidRDefault="00CB3C93" w:rsidP="00897BF7">
            <w:pPr>
              <w:pStyle w:val="TableText"/>
              <w:rPr>
                <w:b/>
              </w:rPr>
            </w:pPr>
            <w:r w:rsidRPr="00CB3C93">
              <w:rPr>
                <w:b/>
              </w:rPr>
              <w:t>Donation</w:t>
            </w:r>
          </w:p>
        </w:tc>
        <w:tc>
          <w:tcPr>
            <w:tcW w:w="6379" w:type="dxa"/>
            <w:gridSpan w:val="2"/>
          </w:tcPr>
          <w:p w14:paraId="7E33EEE3" w14:textId="77777777" w:rsidR="00CB3C93" w:rsidRPr="00CB3C93" w:rsidRDefault="00CB3C93" w:rsidP="00897BF7">
            <w:pPr>
              <w:pStyle w:val="TableText"/>
            </w:pPr>
            <w:r w:rsidRPr="00CB3C93">
              <w:t>The giving of gametes or embryos for reproductive purposes.</w:t>
            </w:r>
          </w:p>
        </w:tc>
      </w:tr>
      <w:tr w:rsidR="00CB3C93" w:rsidRPr="00386E8E" w14:paraId="121CA2FC" w14:textId="77777777" w:rsidTr="00EC7E74">
        <w:trPr>
          <w:gridBefore w:val="1"/>
          <w:wBefore w:w="176" w:type="dxa"/>
          <w:cantSplit/>
        </w:trPr>
        <w:tc>
          <w:tcPr>
            <w:tcW w:w="2660" w:type="dxa"/>
            <w:gridSpan w:val="2"/>
          </w:tcPr>
          <w:p w14:paraId="754EC3DD" w14:textId="77777777" w:rsidR="00CB3C93" w:rsidRPr="00CB3C93" w:rsidRDefault="00CB3C93" w:rsidP="00897BF7">
            <w:pPr>
              <w:pStyle w:val="TableText"/>
              <w:rPr>
                <w:b/>
              </w:rPr>
            </w:pPr>
            <w:r w:rsidRPr="00CB3C93">
              <w:rPr>
                <w:b/>
              </w:rPr>
              <w:t>Donor</w:t>
            </w:r>
          </w:p>
        </w:tc>
        <w:tc>
          <w:tcPr>
            <w:tcW w:w="6379" w:type="dxa"/>
            <w:gridSpan w:val="2"/>
          </w:tcPr>
          <w:p w14:paraId="69BCFC01" w14:textId="77777777" w:rsidR="00CB3C93" w:rsidRPr="00CB3C93" w:rsidRDefault="00CB3C93" w:rsidP="00897BF7">
            <w:pPr>
              <w:pStyle w:val="TableText"/>
            </w:pPr>
            <w:r w:rsidRPr="00CB3C93">
              <w:t>A person whose gametes or embryos are given to another person for use in assisted reproduction. See s 5 of the HART Act.</w:t>
            </w:r>
          </w:p>
        </w:tc>
      </w:tr>
      <w:tr w:rsidR="00CB3C93" w:rsidRPr="00386E8E" w14:paraId="67BFD654" w14:textId="77777777" w:rsidTr="00EC7E74">
        <w:trPr>
          <w:gridBefore w:val="1"/>
          <w:wBefore w:w="176" w:type="dxa"/>
          <w:cantSplit/>
        </w:trPr>
        <w:tc>
          <w:tcPr>
            <w:tcW w:w="2660" w:type="dxa"/>
            <w:gridSpan w:val="2"/>
          </w:tcPr>
          <w:p w14:paraId="6FA5513F" w14:textId="77777777" w:rsidR="00CB3C93" w:rsidRPr="00CB3C93" w:rsidRDefault="00CB3C93" w:rsidP="00897BF7">
            <w:pPr>
              <w:pStyle w:val="TableText"/>
              <w:rPr>
                <w:b/>
              </w:rPr>
            </w:pPr>
            <w:r w:rsidRPr="00CB3C93">
              <w:rPr>
                <w:b/>
              </w:rPr>
              <w:t>Ethics Committee on Assisted Reproductive Technology (ECART)</w:t>
            </w:r>
          </w:p>
        </w:tc>
        <w:tc>
          <w:tcPr>
            <w:tcW w:w="6379" w:type="dxa"/>
            <w:gridSpan w:val="2"/>
          </w:tcPr>
          <w:p w14:paraId="342AC477" w14:textId="77777777" w:rsidR="00CB3C93" w:rsidRPr="00CB3C93" w:rsidRDefault="00CB3C93" w:rsidP="00897BF7">
            <w:pPr>
              <w:pStyle w:val="TableText"/>
            </w:pPr>
            <w:r w:rsidRPr="00CB3C93">
              <w:t>The ethics committee established under the HART Act. On a case-by-case basis, ECART reviews and decides applications to undertake assisted reproductive procedures, to undertake human reproductive research and to extend the statutory storage period of gametes and embryos. The Minister of Health appoints members. See www.ecart.health.govt.nz</w:t>
            </w:r>
          </w:p>
        </w:tc>
      </w:tr>
      <w:tr w:rsidR="00CB3C93" w:rsidRPr="00386E8E" w14:paraId="157B787C" w14:textId="77777777" w:rsidTr="00EC7E74">
        <w:trPr>
          <w:gridBefore w:val="1"/>
          <w:wBefore w:w="176" w:type="dxa"/>
          <w:cantSplit/>
        </w:trPr>
        <w:tc>
          <w:tcPr>
            <w:tcW w:w="2660" w:type="dxa"/>
            <w:gridSpan w:val="2"/>
          </w:tcPr>
          <w:p w14:paraId="458E5132" w14:textId="0DF1EC17" w:rsidR="00CB3C93" w:rsidRPr="00CB3C93" w:rsidRDefault="003A132E" w:rsidP="00897BF7">
            <w:pPr>
              <w:pStyle w:val="TableText"/>
              <w:rPr>
                <w:b/>
              </w:rPr>
            </w:pPr>
            <w:r w:rsidRPr="00CB3C93">
              <w:rPr>
                <w:b/>
              </w:rPr>
              <w:t>Electro ejaculation</w:t>
            </w:r>
          </w:p>
        </w:tc>
        <w:tc>
          <w:tcPr>
            <w:tcW w:w="6379" w:type="dxa"/>
            <w:gridSpan w:val="2"/>
          </w:tcPr>
          <w:p w14:paraId="7FCDCE97" w14:textId="77777777" w:rsidR="00CB3C93" w:rsidRPr="00CB3C93" w:rsidRDefault="00CB3C93" w:rsidP="00897BF7">
            <w:pPr>
              <w:pStyle w:val="TableText"/>
            </w:pPr>
            <w:r w:rsidRPr="00CB3C93">
              <w:t>A medical procedure to obtain semen/sperm when a man is unable to provide it. A mild rhythmic delivery of an electric current is used to induce the ejaculation of semen/sperm.</w:t>
            </w:r>
          </w:p>
        </w:tc>
      </w:tr>
      <w:tr w:rsidR="00CB3C93" w:rsidRPr="00386E8E" w14:paraId="272E0E87" w14:textId="77777777" w:rsidTr="00EC7E74">
        <w:trPr>
          <w:gridBefore w:val="1"/>
          <w:wBefore w:w="176" w:type="dxa"/>
          <w:cantSplit/>
        </w:trPr>
        <w:tc>
          <w:tcPr>
            <w:tcW w:w="2660" w:type="dxa"/>
            <w:gridSpan w:val="2"/>
          </w:tcPr>
          <w:p w14:paraId="3CC9E9D0" w14:textId="77777777" w:rsidR="00CB3C93" w:rsidRPr="00CB3C93" w:rsidRDefault="00CB3C93" w:rsidP="00897BF7">
            <w:pPr>
              <w:pStyle w:val="TableText"/>
              <w:rPr>
                <w:b/>
              </w:rPr>
            </w:pPr>
            <w:r w:rsidRPr="00CB3C93">
              <w:rPr>
                <w:b/>
              </w:rPr>
              <w:t>Established procedure</w:t>
            </w:r>
          </w:p>
        </w:tc>
        <w:tc>
          <w:tcPr>
            <w:tcW w:w="6379" w:type="dxa"/>
            <w:gridSpan w:val="2"/>
          </w:tcPr>
          <w:p w14:paraId="291BB651" w14:textId="77777777" w:rsidR="00CB3C93" w:rsidRPr="00CB3C93" w:rsidRDefault="00CB3C93" w:rsidP="00897BF7">
            <w:pPr>
              <w:pStyle w:val="TableText"/>
            </w:pPr>
            <w:r w:rsidRPr="00CB3C93">
              <w:t>A procedure declared in the HART Order that does not require ECART review and approval. See s 6 of the HART Act.</w:t>
            </w:r>
          </w:p>
        </w:tc>
      </w:tr>
      <w:tr w:rsidR="00CB3C93" w:rsidRPr="00386E8E" w14:paraId="17BFA176" w14:textId="77777777" w:rsidTr="00EC7E74">
        <w:trPr>
          <w:gridBefore w:val="1"/>
          <w:wBefore w:w="176" w:type="dxa"/>
          <w:cantSplit/>
        </w:trPr>
        <w:tc>
          <w:tcPr>
            <w:tcW w:w="2660" w:type="dxa"/>
            <w:gridSpan w:val="2"/>
          </w:tcPr>
          <w:p w14:paraId="2CF0275D" w14:textId="77777777" w:rsidR="00CB3C93" w:rsidRPr="00CB3C93" w:rsidRDefault="00CB3C93" w:rsidP="00897BF7">
            <w:pPr>
              <w:pStyle w:val="TableText"/>
              <w:rPr>
                <w:b/>
              </w:rPr>
            </w:pPr>
            <w:r w:rsidRPr="00CB3C93">
              <w:rPr>
                <w:b/>
              </w:rPr>
              <w:t>Gamete</w:t>
            </w:r>
          </w:p>
        </w:tc>
        <w:tc>
          <w:tcPr>
            <w:tcW w:w="6379" w:type="dxa"/>
            <w:gridSpan w:val="2"/>
          </w:tcPr>
          <w:p w14:paraId="1422D7DB" w14:textId="77777777" w:rsidR="00CB3C93" w:rsidRPr="00CB3C93" w:rsidRDefault="00CB3C93" w:rsidP="00897BF7">
            <w:pPr>
              <w:pStyle w:val="TableText"/>
            </w:pPr>
            <w:r w:rsidRPr="00CB3C93">
              <w:t>An egg or sperm, whether mature or not, or any other cell (whether naturally occurring or artificially formed or modified) that contains only one copy of all or most chromosomes and is capable of being used for reproductive purposes.</w:t>
            </w:r>
          </w:p>
        </w:tc>
      </w:tr>
      <w:tr w:rsidR="00CB3C93" w:rsidRPr="00386E8E" w14:paraId="140757A2" w14:textId="77777777" w:rsidTr="00EC7E74">
        <w:trPr>
          <w:gridBefore w:val="1"/>
          <w:wBefore w:w="176" w:type="dxa"/>
          <w:cantSplit/>
        </w:trPr>
        <w:tc>
          <w:tcPr>
            <w:tcW w:w="2660" w:type="dxa"/>
            <w:gridSpan w:val="2"/>
          </w:tcPr>
          <w:p w14:paraId="2DA1E87C" w14:textId="77777777" w:rsidR="00CB3C93" w:rsidRPr="00CB3C93" w:rsidRDefault="00CB3C93" w:rsidP="00897BF7">
            <w:pPr>
              <w:pStyle w:val="TableText"/>
              <w:rPr>
                <w:b/>
              </w:rPr>
            </w:pPr>
            <w:r w:rsidRPr="00CB3C93">
              <w:rPr>
                <w:b/>
              </w:rPr>
              <w:t>Genetically related</w:t>
            </w:r>
          </w:p>
        </w:tc>
        <w:tc>
          <w:tcPr>
            <w:tcW w:w="6379" w:type="dxa"/>
            <w:gridSpan w:val="2"/>
          </w:tcPr>
          <w:p w14:paraId="3760B4DD" w14:textId="77777777" w:rsidR="00CB3C93" w:rsidRPr="00CB3C93" w:rsidRDefault="00CB3C93" w:rsidP="00897BF7">
            <w:pPr>
              <w:pStyle w:val="TableText"/>
            </w:pPr>
            <w:r w:rsidRPr="00CB3C93">
              <w:t>Where an embryo is created by the sperm and/or eggs of the intended parent/s.</w:t>
            </w:r>
          </w:p>
        </w:tc>
      </w:tr>
      <w:tr w:rsidR="00CB3C93" w:rsidRPr="00386E8E" w14:paraId="22C83C23" w14:textId="77777777" w:rsidTr="00EC7E74">
        <w:trPr>
          <w:gridBefore w:val="1"/>
          <w:wBefore w:w="176" w:type="dxa"/>
          <w:cantSplit/>
        </w:trPr>
        <w:tc>
          <w:tcPr>
            <w:tcW w:w="2660" w:type="dxa"/>
            <w:gridSpan w:val="2"/>
          </w:tcPr>
          <w:p w14:paraId="78B9910E" w14:textId="77777777" w:rsidR="00CB3C93" w:rsidRPr="00CB3C93" w:rsidRDefault="00CB3C93" w:rsidP="00897BF7">
            <w:pPr>
              <w:pStyle w:val="TableText"/>
              <w:rPr>
                <w:b/>
              </w:rPr>
            </w:pPr>
            <w:r w:rsidRPr="00CB3C93">
              <w:rPr>
                <w:b/>
              </w:rPr>
              <w:t>Human Assisted Reproductive Technology (HART) legislation</w:t>
            </w:r>
          </w:p>
        </w:tc>
        <w:tc>
          <w:tcPr>
            <w:tcW w:w="6379" w:type="dxa"/>
            <w:gridSpan w:val="2"/>
          </w:tcPr>
          <w:p w14:paraId="01FEB090" w14:textId="77777777" w:rsidR="00CB3C93" w:rsidRPr="00CB3C93" w:rsidRDefault="00CB3C93" w:rsidP="00897BF7">
            <w:pPr>
              <w:pStyle w:val="TableText"/>
            </w:pPr>
            <w:r w:rsidRPr="00CB3C93">
              <w:t>The Human Assisted Reproductive Technology Act 2004 and Human Assisted Reproductive Technology Order 2005. ACART and ECART were established under the HART Act.</w:t>
            </w:r>
          </w:p>
        </w:tc>
      </w:tr>
      <w:tr w:rsidR="00CB3C93" w:rsidRPr="00386E8E" w14:paraId="25E6C6C1" w14:textId="77777777" w:rsidTr="00EC7E74">
        <w:trPr>
          <w:gridAfter w:val="1"/>
          <w:wAfter w:w="176" w:type="dxa"/>
          <w:cantSplit/>
        </w:trPr>
        <w:tc>
          <w:tcPr>
            <w:tcW w:w="2660" w:type="dxa"/>
            <w:gridSpan w:val="2"/>
          </w:tcPr>
          <w:p w14:paraId="76B7CA8E" w14:textId="77777777" w:rsidR="00CB3C93" w:rsidRPr="00CB3C93" w:rsidRDefault="00CB3C93" w:rsidP="00EC7E74">
            <w:pPr>
              <w:pStyle w:val="TableText"/>
              <w:ind w:right="176"/>
              <w:rPr>
                <w:b/>
              </w:rPr>
            </w:pPr>
            <w:r w:rsidRPr="00CB3C93">
              <w:rPr>
                <w:b/>
              </w:rPr>
              <w:lastRenderedPageBreak/>
              <w:t>Human reproductive research</w:t>
            </w:r>
          </w:p>
        </w:tc>
        <w:tc>
          <w:tcPr>
            <w:tcW w:w="6379" w:type="dxa"/>
            <w:gridSpan w:val="2"/>
          </w:tcPr>
          <w:p w14:paraId="03E29124" w14:textId="77777777" w:rsidR="00CB3C93" w:rsidRPr="00CB3C93" w:rsidRDefault="00CB3C93" w:rsidP="00EC7E74">
            <w:pPr>
              <w:pStyle w:val="TableText"/>
              <w:ind w:right="176"/>
            </w:pPr>
            <w:r w:rsidRPr="00CB3C93">
              <w:t>Defined in the HART Act as research that uses or creates a human gamete, a human embryo or a hybrid embryo.</w:t>
            </w:r>
          </w:p>
        </w:tc>
      </w:tr>
      <w:tr w:rsidR="00CB3C93" w:rsidRPr="00386E8E" w14:paraId="0ED50A9F" w14:textId="77777777" w:rsidTr="00EC7E74">
        <w:trPr>
          <w:gridAfter w:val="1"/>
          <w:wAfter w:w="176" w:type="dxa"/>
          <w:cantSplit/>
        </w:trPr>
        <w:tc>
          <w:tcPr>
            <w:tcW w:w="2660" w:type="dxa"/>
            <w:gridSpan w:val="2"/>
          </w:tcPr>
          <w:p w14:paraId="2163A831" w14:textId="77777777" w:rsidR="00CB3C93" w:rsidRPr="00CB3C93" w:rsidRDefault="00CB3C93" w:rsidP="00EC7E74">
            <w:pPr>
              <w:pStyle w:val="TableText"/>
              <w:ind w:right="176"/>
              <w:rPr>
                <w:b/>
              </w:rPr>
            </w:pPr>
            <w:r w:rsidRPr="00CB3C93">
              <w:rPr>
                <w:b/>
              </w:rPr>
              <w:t>Incapacitated</w:t>
            </w:r>
          </w:p>
        </w:tc>
        <w:tc>
          <w:tcPr>
            <w:tcW w:w="6379" w:type="dxa"/>
            <w:gridSpan w:val="2"/>
          </w:tcPr>
          <w:p w14:paraId="07381D9F" w14:textId="77777777" w:rsidR="00CB3C93" w:rsidRPr="00CB3C93" w:rsidRDefault="00CB3C93" w:rsidP="00EC7E74">
            <w:pPr>
              <w:pStyle w:val="TableText"/>
              <w:ind w:right="176"/>
            </w:pPr>
            <w:r w:rsidRPr="00CB3C93">
              <w:t xml:space="preserve">Lacking the ability to make legally binding decisions. The term </w:t>
            </w:r>
            <w:r w:rsidR="00C279A6">
              <w:t>‘</w:t>
            </w:r>
            <w:r w:rsidRPr="00CB3C93">
              <w:t>diminished capacity</w:t>
            </w:r>
            <w:r w:rsidR="00C279A6">
              <w:t>’</w:t>
            </w:r>
            <w:r w:rsidRPr="00CB3C93">
              <w:t xml:space="preserve"> is sometimes used with a similar meaning to reflect that capacity or incapacity is not an absolute concept and is decision-specific.</w:t>
            </w:r>
          </w:p>
        </w:tc>
      </w:tr>
      <w:tr w:rsidR="00CB3C93" w:rsidRPr="00386E8E" w14:paraId="5BF1B595" w14:textId="77777777" w:rsidTr="00EC7E74">
        <w:trPr>
          <w:gridAfter w:val="1"/>
          <w:wAfter w:w="176" w:type="dxa"/>
          <w:cantSplit/>
        </w:trPr>
        <w:tc>
          <w:tcPr>
            <w:tcW w:w="2660" w:type="dxa"/>
            <w:gridSpan w:val="2"/>
          </w:tcPr>
          <w:p w14:paraId="1E052F89" w14:textId="77777777" w:rsidR="00CB3C93" w:rsidRPr="00CB3C93" w:rsidRDefault="00CB3C93" w:rsidP="00EC7E74">
            <w:pPr>
              <w:pStyle w:val="TableText"/>
              <w:ind w:right="176"/>
              <w:rPr>
                <w:b/>
              </w:rPr>
            </w:pPr>
            <w:r w:rsidRPr="00CB3C93">
              <w:rPr>
                <w:b/>
              </w:rPr>
              <w:t>Imminent</w:t>
            </w:r>
          </w:p>
        </w:tc>
        <w:tc>
          <w:tcPr>
            <w:tcW w:w="6379" w:type="dxa"/>
            <w:gridSpan w:val="2"/>
          </w:tcPr>
          <w:p w14:paraId="47FD4FF8" w14:textId="652B6D2E" w:rsidR="00CB3C93" w:rsidRPr="00CB3C93" w:rsidRDefault="00CB3C93" w:rsidP="00EC7E74">
            <w:pPr>
              <w:pStyle w:val="TableText"/>
              <w:ind w:right="176"/>
            </w:pPr>
            <w:r w:rsidRPr="00CB3C93">
              <w:t xml:space="preserve">Of an event </w:t>
            </w:r>
            <w:r w:rsidR="003A132E" w:rsidRPr="00CB3C93">
              <w:t>etc.</w:t>
            </w:r>
            <w:r w:rsidRPr="00CB3C93">
              <w:t xml:space="preserve"> (almost always of evil or danger): Impending threateningly, hanging over one</w:t>
            </w:r>
            <w:r w:rsidR="00C279A6">
              <w:t>’</w:t>
            </w:r>
            <w:r w:rsidRPr="00CB3C93">
              <w:t>s head; ready to befall or overtake one; close at hand in its incidence; coming on shortly (</w:t>
            </w:r>
            <w:r w:rsidRPr="00CB3C93">
              <w:rPr>
                <w:i/>
              </w:rPr>
              <w:t>Oxford English Dictionary</w:t>
            </w:r>
            <w:r w:rsidRPr="00CB3C93">
              <w:t>).</w:t>
            </w:r>
          </w:p>
        </w:tc>
      </w:tr>
      <w:tr w:rsidR="00CB3C93" w:rsidRPr="00386E8E" w14:paraId="386FE29E" w14:textId="77777777" w:rsidTr="00EC7E74">
        <w:trPr>
          <w:gridAfter w:val="1"/>
          <w:wAfter w:w="176" w:type="dxa"/>
          <w:cantSplit/>
        </w:trPr>
        <w:tc>
          <w:tcPr>
            <w:tcW w:w="2660" w:type="dxa"/>
            <w:gridSpan w:val="2"/>
          </w:tcPr>
          <w:p w14:paraId="62D002D2" w14:textId="77777777" w:rsidR="00CB3C93" w:rsidRPr="00CB3C93" w:rsidRDefault="00CB3C93" w:rsidP="00EC7E74">
            <w:pPr>
              <w:pStyle w:val="TableText"/>
              <w:ind w:right="176"/>
              <w:rPr>
                <w:b/>
              </w:rPr>
            </w:pPr>
            <w:r w:rsidRPr="00CB3C93">
              <w:rPr>
                <w:b/>
              </w:rPr>
              <w:t>Implantation</w:t>
            </w:r>
          </w:p>
        </w:tc>
        <w:tc>
          <w:tcPr>
            <w:tcW w:w="6379" w:type="dxa"/>
            <w:gridSpan w:val="2"/>
          </w:tcPr>
          <w:p w14:paraId="61092F7E" w14:textId="77777777" w:rsidR="00CB3C93" w:rsidRPr="00CB3C93" w:rsidRDefault="00CB3C93" w:rsidP="00EC7E74">
            <w:pPr>
              <w:pStyle w:val="TableText"/>
              <w:ind w:right="176"/>
            </w:pPr>
            <w:r w:rsidRPr="00CB3C93">
              <w:t>For the purposes of assisted reproduction, the transfer and attachment of an embryo to the uterus.</w:t>
            </w:r>
          </w:p>
        </w:tc>
      </w:tr>
      <w:tr w:rsidR="00CB3C93" w:rsidRPr="00386E8E" w14:paraId="61C592CE" w14:textId="77777777" w:rsidTr="00EC7E74">
        <w:trPr>
          <w:gridAfter w:val="1"/>
          <w:wAfter w:w="176" w:type="dxa"/>
          <w:cantSplit/>
        </w:trPr>
        <w:tc>
          <w:tcPr>
            <w:tcW w:w="2660" w:type="dxa"/>
            <w:gridSpan w:val="2"/>
          </w:tcPr>
          <w:p w14:paraId="3755AC2E" w14:textId="77777777" w:rsidR="00CB3C93" w:rsidRPr="00CB3C93" w:rsidRDefault="00CB3C93" w:rsidP="00EC7E74">
            <w:pPr>
              <w:pStyle w:val="TableText"/>
              <w:ind w:right="176"/>
              <w:rPr>
                <w:b/>
              </w:rPr>
            </w:pPr>
            <w:r w:rsidRPr="00CB3C93">
              <w:rPr>
                <w:b/>
              </w:rPr>
              <w:t>Posthumous reproduction</w:t>
            </w:r>
          </w:p>
        </w:tc>
        <w:tc>
          <w:tcPr>
            <w:tcW w:w="6379" w:type="dxa"/>
            <w:gridSpan w:val="2"/>
          </w:tcPr>
          <w:p w14:paraId="6CBB1FF3" w14:textId="2CCB004E" w:rsidR="00CB3C93" w:rsidRPr="00CB3C93" w:rsidRDefault="00CB3C93" w:rsidP="00EC7E74">
            <w:pPr>
              <w:pStyle w:val="TableText"/>
              <w:ind w:right="176"/>
            </w:pPr>
            <w:r w:rsidRPr="00CB3C93">
              <w:t xml:space="preserve">The </w:t>
            </w:r>
            <w:r w:rsidR="00C97419">
              <w:rPr>
                <w:noProof/>
              </w:rPr>
              <w:t>retrieval</w:t>
            </w:r>
            <w:r w:rsidR="00C97419" w:rsidRPr="00CB3C93">
              <w:t xml:space="preserve"> </w:t>
            </w:r>
            <w:r w:rsidRPr="00CB3C93">
              <w:t>or use of gametes or tissue from somebody who has died for the purpose of reproduction.</w:t>
            </w:r>
          </w:p>
        </w:tc>
      </w:tr>
      <w:tr w:rsidR="00CB3C93" w:rsidRPr="00386E8E" w14:paraId="471998DC" w14:textId="77777777" w:rsidTr="00EC7E74">
        <w:trPr>
          <w:gridAfter w:val="1"/>
          <w:wAfter w:w="176" w:type="dxa"/>
          <w:cantSplit/>
        </w:trPr>
        <w:tc>
          <w:tcPr>
            <w:tcW w:w="2660" w:type="dxa"/>
            <w:gridSpan w:val="2"/>
          </w:tcPr>
          <w:p w14:paraId="739DC778" w14:textId="77777777" w:rsidR="00CB3C93" w:rsidRPr="00CB3C93" w:rsidRDefault="00CB3C93" w:rsidP="00EC7E74">
            <w:pPr>
              <w:pStyle w:val="TableText"/>
              <w:ind w:right="176"/>
              <w:rPr>
                <w:b/>
              </w:rPr>
            </w:pPr>
            <w:r w:rsidRPr="00CB3C93">
              <w:rPr>
                <w:b/>
              </w:rPr>
              <w:t>Procreative liberty</w:t>
            </w:r>
          </w:p>
        </w:tc>
        <w:tc>
          <w:tcPr>
            <w:tcW w:w="6379" w:type="dxa"/>
            <w:gridSpan w:val="2"/>
          </w:tcPr>
          <w:p w14:paraId="06FA303F" w14:textId="77777777" w:rsidR="00CB3C93" w:rsidRPr="00CB3C93" w:rsidRDefault="00CB3C93" w:rsidP="00EC7E74">
            <w:pPr>
              <w:pStyle w:val="TableText"/>
              <w:ind w:right="176"/>
            </w:pPr>
            <w:r w:rsidRPr="00CB3C93">
              <w:t>An individual</w:t>
            </w:r>
            <w:r w:rsidR="00C279A6">
              <w:t>’</w:t>
            </w:r>
            <w:r w:rsidRPr="00CB3C93">
              <w:t>s freedom to make their own decisions about having children.</w:t>
            </w:r>
          </w:p>
        </w:tc>
      </w:tr>
      <w:tr w:rsidR="00CB3C93" w:rsidRPr="00386E8E" w14:paraId="201F9596" w14:textId="77777777" w:rsidTr="00EC7E74">
        <w:trPr>
          <w:gridAfter w:val="1"/>
          <w:wAfter w:w="176" w:type="dxa"/>
          <w:cantSplit/>
        </w:trPr>
        <w:tc>
          <w:tcPr>
            <w:tcW w:w="2660" w:type="dxa"/>
            <w:gridSpan w:val="2"/>
          </w:tcPr>
          <w:p w14:paraId="3C09FDB3" w14:textId="77777777" w:rsidR="00CB3C93" w:rsidRPr="00CB3C93" w:rsidRDefault="00CB3C93" w:rsidP="00EC7E74">
            <w:pPr>
              <w:pStyle w:val="TableText"/>
              <w:ind w:right="176"/>
              <w:rPr>
                <w:b/>
              </w:rPr>
            </w:pPr>
            <w:r w:rsidRPr="00CB3C93">
              <w:rPr>
                <w:b/>
              </w:rPr>
              <w:t>Reproductive tissue</w:t>
            </w:r>
          </w:p>
        </w:tc>
        <w:tc>
          <w:tcPr>
            <w:tcW w:w="6379" w:type="dxa"/>
            <w:gridSpan w:val="2"/>
          </w:tcPr>
          <w:p w14:paraId="66568455" w14:textId="77777777" w:rsidR="00CB3C93" w:rsidRPr="00CB3C93" w:rsidRDefault="00CB3C93" w:rsidP="00EC7E74">
            <w:pPr>
              <w:pStyle w:val="TableText"/>
              <w:ind w:right="176"/>
            </w:pPr>
            <w:r w:rsidRPr="00CB3C93">
              <w:t>Tissue that is used for the purposes of reproduction, includes testicular and ovarian tissue.</w:t>
            </w:r>
          </w:p>
        </w:tc>
      </w:tr>
      <w:tr w:rsidR="00CB3C93" w:rsidRPr="00386E8E" w14:paraId="6F0C1EBE" w14:textId="77777777" w:rsidTr="00EC7E74">
        <w:trPr>
          <w:gridAfter w:val="1"/>
          <w:wAfter w:w="176" w:type="dxa"/>
          <w:cantSplit/>
        </w:trPr>
        <w:tc>
          <w:tcPr>
            <w:tcW w:w="2660" w:type="dxa"/>
            <w:gridSpan w:val="2"/>
          </w:tcPr>
          <w:p w14:paraId="76BA53C3" w14:textId="77777777" w:rsidR="00CB3C93" w:rsidRPr="00CB3C93" w:rsidRDefault="00CB3C93" w:rsidP="00EC7E74">
            <w:pPr>
              <w:pStyle w:val="TableText"/>
              <w:ind w:right="176"/>
              <w:rPr>
                <w:b/>
              </w:rPr>
            </w:pPr>
            <w:r w:rsidRPr="00CB3C93">
              <w:rPr>
                <w:b/>
              </w:rPr>
              <w:t>Surrogacy</w:t>
            </w:r>
          </w:p>
        </w:tc>
        <w:tc>
          <w:tcPr>
            <w:tcW w:w="6379" w:type="dxa"/>
            <w:gridSpan w:val="2"/>
          </w:tcPr>
          <w:p w14:paraId="652C497D" w14:textId="77777777" w:rsidR="00CB3C93" w:rsidRPr="00CB3C93" w:rsidRDefault="00CB3C93" w:rsidP="00EC7E74">
            <w:pPr>
              <w:pStyle w:val="TableText"/>
              <w:ind w:right="176"/>
            </w:pPr>
            <w:r w:rsidRPr="00CB3C93">
              <w:t>The process whereby a woman becomes pregnant, carries and delivers a child on behalf of another person or couple (the intended parent/s).</w:t>
            </w:r>
          </w:p>
        </w:tc>
      </w:tr>
      <w:tr w:rsidR="00CB3C93" w:rsidRPr="00386E8E" w14:paraId="5E944AC2" w14:textId="77777777" w:rsidTr="00EC7E74">
        <w:trPr>
          <w:gridAfter w:val="1"/>
          <w:wAfter w:w="176" w:type="dxa"/>
          <w:cantSplit/>
        </w:trPr>
        <w:tc>
          <w:tcPr>
            <w:tcW w:w="2660" w:type="dxa"/>
            <w:gridSpan w:val="2"/>
          </w:tcPr>
          <w:p w14:paraId="3F04532A" w14:textId="77777777" w:rsidR="00CB3C93" w:rsidRPr="00CB3C93" w:rsidRDefault="00CB3C93" w:rsidP="00EC7E74">
            <w:pPr>
              <w:pStyle w:val="TableText"/>
              <w:ind w:right="176"/>
              <w:rPr>
                <w:b/>
              </w:rPr>
            </w:pPr>
            <w:r w:rsidRPr="00CB3C93">
              <w:rPr>
                <w:b/>
              </w:rPr>
              <w:t>Surrogacy guidelines</w:t>
            </w:r>
          </w:p>
        </w:tc>
        <w:tc>
          <w:tcPr>
            <w:tcW w:w="6379" w:type="dxa"/>
            <w:gridSpan w:val="2"/>
          </w:tcPr>
          <w:p w14:paraId="23F73AB7" w14:textId="77777777" w:rsidR="00CB3C93" w:rsidRPr="00CB3C93" w:rsidRDefault="00CB3C93" w:rsidP="00EC7E74">
            <w:pPr>
              <w:pStyle w:val="TableText"/>
              <w:ind w:right="176"/>
            </w:pPr>
            <w:r w:rsidRPr="00CB3C93">
              <w:t xml:space="preserve">Guidelines issued by ACART relating to surrogacy – currently the </w:t>
            </w:r>
            <w:r w:rsidRPr="00CB3C93">
              <w:rPr>
                <w:i/>
              </w:rPr>
              <w:t>Guidelines on Surrogacy Arrangements involving Assisted Reproductive Procedures</w:t>
            </w:r>
            <w:r w:rsidRPr="00CB3C93">
              <w:t>.</w:t>
            </w:r>
          </w:p>
        </w:tc>
      </w:tr>
    </w:tbl>
    <w:p w14:paraId="7A04CADE" w14:textId="77777777" w:rsidR="00BB5408" w:rsidRDefault="00BB5408" w:rsidP="00CB3C93">
      <w:pPr>
        <w:sectPr w:rsidR="00BB5408" w:rsidSect="00440DC2">
          <w:footerReference w:type="even" r:id="rId43"/>
          <w:headerReference w:type="first" r:id="rId44"/>
          <w:footerReference w:type="first" r:id="rId45"/>
          <w:pgSz w:w="11907" w:h="16834" w:code="9"/>
          <w:pgMar w:top="1701" w:right="1418" w:bottom="1701" w:left="1701" w:header="0" w:footer="425" w:gutter="0"/>
          <w:cols w:space="720"/>
          <w:titlePg/>
        </w:sectPr>
      </w:pPr>
    </w:p>
    <w:p w14:paraId="24E7910C" w14:textId="77777777" w:rsidR="00260121" w:rsidRDefault="00BB5408" w:rsidP="00BB5408">
      <w:pPr>
        <w:pStyle w:val="Heading1"/>
      </w:pPr>
      <w:bookmarkStart w:id="79" w:name="_Toc511894247"/>
      <w:r>
        <w:lastRenderedPageBreak/>
        <w:t>Bibliography</w:t>
      </w:r>
      <w:bookmarkEnd w:id="79"/>
    </w:p>
    <w:p w14:paraId="62B45080" w14:textId="77777777" w:rsidR="00BB5408" w:rsidRPr="00D017BE" w:rsidRDefault="00BB5408" w:rsidP="00BB5408">
      <w:pPr>
        <w:pStyle w:val="References"/>
      </w:pPr>
      <w:r w:rsidRPr="00D017BE">
        <w:t xml:space="preserve">American Society for Reproductive Medicine. 2004. Posthumous reproduction. </w:t>
      </w:r>
      <w:r w:rsidRPr="00D017BE">
        <w:rPr>
          <w:i/>
        </w:rPr>
        <w:t xml:space="preserve">Fertility and Sterility </w:t>
      </w:r>
      <w:r w:rsidRPr="00D017BE">
        <w:t>82: S260</w:t>
      </w:r>
      <w:r>
        <w:t>–</w:t>
      </w:r>
      <w:r w:rsidRPr="00D017BE">
        <w:t>2.</w:t>
      </w:r>
    </w:p>
    <w:p w14:paraId="3A8121DB" w14:textId="77777777" w:rsidR="00BB5408" w:rsidRPr="00D017BE" w:rsidRDefault="00BB5408" w:rsidP="00BB5408">
      <w:pPr>
        <w:pStyle w:val="References"/>
      </w:pPr>
      <w:r w:rsidRPr="00D017BE">
        <w:t xml:space="preserve">American Society for Reproductive Medicine. 2013. Posthumous collection and use of reproductive tissue: a committee opinion. </w:t>
      </w:r>
      <w:r w:rsidRPr="00D017BE">
        <w:rPr>
          <w:i/>
        </w:rPr>
        <w:t>Fertility and Sterility</w:t>
      </w:r>
      <w:r w:rsidRPr="00D017BE">
        <w:t xml:space="preserve"> </w:t>
      </w:r>
      <w:r>
        <w:t>99(7)</w:t>
      </w:r>
      <w:r w:rsidRPr="00D017BE">
        <w:t>: 1842</w:t>
      </w:r>
      <w:r>
        <w:t>–</w:t>
      </w:r>
      <w:r w:rsidRPr="00D017BE">
        <w:t>5.</w:t>
      </w:r>
    </w:p>
    <w:p w14:paraId="06FCA2DB" w14:textId="77777777" w:rsidR="00BB5408" w:rsidRPr="00D017BE" w:rsidRDefault="00BB5408" w:rsidP="00BB5408">
      <w:pPr>
        <w:pStyle w:val="References"/>
      </w:pPr>
      <w:proofErr w:type="spellStart"/>
      <w:r w:rsidRPr="00D017BE">
        <w:t>Bahadur</w:t>
      </w:r>
      <w:proofErr w:type="spellEnd"/>
      <w:r w:rsidRPr="00D017BE">
        <w:t xml:space="preserve"> G. 2002. Death and </w:t>
      </w:r>
      <w:r>
        <w:t>c</w:t>
      </w:r>
      <w:r w:rsidRPr="00D017BE">
        <w:t xml:space="preserve">onception. </w:t>
      </w:r>
      <w:r w:rsidRPr="00D017BE">
        <w:rPr>
          <w:i/>
        </w:rPr>
        <w:t xml:space="preserve">Human Reproduction </w:t>
      </w:r>
      <w:r w:rsidRPr="00D017BE">
        <w:t>17</w:t>
      </w:r>
      <w:r>
        <w:t>(10)</w:t>
      </w:r>
      <w:r w:rsidRPr="00D017BE">
        <w:t>: 2769</w:t>
      </w:r>
      <w:r>
        <w:t>–</w:t>
      </w:r>
      <w:r w:rsidRPr="00D017BE">
        <w:t>75.</w:t>
      </w:r>
    </w:p>
    <w:p w14:paraId="25006C4C" w14:textId="77777777" w:rsidR="00BB5408" w:rsidRPr="00D017BE" w:rsidRDefault="00BB5408" w:rsidP="00BB5408">
      <w:pPr>
        <w:pStyle w:val="References"/>
      </w:pPr>
      <w:r w:rsidRPr="00D017BE">
        <w:t xml:space="preserve">Collins R. 2005. Posthumous reproduction and the presumption against consent in cases of death caused by sudden trauma. </w:t>
      </w:r>
      <w:r w:rsidRPr="00D017BE">
        <w:rPr>
          <w:i/>
        </w:rPr>
        <w:t xml:space="preserve">Journal of Medicine and Philosophy </w:t>
      </w:r>
      <w:r w:rsidRPr="00D017BE">
        <w:t>30: 431</w:t>
      </w:r>
      <w:r>
        <w:t>–</w:t>
      </w:r>
      <w:r w:rsidRPr="00D017BE">
        <w:t>42.</w:t>
      </w:r>
    </w:p>
    <w:p w14:paraId="1C47770E" w14:textId="77777777" w:rsidR="00BB5408" w:rsidRDefault="00BB5408" w:rsidP="00BB5408">
      <w:pPr>
        <w:pStyle w:val="References"/>
      </w:pPr>
      <w:r w:rsidRPr="00340A7E">
        <w:t xml:space="preserve">Crimes Act </w:t>
      </w:r>
      <w:r>
        <w:t>1961.</w:t>
      </w:r>
    </w:p>
    <w:p w14:paraId="7CAF0696" w14:textId="77777777" w:rsidR="00BB5408" w:rsidRPr="00D017BE" w:rsidRDefault="00BB5408" w:rsidP="00BB5408">
      <w:pPr>
        <w:pStyle w:val="References"/>
      </w:pPr>
      <w:r w:rsidRPr="00D017BE">
        <w:t xml:space="preserve">Douglass A. 1998. </w:t>
      </w:r>
      <w:r w:rsidRPr="00D017BE">
        <w:rPr>
          <w:i/>
        </w:rPr>
        <w:t>Assisted human reproduction: posthumous use of gametes</w:t>
      </w:r>
      <w:r w:rsidRPr="00D017BE">
        <w:t>. (Master</w:t>
      </w:r>
      <w:r w:rsidR="00C279A6">
        <w:t>’</w:t>
      </w:r>
      <w:r w:rsidRPr="00D017BE">
        <w:t xml:space="preserve">s thesis.) University of </w:t>
      </w:r>
      <w:proofErr w:type="spellStart"/>
      <w:r w:rsidRPr="00D017BE">
        <w:t>Otago</w:t>
      </w:r>
      <w:proofErr w:type="spellEnd"/>
      <w:r w:rsidRPr="00D017BE">
        <w:t>, Dunedin, New Zealand.</w:t>
      </w:r>
    </w:p>
    <w:p w14:paraId="619C92AA" w14:textId="77777777" w:rsidR="00BB5408" w:rsidRPr="00D017BE" w:rsidRDefault="00BB5408" w:rsidP="00BB5408">
      <w:pPr>
        <w:pStyle w:val="References"/>
      </w:pPr>
      <w:r w:rsidRPr="00D017BE">
        <w:t>Douglass A</w:t>
      </w:r>
      <w:r>
        <w:t>,</w:t>
      </w:r>
      <w:r w:rsidRPr="00D017BE">
        <w:t xml:space="preserve"> Daniels K. 2002. Posthumous reproduction: a consideration of the medical, ethical, cultural, psychosocial and legal perspectives in the New Zealand context. </w:t>
      </w:r>
      <w:r w:rsidRPr="00D017BE">
        <w:rPr>
          <w:i/>
        </w:rPr>
        <w:t>Medical Law International</w:t>
      </w:r>
      <w:r w:rsidRPr="00D017BE">
        <w:t xml:space="preserve"> 5</w:t>
      </w:r>
      <w:r>
        <w:t>(4)</w:t>
      </w:r>
      <w:r w:rsidRPr="00D017BE">
        <w:t>: 259</w:t>
      </w:r>
      <w:r>
        <w:t>–</w:t>
      </w:r>
      <w:r w:rsidRPr="00D017BE">
        <w:t>79.</w:t>
      </w:r>
    </w:p>
    <w:p w14:paraId="4EB36C6F" w14:textId="77777777" w:rsidR="00BB5408" w:rsidRDefault="00BB5408" w:rsidP="00BB5408">
      <w:pPr>
        <w:pStyle w:val="References"/>
      </w:pPr>
      <w:r w:rsidRPr="00AB42FA">
        <w:t>Health and Disability Commissioner (</w:t>
      </w:r>
      <w:r w:rsidRPr="00AB42FA">
        <w:rPr>
          <w:i/>
        </w:rPr>
        <w:t>Code of Health and Disability Services Consumers</w:t>
      </w:r>
      <w:r w:rsidR="00C279A6">
        <w:rPr>
          <w:i/>
        </w:rPr>
        <w:t>’</w:t>
      </w:r>
      <w:r w:rsidRPr="00AB42FA">
        <w:rPr>
          <w:i/>
        </w:rPr>
        <w:t xml:space="preserve"> Rights</w:t>
      </w:r>
      <w:r w:rsidRPr="00AB42FA">
        <w:t>) Regulations 1996</w:t>
      </w:r>
      <w:r w:rsidR="00A759F8">
        <w:t>.</w:t>
      </w:r>
    </w:p>
    <w:p w14:paraId="5453AEA5" w14:textId="77777777" w:rsidR="00BB5408" w:rsidRDefault="00BB5408" w:rsidP="00BB5408">
      <w:pPr>
        <w:pStyle w:val="References"/>
      </w:pPr>
      <w:r w:rsidRPr="00340A7E">
        <w:t>The Human Assisted Reproductive Technology Act 2004</w:t>
      </w:r>
      <w:r>
        <w:t>.</w:t>
      </w:r>
    </w:p>
    <w:p w14:paraId="295FE55B" w14:textId="77777777" w:rsidR="00BB5408" w:rsidRDefault="00BB5408" w:rsidP="00BB5408">
      <w:pPr>
        <w:pStyle w:val="References"/>
      </w:pPr>
      <w:r w:rsidRPr="00340A7E">
        <w:t>Human Assisted Rep</w:t>
      </w:r>
      <w:r>
        <w:t>roductive Technology Order 2005.</w:t>
      </w:r>
    </w:p>
    <w:p w14:paraId="5EEE9FBC" w14:textId="77777777" w:rsidR="00BB5408" w:rsidRPr="00340A7E" w:rsidRDefault="00BB5408" w:rsidP="00BB5408">
      <w:pPr>
        <w:pStyle w:val="References"/>
      </w:pPr>
      <w:r w:rsidRPr="00340A7E">
        <w:t>Human Tissue Act 2008</w:t>
      </w:r>
      <w:r>
        <w:t>.</w:t>
      </w:r>
    </w:p>
    <w:p w14:paraId="0372DAAC" w14:textId="77777777" w:rsidR="00BB5408" w:rsidRPr="00D017BE" w:rsidRDefault="00BB5408" w:rsidP="00BB5408">
      <w:pPr>
        <w:pStyle w:val="References"/>
      </w:pPr>
      <w:r w:rsidRPr="00D017BE">
        <w:t>Jones S</w:t>
      </w:r>
      <w:r>
        <w:t>,</w:t>
      </w:r>
      <w:r w:rsidRPr="00D017BE">
        <w:t xml:space="preserve"> Gillett G. 2008. Posthumous reproduction: Consent and its limitations. </w:t>
      </w:r>
      <w:r w:rsidRPr="00D017BE">
        <w:rPr>
          <w:i/>
        </w:rPr>
        <w:t>Journal of Law and Medicine</w:t>
      </w:r>
      <w:r w:rsidRPr="00D017BE">
        <w:t xml:space="preserve"> 16</w:t>
      </w:r>
      <w:r>
        <w:t>(2)</w:t>
      </w:r>
      <w:r w:rsidRPr="00D017BE">
        <w:t>: 279</w:t>
      </w:r>
      <w:r>
        <w:t>–</w:t>
      </w:r>
      <w:r w:rsidRPr="00D017BE">
        <w:t>87.</w:t>
      </w:r>
    </w:p>
    <w:p w14:paraId="683BB71F" w14:textId="77777777" w:rsidR="00BB5408" w:rsidRPr="00D017BE" w:rsidRDefault="00BB5408" w:rsidP="00BB5408">
      <w:pPr>
        <w:pStyle w:val="References"/>
      </w:pPr>
      <w:proofErr w:type="spellStart"/>
      <w:r w:rsidRPr="00D017BE">
        <w:t>Kindregan</w:t>
      </w:r>
      <w:proofErr w:type="spellEnd"/>
      <w:r w:rsidRPr="00D017BE">
        <w:t xml:space="preserve"> CP Jr. 2009. Dead dads: Thawing an heir from the freezer. Suffolk University Law School </w:t>
      </w:r>
      <w:r w:rsidRPr="00D017BE">
        <w:rPr>
          <w:i/>
        </w:rPr>
        <w:t xml:space="preserve">Legal Studies Research Paper Series </w:t>
      </w:r>
      <w:r w:rsidRPr="00D017BE">
        <w:t>35: 433</w:t>
      </w:r>
      <w:r>
        <w:t>–</w:t>
      </w:r>
      <w:r w:rsidRPr="00D017BE">
        <w:t>48.</w:t>
      </w:r>
    </w:p>
    <w:p w14:paraId="55ED1AC5" w14:textId="77777777" w:rsidR="00BB5408" w:rsidRPr="00D017BE" w:rsidRDefault="00BB5408" w:rsidP="00BB5408">
      <w:pPr>
        <w:pStyle w:val="References"/>
      </w:pPr>
      <w:r w:rsidRPr="00D017BE">
        <w:t>Knapp C</w:t>
      </w:r>
      <w:r>
        <w:t>,</w:t>
      </w:r>
      <w:r w:rsidRPr="00D017BE">
        <w:t xml:space="preserve"> </w:t>
      </w:r>
      <w:r>
        <w:t xml:space="preserve">Quinn G, Bower B, </w:t>
      </w:r>
      <w:r w:rsidRPr="00D017BE">
        <w:t xml:space="preserve">et al. 2011. Posthumous reproduction and palliative care. </w:t>
      </w:r>
      <w:r w:rsidRPr="00D017BE">
        <w:rPr>
          <w:i/>
        </w:rPr>
        <w:t xml:space="preserve">Journal of Palliative Medicine </w:t>
      </w:r>
      <w:r w:rsidRPr="00D017BE">
        <w:t>14</w:t>
      </w:r>
      <w:r>
        <w:t>(8)</w:t>
      </w:r>
      <w:r w:rsidRPr="00D017BE">
        <w:t>: 895</w:t>
      </w:r>
      <w:r>
        <w:t>–</w:t>
      </w:r>
      <w:r w:rsidRPr="00D017BE">
        <w:t>8.</w:t>
      </w:r>
    </w:p>
    <w:p w14:paraId="0428D0BC" w14:textId="77777777" w:rsidR="00BB5408" w:rsidRPr="00D017BE" w:rsidRDefault="00BB5408" w:rsidP="00BB5408">
      <w:pPr>
        <w:pStyle w:val="References"/>
      </w:pPr>
      <w:r w:rsidRPr="00D017BE">
        <w:t xml:space="preserve">Kramer AC. 2009. Sperm retrieval from terminally ill or recently deceased patients – a review. </w:t>
      </w:r>
      <w:r w:rsidRPr="00D017BE">
        <w:rPr>
          <w:i/>
        </w:rPr>
        <w:t xml:space="preserve">Canadian Journal of Urology </w:t>
      </w:r>
      <w:r w:rsidRPr="00D017BE">
        <w:t>16</w:t>
      </w:r>
      <w:r>
        <w:t>(3)</w:t>
      </w:r>
      <w:r w:rsidRPr="00D017BE">
        <w:t>: 4627</w:t>
      </w:r>
      <w:r>
        <w:t>–</w:t>
      </w:r>
      <w:r w:rsidRPr="00D017BE">
        <w:t>31.</w:t>
      </w:r>
    </w:p>
    <w:p w14:paraId="2CDC759E" w14:textId="77777777" w:rsidR="00BB5408" w:rsidRPr="00D017BE" w:rsidRDefault="00BB5408" w:rsidP="00BB5408">
      <w:pPr>
        <w:pStyle w:val="References"/>
      </w:pPr>
      <w:r w:rsidRPr="00D017BE">
        <w:t xml:space="preserve">Landau R. 1999. Planned </w:t>
      </w:r>
      <w:proofErr w:type="spellStart"/>
      <w:r w:rsidRPr="00D017BE">
        <w:t>orphanhood</w:t>
      </w:r>
      <w:proofErr w:type="spellEnd"/>
      <w:r w:rsidRPr="00D017BE">
        <w:t xml:space="preserve">. </w:t>
      </w:r>
      <w:r w:rsidRPr="00D017BE">
        <w:rPr>
          <w:i/>
        </w:rPr>
        <w:t>Social Science and Medicine</w:t>
      </w:r>
      <w:r w:rsidRPr="00D017BE">
        <w:t xml:space="preserve"> 49</w:t>
      </w:r>
      <w:r>
        <w:t>(2)</w:t>
      </w:r>
      <w:r w:rsidRPr="00D017BE">
        <w:t>: 185</w:t>
      </w:r>
      <w:r>
        <w:t>–</w:t>
      </w:r>
      <w:r w:rsidRPr="00D017BE">
        <w:t>96.</w:t>
      </w:r>
    </w:p>
    <w:p w14:paraId="27A0A968" w14:textId="75428362" w:rsidR="00F869A1" w:rsidRDefault="00F869A1" w:rsidP="00BB5408">
      <w:pPr>
        <w:pStyle w:val="References"/>
      </w:pPr>
      <w:r w:rsidRPr="00F869A1">
        <w:t>Lewis G, Pickering N</w:t>
      </w:r>
      <w:r>
        <w:t>.</w:t>
      </w:r>
      <w:r w:rsidRPr="00F869A1">
        <w:t xml:space="preserve"> (2003) Maori spiritual beliefs and attitudes to organ donation. New Zealand Bioethics Journal (February) 31-35.</w:t>
      </w:r>
    </w:p>
    <w:p w14:paraId="20990684" w14:textId="598FBE97" w:rsidR="00BB5408" w:rsidRDefault="00BB5408" w:rsidP="00BB5408">
      <w:pPr>
        <w:pStyle w:val="References"/>
      </w:pPr>
      <w:r w:rsidRPr="00D017BE">
        <w:t>Middleton SL</w:t>
      </w:r>
      <w:r>
        <w:t>,</w:t>
      </w:r>
      <w:r w:rsidRPr="00D017BE">
        <w:t xml:space="preserve"> </w:t>
      </w:r>
      <w:proofErr w:type="spellStart"/>
      <w:r w:rsidRPr="00D017BE">
        <w:t>Buist</w:t>
      </w:r>
      <w:proofErr w:type="spellEnd"/>
      <w:r w:rsidRPr="00D017BE">
        <w:t xml:space="preserve"> MD. 2009. Sperm removal and dead and dying patients: a dilemma for emergency departments and intensive care units. </w:t>
      </w:r>
      <w:r w:rsidRPr="00D017BE">
        <w:rPr>
          <w:i/>
        </w:rPr>
        <w:t>Medical Journal of Australia</w:t>
      </w:r>
      <w:r w:rsidRPr="00D017BE">
        <w:t xml:space="preserve"> 190</w:t>
      </w:r>
      <w:r>
        <w:t>(5)</w:t>
      </w:r>
      <w:r w:rsidRPr="00D017BE">
        <w:t>: 244</w:t>
      </w:r>
      <w:r>
        <w:t>–</w:t>
      </w:r>
      <w:r w:rsidRPr="00D017BE">
        <w:t>6.</w:t>
      </w:r>
    </w:p>
    <w:p w14:paraId="299BC0CF" w14:textId="77777777" w:rsidR="00BB5408" w:rsidRDefault="00BB5408" w:rsidP="00BB5408">
      <w:pPr>
        <w:pStyle w:val="References"/>
      </w:pPr>
      <w:r>
        <w:t xml:space="preserve">Moore A. </w:t>
      </w:r>
      <w:r w:rsidR="00A759F8">
        <w:t xml:space="preserve">2000. </w:t>
      </w:r>
      <w:r>
        <w:t>Posthumous Reproduction</w:t>
      </w:r>
      <w:r w:rsidR="00A759F8">
        <w:t>.</w:t>
      </w:r>
      <w:r>
        <w:t xml:space="preserve"> </w:t>
      </w:r>
      <w:proofErr w:type="spellStart"/>
      <w:r w:rsidRPr="00A759F8">
        <w:rPr>
          <w:i/>
        </w:rPr>
        <w:t>Otago</w:t>
      </w:r>
      <w:proofErr w:type="spellEnd"/>
      <w:r w:rsidRPr="00A759F8">
        <w:rPr>
          <w:i/>
        </w:rPr>
        <w:t xml:space="preserve"> Bioethics Report</w:t>
      </w:r>
      <w:r>
        <w:t xml:space="preserve"> 9/1 (February): 11</w:t>
      </w:r>
      <w:r w:rsidR="00A759F8">
        <w:t>–</w:t>
      </w:r>
      <w:r>
        <w:t>14.</w:t>
      </w:r>
    </w:p>
    <w:p w14:paraId="57408A48" w14:textId="77777777" w:rsidR="00BB5408" w:rsidRPr="00D017BE" w:rsidRDefault="00BB5408" w:rsidP="00BB5408">
      <w:pPr>
        <w:pStyle w:val="References"/>
      </w:pPr>
      <w:r w:rsidRPr="00197109">
        <w:t xml:space="preserve">Moore A. </w:t>
      </w:r>
      <w:r w:rsidR="00A759F8">
        <w:t xml:space="preserve">2005. </w:t>
      </w:r>
      <w:proofErr w:type="spellStart"/>
      <w:r w:rsidRPr="00197109">
        <w:t>Postmortem</w:t>
      </w:r>
      <w:proofErr w:type="spellEnd"/>
      <w:r w:rsidRPr="00197109">
        <w:t xml:space="preserve"> Reproduction, Consent, and Policy</w:t>
      </w:r>
      <w:r w:rsidR="00A759F8">
        <w:t>.</w:t>
      </w:r>
      <w:r w:rsidRPr="00197109">
        <w:t xml:space="preserve"> </w:t>
      </w:r>
      <w:r w:rsidR="00A759F8">
        <w:t>I</w:t>
      </w:r>
      <w:r w:rsidRPr="00197109">
        <w:t xml:space="preserve">n Aiken </w:t>
      </w:r>
      <w:r w:rsidR="00A759F8">
        <w:t xml:space="preserve">W, </w:t>
      </w:r>
      <w:r w:rsidRPr="00197109">
        <w:t xml:space="preserve">Haldane </w:t>
      </w:r>
      <w:r w:rsidR="00A759F8">
        <w:t xml:space="preserve">J </w:t>
      </w:r>
      <w:r w:rsidRPr="00197109">
        <w:t>(</w:t>
      </w:r>
      <w:proofErr w:type="spellStart"/>
      <w:r w:rsidRPr="00197109">
        <w:t>eds</w:t>
      </w:r>
      <w:proofErr w:type="spellEnd"/>
      <w:r w:rsidRPr="00197109">
        <w:t xml:space="preserve">) </w:t>
      </w:r>
      <w:r w:rsidRPr="00A759F8">
        <w:rPr>
          <w:i/>
        </w:rPr>
        <w:t>Philosophy and its Public Role</w:t>
      </w:r>
      <w:r w:rsidRPr="00197109">
        <w:t xml:space="preserve">, Exeter (UK) </w:t>
      </w:r>
      <w:r w:rsidR="00A759F8">
        <w:t>and</w:t>
      </w:r>
      <w:r w:rsidRPr="00197109">
        <w:t xml:space="preserve"> Charlottesville (VA), Imprint Academic 105</w:t>
      </w:r>
      <w:r w:rsidR="00A759F8">
        <w:t>–</w:t>
      </w:r>
      <w:r w:rsidRPr="00197109">
        <w:t>121.</w:t>
      </w:r>
    </w:p>
    <w:p w14:paraId="6205D820" w14:textId="77777777" w:rsidR="00BB5408" w:rsidRDefault="00BB5408" w:rsidP="00E17053">
      <w:pPr>
        <w:pStyle w:val="References"/>
        <w:ind w:left="284" w:right="-284"/>
      </w:pPr>
      <w:r>
        <w:lastRenderedPageBreak/>
        <w:t xml:space="preserve">National Ethics Committee on Assisted Human Reproduction. 2000. </w:t>
      </w:r>
      <w:r w:rsidRPr="00340A7E">
        <w:rPr>
          <w:i/>
        </w:rPr>
        <w:t>Guidelines for the Storage, Use, and Disposal of Sperm from a Deceased Man</w:t>
      </w:r>
      <w:r>
        <w:t>. Wellington: Ministry of Health.</w:t>
      </w:r>
    </w:p>
    <w:p w14:paraId="15413A04" w14:textId="77777777" w:rsidR="00C279A6" w:rsidRDefault="00BB5408" w:rsidP="00E17053">
      <w:pPr>
        <w:pStyle w:val="References"/>
        <w:ind w:left="284" w:right="-284"/>
      </w:pPr>
      <w:r>
        <w:t xml:space="preserve">National Ethics Committee on Assisted Human Reproduction. 2005. </w:t>
      </w:r>
      <w:r w:rsidRPr="00340A7E">
        <w:rPr>
          <w:i/>
        </w:rPr>
        <w:t>Guidelines for Research on Gametes and Non-viable Embryos. Wellington</w:t>
      </w:r>
      <w:r>
        <w:t>: Ministry of Health.</w:t>
      </w:r>
    </w:p>
    <w:p w14:paraId="025B5EA2" w14:textId="77777777" w:rsidR="00BB5408" w:rsidRDefault="00BB5408" w:rsidP="00E17053">
      <w:pPr>
        <w:pStyle w:val="References"/>
        <w:ind w:left="284" w:right="-284"/>
      </w:pPr>
      <w:r w:rsidRPr="00D017BE">
        <w:t>Orr RD</w:t>
      </w:r>
      <w:r>
        <w:t>,</w:t>
      </w:r>
      <w:r w:rsidRPr="00D017BE">
        <w:t xml:space="preserve"> </w:t>
      </w:r>
      <w:proofErr w:type="spellStart"/>
      <w:r w:rsidRPr="00D017BE">
        <w:t>Siegler</w:t>
      </w:r>
      <w:proofErr w:type="spellEnd"/>
      <w:r w:rsidRPr="00D017BE">
        <w:t xml:space="preserve"> M. 2002. Is posthumous semen retrieval ethically permissible? </w:t>
      </w:r>
      <w:r w:rsidRPr="00D017BE">
        <w:rPr>
          <w:i/>
        </w:rPr>
        <w:t xml:space="preserve">Journal of Medical Ethics </w:t>
      </w:r>
      <w:r w:rsidRPr="00D017BE">
        <w:t>28</w:t>
      </w:r>
      <w:r>
        <w:t>(5)</w:t>
      </w:r>
      <w:r w:rsidRPr="00D017BE">
        <w:t>: 299</w:t>
      </w:r>
      <w:r>
        <w:t>–</w:t>
      </w:r>
      <w:r w:rsidRPr="00D017BE">
        <w:t>303.</w:t>
      </w:r>
    </w:p>
    <w:p w14:paraId="064A22A7" w14:textId="77777777" w:rsidR="00BB5408" w:rsidRPr="00D017BE" w:rsidRDefault="00BB5408" w:rsidP="00E17053">
      <w:pPr>
        <w:pStyle w:val="References"/>
        <w:ind w:left="284" w:right="-284"/>
      </w:pPr>
      <w:r w:rsidRPr="002A27B4">
        <w:t xml:space="preserve">Paterson J, </w:t>
      </w:r>
      <w:proofErr w:type="spellStart"/>
      <w:r w:rsidRPr="002A27B4">
        <w:t>Tautolo</w:t>
      </w:r>
      <w:proofErr w:type="spellEnd"/>
      <w:r w:rsidRPr="002A27B4">
        <w:t xml:space="preserve"> E-S, </w:t>
      </w:r>
      <w:proofErr w:type="spellStart"/>
      <w:r w:rsidRPr="002A27B4">
        <w:t>Iustini</w:t>
      </w:r>
      <w:proofErr w:type="spellEnd"/>
      <w:r w:rsidRPr="002A27B4">
        <w:t xml:space="preserve"> L, </w:t>
      </w:r>
      <w:r w:rsidR="00A759F8">
        <w:t>et al.</w:t>
      </w:r>
      <w:r w:rsidRPr="002A27B4">
        <w:t xml:space="preserve"> 2016</w:t>
      </w:r>
      <w:r w:rsidR="00A759F8">
        <w:t>.</w:t>
      </w:r>
      <w:r w:rsidRPr="002A27B4">
        <w:t xml:space="preserve"> Pacific </w:t>
      </w:r>
      <w:r w:rsidR="00A759F8">
        <w:t>I</w:t>
      </w:r>
      <w:r w:rsidRPr="002A27B4">
        <w:t xml:space="preserve">slands </w:t>
      </w:r>
      <w:proofErr w:type="gramStart"/>
      <w:r w:rsidRPr="002A27B4">
        <w:t>families</w:t>
      </w:r>
      <w:proofErr w:type="gramEnd"/>
      <w:r w:rsidRPr="002A27B4">
        <w:t xml:space="preserve"> studies: intimate partner stressors and psychological distress among pacific adults. </w:t>
      </w:r>
      <w:r w:rsidRPr="00A759F8">
        <w:rPr>
          <w:i/>
        </w:rPr>
        <w:t>Sexual Relationship Therapy</w:t>
      </w:r>
      <w:r w:rsidRPr="002A27B4">
        <w:t xml:space="preserve"> 31(3)</w:t>
      </w:r>
      <w:r w:rsidR="00A759F8">
        <w:t>:</w:t>
      </w:r>
      <w:r w:rsidRPr="002A27B4">
        <w:t xml:space="preserve"> 301</w:t>
      </w:r>
      <w:r w:rsidR="00A759F8">
        <w:t>–</w:t>
      </w:r>
      <w:r w:rsidRPr="002A27B4">
        <w:t>11</w:t>
      </w:r>
      <w:r>
        <w:t>.</w:t>
      </w:r>
    </w:p>
    <w:p w14:paraId="6520242E" w14:textId="77777777" w:rsidR="00BB5408" w:rsidRPr="00D017BE" w:rsidRDefault="00BB5408" w:rsidP="00E17053">
      <w:pPr>
        <w:pStyle w:val="References"/>
        <w:ind w:left="284" w:right="-284"/>
      </w:pPr>
      <w:proofErr w:type="spellStart"/>
      <w:r w:rsidRPr="00D017BE">
        <w:t>Peart</w:t>
      </w:r>
      <w:proofErr w:type="spellEnd"/>
      <w:r w:rsidRPr="00D017BE">
        <w:t xml:space="preserve"> N. 2015. Life beyond death: Regulating posthumous reproduction in New Zealand. </w:t>
      </w:r>
      <w:r w:rsidRPr="00D017BE">
        <w:rPr>
          <w:i/>
        </w:rPr>
        <w:t xml:space="preserve">Victoria University of Wellington Law Review </w:t>
      </w:r>
      <w:r w:rsidRPr="00D017BE">
        <w:t>46: 725</w:t>
      </w:r>
      <w:r>
        <w:t>–</w:t>
      </w:r>
      <w:r w:rsidRPr="00D017BE">
        <w:t>54.</w:t>
      </w:r>
    </w:p>
    <w:p w14:paraId="1D18DC6F" w14:textId="77777777" w:rsidR="00BB5408" w:rsidRPr="00D017BE" w:rsidRDefault="00BB5408" w:rsidP="00E17053">
      <w:pPr>
        <w:pStyle w:val="References"/>
        <w:ind w:left="284" w:right="-284"/>
      </w:pPr>
      <w:proofErr w:type="spellStart"/>
      <w:r w:rsidRPr="00D017BE">
        <w:t>Pennings</w:t>
      </w:r>
      <w:proofErr w:type="spellEnd"/>
      <w:r w:rsidRPr="00D017BE">
        <w:t xml:space="preserve"> G</w:t>
      </w:r>
      <w:r>
        <w:t>,</w:t>
      </w:r>
      <w:r w:rsidRPr="00D017BE">
        <w:t xml:space="preserve"> </w:t>
      </w:r>
      <w:r w:rsidRPr="00104BAB">
        <w:t xml:space="preserve">de </w:t>
      </w:r>
      <w:proofErr w:type="spellStart"/>
      <w:r w:rsidRPr="00104BAB">
        <w:t>Wert</w:t>
      </w:r>
      <w:proofErr w:type="spellEnd"/>
      <w:r w:rsidRPr="00104BAB">
        <w:t xml:space="preserve"> G, </w:t>
      </w:r>
      <w:proofErr w:type="spellStart"/>
      <w:r w:rsidRPr="00104BAB">
        <w:t>Shenfield</w:t>
      </w:r>
      <w:proofErr w:type="spellEnd"/>
      <w:r w:rsidRPr="00104BAB">
        <w:t xml:space="preserve"> F, </w:t>
      </w:r>
      <w:r w:rsidRPr="00D017BE">
        <w:t xml:space="preserve">et al. 2006. Taskforce on ethics and law: posthumous assisted reproduction. </w:t>
      </w:r>
      <w:r w:rsidRPr="00D017BE">
        <w:rPr>
          <w:i/>
        </w:rPr>
        <w:t xml:space="preserve">Human Reproduction </w:t>
      </w:r>
      <w:r w:rsidRPr="00D017BE">
        <w:t>21</w:t>
      </w:r>
      <w:r>
        <w:t>(12)</w:t>
      </w:r>
      <w:r w:rsidRPr="00D017BE">
        <w:t>: 3050</w:t>
      </w:r>
      <w:r>
        <w:t>–</w:t>
      </w:r>
      <w:r w:rsidRPr="00D017BE">
        <w:t>3.</w:t>
      </w:r>
    </w:p>
    <w:p w14:paraId="5C2778F2" w14:textId="77777777" w:rsidR="00A56AF8" w:rsidRDefault="00A56AF8" w:rsidP="00E17053">
      <w:pPr>
        <w:pStyle w:val="References"/>
        <w:ind w:left="284" w:right="-284"/>
      </w:pPr>
      <w:r w:rsidRPr="00C279A6">
        <w:rPr>
          <w:i/>
        </w:rPr>
        <w:t>Re M</w:t>
      </w:r>
      <w:r w:rsidRPr="00C279A6">
        <w:t xml:space="preserve"> [2014] NZHC 757.</w:t>
      </w:r>
    </w:p>
    <w:p w14:paraId="50EF1075" w14:textId="33CCB710" w:rsidR="00A56AF8" w:rsidRDefault="00A56AF8" w:rsidP="00E17053">
      <w:pPr>
        <w:pStyle w:val="References"/>
        <w:ind w:left="284" w:right="-284"/>
      </w:pPr>
      <w:r w:rsidRPr="00C279A6">
        <w:rPr>
          <w:i/>
          <w:iCs/>
        </w:rPr>
        <w:t>R v Mills</w:t>
      </w:r>
      <w:r w:rsidRPr="00C279A6">
        <w:t xml:space="preserve"> (1992) 77 CCC (3d) 318 (CA).</w:t>
      </w:r>
    </w:p>
    <w:p w14:paraId="7F5AF75A" w14:textId="5FD030DA" w:rsidR="00A56AF8" w:rsidRDefault="00A56AF8" w:rsidP="00E17053">
      <w:pPr>
        <w:pStyle w:val="References"/>
        <w:ind w:left="284" w:right="-284"/>
      </w:pPr>
      <w:r w:rsidRPr="00F3760B">
        <w:rPr>
          <w:i/>
        </w:rPr>
        <w:t>Re Lee (Deceased)</w:t>
      </w:r>
      <w:r>
        <w:t xml:space="preserve"> </w:t>
      </w:r>
      <w:r w:rsidRPr="00F3760B">
        <w:t xml:space="preserve">[2017] NZHC </w:t>
      </w:r>
      <w:proofErr w:type="gramStart"/>
      <w:r w:rsidRPr="00F3760B">
        <w:t>3263</w:t>
      </w:r>
      <w:r>
        <w:t>.</w:t>
      </w:r>
      <w:proofErr w:type="gramEnd"/>
    </w:p>
    <w:p w14:paraId="5DCD4FCF" w14:textId="7157C08A" w:rsidR="00BB5408" w:rsidRDefault="00BB5408" w:rsidP="00E17053">
      <w:pPr>
        <w:pStyle w:val="References"/>
        <w:ind w:left="284" w:right="-284"/>
      </w:pPr>
      <w:r>
        <w:t>Robson SJ, Campbell S, McDonald J</w:t>
      </w:r>
      <w:r w:rsidRPr="0050773E">
        <w:t xml:space="preserve">, </w:t>
      </w:r>
      <w:r>
        <w:t>et al</w:t>
      </w:r>
      <w:r w:rsidRPr="0050773E">
        <w:t>. 2015</w:t>
      </w:r>
      <w:r>
        <w:t>.</w:t>
      </w:r>
      <w:r w:rsidRPr="0050773E">
        <w:t xml:space="preserve"> Pregnancy and childhood health and developmental outcomes with the use of posthumous human sperm. </w:t>
      </w:r>
      <w:r>
        <w:rPr>
          <w:i/>
        </w:rPr>
        <w:t xml:space="preserve">Human Reproduction </w:t>
      </w:r>
      <w:r w:rsidRPr="003A13BA">
        <w:t>30(10):</w:t>
      </w:r>
      <w:r>
        <w:t xml:space="preserve"> </w:t>
      </w:r>
      <w:r w:rsidRPr="003A13BA">
        <w:t>2259</w:t>
      </w:r>
      <w:r>
        <w:t>–</w:t>
      </w:r>
      <w:r w:rsidRPr="003A13BA">
        <w:t>62</w:t>
      </w:r>
      <w:r>
        <w:t>.</w:t>
      </w:r>
    </w:p>
    <w:p w14:paraId="287BAEF6" w14:textId="77777777" w:rsidR="00BB5408" w:rsidRDefault="00BB5408" w:rsidP="00E17053">
      <w:pPr>
        <w:pStyle w:val="References"/>
        <w:ind w:left="284" w:right="-284"/>
      </w:pPr>
      <w:proofErr w:type="spellStart"/>
      <w:r w:rsidRPr="008325C3">
        <w:t>Shefi</w:t>
      </w:r>
      <w:proofErr w:type="spellEnd"/>
      <w:r w:rsidRPr="008325C3">
        <w:t xml:space="preserve"> S, </w:t>
      </w:r>
      <w:proofErr w:type="spellStart"/>
      <w:r>
        <w:t>Raviv</w:t>
      </w:r>
      <w:proofErr w:type="spellEnd"/>
      <w:r>
        <w:t xml:space="preserve"> G, Eisenberg ML,</w:t>
      </w:r>
      <w:r w:rsidRPr="002A5E0C">
        <w:t xml:space="preserve"> </w:t>
      </w:r>
      <w:r w:rsidRPr="008325C3">
        <w:t>et al</w:t>
      </w:r>
      <w:r>
        <w:t>.</w:t>
      </w:r>
      <w:r w:rsidRPr="008325C3">
        <w:t xml:space="preserve"> 2006. Posthumous sperm retrieval: analysis of time interval to harvest sperm. </w:t>
      </w:r>
      <w:r w:rsidRPr="008325C3">
        <w:rPr>
          <w:i/>
        </w:rPr>
        <w:t>Human Reproduction</w:t>
      </w:r>
      <w:r w:rsidRPr="008325C3">
        <w:t xml:space="preserve"> 21</w:t>
      </w:r>
      <w:r>
        <w:t>(11):</w:t>
      </w:r>
      <w:r w:rsidRPr="008325C3">
        <w:t xml:space="preserve"> 2890–3.</w:t>
      </w:r>
    </w:p>
    <w:p w14:paraId="2BF3E963" w14:textId="77777777" w:rsidR="00BB5408" w:rsidRDefault="00BB5408" w:rsidP="00E17053">
      <w:pPr>
        <w:pStyle w:val="References"/>
        <w:ind w:left="284" w:right="-284"/>
      </w:pPr>
      <w:proofErr w:type="spellStart"/>
      <w:r w:rsidRPr="005460FA">
        <w:t>S</w:t>
      </w:r>
      <w:r w:rsidRPr="00CB7A8C">
        <w:t>majdor</w:t>
      </w:r>
      <w:proofErr w:type="spellEnd"/>
      <w:r w:rsidRPr="00CB7A8C">
        <w:t xml:space="preserve"> A. 2015.</w:t>
      </w:r>
      <w:r w:rsidRPr="00A92E77">
        <w:rPr>
          <w:i/>
        </w:rPr>
        <w:t xml:space="preserve"> </w:t>
      </w:r>
      <w:proofErr w:type="spellStart"/>
      <w:r w:rsidRPr="00CB7A8C">
        <w:t>Perimortem</w:t>
      </w:r>
      <w:proofErr w:type="spellEnd"/>
      <w:r w:rsidRPr="00CB7A8C">
        <w:t xml:space="preserve"> gamete retrieval: should we worry about consent?</w:t>
      </w:r>
      <w:r w:rsidRPr="00A92E77">
        <w:rPr>
          <w:i/>
        </w:rPr>
        <w:t xml:space="preserve"> Journal of Medical Ethics</w:t>
      </w:r>
      <w:r>
        <w:t xml:space="preserve"> 41: 437–42</w:t>
      </w:r>
      <w:r w:rsidR="00A759F8">
        <w:t>.</w:t>
      </w:r>
    </w:p>
    <w:p w14:paraId="7E993DB7" w14:textId="71E47F5A" w:rsidR="00A56AF8" w:rsidRDefault="00A56AF8" w:rsidP="00E17053">
      <w:pPr>
        <w:pStyle w:val="References"/>
        <w:ind w:left="284" w:right="-284"/>
      </w:pPr>
      <w:r>
        <w:t>Status of Children Act 1969</w:t>
      </w:r>
      <w:r w:rsidR="002A0AFE">
        <w:t xml:space="preserve"> as amended in 2004</w:t>
      </w:r>
      <w:r>
        <w:t>.</w:t>
      </w:r>
    </w:p>
    <w:p w14:paraId="474D4285" w14:textId="57E187BF" w:rsidR="00BB5408" w:rsidRPr="00D017BE" w:rsidRDefault="00BB5408" w:rsidP="00E17053">
      <w:pPr>
        <w:pStyle w:val="References"/>
        <w:ind w:left="284" w:right="-284"/>
      </w:pPr>
      <w:r w:rsidRPr="00D017BE">
        <w:t>Strong C</w:t>
      </w:r>
      <w:r>
        <w:t>,</w:t>
      </w:r>
      <w:r w:rsidRPr="00D017BE">
        <w:t xml:space="preserve"> </w:t>
      </w:r>
      <w:r>
        <w:t xml:space="preserve">Gingrich JR, </w:t>
      </w:r>
      <w:proofErr w:type="spellStart"/>
      <w:r>
        <w:t>Kutteh</w:t>
      </w:r>
      <w:proofErr w:type="spellEnd"/>
      <w:r>
        <w:t xml:space="preserve"> WH</w:t>
      </w:r>
      <w:r w:rsidRPr="00D017BE">
        <w:t xml:space="preserve">. 2000. Ethics of post-mortem sperm retrieval. </w:t>
      </w:r>
      <w:r w:rsidRPr="00D017BE">
        <w:rPr>
          <w:i/>
        </w:rPr>
        <w:t>Human Reproduction</w:t>
      </w:r>
      <w:r w:rsidRPr="00D017BE">
        <w:t xml:space="preserve"> 15</w:t>
      </w:r>
      <w:r>
        <w:t>(4)</w:t>
      </w:r>
      <w:r w:rsidRPr="00D017BE">
        <w:t>: 739</w:t>
      </w:r>
      <w:r>
        <w:t>–</w:t>
      </w:r>
      <w:r w:rsidRPr="00D017BE">
        <w:t>45.</w:t>
      </w:r>
    </w:p>
    <w:p w14:paraId="79FDD40F" w14:textId="77777777" w:rsidR="00BB5408" w:rsidRPr="00D017BE" w:rsidRDefault="00BB5408" w:rsidP="00E17053">
      <w:pPr>
        <w:pStyle w:val="References"/>
        <w:ind w:left="284" w:right="-284"/>
      </w:pPr>
      <w:r w:rsidRPr="00D017BE">
        <w:t xml:space="preserve">Strong C. 2006. Gamete retrieval after death or irreversible unconsciousness: what counts as informed consent? </w:t>
      </w:r>
      <w:r w:rsidRPr="00D017BE">
        <w:rPr>
          <w:i/>
        </w:rPr>
        <w:t xml:space="preserve">Cambridge Quarterly of Healthcare Ethics </w:t>
      </w:r>
      <w:r w:rsidRPr="00D017BE">
        <w:t>15</w:t>
      </w:r>
      <w:r>
        <w:t>(2)</w:t>
      </w:r>
      <w:r w:rsidRPr="00D017BE">
        <w:t>: 161</w:t>
      </w:r>
      <w:r>
        <w:t>–</w:t>
      </w:r>
      <w:r w:rsidRPr="00D017BE">
        <w:t>71.</w:t>
      </w:r>
    </w:p>
    <w:p w14:paraId="19BD4B4C" w14:textId="77777777" w:rsidR="00BB5408" w:rsidRPr="00D017BE" w:rsidRDefault="00BB5408" w:rsidP="00E17053">
      <w:pPr>
        <w:pStyle w:val="References"/>
        <w:ind w:left="284" w:right="-284"/>
      </w:pPr>
      <w:proofErr w:type="spellStart"/>
      <w:r w:rsidRPr="00D017BE">
        <w:t>Swinn</w:t>
      </w:r>
      <w:proofErr w:type="spellEnd"/>
      <w:r w:rsidRPr="00D017BE">
        <w:t xml:space="preserve"> M</w:t>
      </w:r>
      <w:r>
        <w:t>, Smith M</w:t>
      </w:r>
      <w:r w:rsidRPr="00D017BE">
        <w:t>. 1998. Retrieving semen from a dead patient: Utilitarianism in the absence of definitive guidelines.</w:t>
      </w:r>
      <w:r w:rsidRPr="00D017BE">
        <w:rPr>
          <w:i/>
        </w:rPr>
        <w:t xml:space="preserve"> British Medical Journal </w:t>
      </w:r>
      <w:r w:rsidRPr="00D017BE">
        <w:t>317: 1583</w:t>
      </w:r>
      <w:r>
        <w:t>–</w:t>
      </w:r>
      <w:r w:rsidRPr="00D017BE">
        <w:t>5.</w:t>
      </w:r>
    </w:p>
    <w:p w14:paraId="0DFE623A" w14:textId="77777777" w:rsidR="00BB5408" w:rsidRPr="00D017BE" w:rsidRDefault="00BB5408" w:rsidP="00E17053">
      <w:pPr>
        <w:pStyle w:val="References"/>
        <w:ind w:left="284" w:right="-284"/>
      </w:pPr>
      <w:r w:rsidRPr="00D017BE">
        <w:t xml:space="preserve">Thomas C. 2006. </w:t>
      </w:r>
      <w:r w:rsidRPr="00D017BE">
        <w:rPr>
          <w:i/>
        </w:rPr>
        <w:t xml:space="preserve">A framework for the collection, retention and use of human body parts. </w:t>
      </w:r>
      <w:r w:rsidRPr="00D017BE">
        <w:t>(PhD thesis.) Victoria University of Wellington, Wellington, New Zealand.</w:t>
      </w:r>
    </w:p>
    <w:p w14:paraId="730B06B6" w14:textId="77777777" w:rsidR="00BB5408" w:rsidRDefault="00BB5408" w:rsidP="00E17053">
      <w:pPr>
        <w:pStyle w:val="References"/>
        <w:ind w:left="284" w:right="-284"/>
      </w:pPr>
      <w:r w:rsidRPr="00D017BE">
        <w:t>Victoria</w:t>
      </w:r>
      <w:r>
        <w:t>n</w:t>
      </w:r>
      <w:r w:rsidRPr="00D017BE">
        <w:t xml:space="preserve"> Law</w:t>
      </w:r>
      <w:r>
        <w:t xml:space="preserve"> Reform </w:t>
      </w:r>
      <w:r w:rsidRPr="00D017BE">
        <w:t xml:space="preserve">Commission. 2007. </w:t>
      </w:r>
      <w:r w:rsidRPr="00CB7A8C">
        <w:rPr>
          <w:i/>
        </w:rPr>
        <w:t xml:space="preserve">Assisted </w:t>
      </w:r>
      <w:r>
        <w:rPr>
          <w:i/>
        </w:rPr>
        <w:t>R</w:t>
      </w:r>
      <w:r w:rsidRPr="00CB7A8C">
        <w:rPr>
          <w:i/>
        </w:rPr>
        <w:t xml:space="preserve">eproductive </w:t>
      </w:r>
      <w:r>
        <w:rPr>
          <w:i/>
        </w:rPr>
        <w:t>T</w:t>
      </w:r>
      <w:r w:rsidRPr="00CB7A8C">
        <w:rPr>
          <w:i/>
        </w:rPr>
        <w:t xml:space="preserve">echnology and </w:t>
      </w:r>
      <w:r>
        <w:rPr>
          <w:i/>
        </w:rPr>
        <w:t>A</w:t>
      </w:r>
      <w:r w:rsidRPr="00CB7A8C">
        <w:rPr>
          <w:i/>
        </w:rPr>
        <w:t xml:space="preserve">doption: </w:t>
      </w:r>
      <w:r>
        <w:rPr>
          <w:i/>
        </w:rPr>
        <w:t>F</w:t>
      </w:r>
      <w:r w:rsidRPr="00CB7A8C">
        <w:rPr>
          <w:i/>
        </w:rPr>
        <w:t xml:space="preserve">inal </w:t>
      </w:r>
      <w:r>
        <w:rPr>
          <w:i/>
        </w:rPr>
        <w:t>R</w:t>
      </w:r>
      <w:r w:rsidRPr="00CB7A8C">
        <w:rPr>
          <w:i/>
        </w:rPr>
        <w:t>eport</w:t>
      </w:r>
      <w:r w:rsidRPr="00D017BE">
        <w:t>.</w:t>
      </w:r>
      <w:r>
        <w:t xml:space="preserve"> Melbourne: Victorian Law Reform Commission.</w:t>
      </w:r>
    </w:p>
    <w:p w14:paraId="090D6470" w14:textId="77777777" w:rsidR="00A759F8" w:rsidRPr="00D017BE" w:rsidRDefault="00A759F8" w:rsidP="00BB5408">
      <w:pPr>
        <w:pStyle w:val="References"/>
      </w:pPr>
    </w:p>
    <w:p w14:paraId="61D2DAF4" w14:textId="77777777" w:rsidR="00921D69" w:rsidRDefault="00921D69" w:rsidP="00315E7C">
      <w:pPr>
        <w:pStyle w:val="Heading1"/>
        <w:numPr>
          <w:ilvl w:val="0"/>
          <w:numId w:val="0"/>
        </w:numPr>
        <w:rPr>
          <w:highlight w:val="green"/>
        </w:rPr>
        <w:sectPr w:rsidR="00921D69" w:rsidSect="00440DC2">
          <w:pgSz w:w="11907" w:h="16834" w:code="9"/>
          <w:pgMar w:top="1701" w:right="1418" w:bottom="1701" w:left="1701" w:header="0" w:footer="425" w:gutter="0"/>
          <w:cols w:space="720"/>
          <w:titlePg/>
        </w:sectPr>
      </w:pPr>
      <w:bookmarkStart w:id="80" w:name="_Toc448924862"/>
    </w:p>
    <w:p w14:paraId="71269A4E" w14:textId="77777777" w:rsidR="004A744F" w:rsidRPr="00386E8E" w:rsidRDefault="004A744F" w:rsidP="00893012">
      <w:pPr>
        <w:pStyle w:val="Heading1"/>
        <w:numPr>
          <w:ilvl w:val="0"/>
          <w:numId w:val="0"/>
        </w:numPr>
      </w:pPr>
      <w:bookmarkStart w:id="81" w:name="_Toc511894248"/>
      <w:r w:rsidRPr="00386E8E">
        <w:lastRenderedPageBreak/>
        <w:t>Feedback form</w:t>
      </w:r>
      <w:bookmarkEnd w:id="80"/>
      <w:bookmarkEnd w:id="81"/>
    </w:p>
    <w:p w14:paraId="70FA901A" w14:textId="77777777" w:rsidR="004A744F" w:rsidRPr="00386E8E" w:rsidRDefault="004A744F" w:rsidP="00893012">
      <w:pPr>
        <w:spacing w:after="240"/>
        <w:rPr>
          <w:rFonts w:cs="Arial"/>
          <w:b/>
        </w:rPr>
      </w:pPr>
      <w:r w:rsidRPr="00386E8E">
        <w:rPr>
          <w:rFonts w:cs="Arial"/>
          <w:b/>
        </w:rPr>
        <w:t>Please provide your contact details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234"/>
      </w:tblGrid>
      <w:tr w:rsidR="004A744F" w:rsidRPr="00386E8E" w14:paraId="0CC0702E" w14:textId="77777777" w:rsidTr="009A62E3">
        <w:trPr>
          <w:cantSplit/>
        </w:trPr>
        <w:tc>
          <w:tcPr>
            <w:tcW w:w="3544" w:type="dxa"/>
            <w:shd w:val="clear" w:color="auto" w:fill="auto"/>
          </w:tcPr>
          <w:p w14:paraId="577739B1" w14:textId="77777777" w:rsidR="004A744F" w:rsidRPr="00386E8E" w:rsidRDefault="004A744F" w:rsidP="00893012">
            <w:pPr>
              <w:pStyle w:val="TableText"/>
            </w:pPr>
            <w:r w:rsidRPr="00386E8E">
              <w:t>Name</w:t>
            </w:r>
          </w:p>
        </w:tc>
        <w:tc>
          <w:tcPr>
            <w:tcW w:w="5234" w:type="dxa"/>
            <w:shd w:val="clear" w:color="auto" w:fill="auto"/>
          </w:tcPr>
          <w:p w14:paraId="13ED2C12" w14:textId="77777777" w:rsidR="004A744F" w:rsidRPr="00386E8E" w:rsidRDefault="004A744F" w:rsidP="009A62E3">
            <w:pPr>
              <w:pStyle w:val="TableText"/>
              <w:jc w:val="both"/>
              <w:rPr>
                <w:rFonts w:cs="Arial"/>
              </w:rPr>
            </w:pPr>
          </w:p>
        </w:tc>
      </w:tr>
      <w:tr w:rsidR="004A744F" w:rsidRPr="00386E8E" w14:paraId="4B257C00" w14:textId="77777777" w:rsidTr="009A62E3">
        <w:trPr>
          <w:cantSplit/>
        </w:trPr>
        <w:tc>
          <w:tcPr>
            <w:tcW w:w="3544" w:type="dxa"/>
            <w:shd w:val="clear" w:color="auto" w:fill="auto"/>
          </w:tcPr>
          <w:p w14:paraId="4D9C4CAF" w14:textId="77777777" w:rsidR="004A744F" w:rsidRPr="00386E8E" w:rsidRDefault="004A744F" w:rsidP="00893012">
            <w:pPr>
              <w:pStyle w:val="TableText"/>
            </w:pPr>
            <w:r w:rsidRPr="00386E8E">
              <w:t>If this feedback is on behalf of an organisation, please name the organisation</w:t>
            </w:r>
          </w:p>
        </w:tc>
        <w:tc>
          <w:tcPr>
            <w:tcW w:w="5234" w:type="dxa"/>
            <w:shd w:val="clear" w:color="auto" w:fill="auto"/>
          </w:tcPr>
          <w:p w14:paraId="0036A35B" w14:textId="77777777" w:rsidR="004A744F" w:rsidRPr="00386E8E" w:rsidRDefault="004A744F" w:rsidP="009A62E3">
            <w:pPr>
              <w:pStyle w:val="TableText"/>
              <w:jc w:val="both"/>
              <w:rPr>
                <w:rFonts w:cs="Arial"/>
              </w:rPr>
            </w:pPr>
          </w:p>
        </w:tc>
      </w:tr>
      <w:tr w:rsidR="004A744F" w:rsidRPr="00386E8E" w14:paraId="36CD9F13" w14:textId="77777777" w:rsidTr="009A62E3">
        <w:trPr>
          <w:cantSplit/>
        </w:trPr>
        <w:tc>
          <w:tcPr>
            <w:tcW w:w="3544" w:type="dxa"/>
            <w:shd w:val="clear" w:color="auto" w:fill="auto"/>
          </w:tcPr>
          <w:p w14:paraId="7812F0B4" w14:textId="77777777" w:rsidR="004A744F" w:rsidRPr="00386E8E" w:rsidRDefault="004A744F" w:rsidP="00893012">
            <w:pPr>
              <w:pStyle w:val="TableText"/>
            </w:pPr>
            <w:r w:rsidRPr="00386E8E">
              <w:t>Please provide a brief description of the organisation (if applicable)</w:t>
            </w:r>
          </w:p>
        </w:tc>
        <w:tc>
          <w:tcPr>
            <w:tcW w:w="5234" w:type="dxa"/>
            <w:shd w:val="clear" w:color="auto" w:fill="auto"/>
          </w:tcPr>
          <w:p w14:paraId="09A9166A" w14:textId="77777777" w:rsidR="004A744F" w:rsidRPr="00386E8E" w:rsidRDefault="004A744F" w:rsidP="009A62E3">
            <w:pPr>
              <w:pStyle w:val="TableText"/>
              <w:jc w:val="both"/>
              <w:rPr>
                <w:rFonts w:cs="Arial"/>
              </w:rPr>
            </w:pPr>
          </w:p>
        </w:tc>
      </w:tr>
      <w:tr w:rsidR="004A744F" w:rsidRPr="00386E8E" w14:paraId="34A05D88" w14:textId="77777777" w:rsidTr="009A62E3">
        <w:trPr>
          <w:cantSplit/>
        </w:trPr>
        <w:tc>
          <w:tcPr>
            <w:tcW w:w="3544" w:type="dxa"/>
            <w:shd w:val="clear" w:color="auto" w:fill="auto"/>
          </w:tcPr>
          <w:p w14:paraId="095C6915" w14:textId="77777777" w:rsidR="004A744F" w:rsidRPr="00386E8E" w:rsidRDefault="004A744F" w:rsidP="00893012">
            <w:pPr>
              <w:pStyle w:val="TableText"/>
            </w:pPr>
            <w:r w:rsidRPr="00386E8E">
              <w:t>Address/email</w:t>
            </w:r>
          </w:p>
        </w:tc>
        <w:tc>
          <w:tcPr>
            <w:tcW w:w="5234" w:type="dxa"/>
            <w:shd w:val="clear" w:color="auto" w:fill="auto"/>
          </w:tcPr>
          <w:p w14:paraId="3938018D" w14:textId="77777777" w:rsidR="004A744F" w:rsidRPr="00386E8E" w:rsidRDefault="004A744F" w:rsidP="009A62E3">
            <w:pPr>
              <w:pStyle w:val="TableText"/>
              <w:jc w:val="both"/>
              <w:rPr>
                <w:rFonts w:cs="Arial"/>
              </w:rPr>
            </w:pPr>
          </w:p>
        </w:tc>
      </w:tr>
      <w:tr w:rsidR="004A744F" w:rsidRPr="00386E8E" w14:paraId="680E52B6" w14:textId="77777777" w:rsidTr="009A62E3">
        <w:trPr>
          <w:cantSplit/>
        </w:trPr>
        <w:tc>
          <w:tcPr>
            <w:tcW w:w="3544" w:type="dxa"/>
            <w:shd w:val="clear" w:color="auto" w:fill="auto"/>
          </w:tcPr>
          <w:p w14:paraId="0731060C" w14:textId="77777777" w:rsidR="004A744F" w:rsidRPr="00386E8E" w:rsidRDefault="004A744F" w:rsidP="00893012">
            <w:pPr>
              <w:pStyle w:val="TableText"/>
            </w:pPr>
            <w:r w:rsidRPr="00386E8E">
              <w:t>Interest in this topic (</w:t>
            </w:r>
            <w:proofErr w:type="spellStart"/>
            <w:r w:rsidRPr="00386E8E">
              <w:t>eg</w:t>
            </w:r>
            <w:proofErr w:type="spellEnd"/>
            <w:r w:rsidRPr="00386E8E">
              <w:t>, user of fertility services, health professional, researcher, member of public)</w:t>
            </w:r>
          </w:p>
        </w:tc>
        <w:tc>
          <w:tcPr>
            <w:tcW w:w="5234" w:type="dxa"/>
            <w:shd w:val="clear" w:color="auto" w:fill="auto"/>
          </w:tcPr>
          <w:p w14:paraId="7EC1B374" w14:textId="77777777" w:rsidR="004A744F" w:rsidRPr="00386E8E" w:rsidRDefault="004A744F" w:rsidP="009A62E3">
            <w:pPr>
              <w:pStyle w:val="TableText"/>
              <w:jc w:val="both"/>
              <w:rPr>
                <w:rFonts w:cs="Arial"/>
              </w:rPr>
            </w:pPr>
          </w:p>
        </w:tc>
      </w:tr>
    </w:tbl>
    <w:p w14:paraId="08880DC7" w14:textId="77777777" w:rsidR="00A759F8" w:rsidRDefault="00A759F8" w:rsidP="00A759F8"/>
    <w:p w14:paraId="66852FDB" w14:textId="77777777" w:rsidR="00A759F8" w:rsidRDefault="00A759F8" w:rsidP="00A759F8">
      <w:r>
        <w:t>Are you:</w:t>
      </w:r>
    </w:p>
    <w:p w14:paraId="1E89D6FA" w14:textId="77777777" w:rsidR="00A759F8" w:rsidRPr="006639C5" w:rsidRDefault="00A759F8" w:rsidP="00A759F8">
      <w:pPr>
        <w:tabs>
          <w:tab w:val="left" w:pos="567"/>
          <w:tab w:val="left" w:pos="2552"/>
          <w:tab w:val="left" w:pos="3119"/>
        </w:tabs>
      </w:pPr>
      <w:r w:rsidRPr="006639C5">
        <w:fldChar w:fldCharType="begin">
          <w:ffData>
            <w:name w:val=""/>
            <w:enabled/>
            <w:calcOnExit w:val="0"/>
            <w:checkBox>
              <w:sizeAuto/>
              <w:default w:val="0"/>
            </w:checkBox>
          </w:ffData>
        </w:fldChar>
      </w:r>
      <w:r w:rsidRPr="006639C5">
        <w:instrText xml:space="preserve"> FORMCHECKBOX </w:instrText>
      </w:r>
      <w:r w:rsidR="00723C6B">
        <w:fldChar w:fldCharType="separate"/>
      </w:r>
      <w:r w:rsidRPr="006639C5">
        <w:fldChar w:fldCharType="end"/>
      </w:r>
      <w:r w:rsidRPr="006639C5">
        <w:tab/>
      </w:r>
      <w:r>
        <w:t>Male</w:t>
      </w:r>
      <w:r>
        <w:tab/>
      </w:r>
      <w:r w:rsidRPr="006639C5">
        <w:fldChar w:fldCharType="begin">
          <w:ffData>
            <w:name w:val=""/>
            <w:enabled/>
            <w:calcOnExit w:val="0"/>
            <w:checkBox>
              <w:sizeAuto/>
              <w:default w:val="0"/>
            </w:checkBox>
          </w:ffData>
        </w:fldChar>
      </w:r>
      <w:r w:rsidRPr="006639C5">
        <w:instrText xml:space="preserve"> FORMCHECKBOX </w:instrText>
      </w:r>
      <w:r w:rsidR="00723C6B">
        <w:fldChar w:fldCharType="separate"/>
      </w:r>
      <w:r w:rsidRPr="006639C5">
        <w:fldChar w:fldCharType="end"/>
      </w:r>
      <w:r w:rsidRPr="006639C5">
        <w:tab/>
      </w:r>
      <w:r>
        <w:t>Female</w:t>
      </w:r>
    </w:p>
    <w:p w14:paraId="2908F64F" w14:textId="77777777" w:rsidR="00A759F8" w:rsidRDefault="00A759F8" w:rsidP="00A759F8"/>
    <w:p w14:paraId="57DE0519" w14:textId="77777777" w:rsidR="00A759F8" w:rsidRPr="00A759F8" w:rsidRDefault="00A759F8" w:rsidP="00A759F8">
      <w:pPr>
        <w:rPr>
          <w:spacing w:val="-2"/>
        </w:rPr>
      </w:pPr>
      <w:r w:rsidRPr="00A759F8">
        <w:rPr>
          <w:spacing w:val="-2"/>
        </w:rPr>
        <w:t>Would you like to make a verbal submission in person or using electronic communications?</w:t>
      </w:r>
    </w:p>
    <w:p w14:paraId="7B766619" w14:textId="77777777" w:rsidR="00A759F8" w:rsidRPr="006639C5" w:rsidRDefault="00A759F8" w:rsidP="00A759F8">
      <w:pPr>
        <w:tabs>
          <w:tab w:val="left" w:pos="567"/>
          <w:tab w:val="left" w:pos="2552"/>
          <w:tab w:val="left" w:pos="3119"/>
        </w:tabs>
      </w:pPr>
      <w:r w:rsidRPr="006639C5">
        <w:fldChar w:fldCharType="begin">
          <w:ffData>
            <w:name w:val=""/>
            <w:enabled/>
            <w:calcOnExit w:val="0"/>
            <w:checkBox>
              <w:sizeAuto/>
              <w:default w:val="0"/>
            </w:checkBox>
          </w:ffData>
        </w:fldChar>
      </w:r>
      <w:r w:rsidRPr="006639C5">
        <w:instrText xml:space="preserve"> FORMCHECKBOX </w:instrText>
      </w:r>
      <w:r w:rsidR="00723C6B">
        <w:fldChar w:fldCharType="separate"/>
      </w:r>
      <w:r w:rsidRPr="006639C5">
        <w:fldChar w:fldCharType="end"/>
      </w:r>
      <w:r w:rsidRPr="006639C5">
        <w:tab/>
      </w:r>
      <w:r>
        <w:t>Yes</w:t>
      </w:r>
      <w:r>
        <w:tab/>
      </w:r>
      <w:r w:rsidRPr="006639C5">
        <w:fldChar w:fldCharType="begin">
          <w:ffData>
            <w:name w:val=""/>
            <w:enabled/>
            <w:calcOnExit w:val="0"/>
            <w:checkBox>
              <w:sizeAuto/>
              <w:default w:val="0"/>
            </w:checkBox>
          </w:ffData>
        </w:fldChar>
      </w:r>
      <w:r w:rsidRPr="006639C5">
        <w:instrText xml:space="preserve"> FORMCHECKBOX </w:instrText>
      </w:r>
      <w:r w:rsidR="00723C6B">
        <w:fldChar w:fldCharType="separate"/>
      </w:r>
      <w:r w:rsidRPr="006639C5">
        <w:fldChar w:fldCharType="end"/>
      </w:r>
      <w:r w:rsidRPr="006639C5">
        <w:tab/>
      </w:r>
      <w:r>
        <w:t>No</w:t>
      </w:r>
    </w:p>
    <w:p w14:paraId="0837BB01" w14:textId="77777777" w:rsidR="00A759F8" w:rsidRDefault="00A759F8" w:rsidP="00A759F8"/>
    <w:p w14:paraId="5D0DDAD2" w14:textId="77777777" w:rsidR="00A759F8" w:rsidRDefault="00A759F8" w:rsidP="00A759F8">
      <w:r>
        <w:t>Which of the following age groups do you belong to?</w:t>
      </w:r>
    </w:p>
    <w:p w14:paraId="779092BC" w14:textId="77777777" w:rsidR="00A759F8" w:rsidRPr="006639C5" w:rsidRDefault="00A759F8" w:rsidP="00A759F8">
      <w:pPr>
        <w:tabs>
          <w:tab w:val="left" w:pos="567"/>
          <w:tab w:val="left" w:pos="2552"/>
          <w:tab w:val="left" w:pos="3119"/>
          <w:tab w:val="left" w:pos="5103"/>
          <w:tab w:val="left" w:pos="5670"/>
        </w:tabs>
      </w:pPr>
      <w:r w:rsidRPr="006639C5">
        <w:fldChar w:fldCharType="begin">
          <w:ffData>
            <w:name w:val=""/>
            <w:enabled/>
            <w:calcOnExit w:val="0"/>
            <w:checkBox>
              <w:sizeAuto/>
              <w:default w:val="0"/>
            </w:checkBox>
          </w:ffData>
        </w:fldChar>
      </w:r>
      <w:r w:rsidRPr="006639C5">
        <w:instrText xml:space="preserve"> FORMCHECKBOX </w:instrText>
      </w:r>
      <w:r w:rsidR="00723C6B">
        <w:fldChar w:fldCharType="separate"/>
      </w:r>
      <w:r w:rsidRPr="006639C5">
        <w:fldChar w:fldCharType="end"/>
      </w:r>
      <w:r w:rsidRPr="006639C5">
        <w:tab/>
      </w:r>
      <w:r>
        <w:t>13–19 years</w:t>
      </w:r>
      <w:r>
        <w:tab/>
      </w:r>
      <w:r w:rsidRPr="006639C5">
        <w:fldChar w:fldCharType="begin">
          <w:ffData>
            <w:name w:val=""/>
            <w:enabled/>
            <w:calcOnExit w:val="0"/>
            <w:checkBox>
              <w:sizeAuto/>
              <w:default w:val="0"/>
            </w:checkBox>
          </w:ffData>
        </w:fldChar>
      </w:r>
      <w:r w:rsidRPr="006639C5">
        <w:instrText xml:space="preserve"> FORMCHECKBOX </w:instrText>
      </w:r>
      <w:r w:rsidR="00723C6B">
        <w:fldChar w:fldCharType="separate"/>
      </w:r>
      <w:r w:rsidRPr="006639C5">
        <w:fldChar w:fldCharType="end"/>
      </w:r>
      <w:r w:rsidRPr="006639C5">
        <w:tab/>
      </w:r>
      <w:r>
        <w:t>20–24 years</w:t>
      </w:r>
      <w:r>
        <w:tab/>
      </w:r>
      <w:r w:rsidRPr="006639C5">
        <w:fldChar w:fldCharType="begin">
          <w:ffData>
            <w:name w:val=""/>
            <w:enabled/>
            <w:calcOnExit w:val="0"/>
            <w:checkBox>
              <w:sizeAuto/>
              <w:default w:val="0"/>
            </w:checkBox>
          </w:ffData>
        </w:fldChar>
      </w:r>
      <w:r w:rsidRPr="006639C5">
        <w:instrText xml:space="preserve"> FORMCHECKBOX </w:instrText>
      </w:r>
      <w:r w:rsidR="00723C6B">
        <w:fldChar w:fldCharType="separate"/>
      </w:r>
      <w:r w:rsidRPr="006639C5">
        <w:fldChar w:fldCharType="end"/>
      </w:r>
      <w:r w:rsidRPr="006639C5">
        <w:tab/>
      </w:r>
      <w:r>
        <w:t>25–34 years</w:t>
      </w:r>
    </w:p>
    <w:p w14:paraId="005A3E72" w14:textId="77777777" w:rsidR="00A759F8" w:rsidRPr="006639C5" w:rsidRDefault="00A759F8" w:rsidP="00A759F8">
      <w:pPr>
        <w:tabs>
          <w:tab w:val="left" w:pos="567"/>
          <w:tab w:val="left" w:pos="2552"/>
          <w:tab w:val="left" w:pos="3119"/>
          <w:tab w:val="left" w:pos="5103"/>
          <w:tab w:val="left" w:pos="5670"/>
        </w:tabs>
      </w:pPr>
      <w:r w:rsidRPr="006639C5">
        <w:fldChar w:fldCharType="begin">
          <w:ffData>
            <w:name w:val=""/>
            <w:enabled/>
            <w:calcOnExit w:val="0"/>
            <w:checkBox>
              <w:sizeAuto/>
              <w:default w:val="0"/>
            </w:checkBox>
          </w:ffData>
        </w:fldChar>
      </w:r>
      <w:r w:rsidRPr="006639C5">
        <w:instrText xml:space="preserve"> FORMCHECKBOX </w:instrText>
      </w:r>
      <w:r w:rsidR="00723C6B">
        <w:fldChar w:fldCharType="separate"/>
      </w:r>
      <w:r w:rsidRPr="006639C5">
        <w:fldChar w:fldCharType="end"/>
      </w:r>
      <w:r w:rsidRPr="006639C5">
        <w:tab/>
      </w:r>
      <w:r>
        <w:t>35–44 years</w:t>
      </w:r>
      <w:r>
        <w:tab/>
      </w:r>
      <w:r w:rsidRPr="006639C5">
        <w:fldChar w:fldCharType="begin">
          <w:ffData>
            <w:name w:val=""/>
            <w:enabled/>
            <w:calcOnExit w:val="0"/>
            <w:checkBox>
              <w:sizeAuto/>
              <w:default w:val="0"/>
            </w:checkBox>
          </w:ffData>
        </w:fldChar>
      </w:r>
      <w:r w:rsidRPr="006639C5">
        <w:instrText xml:space="preserve"> FORMCHECKBOX </w:instrText>
      </w:r>
      <w:r w:rsidR="00723C6B">
        <w:fldChar w:fldCharType="separate"/>
      </w:r>
      <w:r w:rsidRPr="006639C5">
        <w:fldChar w:fldCharType="end"/>
      </w:r>
      <w:r w:rsidRPr="006639C5">
        <w:tab/>
      </w:r>
      <w:r>
        <w:t>45–54 years</w:t>
      </w:r>
      <w:r>
        <w:tab/>
      </w:r>
      <w:r w:rsidRPr="006639C5">
        <w:fldChar w:fldCharType="begin">
          <w:ffData>
            <w:name w:val=""/>
            <w:enabled/>
            <w:calcOnExit w:val="0"/>
            <w:checkBox>
              <w:sizeAuto/>
              <w:default w:val="0"/>
            </w:checkBox>
          </w:ffData>
        </w:fldChar>
      </w:r>
      <w:r w:rsidRPr="006639C5">
        <w:instrText xml:space="preserve"> FORMCHECKBOX </w:instrText>
      </w:r>
      <w:r w:rsidR="00723C6B">
        <w:fldChar w:fldCharType="separate"/>
      </w:r>
      <w:r w:rsidRPr="006639C5">
        <w:fldChar w:fldCharType="end"/>
      </w:r>
      <w:r w:rsidRPr="006639C5">
        <w:tab/>
      </w:r>
      <w:r>
        <w:t>55–64 years</w:t>
      </w:r>
    </w:p>
    <w:p w14:paraId="211A508A" w14:textId="77777777" w:rsidR="00A759F8" w:rsidRPr="006639C5" w:rsidRDefault="00A759F8" w:rsidP="00A759F8">
      <w:pPr>
        <w:tabs>
          <w:tab w:val="left" w:pos="567"/>
          <w:tab w:val="left" w:pos="2552"/>
          <w:tab w:val="left" w:pos="3119"/>
          <w:tab w:val="left" w:pos="5103"/>
          <w:tab w:val="left" w:pos="5670"/>
        </w:tabs>
      </w:pPr>
      <w:r w:rsidRPr="006639C5">
        <w:fldChar w:fldCharType="begin">
          <w:ffData>
            <w:name w:val=""/>
            <w:enabled/>
            <w:calcOnExit w:val="0"/>
            <w:checkBox>
              <w:sizeAuto/>
              <w:default w:val="0"/>
            </w:checkBox>
          </w:ffData>
        </w:fldChar>
      </w:r>
      <w:r w:rsidRPr="006639C5">
        <w:instrText xml:space="preserve"> FORMCHECKBOX </w:instrText>
      </w:r>
      <w:r w:rsidR="00723C6B">
        <w:fldChar w:fldCharType="separate"/>
      </w:r>
      <w:r w:rsidRPr="006639C5">
        <w:fldChar w:fldCharType="end"/>
      </w:r>
      <w:r w:rsidRPr="006639C5">
        <w:tab/>
      </w:r>
      <w:r>
        <w:t>65–74 years</w:t>
      </w:r>
      <w:r>
        <w:tab/>
      </w:r>
      <w:r w:rsidRPr="006639C5">
        <w:fldChar w:fldCharType="begin">
          <w:ffData>
            <w:name w:val=""/>
            <w:enabled/>
            <w:calcOnExit w:val="0"/>
            <w:checkBox>
              <w:sizeAuto/>
              <w:default w:val="0"/>
            </w:checkBox>
          </w:ffData>
        </w:fldChar>
      </w:r>
      <w:r w:rsidRPr="006639C5">
        <w:instrText xml:space="preserve"> FORMCHECKBOX </w:instrText>
      </w:r>
      <w:r w:rsidR="00723C6B">
        <w:fldChar w:fldCharType="separate"/>
      </w:r>
      <w:r w:rsidRPr="006639C5">
        <w:fldChar w:fldCharType="end"/>
      </w:r>
      <w:r w:rsidRPr="006639C5">
        <w:tab/>
      </w:r>
      <w:r>
        <w:t>75+ years</w:t>
      </w:r>
    </w:p>
    <w:p w14:paraId="09908FA9" w14:textId="77777777" w:rsidR="00A759F8" w:rsidRDefault="00A759F8" w:rsidP="00A759F8"/>
    <w:p w14:paraId="09E3F9E0" w14:textId="77777777" w:rsidR="00CF1B04" w:rsidRPr="006639C5" w:rsidRDefault="00CF1B04" w:rsidP="00A759F8">
      <w:pPr>
        <w:pStyle w:val="Heading3"/>
      </w:pPr>
      <w:r w:rsidRPr="006639C5">
        <w:t>Privacy</w:t>
      </w:r>
    </w:p>
    <w:p w14:paraId="09F5B1B0" w14:textId="77777777" w:rsidR="00CF1B04" w:rsidRPr="006639C5" w:rsidRDefault="00CF1B04" w:rsidP="00CF1B04">
      <w:r w:rsidRPr="006639C5">
        <w:t>We may publish all submissions, or a summary of submissions on the Ministry</w:t>
      </w:r>
      <w:r w:rsidR="00A759F8">
        <w:t xml:space="preserve"> of Health</w:t>
      </w:r>
      <w:r w:rsidR="00C279A6">
        <w:t>’</w:t>
      </w:r>
      <w:r w:rsidRPr="006639C5">
        <w:t>s website. If you are submitting as an individual, we will automatically remove your personal details and any identifiable information.</w:t>
      </w:r>
      <w:r w:rsidR="00A759F8">
        <w:t xml:space="preserve"> You can also choose to have your personal details withheld if your submission is </w:t>
      </w:r>
      <w:r w:rsidR="00F42833">
        <w:t>requested</w:t>
      </w:r>
      <w:r w:rsidR="00A759F8">
        <w:t xml:space="preserve"> under the Official Information Act 1982.</w:t>
      </w:r>
    </w:p>
    <w:p w14:paraId="31AE5FF7" w14:textId="77777777" w:rsidR="00CF1B04" w:rsidRPr="006639C5" w:rsidRDefault="00CF1B04" w:rsidP="00CF1B04"/>
    <w:p w14:paraId="09A454F6" w14:textId="77777777" w:rsidR="00CF1B04" w:rsidRPr="00A759F8" w:rsidRDefault="00CF1B04" w:rsidP="00CF1B04">
      <w:pPr>
        <w:rPr>
          <w:spacing w:val="-2"/>
        </w:rPr>
      </w:pPr>
      <w:r w:rsidRPr="00A759F8">
        <w:rPr>
          <w:spacing w:val="-2"/>
        </w:rPr>
        <w:t xml:space="preserve">If you </w:t>
      </w:r>
      <w:r w:rsidRPr="00A759F8">
        <w:rPr>
          <w:spacing w:val="-2"/>
          <w:u w:val="single"/>
        </w:rPr>
        <w:t>do not</w:t>
      </w:r>
      <w:r w:rsidRPr="00A759F8">
        <w:rPr>
          <w:spacing w:val="-2"/>
        </w:rPr>
        <w:t xml:space="preserve"> want your submission published on the Ministry</w:t>
      </w:r>
      <w:r w:rsidR="00C279A6">
        <w:rPr>
          <w:spacing w:val="-2"/>
        </w:rPr>
        <w:t>’</w:t>
      </w:r>
      <w:r w:rsidRPr="00A759F8">
        <w:rPr>
          <w:spacing w:val="-2"/>
        </w:rPr>
        <w:t>s website, please tick this box:</w:t>
      </w:r>
    </w:p>
    <w:p w14:paraId="005C06C3" w14:textId="77777777" w:rsidR="00CF1B04" w:rsidRPr="006639C5" w:rsidRDefault="00CF1B04" w:rsidP="00CF1B04">
      <w:r w:rsidRPr="006639C5">
        <w:fldChar w:fldCharType="begin">
          <w:ffData>
            <w:name w:val=""/>
            <w:enabled/>
            <w:calcOnExit w:val="0"/>
            <w:checkBox>
              <w:sizeAuto/>
              <w:default w:val="0"/>
            </w:checkBox>
          </w:ffData>
        </w:fldChar>
      </w:r>
      <w:r w:rsidRPr="006639C5">
        <w:instrText xml:space="preserve"> FORMCHECKBOX </w:instrText>
      </w:r>
      <w:r w:rsidR="00723C6B">
        <w:fldChar w:fldCharType="separate"/>
      </w:r>
      <w:r w:rsidRPr="006639C5">
        <w:fldChar w:fldCharType="end"/>
      </w:r>
      <w:r w:rsidRPr="006639C5">
        <w:tab/>
        <w:t>Do not publish this submission.</w:t>
      </w:r>
    </w:p>
    <w:p w14:paraId="657C0C74" w14:textId="77777777" w:rsidR="00CF1B04" w:rsidRPr="006639C5" w:rsidRDefault="00CF1B04" w:rsidP="00CF1B04"/>
    <w:p w14:paraId="62F69F06" w14:textId="77777777" w:rsidR="00CF1B04" w:rsidRPr="006639C5" w:rsidRDefault="00CF1B04" w:rsidP="00CF1B04">
      <w:r w:rsidRPr="006639C5">
        <w:t xml:space="preserve">Your submission will be subject to requests made under the Official Information Act. If you want your personal details </w:t>
      </w:r>
      <w:r w:rsidRPr="00A759F8">
        <w:rPr>
          <w:u w:val="single"/>
        </w:rPr>
        <w:t>removed</w:t>
      </w:r>
      <w:r w:rsidRPr="006639C5">
        <w:t xml:space="preserve"> from your submission, please tick this box:</w:t>
      </w:r>
    </w:p>
    <w:p w14:paraId="2A3F8C16" w14:textId="77777777" w:rsidR="00CF1B04" w:rsidRPr="006639C5" w:rsidRDefault="00CF1B04" w:rsidP="00CF1B04">
      <w:r w:rsidRPr="006639C5">
        <w:fldChar w:fldCharType="begin">
          <w:ffData>
            <w:name w:val="Check1"/>
            <w:enabled/>
            <w:calcOnExit w:val="0"/>
            <w:checkBox>
              <w:sizeAuto/>
              <w:default w:val="0"/>
            </w:checkBox>
          </w:ffData>
        </w:fldChar>
      </w:r>
      <w:r w:rsidRPr="006639C5">
        <w:instrText xml:space="preserve"> FORMCHECKBOX </w:instrText>
      </w:r>
      <w:r w:rsidR="00723C6B">
        <w:fldChar w:fldCharType="separate"/>
      </w:r>
      <w:r w:rsidRPr="006639C5">
        <w:fldChar w:fldCharType="end"/>
      </w:r>
      <w:r w:rsidRPr="006639C5">
        <w:tab/>
        <w:t>Remove my personal details from responses to Official Information Act requests.</w:t>
      </w:r>
    </w:p>
    <w:p w14:paraId="62EDF8D7" w14:textId="77777777" w:rsidR="00CF1B04" w:rsidRPr="006639C5" w:rsidRDefault="00CF1B04" w:rsidP="00CF1B04"/>
    <w:p w14:paraId="5E702991" w14:textId="77777777" w:rsidR="00CF1B04" w:rsidRPr="006639C5" w:rsidRDefault="00CF1B04" w:rsidP="00CF1B04">
      <w:r w:rsidRPr="006639C5">
        <w:t>If your submission contains commercially sensitive information</w:t>
      </w:r>
      <w:r w:rsidR="00A759F8">
        <w:t xml:space="preserve"> that you </w:t>
      </w:r>
      <w:r w:rsidR="00A759F8" w:rsidRPr="00A759F8">
        <w:rPr>
          <w:u w:val="single"/>
        </w:rPr>
        <w:t>do not</w:t>
      </w:r>
      <w:r w:rsidR="00A759F8">
        <w:t xml:space="preserve"> wish to be released</w:t>
      </w:r>
      <w:r w:rsidRPr="006639C5">
        <w:t>, please tick this box:</w:t>
      </w:r>
    </w:p>
    <w:p w14:paraId="0FF79B3C" w14:textId="77777777" w:rsidR="00CF1B04" w:rsidRPr="000E0DF4" w:rsidRDefault="00CF1B04" w:rsidP="00CF1B04">
      <w:r w:rsidRPr="006639C5">
        <w:fldChar w:fldCharType="begin">
          <w:ffData>
            <w:name w:val="Check1"/>
            <w:enabled/>
            <w:calcOnExit w:val="0"/>
            <w:checkBox>
              <w:sizeAuto/>
              <w:default w:val="0"/>
            </w:checkBox>
          </w:ffData>
        </w:fldChar>
      </w:r>
      <w:r w:rsidRPr="006639C5">
        <w:instrText xml:space="preserve"> FORMCHECKBOX </w:instrText>
      </w:r>
      <w:r w:rsidR="00723C6B">
        <w:fldChar w:fldCharType="separate"/>
      </w:r>
      <w:r w:rsidRPr="006639C5">
        <w:fldChar w:fldCharType="end"/>
      </w:r>
      <w:r w:rsidRPr="006639C5">
        <w:tab/>
        <w:t>This submission contains commercially sensitive information.</w:t>
      </w:r>
    </w:p>
    <w:p w14:paraId="290B146E" w14:textId="77777777" w:rsidR="00CF1B04" w:rsidRPr="00DD2956" w:rsidRDefault="00CF1B04" w:rsidP="00CF1B04"/>
    <w:p w14:paraId="291B8C51" w14:textId="3C48CDCC" w:rsidR="00893012" w:rsidRDefault="00A759F8" w:rsidP="00893012">
      <w:pPr>
        <w:pStyle w:val="Heading2"/>
        <w:numPr>
          <w:ilvl w:val="0"/>
          <w:numId w:val="0"/>
        </w:numPr>
      </w:pPr>
      <w:bookmarkStart w:id="82" w:name="_Toc511894249"/>
      <w:r>
        <w:lastRenderedPageBreak/>
        <w:t xml:space="preserve">Consultation </w:t>
      </w:r>
      <w:r w:rsidR="00893012" w:rsidRPr="00386E8E">
        <w:t>Question 1</w:t>
      </w:r>
      <w:bookmarkEnd w:id="82"/>
      <w:r w:rsidR="00C719B1">
        <w:t>a</w:t>
      </w:r>
    </w:p>
    <w:p w14:paraId="20E2B66D" w14:textId="77B37431" w:rsidR="00F223B9" w:rsidRDefault="00F223B9" w:rsidP="00F223B9">
      <w:r w:rsidRPr="00D017BE">
        <w:t xml:space="preserve">Do you agree that posthumous </w:t>
      </w:r>
      <w:r w:rsidR="00C97419">
        <w:rPr>
          <w:noProof/>
        </w:rPr>
        <w:t>retrieval</w:t>
      </w:r>
      <w:r w:rsidR="00C97419">
        <w:t xml:space="preserve"> </w:t>
      </w:r>
      <w:r>
        <w:t xml:space="preserve">of sperm </w:t>
      </w:r>
      <w:r w:rsidRPr="00D017BE">
        <w:t xml:space="preserve">should only be permitted with the </w:t>
      </w:r>
      <w:r>
        <w:t xml:space="preserve">prior </w:t>
      </w:r>
      <w:r w:rsidRPr="007C3798">
        <w:rPr>
          <w:b/>
        </w:rPr>
        <w:t>written</w:t>
      </w:r>
      <w:r w:rsidRPr="00D017BE">
        <w:t xml:space="preserve"> consent of the deceased from whom t</w:t>
      </w:r>
      <w:r>
        <w:t xml:space="preserve">he gametes are to be </w:t>
      </w:r>
      <w:r w:rsidR="00E36C3F">
        <w:t>retriev</w:t>
      </w:r>
      <w:r>
        <w:t>ed?</w:t>
      </w:r>
    </w:p>
    <w:p w14:paraId="347D3383" w14:textId="77777777" w:rsidR="00F223B9" w:rsidRPr="00D017BE" w:rsidRDefault="00F223B9" w:rsidP="00F223B9"/>
    <w:p w14:paraId="422E001B" w14:textId="2C7B37BD" w:rsidR="00F223B9" w:rsidRPr="00D017BE" w:rsidRDefault="00F223B9" w:rsidP="00F223B9">
      <w:r w:rsidRPr="00D017BE">
        <w:t xml:space="preserve">If you do not think explicit </w:t>
      </w:r>
      <w:r w:rsidRPr="007C3798">
        <w:rPr>
          <w:b/>
        </w:rPr>
        <w:t>written</w:t>
      </w:r>
      <w:r w:rsidRPr="00D017BE">
        <w:t xml:space="preserve"> consent is always required, do you agree that posthumous </w:t>
      </w:r>
      <w:r w:rsidR="00C97419">
        <w:rPr>
          <w:noProof/>
        </w:rPr>
        <w:t>retrieval</w:t>
      </w:r>
      <w:r w:rsidR="00C97419">
        <w:t xml:space="preserve"> </w:t>
      </w:r>
      <w:r>
        <w:t xml:space="preserve">of sperm </w:t>
      </w:r>
      <w:r w:rsidRPr="00D017BE">
        <w:t xml:space="preserve">should be permitted </w:t>
      </w:r>
      <w:r w:rsidRPr="00C13C2C">
        <w:rPr>
          <w:b/>
        </w:rPr>
        <w:t>without written</w:t>
      </w:r>
      <w:r w:rsidRPr="00D017BE">
        <w:t xml:space="preserve"> consent from the deceased where:</w:t>
      </w:r>
    </w:p>
    <w:p w14:paraId="79C6EBA4" w14:textId="77777777" w:rsidR="00F223B9" w:rsidRPr="00D017BE" w:rsidRDefault="00F223B9" w:rsidP="00F223B9">
      <w:pPr>
        <w:pStyle w:val="Bullet"/>
        <w:ind w:left="284"/>
      </w:pPr>
      <w:proofErr w:type="gramStart"/>
      <w:r w:rsidRPr="00D017BE">
        <w:t>there</w:t>
      </w:r>
      <w:proofErr w:type="gramEnd"/>
      <w:r w:rsidRPr="00D017BE">
        <w:t xml:space="preserve"> is </w:t>
      </w:r>
      <w:r>
        <w:t xml:space="preserve">evidence </w:t>
      </w:r>
      <w:r w:rsidRPr="00D017BE">
        <w:t xml:space="preserve">that the deceased gave </w:t>
      </w:r>
      <w:r>
        <w:t>verbal</w:t>
      </w:r>
      <w:r w:rsidRPr="00D017BE">
        <w:t xml:space="preserve"> consent?</w:t>
      </w:r>
    </w:p>
    <w:p w14:paraId="5F4AD8A1" w14:textId="72C7DF75" w:rsidR="00F223B9" w:rsidRPr="00D017BE" w:rsidRDefault="00F223B9" w:rsidP="00F223B9">
      <w:pPr>
        <w:pStyle w:val="Bullet"/>
        <w:ind w:left="284"/>
      </w:pPr>
      <w:proofErr w:type="gramStart"/>
      <w:r w:rsidRPr="00D017BE">
        <w:t>there</w:t>
      </w:r>
      <w:proofErr w:type="gramEnd"/>
      <w:r w:rsidRPr="00D017BE">
        <w:t xml:space="preserve"> is no evidence of consent from the deceased, but there is evidence</w:t>
      </w:r>
      <w:r>
        <w:t xml:space="preserve"> </w:t>
      </w:r>
      <w:r w:rsidRPr="00D017BE">
        <w:t xml:space="preserve">that </w:t>
      </w:r>
      <w:r w:rsidR="00C97419">
        <w:rPr>
          <w:noProof/>
        </w:rPr>
        <w:t>retrieval</w:t>
      </w:r>
      <w:r w:rsidR="00C97419" w:rsidRPr="00D017BE">
        <w:t xml:space="preserve"> </w:t>
      </w:r>
      <w:r w:rsidRPr="00D017BE">
        <w:t>is consistent with the deceased</w:t>
      </w:r>
      <w:r w:rsidR="00C279A6">
        <w:t>’</w:t>
      </w:r>
      <w:r w:rsidRPr="00D017BE">
        <w:t>s wishes, feelings and beliefs prior to death?</w:t>
      </w:r>
      <w:r w:rsidR="00C719B1">
        <w:t xml:space="preserve"> (I</w:t>
      </w:r>
      <w:r>
        <w:t>nferred consent)</w:t>
      </w:r>
      <w:r w:rsidR="00C719B1">
        <w:t>.</w:t>
      </w:r>
    </w:p>
    <w:p w14:paraId="5565819D" w14:textId="6A3DAB11" w:rsidR="00F223B9" w:rsidRDefault="00F223B9" w:rsidP="00F223B9">
      <w:pPr>
        <w:pStyle w:val="Bullet"/>
        <w:ind w:left="284"/>
      </w:pPr>
      <w:proofErr w:type="gramStart"/>
      <w:r w:rsidRPr="00D017BE">
        <w:t>there</w:t>
      </w:r>
      <w:proofErr w:type="gramEnd"/>
      <w:r w:rsidRPr="00D017BE">
        <w:t xml:space="preserve"> is no evidence of consent from the deceased, but there is no reason to think </w:t>
      </w:r>
      <w:r w:rsidR="00C97419">
        <w:rPr>
          <w:noProof/>
        </w:rPr>
        <w:t>retrieval</w:t>
      </w:r>
      <w:r w:rsidR="00C97419" w:rsidRPr="00D017BE">
        <w:t xml:space="preserve"> </w:t>
      </w:r>
      <w:r w:rsidRPr="00D017BE">
        <w:t>is inconsistent with the deceased</w:t>
      </w:r>
      <w:r w:rsidR="00C279A6">
        <w:t>’</w:t>
      </w:r>
      <w:r w:rsidRPr="00D017BE">
        <w:t>s wishes, feelings and beliefs prior to death?</w:t>
      </w:r>
      <w:r w:rsidR="00C719B1">
        <w:t xml:space="preserve"> (N</w:t>
      </w:r>
      <w:r>
        <w:t>o consent but no objection</w:t>
      </w:r>
      <w:r w:rsidRPr="009C5933">
        <w:t>)</w:t>
      </w:r>
      <w:r w:rsidR="00C719B1">
        <w:t>.</w:t>
      </w:r>
    </w:p>
    <w:p w14:paraId="322A37CE" w14:textId="77777777" w:rsidR="00F223B9" w:rsidRPr="00D017BE" w:rsidRDefault="00F223B9" w:rsidP="00F223B9"/>
    <w:p w14:paraId="18ABB686" w14:textId="77777777" w:rsidR="00F223B9" w:rsidRPr="00D017BE" w:rsidRDefault="00F223B9" w:rsidP="00F223B9">
      <w:pPr>
        <w:pStyle w:val="Heading3"/>
      </w:pPr>
      <w:r>
        <w:t>Response</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F223B9" w:rsidRPr="00D017BE" w14:paraId="0C4BF8AE" w14:textId="77777777" w:rsidTr="00F42833">
        <w:trPr>
          <w:cantSplit/>
        </w:trPr>
        <w:tc>
          <w:tcPr>
            <w:tcW w:w="3828" w:type="dxa"/>
            <w:tcBorders>
              <w:top w:val="single" w:sz="4" w:space="0" w:color="auto"/>
              <w:bottom w:val="single" w:sz="4" w:space="0" w:color="auto"/>
            </w:tcBorders>
            <w:shd w:val="clear" w:color="auto" w:fill="auto"/>
          </w:tcPr>
          <w:p w14:paraId="0E86009C" w14:textId="77777777" w:rsidR="00F223B9" w:rsidRPr="00D017BE" w:rsidRDefault="00F223B9" w:rsidP="00F42833">
            <w:pPr>
              <w:pStyle w:val="TableText"/>
              <w:keepNext/>
            </w:pPr>
          </w:p>
        </w:tc>
        <w:tc>
          <w:tcPr>
            <w:tcW w:w="921" w:type="dxa"/>
            <w:tcBorders>
              <w:top w:val="single" w:sz="4" w:space="0" w:color="auto"/>
              <w:bottom w:val="single" w:sz="4" w:space="0" w:color="auto"/>
            </w:tcBorders>
            <w:shd w:val="clear" w:color="auto" w:fill="auto"/>
            <w:hideMark/>
          </w:tcPr>
          <w:p w14:paraId="45D2108D" w14:textId="77777777" w:rsidR="00F223B9" w:rsidRPr="00D017BE" w:rsidRDefault="00F223B9" w:rsidP="00F42833">
            <w:pPr>
              <w:pStyle w:val="TableText"/>
              <w:keepN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26D1CDB0" w14:textId="77777777" w:rsidR="00F223B9" w:rsidRPr="00D017BE" w:rsidRDefault="00F223B9" w:rsidP="00F42833">
            <w:pPr>
              <w:pStyle w:val="TableText"/>
              <w:keepN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59CC91F5" w14:textId="77777777" w:rsidR="00F223B9" w:rsidRPr="00D017BE" w:rsidRDefault="00F223B9" w:rsidP="00F42833">
            <w:pPr>
              <w:pStyle w:val="TableText"/>
              <w:keepN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1808469D" w14:textId="77777777" w:rsidR="00F223B9" w:rsidRPr="00D017BE" w:rsidRDefault="00F223B9" w:rsidP="00F42833">
            <w:pPr>
              <w:pStyle w:val="TableText"/>
              <w:keepN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1089AA03" w14:textId="77777777" w:rsidR="00F223B9" w:rsidRPr="00D017BE" w:rsidRDefault="00F223B9" w:rsidP="00F42833">
            <w:pPr>
              <w:pStyle w:val="TableText"/>
              <w:keepNext/>
              <w:jc w:val="center"/>
            </w:pPr>
            <w:r w:rsidRPr="00D017BE">
              <w:t>5</w:t>
            </w:r>
            <w:r>
              <w:br/>
            </w:r>
            <w:r w:rsidRPr="00D017BE">
              <w:t xml:space="preserve">Strongly </w:t>
            </w:r>
            <w:r>
              <w:t>d</w:t>
            </w:r>
            <w:r w:rsidRPr="00D017BE">
              <w:t>isagree</w:t>
            </w:r>
          </w:p>
        </w:tc>
      </w:tr>
      <w:tr w:rsidR="00F223B9" w:rsidRPr="00D017BE" w14:paraId="57E58AF8" w14:textId="77777777" w:rsidTr="00F42833">
        <w:trPr>
          <w:cantSplit/>
        </w:trPr>
        <w:tc>
          <w:tcPr>
            <w:tcW w:w="3828" w:type="dxa"/>
            <w:tcBorders>
              <w:top w:val="single" w:sz="4" w:space="0" w:color="auto"/>
              <w:bottom w:val="nil"/>
            </w:tcBorders>
            <w:shd w:val="clear" w:color="auto" w:fill="auto"/>
            <w:hideMark/>
          </w:tcPr>
          <w:p w14:paraId="598FD88B" w14:textId="2BBBD10C" w:rsidR="00F223B9" w:rsidRPr="006B6B2C" w:rsidRDefault="00F223B9" w:rsidP="00C97419">
            <w:pPr>
              <w:pStyle w:val="TableText"/>
              <w:keepNext/>
              <w:rPr>
                <w:b/>
                <w:i/>
              </w:rPr>
            </w:pPr>
            <w:r w:rsidRPr="006B6B2C">
              <w:rPr>
                <w:b/>
                <w:i/>
              </w:rPr>
              <w:t xml:space="preserve">Posthumous </w:t>
            </w:r>
            <w:r w:rsidR="00C97419">
              <w:rPr>
                <w:b/>
                <w:i/>
                <w:u w:val="single"/>
              </w:rPr>
              <w:t>retrieval</w:t>
            </w:r>
            <w:r w:rsidRPr="006B6B2C">
              <w:rPr>
                <w:b/>
                <w:i/>
              </w:rPr>
              <w:t xml:space="preserve"> of sperm should be permitted:</w:t>
            </w:r>
          </w:p>
        </w:tc>
        <w:tc>
          <w:tcPr>
            <w:tcW w:w="921" w:type="dxa"/>
            <w:tcBorders>
              <w:top w:val="single" w:sz="4" w:space="0" w:color="auto"/>
              <w:bottom w:val="nil"/>
            </w:tcBorders>
            <w:shd w:val="clear" w:color="auto" w:fill="auto"/>
          </w:tcPr>
          <w:p w14:paraId="7E732236" w14:textId="77777777" w:rsidR="00F223B9" w:rsidRPr="00D017BE" w:rsidRDefault="00F223B9" w:rsidP="00F42833">
            <w:pPr>
              <w:pStyle w:val="TableText"/>
              <w:keepNext/>
              <w:jc w:val="center"/>
            </w:pPr>
          </w:p>
        </w:tc>
        <w:tc>
          <w:tcPr>
            <w:tcW w:w="780" w:type="dxa"/>
            <w:tcBorders>
              <w:top w:val="single" w:sz="4" w:space="0" w:color="auto"/>
              <w:bottom w:val="nil"/>
            </w:tcBorders>
            <w:shd w:val="clear" w:color="auto" w:fill="auto"/>
          </w:tcPr>
          <w:p w14:paraId="21F46A07" w14:textId="77777777" w:rsidR="00F223B9" w:rsidRPr="00D017BE" w:rsidRDefault="00F223B9" w:rsidP="00F42833">
            <w:pPr>
              <w:pStyle w:val="TableText"/>
              <w:keepNext/>
              <w:jc w:val="center"/>
            </w:pPr>
          </w:p>
        </w:tc>
        <w:tc>
          <w:tcPr>
            <w:tcW w:w="1418" w:type="dxa"/>
            <w:tcBorders>
              <w:top w:val="single" w:sz="4" w:space="0" w:color="auto"/>
              <w:bottom w:val="nil"/>
            </w:tcBorders>
            <w:shd w:val="clear" w:color="auto" w:fill="auto"/>
          </w:tcPr>
          <w:p w14:paraId="3894647D" w14:textId="77777777" w:rsidR="00F223B9" w:rsidRPr="00D017BE" w:rsidRDefault="00F223B9" w:rsidP="00F42833">
            <w:pPr>
              <w:pStyle w:val="TableText"/>
              <w:keepNext/>
              <w:jc w:val="center"/>
            </w:pPr>
          </w:p>
        </w:tc>
        <w:tc>
          <w:tcPr>
            <w:tcW w:w="921" w:type="dxa"/>
            <w:tcBorders>
              <w:top w:val="single" w:sz="4" w:space="0" w:color="auto"/>
              <w:bottom w:val="nil"/>
            </w:tcBorders>
            <w:shd w:val="clear" w:color="auto" w:fill="auto"/>
          </w:tcPr>
          <w:p w14:paraId="2FDFD000" w14:textId="77777777" w:rsidR="00F223B9" w:rsidRPr="00D017BE" w:rsidRDefault="00F223B9" w:rsidP="00F42833">
            <w:pPr>
              <w:pStyle w:val="TableText"/>
              <w:keepNext/>
              <w:jc w:val="center"/>
            </w:pPr>
          </w:p>
        </w:tc>
        <w:tc>
          <w:tcPr>
            <w:tcW w:w="921" w:type="dxa"/>
            <w:tcBorders>
              <w:top w:val="single" w:sz="4" w:space="0" w:color="auto"/>
              <w:bottom w:val="nil"/>
            </w:tcBorders>
            <w:shd w:val="clear" w:color="auto" w:fill="auto"/>
          </w:tcPr>
          <w:p w14:paraId="383B5981" w14:textId="77777777" w:rsidR="00F223B9" w:rsidRPr="00D017BE" w:rsidRDefault="00F223B9" w:rsidP="00F42833">
            <w:pPr>
              <w:pStyle w:val="TableText"/>
              <w:keepNext/>
              <w:jc w:val="center"/>
            </w:pPr>
          </w:p>
        </w:tc>
      </w:tr>
      <w:tr w:rsidR="00F223B9" w:rsidRPr="00D017BE" w14:paraId="025BECAA" w14:textId="77777777" w:rsidTr="00F42833">
        <w:trPr>
          <w:cantSplit/>
        </w:trPr>
        <w:tc>
          <w:tcPr>
            <w:tcW w:w="3828" w:type="dxa"/>
            <w:tcBorders>
              <w:top w:val="nil"/>
              <w:bottom w:val="nil"/>
            </w:tcBorders>
            <w:shd w:val="clear" w:color="auto" w:fill="D9D9D9" w:themeFill="background1" w:themeFillShade="D9"/>
            <w:hideMark/>
          </w:tcPr>
          <w:p w14:paraId="1C113585" w14:textId="77777777" w:rsidR="00F223B9" w:rsidRPr="00D017BE" w:rsidRDefault="00F223B9" w:rsidP="00F42833">
            <w:pPr>
              <w:pStyle w:val="TableText"/>
              <w:keepNext/>
            </w:pPr>
            <w:r>
              <w:t>o</w:t>
            </w:r>
            <w:r w:rsidRPr="00D017BE">
              <w:t>nly when there is written consent</w:t>
            </w:r>
          </w:p>
        </w:tc>
        <w:tc>
          <w:tcPr>
            <w:tcW w:w="921" w:type="dxa"/>
            <w:tcBorders>
              <w:top w:val="nil"/>
              <w:bottom w:val="nil"/>
            </w:tcBorders>
            <w:shd w:val="clear" w:color="auto" w:fill="D9D9D9" w:themeFill="background1" w:themeFillShade="D9"/>
            <w:hideMark/>
          </w:tcPr>
          <w:p w14:paraId="5B3EF898" w14:textId="77777777" w:rsidR="00F223B9" w:rsidRPr="00D017BE" w:rsidRDefault="00F223B9" w:rsidP="00F42833">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19D3D1C9" w14:textId="77777777" w:rsidR="00F223B9" w:rsidRPr="00D017BE" w:rsidRDefault="00F223B9" w:rsidP="00F42833">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6E23DB71" w14:textId="77777777" w:rsidR="00F223B9" w:rsidRPr="00D017BE" w:rsidRDefault="00F223B9" w:rsidP="00F42833">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70A66C91" w14:textId="77777777" w:rsidR="00F223B9" w:rsidRPr="00D017BE" w:rsidRDefault="00F223B9" w:rsidP="00F42833">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3B9FF3E2" w14:textId="77777777" w:rsidR="00F223B9" w:rsidRPr="00D017BE" w:rsidRDefault="00F223B9" w:rsidP="00F42833">
            <w:pPr>
              <w:pStyle w:val="TableText"/>
              <w:keepNext/>
              <w:jc w:val="center"/>
            </w:pPr>
            <w:r w:rsidRPr="00D017BE">
              <w:t>5</w:t>
            </w:r>
          </w:p>
        </w:tc>
      </w:tr>
      <w:tr w:rsidR="00F223B9" w:rsidRPr="00D017BE" w14:paraId="6BE63B6C" w14:textId="77777777" w:rsidTr="00F42833">
        <w:trPr>
          <w:cantSplit/>
        </w:trPr>
        <w:tc>
          <w:tcPr>
            <w:tcW w:w="3828" w:type="dxa"/>
            <w:tcBorders>
              <w:top w:val="nil"/>
              <w:bottom w:val="nil"/>
            </w:tcBorders>
            <w:shd w:val="clear" w:color="auto" w:fill="auto"/>
            <w:hideMark/>
          </w:tcPr>
          <w:p w14:paraId="1B92D4C8" w14:textId="77777777" w:rsidR="00F223B9" w:rsidRPr="00D017BE" w:rsidRDefault="00F223B9" w:rsidP="00F42833">
            <w:pPr>
              <w:pStyle w:val="TableText"/>
              <w:keepNext/>
            </w:pPr>
            <w:r>
              <w:t>w</w:t>
            </w:r>
            <w:r w:rsidRPr="00D017BE">
              <w:t xml:space="preserve">hen there is evidence of </w:t>
            </w:r>
            <w:r>
              <w:t>verbal</w:t>
            </w:r>
            <w:r w:rsidRPr="00D017BE">
              <w:t xml:space="preserve"> consent</w:t>
            </w:r>
          </w:p>
        </w:tc>
        <w:tc>
          <w:tcPr>
            <w:tcW w:w="921" w:type="dxa"/>
            <w:tcBorders>
              <w:top w:val="nil"/>
              <w:bottom w:val="nil"/>
            </w:tcBorders>
            <w:shd w:val="clear" w:color="auto" w:fill="auto"/>
            <w:hideMark/>
          </w:tcPr>
          <w:p w14:paraId="6AF9B7C6" w14:textId="77777777" w:rsidR="00F223B9" w:rsidRPr="00D017BE" w:rsidRDefault="00F223B9" w:rsidP="00F42833">
            <w:pPr>
              <w:pStyle w:val="TableText"/>
              <w:keepNext/>
              <w:jc w:val="center"/>
            </w:pPr>
            <w:r w:rsidRPr="00D017BE">
              <w:t>1</w:t>
            </w:r>
          </w:p>
        </w:tc>
        <w:tc>
          <w:tcPr>
            <w:tcW w:w="780" w:type="dxa"/>
            <w:tcBorders>
              <w:top w:val="nil"/>
              <w:bottom w:val="nil"/>
            </w:tcBorders>
            <w:shd w:val="clear" w:color="auto" w:fill="auto"/>
            <w:hideMark/>
          </w:tcPr>
          <w:p w14:paraId="090C23D7" w14:textId="77777777" w:rsidR="00F223B9" w:rsidRPr="00D017BE" w:rsidRDefault="00F223B9" w:rsidP="00F42833">
            <w:pPr>
              <w:pStyle w:val="TableText"/>
              <w:keepNext/>
              <w:jc w:val="center"/>
            </w:pPr>
            <w:r w:rsidRPr="00D017BE">
              <w:t>2</w:t>
            </w:r>
          </w:p>
        </w:tc>
        <w:tc>
          <w:tcPr>
            <w:tcW w:w="1418" w:type="dxa"/>
            <w:tcBorders>
              <w:top w:val="nil"/>
              <w:bottom w:val="nil"/>
            </w:tcBorders>
            <w:shd w:val="clear" w:color="auto" w:fill="auto"/>
            <w:hideMark/>
          </w:tcPr>
          <w:p w14:paraId="31C79ACA" w14:textId="77777777" w:rsidR="00F223B9" w:rsidRPr="00D017BE" w:rsidRDefault="00F223B9" w:rsidP="00F42833">
            <w:pPr>
              <w:pStyle w:val="TableText"/>
              <w:keepNext/>
              <w:jc w:val="center"/>
            </w:pPr>
            <w:r w:rsidRPr="00D017BE">
              <w:t>3</w:t>
            </w:r>
          </w:p>
        </w:tc>
        <w:tc>
          <w:tcPr>
            <w:tcW w:w="921" w:type="dxa"/>
            <w:tcBorders>
              <w:top w:val="nil"/>
              <w:bottom w:val="nil"/>
            </w:tcBorders>
            <w:shd w:val="clear" w:color="auto" w:fill="auto"/>
            <w:hideMark/>
          </w:tcPr>
          <w:p w14:paraId="518A0D40" w14:textId="77777777" w:rsidR="00F223B9" w:rsidRPr="00D017BE" w:rsidRDefault="00F223B9" w:rsidP="00F42833">
            <w:pPr>
              <w:pStyle w:val="TableText"/>
              <w:keepNext/>
              <w:jc w:val="center"/>
            </w:pPr>
            <w:r w:rsidRPr="00D017BE">
              <w:t>4</w:t>
            </w:r>
          </w:p>
        </w:tc>
        <w:tc>
          <w:tcPr>
            <w:tcW w:w="921" w:type="dxa"/>
            <w:tcBorders>
              <w:top w:val="nil"/>
              <w:bottom w:val="nil"/>
            </w:tcBorders>
            <w:shd w:val="clear" w:color="auto" w:fill="auto"/>
            <w:hideMark/>
          </w:tcPr>
          <w:p w14:paraId="382B303C" w14:textId="77777777" w:rsidR="00F223B9" w:rsidRPr="00D017BE" w:rsidRDefault="00F223B9" w:rsidP="00F42833">
            <w:pPr>
              <w:pStyle w:val="TableText"/>
              <w:keepNext/>
              <w:jc w:val="center"/>
            </w:pPr>
            <w:r w:rsidRPr="00D017BE">
              <w:t>5</w:t>
            </w:r>
          </w:p>
        </w:tc>
      </w:tr>
      <w:tr w:rsidR="00F223B9" w:rsidRPr="00D017BE" w14:paraId="260E14AF" w14:textId="77777777" w:rsidTr="00F42833">
        <w:trPr>
          <w:cantSplit/>
        </w:trPr>
        <w:tc>
          <w:tcPr>
            <w:tcW w:w="3828" w:type="dxa"/>
            <w:tcBorders>
              <w:top w:val="nil"/>
              <w:bottom w:val="nil"/>
            </w:tcBorders>
            <w:shd w:val="clear" w:color="auto" w:fill="D9D9D9" w:themeFill="background1" w:themeFillShade="D9"/>
            <w:hideMark/>
          </w:tcPr>
          <w:p w14:paraId="7A827EF7" w14:textId="3A8B6649" w:rsidR="00F223B9" w:rsidRPr="00D017BE" w:rsidRDefault="00F223B9" w:rsidP="00256333">
            <w:pPr>
              <w:pStyle w:val="TableText"/>
            </w:pPr>
            <w:r>
              <w:t>w</w:t>
            </w:r>
            <w:r w:rsidRPr="00D017BE">
              <w:t xml:space="preserve">hen there is </w:t>
            </w:r>
            <w:r>
              <w:t xml:space="preserve">evidence of </w:t>
            </w:r>
            <w:r w:rsidRPr="00D017BE">
              <w:t>inferred consent</w:t>
            </w:r>
          </w:p>
        </w:tc>
        <w:tc>
          <w:tcPr>
            <w:tcW w:w="921" w:type="dxa"/>
            <w:tcBorders>
              <w:top w:val="nil"/>
              <w:bottom w:val="nil"/>
            </w:tcBorders>
            <w:shd w:val="clear" w:color="auto" w:fill="D9D9D9" w:themeFill="background1" w:themeFillShade="D9"/>
            <w:hideMark/>
          </w:tcPr>
          <w:p w14:paraId="7B4DB6BF" w14:textId="77777777" w:rsidR="00F223B9" w:rsidRPr="00D017BE" w:rsidRDefault="00F223B9" w:rsidP="00F42833">
            <w:pPr>
              <w:pStyle w:val="TableText"/>
              <w:jc w:val="center"/>
            </w:pPr>
            <w:r w:rsidRPr="00D017BE">
              <w:t>1</w:t>
            </w:r>
          </w:p>
        </w:tc>
        <w:tc>
          <w:tcPr>
            <w:tcW w:w="780" w:type="dxa"/>
            <w:tcBorders>
              <w:top w:val="nil"/>
              <w:bottom w:val="nil"/>
            </w:tcBorders>
            <w:shd w:val="clear" w:color="auto" w:fill="D9D9D9" w:themeFill="background1" w:themeFillShade="D9"/>
            <w:hideMark/>
          </w:tcPr>
          <w:p w14:paraId="6F68C8AD" w14:textId="77777777" w:rsidR="00F223B9" w:rsidRPr="00D017BE" w:rsidRDefault="00F223B9" w:rsidP="00F42833">
            <w:pPr>
              <w:pStyle w:val="TableText"/>
              <w:jc w:val="center"/>
            </w:pPr>
            <w:r w:rsidRPr="00D017BE">
              <w:t>2</w:t>
            </w:r>
          </w:p>
        </w:tc>
        <w:tc>
          <w:tcPr>
            <w:tcW w:w="1418" w:type="dxa"/>
            <w:tcBorders>
              <w:top w:val="nil"/>
              <w:bottom w:val="nil"/>
            </w:tcBorders>
            <w:shd w:val="clear" w:color="auto" w:fill="D9D9D9" w:themeFill="background1" w:themeFillShade="D9"/>
            <w:hideMark/>
          </w:tcPr>
          <w:p w14:paraId="21E78877" w14:textId="77777777" w:rsidR="00F223B9" w:rsidRPr="00D017BE" w:rsidRDefault="00F223B9" w:rsidP="00F42833">
            <w:pPr>
              <w:pStyle w:val="TableText"/>
              <w:jc w:val="center"/>
            </w:pPr>
            <w:r w:rsidRPr="00D017BE">
              <w:t>3</w:t>
            </w:r>
          </w:p>
        </w:tc>
        <w:tc>
          <w:tcPr>
            <w:tcW w:w="921" w:type="dxa"/>
            <w:tcBorders>
              <w:top w:val="nil"/>
              <w:bottom w:val="nil"/>
            </w:tcBorders>
            <w:shd w:val="clear" w:color="auto" w:fill="D9D9D9" w:themeFill="background1" w:themeFillShade="D9"/>
            <w:hideMark/>
          </w:tcPr>
          <w:p w14:paraId="4A6AFB32" w14:textId="77777777" w:rsidR="00F223B9" w:rsidRPr="00D017BE" w:rsidRDefault="00F223B9" w:rsidP="00F42833">
            <w:pPr>
              <w:pStyle w:val="TableText"/>
              <w:jc w:val="center"/>
            </w:pPr>
            <w:r w:rsidRPr="00D017BE">
              <w:t>4</w:t>
            </w:r>
          </w:p>
        </w:tc>
        <w:tc>
          <w:tcPr>
            <w:tcW w:w="921" w:type="dxa"/>
            <w:tcBorders>
              <w:top w:val="nil"/>
              <w:bottom w:val="nil"/>
            </w:tcBorders>
            <w:shd w:val="clear" w:color="auto" w:fill="D9D9D9" w:themeFill="background1" w:themeFillShade="D9"/>
            <w:hideMark/>
          </w:tcPr>
          <w:p w14:paraId="05338F53" w14:textId="77777777" w:rsidR="00F223B9" w:rsidRPr="00D017BE" w:rsidRDefault="00F223B9" w:rsidP="00F42833">
            <w:pPr>
              <w:pStyle w:val="TableText"/>
              <w:jc w:val="center"/>
            </w:pPr>
            <w:r w:rsidRPr="00D017BE">
              <w:t>5</w:t>
            </w:r>
          </w:p>
        </w:tc>
      </w:tr>
      <w:tr w:rsidR="00F223B9" w:rsidRPr="00D017BE" w14:paraId="40DE11C8" w14:textId="77777777" w:rsidTr="00F42833">
        <w:trPr>
          <w:cantSplit/>
        </w:trPr>
        <w:tc>
          <w:tcPr>
            <w:tcW w:w="3828" w:type="dxa"/>
            <w:tcBorders>
              <w:top w:val="nil"/>
            </w:tcBorders>
            <w:shd w:val="clear" w:color="auto" w:fill="auto"/>
            <w:hideMark/>
          </w:tcPr>
          <w:p w14:paraId="053C3387" w14:textId="77777777" w:rsidR="00F223B9" w:rsidRPr="00D017BE" w:rsidRDefault="00F223B9" w:rsidP="00F42833">
            <w:pPr>
              <w:pStyle w:val="TableText"/>
            </w:pPr>
            <w:r>
              <w:t>w</w:t>
            </w:r>
            <w:r w:rsidRPr="00D017BE">
              <w:t>hen there is no consent but no objection</w:t>
            </w:r>
          </w:p>
        </w:tc>
        <w:tc>
          <w:tcPr>
            <w:tcW w:w="921" w:type="dxa"/>
            <w:tcBorders>
              <w:top w:val="nil"/>
            </w:tcBorders>
            <w:shd w:val="clear" w:color="auto" w:fill="auto"/>
            <w:hideMark/>
          </w:tcPr>
          <w:p w14:paraId="71916D20" w14:textId="77777777" w:rsidR="00F223B9" w:rsidRPr="00D017BE" w:rsidRDefault="00F223B9" w:rsidP="00F42833">
            <w:pPr>
              <w:pStyle w:val="TableText"/>
              <w:jc w:val="center"/>
            </w:pPr>
            <w:r w:rsidRPr="00D017BE">
              <w:t>1</w:t>
            </w:r>
          </w:p>
        </w:tc>
        <w:tc>
          <w:tcPr>
            <w:tcW w:w="780" w:type="dxa"/>
            <w:tcBorders>
              <w:top w:val="nil"/>
            </w:tcBorders>
            <w:shd w:val="clear" w:color="auto" w:fill="auto"/>
            <w:hideMark/>
          </w:tcPr>
          <w:p w14:paraId="73144F78" w14:textId="77777777" w:rsidR="00F223B9" w:rsidRPr="00D017BE" w:rsidRDefault="00F223B9" w:rsidP="00F42833">
            <w:pPr>
              <w:pStyle w:val="TableText"/>
              <w:jc w:val="center"/>
            </w:pPr>
            <w:r w:rsidRPr="00D017BE">
              <w:t>2</w:t>
            </w:r>
          </w:p>
        </w:tc>
        <w:tc>
          <w:tcPr>
            <w:tcW w:w="1418" w:type="dxa"/>
            <w:tcBorders>
              <w:top w:val="nil"/>
            </w:tcBorders>
            <w:shd w:val="clear" w:color="auto" w:fill="auto"/>
            <w:hideMark/>
          </w:tcPr>
          <w:p w14:paraId="6D39AFB1" w14:textId="77777777" w:rsidR="00F223B9" w:rsidRPr="00D017BE" w:rsidRDefault="00F223B9" w:rsidP="00F42833">
            <w:pPr>
              <w:pStyle w:val="TableText"/>
              <w:jc w:val="center"/>
            </w:pPr>
            <w:r w:rsidRPr="00D017BE">
              <w:t>3</w:t>
            </w:r>
          </w:p>
        </w:tc>
        <w:tc>
          <w:tcPr>
            <w:tcW w:w="921" w:type="dxa"/>
            <w:tcBorders>
              <w:top w:val="nil"/>
            </w:tcBorders>
            <w:shd w:val="clear" w:color="auto" w:fill="auto"/>
            <w:hideMark/>
          </w:tcPr>
          <w:p w14:paraId="5916184E" w14:textId="77777777" w:rsidR="00F223B9" w:rsidRPr="00D017BE" w:rsidRDefault="00F223B9" w:rsidP="00F42833">
            <w:pPr>
              <w:pStyle w:val="TableText"/>
              <w:jc w:val="center"/>
            </w:pPr>
            <w:r w:rsidRPr="00D017BE">
              <w:t>4</w:t>
            </w:r>
          </w:p>
        </w:tc>
        <w:tc>
          <w:tcPr>
            <w:tcW w:w="921" w:type="dxa"/>
            <w:tcBorders>
              <w:top w:val="nil"/>
            </w:tcBorders>
            <w:shd w:val="clear" w:color="auto" w:fill="auto"/>
            <w:hideMark/>
          </w:tcPr>
          <w:p w14:paraId="3FAF3DAE" w14:textId="77777777" w:rsidR="00F223B9" w:rsidRPr="00D017BE" w:rsidRDefault="00F223B9" w:rsidP="00F42833">
            <w:pPr>
              <w:pStyle w:val="TableText"/>
              <w:jc w:val="center"/>
            </w:pPr>
            <w:r w:rsidRPr="00D017BE">
              <w:t>5</w:t>
            </w:r>
          </w:p>
        </w:tc>
      </w:tr>
    </w:tbl>
    <w:p w14:paraId="225CE9C5" w14:textId="77777777" w:rsidR="00A759F8" w:rsidRDefault="00A759F8" w:rsidP="00A759F8"/>
    <w:p w14:paraId="6180E250" w14:textId="77777777" w:rsidR="00F223B9" w:rsidRDefault="00F223B9" w:rsidP="00F223B9">
      <w:pPr>
        <w:spacing w:after="120"/>
      </w:pPr>
      <w:r>
        <w:t>Please add comments about your response if you wish.</w:t>
      </w:r>
    </w:p>
    <w:tbl>
      <w:tblPr>
        <w:tblStyle w:val="TableGrid"/>
        <w:tblW w:w="0" w:type="auto"/>
        <w:tblInd w:w="108" w:type="dxa"/>
        <w:tblLayout w:type="fixed"/>
        <w:tblLook w:val="04A0" w:firstRow="1" w:lastRow="0" w:firstColumn="1" w:lastColumn="0" w:noHBand="0" w:noVBand="1"/>
      </w:tblPr>
      <w:tblGrid>
        <w:gridCol w:w="8789"/>
      </w:tblGrid>
      <w:tr w:rsidR="00F223B9" w14:paraId="76D39646" w14:textId="77777777" w:rsidTr="00F223B9">
        <w:trPr>
          <w:cantSplit/>
          <w:trHeight w:val="2268"/>
        </w:trPr>
        <w:tc>
          <w:tcPr>
            <w:tcW w:w="8789" w:type="dxa"/>
          </w:tcPr>
          <w:p w14:paraId="2876F64C" w14:textId="77777777" w:rsidR="00F223B9" w:rsidRDefault="00F223B9" w:rsidP="00F223B9">
            <w:pPr>
              <w:pStyle w:val="TableText"/>
            </w:pPr>
          </w:p>
        </w:tc>
      </w:tr>
    </w:tbl>
    <w:p w14:paraId="2E390560" w14:textId="77777777" w:rsidR="00F223B9" w:rsidRDefault="00F223B9" w:rsidP="00A759F8"/>
    <w:p w14:paraId="5C8FF6C9" w14:textId="71ABE358" w:rsidR="00F223B9" w:rsidRDefault="00F223B9" w:rsidP="00F223B9">
      <w:pPr>
        <w:pStyle w:val="Heading2"/>
      </w:pPr>
      <w:bookmarkStart w:id="83" w:name="_Toc511894250"/>
      <w:r>
        <w:t xml:space="preserve">Consultation Question </w:t>
      </w:r>
      <w:bookmarkEnd w:id="83"/>
      <w:r w:rsidR="00C719B1">
        <w:t>1b</w:t>
      </w:r>
    </w:p>
    <w:p w14:paraId="19FB5EBB" w14:textId="6490D5A6" w:rsidR="00F223B9" w:rsidRDefault="00F223B9" w:rsidP="00F223B9">
      <w:r w:rsidRPr="002554A8">
        <w:t xml:space="preserve">Do you agree that posthumous </w:t>
      </w:r>
      <w:r w:rsidR="00C97419" w:rsidRPr="002554A8">
        <w:rPr>
          <w:noProof/>
        </w:rPr>
        <w:t>retrieval</w:t>
      </w:r>
      <w:r w:rsidR="00C97419" w:rsidRPr="002554A8">
        <w:t xml:space="preserve"> </w:t>
      </w:r>
      <w:r w:rsidRPr="002554A8">
        <w:t xml:space="preserve">of eggs </w:t>
      </w:r>
      <w:r w:rsidR="004967EE" w:rsidRPr="002554A8">
        <w:t xml:space="preserve">or ovarian tissue </w:t>
      </w:r>
      <w:r w:rsidRPr="002554A8">
        <w:t xml:space="preserve">should only be permitted with the prior </w:t>
      </w:r>
      <w:r w:rsidRPr="002554A8">
        <w:rPr>
          <w:b/>
        </w:rPr>
        <w:t>written</w:t>
      </w:r>
      <w:r w:rsidRPr="002554A8">
        <w:t xml:space="preserve"> consent of the deceased from whom the gametes </w:t>
      </w:r>
      <w:r w:rsidR="002554A8" w:rsidRPr="002554A8">
        <w:t>or ovarian tissue</w:t>
      </w:r>
      <w:r w:rsidR="002554A8">
        <w:t xml:space="preserve"> </w:t>
      </w:r>
      <w:r>
        <w:t xml:space="preserve">are to be </w:t>
      </w:r>
      <w:r w:rsidR="00E36C3F">
        <w:t>retriev</w:t>
      </w:r>
      <w:r>
        <w:t>ed?</w:t>
      </w:r>
    </w:p>
    <w:p w14:paraId="5B6DDA03" w14:textId="77777777" w:rsidR="00F223B9" w:rsidRPr="00D017BE" w:rsidRDefault="00F223B9" w:rsidP="00F223B9"/>
    <w:p w14:paraId="20519A21" w14:textId="3F67774D" w:rsidR="00F223B9" w:rsidRPr="00D017BE" w:rsidRDefault="00F223B9" w:rsidP="00F223B9">
      <w:r w:rsidRPr="00D017BE">
        <w:t xml:space="preserve">If you do not think explicit </w:t>
      </w:r>
      <w:r w:rsidRPr="007C3798">
        <w:rPr>
          <w:b/>
        </w:rPr>
        <w:t>written</w:t>
      </w:r>
      <w:r w:rsidRPr="00D017BE">
        <w:t xml:space="preserve"> consent is always required, do you agree that posthumous </w:t>
      </w:r>
      <w:r w:rsidR="00C97419">
        <w:rPr>
          <w:noProof/>
        </w:rPr>
        <w:t>retrieval</w:t>
      </w:r>
      <w:r w:rsidR="00C97419">
        <w:t xml:space="preserve"> </w:t>
      </w:r>
      <w:r>
        <w:t xml:space="preserve">of eggs </w:t>
      </w:r>
      <w:r w:rsidR="004967EE">
        <w:t xml:space="preserve">or ovarian tissue </w:t>
      </w:r>
      <w:r w:rsidRPr="00D017BE">
        <w:t xml:space="preserve">should be permitted </w:t>
      </w:r>
      <w:r w:rsidRPr="00C13C2C">
        <w:rPr>
          <w:b/>
        </w:rPr>
        <w:t>without written</w:t>
      </w:r>
      <w:r w:rsidRPr="00D017BE">
        <w:t xml:space="preserve"> consent from the deceased where:</w:t>
      </w:r>
    </w:p>
    <w:p w14:paraId="7592B32F" w14:textId="77777777" w:rsidR="00F223B9" w:rsidRPr="00D017BE" w:rsidRDefault="00F223B9" w:rsidP="00F223B9">
      <w:pPr>
        <w:pStyle w:val="Bullet"/>
        <w:ind w:left="284"/>
      </w:pPr>
      <w:proofErr w:type="gramStart"/>
      <w:r w:rsidRPr="00D017BE">
        <w:t>there</w:t>
      </w:r>
      <w:proofErr w:type="gramEnd"/>
      <w:r w:rsidRPr="00D017BE">
        <w:t xml:space="preserve"> is </w:t>
      </w:r>
      <w:r>
        <w:t xml:space="preserve">evidence </w:t>
      </w:r>
      <w:r w:rsidRPr="00D017BE">
        <w:t xml:space="preserve">that the deceased gave </w:t>
      </w:r>
      <w:r>
        <w:t>verbal</w:t>
      </w:r>
      <w:r w:rsidRPr="00D017BE">
        <w:t xml:space="preserve"> consent?</w:t>
      </w:r>
    </w:p>
    <w:p w14:paraId="17F1120E" w14:textId="070693E6" w:rsidR="00F223B9" w:rsidRPr="00D017BE" w:rsidRDefault="00F223B9" w:rsidP="00F223B9">
      <w:pPr>
        <w:pStyle w:val="Bullet"/>
        <w:ind w:left="284"/>
      </w:pPr>
      <w:proofErr w:type="gramStart"/>
      <w:r w:rsidRPr="00D017BE">
        <w:t>there</w:t>
      </w:r>
      <w:proofErr w:type="gramEnd"/>
      <w:r w:rsidRPr="00D017BE">
        <w:t xml:space="preserve"> is no evidence of consent from the deceased, but there is evidence</w:t>
      </w:r>
      <w:r>
        <w:t xml:space="preserve"> </w:t>
      </w:r>
      <w:r w:rsidRPr="00D017BE">
        <w:t xml:space="preserve">that </w:t>
      </w:r>
      <w:r w:rsidR="00C97419">
        <w:rPr>
          <w:noProof/>
        </w:rPr>
        <w:t>retrieval</w:t>
      </w:r>
      <w:r w:rsidR="00C97419" w:rsidRPr="00D017BE">
        <w:t xml:space="preserve"> </w:t>
      </w:r>
      <w:r w:rsidRPr="00D017BE">
        <w:t>is consistent with the deceased</w:t>
      </w:r>
      <w:r w:rsidR="00C279A6">
        <w:t>’</w:t>
      </w:r>
      <w:r w:rsidRPr="00D017BE">
        <w:t>s wishes, feelings and beliefs prior to death?</w:t>
      </w:r>
      <w:r w:rsidR="00C719B1">
        <w:t xml:space="preserve"> (I</w:t>
      </w:r>
      <w:r>
        <w:t>nferred consent)</w:t>
      </w:r>
      <w:r w:rsidR="00C719B1">
        <w:t>.</w:t>
      </w:r>
    </w:p>
    <w:p w14:paraId="164E5FDB" w14:textId="5625667B" w:rsidR="00F223B9" w:rsidRDefault="00F223B9" w:rsidP="00F223B9">
      <w:pPr>
        <w:pStyle w:val="Bullet"/>
        <w:ind w:left="284"/>
      </w:pPr>
      <w:proofErr w:type="gramStart"/>
      <w:r w:rsidRPr="00D017BE">
        <w:t>there</w:t>
      </w:r>
      <w:proofErr w:type="gramEnd"/>
      <w:r w:rsidRPr="00D017BE">
        <w:t xml:space="preserve"> is no evidence of consent from the deceased, but there is no reason to think </w:t>
      </w:r>
      <w:r w:rsidR="00C97419">
        <w:rPr>
          <w:noProof/>
        </w:rPr>
        <w:t>retrieval</w:t>
      </w:r>
      <w:r w:rsidR="00C97419" w:rsidRPr="00D017BE">
        <w:t xml:space="preserve"> </w:t>
      </w:r>
      <w:r w:rsidRPr="00D017BE">
        <w:t>is inconsistent with the deceased</w:t>
      </w:r>
      <w:r w:rsidR="00C279A6">
        <w:t>’</w:t>
      </w:r>
      <w:r w:rsidRPr="00D017BE">
        <w:t>s wishes, feelings and beliefs prior to death?</w:t>
      </w:r>
      <w:r w:rsidR="00C719B1">
        <w:t xml:space="preserve"> (N</w:t>
      </w:r>
      <w:r>
        <w:t>o consent but no objection</w:t>
      </w:r>
      <w:r w:rsidRPr="009C5933">
        <w:t>)</w:t>
      </w:r>
      <w:r w:rsidR="00C719B1">
        <w:t>.</w:t>
      </w:r>
    </w:p>
    <w:p w14:paraId="57C013F2" w14:textId="77777777" w:rsidR="00F223B9" w:rsidRPr="00215DDF" w:rsidRDefault="00F223B9" w:rsidP="00F223B9"/>
    <w:p w14:paraId="7ECA1E60" w14:textId="77777777" w:rsidR="00F223B9" w:rsidRDefault="00F223B9" w:rsidP="00F223B9">
      <w:pPr>
        <w:pStyle w:val="Heading3"/>
      </w:pPr>
      <w:r>
        <w:t>Response</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F223B9" w:rsidRPr="00D017BE" w14:paraId="2BDD9C3D" w14:textId="77777777" w:rsidTr="00F42833">
        <w:trPr>
          <w:cantSplit/>
        </w:trPr>
        <w:tc>
          <w:tcPr>
            <w:tcW w:w="3828" w:type="dxa"/>
            <w:tcBorders>
              <w:top w:val="single" w:sz="4" w:space="0" w:color="auto"/>
              <w:bottom w:val="single" w:sz="4" w:space="0" w:color="auto"/>
            </w:tcBorders>
            <w:shd w:val="clear" w:color="auto" w:fill="auto"/>
          </w:tcPr>
          <w:p w14:paraId="2AFC458F" w14:textId="77777777" w:rsidR="00F223B9" w:rsidRPr="00D017BE" w:rsidRDefault="00F223B9" w:rsidP="00F42833">
            <w:pPr>
              <w:pStyle w:val="TableText"/>
              <w:keepNext/>
            </w:pPr>
          </w:p>
        </w:tc>
        <w:tc>
          <w:tcPr>
            <w:tcW w:w="921" w:type="dxa"/>
            <w:tcBorders>
              <w:top w:val="single" w:sz="4" w:space="0" w:color="auto"/>
              <w:bottom w:val="single" w:sz="4" w:space="0" w:color="auto"/>
            </w:tcBorders>
            <w:shd w:val="clear" w:color="auto" w:fill="auto"/>
            <w:hideMark/>
          </w:tcPr>
          <w:p w14:paraId="2B053C04" w14:textId="77777777" w:rsidR="00F223B9" w:rsidRPr="00D017BE" w:rsidRDefault="00F223B9" w:rsidP="00F42833">
            <w:pPr>
              <w:pStyle w:val="TableText"/>
              <w:keepN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02DC40B8" w14:textId="77777777" w:rsidR="00F223B9" w:rsidRPr="00D017BE" w:rsidRDefault="00F223B9" w:rsidP="00F42833">
            <w:pPr>
              <w:pStyle w:val="TableText"/>
              <w:keepN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56AB8F76" w14:textId="77777777" w:rsidR="00F223B9" w:rsidRPr="00D017BE" w:rsidRDefault="00F223B9" w:rsidP="00F42833">
            <w:pPr>
              <w:pStyle w:val="TableText"/>
              <w:keepN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0EAB79B0" w14:textId="77777777" w:rsidR="00F223B9" w:rsidRPr="00D017BE" w:rsidRDefault="00F223B9" w:rsidP="00F42833">
            <w:pPr>
              <w:pStyle w:val="TableText"/>
              <w:keepN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63681AEB" w14:textId="77777777" w:rsidR="00F223B9" w:rsidRPr="00D017BE" w:rsidRDefault="00F223B9" w:rsidP="00F42833">
            <w:pPr>
              <w:pStyle w:val="TableText"/>
              <w:keepNext/>
              <w:jc w:val="center"/>
            </w:pPr>
            <w:r w:rsidRPr="00D017BE">
              <w:t>5</w:t>
            </w:r>
            <w:r>
              <w:br/>
            </w:r>
            <w:r w:rsidRPr="00D017BE">
              <w:t xml:space="preserve">Strongly </w:t>
            </w:r>
            <w:r>
              <w:t>d</w:t>
            </w:r>
            <w:r w:rsidRPr="00D017BE">
              <w:t>isagree</w:t>
            </w:r>
          </w:p>
        </w:tc>
      </w:tr>
      <w:tr w:rsidR="00F223B9" w:rsidRPr="00D017BE" w14:paraId="04AE0E86" w14:textId="77777777" w:rsidTr="00F42833">
        <w:trPr>
          <w:cantSplit/>
        </w:trPr>
        <w:tc>
          <w:tcPr>
            <w:tcW w:w="3828" w:type="dxa"/>
            <w:tcBorders>
              <w:top w:val="single" w:sz="4" w:space="0" w:color="auto"/>
              <w:bottom w:val="nil"/>
            </w:tcBorders>
            <w:shd w:val="clear" w:color="auto" w:fill="auto"/>
            <w:hideMark/>
          </w:tcPr>
          <w:p w14:paraId="6FBF9517" w14:textId="03561728" w:rsidR="00F223B9" w:rsidRPr="006B6B2C" w:rsidRDefault="00F223B9" w:rsidP="00C97419">
            <w:pPr>
              <w:pStyle w:val="TableText"/>
              <w:keepNext/>
              <w:rPr>
                <w:b/>
                <w:i/>
              </w:rPr>
            </w:pPr>
            <w:r w:rsidRPr="006B6B2C">
              <w:rPr>
                <w:b/>
                <w:i/>
              </w:rPr>
              <w:t xml:space="preserve">Posthumous </w:t>
            </w:r>
            <w:r w:rsidR="00C97419">
              <w:rPr>
                <w:b/>
                <w:i/>
                <w:u w:val="single"/>
              </w:rPr>
              <w:t xml:space="preserve">retrieval </w:t>
            </w:r>
            <w:r w:rsidRPr="006B6B2C">
              <w:rPr>
                <w:b/>
                <w:i/>
              </w:rPr>
              <w:t xml:space="preserve">of </w:t>
            </w:r>
            <w:r>
              <w:rPr>
                <w:b/>
                <w:i/>
              </w:rPr>
              <w:t xml:space="preserve">eggs </w:t>
            </w:r>
            <w:r w:rsidR="004967EE" w:rsidRPr="004967EE">
              <w:rPr>
                <w:b/>
                <w:i/>
              </w:rPr>
              <w:t xml:space="preserve">or ovarian tissue </w:t>
            </w:r>
            <w:r>
              <w:rPr>
                <w:b/>
                <w:i/>
              </w:rPr>
              <w:t>should be</w:t>
            </w:r>
            <w:r w:rsidRPr="006B6B2C">
              <w:rPr>
                <w:b/>
                <w:i/>
              </w:rPr>
              <w:t xml:space="preserve"> permitted:</w:t>
            </w:r>
          </w:p>
        </w:tc>
        <w:tc>
          <w:tcPr>
            <w:tcW w:w="921" w:type="dxa"/>
            <w:tcBorders>
              <w:top w:val="single" w:sz="4" w:space="0" w:color="auto"/>
              <w:bottom w:val="nil"/>
            </w:tcBorders>
            <w:shd w:val="clear" w:color="auto" w:fill="auto"/>
          </w:tcPr>
          <w:p w14:paraId="23C797C1" w14:textId="77777777" w:rsidR="00F223B9" w:rsidRPr="00D017BE" w:rsidRDefault="00F223B9" w:rsidP="00F42833">
            <w:pPr>
              <w:pStyle w:val="TableText"/>
              <w:keepNext/>
              <w:jc w:val="center"/>
            </w:pPr>
          </w:p>
        </w:tc>
        <w:tc>
          <w:tcPr>
            <w:tcW w:w="780" w:type="dxa"/>
            <w:tcBorders>
              <w:top w:val="single" w:sz="4" w:space="0" w:color="auto"/>
              <w:bottom w:val="nil"/>
            </w:tcBorders>
            <w:shd w:val="clear" w:color="auto" w:fill="auto"/>
          </w:tcPr>
          <w:p w14:paraId="3B159F74" w14:textId="77777777" w:rsidR="00F223B9" w:rsidRPr="00D017BE" w:rsidRDefault="00F223B9" w:rsidP="00F42833">
            <w:pPr>
              <w:pStyle w:val="TableText"/>
              <w:keepNext/>
              <w:jc w:val="center"/>
            </w:pPr>
          </w:p>
        </w:tc>
        <w:tc>
          <w:tcPr>
            <w:tcW w:w="1418" w:type="dxa"/>
            <w:tcBorders>
              <w:top w:val="single" w:sz="4" w:space="0" w:color="auto"/>
              <w:bottom w:val="nil"/>
            </w:tcBorders>
            <w:shd w:val="clear" w:color="auto" w:fill="auto"/>
          </w:tcPr>
          <w:p w14:paraId="479304E6" w14:textId="77777777" w:rsidR="00F223B9" w:rsidRPr="00D017BE" w:rsidRDefault="00F223B9" w:rsidP="00F42833">
            <w:pPr>
              <w:pStyle w:val="TableText"/>
              <w:keepNext/>
              <w:jc w:val="center"/>
            </w:pPr>
          </w:p>
        </w:tc>
        <w:tc>
          <w:tcPr>
            <w:tcW w:w="921" w:type="dxa"/>
            <w:tcBorders>
              <w:top w:val="single" w:sz="4" w:space="0" w:color="auto"/>
              <w:bottom w:val="nil"/>
            </w:tcBorders>
            <w:shd w:val="clear" w:color="auto" w:fill="auto"/>
          </w:tcPr>
          <w:p w14:paraId="6E2FCAA3" w14:textId="77777777" w:rsidR="00F223B9" w:rsidRPr="00D017BE" w:rsidRDefault="00F223B9" w:rsidP="00F42833">
            <w:pPr>
              <w:pStyle w:val="TableText"/>
              <w:keepNext/>
              <w:jc w:val="center"/>
            </w:pPr>
          </w:p>
        </w:tc>
        <w:tc>
          <w:tcPr>
            <w:tcW w:w="921" w:type="dxa"/>
            <w:tcBorders>
              <w:top w:val="single" w:sz="4" w:space="0" w:color="auto"/>
              <w:bottom w:val="nil"/>
            </w:tcBorders>
            <w:shd w:val="clear" w:color="auto" w:fill="auto"/>
          </w:tcPr>
          <w:p w14:paraId="3A7DBC50" w14:textId="77777777" w:rsidR="00F223B9" w:rsidRPr="00D017BE" w:rsidRDefault="00F223B9" w:rsidP="00F42833">
            <w:pPr>
              <w:pStyle w:val="TableText"/>
              <w:keepNext/>
              <w:jc w:val="center"/>
            </w:pPr>
          </w:p>
        </w:tc>
      </w:tr>
      <w:tr w:rsidR="00F223B9" w:rsidRPr="00D017BE" w14:paraId="2ADC5804" w14:textId="77777777" w:rsidTr="00F42833">
        <w:trPr>
          <w:cantSplit/>
        </w:trPr>
        <w:tc>
          <w:tcPr>
            <w:tcW w:w="3828" w:type="dxa"/>
            <w:tcBorders>
              <w:top w:val="nil"/>
              <w:bottom w:val="nil"/>
            </w:tcBorders>
            <w:shd w:val="clear" w:color="auto" w:fill="D9D9D9" w:themeFill="background1" w:themeFillShade="D9"/>
            <w:hideMark/>
          </w:tcPr>
          <w:p w14:paraId="246FECC5" w14:textId="77777777" w:rsidR="00F223B9" w:rsidRPr="00D017BE" w:rsidRDefault="00F223B9" w:rsidP="00F42833">
            <w:pPr>
              <w:pStyle w:val="TableText"/>
              <w:keepNext/>
            </w:pPr>
            <w:r>
              <w:t>o</w:t>
            </w:r>
            <w:r w:rsidRPr="00D017BE">
              <w:t>nly when there is written consent</w:t>
            </w:r>
          </w:p>
        </w:tc>
        <w:tc>
          <w:tcPr>
            <w:tcW w:w="921" w:type="dxa"/>
            <w:tcBorders>
              <w:top w:val="nil"/>
              <w:bottom w:val="nil"/>
            </w:tcBorders>
            <w:shd w:val="clear" w:color="auto" w:fill="D9D9D9" w:themeFill="background1" w:themeFillShade="D9"/>
            <w:hideMark/>
          </w:tcPr>
          <w:p w14:paraId="74DAFCFB" w14:textId="77777777" w:rsidR="00F223B9" w:rsidRPr="00D017BE" w:rsidRDefault="00F223B9" w:rsidP="00F42833">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10282AF6" w14:textId="77777777" w:rsidR="00F223B9" w:rsidRPr="00D017BE" w:rsidRDefault="00F223B9" w:rsidP="00F42833">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7004E9EB" w14:textId="77777777" w:rsidR="00F223B9" w:rsidRPr="00D017BE" w:rsidRDefault="00F223B9" w:rsidP="00F42833">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078ED250" w14:textId="77777777" w:rsidR="00F223B9" w:rsidRPr="00D017BE" w:rsidRDefault="00F223B9" w:rsidP="00F42833">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0D26F6F2" w14:textId="77777777" w:rsidR="00F223B9" w:rsidRPr="00D017BE" w:rsidRDefault="00F223B9" w:rsidP="00F42833">
            <w:pPr>
              <w:pStyle w:val="TableText"/>
              <w:keepNext/>
              <w:jc w:val="center"/>
            </w:pPr>
            <w:r w:rsidRPr="00D017BE">
              <w:t>5</w:t>
            </w:r>
          </w:p>
        </w:tc>
      </w:tr>
      <w:tr w:rsidR="00F223B9" w:rsidRPr="00D017BE" w14:paraId="55848ECA" w14:textId="77777777" w:rsidTr="00F42833">
        <w:trPr>
          <w:cantSplit/>
        </w:trPr>
        <w:tc>
          <w:tcPr>
            <w:tcW w:w="3828" w:type="dxa"/>
            <w:tcBorders>
              <w:top w:val="nil"/>
              <w:bottom w:val="nil"/>
            </w:tcBorders>
            <w:shd w:val="clear" w:color="auto" w:fill="auto"/>
            <w:hideMark/>
          </w:tcPr>
          <w:p w14:paraId="62294A79" w14:textId="77777777" w:rsidR="00F223B9" w:rsidRPr="00D017BE" w:rsidRDefault="00F223B9" w:rsidP="00F42833">
            <w:pPr>
              <w:pStyle w:val="TableText"/>
              <w:keepNext/>
            </w:pPr>
            <w:r>
              <w:t>w</w:t>
            </w:r>
            <w:r w:rsidRPr="00D017BE">
              <w:t xml:space="preserve">hen there is evidence of </w:t>
            </w:r>
            <w:r>
              <w:t>verbal</w:t>
            </w:r>
            <w:r w:rsidRPr="00D017BE">
              <w:t xml:space="preserve"> consent</w:t>
            </w:r>
          </w:p>
        </w:tc>
        <w:tc>
          <w:tcPr>
            <w:tcW w:w="921" w:type="dxa"/>
            <w:tcBorders>
              <w:top w:val="nil"/>
              <w:bottom w:val="nil"/>
            </w:tcBorders>
            <w:shd w:val="clear" w:color="auto" w:fill="auto"/>
            <w:hideMark/>
          </w:tcPr>
          <w:p w14:paraId="651AE690" w14:textId="77777777" w:rsidR="00F223B9" w:rsidRPr="00D017BE" w:rsidRDefault="00F223B9" w:rsidP="00F42833">
            <w:pPr>
              <w:pStyle w:val="TableText"/>
              <w:keepNext/>
              <w:jc w:val="center"/>
            </w:pPr>
            <w:r w:rsidRPr="00D017BE">
              <w:t>1</w:t>
            </w:r>
          </w:p>
        </w:tc>
        <w:tc>
          <w:tcPr>
            <w:tcW w:w="780" w:type="dxa"/>
            <w:tcBorders>
              <w:top w:val="nil"/>
              <w:bottom w:val="nil"/>
            </w:tcBorders>
            <w:shd w:val="clear" w:color="auto" w:fill="auto"/>
            <w:hideMark/>
          </w:tcPr>
          <w:p w14:paraId="540BFDA6" w14:textId="77777777" w:rsidR="00F223B9" w:rsidRPr="00D017BE" w:rsidRDefault="00F223B9" w:rsidP="00F42833">
            <w:pPr>
              <w:pStyle w:val="TableText"/>
              <w:keepNext/>
              <w:jc w:val="center"/>
            </w:pPr>
            <w:r w:rsidRPr="00D017BE">
              <w:t>2</w:t>
            </w:r>
          </w:p>
        </w:tc>
        <w:tc>
          <w:tcPr>
            <w:tcW w:w="1418" w:type="dxa"/>
            <w:tcBorders>
              <w:top w:val="nil"/>
              <w:bottom w:val="nil"/>
            </w:tcBorders>
            <w:shd w:val="clear" w:color="auto" w:fill="auto"/>
            <w:hideMark/>
          </w:tcPr>
          <w:p w14:paraId="6B0EB340" w14:textId="77777777" w:rsidR="00F223B9" w:rsidRPr="00D017BE" w:rsidRDefault="00F223B9" w:rsidP="00F42833">
            <w:pPr>
              <w:pStyle w:val="TableText"/>
              <w:keepNext/>
              <w:jc w:val="center"/>
            </w:pPr>
            <w:r w:rsidRPr="00D017BE">
              <w:t>3</w:t>
            </w:r>
          </w:p>
        </w:tc>
        <w:tc>
          <w:tcPr>
            <w:tcW w:w="921" w:type="dxa"/>
            <w:tcBorders>
              <w:top w:val="nil"/>
              <w:bottom w:val="nil"/>
            </w:tcBorders>
            <w:shd w:val="clear" w:color="auto" w:fill="auto"/>
            <w:hideMark/>
          </w:tcPr>
          <w:p w14:paraId="2DFF984F" w14:textId="77777777" w:rsidR="00F223B9" w:rsidRPr="00D017BE" w:rsidRDefault="00F223B9" w:rsidP="00F42833">
            <w:pPr>
              <w:pStyle w:val="TableText"/>
              <w:keepNext/>
              <w:jc w:val="center"/>
            </w:pPr>
            <w:r w:rsidRPr="00D017BE">
              <w:t>4</w:t>
            </w:r>
          </w:p>
        </w:tc>
        <w:tc>
          <w:tcPr>
            <w:tcW w:w="921" w:type="dxa"/>
            <w:tcBorders>
              <w:top w:val="nil"/>
              <w:bottom w:val="nil"/>
            </w:tcBorders>
            <w:shd w:val="clear" w:color="auto" w:fill="auto"/>
            <w:hideMark/>
          </w:tcPr>
          <w:p w14:paraId="4182E47E" w14:textId="77777777" w:rsidR="00F223B9" w:rsidRPr="00D017BE" w:rsidRDefault="00F223B9" w:rsidP="00F42833">
            <w:pPr>
              <w:pStyle w:val="TableText"/>
              <w:keepNext/>
              <w:jc w:val="center"/>
            </w:pPr>
            <w:r w:rsidRPr="00D017BE">
              <w:t>5</w:t>
            </w:r>
          </w:p>
        </w:tc>
      </w:tr>
      <w:tr w:rsidR="00F223B9" w:rsidRPr="00D017BE" w14:paraId="7FF7D9FF" w14:textId="77777777" w:rsidTr="00F42833">
        <w:trPr>
          <w:cantSplit/>
        </w:trPr>
        <w:tc>
          <w:tcPr>
            <w:tcW w:w="3828" w:type="dxa"/>
            <w:tcBorders>
              <w:top w:val="nil"/>
              <w:bottom w:val="nil"/>
            </w:tcBorders>
            <w:shd w:val="clear" w:color="auto" w:fill="D9D9D9" w:themeFill="background1" w:themeFillShade="D9"/>
            <w:hideMark/>
          </w:tcPr>
          <w:p w14:paraId="5966AD21" w14:textId="10DFE074" w:rsidR="00F223B9" w:rsidRPr="00D017BE" w:rsidRDefault="00F223B9" w:rsidP="00256333">
            <w:pPr>
              <w:pStyle w:val="TableText"/>
            </w:pPr>
            <w:r>
              <w:t>w</w:t>
            </w:r>
            <w:r w:rsidRPr="00D017BE">
              <w:t xml:space="preserve">hen there is </w:t>
            </w:r>
            <w:r>
              <w:t xml:space="preserve">evidence of </w:t>
            </w:r>
            <w:r w:rsidRPr="00D017BE">
              <w:t>inferred consent</w:t>
            </w:r>
          </w:p>
        </w:tc>
        <w:tc>
          <w:tcPr>
            <w:tcW w:w="921" w:type="dxa"/>
            <w:tcBorders>
              <w:top w:val="nil"/>
              <w:bottom w:val="nil"/>
            </w:tcBorders>
            <w:shd w:val="clear" w:color="auto" w:fill="D9D9D9" w:themeFill="background1" w:themeFillShade="D9"/>
            <w:hideMark/>
          </w:tcPr>
          <w:p w14:paraId="530CAB58" w14:textId="77777777" w:rsidR="00F223B9" w:rsidRPr="00D017BE" w:rsidRDefault="00F223B9" w:rsidP="00F42833">
            <w:pPr>
              <w:pStyle w:val="TableText"/>
              <w:jc w:val="center"/>
            </w:pPr>
            <w:r w:rsidRPr="00D017BE">
              <w:t>1</w:t>
            </w:r>
          </w:p>
        </w:tc>
        <w:tc>
          <w:tcPr>
            <w:tcW w:w="780" w:type="dxa"/>
            <w:tcBorders>
              <w:top w:val="nil"/>
              <w:bottom w:val="nil"/>
            </w:tcBorders>
            <w:shd w:val="clear" w:color="auto" w:fill="D9D9D9" w:themeFill="background1" w:themeFillShade="D9"/>
            <w:hideMark/>
          </w:tcPr>
          <w:p w14:paraId="28163F70" w14:textId="77777777" w:rsidR="00F223B9" w:rsidRPr="00D017BE" w:rsidRDefault="00F223B9" w:rsidP="00F42833">
            <w:pPr>
              <w:pStyle w:val="TableText"/>
              <w:jc w:val="center"/>
            </w:pPr>
            <w:r w:rsidRPr="00D017BE">
              <w:t>2</w:t>
            </w:r>
          </w:p>
        </w:tc>
        <w:tc>
          <w:tcPr>
            <w:tcW w:w="1418" w:type="dxa"/>
            <w:tcBorders>
              <w:top w:val="nil"/>
              <w:bottom w:val="nil"/>
            </w:tcBorders>
            <w:shd w:val="clear" w:color="auto" w:fill="D9D9D9" w:themeFill="background1" w:themeFillShade="D9"/>
            <w:hideMark/>
          </w:tcPr>
          <w:p w14:paraId="788C77D0" w14:textId="77777777" w:rsidR="00F223B9" w:rsidRPr="00D017BE" w:rsidRDefault="00F223B9" w:rsidP="00F42833">
            <w:pPr>
              <w:pStyle w:val="TableText"/>
              <w:jc w:val="center"/>
            </w:pPr>
            <w:r w:rsidRPr="00D017BE">
              <w:t>3</w:t>
            </w:r>
          </w:p>
        </w:tc>
        <w:tc>
          <w:tcPr>
            <w:tcW w:w="921" w:type="dxa"/>
            <w:tcBorders>
              <w:top w:val="nil"/>
              <w:bottom w:val="nil"/>
            </w:tcBorders>
            <w:shd w:val="clear" w:color="auto" w:fill="D9D9D9" w:themeFill="background1" w:themeFillShade="D9"/>
            <w:hideMark/>
          </w:tcPr>
          <w:p w14:paraId="3FDD5562" w14:textId="77777777" w:rsidR="00F223B9" w:rsidRPr="00D017BE" w:rsidRDefault="00F223B9" w:rsidP="00F42833">
            <w:pPr>
              <w:pStyle w:val="TableText"/>
              <w:jc w:val="center"/>
            </w:pPr>
            <w:r w:rsidRPr="00D017BE">
              <w:t>4</w:t>
            </w:r>
          </w:p>
        </w:tc>
        <w:tc>
          <w:tcPr>
            <w:tcW w:w="921" w:type="dxa"/>
            <w:tcBorders>
              <w:top w:val="nil"/>
              <w:bottom w:val="nil"/>
            </w:tcBorders>
            <w:shd w:val="clear" w:color="auto" w:fill="D9D9D9" w:themeFill="background1" w:themeFillShade="D9"/>
            <w:hideMark/>
          </w:tcPr>
          <w:p w14:paraId="29215CF5" w14:textId="77777777" w:rsidR="00F223B9" w:rsidRPr="00D017BE" w:rsidRDefault="00F223B9" w:rsidP="00F42833">
            <w:pPr>
              <w:pStyle w:val="TableText"/>
              <w:jc w:val="center"/>
            </w:pPr>
            <w:r w:rsidRPr="00D017BE">
              <w:t>5</w:t>
            </w:r>
          </w:p>
        </w:tc>
      </w:tr>
      <w:tr w:rsidR="00F223B9" w:rsidRPr="00D017BE" w14:paraId="553BBCC9" w14:textId="77777777" w:rsidTr="00F42833">
        <w:trPr>
          <w:cantSplit/>
        </w:trPr>
        <w:tc>
          <w:tcPr>
            <w:tcW w:w="3828" w:type="dxa"/>
            <w:tcBorders>
              <w:top w:val="nil"/>
            </w:tcBorders>
            <w:shd w:val="clear" w:color="auto" w:fill="auto"/>
            <w:hideMark/>
          </w:tcPr>
          <w:p w14:paraId="62731846" w14:textId="77777777" w:rsidR="00F223B9" w:rsidRPr="00D017BE" w:rsidRDefault="00F223B9" w:rsidP="00F42833">
            <w:pPr>
              <w:pStyle w:val="TableText"/>
            </w:pPr>
            <w:r>
              <w:t>w</w:t>
            </w:r>
            <w:r w:rsidRPr="00D017BE">
              <w:t>hen there is no consent but no objection</w:t>
            </w:r>
          </w:p>
        </w:tc>
        <w:tc>
          <w:tcPr>
            <w:tcW w:w="921" w:type="dxa"/>
            <w:tcBorders>
              <w:top w:val="nil"/>
            </w:tcBorders>
            <w:shd w:val="clear" w:color="auto" w:fill="auto"/>
            <w:hideMark/>
          </w:tcPr>
          <w:p w14:paraId="74773362" w14:textId="77777777" w:rsidR="00F223B9" w:rsidRPr="00D017BE" w:rsidRDefault="00F223B9" w:rsidP="00F42833">
            <w:pPr>
              <w:pStyle w:val="TableText"/>
              <w:jc w:val="center"/>
            </w:pPr>
            <w:r w:rsidRPr="00D017BE">
              <w:t>1</w:t>
            </w:r>
          </w:p>
        </w:tc>
        <w:tc>
          <w:tcPr>
            <w:tcW w:w="780" w:type="dxa"/>
            <w:tcBorders>
              <w:top w:val="nil"/>
            </w:tcBorders>
            <w:shd w:val="clear" w:color="auto" w:fill="auto"/>
            <w:hideMark/>
          </w:tcPr>
          <w:p w14:paraId="1BFB1D68" w14:textId="77777777" w:rsidR="00F223B9" w:rsidRPr="00D017BE" w:rsidRDefault="00F223B9" w:rsidP="00F42833">
            <w:pPr>
              <w:pStyle w:val="TableText"/>
              <w:jc w:val="center"/>
            </w:pPr>
            <w:r w:rsidRPr="00D017BE">
              <w:t>2</w:t>
            </w:r>
          </w:p>
        </w:tc>
        <w:tc>
          <w:tcPr>
            <w:tcW w:w="1418" w:type="dxa"/>
            <w:tcBorders>
              <w:top w:val="nil"/>
            </w:tcBorders>
            <w:shd w:val="clear" w:color="auto" w:fill="auto"/>
            <w:hideMark/>
          </w:tcPr>
          <w:p w14:paraId="0BA3DA5A" w14:textId="77777777" w:rsidR="00F223B9" w:rsidRPr="00D017BE" w:rsidRDefault="00F223B9" w:rsidP="00F42833">
            <w:pPr>
              <w:pStyle w:val="TableText"/>
              <w:jc w:val="center"/>
            </w:pPr>
            <w:r w:rsidRPr="00D017BE">
              <w:t>3</w:t>
            </w:r>
          </w:p>
        </w:tc>
        <w:tc>
          <w:tcPr>
            <w:tcW w:w="921" w:type="dxa"/>
            <w:tcBorders>
              <w:top w:val="nil"/>
            </w:tcBorders>
            <w:shd w:val="clear" w:color="auto" w:fill="auto"/>
            <w:hideMark/>
          </w:tcPr>
          <w:p w14:paraId="27FC71AF" w14:textId="77777777" w:rsidR="00F223B9" w:rsidRPr="00D017BE" w:rsidRDefault="00F223B9" w:rsidP="00F42833">
            <w:pPr>
              <w:pStyle w:val="TableText"/>
              <w:jc w:val="center"/>
            </w:pPr>
            <w:r w:rsidRPr="00D017BE">
              <w:t>4</w:t>
            </w:r>
          </w:p>
        </w:tc>
        <w:tc>
          <w:tcPr>
            <w:tcW w:w="921" w:type="dxa"/>
            <w:tcBorders>
              <w:top w:val="nil"/>
            </w:tcBorders>
            <w:shd w:val="clear" w:color="auto" w:fill="auto"/>
            <w:hideMark/>
          </w:tcPr>
          <w:p w14:paraId="1AA208E3" w14:textId="77777777" w:rsidR="00F223B9" w:rsidRPr="00D017BE" w:rsidRDefault="00F223B9" w:rsidP="00F42833">
            <w:pPr>
              <w:pStyle w:val="TableText"/>
              <w:jc w:val="center"/>
            </w:pPr>
            <w:r w:rsidRPr="00D017BE">
              <w:t>5</w:t>
            </w:r>
          </w:p>
        </w:tc>
      </w:tr>
    </w:tbl>
    <w:p w14:paraId="6FC6606E" w14:textId="77777777" w:rsidR="00F223B9" w:rsidRDefault="00F223B9" w:rsidP="00F223B9"/>
    <w:p w14:paraId="286E4E01" w14:textId="77777777" w:rsidR="00F223B9" w:rsidRDefault="00F223B9" w:rsidP="00F223B9">
      <w:pPr>
        <w:spacing w:after="120"/>
      </w:pPr>
      <w:r>
        <w:t>Please add comments about your response if you wish.</w:t>
      </w:r>
    </w:p>
    <w:tbl>
      <w:tblPr>
        <w:tblStyle w:val="TableGrid"/>
        <w:tblW w:w="0" w:type="auto"/>
        <w:tblInd w:w="108" w:type="dxa"/>
        <w:tblLayout w:type="fixed"/>
        <w:tblLook w:val="04A0" w:firstRow="1" w:lastRow="0" w:firstColumn="1" w:lastColumn="0" w:noHBand="0" w:noVBand="1"/>
      </w:tblPr>
      <w:tblGrid>
        <w:gridCol w:w="8789"/>
      </w:tblGrid>
      <w:tr w:rsidR="00F223B9" w14:paraId="39E57E42" w14:textId="77777777" w:rsidTr="00F42833">
        <w:trPr>
          <w:cantSplit/>
          <w:trHeight w:val="2268"/>
        </w:trPr>
        <w:tc>
          <w:tcPr>
            <w:tcW w:w="8789" w:type="dxa"/>
          </w:tcPr>
          <w:p w14:paraId="2AB34186" w14:textId="77777777" w:rsidR="00F223B9" w:rsidRDefault="00F223B9" w:rsidP="00F42833">
            <w:pPr>
              <w:pStyle w:val="TableText"/>
            </w:pPr>
          </w:p>
        </w:tc>
      </w:tr>
    </w:tbl>
    <w:p w14:paraId="7051BBC8" w14:textId="77777777" w:rsidR="00F62894" w:rsidRDefault="00F62894" w:rsidP="00C719B1">
      <w:pPr>
        <w:pStyle w:val="Heading2"/>
        <w:numPr>
          <w:ilvl w:val="0"/>
          <w:numId w:val="0"/>
        </w:numPr>
      </w:pPr>
      <w:bookmarkStart w:id="84" w:name="_Toc511894251"/>
    </w:p>
    <w:p w14:paraId="625CA823" w14:textId="77777777" w:rsidR="00F62894" w:rsidRDefault="00F62894">
      <w:pPr>
        <w:spacing w:line="240" w:lineRule="auto"/>
        <w:jc w:val="left"/>
        <w:rPr>
          <w:sz w:val="32"/>
        </w:rPr>
      </w:pPr>
      <w:r>
        <w:br w:type="page"/>
      </w:r>
    </w:p>
    <w:p w14:paraId="359C12A7" w14:textId="0A9DCA0A" w:rsidR="00F223B9" w:rsidRDefault="00F223B9" w:rsidP="00C719B1">
      <w:pPr>
        <w:pStyle w:val="Heading2"/>
        <w:numPr>
          <w:ilvl w:val="0"/>
          <w:numId w:val="0"/>
        </w:numPr>
      </w:pPr>
      <w:r>
        <w:lastRenderedPageBreak/>
        <w:t xml:space="preserve">Consultation Question </w:t>
      </w:r>
      <w:bookmarkEnd w:id="84"/>
      <w:r w:rsidR="00C719B1">
        <w:t>2</w:t>
      </w:r>
    </w:p>
    <w:p w14:paraId="3F84694F" w14:textId="18C30E22" w:rsidR="00253089" w:rsidRPr="00D017BE" w:rsidRDefault="00253089" w:rsidP="00253089">
      <w:r w:rsidRPr="00D017BE">
        <w:t xml:space="preserve">Who should </w:t>
      </w:r>
      <w:r w:rsidRPr="00CB7A8C">
        <w:rPr>
          <w:b/>
        </w:rPr>
        <w:t>authorise</w:t>
      </w:r>
      <w:r w:rsidRPr="00D017BE">
        <w:t xml:space="preserve"> the </w:t>
      </w:r>
      <w:r w:rsidR="00C97419">
        <w:rPr>
          <w:noProof/>
        </w:rPr>
        <w:t>retrieval</w:t>
      </w:r>
      <w:r w:rsidR="00C97419">
        <w:t xml:space="preserve"> </w:t>
      </w:r>
      <w:r>
        <w:t>of gametes or</w:t>
      </w:r>
      <w:r w:rsidR="004967EE">
        <w:t xml:space="preserve"> reproductive</w:t>
      </w:r>
      <w:r>
        <w:t xml:space="preserve"> tissue?</w:t>
      </w:r>
    </w:p>
    <w:p w14:paraId="55C8D0F7" w14:textId="77777777" w:rsidR="00253089" w:rsidRPr="00D017BE" w:rsidRDefault="00253089" w:rsidP="00253089">
      <w:pPr>
        <w:pStyle w:val="Bullet"/>
        <w:ind w:left="284"/>
      </w:pPr>
      <w:r w:rsidRPr="00D017BE">
        <w:t>The deceased</w:t>
      </w:r>
      <w:r w:rsidR="00C279A6">
        <w:t>’</w:t>
      </w:r>
      <w:r w:rsidRPr="00D017BE">
        <w:t>s partner?</w:t>
      </w:r>
    </w:p>
    <w:p w14:paraId="140588B2" w14:textId="77777777" w:rsidR="00253089" w:rsidRPr="00D017BE" w:rsidRDefault="00253089" w:rsidP="00253089">
      <w:pPr>
        <w:pStyle w:val="Bullet"/>
        <w:ind w:left="284"/>
      </w:pPr>
      <w:r w:rsidRPr="00D017BE">
        <w:t>A close relative of the deceased</w:t>
      </w:r>
      <w:r>
        <w:t>?</w:t>
      </w:r>
    </w:p>
    <w:p w14:paraId="3359DCE5" w14:textId="382CFCBB" w:rsidR="00253089" w:rsidRPr="00D017BE" w:rsidRDefault="00253089" w:rsidP="00253089">
      <w:pPr>
        <w:pStyle w:val="Bullet"/>
        <w:ind w:left="284"/>
      </w:pPr>
      <w:r w:rsidRPr="00D017BE">
        <w:t>A nominee of the deceased</w:t>
      </w:r>
    </w:p>
    <w:p w14:paraId="197C1AEE" w14:textId="77777777" w:rsidR="00253089" w:rsidRPr="00D017BE" w:rsidRDefault="00253089" w:rsidP="00253089">
      <w:pPr>
        <w:pStyle w:val="Bullet"/>
        <w:ind w:left="284"/>
      </w:pPr>
      <w:r w:rsidRPr="00D017BE">
        <w:t>ECART?</w:t>
      </w:r>
    </w:p>
    <w:p w14:paraId="4921D8DA" w14:textId="77777777" w:rsidR="00253089" w:rsidRPr="00D017BE" w:rsidRDefault="00253089" w:rsidP="00253089">
      <w:pPr>
        <w:pStyle w:val="Bullet"/>
        <w:ind w:left="284"/>
      </w:pPr>
      <w:r>
        <w:t>A</w:t>
      </w:r>
      <w:r w:rsidRPr="00D017BE">
        <w:t xml:space="preserve"> coroner</w:t>
      </w:r>
      <w:r>
        <w:t xml:space="preserve"> </w:t>
      </w:r>
      <w:r w:rsidRPr="005B4223">
        <w:t>(where an individual is recently deceased)</w:t>
      </w:r>
      <w:r w:rsidRPr="00D017BE">
        <w:t>?</w:t>
      </w:r>
    </w:p>
    <w:p w14:paraId="32890C79" w14:textId="77777777" w:rsidR="00253089" w:rsidRDefault="00253089" w:rsidP="00253089">
      <w:pPr>
        <w:pStyle w:val="Bullet"/>
        <w:ind w:left="284"/>
      </w:pPr>
      <w:r w:rsidRPr="00D017BE">
        <w:t>The Family Court?</w:t>
      </w:r>
    </w:p>
    <w:p w14:paraId="4EB0394D" w14:textId="77777777" w:rsidR="00253089" w:rsidRDefault="00253089" w:rsidP="00253089">
      <w:pPr>
        <w:pStyle w:val="Bullet"/>
        <w:ind w:left="284"/>
      </w:pPr>
      <w:r>
        <w:t>The High Court?</w:t>
      </w:r>
    </w:p>
    <w:p w14:paraId="5993136A" w14:textId="77777777" w:rsidR="00253089" w:rsidRDefault="00253089" w:rsidP="00253089"/>
    <w:p w14:paraId="7A5CBE8B" w14:textId="77777777" w:rsidR="00253089" w:rsidRDefault="00253089" w:rsidP="00253089">
      <w:r>
        <w:rPr>
          <w:b/>
        </w:rPr>
        <w:t>Should joint authorisation be required?</w:t>
      </w:r>
    </w:p>
    <w:p w14:paraId="5306D00F" w14:textId="77777777" w:rsidR="00253089" w:rsidRPr="00253089" w:rsidRDefault="00253089" w:rsidP="00253089"/>
    <w:p w14:paraId="4768A923" w14:textId="77777777" w:rsidR="00253089" w:rsidRDefault="00253089" w:rsidP="00253089">
      <w:pPr>
        <w:pStyle w:val="Heading3"/>
      </w:pPr>
      <w:r>
        <w:t>Response</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253089" w:rsidRPr="00D017BE" w14:paraId="58EAF685" w14:textId="77777777" w:rsidTr="00F42833">
        <w:trPr>
          <w:cantSplit/>
        </w:trPr>
        <w:tc>
          <w:tcPr>
            <w:tcW w:w="3828" w:type="dxa"/>
            <w:tcBorders>
              <w:top w:val="single" w:sz="4" w:space="0" w:color="auto"/>
              <w:bottom w:val="single" w:sz="4" w:space="0" w:color="auto"/>
            </w:tcBorders>
            <w:shd w:val="clear" w:color="auto" w:fill="auto"/>
          </w:tcPr>
          <w:p w14:paraId="152D8DD1" w14:textId="77777777" w:rsidR="00253089" w:rsidRPr="00D017BE" w:rsidRDefault="00253089" w:rsidP="00F42833">
            <w:pPr>
              <w:pStyle w:val="TableText"/>
              <w:keepNext/>
            </w:pPr>
          </w:p>
        </w:tc>
        <w:tc>
          <w:tcPr>
            <w:tcW w:w="921" w:type="dxa"/>
            <w:tcBorders>
              <w:top w:val="single" w:sz="4" w:space="0" w:color="auto"/>
              <w:bottom w:val="single" w:sz="4" w:space="0" w:color="auto"/>
            </w:tcBorders>
            <w:shd w:val="clear" w:color="auto" w:fill="auto"/>
            <w:hideMark/>
          </w:tcPr>
          <w:p w14:paraId="0FA64633" w14:textId="77777777" w:rsidR="00253089" w:rsidRPr="00D017BE" w:rsidRDefault="00253089" w:rsidP="00F42833">
            <w:pPr>
              <w:pStyle w:val="TableText"/>
              <w:keepN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78DFB9A3" w14:textId="77777777" w:rsidR="00253089" w:rsidRPr="00D017BE" w:rsidRDefault="00253089" w:rsidP="00F42833">
            <w:pPr>
              <w:pStyle w:val="TableText"/>
              <w:keepN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39E19B60" w14:textId="77777777" w:rsidR="00253089" w:rsidRPr="00D017BE" w:rsidRDefault="00253089" w:rsidP="00F42833">
            <w:pPr>
              <w:pStyle w:val="TableText"/>
              <w:keepN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1F1280C7" w14:textId="77777777" w:rsidR="00253089" w:rsidRPr="00D017BE" w:rsidRDefault="00253089" w:rsidP="00F42833">
            <w:pPr>
              <w:pStyle w:val="TableText"/>
              <w:keepN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23E31009" w14:textId="77777777" w:rsidR="00253089" w:rsidRPr="00D017BE" w:rsidRDefault="00253089" w:rsidP="00F42833">
            <w:pPr>
              <w:pStyle w:val="TableText"/>
              <w:keepNext/>
              <w:jc w:val="center"/>
            </w:pPr>
            <w:r w:rsidRPr="00D017BE">
              <w:t>5</w:t>
            </w:r>
            <w:r>
              <w:br/>
            </w:r>
            <w:r w:rsidRPr="00D017BE">
              <w:t xml:space="preserve">Strongly </w:t>
            </w:r>
            <w:r>
              <w:t>d</w:t>
            </w:r>
            <w:r w:rsidRPr="00D017BE">
              <w:t>isagree</w:t>
            </w:r>
          </w:p>
        </w:tc>
      </w:tr>
      <w:tr w:rsidR="00253089" w:rsidRPr="00D017BE" w14:paraId="72E9576F" w14:textId="77777777" w:rsidTr="00F42833">
        <w:trPr>
          <w:cantSplit/>
        </w:trPr>
        <w:tc>
          <w:tcPr>
            <w:tcW w:w="3828" w:type="dxa"/>
            <w:tcBorders>
              <w:top w:val="single" w:sz="4" w:space="0" w:color="auto"/>
              <w:bottom w:val="nil"/>
            </w:tcBorders>
            <w:shd w:val="clear" w:color="auto" w:fill="auto"/>
            <w:hideMark/>
          </w:tcPr>
          <w:p w14:paraId="49003092" w14:textId="4F2B4E9E" w:rsidR="00253089" w:rsidRPr="006B6B2C" w:rsidRDefault="00253089" w:rsidP="00C97419">
            <w:pPr>
              <w:pStyle w:val="TableText"/>
              <w:keepNext/>
              <w:rPr>
                <w:b/>
                <w:i/>
              </w:rPr>
            </w:pPr>
            <w:r>
              <w:rPr>
                <w:b/>
                <w:i/>
              </w:rPr>
              <w:t xml:space="preserve">Gamete </w:t>
            </w:r>
            <w:r w:rsidR="004967EE">
              <w:rPr>
                <w:b/>
                <w:i/>
              </w:rPr>
              <w:t xml:space="preserve">or reproductive tissue </w:t>
            </w:r>
            <w:r w:rsidR="00C97419">
              <w:rPr>
                <w:b/>
                <w:i/>
              </w:rPr>
              <w:t xml:space="preserve">retrieval </w:t>
            </w:r>
            <w:r>
              <w:rPr>
                <w:b/>
                <w:i/>
              </w:rPr>
              <w:t>should be</w:t>
            </w:r>
            <w:r w:rsidRPr="006B6B2C">
              <w:rPr>
                <w:b/>
                <w:i/>
              </w:rPr>
              <w:t xml:space="preserve"> </w:t>
            </w:r>
            <w:r w:rsidRPr="0063336F">
              <w:rPr>
                <w:b/>
                <w:i/>
                <w:u w:val="single"/>
              </w:rPr>
              <w:t>authorised</w:t>
            </w:r>
            <w:r>
              <w:rPr>
                <w:b/>
                <w:i/>
              </w:rPr>
              <w:t xml:space="preserve"> by</w:t>
            </w:r>
            <w:r w:rsidRPr="006B6B2C">
              <w:rPr>
                <w:b/>
                <w:i/>
              </w:rPr>
              <w:t>:</w:t>
            </w:r>
          </w:p>
        </w:tc>
        <w:tc>
          <w:tcPr>
            <w:tcW w:w="921" w:type="dxa"/>
            <w:tcBorders>
              <w:top w:val="single" w:sz="4" w:space="0" w:color="auto"/>
              <w:bottom w:val="nil"/>
            </w:tcBorders>
            <w:shd w:val="clear" w:color="auto" w:fill="auto"/>
          </w:tcPr>
          <w:p w14:paraId="27542C3B" w14:textId="77777777" w:rsidR="00253089" w:rsidRPr="00D017BE" w:rsidRDefault="00253089" w:rsidP="00F42833">
            <w:pPr>
              <w:pStyle w:val="TableText"/>
              <w:keepNext/>
              <w:jc w:val="center"/>
            </w:pPr>
          </w:p>
        </w:tc>
        <w:tc>
          <w:tcPr>
            <w:tcW w:w="780" w:type="dxa"/>
            <w:tcBorders>
              <w:top w:val="single" w:sz="4" w:space="0" w:color="auto"/>
              <w:bottom w:val="nil"/>
            </w:tcBorders>
            <w:shd w:val="clear" w:color="auto" w:fill="auto"/>
          </w:tcPr>
          <w:p w14:paraId="63318915" w14:textId="77777777" w:rsidR="00253089" w:rsidRPr="00D017BE" w:rsidRDefault="00253089" w:rsidP="00F42833">
            <w:pPr>
              <w:pStyle w:val="TableText"/>
              <w:keepNext/>
              <w:jc w:val="center"/>
            </w:pPr>
          </w:p>
        </w:tc>
        <w:tc>
          <w:tcPr>
            <w:tcW w:w="1418" w:type="dxa"/>
            <w:tcBorders>
              <w:top w:val="single" w:sz="4" w:space="0" w:color="auto"/>
              <w:bottom w:val="nil"/>
            </w:tcBorders>
            <w:shd w:val="clear" w:color="auto" w:fill="auto"/>
          </w:tcPr>
          <w:p w14:paraId="7E64C690" w14:textId="77777777" w:rsidR="00253089" w:rsidRPr="00D017BE" w:rsidRDefault="00253089" w:rsidP="00F42833">
            <w:pPr>
              <w:pStyle w:val="TableText"/>
              <w:keepNext/>
              <w:jc w:val="center"/>
            </w:pPr>
          </w:p>
        </w:tc>
        <w:tc>
          <w:tcPr>
            <w:tcW w:w="921" w:type="dxa"/>
            <w:tcBorders>
              <w:top w:val="single" w:sz="4" w:space="0" w:color="auto"/>
              <w:bottom w:val="nil"/>
            </w:tcBorders>
            <w:shd w:val="clear" w:color="auto" w:fill="auto"/>
          </w:tcPr>
          <w:p w14:paraId="7B227DA4" w14:textId="77777777" w:rsidR="00253089" w:rsidRPr="00D017BE" w:rsidRDefault="00253089" w:rsidP="00F42833">
            <w:pPr>
              <w:pStyle w:val="TableText"/>
              <w:keepNext/>
              <w:jc w:val="center"/>
            </w:pPr>
          </w:p>
        </w:tc>
        <w:tc>
          <w:tcPr>
            <w:tcW w:w="921" w:type="dxa"/>
            <w:tcBorders>
              <w:top w:val="single" w:sz="4" w:space="0" w:color="auto"/>
              <w:bottom w:val="nil"/>
            </w:tcBorders>
            <w:shd w:val="clear" w:color="auto" w:fill="auto"/>
          </w:tcPr>
          <w:p w14:paraId="753AFC2E" w14:textId="77777777" w:rsidR="00253089" w:rsidRPr="00D017BE" w:rsidRDefault="00253089" w:rsidP="00F42833">
            <w:pPr>
              <w:pStyle w:val="TableText"/>
              <w:keepNext/>
              <w:jc w:val="center"/>
            </w:pPr>
          </w:p>
        </w:tc>
      </w:tr>
      <w:tr w:rsidR="00253089" w:rsidRPr="00D017BE" w14:paraId="5938D72D" w14:textId="77777777" w:rsidTr="00F42833">
        <w:trPr>
          <w:cantSplit/>
        </w:trPr>
        <w:tc>
          <w:tcPr>
            <w:tcW w:w="3828" w:type="dxa"/>
            <w:tcBorders>
              <w:top w:val="nil"/>
              <w:bottom w:val="nil"/>
            </w:tcBorders>
            <w:shd w:val="clear" w:color="auto" w:fill="D9D9D9" w:themeFill="background1" w:themeFillShade="D9"/>
            <w:vAlign w:val="center"/>
          </w:tcPr>
          <w:p w14:paraId="7CCC3EB9" w14:textId="77777777" w:rsidR="00253089" w:rsidRPr="00D017BE" w:rsidRDefault="00253089" w:rsidP="00F42833">
            <w:pPr>
              <w:pStyle w:val="TableText"/>
              <w:keepNext/>
            </w:pPr>
            <w:r>
              <w:t>t</w:t>
            </w:r>
            <w:r w:rsidRPr="00D017BE">
              <w:t>he</w:t>
            </w:r>
            <w:r w:rsidRPr="00D017BE">
              <w:rPr>
                <w:color w:val="FF0000"/>
              </w:rPr>
              <w:t xml:space="preserve"> </w:t>
            </w:r>
            <w:r w:rsidRPr="00D017BE">
              <w:t>partner of the deceased</w:t>
            </w:r>
          </w:p>
        </w:tc>
        <w:tc>
          <w:tcPr>
            <w:tcW w:w="921" w:type="dxa"/>
            <w:tcBorders>
              <w:top w:val="nil"/>
              <w:bottom w:val="nil"/>
            </w:tcBorders>
            <w:shd w:val="clear" w:color="auto" w:fill="D9D9D9" w:themeFill="background1" w:themeFillShade="D9"/>
            <w:hideMark/>
          </w:tcPr>
          <w:p w14:paraId="428F33B8" w14:textId="77777777" w:rsidR="00253089" w:rsidRPr="00D017BE" w:rsidRDefault="00253089" w:rsidP="00F42833">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0AC00512" w14:textId="77777777" w:rsidR="00253089" w:rsidRPr="00D017BE" w:rsidRDefault="00253089" w:rsidP="00F42833">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038F343F" w14:textId="77777777" w:rsidR="00253089" w:rsidRPr="00D017BE" w:rsidRDefault="00253089" w:rsidP="00F42833">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27D40AE9" w14:textId="77777777" w:rsidR="00253089" w:rsidRPr="00D017BE" w:rsidRDefault="00253089" w:rsidP="00F42833">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0CB36510" w14:textId="77777777" w:rsidR="00253089" w:rsidRPr="00D017BE" w:rsidRDefault="00253089" w:rsidP="00F42833">
            <w:pPr>
              <w:pStyle w:val="TableText"/>
              <w:keepNext/>
              <w:jc w:val="center"/>
            </w:pPr>
            <w:r w:rsidRPr="00D017BE">
              <w:t>5</w:t>
            </w:r>
          </w:p>
        </w:tc>
      </w:tr>
      <w:tr w:rsidR="00253089" w:rsidRPr="00D017BE" w14:paraId="262EA19F" w14:textId="77777777" w:rsidTr="00F42833">
        <w:trPr>
          <w:cantSplit/>
        </w:trPr>
        <w:tc>
          <w:tcPr>
            <w:tcW w:w="3828" w:type="dxa"/>
            <w:tcBorders>
              <w:top w:val="nil"/>
              <w:bottom w:val="nil"/>
            </w:tcBorders>
            <w:shd w:val="clear" w:color="auto" w:fill="auto"/>
            <w:vAlign w:val="center"/>
          </w:tcPr>
          <w:p w14:paraId="74A3B44F" w14:textId="77777777" w:rsidR="00253089" w:rsidRPr="00D017BE" w:rsidRDefault="00253089" w:rsidP="00F42833">
            <w:pPr>
              <w:pStyle w:val="TableText"/>
              <w:keepNext/>
            </w:pPr>
            <w:r>
              <w:t>a</w:t>
            </w:r>
            <w:r w:rsidRPr="00D017BE">
              <w:t xml:space="preserve"> close relative</w:t>
            </w:r>
          </w:p>
        </w:tc>
        <w:tc>
          <w:tcPr>
            <w:tcW w:w="921" w:type="dxa"/>
            <w:tcBorders>
              <w:top w:val="nil"/>
              <w:bottom w:val="nil"/>
            </w:tcBorders>
            <w:shd w:val="clear" w:color="auto" w:fill="auto"/>
            <w:hideMark/>
          </w:tcPr>
          <w:p w14:paraId="4749282B" w14:textId="77777777" w:rsidR="00253089" w:rsidRPr="00D017BE" w:rsidRDefault="00253089" w:rsidP="00F42833">
            <w:pPr>
              <w:pStyle w:val="TableText"/>
              <w:keepNext/>
              <w:jc w:val="center"/>
            </w:pPr>
            <w:r w:rsidRPr="00D017BE">
              <w:t>1</w:t>
            </w:r>
          </w:p>
        </w:tc>
        <w:tc>
          <w:tcPr>
            <w:tcW w:w="780" w:type="dxa"/>
            <w:tcBorders>
              <w:top w:val="nil"/>
              <w:bottom w:val="nil"/>
            </w:tcBorders>
            <w:shd w:val="clear" w:color="auto" w:fill="auto"/>
            <w:hideMark/>
          </w:tcPr>
          <w:p w14:paraId="5C96E1FF" w14:textId="77777777" w:rsidR="00253089" w:rsidRPr="00D017BE" w:rsidRDefault="00253089" w:rsidP="00F42833">
            <w:pPr>
              <w:pStyle w:val="TableText"/>
              <w:keepNext/>
              <w:jc w:val="center"/>
            </w:pPr>
            <w:r w:rsidRPr="00D017BE">
              <w:t>2</w:t>
            </w:r>
          </w:p>
        </w:tc>
        <w:tc>
          <w:tcPr>
            <w:tcW w:w="1418" w:type="dxa"/>
            <w:tcBorders>
              <w:top w:val="nil"/>
              <w:bottom w:val="nil"/>
            </w:tcBorders>
            <w:shd w:val="clear" w:color="auto" w:fill="auto"/>
            <w:hideMark/>
          </w:tcPr>
          <w:p w14:paraId="2368CE74" w14:textId="77777777" w:rsidR="00253089" w:rsidRPr="00D017BE" w:rsidRDefault="00253089" w:rsidP="00F42833">
            <w:pPr>
              <w:pStyle w:val="TableText"/>
              <w:keepNext/>
              <w:jc w:val="center"/>
            </w:pPr>
            <w:r w:rsidRPr="00D017BE">
              <w:t>3</w:t>
            </w:r>
          </w:p>
        </w:tc>
        <w:tc>
          <w:tcPr>
            <w:tcW w:w="921" w:type="dxa"/>
            <w:tcBorders>
              <w:top w:val="nil"/>
              <w:bottom w:val="nil"/>
            </w:tcBorders>
            <w:shd w:val="clear" w:color="auto" w:fill="auto"/>
            <w:hideMark/>
          </w:tcPr>
          <w:p w14:paraId="06C4F151" w14:textId="77777777" w:rsidR="00253089" w:rsidRPr="00D017BE" w:rsidRDefault="00253089" w:rsidP="00F42833">
            <w:pPr>
              <w:pStyle w:val="TableText"/>
              <w:keepNext/>
              <w:jc w:val="center"/>
            </w:pPr>
            <w:r w:rsidRPr="00D017BE">
              <w:t>4</w:t>
            </w:r>
          </w:p>
        </w:tc>
        <w:tc>
          <w:tcPr>
            <w:tcW w:w="921" w:type="dxa"/>
            <w:tcBorders>
              <w:top w:val="nil"/>
              <w:bottom w:val="nil"/>
            </w:tcBorders>
            <w:shd w:val="clear" w:color="auto" w:fill="auto"/>
            <w:hideMark/>
          </w:tcPr>
          <w:p w14:paraId="4C6A543E" w14:textId="77777777" w:rsidR="00253089" w:rsidRPr="00D017BE" w:rsidRDefault="00253089" w:rsidP="00F42833">
            <w:pPr>
              <w:pStyle w:val="TableText"/>
              <w:keepNext/>
              <w:jc w:val="center"/>
            </w:pPr>
            <w:r w:rsidRPr="00D017BE">
              <w:t>5</w:t>
            </w:r>
          </w:p>
        </w:tc>
      </w:tr>
      <w:tr w:rsidR="00253089" w:rsidRPr="00D017BE" w14:paraId="1A07C183" w14:textId="77777777" w:rsidTr="00F42833">
        <w:trPr>
          <w:cantSplit/>
        </w:trPr>
        <w:tc>
          <w:tcPr>
            <w:tcW w:w="3828" w:type="dxa"/>
            <w:tcBorders>
              <w:top w:val="nil"/>
              <w:bottom w:val="nil"/>
            </w:tcBorders>
            <w:shd w:val="clear" w:color="auto" w:fill="D9D9D9" w:themeFill="background1" w:themeFillShade="D9"/>
            <w:vAlign w:val="center"/>
          </w:tcPr>
          <w:p w14:paraId="65FB1518" w14:textId="77777777" w:rsidR="00253089" w:rsidRPr="00D017BE" w:rsidRDefault="00253089" w:rsidP="00F42833">
            <w:pPr>
              <w:pStyle w:val="TableText"/>
              <w:keepNext/>
            </w:pPr>
            <w:r>
              <w:t>a nominee</w:t>
            </w:r>
          </w:p>
        </w:tc>
        <w:tc>
          <w:tcPr>
            <w:tcW w:w="921" w:type="dxa"/>
            <w:tcBorders>
              <w:top w:val="nil"/>
              <w:bottom w:val="nil"/>
            </w:tcBorders>
            <w:shd w:val="clear" w:color="auto" w:fill="D9D9D9" w:themeFill="background1" w:themeFillShade="D9"/>
            <w:hideMark/>
          </w:tcPr>
          <w:p w14:paraId="6C652CBB" w14:textId="77777777" w:rsidR="00253089" w:rsidRPr="00D017BE" w:rsidRDefault="00253089" w:rsidP="00F42833">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0071FB2C" w14:textId="77777777" w:rsidR="00253089" w:rsidRPr="00D017BE" w:rsidRDefault="00253089" w:rsidP="00F42833">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2FBD7691" w14:textId="77777777" w:rsidR="00253089" w:rsidRPr="00D017BE" w:rsidRDefault="00253089" w:rsidP="00F42833">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127A5945" w14:textId="77777777" w:rsidR="00253089" w:rsidRPr="00D017BE" w:rsidRDefault="00253089" w:rsidP="00F42833">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7ABF5AB5" w14:textId="77777777" w:rsidR="00253089" w:rsidRPr="00D017BE" w:rsidRDefault="00253089" w:rsidP="00F42833">
            <w:pPr>
              <w:pStyle w:val="TableText"/>
              <w:keepNext/>
              <w:jc w:val="center"/>
            </w:pPr>
            <w:r w:rsidRPr="00D017BE">
              <w:t>5</w:t>
            </w:r>
          </w:p>
        </w:tc>
      </w:tr>
      <w:tr w:rsidR="00253089" w:rsidRPr="00D017BE" w14:paraId="42C4ED2A" w14:textId="77777777" w:rsidTr="00F42833">
        <w:trPr>
          <w:cantSplit/>
        </w:trPr>
        <w:tc>
          <w:tcPr>
            <w:tcW w:w="3828" w:type="dxa"/>
            <w:tcBorders>
              <w:top w:val="nil"/>
              <w:bottom w:val="nil"/>
            </w:tcBorders>
            <w:shd w:val="clear" w:color="auto" w:fill="auto"/>
            <w:vAlign w:val="center"/>
          </w:tcPr>
          <w:p w14:paraId="3697821A" w14:textId="77777777" w:rsidR="00253089" w:rsidRPr="00D017BE" w:rsidRDefault="00253089" w:rsidP="00F42833">
            <w:pPr>
              <w:pStyle w:val="TableText"/>
              <w:keepNext/>
            </w:pPr>
            <w:r w:rsidRPr="00D017BE">
              <w:t>ECART</w:t>
            </w:r>
          </w:p>
        </w:tc>
        <w:tc>
          <w:tcPr>
            <w:tcW w:w="921" w:type="dxa"/>
            <w:tcBorders>
              <w:top w:val="nil"/>
              <w:bottom w:val="nil"/>
            </w:tcBorders>
            <w:shd w:val="clear" w:color="auto" w:fill="auto"/>
            <w:hideMark/>
          </w:tcPr>
          <w:p w14:paraId="6D66EC2B" w14:textId="77777777" w:rsidR="00253089" w:rsidRPr="00D017BE" w:rsidRDefault="00253089" w:rsidP="00F42833">
            <w:pPr>
              <w:pStyle w:val="TableText"/>
              <w:keepNext/>
              <w:jc w:val="center"/>
            </w:pPr>
            <w:r w:rsidRPr="00D017BE">
              <w:t>1</w:t>
            </w:r>
          </w:p>
        </w:tc>
        <w:tc>
          <w:tcPr>
            <w:tcW w:w="780" w:type="dxa"/>
            <w:tcBorders>
              <w:top w:val="nil"/>
              <w:bottom w:val="nil"/>
            </w:tcBorders>
            <w:shd w:val="clear" w:color="auto" w:fill="auto"/>
            <w:hideMark/>
          </w:tcPr>
          <w:p w14:paraId="207F2DD3" w14:textId="77777777" w:rsidR="00253089" w:rsidRPr="00D017BE" w:rsidRDefault="00253089" w:rsidP="00F42833">
            <w:pPr>
              <w:pStyle w:val="TableText"/>
              <w:keepNext/>
              <w:jc w:val="center"/>
            </w:pPr>
            <w:r w:rsidRPr="00D017BE">
              <w:t>2</w:t>
            </w:r>
          </w:p>
        </w:tc>
        <w:tc>
          <w:tcPr>
            <w:tcW w:w="1418" w:type="dxa"/>
            <w:tcBorders>
              <w:top w:val="nil"/>
              <w:bottom w:val="nil"/>
            </w:tcBorders>
            <w:shd w:val="clear" w:color="auto" w:fill="auto"/>
            <w:hideMark/>
          </w:tcPr>
          <w:p w14:paraId="4A0DC966" w14:textId="77777777" w:rsidR="00253089" w:rsidRPr="00D017BE" w:rsidRDefault="00253089" w:rsidP="00F42833">
            <w:pPr>
              <w:pStyle w:val="TableText"/>
              <w:keepNext/>
              <w:jc w:val="center"/>
            </w:pPr>
            <w:r w:rsidRPr="00D017BE">
              <w:t>3</w:t>
            </w:r>
          </w:p>
        </w:tc>
        <w:tc>
          <w:tcPr>
            <w:tcW w:w="921" w:type="dxa"/>
            <w:tcBorders>
              <w:top w:val="nil"/>
              <w:bottom w:val="nil"/>
            </w:tcBorders>
            <w:shd w:val="clear" w:color="auto" w:fill="auto"/>
            <w:hideMark/>
          </w:tcPr>
          <w:p w14:paraId="0DF42E6A" w14:textId="77777777" w:rsidR="00253089" w:rsidRPr="00D017BE" w:rsidRDefault="00253089" w:rsidP="00F42833">
            <w:pPr>
              <w:pStyle w:val="TableText"/>
              <w:keepNext/>
              <w:jc w:val="center"/>
            </w:pPr>
            <w:r w:rsidRPr="00D017BE">
              <w:t>4</w:t>
            </w:r>
          </w:p>
        </w:tc>
        <w:tc>
          <w:tcPr>
            <w:tcW w:w="921" w:type="dxa"/>
            <w:tcBorders>
              <w:top w:val="nil"/>
              <w:bottom w:val="nil"/>
            </w:tcBorders>
            <w:shd w:val="clear" w:color="auto" w:fill="auto"/>
            <w:hideMark/>
          </w:tcPr>
          <w:p w14:paraId="6BA5629C" w14:textId="77777777" w:rsidR="00253089" w:rsidRPr="00D017BE" w:rsidRDefault="00253089" w:rsidP="00F42833">
            <w:pPr>
              <w:pStyle w:val="TableText"/>
              <w:keepNext/>
              <w:jc w:val="center"/>
            </w:pPr>
            <w:r w:rsidRPr="00D017BE">
              <w:t>5</w:t>
            </w:r>
          </w:p>
        </w:tc>
      </w:tr>
      <w:tr w:rsidR="00253089" w:rsidRPr="00D017BE" w14:paraId="455224CC" w14:textId="77777777" w:rsidTr="00F42833">
        <w:trPr>
          <w:cantSplit/>
        </w:trPr>
        <w:tc>
          <w:tcPr>
            <w:tcW w:w="3828" w:type="dxa"/>
            <w:tcBorders>
              <w:top w:val="nil"/>
              <w:bottom w:val="nil"/>
            </w:tcBorders>
            <w:shd w:val="clear" w:color="auto" w:fill="D9D9D9" w:themeFill="background1" w:themeFillShade="D9"/>
            <w:vAlign w:val="center"/>
          </w:tcPr>
          <w:p w14:paraId="17CB2CB7" w14:textId="77777777" w:rsidR="00253089" w:rsidRPr="00D017BE" w:rsidRDefault="00253089" w:rsidP="00F42833">
            <w:pPr>
              <w:pStyle w:val="TableText"/>
              <w:keepNext/>
            </w:pPr>
            <w:r>
              <w:t>a</w:t>
            </w:r>
            <w:r w:rsidRPr="00D017BE">
              <w:t xml:space="preserve"> </w:t>
            </w:r>
            <w:r>
              <w:t>c</w:t>
            </w:r>
            <w:r w:rsidRPr="00D017BE">
              <w:t>oroner</w:t>
            </w:r>
            <w:r>
              <w:t xml:space="preserve"> (where an individual is recently deceased)</w:t>
            </w:r>
          </w:p>
        </w:tc>
        <w:tc>
          <w:tcPr>
            <w:tcW w:w="921" w:type="dxa"/>
            <w:tcBorders>
              <w:top w:val="nil"/>
              <w:bottom w:val="nil"/>
            </w:tcBorders>
            <w:shd w:val="clear" w:color="auto" w:fill="D9D9D9" w:themeFill="background1" w:themeFillShade="D9"/>
          </w:tcPr>
          <w:p w14:paraId="687F34C1" w14:textId="77777777" w:rsidR="00253089" w:rsidRPr="00D017BE" w:rsidRDefault="00253089" w:rsidP="00F42833">
            <w:pPr>
              <w:pStyle w:val="TableText"/>
              <w:keepNext/>
              <w:jc w:val="center"/>
            </w:pPr>
            <w:r w:rsidRPr="00D017BE">
              <w:t>1</w:t>
            </w:r>
          </w:p>
        </w:tc>
        <w:tc>
          <w:tcPr>
            <w:tcW w:w="780" w:type="dxa"/>
            <w:tcBorders>
              <w:top w:val="nil"/>
              <w:bottom w:val="nil"/>
            </w:tcBorders>
            <w:shd w:val="clear" w:color="auto" w:fill="D9D9D9" w:themeFill="background1" w:themeFillShade="D9"/>
          </w:tcPr>
          <w:p w14:paraId="7317CCDE" w14:textId="77777777" w:rsidR="00253089" w:rsidRPr="00D017BE" w:rsidRDefault="00253089" w:rsidP="00F42833">
            <w:pPr>
              <w:pStyle w:val="TableText"/>
              <w:keepNext/>
              <w:jc w:val="center"/>
            </w:pPr>
            <w:r w:rsidRPr="00D017BE">
              <w:t>2</w:t>
            </w:r>
          </w:p>
        </w:tc>
        <w:tc>
          <w:tcPr>
            <w:tcW w:w="1418" w:type="dxa"/>
            <w:tcBorders>
              <w:top w:val="nil"/>
              <w:bottom w:val="nil"/>
            </w:tcBorders>
            <w:shd w:val="clear" w:color="auto" w:fill="D9D9D9" w:themeFill="background1" w:themeFillShade="D9"/>
          </w:tcPr>
          <w:p w14:paraId="731B4B0B" w14:textId="77777777" w:rsidR="00253089" w:rsidRPr="00D017BE" w:rsidRDefault="00253089" w:rsidP="00F42833">
            <w:pPr>
              <w:pStyle w:val="TableText"/>
              <w:keepNext/>
              <w:jc w:val="center"/>
            </w:pPr>
            <w:r w:rsidRPr="00D017BE">
              <w:t>3</w:t>
            </w:r>
          </w:p>
        </w:tc>
        <w:tc>
          <w:tcPr>
            <w:tcW w:w="921" w:type="dxa"/>
            <w:tcBorders>
              <w:top w:val="nil"/>
              <w:bottom w:val="nil"/>
            </w:tcBorders>
            <w:shd w:val="clear" w:color="auto" w:fill="D9D9D9" w:themeFill="background1" w:themeFillShade="D9"/>
          </w:tcPr>
          <w:p w14:paraId="791AE27F" w14:textId="77777777" w:rsidR="00253089" w:rsidRPr="00D017BE" w:rsidRDefault="00253089" w:rsidP="00F42833">
            <w:pPr>
              <w:pStyle w:val="TableText"/>
              <w:keepNext/>
              <w:jc w:val="center"/>
            </w:pPr>
            <w:r w:rsidRPr="00D017BE">
              <w:t>4</w:t>
            </w:r>
          </w:p>
        </w:tc>
        <w:tc>
          <w:tcPr>
            <w:tcW w:w="921" w:type="dxa"/>
            <w:tcBorders>
              <w:top w:val="nil"/>
              <w:bottom w:val="nil"/>
            </w:tcBorders>
            <w:shd w:val="clear" w:color="auto" w:fill="D9D9D9" w:themeFill="background1" w:themeFillShade="D9"/>
          </w:tcPr>
          <w:p w14:paraId="17702BEF" w14:textId="77777777" w:rsidR="00253089" w:rsidRPr="00D017BE" w:rsidRDefault="00253089" w:rsidP="00F42833">
            <w:pPr>
              <w:pStyle w:val="TableText"/>
              <w:keepNext/>
              <w:jc w:val="center"/>
            </w:pPr>
            <w:r w:rsidRPr="00D017BE">
              <w:t>5</w:t>
            </w:r>
          </w:p>
        </w:tc>
      </w:tr>
      <w:tr w:rsidR="00253089" w:rsidRPr="00D017BE" w14:paraId="41EC2FB4" w14:textId="77777777" w:rsidTr="00F42833">
        <w:trPr>
          <w:cantSplit/>
        </w:trPr>
        <w:tc>
          <w:tcPr>
            <w:tcW w:w="3828" w:type="dxa"/>
            <w:tcBorders>
              <w:top w:val="nil"/>
              <w:bottom w:val="nil"/>
            </w:tcBorders>
            <w:shd w:val="clear" w:color="auto" w:fill="auto"/>
            <w:vAlign w:val="center"/>
          </w:tcPr>
          <w:p w14:paraId="7B5A900E" w14:textId="77777777" w:rsidR="00253089" w:rsidRPr="00D017BE" w:rsidRDefault="00253089" w:rsidP="00F42833">
            <w:pPr>
              <w:pStyle w:val="TableText"/>
            </w:pPr>
            <w:r>
              <w:t>t</w:t>
            </w:r>
            <w:r w:rsidRPr="00D017BE">
              <w:t>he Family Court</w:t>
            </w:r>
          </w:p>
        </w:tc>
        <w:tc>
          <w:tcPr>
            <w:tcW w:w="921" w:type="dxa"/>
            <w:tcBorders>
              <w:top w:val="nil"/>
              <w:bottom w:val="nil"/>
            </w:tcBorders>
            <w:shd w:val="clear" w:color="auto" w:fill="auto"/>
          </w:tcPr>
          <w:p w14:paraId="5C556325" w14:textId="77777777" w:rsidR="00253089" w:rsidRPr="00D017BE" w:rsidRDefault="00253089" w:rsidP="00F42833">
            <w:pPr>
              <w:pStyle w:val="TableText"/>
              <w:keepNext/>
              <w:jc w:val="center"/>
            </w:pPr>
            <w:r w:rsidRPr="00D017BE">
              <w:t>1</w:t>
            </w:r>
          </w:p>
        </w:tc>
        <w:tc>
          <w:tcPr>
            <w:tcW w:w="780" w:type="dxa"/>
            <w:tcBorders>
              <w:top w:val="nil"/>
              <w:bottom w:val="nil"/>
            </w:tcBorders>
            <w:shd w:val="clear" w:color="auto" w:fill="auto"/>
          </w:tcPr>
          <w:p w14:paraId="52C9583C" w14:textId="77777777" w:rsidR="00253089" w:rsidRPr="00D017BE" w:rsidRDefault="00253089" w:rsidP="00F42833">
            <w:pPr>
              <w:pStyle w:val="TableText"/>
              <w:keepNext/>
              <w:jc w:val="center"/>
            </w:pPr>
            <w:r w:rsidRPr="00D017BE">
              <w:t>2</w:t>
            </w:r>
          </w:p>
        </w:tc>
        <w:tc>
          <w:tcPr>
            <w:tcW w:w="1418" w:type="dxa"/>
            <w:tcBorders>
              <w:top w:val="nil"/>
              <w:bottom w:val="nil"/>
            </w:tcBorders>
            <w:shd w:val="clear" w:color="auto" w:fill="auto"/>
          </w:tcPr>
          <w:p w14:paraId="114ACED1" w14:textId="77777777" w:rsidR="00253089" w:rsidRPr="00D017BE" w:rsidRDefault="00253089" w:rsidP="00F42833">
            <w:pPr>
              <w:pStyle w:val="TableText"/>
              <w:keepNext/>
              <w:jc w:val="center"/>
            </w:pPr>
            <w:r w:rsidRPr="00D017BE">
              <w:t>3</w:t>
            </w:r>
          </w:p>
        </w:tc>
        <w:tc>
          <w:tcPr>
            <w:tcW w:w="921" w:type="dxa"/>
            <w:tcBorders>
              <w:top w:val="nil"/>
              <w:bottom w:val="nil"/>
            </w:tcBorders>
            <w:shd w:val="clear" w:color="auto" w:fill="auto"/>
          </w:tcPr>
          <w:p w14:paraId="7DECD34E" w14:textId="77777777" w:rsidR="00253089" w:rsidRPr="00D017BE" w:rsidRDefault="00253089" w:rsidP="00F42833">
            <w:pPr>
              <w:pStyle w:val="TableText"/>
              <w:keepNext/>
              <w:jc w:val="center"/>
            </w:pPr>
            <w:r w:rsidRPr="00D017BE">
              <w:t>4</w:t>
            </w:r>
          </w:p>
        </w:tc>
        <w:tc>
          <w:tcPr>
            <w:tcW w:w="921" w:type="dxa"/>
            <w:tcBorders>
              <w:top w:val="nil"/>
              <w:bottom w:val="nil"/>
            </w:tcBorders>
            <w:shd w:val="clear" w:color="auto" w:fill="auto"/>
          </w:tcPr>
          <w:p w14:paraId="01735E10" w14:textId="77777777" w:rsidR="00253089" w:rsidRPr="00D017BE" w:rsidRDefault="00253089" w:rsidP="00F42833">
            <w:pPr>
              <w:pStyle w:val="TableText"/>
              <w:keepNext/>
              <w:jc w:val="center"/>
            </w:pPr>
            <w:r w:rsidRPr="00D017BE">
              <w:t>5</w:t>
            </w:r>
          </w:p>
        </w:tc>
      </w:tr>
      <w:tr w:rsidR="00253089" w:rsidRPr="00D017BE" w14:paraId="713AC828" w14:textId="77777777" w:rsidTr="00F42833">
        <w:trPr>
          <w:cantSplit/>
        </w:trPr>
        <w:tc>
          <w:tcPr>
            <w:tcW w:w="3828" w:type="dxa"/>
            <w:tcBorders>
              <w:top w:val="nil"/>
              <w:bottom w:val="nil"/>
            </w:tcBorders>
            <w:shd w:val="clear" w:color="auto" w:fill="D9D9D9" w:themeFill="background1" w:themeFillShade="D9"/>
          </w:tcPr>
          <w:p w14:paraId="1CEEE675" w14:textId="77777777" w:rsidR="00253089" w:rsidRPr="00D017BE" w:rsidRDefault="00253089" w:rsidP="00F42833">
            <w:pPr>
              <w:pStyle w:val="TableText"/>
            </w:pPr>
            <w:r>
              <w:t>t</w:t>
            </w:r>
            <w:r w:rsidRPr="00D017BE">
              <w:t>he High Court</w:t>
            </w:r>
          </w:p>
        </w:tc>
        <w:tc>
          <w:tcPr>
            <w:tcW w:w="921" w:type="dxa"/>
            <w:tcBorders>
              <w:top w:val="nil"/>
              <w:bottom w:val="nil"/>
            </w:tcBorders>
            <w:shd w:val="clear" w:color="auto" w:fill="D9D9D9" w:themeFill="background1" w:themeFillShade="D9"/>
          </w:tcPr>
          <w:p w14:paraId="140BE22F" w14:textId="77777777" w:rsidR="00253089" w:rsidRPr="00D017BE" w:rsidRDefault="00253089" w:rsidP="00F42833">
            <w:pPr>
              <w:pStyle w:val="TableText"/>
              <w:jc w:val="center"/>
            </w:pPr>
            <w:r w:rsidRPr="00D017BE">
              <w:t>1</w:t>
            </w:r>
          </w:p>
        </w:tc>
        <w:tc>
          <w:tcPr>
            <w:tcW w:w="780" w:type="dxa"/>
            <w:tcBorders>
              <w:top w:val="nil"/>
              <w:bottom w:val="nil"/>
            </w:tcBorders>
            <w:shd w:val="clear" w:color="auto" w:fill="D9D9D9" w:themeFill="background1" w:themeFillShade="D9"/>
          </w:tcPr>
          <w:p w14:paraId="26F0EA16" w14:textId="77777777" w:rsidR="00253089" w:rsidRPr="00D017BE" w:rsidRDefault="00253089" w:rsidP="00F42833">
            <w:pPr>
              <w:pStyle w:val="TableText"/>
              <w:jc w:val="center"/>
            </w:pPr>
            <w:r w:rsidRPr="00D017BE">
              <w:t>2</w:t>
            </w:r>
          </w:p>
        </w:tc>
        <w:tc>
          <w:tcPr>
            <w:tcW w:w="1418" w:type="dxa"/>
            <w:tcBorders>
              <w:top w:val="nil"/>
              <w:bottom w:val="nil"/>
            </w:tcBorders>
            <w:shd w:val="clear" w:color="auto" w:fill="D9D9D9" w:themeFill="background1" w:themeFillShade="D9"/>
          </w:tcPr>
          <w:p w14:paraId="03510CA3" w14:textId="77777777" w:rsidR="00253089" w:rsidRPr="00D017BE" w:rsidRDefault="00253089" w:rsidP="00F42833">
            <w:pPr>
              <w:pStyle w:val="TableText"/>
              <w:jc w:val="center"/>
            </w:pPr>
            <w:r w:rsidRPr="00D017BE">
              <w:t>3</w:t>
            </w:r>
          </w:p>
        </w:tc>
        <w:tc>
          <w:tcPr>
            <w:tcW w:w="921" w:type="dxa"/>
            <w:tcBorders>
              <w:top w:val="nil"/>
              <w:bottom w:val="nil"/>
            </w:tcBorders>
            <w:shd w:val="clear" w:color="auto" w:fill="D9D9D9" w:themeFill="background1" w:themeFillShade="D9"/>
          </w:tcPr>
          <w:p w14:paraId="575E76FF" w14:textId="77777777" w:rsidR="00253089" w:rsidRPr="00D017BE" w:rsidRDefault="00253089" w:rsidP="00F42833">
            <w:pPr>
              <w:pStyle w:val="TableText"/>
              <w:jc w:val="center"/>
            </w:pPr>
            <w:r w:rsidRPr="00D017BE">
              <w:t>4</w:t>
            </w:r>
          </w:p>
        </w:tc>
        <w:tc>
          <w:tcPr>
            <w:tcW w:w="921" w:type="dxa"/>
            <w:tcBorders>
              <w:top w:val="nil"/>
              <w:bottom w:val="nil"/>
            </w:tcBorders>
            <w:shd w:val="clear" w:color="auto" w:fill="D9D9D9" w:themeFill="background1" w:themeFillShade="D9"/>
          </w:tcPr>
          <w:p w14:paraId="5E07EDCD" w14:textId="77777777" w:rsidR="00253089" w:rsidRPr="00D017BE" w:rsidRDefault="00253089" w:rsidP="00F42833">
            <w:pPr>
              <w:pStyle w:val="TableText"/>
              <w:jc w:val="center"/>
            </w:pPr>
            <w:r w:rsidRPr="00D017BE">
              <w:t>5</w:t>
            </w:r>
          </w:p>
        </w:tc>
      </w:tr>
      <w:tr w:rsidR="00253089" w:rsidRPr="00D017BE" w14:paraId="683814A3" w14:textId="77777777" w:rsidTr="00F42833">
        <w:trPr>
          <w:cantSplit/>
        </w:trPr>
        <w:tc>
          <w:tcPr>
            <w:tcW w:w="3828" w:type="dxa"/>
            <w:tcBorders>
              <w:top w:val="nil"/>
            </w:tcBorders>
            <w:shd w:val="clear" w:color="auto" w:fill="auto"/>
          </w:tcPr>
          <w:p w14:paraId="771D9BF1" w14:textId="77777777" w:rsidR="00253089" w:rsidRPr="00CC1BB7" w:rsidRDefault="00253089" w:rsidP="00F42833">
            <w:pPr>
              <w:pStyle w:val="TableText"/>
              <w:rPr>
                <w:b/>
              </w:rPr>
            </w:pPr>
            <w:r w:rsidRPr="00CC1BB7">
              <w:rPr>
                <w:b/>
              </w:rPr>
              <w:t>Joint authorisation should be required</w:t>
            </w:r>
          </w:p>
        </w:tc>
        <w:tc>
          <w:tcPr>
            <w:tcW w:w="921" w:type="dxa"/>
            <w:tcBorders>
              <w:top w:val="nil"/>
            </w:tcBorders>
            <w:shd w:val="clear" w:color="auto" w:fill="auto"/>
          </w:tcPr>
          <w:p w14:paraId="45F45EAB" w14:textId="77777777" w:rsidR="00253089" w:rsidRPr="00D017BE" w:rsidRDefault="00253089" w:rsidP="00F42833">
            <w:pPr>
              <w:pStyle w:val="TableText"/>
              <w:jc w:val="center"/>
            </w:pPr>
            <w:r w:rsidRPr="00D017BE">
              <w:t>1</w:t>
            </w:r>
          </w:p>
        </w:tc>
        <w:tc>
          <w:tcPr>
            <w:tcW w:w="780" w:type="dxa"/>
            <w:tcBorders>
              <w:top w:val="nil"/>
            </w:tcBorders>
            <w:shd w:val="clear" w:color="auto" w:fill="auto"/>
          </w:tcPr>
          <w:p w14:paraId="4AE0922C" w14:textId="77777777" w:rsidR="00253089" w:rsidRPr="00D017BE" w:rsidRDefault="00253089" w:rsidP="00F42833">
            <w:pPr>
              <w:pStyle w:val="TableText"/>
              <w:jc w:val="center"/>
            </w:pPr>
            <w:r w:rsidRPr="00D017BE">
              <w:t>2</w:t>
            </w:r>
          </w:p>
        </w:tc>
        <w:tc>
          <w:tcPr>
            <w:tcW w:w="1418" w:type="dxa"/>
            <w:tcBorders>
              <w:top w:val="nil"/>
            </w:tcBorders>
            <w:shd w:val="clear" w:color="auto" w:fill="auto"/>
          </w:tcPr>
          <w:p w14:paraId="245489D6" w14:textId="77777777" w:rsidR="00253089" w:rsidRPr="00D017BE" w:rsidRDefault="00253089" w:rsidP="00F42833">
            <w:pPr>
              <w:pStyle w:val="TableText"/>
              <w:jc w:val="center"/>
            </w:pPr>
            <w:r w:rsidRPr="00D017BE">
              <w:t>3</w:t>
            </w:r>
          </w:p>
        </w:tc>
        <w:tc>
          <w:tcPr>
            <w:tcW w:w="921" w:type="dxa"/>
            <w:tcBorders>
              <w:top w:val="nil"/>
            </w:tcBorders>
            <w:shd w:val="clear" w:color="auto" w:fill="auto"/>
          </w:tcPr>
          <w:p w14:paraId="5A38A724" w14:textId="77777777" w:rsidR="00253089" w:rsidRPr="00D017BE" w:rsidRDefault="00253089" w:rsidP="00F42833">
            <w:pPr>
              <w:pStyle w:val="TableText"/>
              <w:jc w:val="center"/>
            </w:pPr>
            <w:r w:rsidRPr="00D017BE">
              <w:t>4</w:t>
            </w:r>
          </w:p>
        </w:tc>
        <w:tc>
          <w:tcPr>
            <w:tcW w:w="921" w:type="dxa"/>
            <w:tcBorders>
              <w:top w:val="nil"/>
            </w:tcBorders>
            <w:shd w:val="clear" w:color="auto" w:fill="auto"/>
          </w:tcPr>
          <w:p w14:paraId="4A70E618" w14:textId="77777777" w:rsidR="00253089" w:rsidRPr="00D017BE" w:rsidRDefault="00253089" w:rsidP="00F42833">
            <w:pPr>
              <w:pStyle w:val="TableText"/>
              <w:jc w:val="center"/>
            </w:pPr>
            <w:r w:rsidRPr="00D017BE">
              <w:t>5</w:t>
            </w:r>
          </w:p>
        </w:tc>
      </w:tr>
    </w:tbl>
    <w:p w14:paraId="4A7C9CF6" w14:textId="77777777" w:rsidR="00F223B9" w:rsidRDefault="00F223B9" w:rsidP="00F223B9"/>
    <w:p w14:paraId="299E6ADA" w14:textId="77777777" w:rsidR="00253089" w:rsidRDefault="00253089" w:rsidP="00253089">
      <w:pPr>
        <w:spacing w:after="120"/>
      </w:pPr>
      <w:r>
        <w:t>Please add comments about your response if you wish.</w:t>
      </w:r>
    </w:p>
    <w:tbl>
      <w:tblPr>
        <w:tblStyle w:val="TableGrid"/>
        <w:tblW w:w="0" w:type="auto"/>
        <w:tblInd w:w="108" w:type="dxa"/>
        <w:tblLayout w:type="fixed"/>
        <w:tblLook w:val="04A0" w:firstRow="1" w:lastRow="0" w:firstColumn="1" w:lastColumn="0" w:noHBand="0" w:noVBand="1"/>
      </w:tblPr>
      <w:tblGrid>
        <w:gridCol w:w="8789"/>
      </w:tblGrid>
      <w:tr w:rsidR="00253089" w14:paraId="7007C355" w14:textId="77777777" w:rsidTr="00F42833">
        <w:trPr>
          <w:cantSplit/>
          <w:trHeight w:val="2268"/>
        </w:trPr>
        <w:tc>
          <w:tcPr>
            <w:tcW w:w="8789" w:type="dxa"/>
          </w:tcPr>
          <w:p w14:paraId="3D75ECBC" w14:textId="77777777" w:rsidR="00253089" w:rsidRDefault="00253089" w:rsidP="00F42833">
            <w:pPr>
              <w:pStyle w:val="TableText"/>
            </w:pPr>
          </w:p>
        </w:tc>
      </w:tr>
    </w:tbl>
    <w:p w14:paraId="74DD8851" w14:textId="77777777" w:rsidR="00253089" w:rsidRDefault="00253089" w:rsidP="00253089"/>
    <w:p w14:paraId="205C5C17" w14:textId="77777777" w:rsidR="00F62894" w:rsidRDefault="00F62894">
      <w:pPr>
        <w:spacing w:line="240" w:lineRule="auto"/>
        <w:jc w:val="left"/>
        <w:rPr>
          <w:sz w:val="32"/>
          <w:szCs w:val="32"/>
          <w:highlight w:val="lightGray"/>
        </w:rPr>
      </w:pPr>
      <w:bookmarkStart w:id="85" w:name="_Toc511894252"/>
      <w:r>
        <w:rPr>
          <w:szCs w:val="32"/>
          <w:highlight w:val="lightGray"/>
        </w:rPr>
        <w:br w:type="page"/>
      </w:r>
    </w:p>
    <w:p w14:paraId="71C36FC1" w14:textId="17AB43FF" w:rsidR="00253089" w:rsidRDefault="00253089" w:rsidP="00F62894">
      <w:pPr>
        <w:pStyle w:val="Heading2"/>
        <w:numPr>
          <w:ilvl w:val="0"/>
          <w:numId w:val="0"/>
        </w:numPr>
      </w:pPr>
      <w:r>
        <w:lastRenderedPageBreak/>
        <w:t xml:space="preserve">Consultation Question </w:t>
      </w:r>
      <w:bookmarkEnd w:id="85"/>
      <w:r w:rsidR="00C719B1">
        <w:t>3</w:t>
      </w:r>
    </w:p>
    <w:p w14:paraId="71A32157" w14:textId="1D8193BD" w:rsidR="00253089" w:rsidRDefault="00253089" w:rsidP="00253089">
      <w:r>
        <w:t xml:space="preserve">Should others be able to approve </w:t>
      </w:r>
      <w:r w:rsidR="00C97419">
        <w:rPr>
          <w:noProof/>
        </w:rPr>
        <w:t>retrieval</w:t>
      </w:r>
      <w:r w:rsidR="00C97419">
        <w:t xml:space="preserve"> </w:t>
      </w:r>
      <w:r w:rsidR="00AE4DED">
        <w:t>of gametes from a permanently</w:t>
      </w:r>
      <w:r>
        <w:t xml:space="preserve"> </w:t>
      </w:r>
      <w:r w:rsidRPr="000A4D9E">
        <w:t>incapacitated</w:t>
      </w:r>
      <w:r>
        <w:t xml:space="preserve"> person whose death is imminent, in the absence of prior consent by the person?</w:t>
      </w:r>
    </w:p>
    <w:p w14:paraId="1A430BE8" w14:textId="77777777" w:rsidR="00253089" w:rsidRPr="00D017BE" w:rsidRDefault="00253089" w:rsidP="00253089"/>
    <w:p w14:paraId="192C7C28" w14:textId="77777777" w:rsidR="00253089" w:rsidRDefault="00253089" w:rsidP="00253089">
      <w:pPr>
        <w:pStyle w:val="Heading3"/>
      </w:pPr>
      <w:r>
        <w:t>Response</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253089" w:rsidRPr="00D017BE" w14:paraId="20EAD5AD" w14:textId="77777777" w:rsidTr="00F42833">
        <w:trPr>
          <w:cantSplit/>
        </w:trPr>
        <w:tc>
          <w:tcPr>
            <w:tcW w:w="3828" w:type="dxa"/>
            <w:tcBorders>
              <w:top w:val="single" w:sz="4" w:space="0" w:color="auto"/>
              <w:bottom w:val="single" w:sz="4" w:space="0" w:color="auto"/>
            </w:tcBorders>
            <w:shd w:val="clear" w:color="auto" w:fill="auto"/>
          </w:tcPr>
          <w:p w14:paraId="5AA3B8D6" w14:textId="77777777" w:rsidR="00253089" w:rsidRPr="00D017BE" w:rsidRDefault="00253089" w:rsidP="00F42833">
            <w:pPr>
              <w:pStyle w:val="TableText"/>
            </w:pPr>
          </w:p>
        </w:tc>
        <w:tc>
          <w:tcPr>
            <w:tcW w:w="921" w:type="dxa"/>
            <w:tcBorders>
              <w:top w:val="single" w:sz="4" w:space="0" w:color="auto"/>
              <w:bottom w:val="single" w:sz="4" w:space="0" w:color="auto"/>
            </w:tcBorders>
            <w:shd w:val="clear" w:color="auto" w:fill="auto"/>
            <w:hideMark/>
          </w:tcPr>
          <w:p w14:paraId="55F6CD52" w14:textId="77777777" w:rsidR="00253089" w:rsidRPr="00D017BE" w:rsidRDefault="00253089" w:rsidP="00F42833">
            <w:pPr>
              <w:pStyle w:val="TableT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782FABFC" w14:textId="77777777" w:rsidR="00253089" w:rsidRPr="00D017BE" w:rsidRDefault="00253089" w:rsidP="00F42833">
            <w:pPr>
              <w:pStyle w:val="TableT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57E5E3A6" w14:textId="77777777" w:rsidR="00253089" w:rsidRPr="00D017BE" w:rsidRDefault="00253089" w:rsidP="00F42833">
            <w:pPr>
              <w:pStyle w:val="TableT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295B2FF2" w14:textId="77777777" w:rsidR="00253089" w:rsidRPr="00D017BE" w:rsidRDefault="00253089" w:rsidP="00F42833">
            <w:pPr>
              <w:pStyle w:val="TableT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2A4B2C2F" w14:textId="77777777" w:rsidR="00253089" w:rsidRPr="00D017BE" w:rsidRDefault="00253089" w:rsidP="00F42833">
            <w:pPr>
              <w:pStyle w:val="TableText"/>
              <w:jc w:val="center"/>
            </w:pPr>
            <w:r w:rsidRPr="00D017BE">
              <w:t>5</w:t>
            </w:r>
            <w:r>
              <w:br/>
            </w:r>
            <w:r w:rsidRPr="00D017BE">
              <w:t xml:space="preserve">Strongly </w:t>
            </w:r>
            <w:r>
              <w:t>d</w:t>
            </w:r>
            <w:r w:rsidRPr="00D017BE">
              <w:t>isagree</w:t>
            </w:r>
          </w:p>
        </w:tc>
      </w:tr>
      <w:tr w:rsidR="00253089" w:rsidRPr="00D017BE" w14:paraId="030E5B82" w14:textId="77777777" w:rsidTr="00F42833">
        <w:trPr>
          <w:cantSplit/>
        </w:trPr>
        <w:tc>
          <w:tcPr>
            <w:tcW w:w="3828" w:type="dxa"/>
            <w:tcBorders>
              <w:top w:val="single" w:sz="4" w:space="0" w:color="auto"/>
              <w:bottom w:val="single" w:sz="4" w:space="0" w:color="auto"/>
            </w:tcBorders>
            <w:shd w:val="clear" w:color="auto" w:fill="auto"/>
            <w:vAlign w:val="center"/>
          </w:tcPr>
          <w:p w14:paraId="6C141613" w14:textId="5A96D789" w:rsidR="00253089" w:rsidRPr="00D017BE" w:rsidRDefault="00253089" w:rsidP="00F42833">
            <w:pPr>
              <w:pStyle w:val="TableText"/>
            </w:pPr>
            <w:r w:rsidRPr="00D64AEC">
              <w:t xml:space="preserve">Other people should be able to approve the </w:t>
            </w:r>
            <w:r w:rsidR="00C97419">
              <w:rPr>
                <w:noProof/>
              </w:rPr>
              <w:t>retrieval</w:t>
            </w:r>
            <w:r w:rsidR="00C97419" w:rsidRPr="00D64AEC">
              <w:t xml:space="preserve"> </w:t>
            </w:r>
            <w:r w:rsidRPr="00D64AEC">
              <w:t>of gametes from a</w:t>
            </w:r>
            <w:r w:rsidR="00C44E31">
              <w:t xml:space="preserve"> permanently</w:t>
            </w:r>
            <w:r>
              <w:t xml:space="preserve"> </w:t>
            </w:r>
            <w:r w:rsidRPr="000A4D9E">
              <w:t>incapacitated</w:t>
            </w:r>
            <w:r>
              <w:t xml:space="preserve"> </w:t>
            </w:r>
            <w:r w:rsidRPr="00D64AEC">
              <w:t>person who has not previously consented</w:t>
            </w:r>
          </w:p>
        </w:tc>
        <w:tc>
          <w:tcPr>
            <w:tcW w:w="921" w:type="dxa"/>
            <w:tcBorders>
              <w:top w:val="single" w:sz="4" w:space="0" w:color="auto"/>
              <w:bottom w:val="single" w:sz="4" w:space="0" w:color="auto"/>
            </w:tcBorders>
            <w:shd w:val="clear" w:color="auto" w:fill="auto"/>
            <w:hideMark/>
          </w:tcPr>
          <w:p w14:paraId="599FDB00" w14:textId="77777777" w:rsidR="00253089" w:rsidRPr="00D017BE" w:rsidRDefault="00253089" w:rsidP="00F42833">
            <w:pPr>
              <w:pStyle w:val="TableText"/>
              <w:jc w:val="center"/>
            </w:pPr>
            <w:r w:rsidRPr="00D017BE">
              <w:t>1</w:t>
            </w:r>
          </w:p>
        </w:tc>
        <w:tc>
          <w:tcPr>
            <w:tcW w:w="780" w:type="dxa"/>
            <w:tcBorders>
              <w:top w:val="single" w:sz="4" w:space="0" w:color="auto"/>
              <w:bottom w:val="single" w:sz="4" w:space="0" w:color="auto"/>
            </w:tcBorders>
            <w:shd w:val="clear" w:color="auto" w:fill="auto"/>
            <w:hideMark/>
          </w:tcPr>
          <w:p w14:paraId="64A171D4" w14:textId="77777777" w:rsidR="00253089" w:rsidRPr="00D017BE" w:rsidRDefault="00253089" w:rsidP="00F42833">
            <w:pPr>
              <w:pStyle w:val="TableText"/>
              <w:jc w:val="center"/>
            </w:pPr>
            <w:r w:rsidRPr="00D017BE">
              <w:t>2</w:t>
            </w:r>
          </w:p>
        </w:tc>
        <w:tc>
          <w:tcPr>
            <w:tcW w:w="1418" w:type="dxa"/>
            <w:tcBorders>
              <w:top w:val="single" w:sz="4" w:space="0" w:color="auto"/>
              <w:bottom w:val="single" w:sz="4" w:space="0" w:color="auto"/>
            </w:tcBorders>
            <w:shd w:val="clear" w:color="auto" w:fill="auto"/>
            <w:hideMark/>
          </w:tcPr>
          <w:p w14:paraId="2098C243" w14:textId="77777777" w:rsidR="00253089" w:rsidRPr="00D017BE" w:rsidRDefault="00253089" w:rsidP="00F42833">
            <w:pPr>
              <w:pStyle w:val="TableText"/>
              <w:jc w:val="center"/>
            </w:pPr>
            <w:r w:rsidRPr="00D017BE">
              <w:t>3</w:t>
            </w:r>
          </w:p>
        </w:tc>
        <w:tc>
          <w:tcPr>
            <w:tcW w:w="921" w:type="dxa"/>
            <w:tcBorders>
              <w:top w:val="single" w:sz="4" w:space="0" w:color="auto"/>
              <w:bottom w:val="single" w:sz="4" w:space="0" w:color="auto"/>
            </w:tcBorders>
            <w:shd w:val="clear" w:color="auto" w:fill="auto"/>
            <w:hideMark/>
          </w:tcPr>
          <w:p w14:paraId="1F613B90" w14:textId="77777777" w:rsidR="00253089" w:rsidRPr="00D017BE" w:rsidRDefault="00253089" w:rsidP="00F42833">
            <w:pPr>
              <w:pStyle w:val="TableText"/>
              <w:jc w:val="center"/>
            </w:pPr>
            <w:r w:rsidRPr="00D017BE">
              <w:t>4</w:t>
            </w:r>
          </w:p>
        </w:tc>
        <w:tc>
          <w:tcPr>
            <w:tcW w:w="921" w:type="dxa"/>
            <w:tcBorders>
              <w:top w:val="single" w:sz="4" w:space="0" w:color="auto"/>
              <w:bottom w:val="single" w:sz="4" w:space="0" w:color="auto"/>
            </w:tcBorders>
            <w:shd w:val="clear" w:color="auto" w:fill="auto"/>
            <w:hideMark/>
          </w:tcPr>
          <w:p w14:paraId="7036D821" w14:textId="77777777" w:rsidR="00253089" w:rsidRPr="00D017BE" w:rsidRDefault="00253089" w:rsidP="00F42833">
            <w:pPr>
              <w:pStyle w:val="TableText"/>
              <w:jc w:val="center"/>
            </w:pPr>
            <w:r w:rsidRPr="00D017BE">
              <w:t>5</w:t>
            </w:r>
          </w:p>
        </w:tc>
      </w:tr>
    </w:tbl>
    <w:p w14:paraId="58D944E5" w14:textId="77777777" w:rsidR="00253089" w:rsidRDefault="00253089" w:rsidP="00253089"/>
    <w:p w14:paraId="2234E7A7" w14:textId="77777777" w:rsidR="00253089" w:rsidRDefault="00253089" w:rsidP="00253089">
      <w:pPr>
        <w:spacing w:after="120"/>
      </w:pPr>
      <w:r>
        <w:t>Please add comments about your response if you wish.</w:t>
      </w:r>
    </w:p>
    <w:tbl>
      <w:tblPr>
        <w:tblStyle w:val="TableGrid"/>
        <w:tblW w:w="0" w:type="auto"/>
        <w:tblInd w:w="108" w:type="dxa"/>
        <w:tblLayout w:type="fixed"/>
        <w:tblLook w:val="04A0" w:firstRow="1" w:lastRow="0" w:firstColumn="1" w:lastColumn="0" w:noHBand="0" w:noVBand="1"/>
      </w:tblPr>
      <w:tblGrid>
        <w:gridCol w:w="8789"/>
      </w:tblGrid>
      <w:tr w:rsidR="00253089" w14:paraId="560C9BE1" w14:textId="77777777" w:rsidTr="00F42833">
        <w:trPr>
          <w:cantSplit/>
          <w:trHeight w:val="2268"/>
        </w:trPr>
        <w:tc>
          <w:tcPr>
            <w:tcW w:w="8789" w:type="dxa"/>
          </w:tcPr>
          <w:p w14:paraId="62A7AFB5" w14:textId="77777777" w:rsidR="00253089" w:rsidRDefault="00253089" w:rsidP="00F42833">
            <w:pPr>
              <w:pStyle w:val="TableText"/>
            </w:pPr>
          </w:p>
        </w:tc>
      </w:tr>
    </w:tbl>
    <w:p w14:paraId="3CC4DA82" w14:textId="3510F22A" w:rsidR="00F62894" w:rsidRDefault="00F62894" w:rsidP="00253089"/>
    <w:p w14:paraId="6626FF36" w14:textId="77777777" w:rsidR="00F62894" w:rsidRDefault="00F62894">
      <w:pPr>
        <w:spacing w:line="240" w:lineRule="auto"/>
        <w:jc w:val="left"/>
      </w:pPr>
      <w:r>
        <w:br w:type="page"/>
      </w:r>
    </w:p>
    <w:p w14:paraId="66FF89E9" w14:textId="353FA0E5" w:rsidR="00253089" w:rsidRDefault="00253089" w:rsidP="00253089">
      <w:pPr>
        <w:pStyle w:val="Heading2"/>
      </w:pPr>
      <w:bookmarkStart w:id="86" w:name="_Toc511894253"/>
      <w:r>
        <w:lastRenderedPageBreak/>
        <w:t xml:space="preserve">Consultation Question </w:t>
      </w:r>
      <w:bookmarkEnd w:id="86"/>
      <w:r w:rsidR="00C719B1">
        <w:t>4</w:t>
      </w:r>
    </w:p>
    <w:p w14:paraId="745AA3EE" w14:textId="4B73F105" w:rsidR="00253089" w:rsidRDefault="00253089" w:rsidP="00253089">
      <w:pPr>
        <w:keepNext/>
      </w:pPr>
      <w:r w:rsidRPr="00D017BE">
        <w:t xml:space="preserve">Do you agree </w:t>
      </w:r>
      <w:r>
        <w:t xml:space="preserve">that posthumous use of gametes </w:t>
      </w:r>
      <w:r w:rsidRPr="00D017BE">
        <w:t xml:space="preserve">taken </w:t>
      </w:r>
      <w:r w:rsidR="004967EE">
        <w:t xml:space="preserve">or embryos created </w:t>
      </w:r>
      <w:r w:rsidRPr="00D017BE">
        <w:t xml:space="preserve">when the deceased was </w:t>
      </w:r>
      <w:r w:rsidRPr="002259EF">
        <w:t>alive</w:t>
      </w:r>
      <w:r w:rsidRPr="00D017BE">
        <w:t xml:space="preserve"> and competent should only be permitted with the </w:t>
      </w:r>
      <w:r w:rsidRPr="00CB7A8C">
        <w:rPr>
          <w:b/>
        </w:rPr>
        <w:t>written</w:t>
      </w:r>
      <w:r>
        <w:t xml:space="preserve"> consent of the deceased?</w:t>
      </w:r>
    </w:p>
    <w:p w14:paraId="544FDE11" w14:textId="77777777" w:rsidR="00253089" w:rsidRPr="00D017BE" w:rsidRDefault="00253089" w:rsidP="00253089">
      <w:pPr>
        <w:keepNext/>
      </w:pPr>
    </w:p>
    <w:p w14:paraId="17070EB7" w14:textId="39F21CB1" w:rsidR="00253089" w:rsidRPr="00D017BE" w:rsidRDefault="00253089" w:rsidP="00253089">
      <w:pPr>
        <w:keepNext/>
      </w:pPr>
      <w:r w:rsidRPr="00D017BE">
        <w:t xml:space="preserve">If you do not think explicit written consent is always required, do you agree that posthumous use </w:t>
      </w:r>
      <w:r>
        <w:t xml:space="preserve">of gametes </w:t>
      </w:r>
      <w:r w:rsidR="004967EE">
        <w:t xml:space="preserve">or embryos </w:t>
      </w:r>
      <w:r>
        <w:t>s</w:t>
      </w:r>
      <w:r w:rsidRPr="00D017BE">
        <w:t xml:space="preserve">hould be permitted </w:t>
      </w:r>
      <w:r w:rsidRPr="00CB7A8C">
        <w:rPr>
          <w:b/>
        </w:rPr>
        <w:t>without written</w:t>
      </w:r>
      <w:r w:rsidRPr="00D017BE">
        <w:t xml:space="preserve"> consent from the deceased where:</w:t>
      </w:r>
    </w:p>
    <w:p w14:paraId="04CC4279" w14:textId="77777777" w:rsidR="00253089" w:rsidRPr="00D017BE" w:rsidRDefault="00253089" w:rsidP="00253089">
      <w:pPr>
        <w:pStyle w:val="Bullet"/>
        <w:keepNext/>
        <w:ind w:left="284"/>
      </w:pPr>
      <w:proofErr w:type="gramStart"/>
      <w:r w:rsidRPr="00D017BE">
        <w:t>there</w:t>
      </w:r>
      <w:proofErr w:type="gramEnd"/>
      <w:r w:rsidRPr="00D017BE">
        <w:t xml:space="preserve"> is evidence that the deceased gave </w:t>
      </w:r>
      <w:r>
        <w:t xml:space="preserve">verbal </w:t>
      </w:r>
      <w:r w:rsidRPr="00D017BE">
        <w:t>consent?</w:t>
      </w:r>
    </w:p>
    <w:p w14:paraId="2B1ED414" w14:textId="12B18F70" w:rsidR="00253089" w:rsidRPr="00D017BE" w:rsidRDefault="00253089" w:rsidP="00253089">
      <w:pPr>
        <w:pStyle w:val="Bullet"/>
        <w:keepNext/>
        <w:ind w:left="284"/>
      </w:pPr>
      <w:proofErr w:type="gramStart"/>
      <w:r w:rsidRPr="00D017BE">
        <w:t>there</w:t>
      </w:r>
      <w:proofErr w:type="gramEnd"/>
      <w:r w:rsidRPr="00D017BE">
        <w:t xml:space="preserve"> is no evidence of consent from the deceased, but there is evidence</w:t>
      </w:r>
      <w:r>
        <w:t xml:space="preserve"> </w:t>
      </w:r>
      <w:r w:rsidRPr="00D017BE">
        <w:t>that</w:t>
      </w:r>
      <w:r w:rsidR="004967EE">
        <w:t xml:space="preserve"> use</w:t>
      </w:r>
      <w:r w:rsidR="00C97419" w:rsidRPr="00D017BE">
        <w:t xml:space="preserve"> </w:t>
      </w:r>
      <w:r w:rsidRPr="00D017BE">
        <w:t xml:space="preserve">is consistent with </w:t>
      </w:r>
      <w:r>
        <w:t xml:space="preserve">his or her </w:t>
      </w:r>
      <w:r w:rsidRPr="00D017BE">
        <w:t>wishes, feelings and beliefs prior to death?</w:t>
      </w:r>
      <w:r w:rsidRPr="009C5933">
        <w:t xml:space="preserve"> </w:t>
      </w:r>
      <w:r>
        <w:t>(inferred consent)</w:t>
      </w:r>
    </w:p>
    <w:p w14:paraId="58BADEFA" w14:textId="4A262E02" w:rsidR="00253089" w:rsidRDefault="00253089" w:rsidP="00253089">
      <w:pPr>
        <w:pStyle w:val="Bullet"/>
        <w:keepNext/>
        <w:ind w:left="284"/>
      </w:pPr>
      <w:proofErr w:type="gramStart"/>
      <w:r w:rsidRPr="00D017BE">
        <w:t>there</w:t>
      </w:r>
      <w:proofErr w:type="gramEnd"/>
      <w:r w:rsidRPr="00D017BE">
        <w:t xml:space="preserve"> is no evidence of consent from the deceased, but there is no reason to think </w:t>
      </w:r>
      <w:r w:rsidR="004967EE">
        <w:t>use</w:t>
      </w:r>
      <w:r w:rsidR="00C97419" w:rsidRPr="00D017BE">
        <w:t xml:space="preserve"> </w:t>
      </w:r>
      <w:r w:rsidRPr="00D017BE">
        <w:t xml:space="preserve">is inconsistent with </w:t>
      </w:r>
      <w:r w:rsidR="00830A1F">
        <w:t>their</w:t>
      </w:r>
      <w:r>
        <w:t xml:space="preserve"> </w:t>
      </w:r>
      <w:r w:rsidRPr="00D017BE">
        <w:t>wishes, feelings and beliefs prior to death?</w:t>
      </w:r>
      <w:r>
        <w:t xml:space="preserve"> (no consent but no objection</w:t>
      </w:r>
      <w:r w:rsidRPr="009C5933">
        <w:t>)</w:t>
      </w:r>
    </w:p>
    <w:p w14:paraId="14090340" w14:textId="77777777" w:rsidR="00253089" w:rsidRPr="00235512" w:rsidRDefault="00253089" w:rsidP="00253089">
      <w:pPr>
        <w:keepNext/>
      </w:pPr>
    </w:p>
    <w:p w14:paraId="38CE6D57" w14:textId="77777777" w:rsidR="00253089" w:rsidRDefault="00253089" w:rsidP="00253089">
      <w:pPr>
        <w:pStyle w:val="Heading3"/>
      </w:pPr>
      <w:r>
        <w:t>Response</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253089" w:rsidRPr="00D017BE" w14:paraId="29111E87" w14:textId="77777777" w:rsidTr="00F42833">
        <w:trPr>
          <w:cantSplit/>
        </w:trPr>
        <w:tc>
          <w:tcPr>
            <w:tcW w:w="3828" w:type="dxa"/>
            <w:tcBorders>
              <w:top w:val="single" w:sz="4" w:space="0" w:color="auto"/>
              <w:bottom w:val="single" w:sz="4" w:space="0" w:color="auto"/>
            </w:tcBorders>
            <w:shd w:val="clear" w:color="auto" w:fill="auto"/>
          </w:tcPr>
          <w:p w14:paraId="62457A32" w14:textId="77777777" w:rsidR="00253089" w:rsidRPr="00D017BE" w:rsidRDefault="00253089" w:rsidP="00F42833">
            <w:pPr>
              <w:pStyle w:val="TableText"/>
              <w:keepNext/>
            </w:pPr>
          </w:p>
        </w:tc>
        <w:tc>
          <w:tcPr>
            <w:tcW w:w="921" w:type="dxa"/>
            <w:tcBorders>
              <w:top w:val="single" w:sz="4" w:space="0" w:color="auto"/>
              <w:bottom w:val="single" w:sz="4" w:space="0" w:color="auto"/>
            </w:tcBorders>
            <w:shd w:val="clear" w:color="auto" w:fill="auto"/>
            <w:hideMark/>
          </w:tcPr>
          <w:p w14:paraId="1E6DB6F8" w14:textId="77777777" w:rsidR="00253089" w:rsidRPr="00D017BE" w:rsidRDefault="00253089" w:rsidP="00F42833">
            <w:pPr>
              <w:pStyle w:val="TableText"/>
              <w:keepN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721103A9" w14:textId="77777777" w:rsidR="00253089" w:rsidRPr="00D017BE" w:rsidRDefault="00253089" w:rsidP="00F42833">
            <w:pPr>
              <w:pStyle w:val="TableText"/>
              <w:keepN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11C653BF" w14:textId="77777777" w:rsidR="00253089" w:rsidRPr="00D017BE" w:rsidRDefault="00253089" w:rsidP="00F42833">
            <w:pPr>
              <w:pStyle w:val="TableText"/>
              <w:keepN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008788DA" w14:textId="77777777" w:rsidR="00253089" w:rsidRPr="00D017BE" w:rsidRDefault="00253089" w:rsidP="00F42833">
            <w:pPr>
              <w:pStyle w:val="TableText"/>
              <w:keepN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6A99CB17" w14:textId="77777777" w:rsidR="00253089" w:rsidRPr="00D017BE" w:rsidRDefault="00253089" w:rsidP="00F42833">
            <w:pPr>
              <w:pStyle w:val="TableText"/>
              <w:keepNext/>
              <w:jc w:val="center"/>
            </w:pPr>
            <w:r w:rsidRPr="00D017BE">
              <w:t>5</w:t>
            </w:r>
            <w:r>
              <w:br/>
            </w:r>
            <w:r w:rsidRPr="00D017BE">
              <w:t xml:space="preserve">Strongly </w:t>
            </w:r>
            <w:r>
              <w:t>d</w:t>
            </w:r>
            <w:r w:rsidRPr="00D017BE">
              <w:t>isagree</w:t>
            </w:r>
          </w:p>
        </w:tc>
      </w:tr>
      <w:tr w:rsidR="00253089" w:rsidRPr="00D017BE" w14:paraId="4AFDA44D" w14:textId="77777777" w:rsidTr="00F42833">
        <w:trPr>
          <w:cantSplit/>
        </w:trPr>
        <w:tc>
          <w:tcPr>
            <w:tcW w:w="3828" w:type="dxa"/>
            <w:tcBorders>
              <w:top w:val="single" w:sz="4" w:space="0" w:color="auto"/>
              <w:bottom w:val="nil"/>
            </w:tcBorders>
            <w:shd w:val="clear" w:color="auto" w:fill="auto"/>
            <w:hideMark/>
          </w:tcPr>
          <w:p w14:paraId="10CCF8F0" w14:textId="5EDEA52B" w:rsidR="00253089" w:rsidRPr="006B6B2C" w:rsidRDefault="00253089" w:rsidP="00F42833">
            <w:pPr>
              <w:pStyle w:val="TableText"/>
              <w:keepNext/>
              <w:rPr>
                <w:b/>
                <w:i/>
              </w:rPr>
            </w:pPr>
            <w:r>
              <w:rPr>
                <w:b/>
                <w:i/>
              </w:rPr>
              <w:t xml:space="preserve">Posthumous use of </w:t>
            </w:r>
            <w:r w:rsidRPr="0063336F">
              <w:rPr>
                <w:b/>
                <w:i/>
                <w:u w:val="single"/>
              </w:rPr>
              <w:t>stored gametes</w:t>
            </w:r>
            <w:r>
              <w:rPr>
                <w:b/>
                <w:i/>
              </w:rPr>
              <w:t xml:space="preserve"> </w:t>
            </w:r>
            <w:r w:rsidR="004967EE">
              <w:rPr>
                <w:b/>
                <w:i/>
              </w:rPr>
              <w:t xml:space="preserve">or </w:t>
            </w:r>
            <w:r w:rsidR="004967EE" w:rsidRPr="004967EE">
              <w:rPr>
                <w:b/>
                <w:i/>
                <w:u w:val="single"/>
              </w:rPr>
              <w:t>embryos</w:t>
            </w:r>
            <w:r w:rsidR="004967EE">
              <w:rPr>
                <w:b/>
                <w:i/>
              </w:rPr>
              <w:t xml:space="preserve"> </w:t>
            </w:r>
            <w:r>
              <w:rPr>
                <w:b/>
                <w:i/>
              </w:rPr>
              <w:t>should be</w:t>
            </w:r>
            <w:r w:rsidRPr="006B6B2C">
              <w:rPr>
                <w:b/>
                <w:i/>
              </w:rPr>
              <w:t xml:space="preserve"> </w:t>
            </w:r>
            <w:r>
              <w:rPr>
                <w:b/>
                <w:i/>
              </w:rPr>
              <w:t>permitted</w:t>
            </w:r>
            <w:r w:rsidRPr="006B6B2C">
              <w:rPr>
                <w:b/>
                <w:i/>
              </w:rPr>
              <w:t>:</w:t>
            </w:r>
          </w:p>
        </w:tc>
        <w:tc>
          <w:tcPr>
            <w:tcW w:w="921" w:type="dxa"/>
            <w:tcBorders>
              <w:top w:val="single" w:sz="4" w:space="0" w:color="auto"/>
              <w:bottom w:val="nil"/>
            </w:tcBorders>
            <w:shd w:val="clear" w:color="auto" w:fill="auto"/>
          </w:tcPr>
          <w:p w14:paraId="2276C523" w14:textId="77777777" w:rsidR="00253089" w:rsidRPr="00D017BE" w:rsidRDefault="00253089" w:rsidP="00F42833">
            <w:pPr>
              <w:pStyle w:val="TableText"/>
              <w:keepNext/>
              <w:jc w:val="center"/>
            </w:pPr>
          </w:p>
        </w:tc>
        <w:tc>
          <w:tcPr>
            <w:tcW w:w="780" w:type="dxa"/>
            <w:tcBorders>
              <w:top w:val="single" w:sz="4" w:space="0" w:color="auto"/>
              <w:bottom w:val="nil"/>
            </w:tcBorders>
            <w:shd w:val="clear" w:color="auto" w:fill="auto"/>
          </w:tcPr>
          <w:p w14:paraId="4175A12A" w14:textId="77777777" w:rsidR="00253089" w:rsidRPr="00D017BE" w:rsidRDefault="00253089" w:rsidP="00F42833">
            <w:pPr>
              <w:pStyle w:val="TableText"/>
              <w:keepNext/>
              <w:jc w:val="center"/>
            </w:pPr>
          </w:p>
        </w:tc>
        <w:tc>
          <w:tcPr>
            <w:tcW w:w="1418" w:type="dxa"/>
            <w:tcBorders>
              <w:top w:val="single" w:sz="4" w:space="0" w:color="auto"/>
              <w:bottom w:val="nil"/>
            </w:tcBorders>
            <w:shd w:val="clear" w:color="auto" w:fill="auto"/>
          </w:tcPr>
          <w:p w14:paraId="58B48CBE" w14:textId="77777777" w:rsidR="00253089" w:rsidRPr="00D017BE" w:rsidRDefault="00253089" w:rsidP="00F42833">
            <w:pPr>
              <w:pStyle w:val="TableText"/>
              <w:keepNext/>
              <w:jc w:val="center"/>
            </w:pPr>
          </w:p>
        </w:tc>
        <w:tc>
          <w:tcPr>
            <w:tcW w:w="921" w:type="dxa"/>
            <w:tcBorders>
              <w:top w:val="single" w:sz="4" w:space="0" w:color="auto"/>
              <w:bottom w:val="nil"/>
            </w:tcBorders>
            <w:shd w:val="clear" w:color="auto" w:fill="auto"/>
          </w:tcPr>
          <w:p w14:paraId="21882F9D" w14:textId="77777777" w:rsidR="00253089" w:rsidRPr="00D017BE" w:rsidRDefault="00253089" w:rsidP="00F42833">
            <w:pPr>
              <w:pStyle w:val="TableText"/>
              <w:keepNext/>
              <w:jc w:val="center"/>
            </w:pPr>
          </w:p>
        </w:tc>
        <w:tc>
          <w:tcPr>
            <w:tcW w:w="921" w:type="dxa"/>
            <w:tcBorders>
              <w:top w:val="single" w:sz="4" w:space="0" w:color="auto"/>
              <w:bottom w:val="nil"/>
            </w:tcBorders>
            <w:shd w:val="clear" w:color="auto" w:fill="auto"/>
          </w:tcPr>
          <w:p w14:paraId="009764AB" w14:textId="77777777" w:rsidR="00253089" w:rsidRPr="00D017BE" w:rsidRDefault="00253089" w:rsidP="00F42833">
            <w:pPr>
              <w:pStyle w:val="TableText"/>
              <w:keepNext/>
              <w:jc w:val="center"/>
            </w:pPr>
          </w:p>
        </w:tc>
      </w:tr>
      <w:tr w:rsidR="00253089" w:rsidRPr="00D017BE" w14:paraId="00A516C5" w14:textId="77777777" w:rsidTr="00F42833">
        <w:trPr>
          <w:cantSplit/>
        </w:trPr>
        <w:tc>
          <w:tcPr>
            <w:tcW w:w="3828" w:type="dxa"/>
            <w:tcBorders>
              <w:top w:val="nil"/>
              <w:bottom w:val="nil"/>
            </w:tcBorders>
            <w:shd w:val="clear" w:color="auto" w:fill="D9D9D9" w:themeFill="background1" w:themeFillShade="D9"/>
            <w:vAlign w:val="center"/>
          </w:tcPr>
          <w:p w14:paraId="7F94EFF1" w14:textId="77777777" w:rsidR="00253089" w:rsidRPr="00D017BE" w:rsidRDefault="00253089" w:rsidP="00F42833">
            <w:pPr>
              <w:pStyle w:val="TableText"/>
            </w:pPr>
            <w:r>
              <w:t>o</w:t>
            </w:r>
            <w:r w:rsidRPr="00D017BE">
              <w:t>nly when there is written consent</w:t>
            </w:r>
          </w:p>
        </w:tc>
        <w:tc>
          <w:tcPr>
            <w:tcW w:w="921" w:type="dxa"/>
            <w:tcBorders>
              <w:top w:val="nil"/>
              <w:bottom w:val="nil"/>
            </w:tcBorders>
            <w:shd w:val="clear" w:color="auto" w:fill="D9D9D9" w:themeFill="background1" w:themeFillShade="D9"/>
            <w:hideMark/>
          </w:tcPr>
          <w:p w14:paraId="0FC5F148" w14:textId="77777777" w:rsidR="00253089" w:rsidRPr="00D017BE" w:rsidRDefault="00253089" w:rsidP="00F42833">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37C60D08" w14:textId="77777777" w:rsidR="00253089" w:rsidRPr="00D017BE" w:rsidRDefault="00253089" w:rsidP="00F42833">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43EEB663" w14:textId="77777777" w:rsidR="00253089" w:rsidRPr="00D017BE" w:rsidRDefault="00253089" w:rsidP="00F42833">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37D7BC92" w14:textId="77777777" w:rsidR="00253089" w:rsidRPr="00D017BE" w:rsidRDefault="00253089" w:rsidP="00F42833">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6A6A0740" w14:textId="77777777" w:rsidR="00253089" w:rsidRPr="00D017BE" w:rsidRDefault="00253089" w:rsidP="00F42833">
            <w:pPr>
              <w:pStyle w:val="TableText"/>
              <w:keepNext/>
              <w:jc w:val="center"/>
            </w:pPr>
            <w:r w:rsidRPr="00D017BE">
              <w:t>5</w:t>
            </w:r>
          </w:p>
        </w:tc>
      </w:tr>
      <w:tr w:rsidR="00253089" w:rsidRPr="00D017BE" w14:paraId="63B4043E" w14:textId="77777777" w:rsidTr="00F42833">
        <w:trPr>
          <w:cantSplit/>
        </w:trPr>
        <w:tc>
          <w:tcPr>
            <w:tcW w:w="3828" w:type="dxa"/>
            <w:tcBorders>
              <w:top w:val="nil"/>
              <w:bottom w:val="nil"/>
            </w:tcBorders>
            <w:shd w:val="clear" w:color="auto" w:fill="auto"/>
            <w:vAlign w:val="center"/>
          </w:tcPr>
          <w:p w14:paraId="586721FC" w14:textId="77777777" w:rsidR="00253089" w:rsidRPr="00D017BE" w:rsidRDefault="00253089" w:rsidP="00F42833">
            <w:pPr>
              <w:pStyle w:val="TableText"/>
            </w:pPr>
            <w:r>
              <w:t>w</w:t>
            </w:r>
            <w:r w:rsidRPr="00D017BE">
              <w:t xml:space="preserve">hen there is evidence of </w:t>
            </w:r>
            <w:r>
              <w:t xml:space="preserve">verbal </w:t>
            </w:r>
            <w:r w:rsidRPr="00D017BE">
              <w:t>consent</w:t>
            </w:r>
          </w:p>
        </w:tc>
        <w:tc>
          <w:tcPr>
            <w:tcW w:w="921" w:type="dxa"/>
            <w:tcBorders>
              <w:top w:val="nil"/>
              <w:bottom w:val="nil"/>
            </w:tcBorders>
            <w:shd w:val="clear" w:color="auto" w:fill="auto"/>
            <w:hideMark/>
          </w:tcPr>
          <w:p w14:paraId="078FB703" w14:textId="77777777" w:rsidR="00253089" w:rsidRPr="00D017BE" w:rsidRDefault="00253089" w:rsidP="00F42833">
            <w:pPr>
              <w:pStyle w:val="TableText"/>
              <w:keepNext/>
              <w:jc w:val="center"/>
            </w:pPr>
            <w:r w:rsidRPr="00D017BE">
              <w:t>1</w:t>
            </w:r>
          </w:p>
        </w:tc>
        <w:tc>
          <w:tcPr>
            <w:tcW w:w="780" w:type="dxa"/>
            <w:tcBorders>
              <w:top w:val="nil"/>
              <w:bottom w:val="nil"/>
            </w:tcBorders>
            <w:shd w:val="clear" w:color="auto" w:fill="auto"/>
            <w:hideMark/>
          </w:tcPr>
          <w:p w14:paraId="2F6CB3B3" w14:textId="77777777" w:rsidR="00253089" w:rsidRPr="00D017BE" w:rsidRDefault="00253089" w:rsidP="00F42833">
            <w:pPr>
              <w:pStyle w:val="TableText"/>
              <w:keepNext/>
              <w:jc w:val="center"/>
            </w:pPr>
            <w:r w:rsidRPr="00D017BE">
              <w:t>2</w:t>
            </w:r>
          </w:p>
        </w:tc>
        <w:tc>
          <w:tcPr>
            <w:tcW w:w="1418" w:type="dxa"/>
            <w:tcBorders>
              <w:top w:val="nil"/>
              <w:bottom w:val="nil"/>
            </w:tcBorders>
            <w:shd w:val="clear" w:color="auto" w:fill="auto"/>
            <w:hideMark/>
          </w:tcPr>
          <w:p w14:paraId="7836AA0C" w14:textId="77777777" w:rsidR="00253089" w:rsidRPr="00D017BE" w:rsidRDefault="00253089" w:rsidP="00F42833">
            <w:pPr>
              <w:pStyle w:val="TableText"/>
              <w:keepNext/>
              <w:jc w:val="center"/>
            </w:pPr>
            <w:r w:rsidRPr="00D017BE">
              <w:t>3</w:t>
            </w:r>
          </w:p>
        </w:tc>
        <w:tc>
          <w:tcPr>
            <w:tcW w:w="921" w:type="dxa"/>
            <w:tcBorders>
              <w:top w:val="nil"/>
              <w:bottom w:val="nil"/>
            </w:tcBorders>
            <w:shd w:val="clear" w:color="auto" w:fill="auto"/>
            <w:hideMark/>
          </w:tcPr>
          <w:p w14:paraId="64268E43" w14:textId="77777777" w:rsidR="00253089" w:rsidRPr="00D017BE" w:rsidRDefault="00253089" w:rsidP="00F42833">
            <w:pPr>
              <w:pStyle w:val="TableText"/>
              <w:keepNext/>
              <w:jc w:val="center"/>
            </w:pPr>
            <w:r w:rsidRPr="00D017BE">
              <w:t>4</w:t>
            </w:r>
          </w:p>
        </w:tc>
        <w:tc>
          <w:tcPr>
            <w:tcW w:w="921" w:type="dxa"/>
            <w:tcBorders>
              <w:top w:val="nil"/>
              <w:bottom w:val="nil"/>
            </w:tcBorders>
            <w:shd w:val="clear" w:color="auto" w:fill="auto"/>
            <w:hideMark/>
          </w:tcPr>
          <w:p w14:paraId="362C7C94" w14:textId="77777777" w:rsidR="00253089" w:rsidRPr="00D017BE" w:rsidRDefault="00253089" w:rsidP="00F42833">
            <w:pPr>
              <w:pStyle w:val="TableText"/>
              <w:keepNext/>
              <w:jc w:val="center"/>
            </w:pPr>
            <w:r w:rsidRPr="00D017BE">
              <w:t>5</w:t>
            </w:r>
          </w:p>
        </w:tc>
      </w:tr>
      <w:tr w:rsidR="00253089" w:rsidRPr="00D017BE" w14:paraId="1EB804C2" w14:textId="77777777" w:rsidTr="00F42833">
        <w:trPr>
          <w:cantSplit/>
        </w:trPr>
        <w:tc>
          <w:tcPr>
            <w:tcW w:w="3828" w:type="dxa"/>
            <w:tcBorders>
              <w:top w:val="nil"/>
              <w:bottom w:val="nil"/>
            </w:tcBorders>
            <w:shd w:val="clear" w:color="auto" w:fill="D9D9D9" w:themeFill="background1" w:themeFillShade="D9"/>
            <w:vAlign w:val="center"/>
          </w:tcPr>
          <w:p w14:paraId="0C13AD7F" w14:textId="77777777" w:rsidR="00253089" w:rsidRPr="00D017BE" w:rsidRDefault="00253089" w:rsidP="00F42833">
            <w:pPr>
              <w:pStyle w:val="TableText"/>
            </w:pPr>
            <w:r>
              <w:t>w</w:t>
            </w:r>
            <w:r w:rsidRPr="00D017BE">
              <w:t xml:space="preserve">hen there is </w:t>
            </w:r>
            <w:r>
              <w:t xml:space="preserve">evidence of </w:t>
            </w:r>
            <w:r w:rsidRPr="00D017BE">
              <w:t>inferred consent</w:t>
            </w:r>
          </w:p>
        </w:tc>
        <w:tc>
          <w:tcPr>
            <w:tcW w:w="921" w:type="dxa"/>
            <w:tcBorders>
              <w:top w:val="nil"/>
              <w:bottom w:val="nil"/>
            </w:tcBorders>
            <w:shd w:val="clear" w:color="auto" w:fill="D9D9D9" w:themeFill="background1" w:themeFillShade="D9"/>
            <w:hideMark/>
          </w:tcPr>
          <w:p w14:paraId="69F394FC" w14:textId="77777777" w:rsidR="00253089" w:rsidRPr="00D017BE" w:rsidRDefault="00253089" w:rsidP="00F42833">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40A77C10" w14:textId="77777777" w:rsidR="00253089" w:rsidRPr="00D017BE" w:rsidRDefault="00253089" w:rsidP="00F42833">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744F3698" w14:textId="77777777" w:rsidR="00253089" w:rsidRPr="00D017BE" w:rsidRDefault="00253089" w:rsidP="00F42833">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1DEE5BAF" w14:textId="77777777" w:rsidR="00253089" w:rsidRPr="00D017BE" w:rsidRDefault="00253089" w:rsidP="00F42833">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5C4002CB" w14:textId="77777777" w:rsidR="00253089" w:rsidRPr="00D017BE" w:rsidRDefault="00253089" w:rsidP="00F42833">
            <w:pPr>
              <w:pStyle w:val="TableText"/>
              <w:keepNext/>
              <w:jc w:val="center"/>
            </w:pPr>
            <w:r w:rsidRPr="00D017BE">
              <w:t>5</w:t>
            </w:r>
          </w:p>
        </w:tc>
      </w:tr>
      <w:tr w:rsidR="00253089" w:rsidRPr="00D017BE" w14:paraId="33210A68" w14:textId="77777777" w:rsidTr="00F42833">
        <w:trPr>
          <w:cantSplit/>
        </w:trPr>
        <w:tc>
          <w:tcPr>
            <w:tcW w:w="3828" w:type="dxa"/>
            <w:tcBorders>
              <w:top w:val="nil"/>
              <w:bottom w:val="single" w:sz="4" w:space="0" w:color="auto"/>
            </w:tcBorders>
            <w:shd w:val="clear" w:color="auto" w:fill="auto"/>
            <w:vAlign w:val="center"/>
          </w:tcPr>
          <w:p w14:paraId="149B463E" w14:textId="77777777" w:rsidR="00253089" w:rsidRPr="00D017BE" w:rsidRDefault="00253089" w:rsidP="00F42833">
            <w:pPr>
              <w:pStyle w:val="TableText"/>
            </w:pPr>
            <w:r>
              <w:t>w</w:t>
            </w:r>
            <w:r w:rsidRPr="00D017BE">
              <w:t>hen there is no consent but no objection</w:t>
            </w:r>
          </w:p>
        </w:tc>
        <w:tc>
          <w:tcPr>
            <w:tcW w:w="921" w:type="dxa"/>
            <w:tcBorders>
              <w:top w:val="nil"/>
              <w:bottom w:val="single" w:sz="4" w:space="0" w:color="auto"/>
            </w:tcBorders>
            <w:shd w:val="clear" w:color="auto" w:fill="auto"/>
            <w:hideMark/>
          </w:tcPr>
          <w:p w14:paraId="23E2821B" w14:textId="77777777" w:rsidR="00253089" w:rsidRPr="00D017BE" w:rsidRDefault="00253089" w:rsidP="00F42833">
            <w:pPr>
              <w:pStyle w:val="TableText"/>
              <w:keepNext/>
              <w:jc w:val="center"/>
            </w:pPr>
            <w:r w:rsidRPr="00D017BE">
              <w:t>1</w:t>
            </w:r>
          </w:p>
        </w:tc>
        <w:tc>
          <w:tcPr>
            <w:tcW w:w="780" w:type="dxa"/>
            <w:tcBorders>
              <w:top w:val="nil"/>
              <w:bottom w:val="single" w:sz="4" w:space="0" w:color="auto"/>
            </w:tcBorders>
            <w:shd w:val="clear" w:color="auto" w:fill="auto"/>
            <w:hideMark/>
          </w:tcPr>
          <w:p w14:paraId="43A60785" w14:textId="77777777" w:rsidR="00253089" w:rsidRPr="00D017BE" w:rsidRDefault="00253089" w:rsidP="00F42833">
            <w:pPr>
              <w:pStyle w:val="TableText"/>
              <w:keepNext/>
              <w:jc w:val="center"/>
            </w:pPr>
            <w:r w:rsidRPr="00D017BE">
              <w:t>2</w:t>
            </w:r>
          </w:p>
        </w:tc>
        <w:tc>
          <w:tcPr>
            <w:tcW w:w="1418" w:type="dxa"/>
            <w:tcBorders>
              <w:top w:val="nil"/>
              <w:bottom w:val="single" w:sz="4" w:space="0" w:color="auto"/>
            </w:tcBorders>
            <w:shd w:val="clear" w:color="auto" w:fill="auto"/>
            <w:hideMark/>
          </w:tcPr>
          <w:p w14:paraId="537B5E9E" w14:textId="77777777" w:rsidR="00253089" w:rsidRPr="00D017BE" w:rsidRDefault="00253089" w:rsidP="00F42833">
            <w:pPr>
              <w:pStyle w:val="TableText"/>
              <w:keepNext/>
              <w:jc w:val="center"/>
            </w:pPr>
            <w:r w:rsidRPr="00D017BE">
              <w:t>3</w:t>
            </w:r>
          </w:p>
        </w:tc>
        <w:tc>
          <w:tcPr>
            <w:tcW w:w="921" w:type="dxa"/>
            <w:tcBorders>
              <w:top w:val="nil"/>
              <w:bottom w:val="single" w:sz="4" w:space="0" w:color="auto"/>
            </w:tcBorders>
            <w:shd w:val="clear" w:color="auto" w:fill="auto"/>
            <w:hideMark/>
          </w:tcPr>
          <w:p w14:paraId="3EE9C36B" w14:textId="77777777" w:rsidR="00253089" w:rsidRPr="00D017BE" w:rsidRDefault="00253089" w:rsidP="00F42833">
            <w:pPr>
              <w:pStyle w:val="TableText"/>
              <w:keepNext/>
              <w:jc w:val="center"/>
            </w:pPr>
            <w:r w:rsidRPr="00D017BE">
              <w:t>4</w:t>
            </w:r>
          </w:p>
        </w:tc>
        <w:tc>
          <w:tcPr>
            <w:tcW w:w="921" w:type="dxa"/>
            <w:tcBorders>
              <w:top w:val="nil"/>
              <w:bottom w:val="single" w:sz="4" w:space="0" w:color="auto"/>
            </w:tcBorders>
            <w:shd w:val="clear" w:color="auto" w:fill="auto"/>
            <w:hideMark/>
          </w:tcPr>
          <w:p w14:paraId="28FAA88E" w14:textId="77777777" w:rsidR="00253089" w:rsidRPr="00D017BE" w:rsidRDefault="00253089" w:rsidP="00F42833">
            <w:pPr>
              <w:pStyle w:val="TableText"/>
              <w:keepNext/>
              <w:jc w:val="center"/>
            </w:pPr>
            <w:r w:rsidRPr="00D017BE">
              <w:t>5</w:t>
            </w:r>
          </w:p>
        </w:tc>
      </w:tr>
    </w:tbl>
    <w:p w14:paraId="159901D0" w14:textId="77777777" w:rsidR="00253089" w:rsidRPr="0063336F" w:rsidRDefault="00253089" w:rsidP="00253089"/>
    <w:p w14:paraId="29E74DB9" w14:textId="77777777" w:rsidR="00253089" w:rsidRDefault="00253089" w:rsidP="00253089">
      <w:pPr>
        <w:spacing w:after="120"/>
      </w:pPr>
      <w:r>
        <w:t>Please add comments about your response if you wish.</w:t>
      </w:r>
    </w:p>
    <w:tbl>
      <w:tblPr>
        <w:tblStyle w:val="TableGrid"/>
        <w:tblW w:w="0" w:type="auto"/>
        <w:tblInd w:w="108" w:type="dxa"/>
        <w:tblLayout w:type="fixed"/>
        <w:tblLook w:val="04A0" w:firstRow="1" w:lastRow="0" w:firstColumn="1" w:lastColumn="0" w:noHBand="0" w:noVBand="1"/>
      </w:tblPr>
      <w:tblGrid>
        <w:gridCol w:w="8789"/>
      </w:tblGrid>
      <w:tr w:rsidR="00253089" w14:paraId="1A15B0ED" w14:textId="77777777" w:rsidTr="00F42833">
        <w:trPr>
          <w:cantSplit/>
          <w:trHeight w:val="2268"/>
        </w:trPr>
        <w:tc>
          <w:tcPr>
            <w:tcW w:w="8789" w:type="dxa"/>
          </w:tcPr>
          <w:p w14:paraId="299D7EC9" w14:textId="77777777" w:rsidR="00253089" w:rsidRDefault="00253089" w:rsidP="00F42833">
            <w:pPr>
              <w:pStyle w:val="TableText"/>
            </w:pPr>
          </w:p>
        </w:tc>
      </w:tr>
    </w:tbl>
    <w:p w14:paraId="4D3127A6" w14:textId="77777777" w:rsidR="00253089" w:rsidRDefault="00253089" w:rsidP="00253089"/>
    <w:p w14:paraId="4EFC2BAE" w14:textId="77777777" w:rsidR="00F62894" w:rsidRDefault="00F62894">
      <w:pPr>
        <w:spacing w:line="240" w:lineRule="auto"/>
        <w:jc w:val="left"/>
        <w:rPr>
          <w:sz w:val="32"/>
        </w:rPr>
      </w:pPr>
      <w:bookmarkStart w:id="87" w:name="_Toc511894254"/>
      <w:r>
        <w:br w:type="page"/>
      </w:r>
    </w:p>
    <w:p w14:paraId="71CAE3F1" w14:textId="01199F2D" w:rsidR="00253089" w:rsidRDefault="00253089" w:rsidP="00253089">
      <w:pPr>
        <w:pStyle w:val="Heading2"/>
      </w:pPr>
      <w:r>
        <w:lastRenderedPageBreak/>
        <w:t xml:space="preserve">Consultation Question </w:t>
      </w:r>
      <w:bookmarkEnd w:id="87"/>
      <w:r w:rsidR="00C719B1">
        <w:t>5</w:t>
      </w:r>
    </w:p>
    <w:p w14:paraId="0F979030" w14:textId="15D85EF8" w:rsidR="00253089" w:rsidRDefault="00253089" w:rsidP="00253089">
      <w:pPr>
        <w:keepNext/>
      </w:pPr>
      <w:r w:rsidRPr="00D017BE">
        <w:t>Do you agree that posthumous use of gametes</w:t>
      </w:r>
      <w:r w:rsidR="004967EE">
        <w:t xml:space="preserve"> or reproductive tissue</w:t>
      </w:r>
      <w:r w:rsidRPr="00D017BE">
        <w:t xml:space="preserve"> taken from </w:t>
      </w:r>
      <w:r w:rsidR="004967EE">
        <w:t>a</w:t>
      </w:r>
      <w:r w:rsidRPr="00D017BE">
        <w:t xml:space="preserve"> </w:t>
      </w:r>
      <w:r w:rsidRPr="00475008">
        <w:rPr>
          <w:b/>
        </w:rPr>
        <w:t>deceased</w:t>
      </w:r>
      <w:r w:rsidRPr="00D017BE">
        <w:t xml:space="preserve"> </w:t>
      </w:r>
      <w:r w:rsidR="004967EE">
        <w:t xml:space="preserve">or </w:t>
      </w:r>
      <w:r w:rsidR="004967EE" w:rsidRPr="004967EE">
        <w:rPr>
          <w:b/>
        </w:rPr>
        <w:t>permanently incapacitated person</w:t>
      </w:r>
      <w:r w:rsidR="004967EE">
        <w:t xml:space="preserve"> </w:t>
      </w:r>
      <w:r w:rsidRPr="00D017BE">
        <w:t xml:space="preserve">should only be permitted with the </w:t>
      </w:r>
      <w:r w:rsidRPr="00475008">
        <w:rPr>
          <w:b/>
        </w:rPr>
        <w:t>written</w:t>
      </w:r>
      <w:r>
        <w:t xml:space="preserve"> consent of the deceased?</w:t>
      </w:r>
    </w:p>
    <w:p w14:paraId="448329D3" w14:textId="77777777" w:rsidR="00253089" w:rsidRPr="00D017BE" w:rsidRDefault="00253089" w:rsidP="00253089"/>
    <w:p w14:paraId="76E859D1" w14:textId="77777777" w:rsidR="00253089" w:rsidRPr="00D017BE" w:rsidRDefault="00253089" w:rsidP="00253089">
      <w:r w:rsidRPr="00D017BE">
        <w:t xml:space="preserve">If you do not think explicit written consent is always required, do you agree that posthumous use should be permitted </w:t>
      </w:r>
      <w:r w:rsidRPr="00475008">
        <w:rPr>
          <w:b/>
        </w:rPr>
        <w:t>without written</w:t>
      </w:r>
      <w:r w:rsidRPr="00D017BE">
        <w:t xml:space="preserve"> consent from the deceased where:</w:t>
      </w:r>
    </w:p>
    <w:p w14:paraId="4ACAA2C8" w14:textId="77777777" w:rsidR="00253089" w:rsidRPr="00D017BE" w:rsidRDefault="00253089" w:rsidP="00253089">
      <w:pPr>
        <w:pStyle w:val="Bullet"/>
        <w:ind w:left="284"/>
      </w:pPr>
      <w:proofErr w:type="gramStart"/>
      <w:r w:rsidRPr="00D017BE">
        <w:t>there</w:t>
      </w:r>
      <w:proofErr w:type="gramEnd"/>
      <w:r w:rsidRPr="00D017BE">
        <w:t xml:space="preserve"> is evidence that the deceased gave </w:t>
      </w:r>
      <w:r>
        <w:t xml:space="preserve">verbal </w:t>
      </w:r>
      <w:r w:rsidRPr="00D017BE">
        <w:t>consent?</w:t>
      </w:r>
    </w:p>
    <w:p w14:paraId="5AD3B63C" w14:textId="00F24CDC" w:rsidR="00253089" w:rsidRPr="00D017BE" w:rsidRDefault="00253089" w:rsidP="00253089">
      <w:pPr>
        <w:pStyle w:val="Bullet"/>
        <w:ind w:left="284"/>
      </w:pPr>
      <w:proofErr w:type="gramStart"/>
      <w:r w:rsidRPr="00D017BE">
        <w:t>there</w:t>
      </w:r>
      <w:proofErr w:type="gramEnd"/>
      <w:r w:rsidRPr="00D017BE">
        <w:t xml:space="preserve"> is no evidence of consent from the deceased, but there is evidence</w:t>
      </w:r>
      <w:r>
        <w:t xml:space="preserve"> </w:t>
      </w:r>
      <w:r w:rsidRPr="00D017BE">
        <w:t xml:space="preserve">that </w:t>
      </w:r>
      <w:r>
        <w:t>use</w:t>
      </w:r>
      <w:r w:rsidRPr="00D017BE">
        <w:t xml:space="preserve"> is consistent with </w:t>
      </w:r>
      <w:r>
        <w:t xml:space="preserve">his or her </w:t>
      </w:r>
      <w:r w:rsidRPr="00D017BE">
        <w:t>wishes, feelings, and beliefs prior to death?</w:t>
      </w:r>
      <w:r w:rsidRPr="009C5933">
        <w:t xml:space="preserve"> </w:t>
      </w:r>
      <w:r w:rsidR="00C719B1">
        <w:t>(I</w:t>
      </w:r>
      <w:r>
        <w:t>nferred consent)</w:t>
      </w:r>
      <w:r w:rsidR="00C719B1">
        <w:t>.</w:t>
      </w:r>
    </w:p>
    <w:p w14:paraId="07030500" w14:textId="47238A5D" w:rsidR="00253089" w:rsidRDefault="00253089" w:rsidP="00253089">
      <w:pPr>
        <w:pStyle w:val="Bullet"/>
        <w:ind w:left="284"/>
      </w:pPr>
      <w:proofErr w:type="gramStart"/>
      <w:r w:rsidRPr="00D017BE">
        <w:t>there</w:t>
      </w:r>
      <w:proofErr w:type="gramEnd"/>
      <w:r w:rsidRPr="00D017BE">
        <w:t xml:space="preserve"> is no evidence of consent from the deceased, but there is no reason to think </w:t>
      </w:r>
      <w:r>
        <w:t>use</w:t>
      </w:r>
      <w:r w:rsidRPr="00D017BE">
        <w:t xml:space="preserve"> is inconsistent with </w:t>
      </w:r>
      <w:r>
        <w:t>his or her</w:t>
      </w:r>
      <w:r w:rsidRPr="00D017BE">
        <w:t xml:space="preserve"> wishes, feelings, and beliefs prior to death?</w:t>
      </w:r>
      <w:r w:rsidR="00C719B1">
        <w:t xml:space="preserve"> (N</w:t>
      </w:r>
      <w:r>
        <w:t>o consent but no objection</w:t>
      </w:r>
      <w:r w:rsidRPr="009C5933">
        <w:t>)</w:t>
      </w:r>
      <w:r w:rsidR="00C719B1">
        <w:t>.</w:t>
      </w:r>
    </w:p>
    <w:p w14:paraId="19E38561" w14:textId="77777777" w:rsidR="00253089" w:rsidRPr="005230F0" w:rsidRDefault="00253089" w:rsidP="00253089"/>
    <w:p w14:paraId="48808C71" w14:textId="77777777" w:rsidR="00253089" w:rsidRDefault="00253089" w:rsidP="00253089">
      <w:pPr>
        <w:pStyle w:val="Heading3"/>
      </w:pPr>
      <w:r>
        <w:t>Response</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253089" w:rsidRPr="00D017BE" w14:paraId="26ACCABA" w14:textId="77777777" w:rsidTr="00F42833">
        <w:trPr>
          <w:cantSplit/>
        </w:trPr>
        <w:tc>
          <w:tcPr>
            <w:tcW w:w="3828" w:type="dxa"/>
            <w:tcBorders>
              <w:top w:val="single" w:sz="4" w:space="0" w:color="auto"/>
              <w:bottom w:val="single" w:sz="4" w:space="0" w:color="auto"/>
            </w:tcBorders>
            <w:shd w:val="clear" w:color="auto" w:fill="auto"/>
          </w:tcPr>
          <w:p w14:paraId="0698995B" w14:textId="77777777" w:rsidR="00253089" w:rsidRPr="00D017BE" w:rsidRDefault="00253089" w:rsidP="00F42833">
            <w:pPr>
              <w:pStyle w:val="TableText"/>
              <w:keepNext/>
            </w:pPr>
          </w:p>
        </w:tc>
        <w:tc>
          <w:tcPr>
            <w:tcW w:w="921" w:type="dxa"/>
            <w:tcBorders>
              <w:top w:val="single" w:sz="4" w:space="0" w:color="auto"/>
              <w:bottom w:val="single" w:sz="4" w:space="0" w:color="auto"/>
            </w:tcBorders>
            <w:shd w:val="clear" w:color="auto" w:fill="auto"/>
            <w:hideMark/>
          </w:tcPr>
          <w:p w14:paraId="273FE46B" w14:textId="77777777" w:rsidR="00253089" w:rsidRPr="00D017BE" w:rsidRDefault="00253089" w:rsidP="00F42833">
            <w:pPr>
              <w:pStyle w:val="TableText"/>
              <w:keepN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592AA4BA" w14:textId="77777777" w:rsidR="00253089" w:rsidRPr="00D017BE" w:rsidRDefault="00253089" w:rsidP="00F42833">
            <w:pPr>
              <w:pStyle w:val="TableText"/>
              <w:keepN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53FE54D4" w14:textId="77777777" w:rsidR="00253089" w:rsidRPr="00D017BE" w:rsidRDefault="00253089" w:rsidP="00F42833">
            <w:pPr>
              <w:pStyle w:val="TableText"/>
              <w:keepN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5F091A03" w14:textId="77777777" w:rsidR="00253089" w:rsidRPr="00D017BE" w:rsidRDefault="00253089" w:rsidP="00F42833">
            <w:pPr>
              <w:pStyle w:val="TableText"/>
              <w:keepN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7B37CC7D" w14:textId="77777777" w:rsidR="00253089" w:rsidRPr="00D017BE" w:rsidRDefault="00253089" w:rsidP="00F42833">
            <w:pPr>
              <w:pStyle w:val="TableText"/>
              <w:keepNext/>
              <w:jc w:val="center"/>
            </w:pPr>
            <w:r w:rsidRPr="00D017BE">
              <w:t>5</w:t>
            </w:r>
            <w:r>
              <w:br/>
            </w:r>
            <w:r w:rsidRPr="00D017BE">
              <w:t xml:space="preserve">Strongly </w:t>
            </w:r>
            <w:r>
              <w:t>d</w:t>
            </w:r>
            <w:r w:rsidRPr="00D017BE">
              <w:t>isagree</w:t>
            </w:r>
          </w:p>
        </w:tc>
      </w:tr>
      <w:tr w:rsidR="00253089" w:rsidRPr="00D017BE" w14:paraId="5CB3E1AA" w14:textId="77777777" w:rsidTr="00F42833">
        <w:trPr>
          <w:cantSplit/>
        </w:trPr>
        <w:tc>
          <w:tcPr>
            <w:tcW w:w="3828" w:type="dxa"/>
            <w:tcBorders>
              <w:top w:val="single" w:sz="4" w:space="0" w:color="auto"/>
              <w:bottom w:val="nil"/>
            </w:tcBorders>
            <w:shd w:val="clear" w:color="auto" w:fill="auto"/>
            <w:hideMark/>
          </w:tcPr>
          <w:p w14:paraId="4DEA0A07" w14:textId="239F7C17" w:rsidR="00253089" w:rsidRPr="006B6B2C" w:rsidRDefault="00253089" w:rsidP="00F36C76">
            <w:pPr>
              <w:pStyle w:val="TableText"/>
              <w:keepNext/>
              <w:rPr>
                <w:b/>
                <w:i/>
              </w:rPr>
            </w:pPr>
            <w:r>
              <w:rPr>
                <w:b/>
                <w:i/>
              </w:rPr>
              <w:t xml:space="preserve">Posthumous use of </w:t>
            </w:r>
            <w:r w:rsidRPr="00221704">
              <w:rPr>
                <w:b/>
                <w:i/>
              </w:rPr>
              <w:t>gametes</w:t>
            </w:r>
            <w:r>
              <w:rPr>
                <w:b/>
                <w:i/>
              </w:rPr>
              <w:t xml:space="preserve"> </w:t>
            </w:r>
            <w:r w:rsidR="004967EE">
              <w:rPr>
                <w:b/>
                <w:i/>
              </w:rPr>
              <w:t xml:space="preserve">or reproductive tissue </w:t>
            </w:r>
            <w:r w:rsidR="00F36C76">
              <w:rPr>
                <w:b/>
                <w:i/>
              </w:rPr>
              <w:t>retriev</w:t>
            </w:r>
            <w:r>
              <w:rPr>
                <w:b/>
                <w:i/>
              </w:rPr>
              <w:t xml:space="preserve">ed after </w:t>
            </w:r>
            <w:r w:rsidR="004967EE">
              <w:rPr>
                <w:b/>
                <w:i/>
              </w:rPr>
              <w:t xml:space="preserve">or near </w:t>
            </w:r>
            <w:r>
              <w:rPr>
                <w:b/>
                <w:i/>
              </w:rPr>
              <w:t>death should be</w:t>
            </w:r>
            <w:r w:rsidRPr="006B6B2C">
              <w:rPr>
                <w:b/>
                <w:i/>
              </w:rPr>
              <w:t xml:space="preserve"> </w:t>
            </w:r>
            <w:r>
              <w:rPr>
                <w:b/>
                <w:i/>
              </w:rPr>
              <w:t>permitted</w:t>
            </w:r>
            <w:r w:rsidRPr="006B6B2C">
              <w:rPr>
                <w:b/>
                <w:i/>
              </w:rPr>
              <w:t>:</w:t>
            </w:r>
          </w:p>
        </w:tc>
        <w:tc>
          <w:tcPr>
            <w:tcW w:w="921" w:type="dxa"/>
            <w:tcBorders>
              <w:top w:val="single" w:sz="4" w:space="0" w:color="auto"/>
              <w:bottom w:val="nil"/>
            </w:tcBorders>
            <w:shd w:val="clear" w:color="auto" w:fill="auto"/>
          </w:tcPr>
          <w:p w14:paraId="268F7AD2" w14:textId="77777777" w:rsidR="00253089" w:rsidRPr="00D017BE" w:rsidRDefault="00253089" w:rsidP="00F42833">
            <w:pPr>
              <w:pStyle w:val="TableText"/>
              <w:keepNext/>
              <w:jc w:val="center"/>
            </w:pPr>
          </w:p>
        </w:tc>
        <w:tc>
          <w:tcPr>
            <w:tcW w:w="780" w:type="dxa"/>
            <w:tcBorders>
              <w:top w:val="single" w:sz="4" w:space="0" w:color="auto"/>
              <w:bottom w:val="nil"/>
            </w:tcBorders>
            <w:shd w:val="clear" w:color="auto" w:fill="auto"/>
          </w:tcPr>
          <w:p w14:paraId="6967A0AE" w14:textId="77777777" w:rsidR="00253089" w:rsidRPr="00D017BE" w:rsidRDefault="00253089" w:rsidP="00F42833">
            <w:pPr>
              <w:pStyle w:val="TableText"/>
              <w:keepNext/>
              <w:jc w:val="center"/>
            </w:pPr>
          </w:p>
        </w:tc>
        <w:tc>
          <w:tcPr>
            <w:tcW w:w="1418" w:type="dxa"/>
            <w:tcBorders>
              <w:top w:val="single" w:sz="4" w:space="0" w:color="auto"/>
              <w:bottom w:val="nil"/>
            </w:tcBorders>
            <w:shd w:val="clear" w:color="auto" w:fill="auto"/>
          </w:tcPr>
          <w:p w14:paraId="478C1D9C" w14:textId="77777777" w:rsidR="00253089" w:rsidRPr="00D017BE" w:rsidRDefault="00253089" w:rsidP="00F42833">
            <w:pPr>
              <w:pStyle w:val="TableText"/>
              <w:keepNext/>
              <w:jc w:val="center"/>
            </w:pPr>
          </w:p>
        </w:tc>
        <w:tc>
          <w:tcPr>
            <w:tcW w:w="921" w:type="dxa"/>
            <w:tcBorders>
              <w:top w:val="single" w:sz="4" w:space="0" w:color="auto"/>
              <w:bottom w:val="nil"/>
            </w:tcBorders>
            <w:shd w:val="clear" w:color="auto" w:fill="auto"/>
          </w:tcPr>
          <w:p w14:paraId="6558C0D0" w14:textId="77777777" w:rsidR="00253089" w:rsidRPr="00D017BE" w:rsidRDefault="00253089" w:rsidP="00F42833">
            <w:pPr>
              <w:pStyle w:val="TableText"/>
              <w:keepNext/>
              <w:jc w:val="center"/>
            </w:pPr>
          </w:p>
        </w:tc>
        <w:tc>
          <w:tcPr>
            <w:tcW w:w="921" w:type="dxa"/>
            <w:tcBorders>
              <w:top w:val="single" w:sz="4" w:space="0" w:color="auto"/>
              <w:bottom w:val="nil"/>
            </w:tcBorders>
            <w:shd w:val="clear" w:color="auto" w:fill="auto"/>
          </w:tcPr>
          <w:p w14:paraId="18E9CEEC" w14:textId="77777777" w:rsidR="00253089" w:rsidRPr="00D017BE" w:rsidRDefault="00253089" w:rsidP="00F42833">
            <w:pPr>
              <w:pStyle w:val="TableText"/>
              <w:keepNext/>
              <w:jc w:val="center"/>
            </w:pPr>
          </w:p>
        </w:tc>
      </w:tr>
      <w:tr w:rsidR="00253089" w:rsidRPr="00D017BE" w14:paraId="0E24A9E6" w14:textId="77777777" w:rsidTr="00F42833">
        <w:trPr>
          <w:cantSplit/>
        </w:trPr>
        <w:tc>
          <w:tcPr>
            <w:tcW w:w="3828" w:type="dxa"/>
            <w:tcBorders>
              <w:top w:val="nil"/>
              <w:bottom w:val="nil"/>
            </w:tcBorders>
            <w:shd w:val="clear" w:color="auto" w:fill="D9D9D9" w:themeFill="background1" w:themeFillShade="D9"/>
            <w:vAlign w:val="center"/>
          </w:tcPr>
          <w:p w14:paraId="7BE51DDB" w14:textId="77777777" w:rsidR="00253089" w:rsidRPr="00D017BE" w:rsidRDefault="00253089" w:rsidP="00F42833">
            <w:pPr>
              <w:pStyle w:val="TableText"/>
            </w:pPr>
            <w:r>
              <w:t>o</w:t>
            </w:r>
            <w:r w:rsidRPr="00D017BE">
              <w:t>nly when there is written consent</w:t>
            </w:r>
          </w:p>
        </w:tc>
        <w:tc>
          <w:tcPr>
            <w:tcW w:w="921" w:type="dxa"/>
            <w:tcBorders>
              <w:top w:val="nil"/>
              <w:bottom w:val="nil"/>
            </w:tcBorders>
            <w:shd w:val="clear" w:color="auto" w:fill="D9D9D9" w:themeFill="background1" w:themeFillShade="D9"/>
            <w:hideMark/>
          </w:tcPr>
          <w:p w14:paraId="1FB7585E" w14:textId="77777777" w:rsidR="00253089" w:rsidRPr="00D017BE" w:rsidRDefault="00253089" w:rsidP="00F42833">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57C5C0B9" w14:textId="77777777" w:rsidR="00253089" w:rsidRPr="00D017BE" w:rsidRDefault="00253089" w:rsidP="00F42833">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587F6A59" w14:textId="77777777" w:rsidR="00253089" w:rsidRPr="00D017BE" w:rsidRDefault="00253089" w:rsidP="00F42833">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2B1FBCD0" w14:textId="77777777" w:rsidR="00253089" w:rsidRPr="00D017BE" w:rsidRDefault="00253089" w:rsidP="00F42833">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7B9B414A" w14:textId="77777777" w:rsidR="00253089" w:rsidRPr="00D017BE" w:rsidRDefault="00253089" w:rsidP="00F42833">
            <w:pPr>
              <w:pStyle w:val="TableText"/>
              <w:keepNext/>
              <w:jc w:val="center"/>
            </w:pPr>
            <w:r w:rsidRPr="00D017BE">
              <w:t>5</w:t>
            </w:r>
          </w:p>
        </w:tc>
      </w:tr>
      <w:tr w:rsidR="00253089" w:rsidRPr="00D017BE" w14:paraId="02469FFA" w14:textId="77777777" w:rsidTr="00F42833">
        <w:trPr>
          <w:cantSplit/>
        </w:trPr>
        <w:tc>
          <w:tcPr>
            <w:tcW w:w="3828" w:type="dxa"/>
            <w:tcBorders>
              <w:top w:val="nil"/>
              <w:bottom w:val="nil"/>
            </w:tcBorders>
            <w:shd w:val="clear" w:color="auto" w:fill="auto"/>
            <w:vAlign w:val="center"/>
          </w:tcPr>
          <w:p w14:paraId="2F969354" w14:textId="77777777" w:rsidR="00253089" w:rsidRPr="00D017BE" w:rsidRDefault="00253089" w:rsidP="00F42833">
            <w:pPr>
              <w:pStyle w:val="TableText"/>
            </w:pPr>
            <w:r>
              <w:t>w</w:t>
            </w:r>
            <w:r w:rsidRPr="00D017BE">
              <w:t xml:space="preserve">hen there is evidence of </w:t>
            </w:r>
            <w:r>
              <w:t xml:space="preserve">verbal </w:t>
            </w:r>
            <w:r w:rsidRPr="00D017BE">
              <w:t>consent</w:t>
            </w:r>
          </w:p>
        </w:tc>
        <w:tc>
          <w:tcPr>
            <w:tcW w:w="921" w:type="dxa"/>
            <w:tcBorders>
              <w:top w:val="nil"/>
              <w:bottom w:val="nil"/>
            </w:tcBorders>
            <w:shd w:val="clear" w:color="auto" w:fill="auto"/>
            <w:hideMark/>
          </w:tcPr>
          <w:p w14:paraId="3E9ECEE3" w14:textId="77777777" w:rsidR="00253089" w:rsidRPr="00D017BE" w:rsidRDefault="00253089" w:rsidP="00F42833">
            <w:pPr>
              <w:pStyle w:val="TableText"/>
              <w:keepNext/>
              <w:jc w:val="center"/>
            </w:pPr>
            <w:r w:rsidRPr="00D017BE">
              <w:t>1</w:t>
            </w:r>
          </w:p>
        </w:tc>
        <w:tc>
          <w:tcPr>
            <w:tcW w:w="780" w:type="dxa"/>
            <w:tcBorders>
              <w:top w:val="nil"/>
              <w:bottom w:val="nil"/>
            </w:tcBorders>
            <w:shd w:val="clear" w:color="auto" w:fill="auto"/>
            <w:hideMark/>
          </w:tcPr>
          <w:p w14:paraId="6D73BE58" w14:textId="77777777" w:rsidR="00253089" w:rsidRPr="00D017BE" w:rsidRDefault="00253089" w:rsidP="00F42833">
            <w:pPr>
              <w:pStyle w:val="TableText"/>
              <w:keepNext/>
              <w:jc w:val="center"/>
            </w:pPr>
            <w:r w:rsidRPr="00D017BE">
              <w:t>2</w:t>
            </w:r>
          </w:p>
        </w:tc>
        <w:tc>
          <w:tcPr>
            <w:tcW w:w="1418" w:type="dxa"/>
            <w:tcBorders>
              <w:top w:val="nil"/>
              <w:bottom w:val="nil"/>
            </w:tcBorders>
            <w:shd w:val="clear" w:color="auto" w:fill="auto"/>
            <w:hideMark/>
          </w:tcPr>
          <w:p w14:paraId="0C5A14AE" w14:textId="77777777" w:rsidR="00253089" w:rsidRPr="00D017BE" w:rsidRDefault="00253089" w:rsidP="00F42833">
            <w:pPr>
              <w:pStyle w:val="TableText"/>
              <w:keepNext/>
              <w:jc w:val="center"/>
            </w:pPr>
            <w:r w:rsidRPr="00D017BE">
              <w:t>3</w:t>
            </w:r>
          </w:p>
        </w:tc>
        <w:tc>
          <w:tcPr>
            <w:tcW w:w="921" w:type="dxa"/>
            <w:tcBorders>
              <w:top w:val="nil"/>
              <w:bottom w:val="nil"/>
            </w:tcBorders>
            <w:shd w:val="clear" w:color="auto" w:fill="auto"/>
            <w:hideMark/>
          </w:tcPr>
          <w:p w14:paraId="76D82176" w14:textId="77777777" w:rsidR="00253089" w:rsidRPr="00D017BE" w:rsidRDefault="00253089" w:rsidP="00F42833">
            <w:pPr>
              <w:pStyle w:val="TableText"/>
              <w:keepNext/>
              <w:jc w:val="center"/>
            </w:pPr>
            <w:r w:rsidRPr="00D017BE">
              <w:t>4</w:t>
            </w:r>
          </w:p>
        </w:tc>
        <w:tc>
          <w:tcPr>
            <w:tcW w:w="921" w:type="dxa"/>
            <w:tcBorders>
              <w:top w:val="nil"/>
              <w:bottom w:val="nil"/>
            </w:tcBorders>
            <w:shd w:val="clear" w:color="auto" w:fill="auto"/>
            <w:hideMark/>
          </w:tcPr>
          <w:p w14:paraId="5C88AC4B" w14:textId="77777777" w:rsidR="00253089" w:rsidRPr="00D017BE" w:rsidRDefault="00253089" w:rsidP="00F42833">
            <w:pPr>
              <w:pStyle w:val="TableText"/>
              <w:keepNext/>
              <w:jc w:val="center"/>
            </w:pPr>
            <w:r w:rsidRPr="00D017BE">
              <w:t>5</w:t>
            </w:r>
          </w:p>
        </w:tc>
      </w:tr>
      <w:tr w:rsidR="00253089" w:rsidRPr="00D017BE" w14:paraId="351B375C" w14:textId="77777777" w:rsidTr="00F42833">
        <w:trPr>
          <w:cantSplit/>
        </w:trPr>
        <w:tc>
          <w:tcPr>
            <w:tcW w:w="3828" w:type="dxa"/>
            <w:tcBorders>
              <w:top w:val="nil"/>
              <w:bottom w:val="nil"/>
            </w:tcBorders>
            <w:shd w:val="clear" w:color="auto" w:fill="D9D9D9" w:themeFill="background1" w:themeFillShade="D9"/>
            <w:vAlign w:val="center"/>
          </w:tcPr>
          <w:p w14:paraId="6A73EE6B" w14:textId="77777777" w:rsidR="00253089" w:rsidRPr="00D017BE" w:rsidRDefault="00253089" w:rsidP="00F42833">
            <w:pPr>
              <w:pStyle w:val="TableText"/>
            </w:pPr>
            <w:r>
              <w:t>w</w:t>
            </w:r>
            <w:r w:rsidRPr="00D017BE">
              <w:t xml:space="preserve">hen there is </w:t>
            </w:r>
            <w:r>
              <w:t xml:space="preserve">evidence of </w:t>
            </w:r>
            <w:r w:rsidRPr="00D017BE">
              <w:t>inferred consent</w:t>
            </w:r>
          </w:p>
        </w:tc>
        <w:tc>
          <w:tcPr>
            <w:tcW w:w="921" w:type="dxa"/>
            <w:tcBorders>
              <w:top w:val="nil"/>
              <w:bottom w:val="nil"/>
            </w:tcBorders>
            <w:shd w:val="clear" w:color="auto" w:fill="D9D9D9" w:themeFill="background1" w:themeFillShade="D9"/>
            <w:hideMark/>
          </w:tcPr>
          <w:p w14:paraId="7C8E6C57" w14:textId="77777777" w:rsidR="00253089" w:rsidRPr="00D017BE" w:rsidRDefault="00253089" w:rsidP="00F42833">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7EDF44E8" w14:textId="77777777" w:rsidR="00253089" w:rsidRPr="00D017BE" w:rsidRDefault="00253089" w:rsidP="00F42833">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5663697F" w14:textId="77777777" w:rsidR="00253089" w:rsidRPr="00D017BE" w:rsidRDefault="00253089" w:rsidP="00F42833">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3ED318A9" w14:textId="77777777" w:rsidR="00253089" w:rsidRPr="00D017BE" w:rsidRDefault="00253089" w:rsidP="00F42833">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4365D7F9" w14:textId="77777777" w:rsidR="00253089" w:rsidRPr="00D017BE" w:rsidRDefault="00253089" w:rsidP="00F42833">
            <w:pPr>
              <w:pStyle w:val="TableText"/>
              <w:keepNext/>
              <w:jc w:val="center"/>
            </w:pPr>
            <w:r w:rsidRPr="00D017BE">
              <w:t>5</w:t>
            </w:r>
          </w:p>
        </w:tc>
      </w:tr>
      <w:tr w:rsidR="00253089" w:rsidRPr="00D017BE" w14:paraId="4B595818" w14:textId="77777777" w:rsidTr="00F42833">
        <w:trPr>
          <w:cantSplit/>
        </w:trPr>
        <w:tc>
          <w:tcPr>
            <w:tcW w:w="3828" w:type="dxa"/>
            <w:tcBorders>
              <w:top w:val="nil"/>
              <w:bottom w:val="single" w:sz="4" w:space="0" w:color="auto"/>
            </w:tcBorders>
            <w:shd w:val="clear" w:color="auto" w:fill="auto"/>
            <w:vAlign w:val="center"/>
          </w:tcPr>
          <w:p w14:paraId="70279E55" w14:textId="77777777" w:rsidR="00253089" w:rsidRPr="00D017BE" w:rsidRDefault="00253089" w:rsidP="00F42833">
            <w:pPr>
              <w:pStyle w:val="TableText"/>
            </w:pPr>
            <w:r>
              <w:t>w</w:t>
            </w:r>
            <w:r w:rsidRPr="00D017BE">
              <w:t>hen there is no consent but no objection</w:t>
            </w:r>
          </w:p>
        </w:tc>
        <w:tc>
          <w:tcPr>
            <w:tcW w:w="921" w:type="dxa"/>
            <w:tcBorders>
              <w:top w:val="nil"/>
              <w:bottom w:val="single" w:sz="4" w:space="0" w:color="auto"/>
            </w:tcBorders>
            <w:shd w:val="clear" w:color="auto" w:fill="auto"/>
            <w:hideMark/>
          </w:tcPr>
          <w:p w14:paraId="3AF221E2" w14:textId="77777777" w:rsidR="00253089" w:rsidRPr="00D017BE" w:rsidRDefault="00253089" w:rsidP="00F42833">
            <w:pPr>
              <w:pStyle w:val="TableText"/>
              <w:keepNext/>
              <w:jc w:val="center"/>
            </w:pPr>
            <w:r w:rsidRPr="00D017BE">
              <w:t>1</w:t>
            </w:r>
          </w:p>
        </w:tc>
        <w:tc>
          <w:tcPr>
            <w:tcW w:w="780" w:type="dxa"/>
            <w:tcBorders>
              <w:top w:val="nil"/>
              <w:bottom w:val="single" w:sz="4" w:space="0" w:color="auto"/>
            </w:tcBorders>
            <w:shd w:val="clear" w:color="auto" w:fill="auto"/>
            <w:hideMark/>
          </w:tcPr>
          <w:p w14:paraId="760AB071" w14:textId="77777777" w:rsidR="00253089" w:rsidRPr="00D017BE" w:rsidRDefault="00253089" w:rsidP="00F42833">
            <w:pPr>
              <w:pStyle w:val="TableText"/>
              <w:keepNext/>
              <w:jc w:val="center"/>
            </w:pPr>
            <w:r w:rsidRPr="00D017BE">
              <w:t>2</w:t>
            </w:r>
          </w:p>
        </w:tc>
        <w:tc>
          <w:tcPr>
            <w:tcW w:w="1418" w:type="dxa"/>
            <w:tcBorders>
              <w:top w:val="nil"/>
              <w:bottom w:val="single" w:sz="4" w:space="0" w:color="auto"/>
            </w:tcBorders>
            <w:shd w:val="clear" w:color="auto" w:fill="auto"/>
            <w:hideMark/>
          </w:tcPr>
          <w:p w14:paraId="131FDAFC" w14:textId="77777777" w:rsidR="00253089" w:rsidRPr="00D017BE" w:rsidRDefault="00253089" w:rsidP="00F42833">
            <w:pPr>
              <w:pStyle w:val="TableText"/>
              <w:keepNext/>
              <w:jc w:val="center"/>
            </w:pPr>
            <w:r w:rsidRPr="00D017BE">
              <w:t>3</w:t>
            </w:r>
          </w:p>
        </w:tc>
        <w:tc>
          <w:tcPr>
            <w:tcW w:w="921" w:type="dxa"/>
            <w:tcBorders>
              <w:top w:val="nil"/>
              <w:bottom w:val="single" w:sz="4" w:space="0" w:color="auto"/>
            </w:tcBorders>
            <w:shd w:val="clear" w:color="auto" w:fill="auto"/>
            <w:hideMark/>
          </w:tcPr>
          <w:p w14:paraId="4820B9CE" w14:textId="77777777" w:rsidR="00253089" w:rsidRPr="00D017BE" w:rsidRDefault="00253089" w:rsidP="00F42833">
            <w:pPr>
              <w:pStyle w:val="TableText"/>
              <w:keepNext/>
              <w:jc w:val="center"/>
            </w:pPr>
            <w:r w:rsidRPr="00D017BE">
              <w:t>4</w:t>
            </w:r>
          </w:p>
        </w:tc>
        <w:tc>
          <w:tcPr>
            <w:tcW w:w="921" w:type="dxa"/>
            <w:tcBorders>
              <w:top w:val="nil"/>
              <w:bottom w:val="single" w:sz="4" w:space="0" w:color="auto"/>
            </w:tcBorders>
            <w:shd w:val="clear" w:color="auto" w:fill="auto"/>
            <w:hideMark/>
          </w:tcPr>
          <w:p w14:paraId="2A84FFE2" w14:textId="77777777" w:rsidR="00253089" w:rsidRPr="00D017BE" w:rsidRDefault="00253089" w:rsidP="00F42833">
            <w:pPr>
              <w:pStyle w:val="TableText"/>
              <w:keepNext/>
              <w:jc w:val="center"/>
            </w:pPr>
            <w:r w:rsidRPr="00D017BE">
              <w:t>5</w:t>
            </w:r>
          </w:p>
        </w:tc>
      </w:tr>
    </w:tbl>
    <w:p w14:paraId="3D956623" w14:textId="77777777" w:rsidR="00253089" w:rsidRPr="00221704" w:rsidRDefault="00253089" w:rsidP="00253089"/>
    <w:p w14:paraId="277C2941" w14:textId="77777777" w:rsidR="00253089" w:rsidRDefault="00253089" w:rsidP="00253089">
      <w:pPr>
        <w:spacing w:after="120"/>
      </w:pPr>
      <w:r>
        <w:t>Please add comments about your response if you wish.</w:t>
      </w:r>
    </w:p>
    <w:tbl>
      <w:tblPr>
        <w:tblStyle w:val="TableGrid"/>
        <w:tblW w:w="0" w:type="auto"/>
        <w:tblInd w:w="108" w:type="dxa"/>
        <w:tblLayout w:type="fixed"/>
        <w:tblLook w:val="04A0" w:firstRow="1" w:lastRow="0" w:firstColumn="1" w:lastColumn="0" w:noHBand="0" w:noVBand="1"/>
      </w:tblPr>
      <w:tblGrid>
        <w:gridCol w:w="8789"/>
      </w:tblGrid>
      <w:tr w:rsidR="00253089" w14:paraId="0A9E8C6F" w14:textId="77777777" w:rsidTr="00F42833">
        <w:trPr>
          <w:cantSplit/>
          <w:trHeight w:val="2268"/>
        </w:trPr>
        <w:tc>
          <w:tcPr>
            <w:tcW w:w="8789" w:type="dxa"/>
          </w:tcPr>
          <w:p w14:paraId="6147629A" w14:textId="77777777" w:rsidR="00253089" w:rsidRDefault="00253089" w:rsidP="00F42833">
            <w:pPr>
              <w:pStyle w:val="TableText"/>
            </w:pPr>
          </w:p>
        </w:tc>
      </w:tr>
    </w:tbl>
    <w:p w14:paraId="7F7E33AB" w14:textId="77777777" w:rsidR="00253089" w:rsidRDefault="00253089" w:rsidP="00253089"/>
    <w:p w14:paraId="07B86259" w14:textId="77777777" w:rsidR="00F62894" w:rsidRDefault="00F62894">
      <w:pPr>
        <w:spacing w:line="240" w:lineRule="auto"/>
        <w:jc w:val="left"/>
        <w:rPr>
          <w:sz w:val="32"/>
        </w:rPr>
      </w:pPr>
      <w:bookmarkStart w:id="88" w:name="_Toc511894255"/>
      <w:r>
        <w:br w:type="page"/>
      </w:r>
    </w:p>
    <w:p w14:paraId="279133EA" w14:textId="3B24A41B" w:rsidR="00253089" w:rsidRDefault="00253089" w:rsidP="00253089">
      <w:pPr>
        <w:pStyle w:val="Heading2"/>
      </w:pPr>
      <w:r>
        <w:lastRenderedPageBreak/>
        <w:t xml:space="preserve">Consultation Question </w:t>
      </w:r>
      <w:bookmarkEnd w:id="88"/>
      <w:r w:rsidR="00C719B1">
        <w:t>6</w:t>
      </w:r>
    </w:p>
    <w:p w14:paraId="0881572D" w14:textId="5B431483" w:rsidR="002953F1" w:rsidRPr="00D017BE" w:rsidRDefault="007D264F" w:rsidP="002953F1">
      <w:pPr>
        <w:keepNext/>
      </w:pPr>
      <w:r w:rsidRPr="007D264F">
        <w:t>Who should authorise the posthumous use of gametes, tissue or embryos?</w:t>
      </w:r>
      <w:r>
        <w:t xml:space="preserve"> </w:t>
      </w:r>
    </w:p>
    <w:p w14:paraId="64FA118B" w14:textId="77777777" w:rsidR="002953F1" w:rsidRPr="00D017BE" w:rsidRDefault="002953F1" w:rsidP="002953F1">
      <w:pPr>
        <w:pStyle w:val="Bullet"/>
        <w:keepNext/>
        <w:ind w:left="284"/>
      </w:pPr>
      <w:r w:rsidRPr="00D017BE">
        <w:t>The deceased</w:t>
      </w:r>
      <w:r w:rsidR="00C279A6">
        <w:t>’</w:t>
      </w:r>
      <w:r w:rsidRPr="00D017BE">
        <w:t>s partner?</w:t>
      </w:r>
    </w:p>
    <w:p w14:paraId="687FE42D" w14:textId="77777777" w:rsidR="002953F1" w:rsidRPr="00D017BE" w:rsidRDefault="002953F1" w:rsidP="002953F1">
      <w:pPr>
        <w:pStyle w:val="Bullet"/>
        <w:keepNext/>
        <w:ind w:left="284"/>
      </w:pPr>
      <w:r w:rsidRPr="00D017BE">
        <w:t>A</w:t>
      </w:r>
      <w:r>
        <w:t xml:space="preserve"> close relative of the deceased?</w:t>
      </w:r>
    </w:p>
    <w:p w14:paraId="0D6174A8" w14:textId="1C833D67" w:rsidR="002953F1" w:rsidRPr="00D017BE" w:rsidRDefault="002953F1" w:rsidP="002953F1">
      <w:pPr>
        <w:pStyle w:val="Bullet"/>
        <w:ind w:left="284"/>
      </w:pPr>
      <w:r w:rsidRPr="00D017BE">
        <w:t>A nominee of the deceased</w:t>
      </w:r>
      <w:r w:rsidR="007C1622">
        <w:t>?</w:t>
      </w:r>
      <w:r w:rsidRPr="00D017BE">
        <w:t xml:space="preserve"> </w:t>
      </w:r>
    </w:p>
    <w:p w14:paraId="6EC5107E" w14:textId="77777777" w:rsidR="002953F1" w:rsidRPr="00D017BE" w:rsidRDefault="002953F1" w:rsidP="002953F1">
      <w:pPr>
        <w:pStyle w:val="Bullet"/>
        <w:ind w:left="284"/>
      </w:pPr>
      <w:r w:rsidRPr="00D017BE">
        <w:t>ECART?</w:t>
      </w:r>
    </w:p>
    <w:p w14:paraId="15D93F9A" w14:textId="77777777" w:rsidR="002953F1" w:rsidRPr="00D017BE" w:rsidRDefault="002953F1" w:rsidP="002953F1">
      <w:pPr>
        <w:pStyle w:val="Bullet"/>
        <w:ind w:left="284"/>
      </w:pPr>
      <w:r>
        <w:t>The Family Court?</w:t>
      </w:r>
    </w:p>
    <w:p w14:paraId="4A69C253" w14:textId="77777777" w:rsidR="002953F1" w:rsidRPr="00D017BE" w:rsidRDefault="002953F1" w:rsidP="002953F1">
      <w:pPr>
        <w:pStyle w:val="Bullet"/>
        <w:ind w:left="284"/>
      </w:pPr>
      <w:r w:rsidRPr="00D017BE">
        <w:t>The High Court?</w:t>
      </w:r>
    </w:p>
    <w:p w14:paraId="5650B9A6" w14:textId="77777777" w:rsidR="002953F1" w:rsidRDefault="002953F1" w:rsidP="002953F1"/>
    <w:p w14:paraId="71EF0ACA" w14:textId="77777777" w:rsidR="002953F1" w:rsidRPr="002953F1" w:rsidRDefault="002953F1" w:rsidP="002953F1">
      <w:pPr>
        <w:rPr>
          <w:b/>
        </w:rPr>
      </w:pPr>
      <w:r w:rsidRPr="002953F1">
        <w:rPr>
          <w:b/>
        </w:rPr>
        <w:t>Should joint authorisation be required?</w:t>
      </w:r>
    </w:p>
    <w:p w14:paraId="7A7DE064" w14:textId="77777777" w:rsidR="002953F1" w:rsidRDefault="002953F1" w:rsidP="002953F1"/>
    <w:p w14:paraId="4A1643A7" w14:textId="77777777" w:rsidR="002953F1" w:rsidRDefault="002953F1" w:rsidP="002953F1">
      <w:pPr>
        <w:pStyle w:val="Heading3"/>
      </w:pPr>
      <w:r>
        <w:t>Response</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2953F1" w:rsidRPr="00D017BE" w14:paraId="03143A66" w14:textId="77777777" w:rsidTr="00F42833">
        <w:trPr>
          <w:cantSplit/>
        </w:trPr>
        <w:tc>
          <w:tcPr>
            <w:tcW w:w="3828" w:type="dxa"/>
            <w:tcBorders>
              <w:top w:val="single" w:sz="4" w:space="0" w:color="auto"/>
              <w:bottom w:val="single" w:sz="4" w:space="0" w:color="auto"/>
            </w:tcBorders>
            <w:shd w:val="clear" w:color="auto" w:fill="auto"/>
          </w:tcPr>
          <w:p w14:paraId="532E4A17" w14:textId="77777777" w:rsidR="002953F1" w:rsidRPr="00D017BE" w:rsidRDefault="002953F1" w:rsidP="00F42833">
            <w:pPr>
              <w:pStyle w:val="TableText"/>
              <w:keepNext/>
            </w:pPr>
          </w:p>
        </w:tc>
        <w:tc>
          <w:tcPr>
            <w:tcW w:w="921" w:type="dxa"/>
            <w:tcBorders>
              <w:top w:val="single" w:sz="4" w:space="0" w:color="auto"/>
              <w:bottom w:val="single" w:sz="4" w:space="0" w:color="auto"/>
            </w:tcBorders>
            <w:shd w:val="clear" w:color="auto" w:fill="auto"/>
            <w:hideMark/>
          </w:tcPr>
          <w:p w14:paraId="31DD27D4" w14:textId="77777777" w:rsidR="002953F1" w:rsidRPr="00D017BE" w:rsidRDefault="002953F1" w:rsidP="00F42833">
            <w:pPr>
              <w:pStyle w:val="TableText"/>
              <w:keepN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0C4DB0D5" w14:textId="77777777" w:rsidR="002953F1" w:rsidRPr="00D017BE" w:rsidRDefault="002953F1" w:rsidP="00F42833">
            <w:pPr>
              <w:pStyle w:val="TableText"/>
              <w:keepN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1B85936E" w14:textId="77777777" w:rsidR="002953F1" w:rsidRPr="00D017BE" w:rsidRDefault="002953F1" w:rsidP="00F42833">
            <w:pPr>
              <w:pStyle w:val="TableText"/>
              <w:keepN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6E759157" w14:textId="77777777" w:rsidR="002953F1" w:rsidRPr="00D017BE" w:rsidRDefault="002953F1" w:rsidP="00F42833">
            <w:pPr>
              <w:pStyle w:val="TableText"/>
              <w:keepN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2F55A128" w14:textId="77777777" w:rsidR="002953F1" w:rsidRPr="00D017BE" w:rsidRDefault="002953F1" w:rsidP="00F42833">
            <w:pPr>
              <w:pStyle w:val="TableText"/>
              <w:keepNext/>
              <w:jc w:val="center"/>
            </w:pPr>
            <w:r w:rsidRPr="00D017BE">
              <w:t>5</w:t>
            </w:r>
            <w:r>
              <w:br/>
            </w:r>
            <w:r w:rsidRPr="00D017BE">
              <w:t xml:space="preserve">Strongly </w:t>
            </w:r>
            <w:r>
              <w:t>d</w:t>
            </w:r>
            <w:r w:rsidRPr="00D017BE">
              <w:t>isagree</w:t>
            </w:r>
          </w:p>
        </w:tc>
      </w:tr>
      <w:tr w:rsidR="002953F1" w:rsidRPr="00D017BE" w14:paraId="08D76CF3" w14:textId="77777777" w:rsidTr="00F42833">
        <w:trPr>
          <w:cantSplit/>
        </w:trPr>
        <w:tc>
          <w:tcPr>
            <w:tcW w:w="3828" w:type="dxa"/>
            <w:tcBorders>
              <w:top w:val="single" w:sz="4" w:space="0" w:color="auto"/>
              <w:bottom w:val="nil"/>
            </w:tcBorders>
            <w:shd w:val="clear" w:color="auto" w:fill="auto"/>
            <w:hideMark/>
          </w:tcPr>
          <w:p w14:paraId="3A111DBE" w14:textId="73ABD9A0" w:rsidR="002953F1" w:rsidRPr="006B6B2C" w:rsidRDefault="0060173C" w:rsidP="00F42833">
            <w:pPr>
              <w:pStyle w:val="TableText"/>
              <w:keepNext/>
              <w:rPr>
                <w:b/>
                <w:i/>
              </w:rPr>
            </w:pPr>
            <w:r>
              <w:rPr>
                <w:b/>
                <w:i/>
              </w:rPr>
              <w:t>Posthumous u</w:t>
            </w:r>
            <w:r w:rsidR="002953F1">
              <w:rPr>
                <w:b/>
                <w:i/>
              </w:rPr>
              <w:t>se should be</w:t>
            </w:r>
            <w:r w:rsidR="002953F1" w:rsidRPr="006B6B2C">
              <w:rPr>
                <w:b/>
                <w:i/>
              </w:rPr>
              <w:t xml:space="preserve"> </w:t>
            </w:r>
            <w:r w:rsidR="002953F1" w:rsidRPr="00C32750">
              <w:rPr>
                <w:b/>
                <w:i/>
              </w:rPr>
              <w:t>authorised</w:t>
            </w:r>
            <w:r w:rsidR="002953F1">
              <w:rPr>
                <w:b/>
                <w:i/>
              </w:rPr>
              <w:t xml:space="preserve"> by</w:t>
            </w:r>
            <w:r w:rsidR="002953F1" w:rsidRPr="006B6B2C">
              <w:rPr>
                <w:b/>
                <w:i/>
              </w:rPr>
              <w:t>:</w:t>
            </w:r>
          </w:p>
        </w:tc>
        <w:tc>
          <w:tcPr>
            <w:tcW w:w="921" w:type="dxa"/>
            <w:tcBorders>
              <w:top w:val="single" w:sz="4" w:space="0" w:color="auto"/>
              <w:bottom w:val="nil"/>
            </w:tcBorders>
            <w:shd w:val="clear" w:color="auto" w:fill="auto"/>
          </w:tcPr>
          <w:p w14:paraId="3DAECED4" w14:textId="77777777" w:rsidR="002953F1" w:rsidRPr="00D017BE" w:rsidRDefault="002953F1" w:rsidP="00F42833">
            <w:pPr>
              <w:pStyle w:val="TableText"/>
              <w:keepNext/>
              <w:jc w:val="center"/>
            </w:pPr>
          </w:p>
        </w:tc>
        <w:tc>
          <w:tcPr>
            <w:tcW w:w="780" w:type="dxa"/>
            <w:tcBorders>
              <w:top w:val="single" w:sz="4" w:space="0" w:color="auto"/>
              <w:bottom w:val="nil"/>
            </w:tcBorders>
            <w:shd w:val="clear" w:color="auto" w:fill="auto"/>
          </w:tcPr>
          <w:p w14:paraId="76416C76" w14:textId="77777777" w:rsidR="002953F1" w:rsidRPr="00D017BE" w:rsidRDefault="002953F1" w:rsidP="00F42833">
            <w:pPr>
              <w:pStyle w:val="TableText"/>
              <w:keepNext/>
              <w:jc w:val="center"/>
            </w:pPr>
          </w:p>
        </w:tc>
        <w:tc>
          <w:tcPr>
            <w:tcW w:w="1418" w:type="dxa"/>
            <w:tcBorders>
              <w:top w:val="single" w:sz="4" w:space="0" w:color="auto"/>
              <w:bottom w:val="nil"/>
            </w:tcBorders>
            <w:shd w:val="clear" w:color="auto" w:fill="auto"/>
          </w:tcPr>
          <w:p w14:paraId="46EAD5B7" w14:textId="77777777" w:rsidR="002953F1" w:rsidRPr="00D017BE" w:rsidRDefault="002953F1" w:rsidP="00F42833">
            <w:pPr>
              <w:pStyle w:val="TableText"/>
              <w:keepNext/>
              <w:jc w:val="center"/>
            </w:pPr>
          </w:p>
        </w:tc>
        <w:tc>
          <w:tcPr>
            <w:tcW w:w="921" w:type="dxa"/>
            <w:tcBorders>
              <w:top w:val="single" w:sz="4" w:space="0" w:color="auto"/>
              <w:bottom w:val="nil"/>
            </w:tcBorders>
            <w:shd w:val="clear" w:color="auto" w:fill="auto"/>
          </w:tcPr>
          <w:p w14:paraId="3A15A838" w14:textId="77777777" w:rsidR="002953F1" w:rsidRPr="00D017BE" w:rsidRDefault="002953F1" w:rsidP="00F42833">
            <w:pPr>
              <w:pStyle w:val="TableText"/>
              <w:keepNext/>
              <w:jc w:val="center"/>
            </w:pPr>
          </w:p>
        </w:tc>
        <w:tc>
          <w:tcPr>
            <w:tcW w:w="921" w:type="dxa"/>
            <w:tcBorders>
              <w:top w:val="single" w:sz="4" w:space="0" w:color="auto"/>
              <w:bottom w:val="nil"/>
            </w:tcBorders>
            <w:shd w:val="clear" w:color="auto" w:fill="auto"/>
          </w:tcPr>
          <w:p w14:paraId="6BE344E8" w14:textId="77777777" w:rsidR="002953F1" w:rsidRPr="00D017BE" w:rsidRDefault="002953F1" w:rsidP="00F42833">
            <w:pPr>
              <w:pStyle w:val="TableText"/>
              <w:keepNext/>
              <w:jc w:val="center"/>
            </w:pPr>
          </w:p>
        </w:tc>
      </w:tr>
      <w:tr w:rsidR="002953F1" w:rsidRPr="00D017BE" w14:paraId="7F74ED71" w14:textId="77777777" w:rsidTr="00F42833">
        <w:trPr>
          <w:cantSplit/>
        </w:trPr>
        <w:tc>
          <w:tcPr>
            <w:tcW w:w="3828" w:type="dxa"/>
            <w:tcBorders>
              <w:top w:val="nil"/>
              <w:bottom w:val="nil"/>
            </w:tcBorders>
            <w:shd w:val="clear" w:color="auto" w:fill="D9D9D9" w:themeFill="background1" w:themeFillShade="D9"/>
            <w:vAlign w:val="center"/>
          </w:tcPr>
          <w:p w14:paraId="4B7B52B6" w14:textId="77777777" w:rsidR="002953F1" w:rsidRPr="00D017BE" w:rsidRDefault="002953F1" w:rsidP="00F42833">
            <w:pPr>
              <w:pStyle w:val="TableText"/>
              <w:keepNext/>
            </w:pPr>
            <w:r>
              <w:t>t</w:t>
            </w:r>
            <w:r w:rsidRPr="00D017BE">
              <w:t>he</w:t>
            </w:r>
            <w:r w:rsidRPr="00D017BE">
              <w:rPr>
                <w:color w:val="FF0000"/>
              </w:rPr>
              <w:t xml:space="preserve"> </w:t>
            </w:r>
            <w:r w:rsidRPr="00D017BE">
              <w:t>partner of the deceased</w:t>
            </w:r>
          </w:p>
        </w:tc>
        <w:tc>
          <w:tcPr>
            <w:tcW w:w="921" w:type="dxa"/>
            <w:tcBorders>
              <w:top w:val="nil"/>
              <w:bottom w:val="nil"/>
            </w:tcBorders>
            <w:shd w:val="clear" w:color="auto" w:fill="D9D9D9" w:themeFill="background1" w:themeFillShade="D9"/>
            <w:hideMark/>
          </w:tcPr>
          <w:p w14:paraId="5520DEF1" w14:textId="77777777" w:rsidR="002953F1" w:rsidRPr="00D017BE" w:rsidRDefault="002953F1" w:rsidP="00F42833">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6915A0AF" w14:textId="77777777" w:rsidR="002953F1" w:rsidRPr="00D017BE" w:rsidRDefault="002953F1" w:rsidP="00F42833">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7DC2514E" w14:textId="77777777" w:rsidR="002953F1" w:rsidRPr="00D017BE" w:rsidRDefault="002953F1" w:rsidP="00F42833">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22B62795" w14:textId="77777777" w:rsidR="002953F1" w:rsidRPr="00D017BE" w:rsidRDefault="002953F1" w:rsidP="00F42833">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4119378D" w14:textId="77777777" w:rsidR="002953F1" w:rsidRPr="00D017BE" w:rsidRDefault="002953F1" w:rsidP="00F42833">
            <w:pPr>
              <w:pStyle w:val="TableText"/>
              <w:keepNext/>
              <w:jc w:val="center"/>
            </w:pPr>
            <w:r w:rsidRPr="00D017BE">
              <w:t>5</w:t>
            </w:r>
          </w:p>
        </w:tc>
      </w:tr>
      <w:tr w:rsidR="002953F1" w:rsidRPr="00D017BE" w14:paraId="0ED2E179" w14:textId="77777777" w:rsidTr="00F42833">
        <w:trPr>
          <w:cantSplit/>
        </w:trPr>
        <w:tc>
          <w:tcPr>
            <w:tcW w:w="3828" w:type="dxa"/>
            <w:tcBorders>
              <w:top w:val="nil"/>
              <w:bottom w:val="nil"/>
            </w:tcBorders>
            <w:shd w:val="clear" w:color="auto" w:fill="auto"/>
            <w:vAlign w:val="center"/>
          </w:tcPr>
          <w:p w14:paraId="43C6045B" w14:textId="77777777" w:rsidR="002953F1" w:rsidRPr="00D017BE" w:rsidRDefault="002953F1" w:rsidP="00F42833">
            <w:pPr>
              <w:pStyle w:val="TableText"/>
              <w:keepNext/>
            </w:pPr>
            <w:r>
              <w:t>a</w:t>
            </w:r>
            <w:r w:rsidRPr="00D017BE">
              <w:t xml:space="preserve"> close relative</w:t>
            </w:r>
          </w:p>
        </w:tc>
        <w:tc>
          <w:tcPr>
            <w:tcW w:w="921" w:type="dxa"/>
            <w:tcBorders>
              <w:top w:val="nil"/>
              <w:bottom w:val="nil"/>
            </w:tcBorders>
            <w:shd w:val="clear" w:color="auto" w:fill="auto"/>
            <w:hideMark/>
          </w:tcPr>
          <w:p w14:paraId="1EA1FE16" w14:textId="77777777" w:rsidR="002953F1" w:rsidRPr="00D017BE" w:rsidRDefault="002953F1" w:rsidP="00F42833">
            <w:pPr>
              <w:pStyle w:val="TableText"/>
              <w:keepNext/>
              <w:jc w:val="center"/>
            </w:pPr>
            <w:r w:rsidRPr="00D017BE">
              <w:t>1</w:t>
            </w:r>
          </w:p>
        </w:tc>
        <w:tc>
          <w:tcPr>
            <w:tcW w:w="780" w:type="dxa"/>
            <w:tcBorders>
              <w:top w:val="nil"/>
              <w:bottom w:val="nil"/>
            </w:tcBorders>
            <w:shd w:val="clear" w:color="auto" w:fill="auto"/>
            <w:hideMark/>
          </w:tcPr>
          <w:p w14:paraId="479D6277" w14:textId="77777777" w:rsidR="002953F1" w:rsidRPr="00D017BE" w:rsidRDefault="002953F1" w:rsidP="00F42833">
            <w:pPr>
              <w:pStyle w:val="TableText"/>
              <w:keepNext/>
              <w:jc w:val="center"/>
            </w:pPr>
            <w:r w:rsidRPr="00D017BE">
              <w:t>2</w:t>
            </w:r>
          </w:p>
        </w:tc>
        <w:tc>
          <w:tcPr>
            <w:tcW w:w="1418" w:type="dxa"/>
            <w:tcBorders>
              <w:top w:val="nil"/>
              <w:bottom w:val="nil"/>
            </w:tcBorders>
            <w:shd w:val="clear" w:color="auto" w:fill="auto"/>
            <w:hideMark/>
          </w:tcPr>
          <w:p w14:paraId="7BD74C37" w14:textId="77777777" w:rsidR="002953F1" w:rsidRPr="00D017BE" w:rsidRDefault="002953F1" w:rsidP="00F42833">
            <w:pPr>
              <w:pStyle w:val="TableText"/>
              <w:keepNext/>
              <w:jc w:val="center"/>
            </w:pPr>
            <w:r w:rsidRPr="00D017BE">
              <w:t>3</w:t>
            </w:r>
          </w:p>
        </w:tc>
        <w:tc>
          <w:tcPr>
            <w:tcW w:w="921" w:type="dxa"/>
            <w:tcBorders>
              <w:top w:val="nil"/>
              <w:bottom w:val="nil"/>
            </w:tcBorders>
            <w:shd w:val="clear" w:color="auto" w:fill="auto"/>
            <w:hideMark/>
          </w:tcPr>
          <w:p w14:paraId="0D93C3C8" w14:textId="77777777" w:rsidR="002953F1" w:rsidRPr="00D017BE" w:rsidRDefault="002953F1" w:rsidP="00F42833">
            <w:pPr>
              <w:pStyle w:val="TableText"/>
              <w:keepNext/>
              <w:jc w:val="center"/>
            </w:pPr>
            <w:r w:rsidRPr="00D017BE">
              <w:t>4</w:t>
            </w:r>
          </w:p>
        </w:tc>
        <w:tc>
          <w:tcPr>
            <w:tcW w:w="921" w:type="dxa"/>
            <w:tcBorders>
              <w:top w:val="nil"/>
              <w:bottom w:val="nil"/>
            </w:tcBorders>
            <w:shd w:val="clear" w:color="auto" w:fill="auto"/>
            <w:hideMark/>
          </w:tcPr>
          <w:p w14:paraId="78CA9569" w14:textId="77777777" w:rsidR="002953F1" w:rsidRPr="00D017BE" w:rsidRDefault="002953F1" w:rsidP="00F42833">
            <w:pPr>
              <w:pStyle w:val="TableText"/>
              <w:keepNext/>
              <w:jc w:val="center"/>
            </w:pPr>
            <w:r w:rsidRPr="00D017BE">
              <w:t>5</w:t>
            </w:r>
          </w:p>
        </w:tc>
      </w:tr>
      <w:tr w:rsidR="002953F1" w:rsidRPr="00D017BE" w14:paraId="279273CA" w14:textId="77777777" w:rsidTr="00F42833">
        <w:trPr>
          <w:cantSplit/>
        </w:trPr>
        <w:tc>
          <w:tcPr>
            <w:tcW w:w="3828" w:type="dxa"/>
            <w:tcBorders>
              <w:top w:val="nil"/>
              <w:bottom w:val="nil"/>
            </w:tcBorders>
            <w:shd w:val="clear" w:color="auto" w:fill="D9D9D9" w:themeFill="background1" w:themeFillShade="D9"/>
            <w:vAlign w:val="center"/>
          </w:tcPr>
          <w:p w14:paraId="4B208A0A" w14:textId="77777777" w:rsidR="002953F1" w:rsidRPr="00D017BE" w:rsidRDefault="002953F1" w:rsidP="00F42833">
            <w:pPr>
              <w:pStyle w:val="TableText"/>
              <w:keepNext/>
            </w:pPr>
            <w:r>
              <w:t>a nominee</w:t>
            </w:r>
          </w:p>
        </w:tc>
        <w:tc>
          <w:tcPr>
            <w:tcW w:w="921" w:type="dxa"/>
            <w:tcBorders>
              <w:top w:val="nil"/>
              <w:bottom w:val="nil"/>
            </w:tcBorders>
            <w:shd w:val="clear" w:color="auto" w:fill="D9D9D9" w:themeFill="background1" w:themeFillShade="D9"/>
            <w:hideMark/>
          </w:tcPr>
          <w:p w14:paraId="3A5C8C7B" w14:textId="77777777" w:rsidR="002953F1" w:rsidRPr="00D017BE" w:rsidRDefault="002953F1" w:rsidP="00F42833">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0B862547" w14:textId="77777777" w:rsidR="002953F1" w:rsidRPr="00D017BE" w:rsidRDefault="002953F1" w:rsidP="00F42833">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3450B90F" w14:textId="77777777" w:rsidR="002953F1" w:rsidRPr="00D017BE" w:rsidRDefault="002953F1" w:rsidP="00F42833">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17D84AFF" w14:textId="77777777" w:rsidR="002953F1" w:rsidRPr="00D017BE" w:rsidRDefault="002953F1" w:rsidP="00F42833">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5FC1C43E" w14:textId="77777777" w:rsidR="002953F1" w:rsidRPr="00D017BE" w:rsidRDefault="002953F1" w:rsidP="00F42833">
            <w:pPr>
              <w:pStyle w:val="TableText"/>
              <w:keepNext/>
              <w:jc w:val="center"/>
            </w:pPr>
            <w:r w:rsidRPr="00D017BE">
              <w:t>5</w:t>
            </w:r>
          </w:p>
        </w:tc>
      </w:tr>
      <w:tr w:rsidR="002953F1" w:rsidRPr="00D017BE" w14:paraId="261F59E4" w14:textId="77777777" w:rsidTr="00F42833">
        <w:trPr>
          <w:cantSplit/>
        </w:trPr>
        <w:tc>
          <w:tcPr>
            <w:tcW w:w="3828" w:type="dxa"/>
            <w:tcBorders>
              <w:top w:val="nil"/>
              <w:bottom w:val="nil"/>
            </w:tcBorders>
            <w:shd w:val="clear" w:color="auto" w:fill="auto"/>
            <w:vAlign w:val="center"/>
          </w:tcPr>
          <w:p w14:paraId="3870CA20" w14:textId="77777777" w:rsidR="002953F1" w:rsidRPr="00D017BE" w:rsidRDefault="002953F1" w:rsidP="00F42833">
            <w:pPr>
              <w:pStyle w:val="TableText"/>
              <w:keepNext/>
            </w:pPr>
            <w:r w:rsidRPr="00D017BE">
              <w:t>ECART</w:t>
            </w:r>
          </w:p>
        </w:tc>
        <w:tc>
          <w:tcPr>
            <w:tcW w:w="921" w:type="dxa"/>
            <w:tcBorders>
              <w:top w:val="nil"/>
              <w:bottom w:val="nil"/>
            </w:tcBorders>
            <w:shd w:val="clear" w:color="auto" w:fill="auto"/>
            <w:hideMark/>
          </w:tcPr>
          <w:p w14:paraId="5A06FAE0" w14:textId="77777777" w:rsidR="002953F1" w:rsidRPr="00D017BE" w:rsidRDefault="002953F1" w:rsidP="00F42833">
            <w:pPr>
              <w:pStyle w:val="TableText"/>
              <w:keepNext/>
              <w:jc w:val="center"/>
            </w:pPr>
            <w:r w:rsidRPr="00D017BE">
              <w:t>1</w:t>
            </w:r>
          </w:p>
        </w:tc>
        <w:tc>
          <w:tcPr>
            <w:tcW w:w="780" w:type="dxa"/>
            <w:tcBorders>
              <w:top w:val="nil"/>
              <w:bottom w:val="nil"/>
            </w:tcBorders>
            <w:shd w:val="clear" w:color="auto" w:fill="auto"/>
            <w:hideMark/>
          </w:tcPr>
          <w:p w14:paraId="58D347A1" w14:textId="77777777" w:rsidR="002953F1" w:rsidRPr="00D017BE" w:rsidRDefault="002953F1" w:rsidP="00F42833">
            <w:pPr>
              <w:pStyle w:val="TableText"/>
              <w:keepNext/>
              <w:jc w:val="center"/>
            </w:pPr>
            <w:r w:rsidRPr="00D017BE">
              <w:t>2</w:t>
            </w:r>
          </w:p>
        </w:tc>
        <w:tc>
          <w:tcPr>
            <w:tcW w:w="1418" w:type="dxa"/>
            <w:tcBorders>
              <w:top w:val="nil"/>
              <w:bottom w:val="nil"/>
            </w:tcBorders>
            <w:shd w:val="clear" w:color="auto" w:fill="auto"/>
            <w:hideMark/>
          </w:tcPr>
          <w:p w14:paraId="3C6FC6AD" w14:textId="77777777" w:rsidR="002953F1" w:rsidRPr="00D017BE" w:rsidRDefault="002953F1" w:rsidP="00F42833">
            <w:pPr>
              <w:pStyle w:val="TableText"/>
              <w:keepNext/>
              <w:jc w:val="center"/>
            </w:pPr>
            <w:r w:rsidRPr="00D017BE">
              <w:t>3</w:t>
            </w:r>
          </w:p>
        </w:tc>
        <w:tc>
          <w:tcPr>
            <w:tcW w:w="921" w:type="dxa"/>
            <w:tcBorders>
              <w:top w:val="nil"/>
              <w:bottom w:val="nil"/>
            </w:tcBorders>
            <w:shd w:val="clear" w:color="auto" w:fill="auto"/>
            <w:hideMark/>
          </w:tcPr>
          <w:p w14:paraId="2725B6DD" w14:textId="77777777" w:rsidR="002953F1" w:rsidRPr="00D017BE" w:rsidRDefault="002953F1" w:rsidP="00F42833">
            <w:pPr>
              <w:pStyle w:val="TableText"/>
              <w:keepNext/>
              <w:jc w:val="center"/>
            </w:pPr>
            <w:r w:rsidRPr="00D017BE">
              <w:t>4</w:t>
            </w:r>
          </w:p>
        </w:tc>
        <w:tc>
          <w:tcPr>
            <w:tcW w:w="921" w:type="dxa"/>
            <w:tcBorders>
              <w:top w:val="nil"/>
              <w:bottom w:val="nil"/>
            </w:tcBorders>
            <w:shd w:val="clear" w:color="auto" w:fill="auto"/>
            <w:hideMark/>
          </w:tcPr>
          <w:p w14:paraId="6CE4F1DB" w14:textId="77777777" w:rsidR="002953F1" w:rsidRPr="00D017BE" w:rsidRDefault="002953F1" w:rsidP="00F42833">
            <w:pPr>
              <w:pStyle w:val="TableText"/>
              <w:keepNext/>
              <w:jc w:val="center"/>
            </w:pPr>
            <w:r w:rsidRPr="00D017BE">
              <w:t>5</w:t>
            </w:r>
          </w:p>
        </w:tc>
      </w:tr>
      <w:tr w:rsidR="002953F1" w:rsidRPr="00D017BE" w14:paraId="20C72323" w14:textId="77777777" w:rsidTr="00071D12">
        <w:trPr>
          <w:cantSplit/>
        </w:trPr>
        <w:tc>
          <w:tcPr>
            <w:tcW w:w="3828" w:type="dxa"/>
            <w:tcBorders>
              <w:top w:val="nil"/>
              <w:bottom w:val="nil"/>
            </w:tcBorders>
            <w:shd w:val="clear" w:color="auto" w:fill="D9D9D9" w:themeFill="background1" w:themeFillShade="D9"/>
            <w:vAlign w:val="center"/>
          </w:tcPr>
          <w:p w14:paraId="5BAEBD6A" w14:textId="77777777" w:rsidR="002953F1" w:rsidRPr="00D017BE" w:rsidRDefault="002953F1" w:rsidP="00F42833">
            <w:pPr>
              <w:pStyle w:val="TableText"/>
            </w:pPr>
            <w:r>
              <w:t>t</w:t>
            </w:r>
            <w:r w:rsidRPr="00D017BE">
              <w:t>he Family Court</w:t>
            </w:r>
          </w:p>
        </w:tc>
        <w:tc>
          <w:tcPr>
            <w:tcW w:w="921" w:type="dxa"/>
            <w:tcBorders>
              <w:top w:val="nil"/>
              <w:bottom w:val="nil"/>
            </w:tcBorders>
            <w:shd w:val="clear" w:color="auto" w:fill="D9D9D9" w:themeFill="background1" w:themeFillShade="D9"/>
          </w:tcPr>
          <w:p w14:paraId="59A5857D" w14:textId="77777777" w:rsidR="002953F1" w:rsidRPr="00D017BE" w:rsidRDefault="002953F1" w:rsidP="00F42833">
            <w:pPr>
              <w:pStyle w:val="TableText"/>
              <w:keepNext/>
              <w:jc w:val="center"/>
            </w:pPr>
            <w:r w:rsidRPr="00D017BE">
              <w:t>1</w:t>
            </w:r>
          </w:p>
        </w:tc>
        <w:tc>
          <w:tcPr>
            <w:tcW w:w="780" w:type="dxa"/>
            <w:tcBorders>
              <w:top w:val="nil"/>
              <w:bottom w:val="nil"/>
            </w:tcBorders>
            <w:shd w:val="clear" w:color="auto" w:fill="D9D9D9" w:themeFill="background1" w:themeFillShade="D9"/>
          </w:tcPr>
          <w:p w14:paraId="3DFF0186" w14:textId="77777777" w:rsidR="002953F1" w:rsidRPr="00D017BE" w:rsidRDefault="002953F1" w:rsidP="00F42833">
            <w:pPr>
              <w:pStyle w:val="TableText"/>
              <w:keepNext/>
              <w:jc w:val="center"/>
            </w:pPr>
            <w:r w:rsidRPr="00D017BE">
              <w:t>2</w:t>
            </w:r>
          </w:p>
        </w:tc>
        <w:tc>
          <w:tcPr>
            <w:tcW w:w="1418" w:type="dxa"/>
            <w:tcBorders>
              <w:top w:val="nil"/>
              <w:bottom w:val="nil"/>
            </w:tcBorders>
            <w:shd w:val="clear" w:color="auto" w:fill="D9D9D9" w:themeFill="background1" w:themeFillShade="D9"/>
          </w:tcPr>
          <w:p w14:paraId="7AEA47D8" w14:textId="77777777" w:rsidR="002953F1" w:rsidRPr="00D017BE" w:rsidRDefault="002953F1" w:rsidP="00F42833">
            <w:pPr>
              <w:pStyle w:val="TableText"/>
              <w:keepNext/>
              <w:jc w:val="center"/>
            </w:pPr>
            <w:r w:rsidRPr="00D017BE">
              <w:t>3</w:t>
            </w:r>
          </w:p>
        </w:tc>
        <w:tc>
          <w:tcPr>
            <w:tcW w:w="921" w:type="dxa"/>
            <w:tcBorders>
              <w:top w:val="nil"/>
              <w:bottom w:val="nil"/>
            </w:tcBorders>
            <w:shd w:val="clear" w:color="auto" w:fill="D9D9D9" w:themeFill="background1" w:themeFillShade="D9"/>
          </w:tcPr>
          <w:p w14:paraId="08D32554" w14:textId="77777777" w:rsidR="002953F1" w:rsidRPr="00D017BE" w:rsidRDefault="002953F1" w:rsidP="00F42833">
            <w:pPr>
              <w:pStyle w:val="TableText"/>
              <w:keepNext/>
              <w:jc w:val="center"/>
            </w:pPr>
            <w:r w:rsidRPr="00D017BE">
              <w:t>4</w:t>
            </w:r>
          </w:p>
        </w:tc>
        <w:tc>
          <w:tcPr>
            <w:tcW w:w="921" w:type="dxa"/>
            <w:tcBorders>
              <w:top w:val="nil"/>
              <w:bottom w:val="nil"/>
            </w:tcBorders>
            <w:shd w:val="clear" w:color="auto" w:fill="D9D9D9" w:themeFill="background1" w:themeFillShade="D9"/>
          </w:tcPr>
          <w:p w14:paraId="274BC4BC" w14:textId="77777777" w:rsidR="002953F1" w:rsidRPr="00D017BE" w:rsidRDefault="002953F1" w:rsidP="00F42833">
            <w:pPr>
              <w:pStyle w:val="TableText"/>
              <w:keepNext/>
              <w:jc w:val="center"/>
            </w:pPr>
            <w:r w:rsidRPr="00D017BE">
              <w:t>5</w:t>
            </w:r>
          </w:p>
        </w:tc>
      </w:tr>
      <w:tr w:rsidR="002953F1" w:rsidRPr="00D017BE" w14:paraId="3138B017" w14:textId="77777777" w:rsidTr="00071D12">
        <w:trPr>
          <w:cantSplit/>
        </w:trPr>
        <w:tc>
          <w:tcPr>
            <w:tcW w:w="3828" w:type="dxa"/>
            <w:tcBorders>
              <w:top w:val="nil"/>
              <w:bottom w:val="nil"/>
            </w:tcBorders>
            <w:shd w:val="clear" w:color="auto" w:fill="FFFFFF" w:themeFill="background1"/>
          </w:tcPr>
          <w:p w14:paraId="129BAA18" w14:textId="77777777" w:rsidR="002953F1" w:rsidRPr="00D017BE" w:rsidRDefault="002953F1" w:rsidP="00F42833">
            <w:pPr>
              <w:pStyle w:val="TableText"/>
            </w:pPr>
            <w:r>
              <w:t>t</w:t>
            </w:r>
            <w:r w:rsidRPr="00D017BE">
              <w:t>he High Court</w:t>
            </w:r>
          </w:p>
        </w:tc>
        <w:tc>
          <w:tcPr>
            <w:tcW w:w="921" w:type="dxa"/>
            <w:tcBorders>
              <w:top w:val="nil"/>
              <w:bottom w:val="nil"/>
            </w:tcBorders>
            <w:shd w:val="clear" w:color="auto" w:fill="FFFFFF" w:themeFill="background1"/>
          </w:tcPr>
          <w:p w14:paraId="78D90CEB" w14:textId="77777777" w:rsidR="002953F1" w:rsidRPr="00D017BE" w:rsidRDefault="002953F1" w:rsidP="00F42833">
            <w:pPr>
              <w:pStyle w:val="TableText"/>
              <w:jc w:val="center"/>
            </w:pPr>
            <w:r w:rsidRPr="00D017BE">
              <w:t>1</w:t>
            </w:r>
          </w:p>
        </w:tc>
        <w:tc>
          <w:tcPr>
            <w:tcW w:w="780" w:type="dxa"/>
            <w:tcBorders>
              <w:top w:val="nil"/>
              <w:bottom w:val="nil"/>
            </w:tcBorders>
            <w:shd w:val="clear" w:color="auto" w:fill="FFFFFF" w:themeFill="background1"/>
          </w:tcPr>
          <w:p w14:paraId="39D18809" w14:textId="77777777" w:rsidR="002953F1" w:rsidRPr="00D017BE" w:rsidRDefault="002953F1" w:rsidP="00F42833">
            <w:pPr>
              <w:pStyle w:val="TableText"/>
              <w:jc w:val="center"/>
            </w:pPr>
            <w:r w:rsidRPr="00D017BE">
              <w:t>2</w:t>
            </w:r>
          </w:p>
        </w:tc>
        <w:tc>
          <w:tcPr>
            <w:tcW w:w="1418" w:type="dxa"/>
            <w:tcBorders>
              <w:top w:val="nil"/>
              <w:bottom w:val="nil"/>
            </w:tcBorders>
            <w:shd w:val="clear" w:color="auto" w:fill="FFFFFF" w:themeFill="background1"/>
          </w:tcPr>
          <w:p w14:paraId="365C9411" w14:textId="77777777" w:rsidR="002953F1" w:rsidRPr="00D017BE" w:rsidRDefault="002953F1" w:rsidP="00F42833">
            <w:pPr>
              <w:pStyle w:val="TableText"/>
              <w:jc w:val="center"/>
            </w:pPr>
            <w:r w:rsidRPr="00D017BE">
              <w:t>3</w:t>
            </w:r>
          </w:p>
        </w:tc>
        <w:tc>
          <w:tcPr>
            <w:tcW w:w="921" w:type="dxa"/>
            <w:tcBorders>
              <w:top w:val="nil"/>
              <w:bottom w:val="nil"/>
            </w:tcBorders>
            <w:shd w:val="clear" w:color="auto" w:fill="FFFFFF" w:themeFill="background1"/>
          </w:tcPr>
          <w:p w14:paraId="18A91F01" w14:textId="77777777" w:rsidR="002953F1" w:rsidRPr="00D017BE" w:rsidRDefault="002953F1" w:rsidP="00F42833">
            <w:pPr>
              <w:pStyle w:val="TableText"/>
              <w:jc w:val="center"/>
            </w:pPr>
            <w:r w:rsidRPr="00D017BE">
              <w:t>4</w:t>
            </w:r>
          </w:p>
        </w:tc>
        <w:tc>
          <w:tcPr>
            <w:tcW w:w="921" w:type="dxa"/>
            <w:tcBorders>
              <w:top w:val="nil"/>
              <w:bottom w:val="nil"/>
            </w:tcBorders>
            <w:shd w:val="clear" w:color="auto" w:fill="FFFFFF" w:themeFill="background1"/>
          </w:tcPr>
          <w:p w14:paraId="2B172023" w14:textId="77777777" w:rsidR="002953F1" w:rsidRPr="00D017BE" w:rsidRDefault="002953F1" w:rsidP="00F42833">
            <w:pPr>
              <w:pStyle w:val="TableText"/>
              <w:jc w:val="center"/>
            </w:pPr>
            <w:r w:rsidRPr="00D017BE">
              <w:t>5</w:t>
            </w:r>
          </w:p>
        </w:tc>
      </w:tr>
      <w:tr w:rsidR="002953F1" w:rsidRPr="00D017BE" w14:paraId="242CA287" w14:textId="77777777" w:rsidTr="00071D12">
        <w:trPr>
          <w:cantSplit/>
        </w:trPr>
        <w:tc>
          <w:tcPr>
            <w:tcW w:w="3828" w:type="dxa"/>
            <w:tcBorders>
              <w:top w:val="nil"/>
            </w:tcBorders>
            <w:shd w:val="clear" w:color="auto" w:fill="D9D9D9" w:themeFill="background1" w:themeFillShade="D9"/>
          </w:tcPr>
          <w:p w14:paraId="66C81FDF" w14:textId="77777777" w:rsidR="002953F1" w:rsidRPr="00CC1BB7" w:rsidRDefault="002953F1" w:rsidP="00F42833">
            <w:pPr>
              <w:pStyle w:val="TableText"/>
              <w:rPr>
                <w:b/>
              </w:rPr>
            </w:pPr>
            <w:r w:rsidRPr="00CC1BB7">
              <w:rPr>
                <w:b/>
              </w:rPr>
              <w:t>Joint authorisation should be required</w:t>
            </w:r>
          </w:p>
        </w:tc>
        <w:tc>
          <w:tcPr>
            <w:tcW w:w="921" w:type="dxa"/>
            <w:tcBorders>
              <w:top w:val="nil"/>
            </w:tcBorders>
            <w:shd w:val="clear" w:color="auto" w:fill="D9D9D9" w:themeFill="background1" w:themeFillShade="D9"/>
          </w:tcPr>
          <w:p w14:paraId="267B8CB9" w14:textId="77777777" w:rsidR="002953F1" w:rsidRPr="00D017BE" w:rsidRDefault="002953F1" w:rsidP="00F42833">
            <w:pPr>
              <w:pStyle w:val="TableText"/>
              <w:jc w:val="center"/>
            </w:pPr>
            <w:r w:rsidRPr="00D017BE">
              <w:t>1</w:t>
            </w:r>
          </w:p>
        </w:tc>
        <w:tc>
          <w:tcPr>
            <w:tcW w:w="780" w:type="dxa"/>
            <w:tcBorders>
              <w:top w:val="nil"/>
            </w:tcBorders>
            <w:shd w:val="clear" w:color="auto" w:fill="D9D9D9" w:themeFill="background1" w:themeFillShade="D9"/>
          </w:tcPr>
          <w:p w14:paraId="6CD25F75" w14:textId="77777777" w:rsidR="002953F1" w:rsidRPr="00D017BE" w:rsidRDefault="002953F1" w:rsidP="00F42833">
            <w:pPr>
              <w:pStyle w:val="TableText"/>
              <w:jc w:val="center"/>
            </w:pPr>
            <w:r w:rsidRPr="00D017BE">
              <w:t>2</w:t>
            </w:r>
          </w:p>
        </w:tc>
        <w:tc>
          <w:tcPr>
            <w:tcW w:w="1418" w:type="dxa"/>
            <w:tcBorders>
              <w:top w:val="nil"/>
            </w:tcBorders>
            <w:shd w:val="clear" w:color="auto" w:fill="D9D9D9" w:themeFill="background1" w:themeFillShade="D9"/>
          </w:tcPr>
          <w:p w14:paraId="5DA50BEE" w14:textId="77777777" w:rsidR="002953F1" w:rsidRPr="00D017BE" w:rsidRDefault="002953F1" w:rsidP="00F42833">
            <w:pPr>
              <w:pStyle w:val="TableText"/>
              <w:jc w:val="center"/>
            </w:pPr>
            <w:r w:rsidRPr="00D017BE">
              <w:t>3</w:t>
            </w:r>
          </w:p>
        </w:tc>
        <w:tc>
          <w:tcPr>
            <w:tcW w:w="921" w:type="dxa"/>
            <w:tcBorders>
              <w:top w:val="nil"/>
            </w:tcBorders>
            <w:shd w:val="clear" w:color="auto" w:fill="D9D9D9" w:themeFill="background1" w:themeFillShade="D9"/>
          </w:tcPr>
          <w:p w14:paraId="1FC79031" w14:textId="77777777" w:rsidR="002953F1" w:rsidRPr="00D017BE" w:rsidRDefault="002953F1" w:rsidP="00F42833">
            <w:pPr>
              <w:pStyle w:val="TableText"/>
              <w:jc w:val="center"/>
            </w:pPr>
            <w:r w:rsidRPr="00D017BE">
              <w:t>4</w:t>
            </w:r>
          </w:p>
        </w:tc>
        <w:tc>
          <w:tcPr>
            <w:tcW w:w="921" w:type="dxa"/>
            <w:tcBorders>
              <w:top w:val="nil"/>
            </w:tcBorders>
            <w:shd w:val="clear" w:color="auto" w:fill="D9D9D9" w:themeFill="background1" w:themeFillShade="D9"/>
          </w:tcPr>
          <w:p w14:paraId="45F35C67" w14:textId="77777777" w:rsidR="002953F1" w:rsidRPr="00D017BE" w:rsidRDefault="002953F1" w:rsidP="00F42833">
            <w:pPr>
              <w:pStyle w:val="TableText"/>
              <w:jc w:val="center"/>
            </w:pPr>
            <w:r w:rsidRPr="00D017BE">
              <w:t>5</w:t>
            </w:r>
          </w:p>
        </w:tc>
      </w:tr>
    </w:tbl>
    <w:p w14:paraId="5F63D6FA" w14:textId="77777777" w:rsidR="002953F1" w:rsidRPr="00860E66" w:rsidRDefault="002953F1" w:rsidP="002953F1"/>
    <w:p w14:paraId="143B2F08" w14:textId="77777777" w:rsidR="002953F1" w:rsidRDefault="002953F1" w:rsidP="002953F1">
      <w:pPr>
        <w:spacing w:after="120"/>
      </w:pPr>
      <w:r>
        <w:t>Please add comments about your response if you wish.</w:t>
      </w:r>
    </w:p>
    <w:tbl>
      <w:tblPr>
        <w:tblStyle w:val="TableGrid"/>
        <w:tblW w:w="0" w:type="auto"/>
        <w:tblInd w:w="108" w:type="dxa"/>
        <w:tblLayout w:type="fixed"/>
        <w:tblLook w:val="04A0" w:firstRow="1" w:lastRow="0" w:firstColumn="1" w:lastColumn="0" w:noHBand="0" w:noVBand="1"/>
      </w:tblPr>
      <w:tblGrid>
        <w:gridCol w:w="8789"/>
      </w:tblGrid>
      <w:tr w:rsidR="002953F1" w14:paraId="25EF8555" w14:textId="77777777" w:rsidTr="00F42833">
        <w:trPr>
          <w:cantSplit/>
          <w:trHeight w:val="2268"/>
        </w:trPr>
        <w:tc>
          <w:tcPr>
            <w:tcW w:w="8789" w:type="dxa"/>
          </w:tcPr>
          <w:p w14:paraId="3D880333" w14:textId="77777777" w:rsidR="002953F1" w:rsidRDefault="002953F1" w:rsidP="00F42833">
            <w:pPr>
              <w:pStyle w:val="TableText"/>
            </w:pPr>
          </w:p>
        </w:tc>
      </w:tr>
    </w:tbl>
    <w:p w14:paraId="70DAE47E" w14:textId="77777777" w:rsidR="002953F1" w:rsidRDefault="002953F1" w:rsidP="002953F1"/>
    <w:p w14:paraId="20CAFA37" w14:textId="77777777" w:rsidR="00F62894" w:rsidRDefault="00F62894">
      <w:pPr>
        <w:spacing w:line="240" w:lineRule="auto"/>
        <w:jc w:val="left"/>
        <w:rPr>
          <w:sz w:val="32"/>
        </w:rPr>
      </w:pPr>
      <w:bookmarkStart w:id="89" w:name="_Toc511894256"/>
      <w:r>
        <w:br w:type="page"/>
      </w:r>
    </w:p>
    <w:p w14:paraId="187CB514" w14:textId="47A1AF32" w:rsidR="00253089" w:rsidRDefault="002953F1" w:rsidP="002953F1">
      <w:pPr>
        <w:pStyle w:val="Heading2"/>
      </w:pPr>
      <w:r>
        <w:lastRenderedPageBreak/>
        <w:t xml:space="preserve">Consultation Question </w:t>
      </w:r>
      <w:bookmarkEnd w:id="89"/>
      <w:r w:rsidR="00C719B1">
        <w:t>7</w:t>
      </w:r>
    </w:p>
    <w:p w14:paraId="033B8B1F" w14:textId="77777777" w:rsidR="002953F1" w:rsidRPr="00D017BE" w:rsidRDefault="002953F1" w:rsidP="002953F1">
      <w:r w:rsidRPr="00D017BE">
        <w:t>Who should be permitted to use reproductive material</w:t>
      </w:r>
      <w:r>
        <w:t xml:space="preserve"> from a deceased person?</w:t>
      </w:r>
    </w:p>
    <w:p w14:paraId="1E54E959" w14:textId="77777777" w:rsidR="002953F1" w:rsidRPr="00D017BE" w:rsidRDefault="002953F1" w:rsidP="002953F1">
      <w:pPr>
        <w:pStyle w:val="Bullet"/>
        <w:ind w:left="284"/>
      </w:pPr>
      <w:r w:rsidRPr="00D017BE">
        <w:t>The deceased</w:t>
      </w:r>
      <w:r w:rsidR="00C279A6">
        <w:t>’</w:t>
      </w:r>
      <w:r w:rsidRPr="00D017BE">
        <w:t>s partner only?</w:t>
      </w:r>
    </w:p>
    <w:p w14:paraId="3A88C0F2" w14:textId="77777777" w:rsidR="002953F1" w:rsidRPr="00D017BE" w:rsidRDefault="002953F1" w:rsidP="002953F1">
      <w:pPr>
        <w:pStyle w:val="Bullet"/>
        <w:ind w:left="284"/>
      </w:pPr>
      <w:r w:rsidRPr="00D017BE">
        <w:t>Family members of the deceased</w:t>
      </w:r>
      <w:r>
        <w:t xml:space="preserve"> as well as the deceased</w:t>
      </w:r>
      <w:r w:rsidR="00C279A6">
        <w:t>’</w:t>
      </w:r>
      <w:r>
        <w:t>s partner</w:t>
      </w:r>
      <w:r w:rsidRPr="00D017BE">
        <w:t>?</w:t>
      </w:r>
    </w:p>
    <w:p w14:paraId="2B5EC494" w14:textId="77777777" w:rsidR="002953F1" w:rsidRDefault="002953F1" w:rsidP="002953F1">
      <w:pPr>
        <w:pStyle w:val="Bullet"/>
        <w:ind w:left="284"/>
      </w:pPr>
      <w:r w:rsidRPr="00D017BE">
        <w:t>Anybody?</w:t>
      </w:r>
    </w:p>
    <w:p w14:paraId="6DA8323C" w14:textId="77777777" w:rsidR="002953F1" w:rsidRPr="00D017BE" w:rsidRDefault="002953F1" w:rsidP="002953F1"/>
    <w:p w14:paraId="689C2B25" w14:textId="77777777" w:rsidR="002953F1" w:rsidRDefault="002953F1" w:rsidP="002953F1">
      <w:pPr>
        <w:pStyle w:val="Heading3"/>
      </w:pPr>
      <w:r>
        <w:t>Response</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2953F1" w:rsidRPr="00D017BE" w14:paraId="6AC17446" w14:textId="77777777" w:rsidTr="00F42833">
        <w:trPr>
          <w:cantSplit/>
        </w:trPr>
        <w:tc>
          <w:tcPr>
            <w:tcW w:w="3828" w:type="dxa"/>
            <w:tcBorders>
              <w:top w:val="single" w:sz="4" w:space="0" w:color="auto"/>
              <w:bottom w:val="single" w:sz="4" w:space="0" w:color="auto"/>
            </w:tcBorders>
            <w:shd w:val="clear" w:color="auto" w:fill="auto"/>
          </w:tcPr>
          <w:p w14:paraId="4A301451" w14:textId="77777777" w:rsidR="002953F1" w:rsidRPr="00D017BE" w:rsidRDefault="002953F1" w:rsidP="00F42833">
            <w:pPr>
              <w:pStyle w:val="TableText"/>
              <w:keepNext/>
            </w:pPr>
          </w:p>
        </w:tc>
        <w:tc>
          <w:tcPr>
            <w:tcW w:w="921" w:type="dxa"/>
            <w:tcBorders>
              <w:top w:val="single" w:sz="4" w:space="0" w:color="auto"/>
              <w:bottom w:val="single" w:sz="4" w:space="0" w:color="auto"/>
            </w:tcBorders>
            <w:shd w:val="clear" w:color="auto" w:fill="auto"/>
            <w:hideMark/>
          </w:tcPr>
          <w:p w14:paraId="31883427" w14:textId="77777777" w:rsidR="002953F1" w:rsidRPr="00D017BE" w:rsidRDefault="002953F1" w:rsidP="00F42833">
            <w:pPr>
              <w:pStyle w:val="TableText"/>
              <w:keepN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51459602" w14:textId="77777777" w:rsidR="002953F1" w:rsidRPr="00D017BE" w:rsidRDefault="002953F1" w:rsidP="00F42833">
            <w:pPr>
              <w:pStyle w:val="TableText"/>
              <w:keepN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75989C65" w14:textId="77777777" w:rsidR="002953F1" w:rsidRPr="00D017BE" w:rsidRDefault="002953F1" w:rsidP="00F42833">
            <w:pPr>
              <w:pStyle w:val="TableText"/>
              <w:keepN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7AB4CE71" w14:textId="77777777" w:rsidR="002953F1" w:rsidRPr="00D017BE" w:rsidRDefault="002953F1" w:rsidP="00F42833">
            <w:pPr>
              <w:pStyle w:val="TableText"/>
              <w:keepN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0560B9B8" w14:textId="77777777" w:rsidR="002953F1" w:rsidRPr="00D017BE" w:rsidRDefault="002953F1" w:rsidP="00F42833">
            <w:pPr>
              <w:pStyle w:val="TableText"/>
              <w:keepNext/>
              <w:jc w:val="center"/>
            </w:pPr>
            <w:r w:rsidRPr="00D017BE">
              <w:t>5</w:t>
            </w:r>
            <w:r>
              <w:br/>
            </w:r>
            <w:r w:rsidRPr="00D017BE">
              <w:t xml:space="preserve">Strongly </w:t>
            </w:r>
            <w:r>
              <w:t>d</w:t>
            </w:r>
            <w:r w:rsidRPr="00D017BE">
              <w:t>isagree</w:t>
            </w:r>
          </w:p>
        </w:tc>
      </w:tr>
      <w:tr w:rsidR="002953F1" w:rsidRPr="00D017BE" w14:paraId="0C1C1A5D" w14:textId="77777777" w:rsidTr="00F42833">
        <w:trPr>
          <w:cantSplit/>
        </w:trPr>
        <w:tc>
          <w:tcPr>
            <w:tcW w:w="3828" w:type="dxa"/>
            <w:tcBorders>
              <w:top w:val="single" w:sz="4" w:space="0" w:color="auto"/>
              <w:bottom w:val="nil"/>
            </w:tcBorders>
            <w:shd w:val="clear" w:color="auto" w:fill="auto"/>
            <w:hideMark/>
          </w:tcPr>
          <w:p w14:paraId="1A96969F" w14:textId="77777777" w:rsidR="002953F1" w:rsidRPr="006B6B2C" w:rsidRDefault="002953F1" w:rsidP="00F42833">
            <w:pPr>
              <w:pStyle w:val="TableText"/>
              <w:keepNext/>
              <w:rPr>
                <w:b/>
                <w:i/>
              </w:rPr>
            </w:pPr>
            <w:r>
              <w:rPr>
                <w:b/>
                <w:i/>
              </w:rPr>
              <w:t>Reproductive material should be</w:t>
            </w:r>
            <w:r w:rsidRPr="006B6B2C">
              <w:rPr>
                <w:b/>
                <w:i/>
              </w:rPr>
              <w:t xml:space="preserve"> </w:t>
            </w:r>
            <w:r>
              <w:rPr>
                <w:b/>
                <w:i/>
              </w:rPr>
              <w:t>permitted to be used by</w:t>
            </w:r>
            <w:r w:rsidRPr="006B6B2C">
              <w:rPr>
                <w:b/>
                <w:i/>
              </w:rPr>
              <w:t>:</w:t>
            </w:r>
          </w:p>
        </w:tc>
        <w:tc>
          <w:tcPr>
            <w:tcW w:w="921" w:type="dxa"/>
            <w:tcBorders>
              <w:top w:val="single" w:sz="4" w:space="0" w:color="auto"/>
              <w:bottom w:val="nil"/>
            </w:tcBorders>
            <w:shd w:val="clear" w:color="auto" w:fill="auto"/>
          </w:tcPr>
          <w:p w14:paraId="1E1D0889" w14:textId="77777777" w:rsidR="002953F1" w:rsidRPr="00D017BE" w:rsidRDefault="002953F1" w:rsidP="00F42833">
            <w:pPr>
              <w:pStyle w:val="TableText"/>
              <w:keepNext/>
              <w:jc w:val="center"/>
            </w:pPr>
          </w:p>
        </w:tc>
        <w:tc>
          <w:tcPr>
            <w:tcW w:w="780" w:type="dxa"/>
            <w:tcBorders>
              <w:top w:val="single" w:sz="4" w:space="0" w:color="auto"/>
              <w:bottom w:val="nil"/>
            </w:tcBorders>
            <w:shd w:val="clear" w:color="auto" w:fill="auto"/>
          </w:tcPr>
          <w:p w14:paraId="5ADD4124" w14:textId="77777777" w:rsidR="002953F1" w:rsidRPr="00D017BE" w:rsidRDefault="002953F1" w:rsidP="00F42833">
            <w:pPr>
              <w:pStyle w:val="TableText"/>
              <w:keepNext/>
              <w:jc w:val="center"/>
            </w:pPr>
          </w:p>
        </w:tc>
        <w:tc>
          <w:tcPr>
            <w:tcW w:w="1418" w:type="dxa"/>
            <w:tcBorders>
              <w:top w:val="single" w:sz="4" w:space="0" w:color="auto"/>
              <w:bottom w:val="nil"/>
            </w:tcBorders>
            <w:shd w:val="clear" w:color="auto" w:fill="auto"/>
          </w:tcPr>
          <w:p w14:paraId="7518E5F4" w14:textId="77777777" w:rsidR="002953F1" w:rsidRPr="00D017BE" w:rsidRDefault="002953F1" w:rsidP="00F42833">
            <w:pPr>
              <w:pStyle w:val="TableText"/>
              <w:keepNext/>
              <w:jc w:val="center"/>
            </w:pPr>
          </w:p>
        </w:tc>
        <w:tc>
          <w:tcPr>
            <w:tcW w:w="921" w:type="dxa"/>
            <w:tcBorders>
              <w:top w:val="single" w:sz="4" w:space="0" w:color="auto"/>
              <w:bottom w:val="nil"/>
            </w:tcBorders>
            <w:shd w:val="clear" w:color="auto" w:fill="auto"/>
          </w:tcPr>
          <w:p w14:paraId="573AC6B6" w14:textId="77777777" w:rsidR="002953F1" w:rsidRPr="00D017BE" w:rsidRDefault="002953F1" w:rsidP="00F42833">
            <w:pPr>
              <w:pStyle w:val="TableText"/>
              <w:keepNext/>
              <w:jc w:val="center"/>
            </w:pPr>
          </w:p>
        </w:tc>
        <w:tc>
          <w:tcPr>
            <w:tcW w:w="921" w:type="dxa"/>
            <w:tcBorders>
              <w:top w:val="single" w:sz="4" w:space="0" w:color="auto"/>
              <w:bottom w:val="nil"/>
            </w:tcBorders>
            <w:shd w:val="clear" w:color="auto" w:fill="auto"/>
          </w:tcPr>
          <w:p w14:paraId="04E624BD" w14:textId="77777777" w:rsidR="002953F1" w:rsidRPr="00D017BE" w:rsidRDefault="002953F1" w:rsidP="00F42833">
            <w:pPr>
              <w:pStyle w:val="TableText"/>
              <w:keepNext/>
              <w:jc w:val="center"/>
            </w:pPr>
          </w:p>
        </w:tc>
      </w:tr>
      <w:tr w:rsidR="002953F1" w:rsidRPr="00D017BE" w14:paraId="11FE260D" w14:textId="77777777" w:rsidTr="00F42833">
        <w:trPr>
          <w:cantSplit/>
        </w:trPr>
        <w:tc>
          <w:tcPr>
            <w:tcW w:w="3828" w:type="dxa"/>
            <w:tcBorders>
              <w:top w:val="nil"/>
              <w:bottom w:val="nil"/>
            </w:tcBorders>
            <w:shd w:val="clear" w:color="auto" w:fill="D9D9D9" w:themeFill="background1" w:themeFillShade="D9"/>
            <w:vAlign w:val="center"/>
          </w:tcPr>
          <w:p w14:paraId="2D2C2200" w14:textId="77777777" w:rsidR="002953F1" w:rsidRPr="00D017BE" w:rsidRDefault="002953F1" w:rsidP="00F42833">
            <w:pPr>
              <w:pStyle w:val="TableText"/>
              <w:keepNext/>
            </w:pPr>
            <w:r>
              <w:t>t</w:t>
            </w:r>
            <w:r w:rsidRPr="00D017BE">
              <w:t>he</w:t>
            </w:r>
            <w:r w:rsidRPr="00D017BE">
              <w:rPr>
                <w:color w:val="FF0000"/>
              </w:rPr>
              <w:t xml:space="preserve"> </w:t>
            </w:r>
            <w:r w:rsidRPr="00D017BE">
              <w:t>deceased</w:t>
            </w:r>
            <w:r w:rsidR="00C279A6">
              <w:t>’</w:t>
            </w:r>
            <w:r>
              <w:t>s partner only</w:t>
            </w:r>
          </w:p>
        </w:tc>
        <w:tc>
          <w:tcPr>
            <w:tcW w:w="921" w:type="dxa"/>
            <w:tcBorders>
              <w:top w:val="nil"/>
              <w:bottom w:val="nil"/>
            </w:tcBorders>
            <w:shd w:val="clear" w:color="auto" w:fill="D9D9D9" w:themeFill="background1" w:themeFillShade="D9"/>
            <w:hideMark/>
          </w:tcPr>
          <w:p w14:paraId="11212708" w14:textId="77777777" w:rsidR="002953F1" w:rsidRPr="00D017BE" w:rsidRDefault="002953F1" w:rsidP="00F42833">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3FE306E4" w14:textId="77777777" w:rsidR="002953F1" w:rsidRPr="00D017BE" w:rsidRDefault="002953F1" w:rsidP="00F42833">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038C4062" w14:textId="77777777" w:rsidR="002953F1" w:rsidRPr="00D017BE" w:rsidRDefault="002953F1" w:rsidP="00F42833">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368EA421" w14:textId="77777777" w:rsidR="002953F1" w:rsidRPr="00D017BE" w:rsidRDefault="002953F1" w:rsidP="00F42833">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193B4621" w14:textId="77777777" w:rsidR="002953F1" w:rsidRPr="00D017BE" w:rsidRDefault="002953F1" w:rsidP="00F42833">
            <w:pPr>
              <w:pStyle w:val="TableText"/>
              <w:keepNext/>
              <w:jc w:val="center"/>
            </w:pPr>
            <w:r w:rsidRPr="00D017BE">
              <w:t>5</w:t>
            </w:r>
          </w:p>
        </w:tc>
      </w:tr>
      <w:tr w:rsidR="002953F1" w:rsidRPr="00D017BE" w14:paraId="3FA0EB44" w14:textId="77777777" w:rsidTr="00F42833">
        <w:trPr>
          <w:cantSplit/>
        </w:trPr>
        <w:tc>
          <w:tcPr>
            <w:tcW w:w="3828" w:type="dxa"/>
            <w:tcBorders>
              <w:top w:val="nil"/>
              <w:bottom w:val="nil"/>
            </w:tcBorders>
            <w:shd w:val="clear" w:color="auto" w:fill="auto"/>
            <w:vAlign w:val="center"/>
          </w:tcPr>
          <w:p w14:paraId="5E066DD4" w14:textId="77777777" w:rsidR="002953F1" w:rsidRPr="00D017BE" w:rsidRDefault="002953F1" w:rsidP="00F42833">
            <w:pPr>
              <w:pStyle w:val="TableText"/>
              <w:keepNext/>
            </w:pPr>
            <w:r>
              <w:t>family members of the deceased as well as the deceased</w:t>
            </w:r>
            <w:r w:rsidR="00C279A6">
              <w:t>’</w:t>
            </w:r>
            <w:r>
              <w:t>s partner</w:t>
            </w:r>
          </w:p>
        </w:tc>
        <w:tc>
          <w:tcPr>
            <w:tcW w:w="921" w:type="dxa"/>
            <w:tcBorders>
              <w:top w:val="nil"/>
              <w:bottom w:val="nil"/>
            </w:tcBorders>
            <w:shd w:val="clear" w:color="auto" w:fill="auto"/>
            <w:hideMark/>
          </w:tcPr>
          <w:p w14:paraId="37B04531" w14:textId="77777777" w:rsidR="002953F1" w:rsidRPr="00D017BE" w:rsidRDefault="002953F1" w:rsidP="00F42833">
            <w:pPr>
              <w:pStyle w:val="TableText"/>
              <w:keepNext/>
              <w:jc w:val="center"/>
            </w:pPr>
            <w:r w:rsidRPr="00D017BE">
              <w:t>1</w:t>
            </w:r>
          </w:p>
        </w:tc>
        <w:tc>
          <w:tcPr>
            <w:tcW w:w="780" w:type="dxa"/>
            <w:tcBorders>
              <w:top w:val="nil"/>
              <w:bottom w:val="nil"/>
            </w:tcBorders>
            <w:shd w:val="clear" w:color="auto" w:fill="auto"/>
            <w:hideMark/>
          </w:tcPr>
          <w:p w14:paraId="005B4737" w14:textId="77777777" w:rsidR="002953F1" w:rsidRPr="00D017BE" w:rsidRDefault="002953F1" w:rsidP="00F42833">
            <w:pPr>
              <w:pStyle w:val="TableText"/>
              <w:keepNext/>
              <w:jc w:val="center"/>
            </w:pPr>
            <w:r w:rsidRPr="00D017BE">
              <w:t>2</w:t>
            </w:r>
          </w:p>
        </w:tc>
        <w:tc>
          <w:tcPr>
            <w:tcW w:w="1418" w:type="dxa"/>
            <w:tcBorders>
              <w:top w:val="nil"/>
              <w:bottom w:val="nil"/>
            </w:tcBorders>
            <w:shd w:val="clear" w:color="auto" w:fill="auto"/>
            <w:hideMark/>
          </w:tcPr>
          <w:p w14:paraId="48C7B75C" w14:textId="77777777" w:rsidR="002953F1" w:rsidRPr="00D017BE" w:rsidRDefault="002953F1" w:rsidP="00F42833">
            <w:pPr>
              <w:pStyle w:val="TableText"/>
              <w:keepNext/>
              <w:jc w:val="center"/>
            </w:pPr>
            <w:r w:rsidRPr="00D017BE">
              <w:t>3</w:t>
            </w:r>
          </w:p>
        </w:tc>
        <w:tc>
          <w:tcPr>
            <w:tcW w:w="921" w:type="dxa"/>
            <w:tcBorders>
              <w:top w:val="nil"/>
              <w:bottom w:val="nil"/>
            </w:tcBorders>
            <w:shd w:val="clear" w:color="auto" w:fill="auto"/>
            <w:hideMark/>
          </w:tcPr>
          <w:p w14:paraId="30D22EF9" w14:textId="77777777" w:rsidR="002953F1" w:rsidRPr="00D017BE" w:rsidRDefault="002953F1" w:rsidP="00F42833">
            <w:pPr>
              <w:pStyle w:val="TableText"/>
              <w:keepNext/>
              <w:jc w:val="center"/>
            </w:pPr>
            <w:r w:rsidRPr="00D017BE">
              <w:t>4</w:t>
            </w:r>
          </w:p>
        </w:tc>
        <w:tc>
          <w:tcPr>
            <w:tcW w:w="921" w:type="dxa"/>
            <w:tcBorders>
              <w:top w:val="nil"/>
              <w:bottom w:val="nil"/>
            </w:tcBorders>
            <w:shd w:val="clear" w:color="auto" w:fill="auto"/>
            <w:hideMark/>
          </w:tcPr>
          <w:p w14:paraId="0A60D390" w14:textId="77777777" w:rsidR="002953F1" w:rsidRPr="00D017BE" w:rsidRDefault="002953F1" w:rsidP="00F42833">
            <w:pPr>
              <w:pStyle w:val="TableText"/>
              <w:keepNext/>
              <w:jc w:val="center"/>
            </w:pPr>
            <w:r w:rsidRPr="00D017BE">
              <w:t>5</w:t>
            </w:r>
          </w:p>
        </w:tc>
      </w:tr>
      <w:tr w:rsidR="002953F1" w:rsidRPr="00C32750" w14:paraId="248614B0" w14:textId="77777777" w:rsidTr="00F42833">
        <w:trPr>
          <w:cantSplit/>
        </w:trPr>
        <w:tc>
          <w:tcPr>
            <w:tcW w:w="3828" w:type="dxa"/>
            <w:tcBorders>
              <w:top w:val="nil"/>
              <w:bottom w:val="single" w:sz="4" w:space="0" w:color="auto"/>
            </w:tcBorders>
            <w:shd w:val="clear" w:color="auto" w:fill="D9D9D9" w:themeFill="background1" w:themeFillShade="D9"/>
          </w:tcPr>
          <w:p w14:paraId="1B6E7323" w14:textId="77777777" w:rsidR="002953F1" w:rsidRPr="00C32750" w:rsidRDefault="002953F1" w:rsidP="00F42833">
            <w:pPr>
              <w:pStyle w:val="TableText"/>
            </w:pPr>
            <w:r>
              <w:t>a</w:t>
            </w:r>
            <w:r w:rsidRPr="00C32750">
              <w:t>nybody</w:t>
            </w:r>
          </w:p>
        </w:tc>
        <w:tc>
          <w:tcPr>
            <w:tcW w:w="921" w:type="dxa"/>
            <w:tcBorders>
              <w:top w:val="nil"/>
              <w:bottom w:val="single" w:sz="4" w:space="0" w:color="auto"/>
            </w:tcBorders>
            <w:shd w:val="clear" w:color="auto" w:fill="D9D9D9" w:themeFill="background1" w:themeFillShade="D9"/>
          </w:tcPr>
          <w:p w14:paraId="7743BA9C" w14:textId="77777777" w:rsidR="002953F1" w:rsidRPr="00C32750" w:rsidRDefault="002953F1" w:rsidP="00F42833">
            <w:pPr>
              <w:pStyle w:val="TableText"/>
              <w:jc w:val="center"/>
            </w:pPr>
            <w:r w:rsidRPr="00C32750">
              <w:t>1</w:t>
            </w:r>
          </w:p>
        </w:tc>
        <w:tc>
          <w:tcPr>
            <w:tcW w:w="780" w:type="dxa"/>
            <w:tcBorders>
              <w:top w:val="nil"/>
              <w:bottom w:val="single" w:sz="4" w:space="0" w:color="auto"/>
            </w:tcBorders>
            <w:shd w:val="clear" w:color="auto" w:fill="D9D9D9" w:themeFill="background1" w:themeFillShade="D9"/>
          </w:tcPr>
          <w:p w14:paraId="7C5AFC03" w14:textId="77777777" w:rsidR="002953F1" w:rsidRPr="00C32750" w:rsidRDefault="002953F1" w:rsidP="00F42833">
            <w:pPr>
              <w:pStyle w:val="TableText"/>
              <w:jc w:val="center"/>
            </w:pPr>
            <w:r w:rsidRPr="00C32750">
              <w:t>2</w:t>
            </w:r>
          </w:p>
        </w:tc>
        <w:tc>
          <w:tcPr>
            <w:tcW w:w="1418" w:type="dxa"/>
            <w:tcBorders>
              <w:top w:val="nil"/>
              <w:bottom w:val="single" w:sz="4" w:space="0" w:color="auto"/>
            </w:tcBorders>
            <w:shd w:val="clear" w:color="auto" w:fill="D9D9D9" w:themeFill="background1" w:themeFillShade="D9"/>
          </w:tcPr>
          <w:p w14:paraId="4982FD58" w14:textId="77777777" w:rsidR="002953F1" w:rsidRPr="00C32750" w:rsidRDefault="002953F1" w:rsidP="00F42833">
            <w:pPr>
              <w:pStyle w:val="TableText"/>
              <w:jc w:val="center"/>
            </w:pPr>
            <w:r w:rsidRPr="00C32750">
              <w:t>3</w:t>
            </w:r>
          </w:p>
        </w:tc>
        <w:tc>
          <w:tcPr>
            <w:tcW w:w="921" w:type="dxa"/>
            <w:tcBorders>
              <w:top w:val="nil"/>
              <w:bottom w:val="single" w:sz="4" w:space="0" w:color="auto"/>
            </w:tcBorders>
            <w:shd w:val="clear" w:color="auto" w:fill="D9D9D9" w:themeFill="background1" w:themeFillShade="D9"/>
          </w:tcPr>
          <w:p w14:paraId="413DF55B" w14:textId="77777777" w:rsidR="002953F1" w:rsidRPr="00C32750" w:rsidRDefault="002953F1" w:rsidP="00F42833">
            <w:pPr>
              <w:pStyle w:val="TableText"/>
              <w:jc w:val="center"/>
            </w:pPr>
            <w:r w:rsidRPr="00C32750">
              <w:t>4</w:t>
            </w:r>
          </w:p>
        </w:tc>
        <w:tc>
          <w:tcPr>
            <w:tcW w:w="921" w:type="dxa"/>
            <w:tcBorders>
              <w:top w:val="nil"/>
              <w:bottom w:val="single" w:sz="4" w:space="0" w:color="auto"/>
            </w:tcBorders>
            <w:shd w:val="clear" w:color="auto" w:fill="D9D9D9" w:themeFill="background1" w:themeFillShade="D9"/>
          </w:tcPr>
          <w:p w14:paraId="00FA7C7A" w14:textId="77777777" w:rsidR="002953F1" w:rsidRPr="00C32750" w:rsidRDefault="002953F1" w:rsidP="00F42833">
            <w:pPr>
              <w:pStyle w:val="TableText"/>
              <w:jc w:val="center"/>
            </w:pPr>
            <w:r w:rsidRPr="00C32750">
              <w:t>5</w:t>
            </w:r>
          </w:p>
        </w:tc>
      </w:tr>
    </w:tbl>
    <w:p w14:paraId="46D4588A" w14:textId="77777777" w:rsidR="002953F1" w:rsidRDefault="002953F1" w:rsidP="002953F1"/>
    <w:p w14:paraId="5B5578BD" w14:textId="77777777" w:rsidR="002953F1" w:rsidRDefault="002953F1" w:rsidP="002953F1">
      <w:pPr>
        <w:spacing w:after="120"/>
      </w:pPr>
      <w:r>
        <w:t>Please add comments about your response if you wish.</w:t>
      </w:r>
    </w:p>
    <w:tbl>
      <w:tblPr>
        <w:tblStyle w:val="TableGrid"/>
        <w:tblW w:w="0" w:type="auto"/>
        <w:tblInd w:w="108" w:type="dxa"/>
        <w:tblLayout w:type="fixed"/>
        <w:tblLook w:val="04A0" w:firstRow="1" w:lastRow="0" w:firstColumn="1" w:lastColumn="0" w:noHBand="0" w:noVBand="1"/>
      </w:tblPr>
      <w:tblGrid>
        <w:gridCol w:w="8789"/>
      </w:tblGrid>
      <w:tr w:rsidR="002953F1" w14:paraId="71AE61DD" w14:textId="77777777" w:rsidTr="00F42833">
        <w:trPr>
          <w:cantSplit/>
          <w:trHeight w:val="2268"/>
        </w:trPr>
        <w:tc>
          <w:tcPr>
            <w:tcW w:w="8789" w:type="dxa"/>
          </w:tcPr>
          <w:p w14:paraId="7905E1A5" w14:textId="77777777" w:rsidR="002953F1" w:rsidRDefault="002953F1" w:rsidP="00F42833">
            <w:pPr>
              <w:pStyle w:val="TableText"/>
            </w:pPr>
          </w:p>
        </w:tc>
      </w:tr>
    </w:tbl>
    <w:p w14:paraId="49ED3CEB" w14:textId="77777777" w:rsidR="002953F1" w:rsidRDefault="002953F1" w:rsidP="002953F1"/>
    <w:p w14:paraId="313BC577" w14:textId="77777777" w:rsidR="00F62894" w:rsidRDefault="00F62894">
      <w:pPr>
        <w:spacing w:line="240" w:lineRule="auto"/>
        <w:jc w:val="left"/>
        <w:rPr>
          <w:sz w:val="32"/>
        </w:rPr>
      </w:pPr>
      <w:bookmarkStart w:id="90" w:name="_Toc511894257"/>
      <w:r>
        <w:br w:type="page"/>
      </w:r>
    </w:p>
    <w:p w14:paraId="2D46D0EC" w14:textId="25EDDCC9" w:rsidR="002953F1" w:rsidRDefault="002953F1" w:rsidP="002953F1">
      <w:pPr>
        <w:pStyle w:val="Heading2"/>
      </w:pPr>
      <w:r>
        <w:lastRenderedPageBreak/>
        <w:t xml:space="preserve">Consultation Question </w:t>
      </w:r>
      <w:bookmarkEnd w:id="90"/>
      <w:r w:rsidR="00C719B1">
        <w:t>8</w:t>
      </w:r>
    </w:p>
    <w:p w14:paraId="10C9C780" w14:textId="3C73BABF" w:rsidR="002953F1" w:rsidRDefault="002953F1" w:rsidP="002953F1">
      <w:pPr>
        <w:keepNext/>
      </w:pPr>
      <w:r w:rsidRPr="00D017BE">
        <w:t xml:space="preserve">Should all </w:t>
      </w:r>
      <w:r w:rsidR="004967EE">
        <w:t xml:space="preserve">posthumous </w:t>
      </w:r>
      <w:r w:rsidRPr="00D017BE">
        <w:t xml:space="preserve">use of gametes </w:t>
      </w:r>
      <w:r w:rsidR="004967EE">
        <w:t xml:space="preserve">or embryos </w:t>
      </w:r>
      <w:r>
        <w:t>be subject to ethic</w:t>
      </w:r>
      <w:r w:rsidR="004967EE">
        <w:t xml:space="preserve">s </w:t>
      </w:r>
      <w:r>
        <w:t>review?</w:t>
      </w:r>
    </w:p>
    <w:p w14:paraId="27F74435" w14:textId="77777777" w:rsidR="002953F1" w:rsidRDefault="002953F1" w:rsidP="002953F1">
      <w:pPr>
        <w:keepNext/>
      </w:pPr>
    </w:p>
    <w:p w14:paraId="54005C66" w14:textId="5F1E581E" w:rsidR="002953F1" w:rsidRPr="00CC1BB7" w:rsidRDefault="002953F1" w:rsidP="002953F1">
      <w:pPr>
        <w:keepNext/>
      </w:pPr>
      <w:r>
        <w:t>Are t</w:t>
      </w:r>
      <w:r w:rsidR="004967EE">
        <w:t>here situations in which ethics</w:t>
      </w:r>
      <w:r>
        <w:t xml:space="preserve"> review should not be required, such as where the person</w:t>
      </w:r>
      <w:r w:rsidR="00C279A6">
        <w:t>’</w:t>
      </w:r>
      <w:r>
        <w:t>s partner wishes to use the gametes</w:t>
      </w:r>
      <w:r w:rsidR="004967EE">
        <w:t xml:space="preserve"> or embryos</w:t>
      </w:r>
      <w:r>
        <w:t>?</w:t>
      </w:r>
    </w:p>
    <w:p w14:paraId="2CE5A945" w14:textId="77777777" w:rsidR="002953F1" w:rsidRDefault="002953F1" w:rsidP="002953F1">
      <w:pPr>
        <w:keepNext/>
      </w:pPr>
    </w:p>
    <w:p w14:paraId="019B8B58" w14:textId="77777777" w:rsidR="002953F1" w:rsidRDefault="002953F1" w:rsidP="002953F1">
      <w:pPr>
        <w:pStyle w:val="Heading3"/>
      </w:pPr>
      <w:r w:rsidRPr="00D017BE">
        <w:t xml:space="preserve">Consultation </w:t>
      </w:r>
      <w:r>
        <w:t>responses</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2953F1" w:rsidRPr="00D017BE" w14:paraId="39748AD0" w14:textId="77777777" w:rsidTr="00F42833">
        <w:trPr>
          <w:cantSplit/>
        </w:trPr>
        <w:tc>
          <w:tcPr>
            <w:tcW w:w="3828" w:type="dxa"/>
            <w:tcBorders>
              <w:top w:val="single" w:sz="4" w:space="0" w:color="auto"/>
              <w:bottom w:val="single" w:sz="4" w:space="0" w:color="auto"/>
            </w:tcBorders>
            <w:shd w:val="clear" w:color="auto" w:fill="auto"/>
          </w:tcPr>
          <w:p w14:paraId="473D6930" w14:textId="77777777" w:rsidR="002953F1" w:rsidRPr="00D017BE" w:rsidRDefault="002953F1" w:rsidP="00F42833">
            <w:pPr>
              <w:pStyle w:val="TableText"/>
              <w:keepNext/>
            </w:pPr>
          </w:p>
        </w:tc>
        <w:tc>
          <w:tcPr>
            <w:tcW w:w="921" w:type="dxa"/>
            <w:tcBorders>
              <w:top w:val="single" w:sz="4" w:space="0" w:color="auto"/>
              <w:bottom w:val="single" w:sz="4" w:space="0" w:color="auto"/>
            </w:tcBorders>
            <w:shd w:val="clear" w:color="auto" w:fill="auto"/>
            <w:hideMark/>
          </w:tcPr>
          <w:p w14:paraId="19F93573" w14:textId="77777777" w:rsidR="002953F1" w:rsidRPr="00D017BE" w:rsidRDefault="002953F1" w:rsidP="00F42833">
            <w:pPr>
              <w:pStyle w:val="TableText"/>
              <w:keepN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08844802" w14:textId="77777777" w:rsidR="002953F1" w:rsidRPr="00D017BE" w:rsidRDefault="002953F1" w:rsidP="00F42833">
            <w:pPr>
              <w:pStyle w:val="TableText"/>
              <w:keepN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55CB364A" w14:textId="77777777" w:rsidR="002953F1" w:rsidRPr="00D017BE" w:rsidRDefault="002953F1" w:rsidP="00F42833">
            <w:pPr>
              <w:pStyle w:val="TableText"/>
              <w:keepN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6FEE8C3F" w14:textId="77777777" w:rsidR="002953F1" w:rsidRPr="00D017BE" w:rsidRDefault="002953F1" w:rsidP="00F42833">
            <w:pPr>
              <w:pStyle w:val="TableText"/>
              <w:keepN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2D874526" w14:textId="77777777" w:rsidR="002953F1" w:rsidRPr="00D017BE" w:rsidRDefault="002953F1" w:rsidP="00F42833">
            <w:pPr>
              <w:pStyle w:val="TableText"/>
              <w:keepNext/>
              <w:jc w:val="center"/>
            </w:pPr>
            <w:r w:rsidRPr="00D017BE">
              <w:t>5</w:t>
            </w:r>
            <w:r>
              <w:br/>
            </w:r>
            <w:r w:rsidRPr="00D017BE">
              <w:t xml:space="preserve">Strongly </w:t>
            </w:r>
            <w:r>
              <w:t>d</w:t>
            </w:r>
            <w:r w:rsidRPr="00D017BE">
              <w:t>isagree</w:t>
            </w:r>
          </w:p>
        </w:tc>
      </w:tr>
      <w:tr w:rsidR="002953F1" w:rsidRPr="00D017BE" w14:paraId="03C52E3F" w14:textId="77777777" w:rsidTr="00F42833">
        <w:trPr>
          <w:cantSplit/>
        </w:trPr>
        <w:tc>
          <w:tcPr>
            <w:tcW w:w="3828" w:type="dxa"/>
            <w:tcBorders>
              <w:top w:val="single" w:sz="4" w:space="0" w:color="auto"/>
              <w:bottom w:val="nil"/>
            </w:tcBorders>
            <w:shd w:val="clear" w:color="auto" w:fill="auto"/>
          </w:tcPr>
          <w:p w14:paraId="46FE1665" w14:textId="7DBB473F" w:rsidR="002953F1" w:rsidRPr="00D64AEC" w:rsidRDefault="002953F1" w:rsidP="00C365C8">
            <w:pPr>
              <w:pStyle w:val="TableText"/>
            </w:pPr>
            <w:r w:rsidRPr="00D64AEC">
              <w:t xml:space="preserve">All posthumous use of gametes </w:t>
            </w:r>
            <w:r w:rsidR="004967EE">
              <w:t xml:space="preserve">and embryos </w:t>
            </w:r>
            <w:r w:rsidR="00C51FD0">
              <w:t>should be subject to ethic</w:t>
            </w:r>
            <w:r w:rsidR="00C365C8">
              <w:t>s</w:t>
            </w:r>
            <w:r w:rsidRPr="00D64AEC">
              <w:t xml:space="preserve"> review</w:t>
            </w:r>
          </w:p>
        </w:tc>
        <w:tc>
          <w:tcPr>
            <w:tcW w:w="921" w:type="dxa"/>
            <w:tcBorders>
              <w:top w:val="single" w:sz="4" w:space="0" w:color="auto"/>
              <w:bottom w:val="nil"/>
            </w:tcBorders>
            <w:shd w:val="clear" w:color="auto" w:fill="auto"/>
          </w:tcPr>
          <w:p w14:paraId="1CADE973" w14:textId="77777777" w:rsidR="002953F1" w:rsidRPr="00D017BE" w:rsidRDefault="002953F1" w:rsidP="00F42833">
            <w:pPr>
              <w:pStyle w:val="TableText"/>
              <w:keepNext/>
              <w:jc w:val="center"/>
            </w:pPr>
            <w:r>
              <w:t>1</w:t>
            </w:r>
          </w:p>
        </w:tc>
        <w:tc>
          <w:tcPr>
            <w:tcW w:w="780" w:type="dxa"/>
            <w:tcBorders>
              <w:top w:val="single" w:sz="4" w:space="0" w:color="auto"/>
              <w:bottom w:val="nil"/>
            </w:tcBorders>
            <w:shd w:val="clear" w:color="auto" w:fill="auto"/>
          </w:tcPr>
          <w:p w14:paraId="56E1A290" w14:textId="77777777" w:rsidR="002953F1" w:rsidRPr="00D017BE" w:rsidRDefault="002953F1" w:rsidP="00F42833">
            <w:pPr>
              <w:pStyle w:val="TableText"/>
              <w:keepNext/>
              <w:jc w:val="center"/>
            </w:pPr>
            <w:r>
              <w:t>2</w:t>
            </w:r>
          </w:p>
        </w:tc>
        <w:tc>
          <w:tcPr>
            <w:tcW w:w="1418" w:type="dxa"/>
            <w:tcBorders>
              <w:top w:val="single" w:sz="4" w:space="0" w:color="auto"/>
              <w:bottom w:val="nil"/>
            </w:tcBorders>
            <w:shd w:val="clear" w:color="auto" w:fill="auto"/>
          </w:tcPr>
          <w:p w14:paraId="29265A96" w14:textId="77777777" w:rsidR="002953F1" w:rsidRPr="00D017BE" w:rsidRDefault="002953F1" w:rsidP="00F42833">
            <w:pPr>
              <w:pStyle w:val="TableText"/>
              <w:keepNext/>
              <w:jc w:val="center"/>
            </w:pPr>
            <w:r>
              <w:t>3</w:t>
            </w:r>
          </w:p>
        </w:tc>
        <w:tc>
          <w:tcPr>
            <w:tcW w:w="921" w:type="dxa"/>
            <w:tcBorders>
              <w:top w:val="single" w:sz="4" w:space="0" w:color="auto"/>
              <w:bottom w:val="nil"/>
            </w:tcBorders>
            <w:shd w:val="clear" w:color="auto" w:fill="auto"/>
          </w:tcPr>
          <w:p w14:paraId="3F6DF207" w14:textId="77777777" w:rsidR="002953F1" w:rsidRPr="00D017BE" w:rsidRDefault="002953F1" w:rsidP="00F42833">
            <w:pPr>
              <w:pStyle w:val="TableText"/>
              <w:keepNext/>
              <w:jc w:val="center"/>
            </w:pPr>
            <w:r>
              <w:t>4</w:t>
            </w:r>
          </w:p>
        </w:tc>
        <w:tc>
          <w:tcPr>
            <w:tcW w:w="921" w:type="dxa"/>
            <w:tcBorders>
              <w:top w:val="single" w:sz="4" w:space="0" w:color="auto"/>
              <w:bottom w:val="nil"/>
            </w:tcBorders>
            <w:shd w:val="clear" w:color="auto" w:fill="auto"/>
          </w:tcPr>
          <w:p w14:paraId="77EABF98" w14:textId="77777777" w:rsidR="002953F1" w:rsidRPr="00D017BE" w:rsidRDefault="002953F1" w:rsidP="00F42833">
            <w:pPr>
              <w:pStyle w:val="TableText"/>
              <w:keepNext/>
              <w:jc w:val="center"/>
            </w:pPr>
            <w:r>
              <w:t>5</w:t>
            </w:r>
          </w:p>
        </w:tc>
      </w:tr>
      <w:tr w:rsidR="002953F1" w:rsidRPr="00D017BE" w14:paraId="6D7CEFA6" w14:textId="77777777" w:rsidTr="00F42833">
        <w:trPr>
          <w:cantSplit/>
        </w:trPr>
        <w:tc>
          <w:tcPr>
            <w:tcW w:w="3828" w:type="dxa"/>
            <w:tcBorders>
              <w:top w:val="nil"/>
              <w:bottom w:val="nil"/>
            </w:tcBorders>
            <w:shd w:val="clear" w:color="auto" w:fill="D9D9D9" w:themeFill="background1" w:themeFillShade="D9"/>
          </w:tcPr>
          <w:p w14:paraId="3E8BDC76" w14:textId="38540AFC" w:rsidR="002953F1" w:rsidRPr="00D64AEC" w:rsidRDefault="002953F1" w:rsidP="00C365C8">
            <w:pPr>
              <w:pStyle w:val="TableText"/>
            </w:pPr>
            <w:r w:rsidRPr="00D64AEC">
              <w:t>Posthumous use of gametes</w:t>
            </w:r>
            <w:r w:rsidR="004967EE">
              <w:t xml:space="preserve"> and embryos</w:t>
            </w:r>
            <w:r w:rsidRPr="00D64AEC">
              <w:t xml:space="preserve"> should never be subject to ethic</w:t>
            </w:r>
            <w:r w:rsidR="00C365C8">
              <w:t>s</w:t>
            </w:r>
            <w:r w:rsidRPr="00D64AEC">
              <w:t xml:space="preserve"> review</w:t>
            </w:r>
          </w:p>
        </w:tc>
        <w:tc>
          <w:tcPr>
            <w:tcW w:w="921" w:type="dxa"/>
            <w:tcBorders>
              <w:top w:val="nil"/>
              <w:bottom w:val="nil"/>
            </w:tcBorders>
            <w:shd w:val="clear" w:color="auto" w:fill="D9D9D9" w:themeFill="background1" w:themeFillShade="D9"/>
            <w:hideMark/>
          </w:tcPr>
          <w:p w14:paraId="16956FD7" w14:textId="77777777" w:rsidR="002953F1" w:rsidRPr="00D017BE" w:rsidRDefault="002953F1" w:rsidP="00F42833">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7DF03DD4" w14:textId="77777777" w:rsidR="002953F1" w:rsidRPr="00D017BE" w:rsidRDefault="002953F1" w:rsidP="00F42833">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0480ED19" w14:textId="77777777" w:rsidR="002953F1" w:rsidRPr="00D017BE" w:rsidRDefault="002953F1" w:rsidP="00F42833">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61148DF4" w14:textId="77777777" w:rsidR="002953F1" w:rsidRPr="00D017BE" w:rsidRDefault="002953F1" w:rsidP="00F42833">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6C96BA7B" w14:textId="77777777" w:rsidR="002953F1" w:rsidRPr="00D017BE" w:rsidRDefault="002953F1" w:rsidP="00F42833">
            <w:pPr>
              <w:pStyle w:val="TableText"/>
              <w:keepNext/>
              <w:jc w:val="center"/>
            </w:pPr>
            <w:r w:rsidRPr="00D017BE">
              <w:t>5</w:t>
            </w:r>
          </w:p>
        </w:tc>
      </w:tr>
      <w:tr w:rsidR="002953F1" w:rsidRPr="00D017BE" w14:paraId="0EFDCB25" w14:textId="77777777" w:rsidTr="00F42833">
        <w:trPr>
          <w:cantSplit/>
        </w:trPr>
        <w:tc>
          <w:tcPr>
            <w:tcW w:w="3828" w:type="dxa"/>
            <w:tcBorders>
              <w:top w:val="nil"/>
              <w:bottom w:val="nil"/>
            </w:tcBorders>
            <w:shd w:val="clear" w:color="auto" w:fill="auto"/>
          </w:tcPr>
          <w:p w14:paraId="6D02B3F4" w14:textId="38F4441D" w:rsidR="002953F1" w:rsidRPr="00D64AEC" w:rsidRDefault="002953F1" w:rsidP="00C365C8">
            <w:pPr>
              <w:pStyle w:val="TableText"/>
            </w:pPr>
            <w:r w:rsidRPr="00D64AEC">
              <w:t xml:space="preserve">Posthumous use of gametes </w:t>
            </w:r>
            <w:r w:rsidR="004967EE">
              <w:t>and embryos</w:t>
            </w:r>
            <w:r w:rsidR="004967EE" w:rsidRPr="00D64AEC">
              <w:t xml:space="preserve"> </w:t>
            </w:r>
            <w:r w:rsidRPr="00D64AEC">
              <w:t>should not require ethic</w:t>
            </w:r>
            <w:r w:rsidR="00C365C8">
              <w:t>s</w:t>
            </w:r>
            <w:r w:rsidRPr="00D64AEC">
              <w:t xml:space="preserve"> review if the donor</w:t>
            </w:r>
            <w:r w:rsidR="00C279A6">
              <w:t>’</w:t>
            </w:r>
            <w:r w:rsidRPr="00D64AEC">
              <w:t xml:space="preserve">s partner </w:t>
            </w:r>
            <w:r>
              <w:t xml:space="preserve">wishes to use them </w:t>
            </w:r>
            <w:r w:rsidRPr="00D64AEC">
              <w:t>to create a full genetic sibling for an existing child</w:t>
            </w:r>
          </w:p>
        </w:tc>
        <w:tc>
          <w:tcPr>
            <w:tcW w:w="921" w:type="dxa"/>
            <w:tcBorders>
              <w:top w:val="nil"/>
              <w:bottom w:val="nil"/>
            </w:tcBorders>
            <w:shd w:val="clear" w:color="auto" w:fill="auto"/>
            <w:hideMark/>
          </w:tcPr>
          <w:p w14:paraId="1BBE9333" w14:textId="77777777" w:rsidR="002953F1" w:rsidRPr="00D017BE" w:rsidRDefault="002953F1" w:rsidP="00F42833">
            <w:pPr>
              <w:pStyle w:val="TableText"/>
              <w:keepNext/>
              <w:jc w:val="center"/>
            </w:pPr>
            <w:r w:rsidRPr="00D017BE">
              <w:t>1</w:t>
            </w:r>
          </w:p>
        </w:tc>
        <w:tc>
          <w:tcPr>
            <w:tcW w:w="780" w:type="dxa"/>
            <w:tcBorders>
              <w:top w:val="nil"/>
              <w:bottom w:val="nil"/>
            </w:tcBorders>
            <w:shd w:val="clear" w:color="auto" w:fill="auto"/>
            <w:hideMark/>
          </w:tcPr>
          <w:p w14:paraId="7921D33B" w14:textId="77777777" w:rsidR="002953F1" w:rsidRPr="00D017BE" w:rsidRDefault="002953F1" w:rsidP="00F42833">
            <w:pPr>
              <w:pStyle w:val="TableText"/>
              <w:keepNext/>
              <w:jc w:val="center"/>
            </w:pPr>
            <w:r w:rsidRPr="00D017BE">
              <w:t>2</w:t>
            </w:r>
          </w:p>
        </w:tc>
        <w:tc>
          <w:tcPr>
            <w:tcW w:w="1418" w:type="dxa"/>
            <w:tcBorders>
              <w:top w:val="nil"/>
              <w:bottom w:val="nil"/>
            </w:tcBorders>
            <w:shd w:val="clear" w:color="auto" w:fill="auto"/>
            <w:hideMark/>
          </w:tcPr>
          <w:p w14:paraId="21B1781F" w14:textId="77777777" w:rsidR="002953F1" w:rsidRPr="00D017BE" w:rsidRDefault="002953F1" w:rsidP="00F42833">
            <w:pPr>
              <w:pStyle w:val="TableText"/>
              <w:keepNext/>
              <w:jc w:val="center"/>
            </w:pPr>
            <w:r w:rsidRPr="00D017BE">
              <w:t>3</w:t>
            </w:r>
          </w:p>
        </w:tc>
        <w:tc>
          <w:tcPr>
            <w:tcW w:w="921" w:type="dxa"/>
            <w:tcBorders>
              <w:top w:val="nil"/>
              <w:bottom w:val="nil"/>
            </w:tcBorders>
            <w:shd w:val="clear" w:color="auto" w:fill="auto"/>
            <w:hideMark/>
          </w:tcPr>
          <w:p w14:paraId="3059F024" w14:textId="77777777" w:rsidR="002953F1" w:rsidRPr="00D017BE" w:rsidRDefault="002953F1" w:rsidP="00F42833">
            <w:pPr>
              <w:pStyle w:val="TableText"/>
              <w:keepNext/>
              <w:jc w:val="center"/>
            </w:pPr>
            <w:r w:rsidRPr="00D017BE">
              <w:t>4</w:t>
            </w:r>
          </w:p>
        </w:tc>
        <w:tc>
          <w:tcPr>
            <w:tcW w:w="921" w:type="dxa"/>
            <w:tcBorders>
              <w:top w:val="nil"/>
              <w:bottom w:val="nil"/>
            </w:tcBorders>
            <w:shd w:val="clear" w:color="auto" w:fill="auto"/>
            <w:hideMark/>
          </w:tcPr>
          <w:p w14:paraId="055E555F" w14:textId="77777777" w:rsidR="002953F1" w:rsidRPr="00D017BE" w:rsidRDefault="002953F1" w:rsidP="00F42833">
            <w:pPr>
              <w:pStyle w:val="TableText"/>
              <w:keepNext/>
              <w:jc w:val="center"/>
            </w:pPr>
            <w:r w:rsidRPr="00D017BE">
              <w:t>5</w:t>
            </w:r>
          </w:p>
        </w:tc>
      </w:tr>
      <w:tr w:rsidR="00497D2E" w:rsidRPr="00C32750" w14:paraId="64D04C86" w14:textId="77777777" w:rsidTr="00497D2E">
        <w:trPr>
          <w:cantSplit/>
        </w:trPr>
        <w:tc>
          <w:tcPr>
            <w:tcW w:w="3828" w:type="dxa"/>
            <w:tcBorders>
              <w:top w:val="nil"/>
              <w:bottom w:val="single" w:sz="4" w:space="0" w:color="auto"/>
            </w:tcBorders>
            <w:shd w:val="clear" w:color="auto" w:fill="D9D9D9" w:themeFill="background1" w:themeFillShade="D9"/>
          </w:tcPr>
          <w:p w14:paraId="21BF8224" w14:textId="673927D4" w:rsidR="00497D2E" w:rsidRPr="00D64AEC" w:rsidRDefault="00497D2E" w:rsidP="00C365C8">
            <w:pPr>
              <w:pStyle w:val="TableText"/>
            </w:pPr>
            <w:r w:rsidRPr="00D64AEC">
              <w:t>Posthumous use of gametes</w:t>
            </w:r>
            <w:r>
              <w:t xml:space="preserve"> and embryos</w:t>
            </w:r>
            <w:r w:rsidRPr="00D64AEC">
              <w:t xml:space="preserve"> should not require ethic</w:t>
            </w:r>
            <w:r w:rsidR="00C365C8">
              <w:t>s</w:t>
            </w:r>
            <w:r w:rsidRPr="00D64AEC">
              <w:t xml:space="preserve"> review if the donor</w:t>
            </w:r>
            <w:r>
              <w:t>’</w:t>
            </w:r>
            <w:r w:rsidRPr="00D64AEC">
              <w:t xml:space="preserve">s partner </w:t>
            </w:r>
            <w:r>
              <w:t>wishes to use them</w:t>
            </w:r>
          </w:p>
        </w:tc>
        <w:tc>
          <w:tcPr>
            <w:tcW w:w="921" w:type="dxa"/>
            <w:tcBorders>
              <w:top w:val="nil"/>
              <w:bottom w:val="single" w:sz="4" w:space="0" w:color="auto"/>
            </w:tcBorders>
            <w:shd w:val="clear" w:color="auto" w:fill="D9D9D9" w:themeFill="background1" w:themeFillShade="D9"/>
          </w:tcPr>
          <w:p w14:paraId="4AF06A88" w14:textId="77777777" w:rsidR="00497D2E" w:rsidRPr="00C32750" w:rsidRDefault="00497D2E" w:rsidP="00F91F7E">
            <w:pPr>
              <w:pStyle w:val="TableText"/>
              <w:jc w:val="center"/>
            </w:pPr>
            <w:r>
              <w:t>1</w:t>
            </w:r>
          </w:p>
        </w:tc>
        <w:tc>
          <w:tcPr>
            <w:tcW w:w="780" w:type="dxa"/>
            <w:tcBorders>
              <w:top w:val="nil"/>
              <w:bottom w:val="single" w:sz="4" w:space="0" w:color="auto"/>
            </w:tcBorders>
            <w:shd w:val="clear" w:color="auto" w:fill="D9D9D9" w:themeFill="background1" w:themeFillShade="D9"/>
          </w:tcPr>
          <w:p w14:paraId="0433B9E1" w14:textId="77777777" w:rsidR="00497D2E" w:rsidRPr="00C32750" w:rsidRDefault="00497D2E" w:rsidP="00F91F7E">
            <w:pPr>
              <w:pStyle w:val="TableText"/>
              <w:jc w:val="center"/>
            </w:pPr>
            <w:r>
              <w:t>2</w:t>
            </w:r>
          </w:p>
        </w:tc>
        <w:tc>
          <w:tcPr>
            <w:tcW w:w="1418" w:type="dxa"/>
            <w:tcBorders>
              <w:top w:val="nil"/>
              <w:bottom w:val="single" w:sz="4" w:space="0" w:color="auto"/>
            </w:tcBorders>
            <w:shd w:val="clear" w:color="auto" w:fill="D9D9D9" w:themeFill="background1" w:themeFillShade="D9"/>
          </w:tcPr>
          <w:p w14:paraId="4F6E9161" w14:textId="77777777" w:rsidR="00497D2E" w:rsidRPr="00C32750" w:rsidRDefault="00497D2E" w:rsidP="00F91F7E">
            <w:pPr>
              <w:pStyle w:val="TableText"/>
              <w:jc w:val="center"/>
            </w:pPr>
            <w:r>
              <w:t>3</w:t>
            </w:r>
          </w:p>
        </w:tc>
        <w:tc>
          <w:tcPr>
            <w:tcW w:w="921" w:type="dxa"/>
            <w:tcBorders>
              <w:top w:val="nil"/>
              <w:bottom w:val="single" w:sz="4" w:space="0" w:color="auto"/>
            </w:tcBorders>
            <w:shd w:val="clear" w:color="auto" w:fill="D9D9D9" w:themeFill="background1" w:themeFillShade="D9"/>
          </w:tcPr>
          <w:p w14:paraId="5FCC0942" w14:textId="77777777" w:rsidR="00497D2E" w:rsidRPr="00C32750" w:rsidRDefault="00497D2E" w:rsidP="00F91F7E">
            <w:pPr>
              <w:pStyle w:val="TableText"/>
              <w:jc w:val="center"/>
            </w:pPr>
            <w:r>
              <w:t>4</w:t>
            </w:r>
          </w:p>
        </w:tc>
        <w:tc>
          <w:tcPr>
            <w:tcW w:w="921" w:type="dxa"/>
            <w:tcBorders>
              <w:top w:val="nil"/>
              <w:bottom w:val="single" w:sz="4" w:space="0" w:color="auto"/>
            </w:tcBorders>
            <w:shd w:val="clear" w:color="auto" w:fill="D9D9D9" w:themeFill="background1" w:themeFillShade="D9"/>
          </w:tcPr>
          <w:p w14:paraId="318C0CB5" w14:textId="77777777" w:rsidR="00497D2E" w:rsidRPr="00C32750" w:rsidRDefault="00497D2E" w:rsidP="00F91F7E">
            <w:pPr>
              <w:pStyle w:val="TableText"/>
              <w:jc w:val="center"/>
            </w:pPr>
            <w:r>
              <w:t>5</w:t>
            </w:r>
          </w:p>
        </w:tc>
      </w:tr>
      <w:tr w:rsidR="002953F1" w:rsidRPr="00C32750" w14:paraId="0CF9B529" w14:textId="77777777" w:rsidTr="00497D2E">
        <w:trPr>
          <w:cantSplit/>
        </w:trPr>
        <w:tc>
          <w:tcPr>
            <w:tcW w:w="3828" w:type="dxa"/>
            <w:tcBorders>
              <w:top w:val="nil"/>
              <w:bottom w:val="single" w:sz="4" w:space="0" w:color="auto"/>
            </w:tcBorders>
            <w:shd w:val="clear" w:color="auto" w:fill="FFFFFF" w:themeFill="background1"/>
          </w:tcPr>
          <w:p w14:paraId="4754B8C8" w14:textId="16B9DB17" w:rsidR="002953F1" w:rsidRDefault="002953F1" w:rsidP="00F42833">
            <w:pPr>
              <w:pStyle w:val="TableText"/>
            </w:pPr>
            <w:r w:rsidRPr="00D64AEC">
              <w:t xml:space="preserve">Posthumous use of gametes </w:t>
            </w:r>
            <w:r w:rsidR="004967EE">
              <w:t>and embryos</w:t>
            </w:r>
            <w:r w:rsidR="004967EE" w:rsidRPr="00D64AEC">
              <w:t xml:space="preserve"> </w:t>
            </w:r>
            <w:r w:rsidRPr="00D64AEC">
              <w:t xml:space="preserve">should require </w:t>
            </w:r>
            <w:r w:rsidR="00C365C8">
              <w:t xml:space="preserve">ethics </w:t>
            </w:r>
            <w:r w:rsidRPr="00D64AEC">
              <w:t>review if a third party</w:t>
            </w:r>
            <w:r>
              <w:t xml:space="preserve"> wishes to use them</w:t>
            </w:r>
          </w:p>
          <w:p w14:paraId="396715AC" w14:textId="3F1C8139" w:rsidR="00824541" w:rsidRPr="00D64AEC" w:rsidRDefault="00824541" w:rsidP="00F42833">
            <w:pPr>
              <w:pStyle w:val="TableText"/>
            </w:pPr>
          </w:p>
        </w:tc>
        <w:tc>
          <w:tcPr>
            <w:tcW w:w="921" w:type="dxa"/>
            <w:tcBorders>
              <w:top w:val="nil"/>
              <w:bottom w:val="single" w:sz="4" w:space="0" w:color="auto"/>
            </w:tcBorders>
            <w:shd w:val="clear" w:color="auto" w:fill="FFFFFF" w:themeFill="background1"/>
          </w:tcPr>
          <w:p w14:paraId="42B7290C" w14:textId="77777777" w:rsidR="002953F1" w:rsidRPr="00C32750" w:rsidRDefault="002953F1" w:rsidP="00F42833">
            <w:pPr>
              <w:pStyle w:val="TableText"/>
              <w:jc w:val="center"/>
            </w:pPr>
            <w:r w:rsidRPr="00C32750">
              <w:t>1</w:t>
            </w:r>
          </w:p>
        </w:tc>
        <w:tc>
          <w:tcPr>
            <w:tcW w:w="780" w:type="dxa"/>
            <w:tcBorders>
              <w:top w:val="nil"/>
              <w:bottom w:val="single" w:sz="4" w:space="0" w:color="auto"/>
            </w:tcBorders>
            <w:shd w:val="clear" w:color="auto" w:fill="FFFFFF" w:themeFill="background1"/>
          </w:tcPr>
          <w:p w14:paraId="07AE88BB" w14:textId="77777777" w:rsidR="002953F1" w:rsidRPr="00C32750" w:rsidRDefault="002953F1" w:rsidP="00F42833">
            <w:pPr>
              <w:pStyle w:val="TableText"/>
              <w:jc w:val="center"/>
            </w:pPr>
            <w:r w:rsidRPr="00C32750">
              <w:t>2</w:t>
            </w:r>
          </w:p>
        </w:tc>
        <w:tc>
          <w:tcPr>
            <w:tcW w:w="1418" w:type="dxa"/>
            <w:tcBorders>
              <w:top w:val="nil"/>
              <w:bottom w:val="single" w:sz="4" w:space="0" w:color="auto"/>
            </w:tcBorders>
            <w:shd w:val="clear" w:color="auto" w:fill="FFFFFF" w:themeFill="background1"/>
          </w:tcPr>
          <w:p w14:paraId="4DC01977" w14:textId="77777777" w:rsidR="002953F1" w:rsidRPr="00C32750" w:rsidRDefault="002953F1" w:rsidP="00F42833">
            <w:pPr>
              <w:pStyle w:val="TableText"/>
              <w:jc w:val="center"/>
            </w:pPr>
            <w:r w:rsidRPr="00C32750">
              <w:t>3</w:t>
            </w:r>
          </w:p>
        </w:tc>
        <w:tc>
          <w:tcPr>
            <w:tcW w:w="921" w:type="dxa"/>
            <w:tcBorders>
              <w:top w:val="nil"/>
              <w:bottom w:val="single" w:sz="4" w:space="0" w:color="auto"/>
            </w:tcBorders>
            <w:shd w:val="clear" w:color="auto" w:fill="FFFFFF" w:themeFill="background1"/>
          </w:tcPr>
          <w:p w14:paraId="5D9DD886" w14:textId="77777777" w:rsidR="002953F1" w:rsidRPr="00C32750" w:rsidRDefault="002953F1" w:rsidP="00F42833">
            <w:pPr>
              <w:pStyle w:val="TableText"/>
              <w:jc w:val="center"/>
            </w:pPr>
            <w:r w:rsidRPr="00C32750">
              <w:t>4</w:t>
            </w:r>
          </w:p>
        </w:tc>
        <w:tc>
          <w:tcPr>
            <w:tcW w:w="921" w:type="dxa"/>
            <w:tcBorders>
              <w:top w:val="nil"/>
              <w:bottom w:val="single" w:sz="4" w:space="0" w:color="auto"/>
            </w:tcBorders>
            <w:shd w:val="clear" w:color="auto" w:fill="FFFFFF" w:themeFill="background1"/>
          </w:tcPr>
          <w:p w14:paraId="0B8874E9" w14:textId="77777777" w:rsidR="002953F1" w:rsidRPr="00C32750" w:rsidRDefault="002953F1" w:rsidP="00F42833">
            <w:pPr>
              <w:pStyle w:val="TableText"/>
              <w:jc w:val="center"/>
            </w:pPr>
            <w:r w:rsidRPr="00C32750">
              <w:t>5</w:t>
            </w:r>
          </w:p>
        </w:tc>
      </w:tr>
    </w:tbl>
    <w:p w14:paraId="62A7A74E" w14:textId="77777777" w:rsidR="002953F1" w:rsidRPr="00C32750" w:rsidRDefault="002953F1" w:rsidP="002953F1"/>
    <w:p w14:paraId="54CA4B21" w14:textId="77777777" w:rsidR="002953F1" w:rsidRDefault="002953F1" w:rsidP="002953F1">
      <w:pPr>
        <w:spacing w:after="120"/>
      </w:pPr>
      <w:r>
        <w:t>Please add comments about your response if you wish.</w:t>
      </w:r>
    </w:p>
    <w:tbl>
      <w:tblPr>
        <w:tblStyle w:val="TableGrid"/>
        <w:tblW w:w="0" w:type="auto"/>
        <w:tblInd w:w="108" w:type="dxa"/>
        <w:tblLayout w:type="fixed"/>
        <w:tblLook w:val="04A0" w:firstRow="1" w:lastRow="0" w:firstColumn="1" w:lastColumn="0" w:noHBand="0" w:noVBand="1"/>
      </w:tblPr>
      <w:tblGrid>
        <w:gridCol w:w="8789"/>
      </w:tblGrid>
      <w:tr w:rsidR="002953F1" w14:paraId="7604B82B" w14:textId="77777777" w:rsidTr="00F42833">
        <w:trPr>
          <w:cantSplit/>
          <w:trHeight w:val="2268"/>
        </w:trPr>
        <w:tc>
          <w:tcPr>
            <w:tcW w:w="8789" w:type="dxa"/>
          </w:tcPr>
          <w:p w14:paraId="6FB10B20" w14:textId="77777777" w:rsidR="002953F1" w:rsidRDefault="002953F1" w:rsidP="00F42833">
            <w:pPr>
              <w:pStyle w:val="TableText"/>
            </w:pPr>
          </w:p>
        </w:tc>
      </w:tr>
    </w:tbl>
    <w:p w14:paraId="2E1A390A" w14:textId="77777777" w:rsidR="002953F1" w:rsidRDefault="002953F1" w:rsidP="002953F1"/>
    <w:p w14:paraId="44B6596C" w14:textId="77777777" w:rsidR="00F62894" w:rsidRDefault="00F62894">
      <w:pPr>
        <w:spacing w:line="240" w:lineRule="auto"/>
        <w:jc w:val="left"/>
        <w:rPr>
          <w:sz w:val="32"/>
        </w:rPr>
      </w:pPr>
      <w:bookmarkStart w:id="91" w:name="_Toc511894258"/>
      <w:r>
        <w:br w:type="page"/>
      </w:r>
    </w:p>
    <w:p w14:paraId="3F0B125E" w14:textId="5D1333C8" w:rsidR="002953F1" w:rsidRDefault="002953F1" w:rsidP="002953F1">
      <w:pPr>
        <w:pStyle w:val="Heading2"/>
      </w:pPr>
      <w:r>
        <w:lastRenderedPageBreak/>
        <w:t xml:space="preserve">Consultation Question </w:t>
      </w:r>
      <w:bookmarkEnd w:id="91"/>
      <w:r w:rsidR="00C719B1">
        <w:t>9</w:t>
      </w:r>
    </w:p>
    <w:p w14:paraId="26CC82E8" w14:textId="77777777" w:rsidR="002953F1" w:rsidRPr="00D017BE" w:rsidRDefault="002953F1" w:rsidP="002953F1">
      <w:pPr>
        <w:keepNext/>
      </w:pPr>
      <w:r w:rsidRPr="00D017BE">
        <w:t>Considering your responses to the previous questions, would your responses be differe</w:t>
      </w:r>
      <w:r>
        <w:t>nt if the deceased was a minor?</w:t>
      </w:r>
    </w:p>
    <w:p w14:paraId="0EC6C132" w14:textId="77777777" w:rsidR="002953F1" w:rsidRDefault="002953F1" w:rsidP="002953F1">
      <w:pPr>
        <w:keepNext/>
      </w:pPr>
    </w:p>
    <w:p w14:paraId="79EE5681" w14:textId="0DE8524D" w:rsidR="002953F1" w:rsidRDefault="002953F1" w:rsidP="002953F1">
      <w:pPr>
        <w:keepNext/>
      </w:pPr>
      <w:r w:rsidRPr="003E7FB0">
        <w:t xml:space="preserve">Should </w:t>
      </w:r>
      <w:r>
        <w:t xml:space="preserve">the </w:t>
      </w:r>
      <w:r w:rsidR="00C97419">
        <w:rPr>
          <w:noProof/>
        </w:rPr>
        <w:t>retrieval</w:t>
      </w:r>
      <w:r w:rsidR="00C97419">
        <w:t xml:space="preserve"> </w:t>
      </w:r>
      <w:r>
        <w:t xml:space="preserve">or use of gametes </w:t>
      </w:r>
      <w:r w:rsidRPr="003E7FB0">
        <w:t>from a deceased minor under the age of 16</w:t>
      </w:r>
      <w:r w:rsidRPr="00D017BE">
        <w:t xml:space="preserve"> ever be e</w:t>
      </w:r>
      <w:r>
        <w:t>thically or legally acceptable?</w:t>
      </w:r>
    </w:p>
    <w:p w14:paraId="47798DAC" w14:textId="77777777" w:rsidR="002953F1" w:rsidRDefault="002953F1" w:rsidP="002953F1">
      <w:pPr>
        <w:keepNext/>
      </w:pPr>
    </w:p>
    <w:p w14:paraId="1D3CCE3D" w14:textId="77777777" w:rsidR="002953F1" w:rsidRPr="00D017BE" w:rsidRDefault="002953F1" w:rsidP="002953F1">
      <w:pPr>
        <w:keepNext/>
      </w:pPr>
      <w:r w:rsidRPr="003E7FB0">
        <w:t xml:space="preserve">Should it </w:t>
      </w:r>
      <w:r>
        <w:t xml:space="preserve">ever </w:t>
      </w:r>
      <w:r w:rsidRPr="003E7FB0">
        <w:t>be permissible to use gametes collected from a minor during the minor</w:t>
      </w:r>
      <w:r w:rsidR="00C279A6">
        <w:t>’</w:t>
      </w:r>
      <w:r w:rsidRPr="003E7FB0">
        <w:t>s lifetime after the minor</w:t>
      </w:r>
      <w:r w:rsidR="00C279A6">
        <w:t>’</w:t>
      </w:r>
      <w:r w:rsidRPr="003E7FB0">
        <w:t>s death</w:t>
      </w:r>
      <w:r>
        <w:t>?</w:t>
      </w:r>
    </w:p>
    <w:p w14:paraId="40C0A9F7" w14:textId="77777777" w:rsidR="002953F1" w:rsidRDefault="002953F1" w:rsidP="002953F1"/>
    <w:p w14:paraId="3A453E39" w14:textId="77777777" w:rsidR="002953F1" w:rsidRPr="00D017BE" w:rsidRDefault="002953F1" w:rsidP="002953F1">
      <w:r w:rsidRPr="00D017BE">
        <w:t xml:space="preserve">Is your answer different if the minors in question are </w:t>
      </w:r>
      <w:r w:rsidR="00C279A6">
        <w:t>‘</w:t>
      </w:r>
      <w:r w:rsidRPr="00D017BE">
        <w:t>mature minors</w:t>
      </w:r>
      <w:r w:rsidR="00C279A6">
        <w:t>’</w:t>
      </w:r>
      <w:r w:rsidRPr="00D017BE">
        <w:t>?</w:t>
      </w:r>
    </w:p>
    <w:p w14:paraId="0D70F437" w14:textId="77777777" w:rsidR="002953F1" w:rsidRDefault="002953F1" w:rsidP="002953F1"/>
    <w:p w14:paraId="41559DD9" w14:textId="77777777" w:rsidR="002953F1" w:rsidRPr="00D017BE" w:rsidRDefault="002953F1" w:rsidP="002953F1">
      <w:r w:rsidRPr="00D017BE">
        <w:t xml:space="preserve">Should the provisions in </w:t>
      </w:r>
      <w:r>
        <w:t>s </w:t>
      </w:r>
      <w:r w:rsidRPr="00D017BE">
        <w:t>12 of the HART Act apply when the individual concerned is deceased?</w:t>
      </w:r>
    </w:p>
    <w:p w14:paraId="0C956CB2" w14:textId="77777777" w:rsidR="002953F1" w:rsidRDefault="002953F1" w:rsidP="002953F1"/>
    <w:p w14:paraId="5B779A7D" w14:textId="77777777" w:rsidR="002953F1" w:rsidRDefault="002953F1" w:rsidP="002953F1">
      <w:pPr>
        <w:pStyle w:val="Heading3"/>
      </w:pPr>
      <w:r>
        <w:t>Response</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2953F1" w:rsidRPr="00D017BE" w14:paraId="26963C21" w14:textId="77777777" w:rsidTr="00F42833">
        <w:trPr>
          <w:cantSplit/>
        </w:trPr>
        <w:tc>
          <w:tcPr>
            <w:tcW w:w="3828" w:type="dxa"/>
            <w:tcBorders>
              <w:top w:val="single" w:sz="4" w:space="0" w:color="auto"/>
              <w:bottom w:val="single" w:sz="4" w:space="0" w:color="auto"/>
            </w:tcBorders>
            <w:shd w:val="clear" w:color="auto" w:fill="auto"/>
          </w:tcPr>
          <w:p w14:paraId="166EA599" w14:textId="77777777" w:rsidR="002953F1" w:rsidRPr="00D017BE" w:rsidRDefault="002953F1" w:rsidP="00F42833">
            <w:pPr>
              <w:pStyle w:val="TableText"/>
              <w:keepNext/>
            </w:pPr>
          </w:p>
        </w:tc>
        <w:tc>
          <w:tcPr>
            <w:tcW w:w="921" w:type="dxa"/>
            <w:tcBorders>
              <w:top w:val="single" w:sz="4" w:space="0" w:color="auto"/>
              <w:bottom w:val="single" w:sz="4" w:space="0" w:color="auto"/>
            </w:tcBorders>
            <w:shd w:val="clear" w:color="auto" w:fill="auto"/>
            <w:hideMark/>
          </w:tcPr>
          <w:p w14:paraId="2DD39F8C" w14:textId="77777777" w:rsidR="002953F1" w:rsidRPr="00D017BE" w:rsidRDefault="002953F1" w:rsidP="00F42833">
            <w:pPr>
              <w:pStyle w:val="TableText"/>
              <w:keepN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2A9C83D8" w14:textId="77777777" w:rsidR="002953F1" w:rsidRPr="00D017BE" w:rsidRDefault="002953F1" w:rsidP="00F42833">
            <w:pPr>
              <w:pStyle w:val="TableText"/>
              <w:keepN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517AC1F8" w14:textId="77777777" w:rsidR="002953F1" w:rsidRPr="00D017BE" w:rsidRDefault="002953F1" w:rsidP="00F42833">
            <w:pPr>
              <w:pStyle w:val="TableText"/>
              <w:keepN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6D703263" w14:textId="77777777" w:rsidR="002953F1" w:rsidRPr="00D017BE" w:rsidRDefault="002953F1" w:rsidP="00F42833">
            <w:pPr>
              <w:pStyle w:val="TableText"/>
              <w:keepN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044A045E" w14:textId="77777777" w:rsidR="002953F1" w:rsidRPr="00D017BE" w:rsidRDefault="002953F1" w:rsidP="00F42833">
            <w:pPr>
              <w:pStyle w:val="TableText"/>
              <w:keepNext/>
              <w:jc w:val="center"/>
            </w:pPr>
            <w:r w:rsidRPr="00D017BE">
              <w:t>5</w:t>
            </w:r>
            <w:r>
              <w:br/>
            </w:r>
            <w:r w:rsidRPr="00D017BE">
              <w:t xml:space="preserve">Strongly </w:t>
            </w:r>
            <w:r>
              <w:t>d</w:t>
            </w:r>
            <w:r w:rsidRPr="00D017BE">
              <w:t>isagree</w:t>
            </w:r>
          </w:p>
        </w:tc>
      </w:tr>
      <w:tr w:rsidR="002953F1" w:rsidRPr="00D017BE" w14:paraId="7CD61FA8" w14:textId="77777777" w:rsidTr="00F42833">
        <w:trPr>
          <w:cantSplit/>
        </w:trPr>
        <w:tc>
          <w:tcPr>
            <w:tcW w:w="3828" w:type="dxa"/>
            <w:tcBorders>
              <w:top w:val="single" w:sz="4" w:space="0" w:color="auto"/>
              <w:bottom w:val="nil"/>
            </w:tcBorders>
            <w:shd w:val="clear" w:color="auto" w:fill="auto"/>
          </w:tcPr>
          <w:p w14:paraId="6C8D7762" w14:textId="77777777" w:rsidR="002953F1" w:rsidRDefault="002953F1" w:rsidP="00F42833">
            <w:pPr>
              <w:pStyle w:val="TableText"/>
            </w:pPr>
            <w:r w:rsidRPr="00D017BE">
              <w:t xml:space="preserve">The provisions in </w:t>
            </w:r>
            <w:r>
              <w:t>s </w:t>
            </w:r>
            <w:r w:rsidRPr="00D017BE">
              <w:t>12 of the HART Act shou</w:t>
            </w:r>
            <w:r>
              <w:t>ld apply to deceased individuals</w:t>
            </w:r>
          </w:p>
        </w:tc>
        <w:tc>
          <w:tcPr>
            <w:tcW w:w="921" w:type="dxa"/>
            <w:tcBorders>
              <w:top w:val="single" w:sz="4" w:space="0" w:color="auto"/>
              <w:bottom w:val="nil"/>
            </w:tcBorders>
            <w:shd w:val="clear" w:color="auto" w:fill="auto"/>
          </w:tcPr>
          <w:p w14:paraId="0A29C9B0" w14:textId="77777777" w:rsidR="002953F1" w:rsidRPr="00D017BE" w:rsidRDefault="002953F1" w:rsidP="00F42833">
            <w:pPr>
              <w:pStyle w:val="TableText"/>
              <w:keepNext/>
              <w:jc w:val="center"/>
            </w:pPr>
            <w:r>
              <w:t>1</w:t>
            </w:r>
          </w:p>
        </w:tc>
        <w:tc>
          <w:tcPr>
            <w:tcW w:w="780" w:type="dxa"/>
            <w:tcBorders>
              <w:top w:val="single" w:sz="4" w:space="0" w:color="auto"/>
              <w:bottom w:val="nil"/>
            </w:tcBorders>
            <w:shd w:val="clear" w:color="auto" w:fill="auto"/>
          </w:tcPr>
          <w:p w14:paraId="002B2BC0" w14:textId="77777777" w:rsidR="002953F1" w:rsidRPr="00D017BE" w:rsidRDefault="002953F1" w:rsidP="00F42833">
            <w:pPr>
              <w:pStyle w:val="TableText"/>
              <w:keepNext/>
              <w:jc w:val="center"/>
            </w:pPr>
            <w:r>
              <w:t>2</w:t>
            </w:r>
          </w:p>
        </w:tc>
        <w:tc>
          <w:tcPr>
            <w:tcW w:w="1418" w:type="dxa"/>
            <w:tcBorders>
              <w:top w:val="single" w:sz="4" w:space="0" w:color="auto"/>
              <w:bottom w:val="nil"/>
            </w:tcBorders>
            <w:shd w:val="clear" w:color="auto" w:fill="auto"/>
          </w:tcPr>
          <w:p w14:paraId="133A0AD1" w14:textId="77777777" w:rsidR="002953F1" w:rsidRPr="00D017BE" w:rsidRDefault="002953F1" w:rsidP="00F42833">
            <w:pPr>
              <w:pStyle w:val="TableText"/>
              <w:keepNext/>
              <w:jc w:val="center"/>
            </w:pPr>
            <w:r>
              <w:t>3</w:t>
            </w:r>
          </w:p>
        </w:tc>
        <w:tc>
          <w:tcPr>
            <w:tcW w:w="921" w:type="dxa"/>
            <w:tcBorders>
              <w:top w:val="single" w:sz="4" w:space="0" w:color="auto"/>
              <w:bottom w:val="nil"/>
            </w:tcBorders>
            <w:shd w:val="clear" w:color="auto" w:fill="auto"/>
          </w:tcPr>
          <w:p w14:paraId="34BDB1E5" w14:textId="77777777" w:rsidR="002953F1" w:rsidRPr="00D017BE" w:rsidRDefault="002953F1" w:rsidP="00F42833">
            <w:pPr>
              <w:pStyle w:val="TableText"/>
              <w:keepNext/>
              <w:jc w:val="center"/>
            </w:pPr>
            <w:r>
              <w:t>4</w:t>
            </w:r>
          </w:p>
        </w:tc>
        <w:tc>
          <w:tcPr>
            <w:tcW w:w="921" w:type="dxa"/>
            <w:tcBorders>
              <w:top w:val="single" w:sz="4" w:space="0" w:color="auto"/>
              <w:bottom w:val="nil"/>
            </w:tcBorders>
            <w:shd w:val="clear" w:color="auto" w:fill="auto"/>
          </w:tcPr>
          <w:p w14:paraId="6C5E6859" w14:textId="77777777" w:rsidR="002953F1" w:rsidRPr="00D017BE" w:rsidRDefault="002953F1" w:rsidP="00F42833">
            <w:pPr>
              <w:pStyle w:val="TableText"/>
              <w:keepNext/>
              <w:jc w:val="center"/>
            </w:pPr>
            <w:r>
              <w:t>5</w:t>
            </w:r>
          </w:p>
        </w:tc>
      </w:tr>
      <w:tr w:rsidR="002953F1" w:rsidRPr="00D017BE" w14:paraId="04E7DAB6" w14:textId="77777777" w:rsidTr="00F42833">
        <w:trPr>
          <w:cantSplit/>
        </w:trPr>
        <w:tc>
          <w:tcPr>
            <w:tcW w:w="3828" w:type="dxa"/>
            <w:tcBorders>
              <w:top w:val="nil"/>
              <w:bottom w:val="nil"/>
            </w:tcBorders>
            <w:shd w:val="clear" w:color="auto" w:fill="D9D9D9" w:themeFill="background1" w:themeFillShade="D9"/>
          </w:tcPr>
          <w:p w14:paraId="3D895DA7" w14:textId="1D9FF628" w:rsidR="002953F1" w:rsidRPr="00D017BE" w:rsidRDefault="002953F1" w:rsidP="00F36C76">
            <w:pPr>
              <w:pStyle w:val="TableText"/>
            </w:pPr>
            <w:r>
              <w:t xml:space="preserve">It should be permissible to </w:t>
            </w:r>
            <w:r w:rsidR="00F36C76">
              <w:t>retrieve</w:t>
            </w:r>
            <w:r>
              <w:t xml:space="preserve"> and use gametes from a deceased minor</w:t>
            </w:r>
          </w:p>
        </w:tc>
        <w:tc>
          <w:tcPr>
            <w:tcW w:w="921" w:type="dxa"/>
            <w:tcBorders>
              <w:top w:val="nil"/>
              <w:bottom w:val="nil"/>
            </w:tcBorders>
            <w:shd w:val="clear" w:color="auto" w:fill="D9D9D9" w:themeFill="background1" w:themeFillShade="D9"/>
            <w:hideMark/>
          </w:tcPr>
          <w:p w14:paraId="59DA9F9D" w14:textId="77777777" w:rsidR="002953F1" w:rsidRPr="00D017BE" w:rsidRDefault="002953F1" w:rsidP="00F42833">
            <w:pPr>
              <w:pStyle w:val="TableText"/>
              <w:keepNext/>
              <w:jc w:val="center"/>
            </w:pPr>
            <w:r w:rsidRPr="00D017BE">
              <w:t>1</w:t>
            </w:r>
          </w:p>
        </w:tc>
        <w:tc>
          <w:tcPr>
            <w:tcW w:w="780" w:type="dxa"/>
            <w:tcBorders>
              <w:top w:val="nil"/>
              <w:bottom w:val="nil"/>
            </w:tcBorders>
            <w:shd w:val="clear" w:color="auto" w:fill="D9D9D9" w:themeFill="background1" w:themeFillShade="D9"/>
            <w:hideMark/>
          </w:tcPr>
          <w:p w14:paraId="332A42F8" w14:textId="77777777" w:rsidR="002953F1" w:rsidRPr="00D017BE" w:rsidRDefault="002953F1" w:rsidP="00F42833">
            <w:pPr>
              <w:pStyle w:val="TableText"/>
              <w:keepNext/>
              <w:jc w:val="center"/>
            </w:pPr>
            <w:r w:rsidRPr="00D017BE">
              <w:t>2</w:t>
            </w:r>
          </w:p>
        </w:tc>
        <w:tc>
          <w:tcPr>
            <w:tcW w:w="1418" w:type="dxa"/>
            <w:tcBorders>
              <w:top w:val="nil"/>
              <w:bottom w:val="nil"/>
            </w:tcBorders>
            <w:shd w:val="clear" w:color="auto" w:fill="D9D9D9" w:themeFill="background1" w:themeFillShade="D9"/>
            <w:hideMark/>
          </w:tcPr>
          <w:p w14:paraId="77580460" w14:textId="77777777" w:rsidR="002953F1" w:rsidRPr="00D017BE" w:rsidRDefault="002953F1" w:rsidP="00F42833">
            <w:pPr>
              <w:pStyle w:val="TableText"/>
              <w:keepNext/>
              <w:jc w:val="center"/>
            </w:pPr>
            <w:r w:rsidRPr="00D017BE">
              <w:t>3</w:t>
            </w:r>
          </w:p>
        </w:tc>
        <w:tc>
          <w:tcPr>
            <w:tcW w:w="921" w:type="dxa"/>
            <w:tcBorders>
              <w:top w:val="nil"/>
              <w:bottom w:val="nil"/>
            </w:tcBorders>
            <w:shd w:val="clear" w:color="auto" w:fill="D9D9D9" w:themeFill="background1" w:themeFillShade="D9"/>
            <w:hideMark/>
          </w:tcPr>
          <w:p w14:paraId="06ACC061" w14:textId="77777777" w:rsidR="002953F1" w:rsidRPr="00D017BE" w:rsidRDefault="002953F1" w:rsidP="00F42833">
            <w:pPr>
              <w:pStyle w:val="TableText"/>
              <w:keepNext/>
              <w:jc w:val="center"/>
            </w:pPr>
            <w:r w:rsidRPr="00D017BE">
              <w:t>4</w:t>
            </w:r>
          </w:p>
        </w:tc>
        <w:tc>
          <w:tcPr>
            <w:tcW w:w="921" w:type="dxa"/>
            <w:tcBorders>
              <w:top w:val="nil"/>
              <w:bottom w:val="nil"/>
            </w:tcBorders>
            <w:shd w:val="clear" w:color="auto" w:fill="D9D9D9" w:themeFill="background1" w:themeFillShade="D9"/>
            <w:hideMark/>
          </w:tcPr>
          <w:p w14:paraId="2C5CF320" w14:textId="77777777" w:rsidR="002953F1" w:rsidRPr="00D017BE" w:rsidRDefault="002953F1" w:rsidP="00F42833">
            <w:pPr>
              <w:pStyle w:val="TableText"/>
              <w:keepNext/>
              <w:jc w:val="center"/>
            </w:pPr>
            <w:r w:rsidRPr="00D017BE">
              <w:t>5</w:t>
            </w:r>
          </w:p>
        </w:tc>
      </w:tr>
      <w:tr w:rsidR="002953F1" w:rsidRPr="00D017BE" w14:paraId="1FEC3565" w14:textId="77777777" w:rsidTr="00F42833">
        <w:trPr>
          <w:cantSplit/>
        </w:trPr>
        <w:tc>
          <w:tcPr>
            <w:tcW w:w="3828" w:type="dxa"/>
            <w:tcBorders>
              <w:top w:val="nil"/>
              <w:bottom w:val="nil"/>
            </w:tcBorders>
            <w:shd w:val="clear" w:color="auto" w:fill="auto"/>
          </w:tcPr>
          <w:p w14:paraId="4DBE218D" w14:textId="77777777" w:rsidR="002953F1" w:rsidRDefault="002953F1" w:rsidP="00F42833">
            <w:pPr>
              <w:pStyle w:val="TableText"/>
            </w:pPr>
            <w:r>
              <w:t>It should be permissible to use gametes collected while the minor was alive and competent after the minor</w:t>
            </w:r>
            <w:r w:rsidR="00C279A6">
              <w:t>’</w:t>
            </w:r>
            <w:r>
              <w:t>s death</w:t>
            </w:r>
          </w:p>
        </w:tc>
        <w:tc>
          <w:tcPr>
            <w:tcW w:w="921" w:type="dxa"/>
            <w:tcBorders>
              <w:top w:val="nil"/>
              <w:bottom w:val="nil"/>
            </w:tcBorders>
            <w:shd w:val="clear" w:color="auto" w:fill="auto"/>
            <w:hideMark/>
          </w:tcPr>
          <w:p w14:paraId="121A0939" w14:textId="77777777" w:rsidR="002953F1" w:rsidRPr="00D017BE" w:rsidRDefault="002953F1" w:rsidP="00F42833">
            <w:pPr>
              <w:pStyle w:val="TableText"/>
              <w:keepNext/>
              <w:jc w:val="center"/>
            </w:pPr>
            <w:r w:rsidRPr="00D017BE">
              <w:t>1</w:t>
            </w:r>
          </w:p>
        </w:tc>
        <w:tc>
          <w:tcPr>
            <w:tcW w:w="780" w:type="dxa"/>
            <w:tcBorders>
              <w:top w:val="nil"/>
              <w:bottom w:val="nil"/>
            </w:tcBorders>
            <w:shd w:val="clear" w:color="auto" w:fill="auto"/>
            <w:hideMark/>
          </w:tcPr>
          <w:p w14:paraId="0BE091DF" w14:textId="77777777" w:rsidR="002953F1" w:rsidRPr="00D017BE" w:rsidRDefault="002953F1" w:rsidP="00F42833">
            <w:pPr>
              <w:pStyle w:val="TableText"/>
              <w:keepNext/>
              <w:jc w:val="center"/>
            </w:pPr>
            <w:r w:rsidRPr="00D017BE">
              <w:t>2</w:t>
            </w:r>
          </w:p>
        </w:tc>
        <w:tc>
          <w:tcPr>
            <w:tcW w:w="1418" w:type="dxa"/>
            <w:tcBorders>
              <w:top w:val="nil"/>
              <w:bottom w:val="nil"/>
            </w:tcBorders>
            <w:shd w:val="clear" w:color="auto" w:fill="auto"/>
            <w:hideMark/>
          </w:tcPr>
          <w:p w14:paraId="4148DA66" w14:textId="77777777" w:rsidR="002953F1" w:rsidRPr="00D017BE" w:rsidRDefault="002953F1" w:rsidP="00F42833">
            <w:pPr>
              <w:pStyle w:val="TableText"/>
              <w:keepNext/>
              <w:jc w:val="center"/>
            </w:pPr>
            <w:r w:rsidRPr="00D017BE">
              <w:t>3</w:t>
            </w:r>
          </w:p>
        </w:tc>
        <w:tc>
          <w:tcPr>
            <w:tcW w:w="921" w:type="dxa"/>
            <w:tcBorders>
              <w:top w:val="nil"/>
              <w:bottom w:val="nil"/>
            </w:tcBorders>
            <w:shd w:val="clear" w:color="auto" w:fill="auto"/>
            <w:hideMark/>
          </w:tcPr>
          <w:p w14:paraId="22EF5259" w14:textId="77777777" w:rsidR="002953F1" w:rsidRPr="00D017BE" w:rsidRDefault="002953F1" w:rsidP="00F42833">
            <w:pPr>
              <w:pStyle w:val="TableText"/>
              <w:keepNext/>
              <w:jc w:val="center"/>
            </w:pPr>
            <w:r w:rsidRPr="00D017BE">
              <w:t>4</w:t>
            </w:r>
          </w:p>
        </w:tc>
        <w:tc>
          <w:tcPr>
            <w:tcW w:w="921" w:type="dxa"/>
            <w:tcBorders>
              <w:top w:val="nil"/>
              <w:bottom w:val="nil"/>
            </w:tcBorders>
            <w:shd w:val="clear" w:color="auto" w:fill="auto"/>
            <w:hideMark/>
          </w:tcPr>
          <w:p w14:paraId="5236EB42" w14:textId="77777777" w:rsidR="002953F1" w:rsidRPr="00D017BE" w:rsidRDefault="002953F1" w:rsidP="00F42833">
            <w:pPr>
              <w:pStyle w:val="TableText"/>
              <w:keepNext/>
              <w:jc w:val="center"/>
            </w:pPr>
            <w:r w:rsidRPr="00D017BE">
              <w:t>5</w:t>
            </w:r>
          </w:p>
        </w:tc>
      </w:tr>
      <w:tr w:rsidR="002953F1" w:rsidRPr="00C32750" w14:paraId="62C89854" w14:textId="77777777" w:rsidTr="00F42833">
        <w:trPr>
          <w:cantSplit/>
        </w:trPr>
        <w:tc>
          <w:tcPr>
            <w:tcW w:w="3828" w:type="dxa"/>
            <w:tcBorders>
              <w:top w:val="nil"/>
              <w:bottom w:val="single" w:sz="4" w:space="0" w:color="auto"/>
            </w:tcBorders>
            <w:shd w:val="clear" w:color="auto" w:fill="D9D9D9" w:themeFill="background1" w:themeFillShade="D9"/>
          </w:tcPr>
          <w:p w14:paraId="43C9252E" w14:textId="77777777" w:rsidR="002953F1" w:rsidRPr="00D017BE" w:rsidRDefault="002953F1" w:rsidP="00F42833">
            <w:pPr>
              <w:pStyle w:val="TableText"/>
            </w:pPr>
            <w:r w:rsidRPr="00D017BE">
              <w:t>The provisions in Section 12 of the HART Act should apply to mature minors</w:t>
            </w:r>
          </w:p>
        </w:tc>
        <w:tc>
          <w:tcPr>
            <w:tcW w:w="921" w:type="dxa"/>
            <w:tcBorders>
              <w:top w:val="nil"/>
              <w:bottom w:val="single" w:sz="4" w:space="0" w:color="auto"/>
            </w:tcBorders>
            <w:shd w:val="clear" w:color="auto" w:fill="D9D9D9" w:themeFill="background1" w:themeFillShade="D9"/>
          </w:tcPr>
          <w:p w14:paraId="16A4261D" w14:textId="77777777" w:rsidR="002953F1" w:rsidRPr="00C32750" w:rsidRDefault="002953F1" w:rsidP="00F42833">
            <w:pPr>
              <w:pStyle w:val="TableText"/>
              <w:jc w:val="center"/>
            </w:pPr>
            <w:r w:rsidRPr="00C32750">
              <w:t>1</w:t>
            </w:r>
          </w:p>
        </w:tc>
        <w:tc>
          <w:tcPr>
            <w:tcW w:w="780" w:type="dxa"/>
            <w:tcBorders>
              <w:top w:val="nil"/>
              <w:bottom w:val="single" w:sz="4" w:space="0" w:color="auto"/>
            </w:tcBorders>
            <w:shd w:val="clear" w:color="auto" w:fill="D9D9D9" w:themeFill="background1" w:themeFillShade="D9"/>
          </w:tcPr>
          <w:p w14:paraId="3256D631" w14:textId="77777777" w:rsidR="002953F1" w:rsidRPr="00C32750" w:rsidRDefault="002953F1" w:rsidP="00F42833">
            <w:pPr>
              <w:pStyle w:val="TableText"/>
              <w:jc w:val="center"/>
            </w:pPr>
            <w:r w:rsidRPr="00C32750">
              <w:t>2</w:t>
            </w:r>
          </w:p>
        </w:tc>
        <w:tc>
          <w:tcPr>
            <w:tcW w:w="1418" w:type="dxa"/>
            <w:tcBorders>
              <w:top w:val="nil"/>
              <w:bottom w:val="single" w:sz="4" w:space="0" w:color="auto"/>
            </w:tcBorders>
            <w:shd w:val="clear" w:color="auto" w:fill="D9D9D9" w:themeFill="background1" w:themeFillShade="D9"/>
          </w:tcPr>
          <w:p w14:paraId="4863DD5B" w14:textId="77777777" w:rsidR="002953F1" w:rsidRPr="00C32750" w:rsidRDefault="002953F1" w:rsidP="00F42833">
            <w:pPr>
              <w:pStyle w:val="TableText"/>
              <w:jc w:val="center"/>
            </w:pPr>
            <w:r w:rsidRPr="00C32750">
              <w:t>3</w:t>
            </w:r>
          </w:p>
        </w:tc>
        <w:tc>
          <w:tcPr>
            <w:tcW w:w="921" w:type="dxa"/>
            <w:tcBorders>
              <w:top w:val="nil"/>
              <w:bottom w:val="single" w:sz="4" w:space="0" w:color="auto"/>
            </w:tcBorders>
            <w:shd w:val="clear" w:color="auto" w:fill="D9D9D9" w:themeFill="background1" w:themeFillShade="D9"/>
          </w:tcPr>
          <w:p w14:paraId="3A2FD7CE" w14:textId="77777777" w:rsidR="002953F1" w:rsidRPr="00C32750" w:rsidRDefault="002953F1" w:rsidP="00F42833">
            <w:pPr>
              <w:pStyle w:val="TableText"/>
              <w:jc w:val="center"/>
            </w:pPr>
            <w:r w:rsidRPr="00C32750">
              <w:t>4</w:t>
            </w:r>
          </w:p>
        </w:tc>
        <w:tc>
          <w:tcPr>
            <w:tcW w:w="921" w:type="dxa"/>
            <w:tcBorders>
              <w:top w:val="nil"/>
              <w:bottom w:val="single" w:sz="4" w:space="0" w:color="auto"/>
            </w:tcBorders>
            <w:shd w:val="clear" w:color="auto" w:fill="D9D9D9" w:themeFill="background1" w:themeFillShade="D9"/>
          </w:tcPr>
          <w:p w14:paraId="5876DB51" w14:textId="77777777" w:rsidR="002953F1" w:rsidRPr="00C32750" w:rsidRDefault="002953F1" w:rsidP="00F42833">
            <w:pPr>
              <w:pStyle w:val="TableText"/>
              <w:jc w:val="center"/>
            </w:pPr>
            <w:r w:rsidRPr="00C32750">
              <w:t>5</w:t>
            </w:r>
          </w:p>
        </w:tc>
      </w:tr>
    </w:tbl>
    <w:p w14:paraId="4488A98E" w14:textId="77777777" w:rsidR="002953F1" w:rsidRDefault="002953F1" w:rsidP="002953F1"/>
    <w:p w14:paraId="49DD7AA9" w14:textId="77777777" w:rsidR="002953F1" w:rsidRDefault="002953F1" w:rsidP="002953F1">
      <w:pPr>
        <w:spacing w:after="120"/>
      </w:pPr>
      <w:r>
        <w:t>Please add comments about your response if you wish.</w:t>
      </w:r>
    </w:p>
    <w:tbl>
      <w:tblPr>
        <w:tblStyle w:val="TableGrid"/>
        <w:tblW w:w="0" w:type="auto"/>
        <w:tblInd w:w="108" w:type="dxa"/>
        <w:tblLayout w:type="fixed"/>
        <w:tblLook w:val="04A0" w:firstRow="1" w:lastRow="0" w:firstColumn="1" w:lastColumn="0" w:noHBand="0" w:noVBand="1"/>
      </w:tblPr>
      <w:tblGrid>
        <w:gridCol w:w="8789"/>
      </w:tblGrid>
      <w:tr w:rsidR="002953F1" w14:paraId="2C25A0A0" w14:textId="77777777" w:rsidTr="00F42833">
        <w:trPr>
          <w:cantSplit/>
          <w:trHeight w:val="2268"/>
        </w:trPr>
        <w:tc>
          <w:tcPr>
            <w:tcW w:w="8789" w:type="dxa"/>
          </w:tcPr>
          <w:p w14:paraId="50B78993" w14:textId="77777777" w:rsidR="002953F1" w:rsidRDefault="002953F1" w:rsidP="00F42833">
            <w:pPr>
              <w:pStyle w:val="TableText"/>
            </w:pPr>
          </w:p>
        </w:tc>
      </w:tr>
    </w:tbl>
    <w:p w14:paraId="3A8FD3E5" w14:textId="77777777" w:rsidR="002953F1" w:rsidRDefault="002953F1" w:rsidP="002953F1"/>
    <w:p w14:paraId="3B8E2AB3" w14:textId="77777777" w:rsidR="00F62894" w:rsidRDefault="00F62894">
      <w:pPr>
        <w:spacing w:line="240" w:lineRule="auto"/>
        <w:jc w:val="left"/>
        <w:rPr>
          <w:sz w:val="32"/>
        </w:rPr>
      </w:pPr>
      <w:bookmarkStart w:id="92" w:name="_Toc511894259"/>
      <w:r>
        <w:br w:type="page"/>
      </w:r>
    </w:p>
    <w:p w14:paraId="3AC0D3C1" w14:textId="22914EF1" w:rsidR="002953F1" w:rsidRDefault="002953F1" w:rsidP="002953F1">
      <w:pPr>
        <w:pStyle w:val="Heading2"/>
      </w:pPr>
      <w:r>
        <w:lastRenderedPageBreak/>
        <w:t>Consultation Question 1</w:t>
      </w:r>
      <w:bookmarkEnd w:id="92"/>
      <w:r w:rsidR="00C719B1">
        <w:t>0</w:t>
      </w:r>
    </w:p>
    <w:p w14:paraId="12886B9B" w14:textId="5C95A8F9" w:rsidR="002953F1" w:rsidRDefault="000B4597" w:rsidP="002953F1">
      <w:pPr>
        <w:keepNext/>
      </w:pPr>
      <w:r w:rsidRPr="000B4597">
        <w:t>Should ACART consider the regulation of permanently incapacitated individuals, whose death is not imminent, in the future?</w:t>
      </w:r>
      <w:r>
        <w:t xml:space="preserve"> </w:t>
      </w:r>
    </w:p>
    <w:p w14:paraId="1694E0A5" w14:textId="77777777" w:rsidR="002953F1" w:rsidRDefault="002953F1" w:rsidP="002953F1">
      <w:pPr>
        <w:keepNext/>
      </w:pPr>
    </w:p>
    <w:p w14:paraId="687ACA6B" w14:textId="77777777" w:rsidR="002953F1" w:rsidRDefault="002953F1" w:rsidP="002953F1">
      <w:pPr>
        <w:pStyle w:val="Heading3"/>
      </w:pPr>
      <w:r>
        <w:t>Consultation response</w:t>
      </w:r>
    </w:p>
    <w:tbl>
      <w:tblPr>
        <w:tblStyle w:val="TableGrid"/>
        <w:tblW w:w="8789"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828"/>
        <w:gridCol w:w="921"/>
        <w:gridCol w:w="780"/>
        <w:gridCol w:w="1418"/>
        <w:gridCol w:w="921"/>
        <w:gridCol w:w="921"/>
      </w:tblGrid>
      <w:tr w:rsidR="002953F1" w:rsidRPr="00D017BE" w14:paraId="6F740742" w14:textId="77777777" w:rsidTr="00F42833">
        <w:trPr>
          <w:cantSplit/>
        </w:trPr>
        <w:tc>
          <w:tcPr>
            <w:tcW w:w="3828" w:type="dxa"/>
            <w:tcBorders>
              <w:top w:val="single" w:sz="4" w:space="0" w:color="auto"/>
              <w:bottom w:val="single" w:sz="4" w:space="0" w:color="auto"/>
            </w:tcBorders>
            <w:shd w:val="clear" w:color="auto" w:fill="auto"/>
          </w:tcPr>
          <w:p w14:paraId="49B458B7" w14:textId="77777777" w:rsidR="002953F1" w:rsidRPr="00D017BE" w:rsidRDefault="002953F1" w:rsidP="002953F1">
            <w:pPr>
              <w:pStyle w:val="TableText"/>
              <w:keepNext/>
            </w:pPr>
          </w:p>
        </w:tc>
        <w:tc>
          <w:tcPr>
            <w:tcW w:w="921" w:type="dxa"/>
            <w:tcBorders>
              <w:top w:val="single" w:sz="4" w:space="0" w:color="auto"/>
              <w:bottom w:val="single" w:sz="4" w:space="0" w:color="auto"/>
            </w:tcBorders>
            <w:shd w:val="clear" w:color="auto" w:fill="auto"/>
            <w:hideMark/>
          </w:tcPr>
          <w:p w14:paraId="26BC4943" w14:textId="77777777" w:rsidR="002953F1" w:rsidRPr="00D017BE" w:rsidRDefault="002953F1" w:rsidP="002953F1">
            <w:pPr>
              <w:pStyle w:val="TableText"/>
              <w:keepNext/>
              <w:jc w:val="center"/>
            </w:pPr>
            <w:r w:rsidRPr="00D017BE">
              <w:t>1</w:t>
            </w:r>
            <w:r>
              <w:br/>
            </w:r>
            <w:r w:rsidRPr="00D017BE">
              <w:t>Strongly</w:t>
            </w:r>
            <w:r>
              <w:t xml:space="preserve"> a</w:t>
            </w:r>
            <w:r w:rsidRPr="00D017BE">
              <w:t>gree</w:t>
            </w:r>
          </w:p>
        </w:tc>
        <w:tc>
          <w:tcPr>
            <w:tcW w:w="780" w:type="dxa"/>
            <w:tcBorders>
              <w:top w:val="single" w:sz="4" w:space="0" w:color="auto"/>
              <w:bottom w:val="single" w:sz="4" w:space="0" w:color="auto"/>
            </w:tcBorders>
            <w:shd w:val="clear" w:color="auto" w:fill="auto"/>
            <w:hideMark/>
          </w:tcPr>
          <w:p w14:paraId="20534E95" w14:textId="77777777" w:rsidR="002953F1" w:rsidRPr="00D017BE" w:rsidRDefault="002953F1" w:rsidP="002953F1">
            <w:pPr>
              <w:pStyle w:val="TableText"/>
              <w:keepNext/>
              <w:jc w:val="center"/>
            </w:pPr>
            <w:r w:rsidRPr="00D017BE">
              <w:t>2</w:t>
            </w:r>
            <w:r>
              <w:br/>
            </w:r>
            <w:r w:rsidRPr="00D017BE">
              <w:t>Agree</w:t>
            </w:r>
          </w:p>
        </w:tc>
        <w:tc>
          <w:tcPr>
            <w:tcW w:w="1418" w:type="dxa"/>
            <w:tcBorders>
              <w:top w:val="single" w:sz="4" w:space="0" w:color="auto"/>
              <w:bottom w:val="single" w:sz="4" w:space="0" w:color="auto"/>
            </w:tcBorders>
            <w:shd w:val="clear" w:color="auto" w:fill="auto"/>
            <w:hideMark/>
          </w:tcPr>
          <w:p w14:paraId="36FA694B" w14:textId="77777777" w:rsidR="002953F1" w:rsidRPr="00D017BE" w:rsidRDefault="002953F1" w:rsidP="002953F1">
            <w:pPr>
              <w:pStyle w:val="TableText"/>
              <w:keepNext/>
              <w:jc w:val="center"/>
            </w:pPr>
            <w:r w:rsidRPr="00D017BE">
              <w:t>3</w:t>
            </w:r>
            <w:r>
              <w:br/>
            </w:r>
            <w:r w:rsidRPr="00D017BE">
              <w:t xml:space="preserve">Neither </w:t>
            </w:r>
            <w:r>
              <w:t>a</w:t>
            </w:r>
            <w:r w:rsidRPr="00D017BE">
              <w:t xml:space="preserve">gree </w:t>
            </w:r>
            <w:r>
              <w:t>n</w:t>
            </w:r>
            <w:r w:rsidRPr="00D017BE">
              <w:t xml:space="preserve">or </w:t>
            </w:r>
            <w:r>
              <w:t>d</w:t>
            </w:r>
            <w:r w:rsidRPr="00D017BE">
              <w:t>isagree</w:t>
            </w:r>
          </w:p>
        </w:tc>
        <w:tc>
          <w:tcPr>
            <w:tcW w:w="921" w:type="dxa"/>
            <w:tcBorders>
              <w:top w:val="single" w:sz="4" w:space="0" w:color="auto"/>
              <w:bottom w:val="single" w:sz="4" w:space="0" w:color="auto"/>
            </w:tcBorders>
            <w:shd w:val="clear" w:color="auto" w:fill="auto"/>
            <w:hideMark/>
          </w:tcPr>
          <w:p w14:paraId="3FA640CE" w14:textId="77777777" w:rsidR="002953F1" w:rsidRPr="00D017BE" w:rsidRDefault="002953F1" w:rsidP="002953F1">
            <w:pPr>
              <w:pStyle w:val="TableText"/>
              <w:keepNext/>
              <w:jc w:val="center"/>
            </w:pPr>
            <w:r w:rsidRPr="00D017BE">
              <w:t>4</w:t>
            </w:r>
            <w:r>
              <w:br/>
            </w:r>
            <w:r w:rsidRPr="00D017BE">
              <w:t>Disagree</w:t>
            </w:r>
          </w:p>
        </w:tc>
        <w:tc>
          <w:tcPr>
            <w:tcW w:w="921" w:type="dxa"/>
            <w:tcBorders>
              <w:top w:val="single" w:sz="4" w:space="0" w:color="auto"/>
              <w:bottom w:val="single" w:sz="4" w:space="0" w:color="auto"/>
            </w:tcBorders>
            <w:shd w:val="clear" w:color="auto" w:fill="auto"/>
            <w:hideMark/>
          </w:tcPr>
          <w:p w14:paraId="68110184" w14:textId="77777777" w:rsidR="002953F1" w:rsidRPr="00D017BE" w:rsidRDefault="002953F1" w:rsidP="002953F1">
            <w:pPr>
              <w:pStyle w:val="TableText"/>
              <w:keepNext/>
              <w:jc w:val="center"/>
            </w:pPr>
            <w:r w:rsidRPr="00D017BE">
              <w:t>5</w:t>
            </w:r>
            <w:r>
              <w:br/>
            </w:r>
            <w:r w:rsidRPr="00D017BE">
              <w:t xml:space="preserve">Strongly </w:t>
            </w:r>
            <w:r>
              <w:t>d</w:t>
            </w:r>
            <w:r w:rsidRPr="00D017BE">
              <w:t>isagree</w:t>
            </w:r>
          </w:p>
        </w:tc>
      </w:tr>
      <w:tr w:rsidR="002953F1" w:rsidRPr="00D017BE" w14:paraId="1CE6505A" w14:textId="77777777" w:rsidTr="00F42833">
        <w:trPr>
          <w:cantSplit/>
        </w:trPr>
        <w:tc>
          <w:tcPr>
            <w:tcW w:w="3828" w:type="dxa"/>
            <w:tcBorders>
              <w:top w:val="single" w:sz="4" w:space="0" w:color="auto"/>
              <w:bottom w:val="single" w:sz="4" w:space="0" w:color="auto"/>
            </w:tcBorders>
            <w:shd w:val="clear" w:color="auto" w:fill="auto"/>
          </w:tcPr>
          <w:p w14:paraId="514754CE" w14:textId="32DD0A08" w:rsidR="002953F1" w:rsidRDefault="002953F1" w:rsidP="000B4597">
            <w:pPr>
              <w:pStyle w:val="TableText"/>
              <w:keepNext/>
            </w:pPr>
            <w:r>
              <w:t xml:space="preserve">There is a need to </w:t>
            </w:r>
            <w:r w:rsidR="00830A1F">
              <w:t>consider</w:t>
            </w:r>
            <w:r w:rsidR="000B4597">
              <w:t xml:space="preserve"> </w:t>
            </w:r>
            <w:r w:rsidR="000B4597" w:rsidRPr="000B4597">
              <w:t>the regulation of permanently incapacitated individuals, whose death is not imminent, in the future</w:t>
            </w:r>
            <w:r w:rsidR="000B4597">
              <w:t>.</w:t>
            </w:r>
            <w:r>
              <w:t xml:space="preserve"> </w:t>
            </w:r>
          </w:p>
        </w:tc>
        <w:tc>
          <w:tcPr>
            <w:tcW w:w="921" w:type="dxa"/>
            <w:tcBorders>
              <w:top w:val="single" w:sz="4" w:space="0" w:color="auto"/>
              <w:bottom w:val="single" w:sz="4" w:space="0" w:color="auto"/>
            </w:tcBorders>
            <w:shd w:val="clear" w:color="auto" w:fill="auto"/>
          </w:tcPr>
          <w:p w14:paraId="388D36FB" w14:textId="77777777" w:rsidR="002953F1" w:rsidRPr="00D017BE" w:rsidRDefault="002953F1" w:rsidP="002953F1">
            <w:pPr>
              <w:pStyle w:val="TableText"/>
              <w:keepNext/>
              <w:jc w:val="center"/>
            </w:pPr>
            <w:r>
              <w:t>1</w:t>
            </w:r>
          </w:p>
        </w:tc>
        <w:tc>
          <w:tcPr>
            <w:tcW w:w="780" w:type="dxa"/>
            <w:tcBorders>
              <w:top w:val="single" w:sz="4" w:space="0" w:color="auto"/>
              <w:bottom w:val="single" w:sz="4" w:space="0" w:color="auto"/>
            </w:tcBorders>
            <w:shd w:val="clear" w:color="auto" w:fill="auto"/>
          </w:tcPr>
          <w:p w14:paraId="1C83145A" w14:textId="77777777" w:rsidR="002953F1" w:rsidRPr="00D017BE" w:rsidRDefault="002953F1" w:rsidP="002953F1">
            <w:pPr>
              <w:pStyle w:val="TableText"/>
              <w:keepNext/>
              <w:jc w:val="center"/>
            </w:pPr>
            <w:r>
              <w:t>2</w:t>
            </w:r>
          </w:p>
        </w:tc>
        <w:tc>
          <w:tcPr>
            <w:tcW w:w="1418" w:type="dxa"/>
            <w:tcBorders>
              <w:top w:val="single" w:sz="4" w:space="0" w:color="auto"/>
              <w:bottom w:val="single" w:sz="4" w:space="0" w:color="auto"/>
            </w:tcBorders>
            <w:shd w:val="clear" w:color="auto" w:fill="auto"/>
          </w:tcPr>
          <w:p w14:paraId="6BB07A03" w14:textId="77777777" w:rsidR="002953F1" w:rsidRPr="00D017BE" w:rsidRDefault="002953F1" w:rsidP="002953F1">
            <w:pPr>
              <w:pStyle w:val="TableText"/>
              <w:keepNext/>
              <w:jc w:val="center"/>
            </w:pPr>
            <w:r>
              <w:t>3</w:t>
            </w:r>
          </w:p>
        </w:tc>
        <w:tc>
          <w:tcPr>
            <w:tcW w:w="921" w:type="dxa"/>
            <w:tcBorders>
              <w:top w:val="single" w:sz="4" w:space="0" w:color="auto"/>
              <w:bottom w:val="single" w:sz="4" w:space="0" w:color="auto"/>
            </w:tcBorders>
            <w:shd w:val="clear" w:color="auto" w:fill="auto"/>
          </w:tcPr>
          <w:p w14:paraId="6C45C391" w14:textId="77777777" w:rsidR="002953F1" w:rsidRPr="00D017BE" w:rsidRDefault="002953F1" w:rsidP="002953F1">
            <w:pPr>
              <w:pStyle w:val="TableText"/>
              <w:keepNext/>
              <w:jc w:val="center"/>
            </w:pPr>
            <w:r>
              <w:t>4</w:t>
            </w:r>
          </w:p>
        </w:tc>
        <w:tc>
          <w:tcPr>
            <w:tcW w:w="921" w:type="dxa"/>
            <w:tcBorders>
              <w:top w:val="single" w:sz="4" w:space="0" w:color="auto"/>
              <w:bottom w:val="single" w:sz="4" w:space="0" w:color="auto"/>
            </w:tcBorders>
            <w:shd w:val="clear" w:color="auto" w:fill="auto"/>
          </w:tcPr>
          <w:p w14:paraId="4B6C82E4" w14:textId="77777777" w:rsidR="002953F1" w:rsidRPr="00D017BE" w:rsidRDefault="002953F1" w:rsidP="002953F1">
            <w:pPr>
              <w:pStyle w:val="TableText"/>
              <w:keepNext/>
              <w:jc w:val="center"/>
            </w:pPr>
            <w:r>
              <w:t>5</w:t>
            </w:r>
          </w:p>
        </w:tc>
      </w:tr>
    </w:tbl>
    <w:p w14:paraId="4AA55946" w14:textId="77777777" w:rsidR="002953F1" w:rsidRPr="00CB3C93" w:rsidRDefault="002953F1" w:rsidP="002953F1">
      <w:pPr>
        <w:keepNext/>
      </w:pPr>
    </w:p>
    <w:p w14:paraId="445E9E55" w14:textId="77777777" w:rsidR="002953F1" w:rsidRDefault="002953F1" w:rsidP="002953F1">
      <w:pPr>
        <w:spacing w:after="120"/>
      </w:pPr>
      <w:r>
        <w:t>Please add comments about your response if you wish.</w:t>
      </w:r>
    </w:p>
    <w:tbl>
      <w:tblPr>
        <w:tblStyle w:val="TableGrid"/>
        <w:tblW w:w="0" w:type="auto"/>
        <w:tblInd w:w="108" w:type="dxa"/>
        <w:tblLayout w:type="fixed"/>
        <w:tblLook w:val="04A0" w:firstRow="1" w:lastRow="0" w:firstColumn="1" w:lastColumn="0" w:noHBand="0" w:noVBand="1"/>
      </w:tblPr>
      <w:tblGrid>
        <w:gridCol w:w="8789"/>
      </w:tblGrid>
      <w:tr w:rsidR="002953F1" w14:paraId="2AAAD063" w14:textId="77777777" w:rsidTr="00F42833">
        <w:trPr>
          <w:cantSplit/>
          <w:trHeight w:val="2268"/>
        </w:trPr>
        <w:tc>
          <w:tcPr>
            <w:tcW w:w="8789" w:type="dxa"/>
          </w:tcPr>
          <w:p w14:paraId="7CECFCCA" w14:textId="77777777" w:rsidR="002953F1" w:rsidRDefault="002953F1" w:rsidP="00F42833">
            <w:pPr>
              <w:pStyle w:val="TableText"/>
            </w:pPr>
          </w:p>
        </w:tc>
      </w:tr>
    </w:tbl>
    <w:p w14:paraId="76093B4E" w14:textId="77777777" w:rsidR="002953F1" w:rsidRDefault="002953F1" w:rsidP="002953F1"/>
    <w:sectPr w:rsidR="002953F1" w:rsidSect="00201AC4">
      <w:headerReference w:type="even" r:id="rId46"/>
      <w:footerReference w:type="even" r:id="rId47"/>
      <w:footerReference w:type="default" r:id="rId48"/>
      <w:headerReference w:type="first" r:id="rId49"/>
      <w:footerReference w:type="first" r:id="rId50"/>
      <w:pgSz w:w="11907" w:h="16834" w:code="9"/>
      <w:pgMar w:top="1701" w:right="1418" w:bottom="1701" w:left="1701" w:header="0" w:footer="4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68EFC" w14:textId="77777777" w:rsidR="006034D6" w:rsidRDefault="006034D6">
      <w:r>
        <w:separator/>
      </w:r>
    </w:p>
  </w:endnote>
  <w:endnote w:type="continuationSeparator" w:id="0">
    <w:p w14:paraId="57167D6F" w14:textId="77777777" w:rsidR="006034D6" w:rsidRDefault="0060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Mäor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AFE37" w14:textId="77777777" w:rsidR="006034D6" w:rsidRDefault="006034D6">
    <w:pP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6034D6" w14:paraId="10FF1889" w14:textId="77777777" w:rsidTr="00893012">
      <w:trPr>
        <w:cantSplit/>
      </w:trPr>
      <w:tc>
        <w:tcPr>
          <w:tcW w:w="8789" w:type="dxa"/>
          <w:tcBorders>
            <w:bottom w:val="nil"/>
          </w:tcBorders>
          <w:vAlign w:val="center"/>
        </w:tcPr>
        <w:p w14:paraId="4E06A9DD" w14:textId="15E8C4F1" w:rsidR="006034D6" w:rsidRDefault="006034D6" w:rsidP="001628D0">
          <w:pPr>
            <w:pStyle w:val="RectoFooter"/>
            <w:jc w:val="right"/>
          </w:pPr>
          <w:r>
            <w:t xml:space="preserve">Posthumous reproduction – a review of the current </w:t>
          </w:r>
          <w:r w:rsidRPr="0086550C">
            <w:rPr>
              <w:i/>
            </w:rPr>
            <w:t>Guidelines for the Storage, Use, and Disposal</w:t>
          </w:r>
          <w:r>
            <w:rPr>
              <w:i/>
            </w:rPr>
            <w:br/>
          </w:r>
          <w:r w:rsidRPr="0086550C">
            <w:rPr>
              <w:i/>
            </w:rPr>
            <w:t>of Sperm from a Deceased Man</w:t>
          </w:r>
          <w:r>
            <w:t xml:space="preserve"> to take into account gametes and embryos</w:t>
          </w:r>
          <w:r>
            <w:rPr>
              <w:noProof/>
              <w:lang w:eastAsia="en-NZ"/>
            </w:rPr>
            <w:t xml:space="preserve"> </w:t>
          </w:r>
          <w:r>
            <w:rPr>
              <w:noProof/>
              <w:lang w:eastAsia="ja-JP"/>
            </w:rPr>
            <w:drawing>
              <wp:anchor distT="0" distB="0" distL="114300" distR="114300" simplePos="0" relativeHeight="251653632" behindDoc="1" locked="0" layoutInCell="1" allowOverlap="1" wp14:anchorId="28BB848C" wp14:editId="3CD8BC69">
                <wp:simplePos x="0" y="0"/>
                <wp:positionH relativeFrom="column">
                  <wp:posOffset>5006975</wp:posOffset>
                </wp:positionH>
                <wp:positionV relativeFrom="paragraph">
                  <wp:posOffset>-914400</wp:posOffset>
                </wp:positionV>
                <wp:extent cx="1449705" cy="1449070"/>
                <wp:effectExtent l="0" t="0" r="0" b="0"/>
                <wp:wrapNone/>
                <wp:docPr id="5" name="Picture 5"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70AF528F" w14:textId="77777777" w:rsidR="006034D6" w:rsidRDefault="006034D6" w:rsidP="00893012">
          <w:pPr>
            <w:jc w:val="right"/>
          </w:pPr>
          <w:r>
            <w:rPr>
              <w:rStyle w:val="PageNumber"/>
            </w:rPr>
            <w:fldChar w:fldCharType="begin"/>
          </w:r>
          <w:r>
            <w:rPr>
              <w:rStyle w:val="PageNumber"/>
            </w:rPr>
            <w:instrText xml:space="preserve"> PAGE </w:instrText>
          </w:r>
          <w:r>
            <w:rPr>
              <w:rStyle w:val="PageNumber"/>
            </w:rPr>
            <w:fldChar w:fldCharType="separate"/>
          </w:r>
          <w:r w:rsidR="00723C6B">
            <w:rPr>
              <w:rStyle w:val="PageNumber"/>
              <w:noProof/>
            </w:rPr>
            <w:t>ix</w:t>
          </w:r>
          <w:r>
            <w:rPr>
              <w:rStyle w:val="PageNumber"/>
            </w:rPr>
            <w:fldChar w:fldCharType="end"/>
          </w:r>
        </w:p>
      </w:tc>
    </w:tr>
  </w:tbl>
  <w:p w14:paraId="255CF87E" w14:textId="77777777" w:rsidR="006034D6" w:rsidRPr="00440DC2" w:rsidRDefault="006034D6" w:rsidP="00440DC2">
    <w:pPr>
      <w:pStyle w:val="Foote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6034D6" w14:paraId="467301D5" w14:textId="77777777" w:rsidTr="002D5F68">
      <w:trPr>
        <w:cantSplit/>
      </w:trPr>
      <w:tc>
        <w:tcPr>
          <w:tcW w:w="8789" w:type="dxa"/>
          <w:tcBorders>
            <w:bottom w:val="nil"/>
          </w:tcBorders>
          <w:vAlign w:val="center"/>
        </w:tcPr>
        <w:p w14:paraId="29A700B0" w14:textId="32E7CD3A" w:rsidR="006034D6" w:rsidRDefault="006034D6" w:rsidP="001628D0">
          <w:pPr>
            <w:pStyle w:val="RectoFooter"/>
            <w:jc w:val="right"/>
          </w:pPr>
          <w:r>
            <w:t xml:space="preserve">Posthumous reproduction – a review of the current </w:t>
          </w:r>
          <w:r w:rsidRPr="0086550C">
            <w:rPr>
              <w:i/>
            </w:rPr>
            <w:t>Guidelines for the Storage, Use, and Disposal</w:t>
          </w:r>
          <w:r>
            <w:rPr>
              <w:i/>
            </w:rPr>
            <w:br/>
          </w:r>
          <w:r w:rsidRPr="0086550C">
            <w:rPr>
              <w:i/>
            </w:rPr>
            <w:t>of Sperm from a Deceased Man</w:t>
          </w:r>
          <w:r>
            <w:t xml:space="preserve"> to take into account gametes and embryos</w:t>
          </w:r>
          <w:r>
            <w:rPr>
              <w:noProof/>
              <w:lang w:eastAsia="en-NZ"/>
            </w:rPr>
            <w:t xml:space="preserve"> </w:t>
          </w:r>
          <w:r>
            <w:rPr>
              <w:noProof/>
              <w:lang w:eastAsia="ja-JP"/>
            </w:rPr>
            <w:drawing>
              <wp:anchor distT="0" distB="0" distL="114300" distR="114300" simplePos="0" relativeHeight="251652608" behindDoc="1" locked="0" layoutInCell="1" allowOverlap="1" wp14:anchorId="61C0E1E8" wp14:editId="3FA77259">
                <wp:simplePos x="0" y="0"/>
                <wp:positionH relativeFrom="column">
                  <wp:posOffset>5006975</wp:posOffset>
                </wp:positionH>
                <wp:positionV relativeFrom="paragraph">
                  <wp:posOffset>-914400</wp:posOffset>
                </wp:positionV>
                <wp:extent cx="1449705" cy="1449070"/>
                <wp:effectExtent l="0" t="0" r="0" b="0"/>
                <wp:wrapNone/>
                <wp:docPr id="19" name="Picture 19"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06D2221A" w14:textId="77777777" w:rsidR="006034D6" w:rsidRDefault="006034D6" w:rsidP="002D5F68">
          <w:pPr>
            <w:jc w:val="right"/>
          </w:pPr>
          <w:r>
            <w:rPr>
              <w:rStyle w:val="PageNumber"/>
            </w:rPr>
            <w:fldChar w:fldCharType="begin"/>
          </w:r>
          <w:r>
            <w:rPr>
              <w:rStyle w:val="PageNumber"/>
            </w:rPr>
            <w:instrText xml:space="preserve"> PAGE </w:instrText>
          </w:r>
          <w:r>
            <w:rPr>
              <w:rStyle w:val="PageNumber"/>
            </w:rPr>
            <w:fldChar w:fldCharType="separate"/>
          </w:r>
          <w:r w:rsidR="00723C6B">
            <w:rPr>
              <w:rStyle w:val="PageNumber"/>
              <w:noProof/>
            </w:rPr>
            <w:t>1</w:t>
          </w:r>
          <w:r>
            <w:rPr>
              <w:rStyle w:val="PageNumber"/>
            </w:rPr>
            <w:fldChar w:fldCharType="end"/>
          </w:r>
        </w:p>
      </w:tc>
    </w:tr>
  </w:tbl>
  <w:p w14:paraId="451A1FAC" w14:textId="77777777" w:rsidR="006034D6" w:rsidRPr="004D655D" w:rsidRDefault="006034D6">
    <w:pP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6034D6" w14:paraId="35873A56" w14:textId="77777777" w:rsidTr="005D0160">
      <w:trPr>
        <w:cantSplit/>
      </w:trPr>
      <w:tc>
        <w:tcPr>
          <w:tcW w:w="709" w:type="dxa"/>
        </w:tcPr>
        <w:p w14:paraId="50122BDF" w14:textId="77777777" w:rsidR="006034D6" w:rsidRDefault="006034D6" w:rsidP="005D0160">
          <w:r>
            <w:rPr>
              <w:noProof/>
              <w:lang w:eastAsia="ja-JP"/>
            </w:rPr>
            <w:drawing>
              <wp:anchor distT="0" distB="0" distL="114300" distR="114300" simplePos="0" relativeHeight="251663872" behindDoc="1" locked="0" layoutInCell="1" allowOverlap="1" wp14:anchorId="60985A10" wp14:editId="4FC3F88B">
                <wp:simplePos x="0" y="0"/>
                <wp:positionH relativeFrom="column">
                  <wp:posOffset>-423545</wp:posOffset>
                </wp:positionH>
                <wp:positionV relativeFrom="paragraph">
                  <wp:posOffset>-904933</wp:posOffset>
                </wp:positionV>
                <wp:extent cx="1449705" cy="1449070"/>
                <wp:effectExtent l="0" t="0" r="0" b="0"/>
                <wp:wrapNone/>
                <wp:docPr id="4" name="Picture 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723C6B">
            <w:rPr>
              <w:rStyle w:val="PageNumber"/>
              <w:noProof/>
            </w:rPr>
            <w:t>7</w:t>
          </w:r>
          <w:r>
            <w:rPr>
              <w:rStyle w:val="PageNumber"/>
            </w:rPr>
            <w:fldChar w:fldCharType="end"/>
          </w:r>
        </w:p>
      </w:tc>
      <w:tc>
        <w:tcPr>
          <w:tcW w:w="8789" w:type="dxa"/>
          <w:tcBorders>
            <w:top w:val="single" w:sz="4" w:space="0" w:color="auto"/>
          </w:tcBorders>
        </w:tcPr>
        <w:p w14:paraId="6429E01A" w14:textId="77777777" w:rsidR="006034D6" w:rsidRDefault="006034D6" w:rsidP="005D0160">
          <w:pPr>
            <w:pStyle w:val="RectoFooter"/>
            <w:jc w:val="left"/>
          </w:pPr>
          <w:r>
            <w:t xml:space="preserve">Posthumous reproduction – a review of the current </w:t>
          </w:r>
          <w:r w:rsidRPr="0086550C">
            <w:rPr>
              <w:i/>
            </w:rPr>
            <w:t>Guidelines for the Storage, Use, and Disposal</w:t>
          </w:r>
          <w:r>
            <w:rPr>
              <w:i/>
            </w:rPr>
            <w:br/>
          </w:r>
          <w:r w:rsidRPr="0086550C">
            <w:rPr>
              <w:i/>
            </w:rPr>
            <w:t>of Sperm from a Deceased Man</w:t>
          </w:r>
          <w:r>
            <w:t xml:space="preserve"> to take into account gametes and embryos</w:t>
          </w:r>
        </w:p>
      </w:tc>
    </w:tr>
  </w:tbl>
  <w:p w14:paraId="1FD5B682" w14:textId="77777777" w:rsidR="006034D6" w:rsidRPr="004D655D" w:rsidRDefault="006034D6">
    <w:pPr>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6034D6" w14:paraId="1F4AFE82" w14:textId="77777777" w:rsidTr="00CF1E6C">
      <w:trPr>
        <w:cantSplit/>
      </w:trPr>
      <w:tc>
        <w:tcPr>
          <w:tcW w:w="8789" w:type="dxa"/>
          <w:tcBorders>
            <w:bottom w:val="nil"/>
          </w:tcBorders>
          <w:vAlign w:val="center"/>
        </w:tcPr>
        <w:p w14:paraId="0B3FE0D1" w14:textId="77777777" w:rsidR="006034D6" w:rsidRDefault="006034D6" w:rsidP="00CF1E6C">
          <w:pPr>
            <w:pStyle w:val="RectoFooter"/>
            <w:jc w:val="right"/>
          </w:pPr>
          <w:r>
            <w:t xml:space="preserve">Posthumous reproduction – a review of the current </w:t>
          </w:r>
          <w:r w:rsidRPr="0086550C">
            <w:rPr>
              <w:i/>
            </w:rPr>
            <w:t>Guidelines for the Storage, Use, and Disposal</w:t>
          </w:r>
          <w:r>
            <w:rPr>
              <w:i/>
            </w:rPr>
            <w:br/>
          </w:r>
          <w:r w:rsidRPr="0086550C">
            <w:rPr>
              <w:i/>
            </w:rPr>
            <w:t>of Sperm from a Deceased Man</w:t>
          </w:r>
          <w:r>
            <w:t xml:space="preserve"> to take into account gametes and embryos</w:t>
          </w:r>
          <w:r>
            <w:rPr>
              <w:noProof/>
              <w:lang w:eastAsia="ja-JP"/>
            </w:rPr>
            <w:drawing>
              <wp:anchor distT="0" distB="0" distL="114300" distR="114300" simplePos="0" relativeHeight="251665920" behindDoc="1" locked="0" layoutInCell="1" allowOverlap="1" wp14:anchorId="29DD3E85" wp14:editId="27B42EFD">
                <wp:simplePos x="0" y="0"/>
                <wp:positionH relativeFrom="column">
                  <wp:posOffset>5006975</wp:posOffset>
                </wp:positionH>
                <wp:positionV relativeFrom="paragraph">
                  <wp:posOffset>-914400</wp:posOffset>
                </wp:positionV>
                <wp:extent cx="1449705" cy="1449070"/>
                <wp:effectExtent l="0" t="0" r="0" b="0"/>
                <wp:wrapNone/>
                <wp:docPr id="26" name="Picture 2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2CA05E36" w14:textId="77777777" w:rsidR="006034D6" w:rsidRDefault="006034D6" w:rsidP="00CF1E6C">
          <w:pPr>
            <w:jc w:val="right"/>
          </w:pPr>
          <w:r>
            <w:rPr>
              <w:rStyle w:val="PageNumber"/>
            </w:rPr>
            <w:fldChar w:fldCharType="begin"/>
          </w:r>
          <w:r>
            <w:rPr>
              <w:rStyle w:val="PageNumber"/>
            </w:rPr>
            <w:instrText xml:space="preserve"> PAGE </w:instrText>
          </w:r>
          <w:r>
            <w:rPr>
              <w:rStyle w:val="PageNumber"/>
            </w:rPr>
            <w:fldChar w:fldCharType="separate"/>
          </w:r>
          <w:r w:rsidR="00723C6B">
            <w:rPr>
              <w:rStyle w:val="PageNumber"/>
              <w:noProof/>
            </w:rPr>
            <w:t>11</w:t>
          </w:r>
          <w:r>
            <w:rPr>
              <w:rStyle w:val="PageNumber"/>
            </w:rPr>
            <w:fldChar w:fldCharType="end"/>
          </w:r>
        </w:p>
      </w:tc>
    </w:tr>
  </w:tbl>
  <w:p w14:paraId="1B12803E" w14:textId="77777777" w:rsidR="006034D6" w:rsidRPr="004D655D" w:rsidRDefault="006034D6">
    <w:pPr>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6034D6" w14:paraId="3F52BD82" w14:textId="77777777" w:rsidTr="008802F3">
      <w:trPr>
        <w:cantSplit/>
      </w:trPr>
      <w:tc>
        <w:tcPr>
          <w:tcW w:w="8789" w:type="dxa"/>
          <w:tcBorders>
            <w:bottom w:val="nil"/>
          </w:tcBorders>
          <w:vAlign w:val="center"/>
        </w:tcPr>
        <w:p w14:paraId="4C7CB37A" w14:textId="77777777" w:rsidR="006034D6" w:rsidRDefault="006034D6" w:rsidP="00087C0D">
          <w:pPr>
            <w:pStyle w:val="RectoFooter"/>
            <w:jc w:val="right"/>
          </w:pPr>
          <w:r>
            <w:t xml:space="preserve">Posthumous reproduction – a review of the current </w:t>
          </w:r>
          <w:r w:rsidRPr="0086550C">
            <w:rPr>
              <w:i/>
            </w:rPr>
            <w:t>Guidelines for the Storage, Use, and Disposal</w:t>
          </w:r>
          <w:r>
            <w:rPr>
              <w:i/>
            </w:rPr>
            <w:br/>
          </w:r>
          <w:r w:rsidRPr="0086550C">
            <w:rPr>
              <w:i/>
            </w:rPr>
            <w:t>of Sperm from a Deceased Man</w:t>
          </w:r>
          <w:r>
            <w:t xml:space="preserve"> to take into account gametes and embryos</w:t>
          </w:r>
          <w:r>
            <w:rPr>
              <w:noProof/>
              <w:lang w:eastAsia="ja-JP"/>
            </w:rPr>
            <w:drawing>
              <wp:anchor distT="0" distB="0" distL="114300" distR="114300" simplePos="0" relativeHeight="251668992" behindDoc="1" locked="0" layoutInCell="1" allowOverlap="1" wp14:anchorId="643CEEB4" wp14:editId="109E5E5D">
                <wp:simplePos x="0" y="0"/>
                <wp:positionH relativeFrom="column">
                  <wp:posOffset>5006975</wp:posOffset>
                </wp:positionH>
                <wp:positionV relativeFrom="paragraph">
                  <wp:posOffset>-914400</wp:posOffset>
                </wp:positionV>
                <wp:extent cx="1449705" cy="1449070"/>
                <wp:effectExtent l="0" t="0" r="0" b="0"/>
                <wp:wrapNone/>
                <wp:docPr id="9" name="Picture 9"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66FE2809" w14:textId="77777777" w:rsidR="006034D6" w:rsidRDefault="006034D6" w:rsidP="00087C0D">
          <w:pPr>
            <w:jc w:val="right"/>
          </w:pPr>
          <w:r>
            <w:rPr>
              <w:rStyle w:val="PageNumber"/>
            </w:rPr>
            <w:fldChar w:fldCharType="begin"/>
          </w:r>
          <w:r>
            <w:rPr>
              <w:rStyle w:val="PageNumber"/>
            </w:rPr>
            <w:instrText xml:space="preserve"> PAGE </w:instrText>
          </w:r>
          <w:r>
            <w:rPr>
              <w:rStyle w:val="PageNumber"/>
            </w:rPr>
            <w:fldChar w:fldCharType="separate"/>
          </w:r>
          <w:r w:rsidR="00723C6B">
            <w:rPr>
              <w:rStyle w:val="PageNumber"/>
              <w:noProof/>
            </w:rPr>
            <w:t>12</w:t>
          </w:r>
          <w:r>
            <w:rPr>
              <w:rStyle w:val="PageNumber"/>
            </w:rPr>
            <w:fldChar w:fldCharType="end"/>
          </w:r>
        </w:p>
      </w:tc>
    </w:tr>
  </w:tbl>
  <w:p w14:paraId="2B07E455" w14:textId="77777777" w:rsidR="006034D6" w:rsidRPr="004D655D" w:rsidRDefault="006034D6">
    <w:pPr>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6034D6" w14:paraId="16C22BD5" w14:textId="77777777">
      <w:trPr>
        <w:cantSplit/>
      </w:trPr>
      <w:tc>
        <w:tcPr>
          <w:tcW w:w="709" w:type="dxa"/>
        </w:tcPr>
        <w:p w14:paraId="7383BCF5" w14:textId="77777777" w:rsidR="006034D6" w:rsidRDefault="006034D6" w:rsidP="00346DCC">
          <w:r>
            <w:rPr>
              <w:noProof/>
              <w:lang w:eastAsia="ja-JP"/>
            </w:rPr>
            <w:drawing>
              <wp:anchor distT="0" distB="0" distL="114300" distR="114300" simplePos="0" relativeHeight="251666944" behindDoc="1" locked="0" layoutInCell="1" allowOverlap="1" wp14:anchorId="393E32E4" wp14:editId="223324EE">
                <wp:simplePos x="0" y="0"/>
                <wp:positionH relativeFrom="column">
                  <wp:posOffset>-423545</wp:posOffset>
                </wp:positionH>
                <wp:positionV relativeFrom="paragraph">
                  <wp:posOffset>-904933</wp:posOffset>
                </wp:positionV>
                <wp:extent cx="1449705" cy="1449070"/>
                <wp:effectExtent l="0" t="0" r="0" b="0"/>
                <wp:wrapNone/>
                <wp:docPr id="32" name="Picture 3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723C6B">
            <w:rPr>
              <w:rStyle w:val="PageNumber"/>
              <w:noProof/>
            </w:rPr>
            <w:t>38</w:t>
          </w:r>
          <w:r>
            <w:rPr>
              <w:rStyle w:val="PageNumber"/>
            </w:rPr>
            <w:fldChar w:fldCharType="end"/>
          </w:r>
        </w:p>
      </w:tc>
      <w:tc>
        <w:tcPr>
          <w:tcW w:w="8789" w:type="dxa"/>
          <w:tcBorders>
            <w:top w:val="single" w:sz="4" w:space="0" w:color="auto"/>
          </w:tcBorders>
        </w:tcPr>
        <w:p w14:paraId="1FF50B60" w14:textId="77777777" w:rsidR="006034D6" w:rsidRDefault="006034D6" w:rsidP="0086550C">
          <w:pPr>
            <w:pStyle w:val="RectoFooter"/>
            <w:jc w:val="left"/>
          </w:pPr>
          <w:r>
            <w:t xml:space="preserve">Posthumous reproduction – a review of the current </w:t>
          </w:r>
          <w:r w:rsidRPr="0086550C">
            <w:rPr>
              <w:i/>
            </w:rPr>
            <w:t>Guidelines for the Storage, Use, and Disposal</w:t>
          </w:r>
          <w:r>
            <w:rPr>
              <w:i/>
            </w:rPr>
            <w:br/>
          </w:r>
          <w:r w:rsidRPr="0086550C">
            <w:rPr>
              <w:i/>
            </w:rPr>
            <w:t>of Sperm from a Deceased Man</w:t>
          </w:r>
          <w:r>
            <w:t xml:space="preserve"> to take into account gametes and embryos</w:t>
          </w:r>
        </w:p>
      </w:tc>
    </w:tr>
  </w:tbl>
  <w:p w14:paraId="32184892" w14:textId="77777777" w:rsidR="006034D6" w:rsidRPr="00346DCC" w:rsidRDefault="006034D6" w:rsidP="00346DCC">
    <w:pPr>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6034D6" w14:paraId="29D158B9" w14:textId="77777777" w:rsidTr="00CF1E6C">
      <w:trPr>
        <w:cantSplit/>
      </w:trPr>
      <w:tc>
        <w:tcPr>
          <w:tcW w:w="8789" w:type="dxa"/>
          <w:tcBorders>
            <w:bottom w:val="nil"/>
          </w:tcBorders>
          <w:vAlign w:val="center"/>
        </w:tcPr>
        <w:p w14:paraId="2BBA3942" w14:textId="77777777" w:rsidR="006034D6" w:rsidRDefault="006034D6" w:rsidP="00CF1E6C">
          <w:pPr>
            <w:pStyle w:val="RectoFooter"/>
            <w:jc w:val="right"/>
          </w:pPr>
          <w:r>
            <w:t xml:space="preserve">Posthumous reproduction – a review of the current </w:t>
          </w:r>
          <w:r w:rsidRPr="0086550C">
            <w:rPr>
              <w:i/>
            </w:rPr>
            <w:t>Guidelines for the Storage, Use, and Disposal</w:t>
          </w:r>
          <w:r>
            <w:rPr>
              <w:i/>
            </w:rPr>
            <w:br/>
          </w:r>
          <w:r w:rsidRPr="0086550C">
            <w:rPr>
              <w:i/>
            </w:rPr>
            <w:t>of Sperm from a Deceased Man</w:t>
          </w:r>
          <w:r>
            <w:t xml:space="preserve"> to take into account gametes and embryos</w:t>
          </w:r>
          <w:r>
            <w:rPr>
              <w:noProof/>
              <w:lang w:eastAsia="ja-JP"/>
            </w:rPr>
            <w:drawing>
              <wp:anchor distT="0" distB="0" distL="114300" distR="114300" simplePos="0" relativeHeight="251667968" behindDoc="1" locked="0" layoutInCell="1" allowOverlap="1" wp14:anchorId="4BD30294" wp14:editId="7916D755">
                <wp:simplePos x="0" y="0"/>
                <wp:positionH relativeFrom="column">
                  <wp:posOffset>5006975</wp:posOffset>
                </wp:positionH>
                <wp:positionV relativeFrom="paragraph">
                  <wp:posOffset>-914400</wp:posOffset>
                </wp:positionV>
                <wp:extent cx="1449705" cy="1449070"/>
                <wp:effectExtent l="0" t="0" r="0" b="0"/>
                <wp:wrapNone/>
                <wp:docPr id="34" name="Picture 3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22336C60" w14:textId="77777777" w:rsidR="006034D6" w:rsidRDefault="006034D6" w:rsidP="00CF1E6C">
          <w:pPr>
            <w:jc w:val="right"/>
          </w:pPr>
          <w:r>
            <w:rPr>
              <w:rStyle w:val="PageNumber"/>
            </w:rPr>
            <w:fldChar w:fldCharType="begin"/>
          </w:r>
          <w:r>
            <w:rPr>
              <w:rStyle w:val="PageNumber"/>
            </w:rPr>
            <w:instrText xml:space="preserve"> PAGE </w:instrText>
          </w:r>
          <w:r>
            <w:rPr>
              <w:rStyle w:val="PageNumber"/>
            </w:rPr>
            <w:fldChar w:fldCharType="separate"/>
          </w:r>
          <w:r w:rsidR="00723C6B">
            <w:rPr>
              <w:rStyle w:val="PageNumber"/>
              <w:noProof/>
            </w:rPr>
            <w:t>35</w:t>
          </w:r>
          <w:r>
            <w:rPr>
              <w:rStyle w:val="PageNumber"/>
            </w:rPr>
            <w:fldChar w:fldCharType="end"/>
          </w:r>
        </w:p>
      </w:tc>
    </w:tr>
  </w:tbl>
  <w:p w14:paraId="5F456D5F" w14:textId="77777777" w:rsidR="006034D6" w:rsidRPr="004D655D" w:rsidRDefault="006034D6">
    <w:pPr>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6034D6" w14:paraId="63BA1F40" w14:textId="77777777">
      <w:trPr>
        <w:cantSplit/>
      </w:trPr>
      <w:tc>
        <w:tcPr>
          <w:tcW w:w="709" w:type="dxa"/>
        </w:tcPr>
        <w:p w14:paraId="29BF8160" w14:textId="77777777" w:rsidR="006034D6" w:rsidRDefault="006034D6" w:rsidP="00346DCC">
          <w:r>
            <w:rPr>
              <w:noProof/>
              <w:lang w:eastAsia="ja-JP"/>
            </w:rPr>
            <w:drawing>
              <wp:anchor distT="0" distB="0" distL="114300" distR="114300" simplePos="0" relativeHeight="251654656" behindDoc="1" locked="0" layoutInCell="1" allowOverlap="1" wp14:anchorId="7C4FC379" wp14:editId="1B0AF2DE">
                <wp:simplePos x="0" y="0"/>
                <wp:positionH relativeFrom="column">
                  <wp:posOffset>-423545</wp:posOffset>
                </wp:positionH>
                <wp:positionV relativeFrom="paragraph">
                  <wp:posOffset>-904933</wp:posOffset>
                </wp:positionV>
                <wp:extent cx="1449705" cy="1449070"/>
                <wp:effectExtent l="0" t="0" r="0" b="0"/>
                <wp:wrapNone/>
                <wp:docPr id="12" name="Picture 1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723C6B">
            <w:rPr>
              <w:rStyle w:val="PageNumber"/>
              <w:noProof/>
            </w:rPr>
            <w:t>42</w:t>
          </w:r>
          <w:r>
            <w:rPr>
              <w:rStyle w:val="PageNumber"/>
            </w:rPr>
            <w:fldChar w:fldCharType="end"/>
          </w:r>
        </w:p>
      </w:tc>
      <w:tc>
        <w:tcPr>
          <w:tcW w:w="8789" w:type="dxa"/>
          <w:tcBorders>
            <w:top w:val="single" w:sz="4" w:space="0" w:color="auto"/>
          </w:tcBorders>
        </w:tcPr>
        <w:p w14:paraId="32D3002A" w14:textId="28C22199" w:rsidR="006034D6" w:rsidRDefault="006034D6" w:rsidP="001628D0">
          <w:pPr>
            <w:pStyle w:val="RectoFooter"/>
            <w:jc w:val="left"/>
          </w:pPr>
          <w:r>
            <w:t xml:space="preserve">Posthumous reproduction – a review of the current </w:t>
          </w:r>
          <w:r w:rsidRPr="0086550C">
            <w:rPr>
              <w:i/>
            </w:rPr>
            <w:t>Guidelines for the Storage, Use, and Disposal</w:t>
          </w:r>
          <w:r>
            <w:rPr>
              <w:i/>
            </w:rPr>
            <w:br/>
          </w:r>
          <w:r w:rsidRPr="0086550C">
            <w:rPr>
              <w:i/>
            </w:rPr>
            <w:t>of Sperm from a Deceased Man</w:t>
          </w:r>
          <w:r>
            <w:t xml:space="preserve"> to take into account gametes and embryos</w:t>
          </w:r>
        </w:p>
      </w:tc>
    </w:tr>
  </w:tbl>
  <w:p w14:paraId="764DCBD7" w14:textId="77777777" w:rsidR="006034D6" w:rsidRPr="00346DCC" w:rsidRDefault="006034D6" w:rsidP="00346DCC">
    <w:pPr>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6034D6" w14:paraId="530AB07D" w14:textId="77777777" w:rsidTr="009A62E3">
      <w:trPr>
        <w:cantSplit/>
      </w:trPr>
      <w:tc>
        <w:tcPr>
          <w:tcW w:w="8789" w:type="dxa"/>
          <w:tcBorders>
            <w:bottom w:val="nil"/>
          </w:tcBorders>
          <w:vAlign w:val="center"/>
        </w:tcPr>
        <w:p w14:paraId="74260D58" w14:textId="36640C72" w:rsidR="006034D6" w:rsidRDefault="006034D6" w:rsidP="001628D0">
          <w:pPr>
            <w:pStyle w:val="RectoFooter"/>
            <w:jc w:val="right"/>
          </w:pPr>
          <w:r>
            <w:t xml:space="preserve">Posthumous reproduction – a review of the current </w:t>
          </w:r>
          <w:r w:rsidRPr="0086550C">
            <w:rPr>
              <w:i/>
            </w:rPr>
            <w:t>Guidelines for the Storage, Use, and Disposal</w:t>
          </w:r>
          <w:r>
            <w:rPr>
              <w:i/>
            </w:rPr>
            <w:br/>
          </w:r>
          <w:r w:rsidRPr="0086550C">
            <w:rPr>
              <w:i/>
            </w:rPr>
            <w:t>of Sperm from a Deceased Man</w:t>
          </w:r>
          <w:r>
            <w:t xml:space="preserve"> to take into account gametes and embryos</w:t>
          </w:r>
        </w:p>
      </w:tc>
      <w:tc>
        <w:tcPr>
          <w:tcW w:w="709" w:type="dxa"/>
          <w:tcBorders>
            <w:top w:val="nil"/>
            <w:bottom w:val="nil"/>
          </w:tcBorders>
        </w:tcPr>
        <w:p w14:paraId="72DAE832" w14:textId="77777777" w:rsidR="006034D6" w:rsidRDefault="006034D6" w:rsidP="009A62E3">
          <w:pPr>
            <w:jc w:val="right"/>
          </w:pPr>
          <w:r>
            <w:rPr>
              <w:rStyle w:val="PageNumber"/>
            </w:rPr>
            <w:fldChar w:fldCharType="begin"/>
          </w:r>
          <w:r>
            <w:rPr>
              <w:rStyle w:val="PageNumber"/>
            </w:rPr>
            <w:instrText xml:space="preserve"> PAGE </w:instrText>
          </w:r>
          <w:r>
            <w:rPr>
              <w:rStyle w:val="PageNumber"/>
            </w:rPr>
            <w:fldChar w:fldCharType="separate"/>
          </w:r>
          <w:r w:rsidR="00723C6B">
            <w:rPr>
              <w:rStyle w:val="PageNumber"/>
              <w:noProof/>
            </w:rPr>
            <w:t>43</w:t>
          </w:r>
          <w:r>
            <w:rPr>
              <w:rStyle w:val="PageNumber"/>
            </w:rPr>
            <w:fldChar w:fldCharType="end"/>
          </w:r>
        </w:p>
      </w:tc>
    </w:tr>
  </w:tbl>
  <w:p w14:paraId="5C217BA8" w14:textId="77777777" w:rsidR="006034D6" w:rsidRPr="00674A36" w:rsidRDefault="006034D6" w:rsidP="00674A36">
    <w:pPr>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6034D6" w14:paraId="173D0331" w14:textId="77777777" w:rsidTr="009A62E3">
      <w:trPr>
        <w:cantSplit/>
      </w:trPr>
      <w:tc>
        <w:tcPr>
          <w:tcW w:w="8789" w:type="dxa"/>
          <w:tcBorders>
            <w:bottom w:val="nil"/>
          </w:tcBorders>
          <w:vAlign w:val="center"/>
        </w:tcPr>
        <w:p w14:paraId="4BE328B7" w14:textId="77777777" w:rsidR="006034D6" w:rsidRDefault="006034D6" w:rsidP="0086550C">
          <w:pPr>
            <w:pStyle w:val="RectoFooter"/>
            <w:jc w:val="right"/>
          </w:pPr>
          <w:r>
            <w:rPr>
              <w:noProof/>
              <w:lang w:eastAsia="ja-JP"/>
            </w:rPr>
            <w:drawing>
              <wp:anchor distT="0" distB="0" distL="114300" distR="114300" simplePos="0" relativeHeight="251659776" behindDoc="1" locked="0" layoutInCell="1" allowOverlap="1" wp14:anchorId="7D6F9F30" wp14:editId="3E3AE32F">
                <wp:simplePos x="0" y="0"/>
                <wp:positionH relativeFrom="column">
                  <wp:posOffset>5050155</wp:posOffset>
                </wp:positionH>
                <wp:positionV relativeFrom="paragraph">
                  <wp:posOffset>-972820</wp:posOffset>
                </wp:positionV>
                <wp:extent cx="1449705" cy="1449070"/>
                <wp:effectExtent l="0" t="0" r="0" b="0"/>
                <wp:wrapNone/>
                <wp:docPr id="17" name="Picture 17"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Posthumous reproduction – a review of the current </w:t>
          </w:r>
          <w:r w:rsidRPr="0086550C">
            <w:rPr>
              <w:i/>
            </w:rPr>
            <w:t>Guidelines for the Storage, Use, and Disposal</w:t>
          </w:r>
          <w:r>
            <w:rPr>
              <w:i/>
            </w:rPr>
            <w:br/>
          </w:r>
          <w:r w:rsidRPr="0086550C">
            <w:rPr>
              <w:i/>
            </w:rPr>
            <w:t>of Sperm from a Deceased Man</w:t>
          </w:r>
          <w:r>
            <w:t xml:space="preserve"> to take into account gametes and embryos</w:t>
          </w:r>
        </w:p>
      </w:tc>
      <w:tc>
        <w:tcPr>
          <w:tcW w:w="709" w:type="dxa"/>
          <w:tcBorders>
            <w:top w:val="nil"/>
            <w:bottom w:val="nil"/>
          </w:tcBorders>
        </w:tcPr>
        <w:p w14:paraId="649DDD3B" w14:textId="77777777" w:rsidR="006034D6" w:rsidRDefault="006034D6" w:rsidP="009A62E3">
          <w:pPr>
            <w:jc w:val="right"/>
          </w:pPr>
          <w:r>
            <w:rPr>
              <w:rStyle w:val="PageNumber"/>
            </w:rPr>
            <w:fldChar w:fldCharType="begin"/>
          </w:r>
          <w:r>
            <w:rPr>
              <w:rStyle w:val="PageNumber"/>
            </w:rPr>
            <w:instrText xml:space="preserve"> PAGE </w:instrText>
          </w:r>
          <w:r>
            <w:rPr>
              <w:rStyle w:val="PageNumber"/>
            </w:rPr>
            <w:fldChar w:fldCharType="separate"/>
          </w:r>
          <w:r w:rsidR="00723C6B">
            <w:rPr>
              <w:rStyle w:val="PageNumber"/>
              <w:noProof/>
            </w:rPr>
            <w:t>39</w:t>
          </w:r>
          <w:r>
            <w:rPr>
              <w:rStyle w:val="PageNumber"/>
            </w:rPr>
            <w:fldChar w:fldCharType="end"/>
          </w:r>
        </w:p>
      </w:tc>
    </w:tr>
  </w:tbl>
  <w:p w14:paraId="1AB031B7" w14:textId="77777777" w:rsidR="006034D6" w:rsidRPr="004D655D" w:rsidRDefault="006034D6">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CC84C" w14:textId="77777777" w:rsidR="006034D6" w:rsidRDefault="006034D6">
    <w:r>
      <w:t>Proposed Guidelines on Extending Storage of Gametes and Embryos: Consultation document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6034D6" w14:paraId="1C0E240D" w14:textId="77777777" w:rsidTr="00BA28EE">
      <w:trPr>
        <w:cantSplit/>
      </w:trPr>
      <w:tc>
        <w:tcPr>
          <w:tcW w:w="709" w:type="dxa"/>
        </w:tcPr>
        <w:p w14:paraId="46B6F36A" w14:textId="77777777" w:rsidR="006034D6" w:rsidRPr="00BA28EE" w:rsidRDefault="006034D6" w:rsidP="00346DCC">
          <w:r w:rsidRPr="00BA28EE">
            <w:rPr>
              <w:noProof/>
              <w:lang w:eastAsia="ja-JP"/>
            </w:rPr>
            <w:drawing>
              <wp:anchor distT="0" distB="0" distL="114300" distR="114300" simplePos="0" relativeHeight="251646464" behindDoc="1" locked="0" layoutInCell="1" allowOverlap="1" wp14:anchorId="54B4E3C2" wp14:editId="3A926856">
                <wp:simplePos x="0" y="0"/>
                <wp:positionH relativeFrom="column">
                  <wp:posOffset>-423545</wp:posOffset>
                </wp:positionH>
                <wp:positionV relativeFrom="paragraph">
                  <wp:posOffset>-904933</wp:posOffset>
                </wp:positionV>
                <wp:extent cx="1449705" cy="1449070"/>
                <wp:effectExtent l="0" t="0" r="0" b="0"/>
                <wp:wrapNone/>
                <wp:docPr id="64" name="Picture 6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28EE">
            <w:rPr>
              <w:rStyle w:val="PageNumber"/>
            </w:rPr>
            <w:fldChar w:fldCharType="begin"/>
          </w:r>
          <w:r w:rsidRPr="00BA28EE">
            <w:rPr>
              <w:rStyle w:val="PageNumber"/>
            </w:rPr>
            <w:instrText xml:space="preserve"> PAGE </w:instrText>
          </w:r>
          <w:r w:rsidRPr="00BA28EE">
            <w:rPr>
              <w:rStyle w:val="PageNumber"/>
            </w:rPr>
            <w:fldChar w:fldCharType="separate"/>
          </w:r>
          <w:r w:rsidR="00723C6B">
            <w:rPr>
              <w:rStyle w:val="PageNumber"/>
              <w:noProof/>
            </w:rPr>
            <w:t>iv</w:t>
          </w:r>
          <w:r w:rsidRPr="00BA28EE">
            <w:rPr>
              <w:rStyle w:val="PageNumber"/>
            </w:rPr>
            <w:fldChar w:fldCharType="end"/>
          </w:r>
        </w:p>
      </w:tc>
      <w:tc>
        <w:tcPr>
          <w:tcW w:w="8789" w:type="dxa"/>
          <w:tcBorders>
            <w:top w:val="single" w:sz="4" w:space="0" w:color="auto"/>
          </w:tcBorders>
          <w:shd w:val="clear" w:color="auto" w:fill="auto"/>
        </w:tcPr>
        <w:p w14:paraId="73A5006C" w14:textId="3773CFF8" w:rsidR="006034D6" w:rsidRPr="00BA28EE" w:rsidRDefault="006034D6" w:rsidP="00D6611F">
          <w:pPr>
            <w:pStyle w:val="RectoFooter"/>
            <w:jc w:val="left"/>
          </w:pPr>
          <w:r w:rsidRPr="00BA28EE">
            <w:t xml:space="preserve">Posthumous reproduction – a review of the current </w:t>
          </w:r>
          <w:r w:rsidRPr="00BA28EE">
            <w:rPr>
              <w:i/>
            </w:rPr>
            <w:t>Guidelines for the Storage, Use, and Disposal</w:t>
          </w:r>
          <w:r w:rsidRPr="00BA28EE">
            <w:rPr>
              <w:i/>
            </w:rPr>
            <w:br/>
            <w:t>of Sperm from a Deceased Man</w:t>
          </w:r>
          <w:r w:rsidRPr="00BA28EE">
            <w:t xml:space="preserve"> to take into account gametes and embryos</w:t>
          </w:r>
        </w:p>
      </w:tc>
    </w:tr>
  </w:tbl>
  <w:p w14:paraId="6589C117" w14:textId="77777777" w:rsidR="006034D6" w:rsidRPr="00346DCC" w:rsidRDefault="006034D6" w:rsidP="00346DCC">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6034D6" w14:paraId="79601D26" w14:textId="77777777">
      <w:trPr>
        <w:cantSplit/>
      </w:trPr>
      <w:tc>
        <w:tcPr>
          <w:tcW w:w="8789" w:type="dxa"/>
          <w:tcBorders>
            <w:bottom w:val="nil"/>
          </w:tcBorders>
          <w:vAlign w:val="center"/>
        </w:tcPr>
        <w:p w14:paraId="49CA73DC" w14:textId="7EC36D9E" w:rsidR="006034D6" w:rsidRDefault="006034D6" w:rsidP="0086550C">
          <w:pPr>
            <w:pStyle w:val="RectoFooter"/>
            <w:jc w:val="right"/>
          </w:pPr>
          <w:r>
            <w:t xml:space="preserve">Posthumous reproduction – a review of the current </w:t>
          </w:r>
          <w:r w:rsidRPr="0086550C">
            <w:rPr>
              <w:i/>
            </w:rPr>
            <w:t>Guidelines for the Storage, Use, and Disposal</w:t>
          </w:r>
          <w:r>
            <w:rPr>
              <w:i/>
            </w:rPr>
            <w:br/>
          </w:r>
          <w:r w:rsidRPr="0086550C">
            <w:rPr>
              <w:i/>
            </w:rPr>
            <w:t>of Sperm from a Deceased Man</w:t>
          </w:r>
          <w:r>
            <w:t xml:space="preserve"> to take into account gametes and embryos</w:t>
          </w:r>
        </w:p>
      </w:tc>
      <w:tc>
        <w:tcPr>
          <w:tcW w:w="709" w:type="dxa"/>
          <w:tcBorders>
            <w:top w:val="nil"/>
            <w:bottom w:val="nil"/>
          </w:tcBorders>
        </w:tcPr>
        <w:p w14:paraId="76CB8953" w14:textId="77777777" w:rsidR="006034D6" w:rsidRDefault="006034D6" w:rsidP="00901C70">
          <w:pPr>
            <w:jc w:val="right"/>
          </w:pPr>
          <w:r>
            <w:rPr>
              <w:rStyle w:val="PageNumber"/>
            </w:rPr>
            <w:fldChar w:fldCharType="begin"/>
          </w:r>
          <w:r>
            <w:rPr>
              <w:rStyle w:val="PageNumber"/>
            </w:rPr>
            <w:instrText xml:space="preserve"> PAGE </w:instrText>
          </w:r>
          <w:r>
            <w:rPr>
              <w:rStyle w:val="PageNumber"/>
            </w:rPr>
            <w:fldChar w:fldCharType="separate"/>
          </w:r>
          <w:r w:rsidR="00723C6B">
            <w:rPr>
              <w:rStyle w:val="PageNumber"/>
              <w:noProof/>
            </w:rPr>
            <w:t>iii</w:t>
          </w:r>
          <w:r>
            <w:rPr>
              <w:rStyle w:val="PageNumber"/>
            </w:rPr>
            <w:fldChar w:fldCharType="end"/>
          </w:r>
        </w:p>
      </w:tc>
    </w:tr>
  </w:tbl>
  <w:p w14:paraId="774B3F80" w14:textId="2A513FEF" w:rsidR="006034D6" w:rsidRPr="00674A36" w:rsidRDefault="006034D6" w:rsidP="00674A36">
    <w:pPr>
      <w:rPr>
        <w:sz w:val="2"/>
        <w:szCs w:val="2"/>
      </w:rPr>
    </w:pPr>
    <w:r>
      <w:rPr>
        <w:noProof/>
        <w:lang w:eastAsia="ja-JP"/>
      </w:rPr>
      <w:drawing>
        <wp:anchor distT="0" distB="0" distL="114300" distR="114300" simplePos="0" relativeHeight="251645440" behindDoc="1" locked="0" layoutInCell="1" allowOverlap="1" wp14:anchorId="1DB9836F" wp14:editId="3F32E76D">
          <wp:simplePos x="0" y="0"/>
          <wp:positionH relativeFrom="column">
            <wp:posOffset>5050155</wp:posOffset>
          </wp:positionH>
          <wp:positionV relativeFrom="paragraph">
            <wp:posOffset>-1273810</wp:posOffset>
          </wp:positionV>
          <wp:extent cx="1449705" cy="1449070"/>
          <wp:effectExtent l="0" t="0" r="0" b="0"/>
          <wp:wrapNone/>
          <wp:docPr id="92" name="Picture 9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6034D6" w14:paraId="0D1C739C" w14:textId="77777777">
      <w:trPr>
        <w:cantSplit/>
      </w:trPr>
      <w:tc>
        <w:tcPr>
          <w:tcW w:w="709" w:type="dxa"/>
        </w:tcPr>
        <w:p w14:paraId="3902885E" w14:textId="77777777" w:rsidR="006034D6" w:rsidRDefault="006034D6" w:rsidP="00346DCC">
          <w:r>
            <w:rPr>
              <w:noProof/>
              <w:lang w:eastAsia="ja-JP"/>
            </w:rPr>
            <w:drawing>
              <wp:anchor distT="0" distB="0" distL="114300" distR="114300" simplePos="0" relativeHeight="251655680" behindDoc="1" locked="0" layoutInCell="1" allowOverlap="1" wp14:anchorId="1CA5C599" wp14:editId="1E9A3F66">
                <wp:simplePos x="0" y="0"/>
                <wp:positionH relativeFrom="column">
                  <wp:posOffset>-423545</wp:posOffset>
                </wp:positionH>
                <wp:positionV relativeFrom="paragraph">
                  <wp:posOffset>-904933</wp:posOffset>
                </wp:positionV>
                <wp:extent cx="1449705" cy="1449070"/>
                <wp:effectExtent l="0" t="0" r="0" b="0"/>
                <wp:wrapNone/>
                <wp:docPr id="8" name="Picture 8"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723C6B">
            <w:rPr>
              <w:rStyle w:val="PageNumber"/>
              <w:noProof/>
            </w:rPr>
            <w:t>vi</w:t>
          </w:r>
          <w:r>
            <w:rPr>
              <w:rStyle w:val="PageNumber"/>
            </w:rPr>
            <w:fldChar w:fldCharType="end"/>
          </w:r>
        </w:p>
      </w:tc>
      <w:tc>
        <w:tcPr>
          <w:tcW w:w="8789" w:type="dxa"/>
          <w:tcBorders>
            <w:top w:val="single" w:sz="4" w:space="0" w:color="auto"/>
          </w:tcBorders>
        </w:tcPr>
        <w:p w14:paraId="313659B6" w14:textId="77777777" w:rsidR="006034D6" w:rsidRDefault="006034D6" w:rsidP="00D6611F">
          <w:pPr>
            <w:pStyle w:val="RectoFooter"/>
            <w:jc w:val="left"/>
          </w:pPr>
          <w:r>
            <w:t xml:space="preserve">Posthumous reproduction – a review of the current </w:t>
          </w:r>
          <w:r w:rsidRPr="0086550C">
            <w:rPr>
              <w:i/>
            </w:rPr>
            <w:t>Guidelines for the Storage, Use, and Disposal</w:t>
          </w:r>
          <w:r>
            <w:rPr>
              <w:i/>
            </w:rPr>
            <w:br/>
          </w:r>
          <w:r w:rsidRPr="0086550C">
            <w:rPr>
              <w:i/>
            </w:rPr>
            <w:t>of Sperm from a Deceased Man</w:t>
          </w:r>
          <w:r>
            <w:t xml:space="preserve"> to take into account gametes and embryos</w:t>
          </w:r>
        </w:p>
      </w:tc>
    </w:tr>
  </w:tbl>
  <w:p w14:paraId="178BEF02" w14:textId="77777777" w:rsidR="006034D6" w:rsidRPr="00346DCC" w:rsidRDefault="006034D6" w:rsidP="00346DCC">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6034D6" w14:paraId="02F33353" w14:textId="77777777">
      <w:trPr>
        <w:cantSplit/>
      </w:trPr>
      <w:tc>
        <w:tcPr>
          <w:tcW w:w="8789" w:type="dxa"/>
          <w:tcBorders>
            <w:bottom w:val="nil"/>
          </w:tcBorders>
          <w:vAlign w:val="center"/>
        </w:tcPr>
        <w:p w14:paraId="79AC48BB" w14:textId="26020FB3" w:rsidR="006034D6" w:rsidRDefault="006034D6" w:rsidP="001628D0">
          <w:pPr>
            <w:pStyle w:val="RectoFooter"/>
            <w:jc w:val="right"/>
          </w:pPr>
          <w:r>
            <w:t xml:space="preserve">Posthumous reproduction – a review of the current </w:t>
          </w:r>
          <w:r w:rsidRPr="0086550C">
            <w:rPr>
              <w:i/>
            </w:rPr>
            <w:t>Guidelines for the Storage, Use, and Disposal</w:t>
          </w:r>
          <w:r>
            <w:rPr>
              <w:i/>
            </w:rPr>
            <w:br/>
          </w:r>
          <w:r w:rsidRPr="0086550C">
            <w:rPr>
              <w:i/>
            </w:rPr>
            <w:t>of Sperm from a Deceased Man</w:t>
          </w:r>
          <w:r>
            <w:t xml:space="preserve"> to take into account gametes and embryos</w:t>
          </w:r>
        </w:p>
      </w:tc>
      <w:tc>
        <w:tcPr>
          <w:tcW w:w="709" w:type="dxa"/>
          <w:tcBorders>
            <w:top w:val="nil"/>
            <w:bottom w:val="nil"/>
          </w:tcBorders>
        </w:tcPr>
        <w:p w14:paraId="616F3939" w14:textId="77777777" w:rsidR="006034D6" w:rsidRDefault="006034D6" w:rsidP="00901C70">
          <w:pPr>
            <w:jc w:val="right"/>
          </w:pPr>
          <w:r>
            <w:rPr>
              <w:rStyle w:val="PageNumber"/>
            </w:rPr>
            <w:fldChar w:fldCharType="begin"/>
          </w:r>
          <w:r>
            <w:rPr>
              <w:rStyle w:val="PageNumber"/>
            </w:rPr>
            <w:instrText xml:space="preserve"> PAGE </w:instrText>
          </w:r>
          <w:r>
            <w:rPr>
              <w:rStyle w:val="PageNumber"/>
            </w:rPr>
            <w:fldChar w:fldCharType="separate"/>
          </w:r>
          <w:r w:rsidR="00723C6B">
            <w:rPr>
              <w:rStyle w:val="PageNumber"/>
              <w:noProof/>
            </w:rPr>
            <w:t>v</w:t>
          </w:r>
          <w:r>
            <w:rPr>
              <w:rStyle w:val="PageNumber"/>
            </w:rPr>
            <w:fldChar w:fldCharType="end"/>
          </w:r>
        </w:p>
      </w:tc>
    </w:tr>
  </w:tbl>
  <w:p w14:paraId="4704B50B" w14:textId="77777777" w:rsidR="006034D6" w:rsidRPr="00674A36" w:rsidRDefault="006034D6" w:rsidP="00674A36">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6034D6" w14:paraId="526501A8" w14:textId="77777777">
      <w:trPr>
        <w:cantSplit/>
      </w:trPr>
      <w:tc>
        <w:tcPr>
          <w:tcW w:w="709" w:type="dxa"/>
        </w:tcPr>
        <w:p w14:paraId="2D3E20FF" w14:textId="77777777" w:rsidR="006034D6" w:rsidRDefault="006034D6" w:rsidP="00346DCC">
          <w:r>
            <w:rPr>
              <w:noProof/>
              <w:lang w:eastAsia="ja-JP"/>
            </w:rPr>
            <w:drawing>
              <wp:anchor distT="0" distB="0" distL="114300" distR="114300" simplePos="0" relativeHeight="251651584" behindDoc="1" locked="0" layoutInCell="1" allowOverlap="1" wp14:anchorId="1B2BD63E" wp14:editId="7BC6B733">
                <wp:simplePos x="0" y="0"/>
                <wp:positionH relativeFrom="column">
                  <wp:posOffset>-423545</wp:posOffset>
                </wp:positionH>
                <wp:positionV relativeFrom="paragraph">
                  <wp:posOffset>-904933</wp:posOffset>
                </wp:positionV>
                <wp:extent cx="1449705" cy="1449070"/>
                <wp:effectExtent l="0" t="0" r="0" b="0"/>
                <wp:wrapNone/>
                <wp:docPr id="11" name="Picture 1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723C6B">
            <w:rPr>
              <w:rStyle w:val="PageNumber"/>
              <w:noProof/>
            </w:rPr>
            <w:t>viii</w:t>
          </w:r>
          <w:r>
            <w:rPr>
              <w:rStyle w:val="PageNumber"/>
            </w:rPr>
            <w:fldChar w:fldCharType="end"/>
          </w:r>
        </w:p>
      </w:tc>
      <w:tc>
        <w:tcPr>
          <w:tcW w:w="8789" w:type="dxa"/>
          <w:tcBorders>
            <w:top w:val="single" w:sz="4" w:space="0" w:color="auto"/>
          </w:tcBorders>
        </w:tcPr>
        <w:p w14:paraId="4384A2C4" w14:textId="489C4F85" w:rsidR="006034D6" w:rsidRDefault="006034D6" w:rsidP="001628D0">
          <w:pPr>
            <w:pStyle w:val="RectoFooter"/>
            <w:jc w:val="left"/>
          </w:pPr>
          <w:r>
            <w:t xml:space="preserve">Posthumous reproduction – a review of the current </w:t>
          </w:r>
          <w:r w:rsidRPr="0086550C">
            <w:rPr>
              <w:i/>
            </w:rPr>
            <w:t>Guidelines for the Storage, Use, and Disposal</w:t>
          </w:r>
          <w:r>
            <w:rPr>
              <w:i/>
            </w:rPr>
            <w:br/>
          </w:r>
          <w:r w:rsidRPr="0086550C">
            <w:rPr>
              <w:i/>
            </w:rPr>
            <w:t>of Sperm from a Deceased Man</w:t>
          </w:r>
          <w:r>
            <w:t xml:space="preserve"> to take into account gametes and embryos</w:t>
          </w:r>
        </w:p>
      </w:tc>
    </w:tr>
  </w:tbl>
  <w:p w14:paraId="07FD7CAD" w14:textId="77777777" w:rsidR="006034D6" w:rsidRPr="00346DCC" w:rsidRDefault="006034D6" w:rsidP="00346DCC">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6034D6" w14:paraId="7EB807E4" w14:textId="77777777">
      <w:trPr>
        <w:cantSplit/>
      </w:trPr>
      <w:tc>
        <w:tcPr>
          <w:tcW w:w="8789" w:type="dxa"/>
          <w:tcBorders>
            <w:bottom w:val="nil"/>
          </w:tcBorders>
          <w:vAlign w:val="center"/>
        </w:tcPr>
        <w:p w14:paraId="21EF83C6" w14:textId="77777777" w:rsidR="006034D6" w:rsidRDefault="006034D6" w:rsidP="007744C2">
          <w:pPr>
            <w:pStyle w:val="RectoFooter"/>
            <w:jc w:val="right"/>
          </w:pPr>
          <w:r>
            <w:t xml:space="preserve">Posthumous reproduction – a review of the current </w:t>
          </w:r>
          <w:r w:rsidRPr="0086550C">
            <w:rPr>
              <w:i/>
            </w:rPr>
            <w:t>Guidelines for the Storage, Use, and Disposal</w:t>
          </w:r>
          <w:r>
            <w:rPr>
              <w:i/>
            </w:rPr>
            <w:br/>
          </w:r>
          <w:r w:rsidRPr="0086550C">
            <w:rPr>
              <w:i/>
            </w:rPr>
            <w:t>of Sperm from a Deceased Man</w:t>
          </w:r>
          <w:r>
            <w:t xml:space="preserve"> to take into account gametes and embryos</w:t>
          </w:r>
          <w:r>
            <w:rPr>
              <w:noProof/>
              <w:lang w:eastAsia="ja-JP"/>
            </w:rPr>
            <w:drawing>
              <wp:anchor distT="0" distB="0" distL="114300" distR="114300" simplePos="0" relativeHeight="251658752" behindDoc="1" locked="0" layoutInCell="1" allowOverlap="1" wp14:anchorId="116F25F4" wp14:editId="700FB005">
                <wp:simplePos x="0" y="0"/>
                <wp:positionH relativeFrom="column">
                  <wp:posOffset>5006975</wp:posOffset>
                </wp:positionH>
                <wp:positionV relativeFrom="paragraph">
                  <wp:posOffset>-914400</wp:posOffset>
                </wp:positionV>
                <wp:extent cx="1449705" cy="1449070"/>
                <wp:effectExtent l="0" t="0" r="0" b="0"/>
                <wp:wrapNone/>
                <wp:docPr id="22" name="Picture 2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7C9F1A11" w14:textId="77777777" w:rsidR="006034D6" w:rsidRDefault="006034D6" w:rsidP="00901C70">
          <w:pPr>
            <w:jc w:val="right"/>
          </w:pPr>
          <w:r>
            <w:rPr>
              <w:rStyle w:val="PageNumber"/>
            </w:rPr>
            <w:fldChar w:fldCharType="begin"/>
          </w:r>
          <w:r>
            <w:rPr>
              <w:rStyle w:val="PageNumber"/>
            </w:rPr>
            <w:instrText xml:space="preserve"> PAGE </w:instrText>
          </w:r>
          <w:r>
            <w:rPr>
              <w:rStyle w:val="PageNumber"/>
            </w:rPr>
            <w:fldChar w:fldCharType="separate"/>
          </w:r>
          <w:r w:rsidR="00723C6B">
            <w:rPr>
              <w:rStyle w:val="PageNumber"/>
              <w:noProof/>
            </w:rPr>
            <w:t>9</w:t>
          </w:r>
          <w:r>
            <w:rPr>
              <w:rStyle w:val="PageNumber"/>
            </w:rPr>
            <w:fldChar w:fldCharType="end"/>
          </w:r>
        </w:p>
      </w:tc>
    </w:tr>
  </w:tbl>
  <w:p w14:paraId="7513B0A2" w14:textId="77777777" w:rsidR="006034D6" w:rsidRPr="00674A36" w:rsidRDefault="006034D6" w:rsidP="00674A36">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6034D6" w14:paraId="62763898" w14:textId="77777777">
      <w:trPr>
        <w:cantSplit/>
      </w:trPr>
      <w:tc>
        <w:tcPr>
          <w:tcW w:w="709" w:type="dxa"/>
        </w:tcPr>
        <w:p w14:paraId="611F1B4A" w14:textId="77777777" w:rsidR="006034D6" w:rsidRDefault="006034D6" w:rsidP="00346DCC">
          <w:r>
            <w:rPr>
              <w:noProof/>
              <w:lang w:eastAsia="ja-JP"/>
            </w:rPr>
            <w:drawing>
              <wp:anchor distT="0" distB="0" distL="114300" distR="114300" simplePos="0" relativeHeight="251650560" behindDoc="1" locked="0" layoutInCell="1" allowOverlap="1" wp14:anchorId="24E09A5E" wp14:editId="578EC703">
                <wp:simplePos x="0" y="0"/>
                <wp:positionH relativeFrom="column">
                  <wp:posOffset>-423545</wp:posOffset>
                </wp:positionH>
                <wp:positionV relativeFrom="paragraph">
                  <wp:posOffset>-904933</wp:posOffset>
                </wp:positionV>
                <wp:extent cx="1449705" cy="1449070"/>
                <wp:effectExtent l="0" t="0" r="0" b="0"/>
                <wp:wrapNone/>
                <wp:docPr id="6" name="Picture 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723C6B">
            <w:rPr>
              <w:rStyle w:val="PageNumber"/>
              <w:noProof/>
            </w:rPr>
            <w:t>10</w:t>
          </w:r>
          <w:r>
            <w:rPr>
              <w:rStyle w:val="PageNumber"/>
            </w:rPr>
            <w:fldChar w:fldCharType="end"/>
          </w:r>
        </w:p>
      </w:tc>
      <w:tc>
        <w:tcPr>
          <w:tcW w:w="8789" w:type="dxa"/>
          <w:tcBorders>
            <w:top w:val="single" w:sz="4" w:space="0" w:color="auto"/>
          </w:tcBorders>
        </w:tcPr>
        <w:p w14:paraId="0166DE99" w14:textId="04C9BDC2" w:rsidR="006034D6" w:rsidRDefault="006034D6" w:rsidP="001628D0">
          <w:pPr>
            <w:pStyle w:val="RectoFooter"/>
            <w:jc w:val="left"/>
          </w:pPr>
          <w:r>
            <w:t xml:space="preserve">Posthumous reproduction – a review of the current </w:t>
          </w:r>
          <w:r w:rsidRPr="0086550C">
            <w:rPr>
              <w:i/>
            </w:rPr>
            <w:t>Guidelines for the Storage, Use, and Disposal</w:t>
          </w:r>
          <w:r>
            <w:rPr>
              <w:i/>
            </w:rPr>
            <w:br/>
          </w:r>
          <w:r w:rsidRPr="0086550C">
            <w:rPr>
              <w:i/>
            </w:rPr>
            <w:t>of Sperm from a Deceased Man</w:t>
          </w:r>
          <w:r>
            <w:t xml:space="preserve"> to take into account gametes and embryos</w:t>
          </w:r>
        </w:p>
      </w:tc>
    </w:tr>
  </w:tbl>
  <w:p w14:paraId="6C661514" w14:textId="77777777" w:rsidR="006034D6" w:rsidRPr="00346DCC" w:rsidRDefault="006034D6" w:rsidP="00346DCC">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17667" w14:textId="77777777" w:rsidR="006034D6" w:rsidRPr="00A266FF" w:rsidRDefault="006034D6">
      <w:pPr>
        <w:rPr>
          <w:sz w:val="18"/>
          <w:szCs w:val="18"/>
        </w:rPr>
      </w:pPr>
      <w:r w:rsidRPr="00A266FF">
        <w:rPr>
          <w:sz w:val="18"/>
          <w:szCs w:val="18"/>
        </w:rPr>
        <w:separator/>
      </w:r>
    </w:p>
  </w:footnote>
  <w:footnote w:type="continuationSeparator" w:id="0">
    <w:p w14:paraId="453BF440" w14:textId="77777777" w:rsidR="006034D6" w:rsidRDefault="006034D6">
      <w:r>
        <w:continuationSeparator/>
      </w:r>
    </w:p>
  </w:footnote>
  <w:footnote w:id="1">
    <w:p w14:paraId="26829371" w14:textId="783F93D8" w:rsidR="006034D6" w:rsidRPr="00256333" w:rsidRDefault="006034D6" w:rsidP="00256333">
      <w:pPr>
        <w:pStyle w:val="FootnoteText"/>
        <w:ind w:left="0" w:firstLine="0"/>
        <w:rPr>
          <w:highlight w:val="yellow"/>
        </w:rPr>
      </w:pPr>
      <w:r w:rsidRPr="00256333">
        <w:rPr>
          <w:rStyle w:val="FootnoteReference"/>
        </w:rPr>
        <w:t xml:space="preserve">1 </w:t>
      </w:r>
      <w:r w:rsidRPr="00256333">
        <w:t xml:space="preserve">ACART engaged Professor Nicola </w:t>
      </w:r>
      <w:proofErr w:type="spellStart"/>
      <w:r w:rsidRPr="00256333">
        <w:t>Peart</w:t>
      </w:r>
      <w:proofErr w:type="spellEnd"/>
      <w:r w:rsidRPr="00256333">
        <w:t xml:space="preserve"> (Faculty of Law at the University of </w:t>
      </w:r>
      <w:proofErr w:type="spellStart"/>
      <w:r w:rsidRPr="00256333">
        <w:t>Otago</w:t>
      </w:r>
      <w:proofErr w:type="spellEnd"/>
      <w:r w:rsidRPr="00256333">
        <w:t>) as an expert member of the Working Group, which led the Committee's work on the first stage of this review.</w:t>
      </w:r>
    </w:p>
  </w:footnote>
  <w:footnote w:id="2">
    <w:p w14:paraId="68C6AEE8" w14:textId="20F3038C" w:rsidR="006034D6" w:rsidRPr="00677D6E" w:rsidRDefault="006034D6">
      <w:pPr>
        <w:pStyle w:val="FootnoteText"/>
        <w:rPr>
          <w:lang w:val="en-US"/>
        </w:rPr>
      </w:pPr>
      <w:r>
        <w:rPr>
          <w:rStyle w:val="FootnoteReference"/>
        </w:rPr>
        <w:footnoteRef/>
      </w:r>
      <w:r>
        <w:t xml:space="preserve"> </w:t>
      </w:r>
      <w:r w:rsidRPr="00256333">
        <w:rPr>
          <w:i/>
        </w:rPr>
        <w:t>Re Lee (Deceased)</w:t>
      </w:r>
      <w:r w:rsidRPr="00256333">
        <w:t xml:space="preserve"> [2017] NZHC </w:t>
      </w:r>
      <w:proofErr w:type="gramStart"/>
      <w:r w:rsidRPr="00256333">
        <w:t>3263</w:t>
      </w:r>
      <w:r>
        <w:t>.</w:t>
      </w:r>
      <w:proofErr w:type="gramEnd"/>
    </w:p>
  </w:footnote>
  <w:footnote w:id="3">
    <w:p w14:paraId="742A4788" w14:textId="77777777" w:rsidR="006034D6" w:rsidRPr="00C279A6" w:rsidRDefault="006034D6" w:rsidP="00B270A5">
      <w:pPr>
        <w:pStyle w:val="FootnoteText"/>
      </w:pPr>
      <w:r w:rsidRPr="00B270A5">
        <w:rPr>
          <w:rStyle w:val="FootnoteReference"/>
        </w:rPr>
        <w:footnoteRef/>
      </w:r>
      <w:r w:rsidRPr="00C279A6">
        <w:tab/>
        <w:t xml:space="preserve">National Ethics Committee on Assisted Human Reproduction. 2000. </w:t>
      </w:r>
      <w:r w:rsidRPr="00F3024A">
        <w:rPr>
          <w:i/>
        </w:rPr>
        <w:t>Guidelines for the Storage, Use, and Disposal of Sperm from a Deceased Man</w:t>
      </w:r>
      <w:r w:rsidRPr="00F3024A">
        <w:t>. Wellington: Ministry of Health.</w:t>
      </w:r>
    </w:p>
  </w:footnote>
  <w:footnote w:id="4">
    <w:p w14:paraId="5E9C512D" w14:textId="77777777" w:rsidR="006034D6" w:rsidRDefault="006034D6" w:rsidP="000C2E97">
      <w:pPr>
        <w:pStyle w:val="FootnoteText"/>
      </w:pPr>
      <w:r w:rsidRPr="00BA46CF">
        <w:rPr>
          <w:rStyle w:val="FootnoteReference"/>
        </w:rPr>
        <w:footnoteRef/>
      </w:r>
      <w:r>
        <w:tab/>
        <w:t>‘</w:t>
      </w:r>
      <w:r w:rsidRPr="004A5638">
        <w:t>Use</w:t>
      </w:r>
      <w:r>
        <w:t>’</w:t>
      </w:r>
      <w:r w:rsidRPr="004A5638">
        <w:t xml:space="preserve"> may also include storage, disposal or donation</w:t>
      </w:r>
      <w:r>
        <w:t>.</w:t>
      </w:r>
    </w:p>
  </w:footnote>
  <w:footnote w:id="5">
    <w:p w14:paraId="206105C9" w14:textId="77777777" w:rsidR="006034D6" w:rsidRPr="00C279A6" w:rsidRDefault="006034D6" w:rsidP="000B78FC">
      <w:pPr>
        <w:pStyle w:val="FootnoteText"/>
      </w:pPr>
      <w:r w:rsidRPr="00B270A5">
        <w:rPr>
          <w:rStyle w:val="FootnoteReference"/>
        </w:rPr>
        <w:footnoteRef/>
      </w:r>
      <w:r w:rsidRPr="00C279A6">
        <w:tab/>
        <w:t>The glossary to this document sets our relevant terms and their meaning for the purposes of this document.</w:t>
      </w:r>
    </w:p>
  </w:footnote>
  <w:footnote w:id="6">
    <w:p w14:paraId="4527BB19" w14:textId="77777777" w:rsidR="006034D6" w:rsidRPr="00C279A6" w:rsidRDefault="006034D6" w:rsidP="000B78FC">
      <w:pPr>
        <w:pStyle w:val="FootnoteText"/>
      </w:pPr>
      <w:r w:rsidRPr="00BA46CF">
        <w:rPr>
          <w:rStyle w:val="FootnoteReference"/>
        </w:rPr>
        <w:footnoteRef/>
      </w:r>
      <w:r w:rsidRPr="00C279A6">
        <w:rPr>
          <w:i/>
        </w:rPr>
        <w:tab/>
        <w:t>Re M</w:t>
      </w:r>
      <w:r w:rsidRPr="00C279A6">
        <w:t xml:space="preserve"> [2014] NZHC 757.</w:t>
      </w:r>
    </w:p>
  </w:footnote>
  <w:footnote w:id="7">
    <w:p w14:paraId="20418813" w14:textId="77777777" w:rsidR="006034D6" w:rsidRPr="00C279A6" w:rsidRDefault="006034D6" w:rsidP="000B78FC">
      <w:pPr>
        <w:pStyle w:val="FootnoteText"/>
        <w:rPr>
          <w:rFonts w:eastAsia="Calibri"/>
        </w:rPr>
      </w:pPr>
      <w:r w:rsidRPr="00BA46CF">
        <w:rPr>
          <w:rStyle w:val="FootnoteReference"/>
        </w:rPr>
        <w:footnoteRef/>
      </w:r>
      <w:r w:rsidRPr="00C279A6">
        <w:rPr>
          <w:rFonts w:eastAsia="Calibri"/>
        </w:rPr>
        <w:tab/>
      </w:r>
      <w:proofErr w:type="spellStart"/>
      <w:r w:rsidRPr="00C279A6">
        <w:rPr>
          <w:rFonts w:eastAsia="Calibri"/>
        </w:rPr>
        <w:t>Peart</w:t>
      </w:r>
      <w:proofErr w:type="spellEnd"/>
      <w:r w:rsidRPr="00C279A6">
        <w:rPr>
          <w:rFonts w:eastAsia="Calibri"/>
        </w:rPr>
        <w:t xml:space="preserve"> N. 2015. Life beyond death: Regulating posthumous reproduction in New Zealand. </w:t>
      </w:r>
      <w:r w:rsidRPr="00C279A6">
        <w:rPr>
          <w:rFonts w:eastAsia="Calibri"/>
          <w:i/>
        </w:rPr>
        <w:t>Victoria University of Wellington Law Review</w:t>
      </w:r>
      <w:r w:rsidRPr="00C279A6">
        <w:rPr>
          <w:rFonts w:eastAsia="Calibri"/>
        </w:rPr>
        <w:t xml:space="preserve"> 46(3): 725–54.</w:t>
      </w:r>
    </w:p>
  </w:footnote>
  <w:footnote w:id="8">
    <w:p w14:paraId="0D0DFA27" w14:textId="77777777" w:rsidR="006034D6" w:rsidRPr="00BA46CF" w:rsidRDefault="006034D6" w:rsidP="000B78FC">
      <w:pPr>
        <w:pStyle w:val="FootnoteText"/>
      </w:pPr>
      <w:r w:rsidRPr="00BA46CF">
        <w:rPr>
          <w:rStyle w:val="FootnoteReference"/>
        </w:rPr>
        <w:footnoteRef/>
      </w:r>
      <w:r w:rsidRPr="00C279A6">
        <w:rPr>
          <w:rFonts w:eastAsia="Calibri"/>
        </w:rPr>
        <w:tab/>
      </w:r>
      <w:proofErr w:type="spellStart"/>
      <w:r w:rsidRPr="00C279A6">
        <w:rPr>
          <w:rFonts w:eastAsia="Calibri"/>
        </w:rPr>
        <w:t>Smajdor</w:t>
      </w:r>
      <w:proofErr w:type="spellEnd"/>
      <w:r w:rsidRPr="00C279A6">
        <w:rPr>
          <w:rFonts w:eastAsia="Calibri"/>
        </w:rPr>
        <w:t xml:space="preserve"> A. 2015. </w:t>
      </w:r>
      <w:proofErr w:type="spellStart"/>
      <w:r w:rsidRPr="00C279A6">
        <w:rPr>
          <w:rFonts w:eastAsia="Calibri"/>
        </w:rPr>
        <w:t>Perimortem</w:t>
      </w:r>
      <w:proofErr w:type="spellEnd"/>
      <w:r w:rsidRPr="00C279A6">
        <w:rPr>
          <w:rFonts w:eastAsia="Calibri"/>
        </w:rPr>
        <w:t xml:space="preserve"> gamete retrieval: should we worry about consent?</w:t>
      </w:r>
      <w:r w:rsidRPr="00FE4CC2">
        <w:t xml:space="preserve"> </w:t>
      </w:r>
      <w:r w:rsidRPr="00C279A6">
        <w:rPr>
          <w:rFonts w:eastAsia="Calibri"/>
          <w:i/>
        </w:rPr>
        <w:t xml:space="preserve">Journal of Medical Ethics </w:t>
      </w:r>
      <w:r w:rsidRPr="00C279A6">
        <w:rPr>
          <w:rFonts w:eastAsia="Calibri"/>
        </w:rPr>
        <w:t>41: 437–42</w:t>
      </w:r>
      <w:r w:rsidRPr="00C279A6">
        <w:rPr>
          <w:rFonts w:eastAsia="Calibri"/>
          <w:i/>
        </w:rPr>
        <w:t>.</w:t>
      </w:r>
    </w:p>
  </w:footnote>
  <w:footnote w:id="9">
    <w:p w14:paraId="21322239" w14:textId="77777777" w:rsidR="006034D6" w:rsidRPr="00C279A6" w:rsidRDefault="006034D6" w:rsidP="00BA46CF">
      <w:pPr>
        <w:pStyle w:val="FootnoteText"/>
      </w:pPr>
      <w:r w:rsidRPr="00BA46CF">
        <w:rPr>
          <w:rStyle w:val="FootnoteReference"/>
        </w:rPr>
        <w:footnoteRef/>
      </w:r>
      <w:r w:rsidRPr="00C279A6">
        <w:tab/>
        <w:t>HART Act, s 3(a).</w:t>
      </w:r>
    </w:p>
  </w:footnote>
  <w:footnote w:id="10">
    <w:p w14:paraId="1B57B5B5" w14:textId="77777777" w:rsidR="006034D6" w:rsidRPr="00C279A6" w:rsidRDefault="006034D6" w:rsidP="00BA46CF">
      <w:pPr>
        <w:pStyle w:val="FootnoteText"/>
      </w:pPr>
      <w:r w:rsidRPr="00BA46CF">
        <w:rPr>
          <w:rStyle w:val="FootnoteReference"/>
        </w:rPr>
        <w:footnoteRef/>
      </w:r>
      <w:r w:rsidRPr="00C279A6">
        <w:tab/>
        <w:t>HART Act, s 3(d).</w:t>
      </w:r>
    </w:p>
  </w:footnote>
  <w:footnote w:id="11">
    <w:p w14:paraId="0EE2A1CC" w14:textId="77777777" w:rsidR="006034D6" w:rsidRDefault="006034D6" w:rsidP="00BA46CF">
      <w:pPr>
        <w:pStyle w:val="FootnoteText"/>
      </w:pPr>
      <w:r w:rsidRPr="00BA46CF">
        <w:rPr>
          <w:rStyle w:val="FootnoteReference"/>
        </w:rPr>
        <w:footnoteRef/>
      </w:r>
      <w:r>
        <w:tab/>
      </w:r>
      <w:r w:rsidRPr="004A5638">
        <w:t>HART Act, s</w:t>
      </w:r>
      <w:r>
        <w:t xml:space="preserve"> </w:t>
      </w:r>
      <w:r w:rsidRPr="004A5638">
        <w:t>35(1</w:t>
      </w:r>
      <w:proofErr w:type="gramStart"/>
      <w:r w:rsidRPr="004A5638">
        <w:t>)(</w:t>
      </w:r>
      <w:proofErr w:type="gramEnd"/>
      <w:r w:rsidRPr="004A5638">
        <w:t>a).</w:t>
      </w:r>
    </w:p>
  </w:footnote>
  <w:footnote w:id="12">
    <w:p w14:paraId="2765B5B3" w14:textId="77777777" w:rsidR="006034D6" w:rsidRDefault="006034D6" w:rsidP="00BA46CF">
      <w:pPr>
        <w:pStyle w:val="FootnoteText"/>
      </w:pPr>
      <w:r w:rsidRPr="00BA46CF">
        <w:rPr>
          <w:rStyle w:val="FootnoteReference"/>
        </w:rPr>
        <w:footnoteRef/>
      </w:r>
      <w:r>
        <w:tab/>
      </w:r>
      <w:r w:rsidRPr="004A5638">
        <w:t>Douglass</w:t>
      </w:r>
      <w:r>
        <w:t xml:space="preserve"> A</w:t>
      </w:r>
      <w:r w:rsidRPr="004A5638">
        <w:t xml:space="preserve">, Daniels K. 2002. Posthumous reproduction: a consideration of the medical, ethical, cultural, psychosocial and legal perspectives in the New Zealand context. </w:t>
      </w:r>
      <w:r w:rsidRPr="004A5638">
        <w:rPr>
          <w:i/>
        </w:rPr>
        <w:t xml:space="preserve">Medical Law International </w:t>
      </w:r>
      <w:r w:rsidRPr="004A5638">
        <w:t>5</w:t>
      </w:r>
      <w:r>
        <w:t>(4)</w:t>
      </w:r>
      <w:r w:rsidRPr="004A5638">
        <w:t>: 259</w:t>
      </w:r>
      <w:r>
        <w:t>–</w:t>
      </w:r>
      <w:r w:rsidRPr="004A5638">
        <w:t>79.</w:t>
      </w:r>
    </w:p>
  </w:footnote>
  <w:footnote w:id="13">
    <w:p w14:paraId="03F85C69" w14:textId="204E224D" w:rsidR="006034D6" w:rsidRDefault="006034D6" w:rsidP="00BA46CF">
      <w:pPr>
        <w:pStyle w:val="FootnoteText"/>
      </w:pPr>
      <w:r w:rsidRPr="00BA46CF">
        <w:rPr>
          <w:rStyle w:val="FootnoteReference"/>
        </w:rPr>
        <w:footnoteRef/>
      </w:r>
      <w:r>
        <w:tab/>
      </w:r>
      <w:r w:rsidRPr="00FE4CC2">
        <w:t xml:space="preserve">At that time, although it was technically possible to </w:t>
      </w:r>
      <w:r>
        <w:t xml:space="preserve">retrieve </w:t>
      </w:r>
      <w:r w:rsidRPr="00FE4CC2">
        <w:t xml:space="preserve">sperm from a comatose man or within 24 hours of death, the </w:t>
      </w:r>
      <w:r>
        <w:t xml:space="preserve">NECAHR </w:t>
      </w:r>
      <w:r w:rsidRPr="00FE4CC2">
        <w:t>had not considered advice on that aspect of posthumous reproduction.</w:t>
      </w:r>
    </w:p>
  </w:footnote>
  <w:footnote w:id="14">
    <w:p w14:paraId="69FDED73" w14:textId="77777777" w:rsidR="006034D6" w:rsidRPr="00C279A6" w:rsidRDefault="006034D6" w:rsidP="00BA46CF">
      <w:pPr>
        <w:pStyle w:val="FootnoteText"/>
      </w:pPr>
      <w:r w:rsidRPr="00BA46CF">
        <w:rPr>
          <w:rStyle w:val="FootnoteReference"/>
        </w:rPr>
        <w:footnoteRef/>
      </w:r>
      <w:r w:rsidRPr="00C279A6">
        <w:tab/>
        <w:t>HART Act, s 38(c).</w:t>
      </w:r>
    </w:p>
  </w:footnote>
  <w:footnote w:id="15">
    <w:p w14:paraId="7561D1B0" w14:textId="77777777" w:rsidR="006034D6" w:rsidRPr="00C279A6" w:rsidRDefault="006034D6" w:rsidP="005D0160">
      <w:pPr>
        <w:pStyle w:val="FootnoteText"/>
      </w:pPr>
      <w:r w:rsidRPr="00BA46CF">
        <w:rPr>
          <w:rStyle w:val="FootnoteReference"/>
        </w:rPr>
        <w:footnoteRef/>
      </w:r>
      <w:r w:rsidRPr="00C279A6">
        <w:tab/>
        <w:t>The Guidelines have been superseded in part by the HART legislation.</w:t>
      </w:r>
    </w:p>
  </w:footnote>
  <w:footnote w:id="16">
    <w:p w14:paraId="44B64DF7" w14:textId="77777777" w:rsidR="006034D6" w:rsidRPr="00C279A6" w:rsidRDefault="006034D6" w:rsidP="005D0160">
      <w:pPr>
        <w:pStyle w:val="FootnoteText"/>
      </w:pPr>
      <w:r w:rsidRPr="00BA46CF">
        <w:rPr>
          <w:rStyle w:val="FootnoteReference"/>
        </w:rPr>
        <w:footnoteRef/>
      </w:r>
      <w:r w:rsidRPr="00C279A6">
        <w:tab/>
        <w:t>As the Human Tissue Act 2008 excludes gametes and embryos from the definition of ‘human tissue’, it does not form part of the regulatory framework.</w:t>
      </w:r>
    </w:p>
  </w:footnote>
  <w:footnote w:id="17">
    <w:p w14:paraId="20D9CE7B" w14:textId="7E83FF80" w:rsidR="006034D6" w:rsidRPr="00C279A6" w:rsidRDefault="006034D6" w:rsidP="005D0160">
      <w:pPr>
        <w:pStyle w:val="FootnoteText"/>
      </w:pPr>
      <w:r w:rsidRPr="00BA46CF">
        <w:rPr>
          <w:rStyle w:val="FootnoteReference"/>
        </w:rPr>
        <w:footnoteRef/>
      </w:r>
      <w:r w:rsidRPr="00C279A6">
        <w:tab/>
      </w:r>
      <w:r>
        <w:t>See footnote 2</w:t>
      </w:r>
    </w:p>
  </w:footnote>
  <w:footnote w:id="18">
    <w:p w14:paraId="5DA88442" w14:textId="7C58751B" w:rsidR="006034D6" w:rsidRDefault="006034D6">
      <w:pPr>
        <w:pStyle w:val="FootnoteText"/>
      </w:pPr>
      <w:r>
        <w:rPr>
          <w:rStyle w:val="FootnoteReference"/>
        </w:rPr>
        <w:footnoteRef/>
      </w:r>
      <w:r>
        <w:t xml:space="preserve">   As the Human Tissue Act 2008 does not exclude ovarian or testicular tissue, there is some overlap.</w:t>
      </w:r>
    </w:p>
  </w:footnote>
  <w:footnote w:id="19">
    <w:p w14:paraId="5ED2FEAD" w14:textId="77FA870C" w:rsidR="006034D6" w:rsidRPr="00C279A6" w:rsidRDefault="006034D6" w:rsidP="005D0160">
      <w:pPr>
        <w:pStyle w:val="FootnoteText"/>
      </w:pPr>
      <w:r w:rsidRPr="00BA46CF">
        <w:rPr>
          <w:rStyle w:val="FootnoteReference"/>
        </w:rPr>
        <w:footnoteRef/>
      </w:r>
      <w:r>
        <w:tab/>
      </w:r>
      <w:r w:rsidRPr="004A5638">
        <w:t xml:space="preserve">The </w:t>
      </w:r>
      <w:r w:rsidRPr="00C279A6">
        <w:rPr>
          <w:rFonts w:eastAsia="MS Mincho"/>
        </w:rPr>
        <w:t xml:space="preserve">HART Order includes the </w:t>
      </w:r>
      <w:r>
        <w:rPr>
          <w:noProof/>
        </w:rPr>
        <w:t>retrieval</w:t>
      </w:r>
      <w:r w:rsidRPr="00C279A6">
        <w:rPr>
          <w:rFonts w:eastAsia="MS Mincho"/>
        </w:rPr>
        <w:t xml:space="preserve"> of sperm and eggs in its list of established procedures. It does not state that the </w:t>
      </w:r>
      <w:r>
        <w:rPr>
          <w:noProof/>
        </w:rPr>
        <w:t>retrieval</w:t>
      </w:r>
      <w:r w:rsidRPr="00C279A6">
        <w:rPr>
          <w:rFonts w:eastAsia="MS Mincho"/>
        </w:rPr>
        <w:t xml:space="preserve"> must be from a </w:t>
      </w:r>
      <w:r w:rsidRPr="00C279A6">
        <w:rPr>
          <w:rFonts w:eastAsia="MS Mincho"/>
          <w:i/>
        </w:rPr>
        <w:t>living</w:t>
      </w:r>
      <w:r w:rsidRPr="00C279A6">
        <w:rPr>
          <w:rFonts w:eastAsia="MS Mincho"/>
        </w:rPr>
        <w:t xml:space="preserve"> person.</w:t>
      </w:r>
      <w:r>
        <w:rPr>
          <w:rFonts w:eastAsia="MS Mincho"/>
        </w:rPr>
        <w:t xml:space="preserve"> </w:t>
      </w:r>
    </w:p>
  </w:footnote>
  <w:footnote w:id="20">
    <w:p w14:paraId="5F812350" w14:textId="74EE4A17" w:rsidR="006034D6" w:rsidRPr="00C279A6" w:rsidRDefault="006034D6" w:rsidP="005D0160">
      <w:pPr>
        <w:pStyle w:val="FootnoteText"/>
      </w:pPr>
      <w:r w:rsidRPr="00BA46CF">
        <w:rPr>
          <w:rStyle w:val="FootnoteReference"/>
        </w:rPr>
        <w:footnoteRef/>
      </w:r>
      <w:r w:rsidRPr="00C279A6">
        <w:tab/>
        <w:t xml:space="preserve">There is some debate as to whether there should be an additional source of legal authority expressly conferring the legal right to deal with a deceased body for the purposes of </w:t>
      </w:r>
      <w:r>
        <w:t>retrieving</w:t>
      </w:r>
      <w:r w:rsidRPr="00C279A6">
        <w:t xml:space="preserve"> gametes.</w:t>
      </w:r>
    </w:p>
  </w:footnote>
  <w:footnote w:id="21">
    <w:p w14:paraId="7834A68D" w14:textId="77777777" w:rsidR="006034D6" w:rsidRPr="00C279A6" w:rsidRDefault="006034D6" w:rsidP="005D0160">
      <w:pPr>
        <w:pStyle w:val="FootnoteText"/>
      </w:pPr>
      <w:r w:rsidRPr="00BA46CF">
        <w:rPr>
          <w:rStyle w:val="FootnoteReference"/>
        </w:rPr>
        <w:footnoteRef/>
      </w:r>
      <w:r w:rsidRPr="00C279A6">
        <w:tab/>
        <w:t>HART Act, s 4(d).</w:t>
      </w:r>
    </w:p>
  </w:footnote>
  <w:footnote w:id="22">
    <w:p w14:paraId="16E65E0B" w14:textId="4B4924FC" w:rsidR="006034D6" w:rsidRPr="00111D05" w:rsidRDefault="006034D6" w:rsidP="005D0160">
      <w:pPr>
        <w:pStyle w:val="FootnoteText"/>
      </w:pPr>
      <w:r w:rsidRPr="00BA46CF">
        <w:rPr>
          <w:rStyle w:val="FootnoteReference"/>
        </w:rPr>
        <w:footnoteRef/>
      </w:r>
      <w:r w:rsidRPr="00C279A6">
        <w:rPr>
          <w:i/>
        </w:rPr>
        <w:tab/>
      </w:r>
      <w:r>
        <w:t>See footnote 6</w:t>
      </w:r>
    </w:p>
  </w:footnote>
  <w:footnote w:id="23">
    <w:p w14:paraId="448B6BB1" w14:textId="61309904" w:rsidR="006034D6" w:rsidRPr="00C279A6" w:rsidRDefault="006034D6" w:rsidP="005D0160">
      <w:pPr>
        <w:pStyle w:val="FootnoteText"/>
      </w:pPr>
      <w:r w:rsidRPr="00BA46CF">
        <w:rPr>
          <w:rStyle w:val="FootnoteReference"/>
        </w:rPr>
        <w:footnoteRef/>
      </w:r>
      <w:r w:rsidRPr="00C279A6">
        <w:tab/>
        <w:t>HART Order, schedule, pt. 2, cl 5.</w:t>
      </w:r>
    </w:p>
  </w:footnote>
  <w:footnote w:id="24">
    <w:p w14:paraId="33AF4B94" w14:textId="206599B4" w:rsidR="006034D6" w:rsidRPr="006B424D" w:rsidRDefault="006034D6" w:rsidP="005D0160">
      <w:pPr>
        <w:pStyle w:val="FootnoteText"/>
      </w:pPr>
      <w:r w:rsidRPr="006B424D">
        <w:rPr>
          <w:rStyle w:val="FootnoteReference"/>
        </w:rPr>
        <w:footnoteRef/>
      </w:r>
      <w:r w:rsidRPr="00C279A6">
        <w:tab/>
        <w:t xml:space="preserve">HART Order, Schedule, pt. 2, cl 7 </w:t>
      </w:r>
      <w:r w:rsidRPr="00C279A6">
        <w:rPr>
          <w:color w:val="000000" w:themeColor="text1"/>
        </w:rPr>
        <w:t xml:space="preserve">states: ‘Despite the </w:t>
      </w:r>
      <w:r w:rsidRPr="00C279A6">
        <w:t>descriptions of established procedures in Part 1, a procedure is not an established procedure if it involves the use of eggs collected from a person who is dead when the eggs are collected or who dies before the procedure is carried out’.</w:t>
      </w:r>
    </w:p>
  </w:footnote>
  <w:footnote w:id="25">
    <w:p w14:paraId="66F34448" w14:textId="2061409E" w:rsidR="006034D6" w:rsidRDefault="006034D6" w:rsidP="005D0160">
      <w:pPr>
        <w:pStyle w:val="FootnoteText"/>
      </w:pPr>
      <w:r w:rsidRPr="006B424D">
        <w:rPr>
          <w:rStyle w:val="FootnoteReference"/>
        </w:rPr>
        <w:footnoteRef/>
      </w:r>
      <w:r>
        <w:rPr>
          <w:i/>
        </w:rPr>
        <w:tab/>
      </w:r>
      <w:r>
        <w:t>See footnote 2</w:t>
      </w:r>
    </w:p>
  </w:footnote>
  <w:footnote w:id="26">
    <w:p w14:paraId="1D8F5DFE" w14:textId="77777777" w:rsidR="006034D6" w:rsidRDefault="006034D6" w:rsidP="005D0160">
      <w:pPr>
        <w:pStyle w:val="FootnoteText"/>
      </w:pPr>
      <w:r w:rsidRPr="006B424D">
        <w:rPr>
          <w:rStyle w:val="FootnoteReference"/>
        </w:rPr>
        <w:footnoteRef/>
      </w:r>
      <w:r>
        <w:tab/>
        <w:t>All names are pseudonyms.</w:t>
      </w:r>
    </w:p>
  </w:footnote>
  <w:footnote w:id="27">
    <w:p w14:paraId="201598F7" w14:textId="3B0FC3E6" w:rsidR="006034D6" w:rsidRDefault="006034D6" w:rsidP="005D0160">
      <w:pPr>
        <w:pStyle w:val="FootnoteText"/>
      </w:pPr>
      <w:r w:rsidRPr="006B424D">
        <w:rPr>
          <w:rStyle w:val="FootnoteReference"/>
        </w:rPr>
        <w:footnoteRef/>
      </w:r>
      <w:r>
        <w:tab/>
        <w:t>For example, a procedure called electro ejaculation.</w:t>
      </w:r>
    </w:p>
  </w:footnote>
  <w:footnote w:id="28">
    <w:p w14:paraId="68660C66" w14:textId="77777777" w:rsidR="006034D6" w:rsidRDefault="006034D6" w:rsidP="005D0160">
      <w:pPr>
        <w:pStyle w:val="FootnoteText"/>
      </w:pPr>
      <w:r w:rsidRPr="006B424D">
        <w:rPr>
          <w:rStyle w:val="FootnoteReference"/>
        </w:rPr>
        <w:footnoteRef/>
      </w:r>
      <w:r>
        <w:tab/>
      </w:r>
      <w:r w:rsidRPr="0037022F">
        <w:t>Advisory Committee on Assisted Reproductive Technology</w:t>
      </w:r>
      <w:r>
        <w:t xml:space="preserve">. 2012. </w:t>
      </w:r>
      <w:r w:rsidRPr="0037022F">
        <w:rPr>
          <w:i/>
        </w:rPr>
        <w:t>Ethical Framework for ACART</w:t>
      </w:r>
      <w:r>
        <w:t>. Wellington: Ministry of Health. URL:</w:t>
      </w:r>
      <w:r w:rsidRPr="0037022F">
        <w:t xml:space="preserve"> </w:t>
      </w:r>
      <w:hyperlink r:id="rId1" w:history="1">
        <w:r w:rsidRPr="00AC581B">
          <w:rPr>
            <w:rStyle w:val="Hyperlink"/>
          </w:rPr>
          <w:t>https://acart.health.govt.nz/publications-and-resources/acart-publications/ethical-framework-acart</w:t>
        </w:r>
      </w:hyperlink>
      <w:r>
        <w:t xml:space="preserve"> (accessed 1 March 2018).</w:t>
      </w:r>
    </w:p>
  </w:footnote>
  <w:footnote w:id="29">
    <w:p w14:paraId="2DF69898" w14:textId="77777777" w:rsidR="006034D6" w:rsidRDefault="006034D6" w:rsidP="005D0160">
      <w:pPr>
        <w:pStyle w:val="FootnoteText"/>
      </w:pPr>
      <w:r w:rsidRPr="006B424D">
        <w:rPr>
          <w:rStyle w:val="FootnoteReference"/>
        </w:rPr>
        <w:footnoteRef/>
      </w:r>
      <w:r>
        <w:tab/>
        <w:t>Crimes Act 1961, s 150.</w:t>
      </w:r>
    </w:p>
  </w:footnote>
  <w:footnote w:id="30">
    <w:p w14:paraId="6848DC81" w14:textId="77777777" w:rsidR="006034D6" w:rsidRPr="00C279A6" w:rsidRDefault="006034D6" w:rsidP="005D0160">
      <w:pPr>
        <w:pStyle w:val="FootnoteText"/>
      </w:pPr>
      <w:r w:rsidRPr="006B424D">
        <w:rPr>
          <w:rStyle w:val="FootnoteReference"/>
        </w:rPr>
        <w:footnoteRef/>
      </w:r>
      <w:r w:rsidRPr="00C279A6">
        <w:rPr>
          <w:i/>
          <w:iCs/>
        </w:rPr>
        <w:tab/>
        <w:t>R v Mills</w:t>
      </w:r>
      <w:r w:rsidRPr="00C279A6">
        <w:t xml:space="preserve"> (1992) 77 CCC (3d) 318 (CA).</w:t>
      </w:r>
    </w:p>
  </w:footnote>
  <w:footnote w:id="31">
    <w:p w14:paraId="4E40202C" w14:textId="77777777" w:rsidR="006034D6" w:rsidRDefault="006034D6" w:rsidP="005D0160">
      <w:pPr>
        <w:pStyle w:val="FootnoteText"/>
      </w:pPr>
      <w:r w:rsidRPr="006B424D">
        <w:rPr>
          <w:rStyle w:val="FootnoteReference"/>
        </w:rPr>
        <w:footnoteRef/>
      </w:r>
      <w:r>
        <w:tab/>
      </w:r>
      <w:proofErr w:type="spellStart"/>
      <w:r>
        <w:t>Bahadur</w:t>
      </w:r>
      <w:proofErr w:type="spellEnd"/>
      <w:r>
        <w:t xml:space="preserve"> G. 2002. Death and conception. </w:t>
      </w:r>
      <w:r w:rsidRPr="00D04D4E">
        <w:rPr>
          <w:i/>
        </w:rPr>
        <w:t>Human Reproduction</w:t>
      </w:r>
      <w:r w:rsidRPr="00C44978">
        <w:t xml:space="preserve"> 17</w:t>
      </w:r>
      <w:r>
        <w:t xml:space="preserve">(10): </w:t>
      </w:r>
      <w:r w:rsidRPr="00C44978">
        <w:t>2769–75</w:t>
      </w:r>
      <w:r>
        <w:t>.</w:t>
      </w:r>
    </w:p>
  </w:footnote>
  <w:footnote w:id="32">
    <w:p w14:paraId="0D1F13A0" w14:textId="77777777" w:rsidR="006034D6" w:rsidRDefault="006034D6" w:rsidP="005D0160">
      <w:pPr>
        <w:pStyle w:val="FootnoteText"/>
      </w:pPr>
      <w:r w:rsidRPr="006B424D">
        <w:rPr>
          <w:rStyle w:val="FootnoteReference"/>
        </w:rPr>
        <w:footnoteRef/>
      </w:r>
      <w:r>
        <w:tab/>
      </w:r>
      <w:r w:rsidRPr="00C44978">
        <w:t>Robs</w:t>
      </w:r>
      <w:r>
        <w:t>on SJ, Campbell S, McDonald J</w:t>
      </w:r>
      <w:r w:rsidRPr="00C44978">
        <w:t xml:space="preserve">, </w:t>
      </w:r>
      <w:r>
        <w:t>et al</w:t>
      </w:r>
      <w:r w:rsidRPr="00C44978">
        <w:t>.</w:t>
      </w:r>
      <w:r>
        <w:t xml:space="preserve"> 2015. </w:t>
      </w:r>
      <w:r w:rsidRPr="00C44978">
        <w:t>Pregnancy and childhood health and developmental outcomes with the use of posthumous human sperm.</w:t>
      </w:r>
      <w:r>
        <w:t xml:space="preserve"> </w:t>
      </w:r>
      <w:r>
        <w:rPr>
          <w:i/>
        </w:rPr>
        <w:t xml:space="preserve">Human Reproduction </w:t>
      </w:r>
      <w:r w:rsidRPr="003A13BA">
        <w:t>30(10):</w:t>
      </w:r>
      <w:r>
        <w:t xml:space="preserve"> </w:t>
      </w:r>
      <w:r w:rsidRPr="003A13BA">
        <w:t>2259</w:t>
      </w:r>
      <w:r>
        <w:t>–</w:t>
      </w:r>
      <w:r w:rsidRPr="003A13BA">
        <w:t>62.</w:t>
      </w:r>
    </w:p>
  </w:footnote>
  <w:footnote w:id="33">
    <w:p w14:paraId="7C409A38" w14:textId="77777777" w:rsidR="006034D6" w:rsidRDefault="006034D6" w:rsidP="005D0160">
      <w:pPr>
        <w:pStyle w:val="FootnoteText"/>
      </w:pPr>
      <w:r w:rsidRPr="006B424D">
        <w:rPr>
          <w:rStyle w:val="FootnoteReference"/>
        </w:rPr>
        <w:footnoteRef/>
      </w:r>
      <w:r>
        <w:tab/>
        <w:t xml:space="preserve">Status of Children Act 1969, as amended in 2004, which </w:t>
      </w:r>
      <w:r w:rsidRPr="00DB1538">
        <w:t>deem</w:t>
      </w:r>
      <w:r>
        <w:t>s</w:t>
      </w:r>
      <w:r w:rsidRPr="00DB1538">
        <w:t xml:space="preserve"> certain persons to be the parents and others not to be parents. </w:t>
      </w:r>
      <w:r>
        <w:t>Relevant provisions include the following.</w:t>
      </w:r>
    </w:p>
    <w:p w14:paraId="55693FEB" w14:textId="77777777" w:rsidR="006034D6" w:rsidRPr="006B424D" w:rsidRDefault="006034D6" w:rsidP="005D0160">
      <w:pPr>
        <w:pStyle w:val="Bullet"/>
        <w:spacing w:before="60"/>
        <w:ind w:left="568"/>
        <w:rPr>
          <w:sz w:val="18"/>
          <w:szCs w:val="18"/>
        </w:rPr>
      </w:pPr>
      <w:r w:rsidRPr="006B424D">
        <w:rPr>
          <w:sz w:val="18"/>
          <w:szCs w:val="18"/>
        </w:rPr>
        <w:t>Section 17 deems the birth mother to be the mother of the child, regardless of whose gametes were used to conceive the child</w:t>
      </w:r>
      <w:r>
        <w:rPr>
          <w:sz w:val="18"/>
          <w:szCs w:val="18"/>
        </w:rPr>
        <w:t>.</w:t>
      </w:r>
    </w:p>
    <w:p w14:paraId="41C5F1AA" w14:textId="77777777" w:rsidR="006034D6" w:rsidRPr="006B424D" w:rsidRDefault="006034D6" w:rsidP="005D0160">
      <w:pPr>
        <w:pStyle w:val="Bullet"/>
        <w:spacing w:before="60"/>
        <w:ind w:left="568"/>
        <w:rPr>
          <w:sz w:val="18"/>
          <w:szCs w:val="18"/>
        </w:rPr>
      </w:pPr>
      <w:r w:rsidRPr="006B424D">
        <w:rPr>
          <w:sz w:val="18"/>
          <w:szCs w:val="18"/>
        </w:rPr>
        <w:t>Section 18 states that if the mother has re-partnered since the death of her husband, her new partner is the parent of the child if the new partner consented to the assisted reproductive procedure.</w:t>
      </w:r>
    </w:p>
    <w:p w14:paraId="61D4D1AF" w14:textId="77777777" w:rsidR="006034D6" w:rsidRPr="006B424D" w:rsidRDefault="006034D6" w:rsidP="005D0160">
      <w:pPr>
        <w:pStyle w:val="Bullet"/>
        <w:spacing w:before="60"/>
        <w:ind w:left="568"/>
        <w:rPr>
          <w:sz w:val="18"/>
          <w:szCs w:val="18"/>
        </w:rPr>
      </w:pPr>
      <w:r w:rsidRPr="006B424D">
        <w:rPr>
          <w:sz w:val="18"/>
          <w:szCs w:val="18"/>
        </w:rPr>
        <w:t>Section 21 states that the man who provided the semen (the mother</w:t>
      </w:r>
      <w:r>
        <w:rPr>
          <w:sz w:val="18"/>
          <w:szCs w:val="18"/>
        </w:rPr>
        <w:t>’</w:t>
      </w:r>
      <w:r w:rsidRPr="006B424D">
        <w:rPr>
          <w:sz w:val="18"/>
          <w:szCs w:val="18"/>
        </w:rPr>
        <w:t>s late husband) will not be the father of the child for any purpose.</w:t>
      </w:r>
    </w:p>
    <w:p w14:paraId="3C7D18FE" w14:textId="77777777" w:rsidR="006034D6" w:rsidRPr="006B424D" w:rsidRDefault="006034D6" w:rsidP="005D0160">
      <w:pPr>
        <w:pStyle w:val="Bullet"/>
        <w:spacing w:before="60"/>
        <w:ind w:left="568"/>
        <w:rPr>
          <w:sz w:val="18"/>
          <w:szCs w:val="18"/>
        </w:rPr>
      </w:pPr>
      <w:r w:rsidRPr="006B424D">
        <w:rPr>
          <w:sz w:val="18"/>
          <w:szCs w:val="18"/>
        </w:rPr>
        <w:t xml:space="preserve">Section 14 deems a mother who has not re-partnered to be a </w:t>
      </w:r>
      <w:r>
        <w:rPr>
          <w:sz w:val="18"/>
          <w:szCs w:val="18"/>
        </w:rPr>
        <w:t>‘</w:t>
      </w:r>
      <w:r w:rsidRPr="006B424D">
        <w:rPr>
          <w:sz w:val="18"/>
          <w:szCs w:val="18"/>
        </w:rPr>
        <w:t>woman acting alone</w:t>
      </w:r>
      <w:r>
        <w:rPr>
          <w:sz w:val="18"/>
          <w:szCs w:val="18"/>
        </w:rPr>
        <w:t>’</w:t>
      </w:r>
      <w:r w:rsidRPr="006B424D">
        <w:rPr>
          <w:sz w:val="18"/>
          <w:szCs w:val="18"/>
        </w:rPr>
        <w:t>.</w:t>
      </w:r>
    </w:p>
  </w:footnote>
  <w:footnote w:id="34">
    <w:p w14:paraId="263489C3" w14:textId="702582D9" w:rsidR="006034D6" w:rsidRDefault="006034D6" w:rsidP="005D0160">
      <w:pPr>
        <w:pStyle w:val="FootnoteText"/>
      </w:pPr>
      <w:r w:rsidRPr="006B424D">
        <w:rPr>
          <w:rStyle w:val="FootnoteReference"/>
        </w:rPr>
        <w:footnoteRef/>
      </w:r>
      <w:r>
        <w:tab/>
      </w:r>
      <w:proofErr w:type="spellStart"/>
      <w:r>
        <w:t>Peart</w:t>
      </w:r>
      <w:proofErr w:type="spellEnd"/>
      <w:r>
        <w:t xml:space="preserve"> N. 2015. Life beyond death: Regulating posthumous reproduction in New Zealand. </w:t>
      </w:r>
      <w:r>
        <w:rPr>
          <w:i/>
        </w:rPr>
        <w:t>Victoria University of Wellington Law Review</w:t>
      </w:r>
      <w:r>
        <w:t xml:space="preserve"> 46: 725–54.</w:t>
      </w:r>
    </w:p>
  </w:footnote>
  <w:footnote w:id="35">
    <w:p w14:paraId="4895CE3D" w14:textId="58F4792C" w:rsidR="006034D6" w:rsidRDefault="006034D6" w:rsidP="005D0160">
      <w:pPr>
        <w:pStyle w:val="FootnoteText"/>
      </w:pPr>
      <w:r w:rsidRPr="006B424D">
        <w:rPr>
          <w:rStyle w:val="FootnoteReference"/>
        </w:rPr>
        <w:footnoteRef/>
      </w:r>
      <w:r>
        <w:tab/>
        <w:t>See footnote 34</w:t>
      </w:r>
    </w:p>
  </w:footnote>
  <w:footnote w:id="36">
    <w:p w14:paraId="3615D02E" w14:textId="77777777" w:rsidR="006034D6" w:rsidRDefault="006034D6" w:rsidP="005D0160">
      <w:pPr>
        <w:pStyle w:val="FootnoteText"/>
      </w:pPr>
      <w:r w:rsidRPr="006B424D">
        <w:rPr>
          <w:rStyle w:val="FootnoteReference"/>
        </w:rPr>
        <w:footnoteRef/>
      </w:r>
      <w:r>
        <w:tab/>
      </w:r>
      <w:r w:rsidRPr="00891F42">
        <w:t>Douglass A</w:t>
      </w:r>
      <w:r>
        <w:t>,</w:t>
      </w:r>
      <w:r w:rsidRPr="00891F42">
        <w:t xml:space="preserve"> Daniels K</w:t>
      </w:r>
      <w:r>
        <w:t xml:space="preserve">. </w:t>
      </w:r>
      <w:r w:rsidRPr="00891F42">
        <w:t>2002</w:t>
      </w:r>
      <w:r>
        <w:t>.</w:t>
      </w:r>
      <w:r w:rsidRPr="00891F42">
        <w:t xml:space="preserve"> Posthumous reproduction: A consideration of the medical, ethical, cultural, psychosocial and legal perspectives in the New Zealand society. </w:t>
      </w:r>
      <w:r w:rsidRPr="006B424D">
        <w:rPr>
          <w:i/>
        </w:rPr>
        <w:t>Medical Law International</w:t>
      </w:r>
      <w:r w:rsidRPr="00891F42">
        <w:t xml:space="preserve"> 5</w:t>
      </w:r>
      <w:r>
        <w:t>:</w:t>
      </w:r>
      <w:r w:rsidRPr="00891F42">
        <w:t xml:space="preserve"> 259</w:t>
      </w:r>
      <w:r>
        <w:t>–</w:t>
      </w:r>
      <w:r w:rsidRPr="00891F42">
        <w:t>79.</w:t>
      </w:r>
    </w:p>
  </w:footnote>
  <w:footnote w:id="37">
    <w:p w14:paraId="49A7284E" w14:textId="1A48403C" w:rsidR="006034D6" w:rsidRDefault="006034D6">
      <w:pPr>
        <w:pStyle w:val="FootnoteText"/>
      </w:pPr>
      <w:r>
        <w:rPr>
          <w:rStyle w:val="FootnoteReference"/>
        </w:rPr>
        <w:footnoteRef/>
      </w:r>
      <w:r>
        <w:t xml:space="preserve">   </w:t>
      </w:r>
      <w:r w:rsidRPr="00B73B5D">
        <w:t>Lewis G., Pickering N (2003) Maori spiritual beliefs and attitudes to organ donation. New Zealand Bioethics Journal (February) 31-35.</w:t>
      </w:r>
    </w:p>
  </w:footnote>
  <w:footnote w:id="38">
    <w:p w14:paraId="7DE03C44" w14:textId="77777777" w:rsidR="006034D6" w:rsidRDefault="006034D6" w:rsidP="005D0160">
      <w:pPr>
        <w:pStyle w:val="FootnoteText"/>
      </w:pPr>
      <w:r w:rsidRPr="006B424D">
        <w:rPr>
          <w:rStyle w:val="FootnoteReference"/>
        </w:rPr>
        <w:footnoteRef/>
      </w:r>
      <w:r>
        <w:tab/>
      </w:r>
      <w:r w:rsidRPr="002A27B4">
        <w:t xml:space="preserve">Paterson J, </w:t>
      </w:r>
      <w:proofErr w:type="spellStart"/>
      <w:r w:rsidRPr="002A27B4">
        <w:t>Tautolo</w:t>
      </w:r>
      <w:proofErr w:type="spellEnd"/>
      <w:r w:rsidRPr="002A27B4">
        <w:t xml:space="preserve"> E-S, </w:t>
      </w:r>
      <w:proofErr w:type="spellStart"/>
      <w:r w:rsidRPr="002A27B4">
        <w:t>Iustini</w:t>
      </w:r>
      <w:proofErr w:type="spellEnd"/>
      <w:r w:rsidRPr="002A27B4">
        <w:t xml:space="preserve"> L, </w:t>
      </w:r>
      <w:r>
        <w:t>et al.</w:t>
      </w:r>
      <w:r w:rsidRPr="002A27B4">
        <w:t xml:space="preserve"> 2016</w:t>
      </w:r>
      <w:r>
        <w:t>.</w:t>
      </w:r>
      <w:r w:rsidRPr="002A27B4">
        <w:t xml:space="preserve"> Pacific islands </w:t>
      </w:r>
      <w:proofErr w:type="gramStart"/>
      <w:r w:rsidRPr="002A27B4">
        <w:t>families</w:t>
      </w:r>
      <w:proofErr w:type="gramEnd"/>
      <w:r w:rsidRPr="002A27B4">
        <w:t xml:space="preserve"> studies: intimate partner stressors and psychological distress among pacific adults. </w:t>
      </w:r>
      <w:r w:rsidRPr="006B424D">
        <w:rPr>
          <w:i/>
        </w:rPr>
        <w:t>Sexual Relationship Therapy</w:t>
      </w:r>
      <w:r w:rsidRPr="002A27B4">
        <w:t xml:space="preserve"> 31(3)</w:t>
      </w:r>
      <w:r>
        <w:t>:</w:t>
      </w:r>
      <w:r w:rsidRPr="002A27B4">
        <w:t xml:space="preserve"> 301</w:t>
      </w:r>
      <w:r>
        <w:t>–</w:t>
      </w:r>
      <w:r w:rsidRPr="002A27B4">
        <w:t>11</w:t>
      </w:r>
      <w:r>
        <w:t>.</w:t>
      </w:r>
    </w:p>
  </w:footnote>
  <w:footnote w:id="39">
    <w:p w14:paraId="1E74E874" w14:textId="7321BD9A" w:rsidR="006034D6" w:rsidRPr="00C279A6" w:rsidRDefault="006034D6" w:rsidP="005D0160">
      <w:pPr>
        <w:pStyle w:val="FootnoteText"/>
      </w:pPr>
      <w:r w:rsidRPr="006B424D">
        <w:rPr>
          <w:rStyle w:val="FootnoteReference"/>
        </w:rPr>
        <w:footnoteRef/>
      </w:r>
      <w:r w:rsidRPr="00C279A6">
        <w:rPr>
          <w:i/>
        </w:rPr>
        <w:tab/>
      </w:r>
      <w:r>
        <w:t>See footnote 2</w:t>
      </w:r>
    </w:p>
  </w:footnote>
  <w:footnote w:id="40">
    <w:p w14:paraId="0606656A" w14:textId="77777777" w:rsidR="006034D6" w:rsidRDefault="006034D6" w:rsidP="005D0160">
      <w:pPr>
        <w:pStyle w:val="FootnoteText"/>
      </w:pPr>
      <w:r w:rsidRPr="006B424D">
        <w:rPr>
          <w:rStyle w:val="FootnoteReference"/>
        </w:rPr>
        <w:footnoteRef/>
      </w:r>
      <w:r>
        <w:tab/>
        <w:t>Human Tissue Act 2008, s 31(2</w:t>
      </w:r>
      <w:proofErr w:type="gramStart"/>
      <w:r>
        <w:t>)(</w:t>
      </w:r>
      <w:proofErr w:type="gramEnd"/>
      <w:r>
        <w:t>b)(</w:t>
      </w:r>
      <w:proofErr w:type="spellStart"/>
      <w:r>
        <w:t>i</w:t>
      </w:r>
      <w:proofErr w:type="spellEnd"/>
      <w:r>
        <w:t>) and (ii).</w:t>
      </w:r>
    </w:p>
  </w:footnote>
  <w:footnote w:id="41">
    <w:p w14:paraId="55AB14C6" w14:textId="77777777" w:rsidR="006034D6" w:rsidRDefault="006034D6" w:rsidP="0063336F">
      <w:pPr>
        <w:pStyle w:val="FootnoteText"/>
      </w:pPr>
      <w:r w:rsidRPr="0063336F">
        <w:rPr>
          <w:rStyle w:val="FootnoteReference"/>
        </w:rPr>
        <w:footnoteRef/>
      </w:r>
      <w:r>
        <w:tab/>
      </w:r>
      <w:r w:rsidRPr="009B3B4A">
        <w:t>Right 7(4), Code of Health and Disability Services Consumers</w:t>
      </w:r>
      <w:r>
        <w:t>’</w:t>
      </w:r>
      <w:r w:rsidRPr="009B3B4A">
        <w:t xml:space="preserve"> Rights.</w:t>
      </w:r>
    </w:p>
  </w:footnote>
  <w:footnote w:id="42">
    <w:p w14:paraId="1F48CD11" w14:textId="31B3A644" w:rsidR="006034D6" w:rsidRDefault="006034D6" w:rsidP="00C32750">
      <w:pPr>
        <w:pStyle w:val="FootnoteText"/>
      </w:pPr>
      <w:r w:rsidRPr="00C32750">
        <w:rPr>
          <w:rStyle w:val="FootnoteReference"/>
        </w:rPr>
        <w:footnoteRef/>
      </w:r>
      <w:r>
        <w:tab/>
        <w:t>See footnote 6;</w:t>
      </w:r>
      <w:r w:rsidRPr="00C279A6">
        <w:t xml:space="preserve"> </w:t>
      </w:r>
      <w:r>
        <w:t>See footnote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A3F81" w14:textId="05536316" w:rsidR="006034D6" w:rsidRDefault="006034D6">
    <w:pPr>
      <w:pStyle w:val="Header"/>
    </w:pPr>
    <w:r>
      <w:rPr>
        <w:noProof/>
        <w:lang w:eastAsia="ja-JP"/>
      </w:rPr>
      <w:drawing>
        <wp:anchor distT="0" distB="0" distL="114300" distR="114300" simplePos="0" relativeHeight="251648512" behindDoc="1" locked="0" layoutInCell="1" allowOverlap="1" wp14:anchorId="3252E8D5" wp14:editId="31BB098C">
          <wp:simplePos x="0" y="0"/>
          <wp:positionH relativeFrom="column">
            <wp:align>center</wp:align>
          </wp:positionH>
          <wp:positionV relativeFrom="paragraph">
            <wp:posOffset>2372360</wp:posOffset>
          </wp:positionV>
          <wp:extent cx="4381500" cy="4171950"/>
          <wp:effectExtent l="0" t="0" r="0" b="0"/>
          <wp:wrapNone/>
          <wp:docPr id="146" name="Picture 14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381500" cy="417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F78F9" w14:textId="77777777" w:rsidR="006034D6" w:rsidRDefault="006034D6"/>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F4AC1" w14:textId="57A615C8" w:rsidR="006034D6" w:rsidRDefault="006034D6"/>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23E0D" w14:textId="5DA517D5" w:rsidR="006034D6" w:rsidRPr="003A7A1F" w:rsidRDefault="006034D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CAC0B" w14:textId="77777777" w:rsidR="006034D6" w:rsidRDefault="006034D6">
    <w:r>
      <w:rPr>
        <w:noProof/>
        <w:lang w:eastAsia="ja-JP"/>
      </w:rPr>
      <w:drawing>
        <wp:anchor distT="0" distB="0" distL="114300" distR="114300" simplePos="0" relativeHeight="251660800" behindDoc="0" locked="0" layoutInCell="1" allowOverlap="1" wp14:anchorId="1B75A724" wp14:editId="0B99DCE2">
          <wp:simplePos x="0" y="0"/>
          <wp:positionH relativeFrom="column">
            <wp:posOffset>-805873</wp:posOffset>
          </wp:positionH>
          <wp:positionV relativeFrom="paragraph">
            <wp:posOffset>483235</wp:posOffset>
          </wp:positionV>
          <wp:extent cx="2148205" cy="1466215"/>
          <wp:effectExtent l="0" t="0" r="444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AB28F" w14:textId="77777777" w:rsidR="006034D6" w:rsidRDefault="006034D6">
    <w:r>
      <w:rPr>
        <w:noProof/>
        <w:lang w:eastAsia="ja-JP"/>
      </w:rPr>
      <w:drawing>
        <wp:anchor distT="0" distB="0" distL="114300" distR="114300" simplePos="0" relativeHeight="251661824" behindDoc="0" locked="0" layoutInCell="1" allowOverlap="1" wp14:anchorId="15DA9DD8" wp14:editId="7EE63551">
          <wp:simplePos x="0" y="0"/>
          <wp:positionH relativeFrom="column">
            <wp:posOffset>-805873</wp:posOffset>
          </wp:positionH>
          <wp:positionV relativeFrom="paragraph">
            <wp:posOffset>483235</wp:posOffset>
          </wp:positionV>
          <wp:extent cx="2148205" cy="1466215"/>
          <wp:effectExtent l="0" t="0" r="4445"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9F939" w14:textId="77777777" w:rsidR="006034D6" w:rsidRDefault="006034D6">
    <w:r>
      <w:rPr>
        <w:noProof/>
        <w:lang w:eastAsia="ja-JP"/>
      </w:rPr>
      <w:drawing>
        <wp:anchor distT="0" distB="0" distL="114300" distR="114300" simplePos="0" relativeHeight="251664896" behindDoc="0" locked="0" layoutInCell="1" allowOverlap="1" wp14:anchorId="2C22D972" wp14:editId="4FFCA1EF">
          <wp:simplePos x="0" y="0"/>
          <wp:positionH relativeFrom="column">
            <wp:posOffset>-865505</wp:posOffset>
          </wp:positionH>
          <wp:positionV relativeFrom="paragraph">
            <wp:posOffset>494261</wp:posOffset>
          </wp:positionV>
          <wp:extent cx="2148205" cy="1466215"/>
          <wp:effectExtent l="0" t="0" r="4445"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B4482" w14:textId="77777777" w:rsidR="006034D6" w:rsidRDefault="006034D6"/>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1F331" w14:textId="77777777" w:rsidR="006034D6" w:rsidRDefault="006034D6">
    <w:r>
      <w:rPr>
        <w:noProof/>
        <w:lang w:eastAsia="ja-JP"/>
      </w:rPr>
      <w:drawing>
        <wp:anchor distT="0" distB="0" distL="114300" distR="114300" simplePos="0" relativeHeight="251662848" behindDoc="0" locked="0" layoutInCell="1" allowOverlap="1" wp14:anchorId="1F1C789C" wp14:editId="224BAA5A">
          <wp:simplePos x="0" y="0"/>
          <wp:positionH relativeFrom="column">
            <wp:posOffset>-805873</wp:posOffset>
          </wp:positionH>
          <wp:positionV relativeFrom="paragraph">
            <wp:posOffset>483235</wp:posOffset>
          </wp:positionV>
          <wp:extent cx="2148205" cy="1466215"/>
          <wp:effectExtent l="0" t="0" r="444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EC897" w14:textId="77777777" w:rsidR="006034D6" w:rsidRDefault="006034D6"/>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17A1E" w14:textId="77777777" w:rsidR="006034D6" w:rsidRDefault="006034D6">
    <w:r>
      <w:rPr>
        <w:noProof/>
        <w:lang w:eastAsia="ja-JP"/>
      </w:rPr>
      <w:drawing>
        <wp:anchor distT="0" distB="0" distL="114300" distR="114300" simplePos="0" relativeHeight="251649536" behindDoc="0" locked="0" layoutInCell="1" allowOverlap="1" wp14:anchorId="12133A43" wp14:editId="06AEDD62">
          <wp:simplePos x="0" y="0"/>
          <wp:positionH relativeFrom="column">
            <wp:posOffset>-849630</wp:posOffset>
          </wp:positionH>
          <wp:positionV relativeFrom="paragraph">
            <wp:posOffset>446405</wp:posOffset>
          </wp:positionV>
          <wp:extent cx="2148205" cy="1466215"/>
          <wp:effectExtent l="0" t="0" r="4445"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46F3E" w14:textId="77777777" w:rsidR="006034D6" w:rsidRDefault="006034D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9C8CD" w14:textId="77777777" w:rsidR="006034D6" w:rsidRPr="003A7A1F" w:rsidRDefault="006034D6">
    <w:r>
      <w:rPr>
        <w:noProof/>
        <w:lang w:eastAsia="ja-JP"/>
      </w:rPr>
      <w:drawing>
        <wp:anchor distT="0" distB="0" distL="114300" distR="114300" simplePos="0" relativeHeight="251647488" behindDoc="0" locked="0" layoutInCell="1" allowOverlap="1" wp14:anchorId="6F6A155A" wp14:editId="53C20133">
          <wp:simplePos x="0" y="0"/>
          <wp:positionH relativeFrom="column">
            <wp:posOffset>-820420</wp:posOffset>
          </wp:positionH>
          <wp:positionV relativeFrom="paragraph">
            <wp:posOffset>490855</wp:posOffset>
          </wp:positionV>
          <wp:extent cx="2148205" cy="1466215"/>
          <wp:effectExtent l="0" t="0" r="4445" b="6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80CD4" w14:textId="77777777" w:rsidR="006034D6" w:rsidRDefault="006034D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27DB6" w14:textId="77777777" w:rsidR="006034D6" w:rsidRDefault="006034D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862C4" w14:textId="77777777" w:rsidR="006034D6" w:rsidRPr="003A7A1F" w:rsidRDefault="006034D6">
    <w:r>
      <w:rPr>
        <w:noProof/>
        <w:lang w:eastAsia="ja-JP"/>
      </w:rPr>
      <w:drawing>
        <wp:anchor distT="0" distB="0" distL="114300" distR="114300" simplePos="0" relativeHeight="251656704" behindDoc="0" locked="0" layoutInCell="1" allowOverlap="1" wp14:anchorId="5D5C71C4" wp14:editId="3E8558A0">
          <wp:simplePos x="0" y="0"/>
          <wp:positionH relativeFrom="column">
            <wp:posOffset>-820420</wp:posOffset>
          </wp:positionH>
          <wp:positionV relativeFrom="paragraph">
            <wp:posOffset>490855</wp:posOffset>
          </wp:positionV>
          <wp:extent cx="2148205" cy="1466215"/>
          <wp:effectExtent l="0" t="0" r="444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1F816" w14:textId="77777777" w:rsidR="006034D6" w:rsidRDefault="006034D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04FDE" w14:textId="77777777" w:rsidR="006034D6" w:rsidRDefault="006034D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61DB9" w14:textId="77777777" w:rsidR="006034D6" w:rsidRPr="003A7A1F" w:rsidRDefault="006034D6">
    <w:r>
      <w:rPr>
        <w:noProof/>
        <w:lang w:eastAsia="ja-JP"/>
      </w:rPr>
      <w:drawing>
        <wp:anchor distT="0" distB="0" distL="114300" distR="114300" simplePos="0" relativeHeight="251657728" behindDoc="0" locked="0" layoutInCell="1" allowOverlap="1" wp14:anchorId="27B8B1FD" wp14:editId="7390F59F">
          <wp:simplePos x="0" y="0"/>
          <wp:positionH relativeFrom="column">
            <wp:posOffset>-820420</wp:posOffset>
          </wp:positionH>
          <wp:positionV relativeFrom="paragraph">
            <wp:posOffset>490855</wp:posOffset>
          </wp:positionV>
          <wp:extent cx="2148205" cy="1466215"/>
          <wp:effectExtent l="0" t="0" r="444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124E66B9"/>
    <w:multiLevelType w:val="hybridMultilevel"/>
    <w:tmpl w:val="3F66B8F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7">
      <w:start w:val="1"/>
      <w:numFmt w:val="lowerLetter"/>
      <w:lvlText w:val="%3)"/>
      <w:lvlJc w:val="left"/>
      <w:pPr>
        <w:ind w:left="3049" w:hanging="36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35746421"/>
    <w:multiLevelType w:val="hybridMultilevel"/>
    <w:tmpl w:val="E2241A2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CA36DE6"/>
    <w:multiLevelType w:val="multilevel"/>
    <w:tmpl w:val="B74C7B42"/>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CA71F78"/>
    <w:multiLevelType w:val="hybridMultilevel"/>
    <w:tmpl w:val="40E86EB8"/>
    <w:lvl w:ilvl="0" w:tplc="5486193A">
      <w:start w:val="1"/>
      <w:numFmt w:val="bullet"/>
      <w:pStyle w:val="Dash"/>
      <w:lvlText w:val="–"/>
      <w:lvlJc w:val="left"/>
      <w:pPr>
        <w:tabs>
          <w:tab w:val="num" w:pos="1134"/>
        </w:tabs>
        <w:ind w:left="1134"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01C7F3C"/>
    <w:multiLevelType w:val="hybridMultilevel"/>
    <w:tmpl w:val="D226B538"/>
    <w:lvl w:ilvl="0" w:tplc="C3029744">
      <w:start w:val="1"/>
      <w:numFmt w:val="bullet"/>
      <w:pStyle w:val="BoxBullet"/>
      <w:lvlText w:val=""/>
      <w:lvlJc w:val="left"/>
      <w:pPr>
        <w:tabs>
          <w:tab w:val="num" w:pos="567"/>
        </w:tabs>
        <w:ind w:left="567" w:hanging="283"/>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38F4BB4"/>
    <w:multiLevelType w:val="hybridMultilevel"/>
    <w:tmpl w:val="F4E82C38"/>
    <w:lvl w:ilvl="0" w:tplc="A1A82DD4">
      <w:start w:val="1"/>
      <w:numFmt w:val="bullet"/>
      <w:pStyle w:val="TableDash"/>
      <w:lvlText w:val="–"/>
      <w:lvlJc w:val="left"/>
      <w:pPr>
        <w:ind w:left="1004" w:hanging="360"/>
      </w:pPr>
      <w:rPr>
        <w:rFonts w:ascii="Arial" w:hAnsi="Arial" w:hint="default"/>
        <w:b w:val="0"/>
        <w:i w:val="0"/>
        <w:color w:val="auto"/>
        <w:sz w:val="18"/>
        <w:szCs w:val="18"/>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7">
    <w:nsid w:val="63627C87"/>
    <w:multiLevelType w:val="hybridMultilevel"/>
    <w:tmpl w:val="CF8836B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663A0B88"/>
    <w:multiLevelType w:val="hybridMultilevel"/>
    <w:tmpl w:val="CB3EAB52"/>
    <w:lvl w:ilvl="0" w:tplc="5BCC2BC0">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9">
    <w:nsid w:val="69BF1EAB"/>
    <w:multiLevelType w:val="multilevel"/>
    <w:tmpl w:val="95741222"/>
    <w:lvl w:ilvl="0">
      <w:start w:val="1"/>
      <w:numFmt w:val="none"/>
      <w:pStyle w:val="Heading1"/>
      <w:suff w:val="nothing"/>
      <w:lvlText w:val="%1"/>
      <w:lvlJc w:val="left"/>
      <w:pPr>
        <w:ind w:left="0" w:firstLine="0"/>
      </w:pPr>
      <w:rPr>
        <w:rFonts w:hint="default"/>
        <w:b/>
        <w:i w:val="0"/>
        <w:sz w:val="48"/>
        <w:szCs w:val="52"/>
      </w:rPr>
    </w:lvl>
    <w:lvl w:ilvl="1">
      <w:start w:val="1"/>
      <w:numFmt w:val="none"/>
      <w:lvlRestart w:val="0"/>
      <w:pStyle w:val="Heading2"/>
      <w:suff w:val="nothing"/>
      <w:lvlText w:val=""/>
      <w:lvlJc w:val="left"/>
      <w:pPr>
        <w:ind w:left="0" w:firstLine="0"/>
      </w:pPr>
      <w:rPr>
        <w:rFonts w:hint="default"/>
        <w:b w:val="0"/>
        <w:i w:val="0"/>
        <w:sz w:val="32"/>
        <w:szCs w:val="32"/>
      </w:rPr>
    </w:lvl>
    <w:lvl w:ilvl="2">
      <w:start w:val="1"/>
      <w:numFmt w:val="none"/>
      <w:lvlRestart w:val="0"/>
      <w:pStyle w:val="Heading3"/>
      <w:suff w:val="nothing"/>
      <w:lvlText w:val="%1"/>
      <w:lvlJc w:val="left"/>
      <w:pPr>
        <w:ind w:left="0" w:firstLine="0"/>
      </w:pPr>
      <w:rPr>
        <w:rFonts w:hint="default"/>
        <w:b w:val="0"/>
        <w:i w:val="0"/>
        <w:sz w:val="26"/>
        <w:szCs w:val="26"/>
      </w:rPr>
    </w:lvl>
    <w:lvl w:ilvl="3">
      <w:start w:val="1"/>
      <w:numFmt w:val="decimal"/>
      <w:lvlRestart w:val="0"/>
      <w:pStyle w:val="Number"/>
      <w:lvlText w:val="%4."/>
      <w:lvlJc w:val="left"/>
      <w:pPr>
        <w:ind w:left="567" w:hanging="567"/>
      </w:pPr>
      <w:rPr>
        <w:rFonts w:ascii="Arial" w:hAnsi="Arial" w:hint="default"/>
        <w:b w:val="0"/>
        <w:i w:val="0"/>
        <w:sz w:val="22"/>
        <w:szCs w:val="24"/>
      </w:rPr>
    </w:lvl>
    <w:lvl w:ilvl="4">
      <w:start w:val="1"/>
      <w:numFmt w:val="decimal"/>
      <w:lvlText w:val="%1.%2.%3.%4.%5"/>
      <w:lvlJc w:val="left"/>
      <w:pPr>
        <w:tabs>
          <w:tab w:val="num" w:pos="992"/>
        </w:tabs>
        <w:ind w:left="992" w:hanging="992"/>
      </w:pPr>
      <w:rPr>
        <w:rFonts w:ascii="Arial Bold" w:hAnsi="Arial Bold" w:hint="default"/>
        <w:b/>
        <w:i w:val="0"/>
        <w:sz w:val="22"/>
        <w:szCs w:val="22"/>
      </w:rPr>
    </w:lvl>
    <w:lvl w:ilvl="5">
      <w:start w:val="1"/>
      <w:numFmt w:val="decimal"/>
      <w:lvlText w:val="%1.%2.%3.%4.%5.%6."/>
      <w:lvlJc w:val="left"/>
      <w:pPr>
        <w:tabs>
          <w:tab w:val="num" w:pos="231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10">
    <w:nsid w:val="6AFD4CD2"/>
    <w:multiLevelType w:val="hybridMultilevel"/>
    <w:tmpl w:val="4BEC2484"/>
    <w:lvl w:ilvl="0" w:tplc="9B6E556A">
      <w:start w:val="6"/>
      <w:numFmt w:val="bullet"/>
      <w:lvlText w:val="-"/>
      <w:lvlJc w:val="left"/>
      <w:pPr>
        <w:ind w:left="927" w:hanging="360"/>
      </w:pPr>
      <w:rPr>
        <w:rFonts w:ascii="Arial" w:eastAsia="Times New Roman" w:hAnsi="Arial" w:cs="Aria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1">
    <w:nsid w:val="774E446E"/>
    <w:multiLevelType w:val="hybridMultilevel"/>
    <w:tmpl w:val="3C1EBD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C1218D3"/>
    <w:multiLevelType w:val="singleLevel"/>
    <w:tmpl w:val="4D46EE3A"/>
    <w:lvl w:ilvl="0">
      <w:start w:val="1"/>
      <w:numFmt w:val="bullet"/>
      <w:pStyle w:val="Bullet"/>
      <w:lvlText w:val=""/>
      <w:lvlJc w:val="left"/>
      <w:pPr>
        <w:tabs>
          <w:tab w:val="num" w:pos="851"/>
        </w:tabs>
        <w:ind w:left="851" w:hanging="284"/>
      </w:pPr>
      <w:rPr>
        <w:rFonts w:ascii="Symbol" w:hAnsi="Symbol" w:hint="default"/>
        <w:sz w:val="18"/>
      </w:rPr>
    </w:lvl>
  </w:abstractNum>
  <w:abstractNum w:abstractNumId="13">
    <w:nsid w:val="7CC0174D"/>
    <w:multiLevelType w:val="hybridMultilevel"/>
    <w:tmpl w:val="1948429A"/>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2"/>
  </w:num>
  <w:num w:numId="2">
    <w:abstractNumId w:val="4"/>
  </w:num>
  <w:num w:numId="3">
    <w:abstractNumId w:val="0"/>
  </w:num>
  <w:num w:numId="4">
    <w:abstractNumId w:val="5"/>
  </w:num>
  <w:num w:numId="5">
    <w:abstractNumId w:val="3"/>
  </w:num>
  <w:num w:numId="6">
    <w:abstractNumId w:val="6"/>
  </w:num>
  <w:num w:numId="7">
    <w:abstractNumId w:val="11"/>
  </w:num>
  <w:num w:numId="8">
    <w:abstractNumId w:val="1"/>
  </w:num>
  <w:num w:numId="9">
    <w:abstractNumId w:val="13"/>
  </w:num>
  <w:num w:numId="10">
    <w:abstractNumId w:val="9"/>
  </w:num>
  <w:num w:numId="11">
    <w:abstractNumId w:val="10"/>
  </w:num>
  <w:num w:numId="12">
    <w:abstractNumId w:val="9"/>
  </w:num>
  <w:num w:numId="13">
    <w:abstractNumId w:val="8"/>
  </w:num>
  <w:num w:numId="14">
    <w:abstractNumId w:val="2"/>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Formatting/>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1173"/>
    <w:rsid w:val="0000594E"/>
    <w:rsid w:val="000101B3"/>
    <w:rsid w:val="00010D91"/>
    <w:rsid w:val="00011851"/>
    <w:rsid w:val="000121AC"/>
    <w:rsid w:val="00012B13"/>
    <w:rsid w:val="00017245"/>
    <w:rsid w:val="00023255"/>
    <w:rsid w:val="00025B72"/>
    <w:rsid w:val="00031042"/>
    <w:rsid w:val="00031920"/>
    <w:rsid w:val="00032CC4"/>
    <w:rsid w:val="0003390C"/>
    <w:rsid w:val="000346B0"/>
    <w:rsid w:val="00034B60"/>
    <w:rsid w:val="00036C09"/>
    <w:rsid w:val="0003739D"/>
    <w:rsid w:val="00040714"/>
    <w:rsid w:val="000407A2"/>
    <w:rsid w:val="0004207E"/>
    <w:rsid w:val="00045FA5"/>
    <w:rsid w:val="00047B4C"/>
    <w:rsid w:val="00047BE8"/>
    <w:rsid w:val="0005083B"/>
    <w:rsid w:val="00050E9D"/>
    <w:rsid w:val="00055553"/>
    <w:rsid w:val="00055AB6"/>
    <w:rsid w:val="0005671C"/>
    <w:rsid w:val="00056838"/>
    <w:rsid w:val="00056B2F"/>
    <w:rsid w:val="00057E12"/>
    <w:rsid w:val="0006009D"/>
    <w:rsid w:val="000602E4"/>
    <w:rsid w:val="00060BB1"/>
    <w:rsid w:val="000628F8"/>
    <w:rsid w:val="00062F25"/>
    <w:rsid w:val="00063135"/>
    <w:rsid w:val="00065329"/>
    <w:rsid w:val="00065ECE"/>
    <w:rsid w:val="00071D12"/>
    <w:rsid w:val="000722F1"/>
    <w:rsid w:val="00072302"/>
    <w:rsid w:val="00074C3A"/>
    <w:rsid w:val="000758CA"/>
    <w:rsid w:val="00075B78"/>
    <w:rsid w:val="00077CC2"/>
    <w:rsid w:val="00080987"/>
    <w:rsid w:val="00080C81"/>
    <w:rsid w:val="0008144A"/>
    <w:rsid w:val="00081971"/>
    <w:rsid w:val="000819CE"/>
    <w:rsid w:val="00082B89"/>
    <w:rsid w:val="00083C84"/>
    <w:rsid w:val="000840AB"/>
    <w:rsid w:val="000844F5"/>
    <w:rsid w:val="00087C0D"/>
    <w:rsid w:val="00092FAC"/>
    <w:rsid w:val="00093A1E"/>
    <w:rsid w:val="00096F82"/>
    <w:rsid w:val="000971EC"/>
    <w:rsid w:val="000A0866"/>
    <w:rsid w:val="000A3F18"/>
    <w:rsid w:val="000A3F7E"/>
    <w:rsid w:val="000A4F92"/>
    <w:rsid w:val="000B1F60"/>
    <w:rsid w:val="000B4597"/>
    <w:rsid w:val="000B4EBA"/>
    <w:rsid w:val="000B58FC"/>
    <w:rsid w:val="000B78FC"/>
    <w:rsid w:val="000B7ECC"/>
    <w:rsid w:val="000C082B"/>
    <w:rsid w:val="000C25E4"/>
    <w:rsid w:val="000C2851"/>
    <w:rsid w:val="000C2882"/>
    <w:rsid w:val="000C2E97"/>
    <w:rsid w:val="000C3BCE"/>
    <w:rsid w:val="000C3CF0"/>
    <w:rsid w:val="000C55C4"/>
    <w:rsid w:val="000C60CC"/>
    <w:rsid w:val="000C6246"/>
    <w:rsid w:val="000C7E48"/>
    <w:rsid w:val="000D16AF"/>
    <w:rsid w:val="000D3172"/>
    <w:rsid w:val="000D6D52"/>
    <w:rsid w:val="000D77F8"/>
    <w:rsid w:val="000E47E9"/>
    <w:rsid w:val="000E4B7E"/>
    <w:rsid w:val="000E5491"/>
    <w:rsid w:val="000E5DAD"/>
    <w:rsid w:val="000E6B72"/>
    <w:rsid w:val="000F0FD7"/>
    <w:rsid w:val="000F14F0"/>
    <w:rsid w:val="000F17CD"/>
    <w:rsid w:val="000F3152"/>
    <w:rsid w:val="000F32F3"/>
    <w:rsid w:val="000F4EB6"/>
    <w:rsid w:val="000F504A"/>
    <w:rsid w:val="000F7B2A"/>
    <w:rsid w:val="001009AC"/>
    <w:rsid w:val="00102063"/>
    <w:rsid w:val="0010541C"/>
    <w:rsid w:val="001058BD"/>
    <w:rsid w:val="00105E83"/>
    <w:rsid w:val="00111D05"/>
    <w:rsid w:val="00111DFD"/>
    <w:rsid w:val="00113B8E"/>
    <w:rsid w:val="00113BC7"/>
    <w:rsid w:val="00117B16"/>
    <w:rsid w:val="00120334"/>
    <w:rsid w:val="001227C4"/>
    <w:rsid w:val="0012505A"/>
    <w:rsid w:val="0012510A"/>
    <w:rsid w:val="00126308"/>
    <w:rsid w:val="001305F0"/>
    <w:rsid w:val="00130BF3"/>
    <w:rsid w:val="00133156"/>
    <w:rsid w:val="001365E1"/>
    <w:rsid w:val="001404F3"/>
    <w:rsid w:val="0014267C"/>
    <w:rsid w:val="00143834"/>
    <w:rsid w:val="0014426F"/>
    <w:rsid w:val="00145DB9"/>
    <w:rsid w:val="00147F71"/>
    <w:rsid w:val="00151357"/>
    <w:rsid w:val="001534F9"/>
    <w:rsid w:val="00154C8E"/>
    <w:rsid w:val="00155B2C"/>
    <w:rsid w:val="001572D2"/>
    <w:rsid w:val="00160981"/>
    <w:rsid w:val="001628D0"/>
    <w:rsid w:val="00164FD0"/>
    <w:rsid w:val="00172E64"/>
    <w:rsid w:val="0017408E"/>
    <w:rsid w:val="001740EC"/>
    <w:rsid w:val="00174B39"/>
    <w:rsid w:val="00175A83"/>
    <w:rsid w:val="00180061"/>
    <w:rsid w:val="001808BF"/>
    <w:rsid w:val="0018169C"/>
    <w:rsid w:val="00182093"/>
    <w:rsid w:val="001823EB"/>
    <w:rsid w:val="00183209"/>
    <w:rsid w:val="0018588F"/>
    <w:rsid w:val="001870EA"/>
    <w:rsid w:val="00187F59"/>
    <w:rsid w:val="0019134F"/>
    <w:rsid w:val="00191CB7"/>
    <w:rsid w:val="001943C6"/>
    <w:rsid w:val="001965FB"/>
    <w:rsid w:val="00196C4E"/>
    <w:rsid w:val="00197B7B"/>
    <w:rsid w:val="00197CE0"/>
    <w:rsid w:val="001A1F2E"/>
    <w:rsid w:val="001A1FEF"/>
    <w:rsid w:val="001A2817"/>
    <w:rsid w:val="001A3632"/>
    <w:rsid w:val="001A458F"/>
    <w:rsid w:val="001A50B1"/>
    <w:rsid w:val="001A55F0"/>
    <w:rsid w:val="001A69FE"/>
    <w:rsid w:val="001A6A57"/>
    <w:rsid w:val="001A7829"/>
    <w:rsid w:val="001B1169"/>
    <w:rsid w:val="001B19B3"/>
    <w:rsid w:val="001B1C78"/>
    <w:rsid w:val="001B2086"/>
    <w:rsid w:val="001B2B5A"/>
    <w:rsid w:val="001B3AA5"/>
    <w:rsid w:val="001B3CBA"/>
    <w:rsid w:val="001B44BD"/>
    <w:rsid w:val="001B4D6F"/>
    <w:rsid w:val="001B5CE2"/>
    <w:rsid w:val="001B5EAD"/>
    <w:rsid w:val="001B7E95"/>
    <w:rsid w:val="001C07E3"/>
    <w:rsid w:val="001C39E6"/>
    <w:rsid w:val="001C485E"/>
    <w:rsid w:val="001C695F"/>
    <w:rsid w:val="001D0E1C"/>
    <w:rsid w:val="001D0E28"/>
    <w:rsid w:val="001D0EAE"/>
    <w:rsid w:val="001D14D2"/>
    <w:rsid w:val="001D6C04"/>
    <w:rsid w:val="001E1598"/>
    <w:rsid w:val="001E2A59"/>
    <w:rsid w:val="001E2CA3"/>
    <w:rsid w:val="001E42F7"/>
    <w:rsid w:val="001E4A64"/>
    <w:rsid w:val="001E5389"/>
    <w:rsid w:val="001E5A8D"/>
    <w:rsid w:val="001F3785"/>
    <w:rsid w:val="001F42F3"/>
    <w:rsid w:val="001F4994"/>
    <w:rsid w:val="001F525F"/>
    <w:rsid w:val="0020007A"/>
    <w:rsid w:val="002002C9"/>
    <w:rsid w:val="002012EA"/>
    <w:rsid w:val="00201AC4"/>
    <w:rsid w:val="00206894"/>
    <w:rsid w:val="00206B6E"/>
    <w:rsid w:val="002105B7"/>
    <w:rsid w:val="002126B2"/>
    <w:rsid w:val="00214201"/>
    <w:rsid w:val="00216457"/>
    <w:rsid w:val="00216CA0"/>
    <w:rsid w:val="00217625"/>
    <w:rsid w:val="00217786"/>
    <w:rsid w:val="00217BBA"/>
    <w:rsid w:val="00221234"/>
    <w:rsid w:val="00221250"/>
    <w:rsid w:val="00221704"/>
    <w:rsid w:val="00221A27"/>
    <w:rsid w:val="002220BF"/>
    <w:rsid w:val="00222A5E"/>
    <w:rsid w:val="0022319C"/>
    <w:rsid w:val="00223CEC"/>
    <w:rsid w:val="002240CF"/>
    <w:rsid w:val="00225943"/>
    <w:rsid w:val="002261D2"/>
    <w:rsid w:val="00226410"/>
    <w:rsid w:val="00227244"/>
    <w:rsid w:val="002273FE"/>
    <w:rsid w:val="002277D9"/>
    <w:rsid w:val="0023012B"/>
    <w:rsid w:val="002305F5"/>
    <w:rsid w:val="00231FE6"/>
    <w:rsid w:val="00232244"/>
    <w:rsid w:val="00232746"/>
    <w:rsid w:val="002327C4"/>
    <w:rsid w:val="00233E76"/>
    <w:rsid w:val="002348C6"/>
    <w:rsid w:val="00234D92"/>
    <w:rsid w:val="00237E7A"/>
    <w:rsid w:val="002404C4"/>
    <w:rsid w:val="002410B3"/>
    <w:rsid w:val="002425C2"/>
    <w:rsid w:val="00243D41"/>
    <w:rsid w:val="00244374"/>
    <w:rsid w:val="00245C65"/>
    <w:rsid w:val="00245E07"/>
    <w:rsid w:val="002520DB"/>
    <w:rsid w:val="002528C0"/>
    <w:rsid w:val="00253089"/>
    <w:rsid w:val="0025362A"/>
    <w:rsid w:val="002536C9"/>
    <w:rsid w:val="00254B5C"/>
    <w:rsid w:val="00254F97"/>
    <w:rsid w:val="002554A8"/>
    <w:rsid w:val="00255D38"/>
    <w:rsid w:val="00256333"/>
    <w:rsid w:val="002567C0"/>
    <w:rsid w:val="00257FF5"/>
    <w:rsid w:val="00260121"/>
    <w:rsid w:val="002616DF"/>
    <w:rsid w:val="0026318C"/>
    <w:rsid w:val="002633AB"/>
    <w:rsid w:val="00263A7F"/>
    <w:rsid w:val="002641F8"/>
    <w:rsid w:val="0026423A"/>
    <w:rsid w:val="002646BE"/>
    <w:rsid w:val="00267578"/>
    <w:rsid w:val="00274100"/>
    <w:rsid w:val="002764CE"/>
    <w:rsid w:val="00277932"/>
    <w:rsid w:val="002806F9"/>
    <w:rsid w:val="00281220"/>
    <w:rsid w:val="00281744"/>
    <w:rsid w:val="002826DD"/>
    <w:rsid w:val="00282A22"/>
    <w:rsid w:val="00287E68"/>
    <w:rsid w:val="00293827"/>
    <w:rsid w:val="002938F3"/>
    <w:rsid w:val="00293DB3"/>
    <w:rsid w:val="00293F5E"/>
    <w:rsid w:val="00294185"/>
    <w:rsid w:val="00294264"/>
    <w:rsid w:val="00294862"/>
    <w:rsid w:val="002953F1"/>
    <w:rsid w:val="00295407"/>
    <w:rsid w:val="002965A2"/>
    <w:rsid w:val="00297A0A"/>
    <w:rsid w:val="002A0AFE"/>
    <w:rsid w:val="002A3909"/>
    <w:rsid w:val="002A43BF"/>
    <w:rsid w:val="002A4D7A"/>
    <w:rsid w:val="002A5592"/>
    <w:rsid w:val="002B0FFB"/>
    <w:rsid w:val="002B12CA"/>
    <w:rsid w:val="002B2978"/>
    <w:rsid w:val="002B3078"/>
    <w:rsid w:val="002B5637"/>
    <w:rsid w:val="002B58C9"/>
    <w:rsid w:val="002C0CED"/>
    <w:rsid w:val="002C25AA"/>
    <w:rsid w:val="002C2C93"/>
    <w:rsid w:val="002C2DD3"/>
    <w:rsid w:val="002C3107"/>
    <w:rsid w:val="002C351E"/>
    <w:rsid w:val="002C3964"/>
    <w:rsid w:val="002C4B4F"/>
    <w:rsid w:val="002C5153"/>
    <w:rsid w:val="002C53DC"/>
    <w:rsid w:val="002D18EE"/>
    <w:rsid w:val="002D20EC"/>
    <w:rsid w:val="002D2692"/>
    <w:rsid w:val="002D2C0B"/>
    <w:rsid w:val="002D2DA0"/>
    <w:rsid w:val="002D3354"/>
    <w:rsid w:val="002D50B5"/>
    <w:rsid w:val="002D5F68"/>
    <w:rsid w:val="002D661E"/>
    <w:rsid w:val="002D7C75"/>
    <w:rsid w:val="002E192B"/>
    <w:rsid w:val="002E1D9E"/>
    <w:rsid w:val="002E2723"/>
    <w:rsid w:val="002E3C31"/>
    <w:rsid w:val="002E4A55"/>
    <w:rsid w:val="002E4C11"/>
    <w:rsid w:val="002E53E0"/>
    <w:rsid w:val="002E7298"/>
    <w:rsid w:val="002E7817"/>
    <w:rsid w:val="002E7A2B"/>
    <w:rsid w:val="002F1D11"/>
    <w:rsid w:val="002F3B29"/>
    <w:rsid w:val="002F3E83"/>
    <w:rsid w:val="002F6CDE"/>
    <w:rsid w:val="002F7D23"/>
    <w:rsid w:val="00301088"/>
    <w:rsid w:val="003010AA"/>
    <w:rsid w:val="00301293"/>
    <w:rsid w:val="00304C1A"/>
    <w:rsid w:val="0030530B"/>
    <w:rsid w:val="0030567E"/>
    <w:rsid w:val="003064D5"/>
    <w:rsid w:val="003071A7"/>
    <w:rsid w:val="003078AD"/>
    <w:rsid w:val="0031000E"/>
    <w:rsid w:val="003105A7"/>
    <w:rsid w:val="0031168F"/>
    <w:rsid w:val="00312802"/>
    <w:rsid w:val="003131EA"/>
    <w:rsid w:val="00314559"/>
    <w:rsid w:val="00315E7C"/>
    <w:rsid w:val="003167E6"/>
    <w:rsid w:val="0032125F"/>
    <w:rsid w:val="00322C73"/>
    <w:rsid w:val="00323C38"/>
    <w:rsid w:val="003245ED"/>
    <w:rsid w:val="00326E38"/>
    <w:rsid w:val="00330324"/>
    <w:rsid w:val="0033055A"/>
    <w:rsid w:val="00331920"/>
    <w:rsid w:val="0033360A"/>
    <w:rsid w:val="00334C92"/>
    <w:rsid w:val="00340BD3"/>
    <w:rsid w:val="00341393"/>
    <w:rsid w:val="00342678"/>
    <w:rsid w:val="00344836"/>
    <w:rsid w:val="00344C30"/>
    <w:rsid w:val="00346DCC"/>
    <w:rsid w:val="00347884"/>
    <w:rsid w:val="003500EC"/>
    <w:rsid w:val="00354104"/>
    <w:rsid w:val="00354772"/>
    <w:rsid w:val="00355D32"/>
    <w:rsid w:val="00356B10"/>
    <w:rsid w:val="00360A11"/>
    <w:rsid w:val="00362A31"/>
    <w:rsid w:val="00372778"/>
    <w:rsid w:val="003734FE"/>
    <w:rsid w:val="00373BA3"/>
    <w:rsid w:val="00373C3E"/>
    <w:rsid w:val="00374C17"/>
    <w:rsid w:val="003757D5"/>
    <w:rsid w:val="00376711"/>
    <w:rsid w:val="00376A68"/>
    <w:rsid w:val="003772FC"/>
    <w:rsid w:val="00380488"/>
    <w:rsid w:val="0038165C"/>
    <w:rsid w:val="0038186F"/>
    <w:rsid w:val="003861C6"/>
    <w:rsid w:val="00386E8E"/>
    <w:rsid w:val="00387394"/>
    <w:rsid w:val="00391808"/>
    <w:rsid w:val="00391958"/>
    <w:rsid w:val="003954EA"/>
    <w:rsid w:val="0039567B"/>
    <w:rsid w:val="00395E44"/>
    <w:rsid w:val="00397508"/>
    <w:rsid w:val="003A05B6"/>
    <w:rsid w:val="003A132E"/>
    <w:rsid w:val="003A208B"/>
    <w:rsid w:val="003A3152"/>
    <w:rsid w:val="003A4267"/>
    <w:rsid w:val="003A534C"/>
    <w:rsid w:val="003A5FEA"/>
    <w:rsid w:val="003A6C30"/>
    <w:rsid w:val="003A7A1F"/>
    <w:rsid w:val="003B0392"/>
    <w:rsid w:val="003B03D5"/>
    <w:rsid w:val="003B0C7C"/>
    <w:rsid w:val="003B4F35"/>
    <w:rsid w:val="003C321F"/>
    <w:rsid w:val="003C3BB9"/>
    <w:rsid w:val="003C55A4"/>
    <w:rsid w:val="003C6D2F"/>
    <w:rsid w:val="003C6FE7"/>
    <w:rsid w:val="003D0BC1"/>
    <w:rsid w:val="003D2981"/>
    <w:rsid w:val="003D3DA0"/>
    <w:rsid w:val="003D59CF"/>
    <w:rsid w:val="003D59D4"/>
    <w:rsid w:val="003E1478"/>
    <w:rsid w:val="003E1553"/>
    <w:rsid w:val="003E17EB"/>
    <w:rsid w:val="003E2B3F"/>
    <w:rsid w:val="003E4074"/>
    <w:rsid w:val="003E538D"/>
    <w:rsid w:val="003E68A1"/>
    <w:rsid w:val="003E722B"/>
    <w:rsid w:val="003F1542"/>
    <w:rsid w:val="003F27BC"/>
    <w:rsid w:val="003F29A9"/>
    <w:rsid w:val="003F3F16"/>
    <w:rsid w:val="003F4E26"/>
    <w:rsid w:val="00400A52"/>
    <w:rsid w:val="00400E4D"/>
    <w:rsid w:val="00400E7E"/>
    <w:rsid w:val="00400EA3"/>
    <w:rsid w:val="0040122D"/>
    <w:rsid w:val="0040147B"/>
    <w:rsid w:val="00401AAA"/>
    <w:rsid w:val="004030BE"/>
    <w:rsid w:val="00415CA1"/>
    <w:rsid w:val="00417481"/>
    <w:rsid w:val="00420164"/>
    <w:rsid w:val="0042143B"/>
    <w:rsid w:val="0042156C"/>
    <w:rsid w:val="00424C9F"/>
    <w:rsid w:val="004250B5"/>
    <w:rsid w:val="00425FAB"/>
    <w:rsid w:val="00427C0F"/>
    <w:rsid w:val="00432622"/>
    <w:rsid w:val="00433A87"/>
    <w:rsid w:val="00433D15"/>
    <w:rsid w:val="00434E47"/>
    <w:rsid w:val="00435A6E"/>
    <w:rsid w:val="0043769E"/>
    <w:rsid w:val="00437A2F"/>
    <w:rsid w:val="00437A90"/>
    <w:rsid w:val="00437DF3"/>
    <w:rsid w:val="00440DC2"/>
    <w:rsid w:val="00441431"/>
    <w:rsid w:val="004427B2"/>
    <w:rsid w:val="004430A9"/>
    <w:rsid w:val="004432F3"/>
    <w:rsid w:val="00444B0F"/>
    <w:rsid w:val="0044646C"/>
    <w:rsid w:val="00447961"/>
    <w:rsid w:val="00451597"/>
    <w:rsid w:val="004517E7"/>
    <w:rsid w:val="00451D4F"/>
    <w:rsid w:val="004531A4"/>
    <w:rsid w:val="0045422A"/>
    <w:rsid w:val="004545E6"/>
    <w:rsid w:val="00455E6F"/>
    <w:rsid w:val="00460536"/>
    <w:rsid w:val="00460C0B"/>
    <w:rsid w:val="0046157B"/>
    <w:rsid w:val="00462244"/>
    <w:rsid w:val="00462EA3"/>
    <w:rsid w:val="00464D34"/>
    <w:rsid w:val="00465A2F"/>
    <w:rsid w:val="00466488"/>
    <w:rsid w:val="0046701B"/>
    <w:rsid w:val="0046721E"/>
    <w:rsid w:val="00470ED2"/>
    <w:rsid w:val="00472A20"/>
    <w:rsid w:val="00481955"/>
    <w:rsid w:val="00482865"/>
    <w:rsid w:val="00487A54"/>
    <w:rsid w:val="00487E0F"/>
    <w:rsid w:val="00492664"/>
    <w:rsid w:val="0049339C"/>
    <w:rsid w:val="00495A06"/>
    <w:rsid w:val="004967EE"/>
    <w:rsid w:val="00497D2E"/>
    <w:rsid w:val="004A4346"/>
    <w:rsid w:val="004A4DB5"/>
    <w:rsid w:val="004A6559"/>
    <w:rsid w:val="004A744F"/>
    <w:rsid w:val="004B3905"/>
    <w:rsid w:val="004B4AA9"/>
    <w:rsid w:val="004B547A"/>
    <w:rsid w:val="004B5C83"/>
    <w:rsid w:val="004B6F05"/>
    <w:rsid w:val="004B77F8"/>
    <w:rsid w:val="004B7BC9"/>
    <w:rsid w:val="004B7F5D"/>
    <w:rsid w:val="004C2620"/>
    <w:rsid w:val="004C2CF4"/>
    <w:rsid w:val="004C44DA"/>
    <w:rsid w:val="004C489E"/>
    <w:rsid w:val="004C5EC9"/>
    <w:rsid w:val="004C65A0"/>
    <w:rsid w:val="004D47AD"/>
    <w:rsid w:val="004D6255"/>
    <w:rsid w:val="004D655D"/>
    <w:rsid w:val="004E12E1"/>
    <w:rsid w:val="004E1356"/>
    <w:rsid w:val="004E1B4E"/>
    <w:rsid w:val="004E7AC8"/>
    <w:rsid w:val="004F113E"/>
    <w:rsid w:val="004F1741"/>
    <w:rsid w:val="004F2356"/>
    <w:rsid w:val="004F6013"/>
    <w:rsid w:val="00501820"/>
    <w:rsid w:val="00501DAD"/>
    <w:rsid w:val="0050204D"/>
    <w:rsid w:val="0050227D"/>
    <w:rsid w:val="00504E08"/>
    <w:rsid w:val="0050635B"/>
    <w:rsid w:val="00507904"/>
    <w:rsid w:val="0051117B"/>
    <w:rsid w:val="005150CA"/>
    <w:rsid w:val="005204B1"/>
    <w:rsid w:val="00520C79"/>
    <w:rsid w:val="005234B3"/>
    <w:rsid w:val="0052370B"/>
    <w:rsid w:val="00525C9E"/>
    <w:rsid w:val="00527190"/>
    <w:rsid w:val="00531F49"/>
    <w:rsid w:val="00533AE3"/>
    <w:rsid w:val="005356F8"/>
    <w:rsid w:val="0053577C"/>
    <w:rsid w:val="00540048"/>
    <w:rsid w:val="005421A6"/>
    <w:rsid w:val="005432CB"/>
    <w:rsid w:val="00543813"/>
    <w:rsid w:val="00543A52"/>
    <w:rsid w:val="005504AD"/>
    <w:rsid w:val="005517F5"/>
    <w:rsid w:val="00553FE0"/>
    <w:rsid w:val="0055423F"/>
    <w:rsid w:val="005548AF"/>
    <w:rsid w:val="00571BD3"/>
    <w:rsid w:val="00572B6C"/>
    <w:rsid w:val="00577808"/>
    <w:rsid w:val="00577BC4"/>
    <w:rsid w:val="00580BCF"/>
    <w:rsid w:val="005823EB"/>
    <w:rsid w:val="00585D4F"/>
    <w:rsid w:val="0058652F"/>
    <w:rsid w:val="00586B2E"/>
    <w:rsid w:val="00586E5C"/>
    <w:rsid w:val="00590862"/>
    <w:rsid w:val="005908B5"/>
    <w:rsid w:val="005910F3"/>
    <w:rsid w:val="00592151"/>
    <w:rsid w:val="00592DC8"/>
    <w:rsid w:val="0059304E"/>
    <w:rsid w:val="00595C90"/>
    <w:rsid w:val="00595FE7"/>
    <w:rsid w:val="005961D0"/>
    <w:rsid w:val="00597821"/>
    <w:rsid w:val="00597D9E"/>
    <w:rsid w:val="005A39C2"/>
    <w:rsid w:val="005A4E01"/>
    <w:rsid w:val="005A5EF2"/>
    <w:rsid w:val="005A6244"/>
    <w:rsid w:val="005A63DF"/>
    <w:rsid w:val="005B040D"/>
    <w:rsid w:val="005B44B3"/>
    <w:rsid w:val="005C2BDB"/>
    <w:rsid w:val="005C43D8"/>
    <w:rsid w:val="005C4EE6"/>
    <w:rsid w:val="005C51D6"/>
    <w:rsid w:val="005C59C1"/>
    <w:rsid w:val="005C61B9"/>
    <w:rsid w:val="005C6BC4"/>
    <w:rsid w:val="005C762F"/>
    <w:rsid w:val="005D0160"/>
    <w:rsid w:val="005D271C"/>
    <w:rsid w:val="005D51E3"/>
    <w:rsid w:val="005D78E4"/>
    <w:rsid w:val="005D79FF"/>
    <w:rsid w:val="005E3B54"/>
    <w:rsid w:val="005E47B7"/>
    <w:rsid w:val="005F47FD"/>
    <w:rsid w:val="0060173C"/>
    <w:rsid w:val="006034D6"/>
    <w:rsid w:val="00606768"/>
    <w:rsid w:val="006071A4"/>
    <w:rsid w:val="00610BAA"/>
    <w:rsid w:val="00613F26"/>
    <w:rsid w:val="006178E7"/>
    <w:rsid w:val="00617F1D"/>
    <w:rsid w:val="0062080D"/>
    <w:rsid w:val="00620B61"/>
    <w:rsid w:val="006211D9"/>
    <w:rsid w:val="00623B85"/>
    <w:rsid w:val="006309F1"/>
    <w:rsid w:val="00633034"/>
    <w:rsid w:val="0063336F"/>
    <w:rsid w:val="00633DBC"/>
    <w:rsid w:val="006350D3"/>
    <w:rsid w:val="00640042"/>
    <w:rsid w:val="0064071C"/>
    <w:rsid w:val="006407D5"/>
    <w:rsid w:val="00641B45"/>
    <w:rsid w:val="00643A6C"/>
    <w:rsid w:val="00646500"/>
    <w:rsid w:val="00646518"/>
    <w:rsid w:val="0064687E"/>
    <w:rsid w:val="00647012"/>
    <w:rsid w:val="00647223"/>
    <w:rsid w:val="00647EA9"/>
    <w:rsid w:val="00653A55"/>
    <w:rsid w:val="006550E5"/>
    <w:rsid w:val="006579E6"/>
    <w:rsid w:val="00660AC4"/>
    <w:rsid w:val="00661D8C"/>
    <w:rsid w:val="00664592"/>
    <w:rsid w:val="00674549"/>
    <w:rsid w:val="00674A36"/>
    <w:rsid w:val="006773C9"/>
    <w:rsid w:val="00677D6E"/>
    <w:rsid w:val="00683A8B"/>
    <w:rsid w:val="00684219"/>
    <w:rsid w:val="00684AB7"/>
    <w:rsid w:val="006917CA"/>
    <w:rsid w:val="00694895"/>
    <w:rsid w:val="006A0FF8"/>
    <w:rsid w:val="006A2C16"/>
    <w:rsid w:val="006A3A9F"/>
    <w:rsid w:val="006A4E6D"/>
    <w:rsid w:val="006B0834"/>
    <w:rsid w:val="006B1CED"/>
    <w:rsid w:val="006B26BB"/>
    <w:rsid w:val="006B3918"/>
    <w:rsid w:val="006B424D"/>
    <w:rsid w:val="006B43B0"/>
    <w:rsid w:val="006B4509"/>
    <w:rsid w:val="006B45CA"/>
    <w:rsid w:val="006B4DE9"/>
    <w:rsid w:val="006B570A"/>
    <w:rsid w:val="006B6B2C"/>
    <w:rsid w:val="006B7C09"/>
    <w:rsid w:val="006C148C"/>
    <w:rsid w:val="006C30E0"/>
    <w:rsid w:val="006C3B5A"/>
    <w:rsid w:val="006C4D31"/>
    <w:rsid w:val="006C5577"/>
    <w:rsid w:val="006C59A9"/>
    <w:rsid w:val="006C6753"/>
    <w:rsid w:val="006C6C24"/>
    <w:rsid w:val="006C78EB"/>
    <w:rsid w:val="006D0654"/>
    <w:rsid w:val="006D0663"/>
    <w:rsid w:val="006D1660"/>
    <w:rsid w:val="006D235A"/>
    <w:rsid w:val="006D2758"/>
    <w:rsid w:val="006E3328"/>
    <w:rsid w:val="006E75E7"/>
    <w:rsid w:val="006F04B0"/>
    <w:rsid w:val="006F0CC6"/>
    <w:rsid w:val="006F4AF7"/>
    <w:rsid w:val="006F4EF4"/>
    <w:rsid w:val="006F511B"/>
    <w:rsid w:val="006F5130"/>
    <w:rsid w:val="006F6FF8"/>
    <w:rsid w:val="006F7144"/>
    <w:rsid w:val="006F7172"/>
    <w:rsid w:val="0070080E"/>
    <w:rsid w:val="007009FD"/>
    <w:rsid w:val="00701E59"/>
    <w:rsid w:val="00702229"/>
    <w:rsid w:val="00702854"/>
    <w:rsid w:val="00707E57"/>
    <w:rsid w:val="0071173B"/>
    <w:rsid w:val="00711C29"/>
    <w:rsid w:val="00711CCE"/>
    <w:rsid w:val="00714513"/>
    <w:rsid w:val="00717B44"/>
    <w:rsid w:val="00720C67"/>
    <w:rsid w:val="00722ACA"/>
    <w:rsid w:val="00723C6B"/>
    <w:rsid w:val="00725C8C"/>
    <w:rsid w:val="0072790C"/>
    <w:rsid w:val="00740899"/>
    <w:rsid w:val="007434DC"/>
    <w:rsid w:val="007458CC"/>
    <w:rsid w:val="00746D63"/>
    <w:rsid w:val="007519EC"/>
    <w:rsid w:val="00752552"/>
    <w:rsid w:val="00753471"/>
    <w:rsid w:val="00755896"/>
    <w:rsid w:val="00756BD5"/>
    <w:rsid w:val="00757036"/>
    <w:rsid w:val="00757EA3"/>
    <w:rsid w:val="007616C8"/>
    <w:rsid w:val="00762781"/>
    <w:rsid w:val="00762F00"/>
    <w:rsid w:val="00763BEB"/>
    <w:rsid w:val="00764428"/>
    <w:rsid w:val="00765BD4"/>
    <w:rsid w:val="00770A76"/>
    <w:rsid w:val="00773EAB"/>
    <w:rsid w:val="007744C2"/>
    <w:rsid w:val="00774688"/>
    <w:rsid w:val="00775329"/>
    <w:rsid w:val="00775D85"/>
    <w:rsid w:val="0078113D"/>
    <w:rsid w:val="007821E2"/>
    <w:rsid w:val="00782C45"/>
    <w:rsid w:val="00786D85"/>
    <w:rsid w:val="0078796A"/>
    <w:rsid w:val="00790A9D"/>
    <w:rsid w:val="00791756"/>
    <w:rsid w:val="007920E1"/>
    <w:rsid w:val="00795B34"/>
    <w:rsid w:val="00795D7A"/>
    <w:rsid w:val="00796AE8"/>
    <w:rsid w:val="007A1A9D"/>
    <w:rsid w:val="007A2381"/>
    <w:rsid w:val="007A2585"/>
    <w:rsid w:val="007A2B01"/>
    <w:rsid w:val="007A40DC"/>
    <w:rsid w:val="007A6777"/>
    <w:rsid w:val="007A69BE"/>
    <w:rsid w:val="007A6C36"/>
    <w:rsid w:val="007A79E5"/>
    <w:rsid w:val="007B0666"/>
    <w:rsid w:val="007B2A30"/>
    <w:rsid w:val="007B2F5E"/>
    <w:rsid w:val="007B33FA"/>
    <w:rsid w:val="007B4A70"/>
    <w:rsid w:val="007B58D0"/>
    <w:rsid w:val="007B79D3"/>
    <w:rsid w:val="007B7AB2"/>
    <w:rsid w:val="007C1622"/>
    <w:rsid w:val="007C61D7"/>
    <w:rsid w:val="007C7C3B"/>
    <w:rsid w:val="007D0056"/>
    <w:rsid w:val="007D264F"/>
    <w:rsid w:val="007D2AA0"/>
    <w:rsid w:val="007D3A25"/>
    <w:rsid w:val="007D6F6E"/>
    <w:rsid w:val="007E106D"/>
    <w:rsid w:val="007E3FA9"/>
    <w:rsid w:val="007E404D"/>
    <w:rsid w:val="007E4C07"/>
    <w:rsid w:val="007E4C68"/>
    <w:rsid w:val="007E6A82"/>
    <w:rsid w:val="007E760E"/>
    <w:rsid w:val="007E771B"/>
    <w:rsid w:val="007E79A5"/>
    <w:rsid w:val="007F043F"/>
    <w:rsid w:val="007F0698"/>
    <w:rsid w:val="007F09B1"/>
    <w:rsid w:val="007F4738"/>
    <w:rsid w:val="007F6064"/>
    <w:rsid w:val="007F70DE"/>
    <w:rsid w:val="007F7352"/>
    <w:rsid w:val="007F74CE"/>
    <w:rsid w:val="007F7951"/>
    <w:rsid w:val="00800798"/>
    <w:rsid w:val="00801F82"/>
    <w:rsid w:val="00801FE9"/>
    <w:rsid w:val="00805C68"/>
    <w:rsid w:val="008068C5"/>
    <w:rsid w:val="00806D9C"/>
    <w:rsid w:val="008070BA"/>
    <w:rsid w:val="008121D2"/>
    <w:rsid w:val="0081279B"/>
    <w:rsid w:val="00813AE0"/>
    <w:rsid w:val="008140A0"/>
    <w:rsid w:val="00814540"/>
    <w:rsid w:val="00814728"/>
    <w:rsid w:val="008167F3"/>
    <w:rsid w:val="00816F7F"/>
    <w:rsid w:val="00817DFB"/>
    <w:rsid w:val="0082122B"/>
    <w:rsid w:val="00821519"/>
    <w:rsid w:val="0082350A"/>
    <w:rsid w:val="00823CE2"/>
    <w:rsid w:val="00824541"/>
    <w:rsid w:val="00826A02"/>
    <w:rsid w:val="008274A3"/>
    <w:rsid w:val="00827DFA"/>
    <w:rsid w:val="008305E8"/>
    <w:rsid w:val="008308E5"/>
    <w:rsid w:val="00830A1F"/>
    <w:rsid w:val="00830B4F"/>
    <w:rsid w:val="00830C3B"/>
    <w:rsid w:val="00832951"/>
    <w:rsid w:val="00834348"/>
    <w:rsid w:val="00836151"/>
    <w:rsid w:val="008373A0"/>
    <w:rsid w:val="00837D46"/>
    <w:rsid w:val="008419EA"/>
    <w:rsid w:val="00843B54"/>
    <w:rsid w:val="008453C2"/>
    <w:rsid w:val="0084579F"/>
    <w:rsid w:val="00846795"/>
    <w:rsid w:val="00851030"/>
    <w:rsid w:val="0086035A"/>
    <w:rsid w:val="008608FD"/>
    <w:rsid w:val="00860995"/>
    <w:rsid w:val="008609E1"/>
    <w:rsid w:val="00860CA0"/>
    <w:rsid w:val="00860E66"/>
    <w:rsid w:val="00862FCA"/>
    <w:rsid w:val="008633F6"/>
    <w:rsid w:val="00863CEB"/>
    <w:rsid w:val="00863FD2"/>
    <w:rsid w:val="0086484C"/>
    <w:rsid w:val="00864E3F"/>
    <w:rsid w:val="0086550C"/>
    <w:rsid w:val="008662BF"/>
    <w:rsid w:val="0086661B"/>
    <w:rsid w:val="00866FC5"/>
    <w:rsid w:val="008706B9"/>
    <w:rsid w:val="0087141F"/>
    <w:rsid w:val="00871581"/>
    <w:rsid w:val="00872104"/>
    <w:rsid w:val="00872F0B"/>
    <w:rsid w:val="00873AB0"/>
    <w:rsid w:val="00877213"/>
    <w:rsid w:val="008802F3"/>
    <w:rsid w:val="00886D8F"/>
    <w:rsid w:val="00890B52"/>
    <w:rsid w:val="0089168B"/>
    <w:rsid w:val="00891BBA"/>
    <w:rsid w:val="00893012"/>
    <w:rsid w:val="0089347A"/>
    <w:rsid w:val="008955F8"/>
    <w:rsid w:val="00897893"/>
    <w:rsid w:val="00897BF7"/>
    <w:rsid w:val="00897F07"/>
    <w:rsid w:val="008A2E43"/>
    <w:rsid w:val="008A3380"/>
    <w:rsid w:val="008A35C4"/>
    <w:rsid w:val="008A36BF"/>
    <w:rsid w:val="008A3E15"/>
    <w:rsid w:val="008A4448"/>
    <w:rsid w:val="008A5898"/>
    <w:rsid w:val="008A6911"/>
    <w:rsid w:val="008A6C45"/>
    <w:rsid w:val="008A7162"/>
    <w:rsid w:val="008B0FF2"/>
    <w:rsid w:val="008B11DA"/>
    <w:rsid w:val="008B1719"/>
    <w:rsid w:val="008B2344"/>
    <w:rsid w:val="008B2A51"/>
    <w:rsid w:val="008B7427"/>
    <w:rsid w:val="008C34D8"/>
    <w:rsid w:val="008C4A48"/>
    <w:rsid w:val="008C4E3E"/>
    <w:rsid w:val="008C51EC"/>
    <w:rsid w:val="008C56C9"/>
    <w:rsid w:val="008C6534"/>
    <w:rsid w:val="008C7574"/>
    <w:rsid w:val="008C76B1"/>
    <w:rsid w:val="008C77F7"/>
    <w:rsid w:val="008D04B7"/>
    <w:rsid w:val="008D23CE"/>
    <w:rsid w:val="008D4A59"/>
    <w:rsid w:val="008D50C5"/>
    <w:rsid w:val="008D6256"/>
    <w:rsid w:val="008D6A05"/>
    <w:rsid w:val="008D702C"/>
    <w:rsid w:val="008E1E58"/>
    <w:rsid w:val="008E3453"/>
    <w:rsid w:val="008E703B"/>
    <w:rsid w:val="008E72FD"/>
    <w:rsid w:val="008F2609"/>
    <w:rsid w:val="008F35E3"/>
    <w:rsid w:val="008F4564"/>
    <w:rsid w:val="008F6525"/>
    <w:rsid w:val="008F6B2F"/>
    <w:rsid w:val="008F72AA"/>
    <w:rsid w:val="0090069B"/>
    <w:rsid w:val="00900FD1"/>
    <w:rsid w:val="00901C70"/>
    <w:rsid w:val="009023F7"/>
    <w:rsid w:val="009024DC"/>
    <w:rsid w:val="00902F55"/>
    <w:rsid w:val="009049BD"/>
    <w:rsid w:val="00905D0A"/>
    <w:rsid w:val="00906F5E"/>
    <w:rsid w:val="00910F0D"/>
    <w:rsid w:val="009145AA"/>
    <w:rsid w:val="009150A3"/>
    <w:rsid w:val="0091536D"/>
    <w:rsid w:val="00917866"/>
    <w:rsid w:val="00917CAD"/>
    <w:rsid w:val="00921037"/>
    <w:rsid w:val="00921D69"/>
    <w:rsid w:val="00922AD1"/>
    <w:rsid w:val="00923968"/>
    <w:rsid w:val="00923B03"/>
    <w:rsid w:val="00924BB9"/>
    <w:rsid w:val="009254DB"/>
    <w:rsid w:val="009255EA"/>
    <w:rsid w:val="00926451"/>
    <w:rsid w:val="0092691A"/>
    <w:rsid w:val="00931004"/>
    <w:rsid w:val="00931B6A"/>
    <w:rsid w:val="00932D69"/>
    <w:rsid w:val="00933377"/>
    <w:rsid w:val="009339C1"/>
    <w:rsid w:val="00933EE6"/>
    <w:rsid w:val="009348DB"/>
    <w:rsid w:val="00937F36"/>
    <w:rsid w:val="00941EE6"/>
    <w:rsid w:val="00942AD9"/>
    <w:rsid w:val="00942B4C"/>
    <w:rsid w:val="00943340"/>
    <w:rsid w:val="00943B53"/>
    <w:rsid w:val="009467E6"/>
    <w:rsid w:val="00947765"/>
    <w:rsid w:val="00950E7A"/>
    <w:rsid w:val="009531C4"/>
    <w:rsid w:val="0095451D"/>
    <w:rsid w:val="00955858"/>
    <w:rsid w:val="009568A3"/>
    <w:rsid w:val="009573D0"/>
    <w:rsid w:val="009578CB"/>
    <w:rsid w:val="00957FA7"/>
    <w:rsid w:val="00961212"/>
    <w:rsid w:val="00961E13"/>
    <w:rsid w:val="0096438A"/>
    <w:rsid w:val="00964826"/>
    <w:rsid w:val="00967274"/>
    <w:rsid w:val="009674A2"/>
    <w:rsid w:val="0097275F"/>
    <w:rsid w:val="009727BB"/>
    <w:rsid w:val="00974AF8"/>
    <w:rsid w:val="00975BF0"/>
    <w:rsid w:val="00981514"/>
    <w:rsid w:val="009826D1"/>
    <w:rsid w:val="009845AD"/>
    <w:rsid w:val="009867B1"/>
    <w:rsid w:val="009907AF"/>
    <w:rsid w:val="0099189C"/>
    <w:rsid w:val="00991AA9"/>
    <w:rsid w:val="00991FE9"/>
    <w:rsid w:val="00992F43"/>
    <w:rsid w:val="0099413A"/>
    <w:rsid w:val="009A32D5"/>
    <w:rsid w:val="009A3D74"/>
    <w:rsid w:val="009A62B2"/>
    <w:rsid w:val="009A62E3"/>
    <w:rsid w:val="009A691E"/>
    <w:rsid w:val="009A694F"/>
    <w:rsid w:val="009A71E9"/>
    <w:rsid w:val="009B4DFE"/>
    <w:rsid w:val="009B4E13"/>
    <w:rsid w:val="009B7963"/>
    <w:rsid w:val="009C0ABC"/>
    <w:rsid w:val="009C2CC7"/>
    <w:rsid w:val="009C2E91"/>
    <w:rsid w:val="009C3F62"/>
    <w:rsid w:val="009C5B87"/>
    <w:rsid w:val="009C66A0"/>
    <w:rsid w:val="009C6DE9"/>
    <w:rsid w:val="009D06F3"/>
    <w:rsid w:val="009D094B"/>
    <w:rsid w:val="009D0B25"/>
    <w:rsid w:val="009D3062"/>
    <w:rsid w:val="009D3D29"/>
    <w:rsid w:val="009D446F"/>
    <w:rsid w:val="009D60B8"/>
    <w:rsid w:val="009D70CA"/>
    <w:rsid w:val="009D7813"/>
    <w:rsid w:val="009E057C"/>
    <w:rsid w:val="009E6B6B"/>
    <w:rsid w:val="009F14FB"/>
    <w:rsid w:val="009F2685"/>
    <w:rsid w:val="009F4ECD"/>
    <w:rsid w:val="009F6CA4"/>
    <w:rsid w:val="00A00B5B"/>
    <w:rsid w:val="00A0344C"/>
    <w:rsid w:val="00A04D6C"/>
    <w:rsid w:val="00A07428"/>
    <w:rsid w:val="00A07478"/>
    <w:rsid w:val="00A07844"/>
    <w:rsid w:val="00A11C12"/>
    <w:rsid w:val="00A13CA3"/>
    <w:rsid w:val="00A140F5"/>
    <w:rsid w:val="00A1469E"/>
    <w:rsid w:val="00A14700"/>
    <w:rsid w:val="00A153CF"/>
    <w:rsid w:val="00A160F8"/>
    <w:rsid w:val="00A17300"/>
    <w:rsid w:val="00A213CF"/>
    <w:rsid w:val="00A24E20"/>
    <w:rsid w:val="00A25340"/>
    <w:rsid w:val="00A25596"/>
    <w:rsid w:val="00A25893"/>
    <w:rsid w:val="00A266FF"/>
    <w:rsid w:val="00A27145"/>
    <w:rsid w:val="00A27BC9"/>
    <w:rsid w:val="00A30AB9"/>
    <w:rsid w:val="00A31585"/>
    <w:rsid w:val="00A3196E"/>
    <w:rsid w:val="00A32300"/>
    <w:rsid w:val="00A33CFB"/>
    <w:rsid w:val="00A361AD"/>
    <w:rsid w:val="00A368B8"/>
    <w:rsid w:val="00A36CF6"/>
    <w:rsid w:val="00A413B3"/>
    <w:rsid w:val="00A42407"/>
    <w:rsid w:val="00A43C4F"/>
    <w:rsid w:val="00A43DA4"/>
    <w:rsid w:val="00A43E96"/>
    <w:rsid w:val="00A441FE"/>
    <w:rsid w:val="00A46F45"/>
    <w:rsid w:val="00A4711C"/>
    <w:rsid w:val="00A4789A"/>
    <w:rsid w:val="00A47BD1"/>
    <w:rsid w:val="00A47DC7"/>
    <w:rsid w:val="00A528EF"/>
    <w:rsid w:val="00A5495A"/>
    <w:rsid w:val="00A553CE"/>
    <w:rsid w:val="00A55A10"/>
    <w:rsid w:val="00A56AF8"/>
    <w:rsid w:val="00A601F7"/>
    <w:rsid w:val="00A60B25"/>
    <w:rsid w:val="00A619E6"/>
    <w:rsid w:val="00A61BD8"/>
    <w:rsid w:val="00A62EF2"/>
    <w:rsid w:val="00A644DC"/>
    <w:rsid w:val="00A66034"/>
    <w:rsid w:val="00A66F56"/>
    <w:rsid w:val="00A673D2"/>
    <w:rsid w:val="00A67D74"/>
    <w:rsid w:val="00A72839"/>
    <w:rsid w:val="00A74021"/>
    <w:rsid w:val="00A749B9"/>
    <w:rsid w:val="00A759F8"/>
    <w:rsid w:val="00A77345"/>
    <w:rsid w:val="00A77DF2"/>
    <w:rsid w:val="00A812BF"/>
    <w:rsid w:val="00A828C1"/>
    <w:rsid w:val="00A829FE"/>
    <w:rsid w:val="00A85006"/>
    <w:rsid w:val="00A853C3"/>
    <w:rsid w:val="00A86805"/>
    <w:rsid w:val="00A923E6"/>
    <w:rsid w:val="00A92579"/>
    <w:rsid w:val="00A92676"/>
    <w:rsid w:val="00A92EEF"/>
    <w:rsid w:val="00A93AEE"/>
    <w:rsid w:val="00A94E71"/>
    <w:rsid w:val="00A953EB"/>
    <w:rsid w:val="00A95949"/>
    <w:rsid w:val="00A96F18"/>
    <w:rsid w:val="00AA0D2C"/>
    <w:rsid w:val="00AA1C9C"/>
    <w:rsid w:val="00AA3856"/>
    <w:rsid w:val="00AA4A1D"/>
    <w:rsid w:val="00AA5707"/>
    <w:rsid w:val="00AB2C51"/>
    <w:rsid w:val="00AB34FD"/>
    <w:rsid w:val="00AB59BA"/>
    <w:rsid w:val="00AB5E9E"/>
    <w:rsid w:val="00AB73A4"/>
    <w:rsid w:val="00AB768C"/>
    <w:rsid w:val="00AB7833"/>
    <w:rsid w:val="00AC0095"/>
    <w:rsid w:val="00AC269C"/>
    <w:rsid w:val="00AC4CDB"/>
    <w:rsid w:val="00AC6D7D"/>
    <w:rsid w:val="00AC739A"/>
    <w:rsid w:val="00AC78DA"/>
    <w:rsid w:val="00AD1229"/>
    <w:rsid w:val="00AD14A4"/>
    <w:rsid w:val="00AD18C2"/>
    <w:rsid w:val="00AD1EDC"/>
    <w:rsid w:val="00AD1F44"/>
    <w:rsid w:val="00AD25AB"/>
    <w:rsid w:val="00AD31DB"/>
    <w:rsid w:val="00AD3518"/>
    <w:rsid w:val="00AD40FF"/>
    <w:rsid w:val="00AD419F"/>
    <w:rsid w:val="00AD7355"/>
    <w:rsid w:val="00AE274F"/>
    <w:rsid w:val="00AE3008"/>
    <w:rsid w:val="00AE4DED"/>
    <w:rsid w:val="00AE55FB"/>
    <w:rsid w:val="00AF17F7"/>
    <w:rsid w:val="00AF4BBB"/>
    <w:rsid w:val="00AF61B2"/>
    <w:rsid w:val="00B004E1"/>
    <w:rsid w:val="00B01B20"/>
    <w:rsid w:val="00B022AA"/>
    <w:rsid w:val="00B02467"/>
    <w:rsid w:val="00B02521"/>
    <w:rsid w:val="00B027D0"/>
    <w:rsid w:val="00B03A88"/>
    <w:rsid w:val="00B06BB1"/>
    <w:rsid w:val="00B07033"/>
    <w:rsid w:val="00B12013"/>
    <w:rsid w:val="00B13534"/>
    <w:rsid w:val="00B13D1F"/>
    <w:rsid w:val="00B14DAF"/>
    <w:rsid w:val="00B150A9"/>
    <w:rsid w:val="00B154BD"/>
    <w:rsid w:val="00B162D6"/>
    <w:rsid w:val="00B204A1"/>
    <w:rsid w:val="00B230E6"/>
    <w:rsid w:val="00B234DD"/>
    <w:rsid w:val="00B23CE8"/>
    <w:rsid w:val="00B24973"/>
    <w:rsid w:val="00B25428"/>
    <w:rsid w:val="00B25BDB"/>
    <w:rsid w:val="00B270A5"/>
    <w:rsid w:val="00B27691"/>
    <w:rsid w:val="00B324AA"/>
    <w:rsid w:val="00B32760"/>
    <w:rsid w:val="00B3488A"/>
    <w:rsid w:val="00B361D5"/>
    <w:rsid w:val="00B3711F"/>
    <w:rsid w:val="00B40100"/>
    <w:rsid w:val="00B40ABB"/>
    <w:rsid w:val="00B40BC7"/>
    <w:rsid w:val="00B40D89"/>
    <w:rsid w:val="00B411EC"/>
    <w:rsid w:val="00B42383"/>
    <w:rsid w:val="00B43306"/>
    <w:rsid w:val="00B43CD9"/>
    <w:rsid w:val="00B455E9"/>
    <w:rsid w:val="00B4646F"/>
    <w:rsid w:val="00B474BD"/>
    <w:rsid w:val="00B475B6"/>
    <w:rsid w:val="00B47AB7"/>
    <w:rsid w:val="00B50FA1"/>
    <w:rsid w:val="00B5227D"/>
    <w:rsid w:val="00B52846"/>
    <w:rsid w:val="00B5311F"/>
    <w:rsid w:val="00B53F3E"/>
    <w:rsid w:val="00B5451F"/>
    <w:rsid w:val="00B55BD4"/>
    <w:rsid w:val="00B56371"/>
    <w:rsid w:val="00B60558"/>
    <w:rsid w:val="00B61609"/>
    <w:rsid w:val="00B625D3"/>
    <w:rsid w:val="00B67049"/>
    <w:rsid w:val="00B704F3"/>
    <w:rsid w:val="00B7142B"/>
    <w:rsid w:val="00B71557"/>
    <w:rsid w:val="00B7187A"/>
    <w:rsid w:val="00B722DA"/>
    <w:rsid w:val="00B73632"/>
    <w:rsid w:val="00B74C71"/>
    <w:rsid w:val="00B7551A"/>
    <w:rsid w:val="00B75756"/>
    <w:rsid w:val="00B7577C"/>
    <w:rsid w:val="00B75F2D"/>
    <w:rsid w:val="00B76267"/>
    <w:rsid w:val="00B82946"/>
    <w:rsid w:val="00B82F71"/>
    <w:rsid w:val="00B83DF5"/>
    <w:rsid w:val="00B86478"/>
    <w:rsid w:val="00B86BCA"/>
    <w:rsid w:val="00B86D38"/>
    <w:rsid w:val="00B87460"/>
    <w:rsid w:val="00B90A0F"/>
    <w:rsid w:val="00B92F20"/>
    <w:rsid w:val="00B940B5"/>
    <w:rsid w:val="00B947DB"/>
    <w:rsid w:val="00B96EA4"/>
    <w:rsid w:val="00B96F53"/>
    <w:rsid w:val="00B97B7B"/>
    <w:rsid w:val="00B97D92"/>
    <w:rsid w:val="00BA230D"/>
    <w:rsid w:val="00BA28EE"/>
    <w:rsid w:val="00BA46CF"/>
    <w:rsid w:val="00BA4DCD"/>
    <w:rsid w:val="00BA504F"/>
    <w:rsid w:val="00BA5BEF"/>
    <w:rsid w:val="00BA5D89"/>
    <w:rsid w:val="00BB009C"/>
    <w:rsid w:val="00BB0ACF"/>
    <w:rsid w:val="00BB0FF3"/>
    <w:rsid w:val="00BB27A2"/>
    <w:rsid w:val="00BB3299"/>
    <w:rsid w:val="00BB5408"/>
    <w:rsid w:val="00BB5F3D"/>
    <w:rsid w:val="00BB5F89"/>
    <w:rsid w:val="00BC0B27"/>
    <w:rsid w:val="00BC2683"/>
    <w:rsid w:val="00BC43F9"/>
    <w:rsid w:val="00BC5ADA"/>
    <w:rsid w:val="00BD2C37"/>
    <w:rsid w:val="00BD32C4"/>
    <w:rsid w:val="00BD3EF0"/>
    <w:rsid w:val="00BD6DE2"/>
    <w:rsid w:val="00BD781A"/>
    <w:rsid w:val="00BE08DC"/>
    <w:rsid w:val="00BE1DB9"/>
    <w:rsid w:val="00BE34D5"/>
    <w:rsid w:val="00BE5013"/>
    <w:rsid w:val="00BE53B3"/>
    <w:rsid w:val="00BF241B"/>
    <w:rsid w:val="00BF41C9"/>
    <w:rsid w:val="00BF6068"/>
    <w:rsid w:val="00BF6414"/>
    <w:rsid w:val="00C01607"/>
    <w:rsid w:val="00C02DF7"/>
    <w:rsid w:val="00C03766"/>
    <w:rsid w:val="00C03797"/>
    <w:rsid w:val="00C05B4A"/>
    <w:rsid w:val="00C1173B"/>
    <w:rsid w:val="00C12275"/>
    <w:rsid w:val="00C177BA"/>
    <w:rsid w:val="00C20CC0"/>
    <w:rsid w:val="00C2106D"/>
    <w:rsid w:val="00C22E9E"/>
    <w:rsid w:val="00C25247"/>
    <w:rsid w:val="00C25F66"/>
    <w:rsid w:val="00C279A6"/>
    <w:rsid w:val="00C32750"/>
    <w:rsid w:val="00C328EE"/>
    <w:rsid w:val="00C32F5F"/>
    <w:rsid w:val="00C33A85"/>
    <w:rsid w:val="00C365C8"/>
    <w:rsid w:val="00C367FC"/>
    <w:rsid w:val="00C372F7"/>
    <w:rsid w:val="00C375F0"/>
    <w:rsid w:val="00C37C3C"/>
    <w:rsid w:val="00C40C4C"/>
    <w:rsid w:val="00C41821"/>
    <w:rsid w:val="00C41C32"/>
    <w:rsid w:val="00C42A4C"/>
    <w:rsid w:val="00C44E31"/>
    <w:rsid w:val="00C45A33"/>
    <w:rsid w:val="00C51606"/>
    <w:rsid w:val="00C51FB0"/>
    <w:rsid w:val="00C51FD0"/>
    <w:rsid w:val="00C53FDC"/>
    <w:rsid w:val="00C56FEF"/>
    <w:rsid w:val="00C6126B"/>
    <w:rsid w:val="00C619F6"/>
    <w:rsid w:val="00C63424"/>
    <w:rsid w:val="00C663D2"/>
    <w:rsid w:val="00C7149F"/>
    <w:rsid w:val="00C719B1"/>
    <w:rsid w:val="00C71B9C"/>
    <w:rsid w:val="00C73967"/>
    <w:rsid w:val="00C74946"/>
    <w:rsid w:val="00C75C6E"/>
    <w:rsid w:val="00C7675E"/>
    <w:rsid w:val="00C77557"/>
    <w:rsid w:val="00C80E74"/>
    <w:rsid w:val="00C821C8"/>
    <w:rsid w:val="00C86248"/>
    <w:rsid w:val="00C875FF"/>
    <w:rsid w:val="00C87B9E"/>
    <w:rsid w:val="00C9113C"/>
    <w:rsid w:val="00C9125E"/>
    <w:rsid w:val="00C9174E"/>
    <w:rsid w:val="00C91BDE"/>
    <w:rsid w:val="00C945D3"/>
    <w:rsid w:val="00C97419"/>
    <w:rsid w:val="00CA1F5A"/>
    <w:rsid w:val="00CA3136"/>
    <w:rsid w:val="00CA3E0A"/>
    <w:rsid w:val="00CA4CE1"/>
    <w:rsid w:val="00CA4FB3"/>
    <w:rsid w:val="00CA513D"/>
    <w:rsid w:val="00CA7A48"/>
    <w:rsid w:val="00CB3C93"/>
    <w:rsid w:val="00CB5399"/>
    <w:rsid w:val="00CB65E5"/>
    <w:rsid w:val="00CB7974"/>
    <w:rsid w:val="00CC00AF"/>
    <w:rsid w:val="00CC0215"/>
    <w:rsid w:val="00CC0690"/>
    <w:rsid w:val="00CC1288"/>
    <w:rsid w:val="00CC14CA"/>
    <w:rsid w:val="00CC2057"/>
    <w:rsid w:val="00CC2C95"/>
    <w:rsid w:val="00CC7343"/>
    <w:rsid w:val="00CD0A20"/>
    <w:rsid w:val="00CD1E86"/>
    <w:rsid w:val="00CD2398"/>
    <w:rsid w:val="00CD3EC5"/>
    <w:rsid w:val="00CD4344"/>
    <w:rsid w:val="00CE0802"/>
    <w:rsid w:val="00CE2649"/>
    <w:rsid w:val="00CE26CF"/>
    <w:rsid w:val="00CE36D0"/>
    <w:rsid w:val="00CE4317"/>
    <w:rsid w:val="00CE59E1"/>
    <w:rsid w:val="00CE72DE"/>
    <w:rsid w:val="00CE7862"/>
    <w:rsid w:val="00CF12FA"/>
    <w:rsid w:val="00CF158F"/>
    <w:rsid w:val="00CF1747"/>
    <w:rsid w:val="00CF1B04"/>
    <w:rsid w:val="00CF1E6C"/>
    <w:rsid w:val="00CF3F73"/>
    <w:rsid w:val="00CF6D31"/>
    <w:rsid w:val="00CF7685"/>
    <w:rsid w:val="00D0050D"/>
    <w:rsid w:val="00D0225B"/>
    <w:rsid w:val="00D0600F"/>
    <w:rsid w:val="00D07A8A"/>
    <w:rsid w:val="00D1001C"/>
    <w:rsid w:val="00D11774"/>
    <w:rsid w:val="00D11E97"/>
    <w:rsid w:val="00D1462A"/>
    <w:rsid w:val="00D1635E"/>
    <w:rsid w:val="00D17161"/>
    <w:rsid w:val="00D2037C"/>
    <w:rsid w:val="00D2107D"/>
    <w:rsid w:val="00D23631"/>
    <w:rsid w:val="00D265D8"/>
    <w:rsid w:val="00D3083A"/>
    <w:rsid w:val="00D315F1"/>
    <w:rsid w:val="00D340F3"/>
    <w:rsid w:val="00D35437"/>
    <w:rsid w:val="00D355B1"/>
    <w:rsid w:val="00D36ECF"/>
    <w:rsid w:val="00D401F3"/>
    <w:rsid w:val="00D40292"/>
    <w:rsid w:val="00D41ACA"/>
    <w:rsid w:val="00D42E31"/>
    <w:rsid w:val="00D43BAE"/>
    <w:rsid w:val="00D44AB6"/>
    <w:rsid w:val="00D45B28"/>
    <w:rsid w:val="00D51035"/>
    <w:rsid w:val="00D5257E"/>
    <w:rsid w:val="00D54D35"/>
    <w:rsid w:val="00D54D79"/>
    <w:rsid w:val="00D55393"/>
    <w:rsid w:val="00D55647"/>
    <w:rsid w:val="00D55D2D"/>
    <w:rsid w:val="00D61F63"/>
    <w:rsid w:val="00D62699"/>
    <w:rsid w:val="00D62EA8"/>
    <w:rsid w:val="00D637B4"/>
    <w:rsid w:val="00D6611F"/>
    <w:rsid w:val="00D661EC"/>
    <w:rsid w:val="00D66E63"/>
    <w:rsid w:val="00D70276"/>
    <w:rsid w:val="00D702EC"/>
    <w:rsid w:val="00D73FA3"/>
    <w:rsid w:val="00D75DB1"/>
    <w:rsid w:val="00D762E0"/>
    <w:rsid w:val="00D80968"/>
    <w:rsid w:val="00D81634"/>
    <w:rsid w:val="00D81970"/>
    <w:rsid w:val="00D82B1C"/>
    <w:rsid w:val="00D82CDF"/>
    <w:rsid w:val="00D85925"/>
    <w:rsid w:val="00D8651D"/>
    <w:rsid w:val="00D86623"/>
    <w:rsid w:val="00D9405F"/>
    <w:rsid w:val="00D9614F"/>
    <w:rsid w:val="00D975E0"/>
    <w:rsid w:val="00DA2027"/>
    <w:rsid w:val="00DA580F"/>
    <w:rsid w:val="00DA5D50"/>
    <w:rsid w:val="00DA6180"/>
    <w:rsid w:val="00DB2C7D"/>
    <w:rsid w:val="00DB4269"/>
    <w:rsid w:val="00DB4624"/>
    <w:rsid w:val="00DB6C21"/>
    <w:rsid w:val="00DC08F3"/>
    <w:rsid w:val="00DC2F82"/>
    <w:rsid w:val="00DC312C"/>
    <w:rsid w:val="00DC484A"/>
    <w:rsid w:val="00DC5F45"/>
    <w:rsid w:val="00DC7E0F"/>
    <w:rsid w:val="00DD0EDD"/>
    <w:rsid w:val="00DD13AC"/>
    <w:rsid w:val="00DD2260"/>
    <w:rsid w:val="00DD2537"/>
    <w:rsid w:val="00DD366C"/>
    <w:rsid w:val="00DD3C3D"/>
    <w:rsid w:val="00DD6EBC"/>
    <w:rsid w:val="00DD7130"/>
    <w:rsid w:val="00DD7BD6"/>
    <w:rsid w:val="00DE293C"/>
    <w:rsid w:val="00DE3616"/>
    <w:rsid w:val="00DE58CE"/>
    <w:rsid w:val="00DE66F6"/>
    <w:rsid w:val="00DE6772"/>
    <w:rsid w:val="00DE6DAE"/>
    <w:rsid w:val="00DF0444"/>
    <w:rsid w:val="00DF0E31"/>
    <w:rsid w:val="00DF1959"/>
    <w:rsid w:val="00DF5A6E"/>
    <w:rsid w:val="00DF5AE9"/>
    <w:rsid w:val="00DF6555"/>
    <w:rsid w:val="00DF7344"/>
    <w:rsid w:val="00DF7DC5"/>
    <w:rsid w:val="00E001C4"/>
    <w:rsid w:val="00E00850"/>
    <w:rsid w:val="00E02E5B"/>
    <w:rsid w:val="00E04D29"/>
    <w:rsid w:val="00E05187"/>
    <w:rsid w:val="00E11D3C"/>
    <w:rsid w:val="00E1634F"/>
    <w:rsid w:val="00E16F5B"/>
    <w:rsid w:val="00E17053"/>
    <w:rsid w:val="00E20636"/>
    <w:rsid w:val="00E2119F"/>
    <w:rsid w:val="00E21F4E"/>
    <w:rsid w:val="00E234AC"/>
    <w:rsid w:val="00E23B5A"/>
    <w:rsid w:val="00E31CF2"/>
    <w:rsid w:val="00E326FD"/>
    <w:rsid w:val="00E3287F"/>
    <w:rsid w:val="00E33EB5"/>
    <w:rsid w:val="00E348A2"/>
    <w:rsid w:val="00E35226"/>
    <w:rsid w:val="00E361E5"/>
    <w:rsid w:val="00E36C3F"/>
    <w:rsid w:val="00E37C78"/>
    <w:rsid w:val="00E43BF2"/>
    <w:rsid w:val="00E45AB0"/>
    <w:rsid w:val="00E46920"/>
    <w:rsid w:val="00E4747D"/>
    <w:rsid w:val="00E47632"/>
    <w:rsid w:val="00E47972"/>
    <w:rsid w:val="00E506FB"/>
    <w:rsid w:val="00E51D93"/>
    <w:rsid w:val="00E52A86"/>
    <w:rsid w:val="00E52C94"/>
    <w:rsid w:val="00E53D26"/>
    <w:rsid w:val="00E53E3D"/>
    <w:rsid w:val="00E55D5E"/>
    <w:rsid w:val="00E56550"/>
    <w:rsid w:val="00E579F0"/>
    <w:rsid w:val="00E62037"/>
    <w:rsid w:val="00E62175"/>
    <w:rsid w:val="00E62A5F"/>
    <w:rsid w:val="00E65F42"/>
    <w:rsid w:val="00E668F2"/>
    <w:rsid w:val="00E66D48"/>
    <w:rsid w:val="00E7079C"/>
    <w:rsid w:val="00E708E1"/>
    <w:rsid w:val="00E71E3B"/>
    <w:rsid w:val="00E7250E"/>
    <w:rsid w:val="00E74979"/>
    <w:rsid w:val="00E77EA8"/>
    <w:rsid w:val="00E82927"/>
    <w:rsid w:val="00E861A1"/>
    <w:rsid w:val="00E9056D"/>
    <w:rsid w:val="00E90F1D"/>
    <w:rsid w:val="00E926D8"/>
    <w:rsid w:val="00E97699"/>
    <w:rsid w:val="00EA05BC"/>
    <w:rsid w:val="00EA27E6"/>
    <w:rsid w:val="00EA55BA"/>
    <w:rsid w:val="00EA578D"/>
    <w:rsid w:val="00EA5E11"/>
    <w:rsid w:val="00EB047E"/>
    <w:rsid w:val="00EB1856"/>
    <w:rsid w:val="00EB29F7"/>
    <w:rsid w:val="00EB4709"/>
    <w:rsid w:val="00EB6198"/>
    <w:rsid w:val="00EB68EA"/>
    <w:rsid w:val="00EB6BDF"/>
    <w:rsid w:val="00EB6D88"/>
    <w:rsid w:val="00EB7713"/>
    <w:rsid w:val="00EB7FCD"/>
    <w:rsid w:val="00EC0F7C"/>
    <w:rsid w:val="00EC1897"/>
    <w:rsid w:val="00EC258D"/>
    <w:rsid w:val="00EC2B15"/>
    <w:rsid w:val="00EC50CE"/>
    <w:rsid w:val="00EC5B34"/>
    <w:rsid w:val="00EC7E74"/>
    <w:rsid w:val="00ED2212"/>
    <w:rsid w:val="00ED334E"/>
    <w:rsid w:val="00ED4500"/>
    <w:rsid w:val="00ED4FE4"/>
    <w:rsid w:val="00ED604C"/>
    <w:rsid w:val="00ED6B90"/>
    <w:rsid w:val="00ED790D"/>
    <w:rsid w:val="00EE1894"/>
    <w:rsid w:val="00EE189E"/>
    <w:rsid w:val="00EE5216"/>
    <w:rsid w:val="00EE6432"/>
    <w:rsid w:val="00EE7481"/>
    <w:rsid w:val="00EE74CD"/>
    <w:rsid w:val="00EE7615"/>
    <w:rsid w:val="00EE7E90"/>
    <w:rsid w:val="00EF0AF6"/>
    <w:rsid w:val="00EF17E4"/>
    <w:rsid w:val="00EF32F3"/>
    <w:rsid w:val="00EF4088"/>
    <w:rsid w:val="00EF4EB7"/>
    <w:rsid w:val="00F01BDD"/>
    <w:rsid w:val="00F02748"/>
    <w:rsid w:val="00F0545B"/>
    <w:rsid w:val="00F0708B"/>
    <w:rsid w:val="00F10113"/>
    <w:rsid w:val="00F125A0"/>
    <w:rsid w:val="00F14363"/>
    <w:rsid w:val="00F14909"/>
    <w:rsid w:val="00F150DA"/>
    <w:rsid w:val="00F20DA6"/>
    <w:rsid w:val="00F223B9"/>
    <w:rsid w:val="00F23CF7"/>
    <w:rsid w:val="00F264D7"/>
    <w:rsid w:val="00F26912"/>
    <w:rsid w:val="00F27632"/>
    <w:rsid w:val="00F31BD2"/>
    <w:rsid w:val="00F31DC0"/>
    <w:rsid w:val="00F338E9"/>
    <w:rsid w:val="00F36C76"/>
    <w:rsid w:val="00F36F2D"/>
    <w:rsid w:val="00F40E95"/>
    <w:rsid w:val="00F424C6"/>
    <w:rsid w:val="00F42833"/>
    <w:rsid w:val="00F43F25"/>
    <w:rsid w:val="00F44D8D"/>
    <w:rsid w:val="00F47108"/>
    <w:rsid w:val="00F517E1"/>
    <w:rsid w:val="00F557EF"/>
    <w:rsid w:val="00F55DAD"/>
    <w:rsid w:val="00F55EA8"/>
    <w:rsid w:val="00F57732"/>
    <w:rsid w:val="00F60D8E"/>
    <w:rsid w:val="00F61523"/>
    <w:rsid w:val="00F61ECF"/>
    <w:rsid w:val="00F62894"/>
    <w:rsid w:val="00F65D6F"/>
    <w:rsid w:val="00F704B5"/>
    <w:rsid w:val="00F70839"/>
    <w:rsid w:val="00F71058"/>
    <w:rsid w:val="00F7189B"/>
    <w:rsid w:val="00F73509"/>
    <w:rsid w:val="00F7365E"/>
    <w:rsid w:val="00F74B5D"/>
    <w:rsid w:val="00F74EA4"/>
    <w:rsid w:val="00F80039"/>
    <w:rsid w:val="00F845A7"/>
    <w:rsid w:val="00F84B21"/>
    <w:rsid w:val="00F84CA7"/>
    <w:rsid w:val="00F8594F"/>
    <w:rsid w:val="00F869A1"/>
    <w:rsid w:val="00F86B72"/>
    <w:rsid w:val="00F911A5"/>
    <w:rsid w:val="00F91F7E"/>
    <w:rsid w:val="00F927B0"/>
    <w:rsid w:val="00F932D2"/>
    <w:rsid w:val="00FA0910"/>
    <w:rsid w:val="00FA1F33"/>
    <w:rsid w:val="00FA2964"/>
    <w:rsid w:val="00FA5794"/>
    <w:rsid w:val="00FB1DBB"/>
    <w:rsid w:val="00FB2F52"/>
    <w:rsid w:val="00FB3625"/>
    <w:rsid w:val="00FB3856"/>
    <w:rsid w:val="00FB4E4D"/>
    <w:rsid w:val="00FB5386"/>
    <w:rsid w:val="00FB76BF"/>
    <w:rsid w:val="00FC3137"/>
    <w:rsid w:val="00FC3FE2"/>
    <w:rsid w:val="00FC42FC"/>
    <w:rsid w:val="00FC4C29"/>
    <w:rsid w:val="00FC5496"/>
    <w:rsid w:val="00FC596A"/>
    <w:rsid w:val="00FC5D25"/>
    <w:rsid w:val="00FD1B29"/>
    <w:rsid w:val="00FD3A6A"/>
    <w:rsid w:val="00FD3D2B"/>
    <w:rsid w:val="00FD70B8"/>
    <w:rsid w:val="00FE064C"/>
    <w:rsid w:val="00FE1268"/>
    <w:rsid w:val="00FE1BB4"/>
    <w:rsid w:val="00FE25D6"/>
    <w:rsid w:val="00FE312C"/>
    <w:rsid w:val="00FE3162"/>
    <w:rsid w:val="00FE3586"/>
    <w:rsid w:val="00FE3B92"/>
    <w:rsid w:val="00FE3DB6"/>
    <w:rsid w:val="00FE6238"/>
    <w:rsid w:val="00FE643E"/>
    <w:rsid w:val="00FE747D"/>
    <w:rsid w:val="00FF2098"/>
    <w:rsid w:val="00FF50FB"/>
    <w:rsid w:val="00FF64E9"/>
    <w:rsid w:val="00FF656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75E3E2F"/>
  <w15:docId w15:val="{90A6074F-841C-4282-8EDF-9D1750D1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D2E"/>
    <w:pPr>
      <w:spacing w:line="264" w:lineRule="auto"/>
      <w:jc w:val="both"/>
    </w:pPr>
    <w:rPr>
      <w:rFonts w:ascii="Arial" w:hAnsi="Arial"/>
      <w:sz w:val="22"/>
      <w:lang w:eastAsia="en-GB"/>
    </w:rPr>
  </w:style>
  <w:style w:type="paragraph" w:styleId="Heading1">
    <w:name w:val="heading 1"/>
    <w:basedOn w:val="Normal"/>
    <w:next w:val="Normal"/>
    <w:link w:val="Heading1Char"/>
    <w:uiPriority w:val="9"/>
    <w:qFormat/>
    <w:rsid w:val="00F74B5D"/>
    <w:pPr>
      <w:pageBreakBefore/>
      <w:numPr>
        <w:numId w:val="10"/>
      </w:numPr>
      <w:pBdr>
        <w:bottom w:val="single" w:sz="12" w:space="4" w:color="auto"/>
      </w:pBdr>
      <w:spacing w:after="600"/>
      <w:jc w:val="left"/>
      <w:outlineLvl w:val="0"/>
    </w:pPr>
    <w:rPr>
      <w:b/>
      <w:sz w:val="48"/>
    </w:rPr>
  </w:style>
  <w:style w:type="paragraph" w:styleId="Heading2">
    <w:name w:val="heading 2"/>
    <w:basedOn w:val="Normal"/>
    <w:next w:val="Normal"/>
    <w:link w:val="Heading2Char"/>
    <w:uiPriority w:val="9"/>
    <w:qFormat/>
    <w:rsid w:val="003C6FE7"/>
    <w:pPr>
      <w:keepNext/>
      <w:numPr>
        <w:ilvl w:val="1"/>
        <w:numId w:val="10"/>
      </w:numPr>
      <w:spacing w:before="480" w:after="120"/>
      <w:jc w:val="left"/>
      <w:outlineLvl w:val="1"/>
    </w:pPr>
    <w:rPr>
      <w:sz w:val="32"/>
    </w:rPr>
  </w:style>
  <w:style w:type="paragraph" w:styleId="Heading3">
    <w:name w:val="heading 3"/>
    <w:basedOn w:val="Normal"/>
    <w:next w:val="Normal"/>
    <w:link w:val="Heading3Char"/>
    <w:uiPriority w:val="9"/>
    <w:qFormat/>
    <w:rsid w:val="00A759F8"/>
    <w:pPr>
      <w:keepNext/>
      <w:numPr>
        <w:ilvl w:val="2"/>
        <w:numId w:val="10"/>
      </w:numPr>
      <w:spacing w:before="240" w:after="120"/>
      <w:jc w:val="left"/>
      <w:outlineLvl w:val="2"/>
    </w:pPr>
    <w:rPr>
      <w:sz w:val="26"/>
    </w:rPr>
  </w:style>
  <w:style w:type="paragraph" w:styleId="Heading4">
    <w:name w:val="heading 4"/>
    <w:basedOn w:val="Normal"/>
    <w:next w:val="Normal"/>
    <w:link w:val="Heading4Char"/>
    <w:uiPriority w:val="9"/>
    <w:qFormat/>
    <w:rsid w:val="00376A68"/>
    <w:pPr>
      <w:keepNext/>
      <w:spacing w:before="300" w:after="120"/>
      <w:jc w:val="left"/>
      <w:outlineLvl w:val="3"/>
    </w:pPr>
    <w:rPr>
      <w:b/>
      <w:sz w:val="24"/>
    </w:rPr>
  </w:style>
  <w:style w:type="paragraph" w:styleId="Heading5">
    <w:name w:val="heading 5"/>
    <w:basedOn w:val="Normal"/>
    <w:next w:val="Normal"/>
    <w:link w:val="Heading5Char"/>
    <w:uiPriority w:val="9"/>
    <w:qFormat/>
    <w:rsid w:val="00905D0A"/>
    <w:pPr>
      <w:keepNext/>
      <w:spacing w:before="120"/>
      <w:jc w:val="left"/>
      <w:outlineLvl w:val="4"/>
    </w:pPr>
    <w:rPr>
      <w:i/>
    </w:rPr>
  </w:style>
  <w:style w:type="paragraph" w:styleId="Heading6">
    <w:name w:val="heading 6"/>
    <w:basedOn w:val="Normal"/>
    <w:next w:val="Normal"/>
    <w:link w:val="Heading6Char"/>
    <w:uiPriority w:val="9"/>
    <w:qFormat/>
    <w:rsid w:val="0084579F"/>
    <w:pPr>
      <w:keepNext/>
      <w:outlineLvl w:val="5"/>
    </w:pPr>
    <w:rPr>
      <w:i/>
      <w:iCs/>
      <w:szCs w:val="24"/>
      <w:lang w:val="en-US" w:eastAsia="en-US"/>
    </w:rPr>
  </w:style>
  <w:style w:type="paragraph" w:styleId="Heading7">
    <w:name w:val="heading 7"/>
    <w:basedOn w:val="Normal"/>
    <w:next w:val="Normal"/>
    <w:link w:val="Heading7Char"/>
    <w:uiPriority w:val="9"/>
    <w:semiHidden/>
    <w:unhideWhenUsed/>
    <w:qFormat/>
    <w:rsid w:val="008C7574"/>
    <w:pPr>
      <w:keepNext/>
      <w:keepLines/>
      <w:spacing w:before="200" w:line="276" w:lineRule="auto"/>
      <w:jc w:val="left"/>
      <w:outlineLvl w:val="6"/>
    </w:pPr>
    <w:rPr>
      <w:rFonts w:ascii="Cambria" w:hAnsi="Cambria"/>
      <w:i/>
      <w:iCs/>
      <w:color w:val="404040"/>
      <w:szCs w:val="22"/>
      <w:lang w:eastAsia="en-NZ"/>
    </w:rPr>
  </w:style>
  <w:style w:type="paragraph" w:styleId="Heading8">
    <w:name w:val="heading 8"/>
    <w:basedOn w:val="Normal"/>
    <w:next w:val="Normal"/>
    <w:link w:val="Heading8Char"/>
    <w:uiPriority w:val="9"/>
    <w:qFormat/>
    <w:rsid w:val="0084579F"/>
    <w:pPr>
      <w:keepNext/>
      <w:framePr w:hSpace="180" w:wrap="around" w:vAnchor="text" w:hAnchor="margin" w:y="37"/>
      <w:outlineLvl w:val="7"/>
    </w:pPr>
    <w:rPr>
      <w:rFonts w:cs="Arial"/>
      <w:b/>
      <w:bCs/>
      <w:sz w:val="20"/>
      <w:lang w:val="en-US" w:eastAsia="en-US"/>
    </w:rPr>
  </w:style>
  <w:style w:type="paragraph" w:styleId="Heading9">
    <w:name w:val="heading 9"/>
    <w:basedOn w:val="Normal"/>
    <w:next w:val="Normal"/>
    <w:link w:val="Heading9Char"/>
    <w:uiPriority w:val="9"/>
    <w:semiHidden/>
    <w:unhideWhenUsed/>
    <w:qFormat/>
    <w:rsid w:val="008C7574"/>
    <w:pPr>
      <w:keepNext/>
      <w:keepLines/>
      <w:spacing w:before="200" w:line="276" w:lineRule="auto"/>
      <w:jc w:val="left"/>
      <w:outlineLvl w:val="8"/>
    </w:pPr>
    <w:rPr>
      <w:rFonts w:ascii="Cambria" w:hAnsi="Cambria"/>
      <w:i/>
      <w:iCs/>
      <w:color w:val="404040"/>
      <w:sz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4B5D"/>
    <w:rPr>
      <w:rFonts w:ascii="Arial" w:hAnsi="Arial"/>
      <w:b/>
      <w:sz w:val="48"/>
      <w:lang w:eastAsia="en-GB"/>
    </w:rPr>
  </w:style>
  <w:style w:type="character" w:customStyle="1" w:styleId="Heading2Char">
    <w:name w:val="Heading 2 Char"/>
    <w:link w:val="Heading2"/>
    <w:uiPriority w:val="9"/>
    <w:rsid w:val="003C6FE7"/>
    <w:rPr>
      <w:rFonts w:ascii="Arial" w:hAnsi="Arial"/>
      <w:sz w:val="32"/>
      <w:lang w:eastAsia="en-GB"/>
    </w:rPr>
  </w:style>
  <w:style w:type="character" w:customStyle="1" w:styleId="Heading3Char">
    <w:name w:val="Heading 3 Char"/>
    <w:link w:val="Heading3"/>
    <w:uiPriority w:val="9"/>
    <w:rsid w:val="00A759F8"/>
    <w:rPr>
      <w:rFonts w:ascii="Arial" w:hAnsi="Arial"/>
      <w:sz w:val="26"/>
      <w:lang w:eastAsia="en-GB"/>
    </w:rPr>
  </w:style>
  <w:style w:type="character" w:customStyle="1" w:styleId="Heading4Char">
    <w:name w:val="Heading 4 Char"/>
    <w:link w:val="Heading4"/>
    <w:uiPriority w:val="9"/>
    <w:rsid w:val="00376A68"/>
    <w:rPr>
      <w:rFonts w:ascii="Arial" w:hAnsi="Arial"/>
      <w:b/>
      <w:sz w:val="24"/>
      <w:lang w:eastAsia="en-GB"/>
    </w:rPr>
  </w:style>
  <w:style w:type="character" w:customStyle="1" w:styleId="Heading5Char">
    <w:name w:val="Heading 5 Char"/>
    <w:link w:val="Heading5"/>
    <w:uiPriority w:val="9"/>
    <w:rsid w:val="00905D0A"/>
    <w:rPr>
      <w:rFonts w:ascii="Arial" w:hAnsi="Arial"/>
      <w:i/>
      <w:sz w:val="22"/>
      <w:lang w:eastAsia="en-GB"/>
    </w:rPr>
  </w:style>
  <w:style w:type="character" w:customStyle="1" w:styleId="Heading6Char">
    <w:name w:val="Heading 6 Char"/>
    <w:link w:val="Heading6"/>
    <w:uiPriority w:val="9"/>
    <w:rsid w:val="008C7574"/>
    <w:rPr>
      <w:rFonts w:ascii="Arial" w:hAnsi="Arial"/>
      <w:i/>
      <w:iCs/>
      <w:sz w:val="22"/>
      <w:szCs w:val="24"/>
      <w:lang w:val="en-US" w:eastAsia="en-US"/>
    </w:rPr>
  </w:style>
  <w:style w:type="character" w:customStyle="1" w:styleId="Heading7Char">
    <w:name w:val="Heading 7 Char"/>
    <w:link w:val="Heading7"/>
    <w:uiPriority w:val="9"/>
    <w:semiHidden/>
    <w:rsid w:val="008C7574"/>
    <w:rPr>
      <w:rFonts w:ascii="Cambria" w:hAnsi="Cambria"/>
      <w:i/>
      <w:iCs/>
      <w:color w:val="404040"/>
      <w:sz w:val="22"/>
      <w:szCs w:val="22"/>
    </w:rPr>
  </w:style>
  <w:style w:type="character" w:customStyle="1" w:styleId="Heading8Char">
    <w:name w:val="Heading 8 Char"/>
    <w:link w:val="Heading8"/>
    <w:uiPriority w:val="9"/>
    <w:rsid w:val="008C7574"/>
    <w:rPr>
      <w:rFonts w:ascii="Arial" w:hAnsi="Arial" w:cs="Arial"/>
      <w:b/>
      <w:bCs/>
      <w:lang w:val="en-US" w:eastAsia="en-US"/>
    </w:rPr>
  </w:style>
  <w:style w:type="character" w:customStyle="1" w:styleId="Heading9Char">
    <w:name w:val="Heading 9 Char"/>
    <w:link w:val="Heading9"/>
    <w:uiPriority w:val="9"/>
    <w:semiHidden/>
    <w:rsid w:val="008C7574"/>
    <w:rPr>
      <w:rFonts w:ascii="Cambria" w:hAnsi="Cambria"/>
      <w:i/>
      <w:iCs/>
      <w:color w:val="404040"/>
    </w:rPr>
  </w:style>
  <w:style w:type="paragraph" w:styleId="TOC1">
    <w:name w:val="toc 1"/>
    <w:basedOn w:val="Normal"/>
    <w:next w:val="Normal"/>
    <w:uiPriority w:val="39"/>
    <w:rsid w:val="00376711"/>
    <w:pPr>
      <w:tabs>
        <w:tab w:val="right" w:leader="dot" w:pos="8789"/>
      </w:tabs>
      <w:spacing w:before="240"/>
      <w:ind w:left="567" w:right="567" w:hanging="567"/>
      <w:jc w:val="left"/>
    </w:pPr>
    <w:rPr>
      <w:b/>
    </w:rPr>
  </w:style>
  <w:style w:type="paragraph" w:styleId="TOC2">
    <w:name w:val="toc 2"/>
    <w:basedOn w:val="Normal"/>
    <w:next w:val="Normal"/>
    <w:uiPriority w:val="39"/>
    <w:rsid w:val="00834348"/>
    <w:pPr>
      <w:tabs>
        <w:tab w:val="right" w:leader="dot" w:pos="8789"/>
      </w:tabs>
      <w:spacing w:before="60"/>
      <w:ind w:left="567" w:right="567"/>
      <w:jc w:val="left"/>
    </w:pPr>
    <w:rPr>
      <w:sz w:val="20"/>
    </w:rPr>
  </w:style>
  <w:style w:type="paragraph" w:styleId="TOC3">
    <w:name w:val="toc 3"/>
    <w:basedOn w:val="Normal"/>
    <w:next w:val="Normal"/>
    <w:uiPriority w:val="39"/>
    <w:rsid w:val="002B2978"/>
    <w:pPr>
      <w:tabs>
        <w:tab w:val="right" w:leader="dot" w:pos="8789"/>
      </w:tabs>
      <w:spacing w:before="60"/>
      <w:ind w:left="1134" w:right="567" w:hanging="1134"/>
      <w:jc w:val="left"/>
    </w:pPr>
    <w:rPr>
      <w:sz w:val="20"/>
    </w:rPr>
  </w:style>
  <w:style w:type="paragraph" w:customStyle="1" w:styleId="Bullet">
    <w:name w:val="Bullet"/>
    <w:basedOn w:val="Normal"/>
    <w:link w:val="BulletChar"/>
    <w:rsid w:val="00A4789A"/>
    <w:pPr>
      <w:numPr>
        <w:numId w:val="1"/>
      </w:numPr>
      <w:tabs>
        <w:tab w:val="clear" w:pos="851"/>
        <w:tab w:val="left" w:pos="284"/>
      </w:tabs>
      <w:spacing w:before="120"/>
    </w:pPr>
  </w:style>
  <w:style w:type="character" w:customStyle="1" w:styleId="BulletChar">
    <w:name w:val="Bullet Char"/>
    <w:link w:val="Bullet"/>
    <w:rsid w:val="00A4789A"/>
    <w:rPr>
      <w:rFonts w:ascii="Arial" w:hAnsi="Arial"/>
      <w:sz w:val="22"/>
      <w:lang w:eastAsia="en-GB"/>
    </w:rPr>
  </w:style>
  <w:style w:type="paragraph" w:styleId="Quote">
    <w:name w:val="Quote"/>
    <w:basedOn w:val="Normal"/>
    <w:next w:val="Normal"/>
    <w:link w:val="QuoteChar"/>
    <w:uiPriority w:val="29"/>
    <w:qFormat/>
    <w:rsid w:val="000B7ECC"/>
    <w:pPr>
      <w:spacing w:before="120"/>
      <w:ind w:left="851" w:right="284"/>
      <w:jc w:val="left"/>
    </w:pPr>
  </w:style>
  <w:style w:type="character" w:customStyle="1" w:styleId="QuoteChar">
    <w:name w:val="Quote Char"/>
    <w:link w:val="Quote"/>
    <w:uiPriority w:val="29"/>
    <w:rsid w:val="008C7574"/>
    <w:rPr>
      <w:rFonts w:ascii="Arial" w:hAnsi="Arial"/>
      <w:sz w:val="22"/>
      <w:lang w:eastAsia="en-GB"/>
    </w:rPr>
  </w:style>
  <w:style w:type="paragraph" w:styleId="Title">
    <w:name w:val="Title"/>
    <w:basedOn w:val="Normal"/>
    <w:next w:val="Normal"/>
    <w:link w:val="TitleChar"/>
    <w:uiPriority w:val="10"/>
    <w:qFormat/>
    <w:rsid w:val="000407A2"/>
    <w:pPr>
      <w:jc w:val="center"/>
    </w:pPr>
    <w:rPr>
      <w:b/>
      <w:sz w:val="48"/>
    </w:rPr>
  </w:style>
  <w:style w:type="character" w:customStyle="1" w:styleId="TitleChar">
    <w:name w:val="Title Char"/>
    <w:link w:val="Title"/>
    <w:uiPriority w:val="10"/>
    <w:rsid w:val="008C7574"/>
    <w:rPr>
      <w:rFonts w:ascii="Arial" w:hAnsi="Arial"/>
      <w:b/>
      <w:sz w:val="48"/>
      <w:lang w:eastAsia="en-GB"/>
    </w:rPr>
  </w:style>
  <w:style w:type="paragraph" w:customStyle="1" w:styleId="Imprint">
    <w:name w:val="Imprint"/>
    <w:basedOn w:val="Normal"/>
    <w:next w:val="Normal"/>
    <w:rsid w:val="002B2978"/>
    <w:pPr>
      <w:spacing w:after="240"/>
      <w:jc w:val="left"/>
    </w:pPr>
  </w:style>
  <w:style w:type="character" w:styleId="PageNumber">
    <w:name w:val="page number"/>
    <w:rsid w:val="00674A36"/>
    <w:rPr>
      <w:rFonts w:ascii="Arial" w:hAnsi="Arial"/>
      <w:sz w:val="40"/>
    </w:rPr>
  </w:style>
  <w:style w:type="paragraph" w:customStyle="1" w:styleId="VersoFooter">
    <w:name w:val="Verso Footer"/>
    <w:basedOn w:val="Normal"/>
    <w:rsid w:val="006211D9"/>
    <w:pPr>
      <w:spacing w:before="120"/>
      <w:jc w:val="right"/>
    </w:pPr>
    <w:rPr>
      <w:sz w:val="18"/>
    </w:rPr>
  </w:style>
  <w:style w:type="paragraph" w:customStyle="1" w:styleId="RectoFooter">
    <w:name w:val="Recto Footer"/>
    <w:basedOn w:val="Normal"/>
    <w:rsid w:val="006211D9"/>
    <w:pPr>
      <w:spacing w:before="120"/>
    </w:pPr>
    <w:rPr>
      <w:sz w:val="18"/>
    </w:rPr>
  </w:style>
  <w:style w:type="paragraph" w:customStyle="1" w:styleId="Figure">
    <w:name w:val="Figure"/>
    <w:basedOn w:val="Normal"/>
    <w:next w:val="Normal"/>
    <w:pPr>
      <w:keepNext/>
      <w:spacing w:before="120" w:after="120"/>
      <w:ind w:left="1134" w:hanging="1134"/>
    </w:pPr>
    <w:rPr>
      <w:b/>
    </w:rPr>
  </w:style>
  <w:style w:type="character" w:styleId="FootnoteReference">
    <w:name w:val="footnote reference"/>
    <w:uiPriority w:val="99"/>
    <w:rPr>
      <w:vertAlign w:val="superscript"/>
    </w:rPr>
  </w:style>
  <w:style w:type="paragraph" w:customStyle="1" w:styleId="Table">
    <w:name w:val="Table"/>
    <w:basedOn w:val="Figure"/>
  </w:style>
  <w:style w:type="paragraph" w:customStyle="1" w:styleId="Dash">
    <w:name w:val="Dash"/>
    <w:basedOn w:val="Bullet"/>
    <w:rsid w:val="00763BEB"/>
    <w:pPr>
      <w:numPr>
        <w:numId w:val="2"/>
      </w:numPr>
      <w:tabs>
        <w:tab w:val="clear" w:pos="284"/>
        <w:tab w:val="clear" w:pos="1134"/>
        <w:tab w:val="num" w:pos="567"/>
      </w:tabs>
      <w:spacing w:before="60"/>
      <w:ind w:left="1135" w:hanging="284"/>
    </w:pPr>
  </w:style>
  <w:style w:type="paragraph" w:customStyle="1" w:styleId="TableText">
    <w:name w:val="TableText"/>
    <w:basedOn w:val="Normal"/>
    <w:rsid w:val="006B6B2C"/>
    <w:pPr>
      <w:spacing w:before="60" w:after="60" w:line="252" w:lineRule="auto"/>
      <w:jc w:val="left"/>
    </w:pPr>
    <w:rPr>
      <w:sz w:val="20"/>
    </w:rPr>
  </w:style>
  <w:style w:type="paragraph" w:customStyle="1" w:styleId="TableBullet">
    <w:name w:val="TableBullet"/>
    <w:basedOn w:val="TableText"/>
    <w:rsid w:val="002425C2"/>
    <w:pPr>
      <w:numPr>
        <w:numId w:val="3"/>
      </w:numPr>
      <w:spacing w:before="0"/>
    </w:pPr>
  </w:style>
  <w:style w:type="paragraph" w:customStyle="1" w:styleId="Box">
    <w:name w:val="Box"/>
    <w:basedOn w:val="Normal"/>
    <w:rsid w:val="00C80E74"/>
    <w:pPr>
      <w:pBdr>
        <w:top w:val="single" w:sz="4" w:space="12" w:color="auto"/>
        <w:left w:val="single" w:sz="4" w:space="12" w:color="auto"/>
        <w:bottom w:val="single" w:sz="4" w:space="12" w:color="auto"/>
        <w:right w:val="single" w:sz="4" w:space="12" w:color="auto"/>
      </w:pBdr>
      <w:spacing w:before="120"/>
      <w:ind w:left="284" w:right="284"/>
      <w:jc w:val="left"/>
    </w:pPr>
  </w:style>
  <w:style w:type="paragraph" w:customStyle="1" w:styleId="BoxHeading">
    <w:name w:val="BoxHeading"/>
    <w:basedOn w:val="Box"/>
    <w:rsid w:val="00C80E74"/>
    <w:pPr>
      <w:keepNext/>
    </w:pPr>
    <w:rPr>
      <w:b/>
    </w:rPr>
  </w:style>
  <w:style w:type="paragraph" w:customStyle="1" w:styleId="BoxBullet">
    <w:name w:val="BoxBullet"/>
    <w:basedOn w:val="Box"/>
    <w:rsid w:val="00C80E74"/>
    <w:pPr>
      <w:numPr>
        <w:numId w:val="4"/>
      </w:numPr>
      <w:spacing w:before="60"/>
      <w:ind w:left="568" w:hanging="284"/>
    </w:pPr>
  </w:style>
  <w:style w:type="paragraph" w:customStyle="1" w:styleId="IntroHead">
    <w:name w:val="IntroHead"/>
    <w:basedOn w:val="Heading1"/>
    <w:next w:val="Normal"/>
    <w:rsid w:val="00DD7130"/>
    <w:pPr>
      <w:outlineLvl w:val="9"/>
    </w:pPr>
  </w:style>
  <w:style w:type="paragraph" w:customStyle="1" w:styleId="Source">
    <w:name w:val="Source"/>
    <w:basedOn w:val="Figure"/>
    <w:next w:val="Normal"/>
    <w:pPr>
      <w:keepNext w:val="0"/>
      <w:spacing w:before="80" w:after="0"/>
      <w:ind w:left="0" w:firstLine="0"/>
    </w:pPr>
    <w:rPr>
      <w:b w:val="0"/>
      <w:sz w:val="20"/>
    </w:rPr>
  </w:style>
  <w:style w:type="paragraph" w:customStyle="1" w:styleId="Subhead">
    <w:name w:val="Subhead"/>
    <w:basedOn w:val="Normal"/>
    <w:next w:val="Normal"/>
    <w:rsid w:val="00B61609"/>
    <w:pPr>
      <w:spacing w:before="240"/>
    </w:pPr>
    <w:rPr>
      <w:sz w:val="60"/>
    </w:rPr>
  </w:style>
  <w:style w:type="character" w:styleId="Hyperlink">
    <w:name w:val="Hyperlink"/>
    <w:uiPriority w:val="99"/>
    <w:rsid w:val="00376A68"/>
    <w:rPr>
      <w:color w:val="595959" w:themeColor="text1" w:themeTint="A6"/>
      <w:u w:val="none"/>
    </w:rPr>
  </w:style>
  <w:style w:type="paragraph" w:customStyle="1" w:styleId="References">
    <w:name w:val="References"/>
    <w:basedOn w:val="Normal"/>
    <w:rsid w:val="00BB5408"/>
    <w:pPr>
      <w:spacing w:before="180"/>
    </w:pPr>
    <w:rPr>
      <w:sz w:val="20"/>
    </w:rPr>
  </w:style>
  <w:style w:type="paragraph" w:customStyle="1" w:styleId="Note">
    <w:name w:val="Note"/>
    <w:basedOn w:val="Normal"/>
    <w:next w:val="Normal"/>
    <w:pPr>
      <w:spacing w:before="80"/>
      <w:ind w:left="284" w:hanging="284"/>
    </w:pPr>
    <w:rPr>
      <w:sz w:val="20"/>
    </w:rPr>
  </w:style>
  <w:style w:type="paragraph" w:customStyle="1" w:styleId="TableDash">
    <w:name w:val="TableDash"/>
    <w:basedOn w:val="TableText"/>
    <w:rsid w:val="00340BD3"/>
    <w:pPr>
      <w:numPr>
        <w:numId w:val="6"/>
      </w:numPr>
      <w:spacing w:before="0" w:after="40"/>
      <w:ind w:left="851" w:hanging="567"/>
    </w:pPr>
    <w:rPr>
      <w:szCs w:val="22"/>
    </w:rPr>
  </w:style>
  <w:style w:type="table" w:styleId="TableGrid">
    <w:name w:val="Table Grid"/>
    <w:basedOn w:val="TableNormal"/>
    <w:uiPriority w:val="39"/>
    <w:rsid w:val="00674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rsid w:val="002D661E"/>
    <w:rPr>
      <w:rFonts w:ascii="Arial" w:hAnsi="Arial"/>
      <w:sz w:val="22"/>
      <w:lang w:eastAsia="en-GB"/>
    </w:rPr>
  </w:style>
  <w:style w:type="paragraph" w:styleId="Header">
    <w:name w:val="header"/>
    <w:basedOn w:val="Normal"/>
    <w:link w:val="HeaderChar"/>
    <w:uiPriority w:val="99"/>
    <w:rsid w:val="00CE36D0"/>
    <w:rPr>
      <w:sz w:val="18"/>
    </w:rPr>
  </w:style>
  <w:style w:type="character" w:customStyle="1" w:styleId="HeaderChar">
    <w:name w:val="Header Char"/>
    <w:link w:val="Header"/>
    <w:uiPriority w:val="99"/>
    <w:rsid w:val="00164FD0"/>
    <w:rPr>
      <w:rFonts w:ascii="Arial" w:hAnsi="Arial"/>
      <w:sz w:val="18"/>
      <w:lang w:eastAsia="en-GB"/>
    </w:rPr>
  </w:style>
  <w:style w:type="paragraph" w:styleId="Footer">
    <w:name w:val="footer"/>
    <w:basedOn w:val="Normal"/>
    <w:link w:val="FooterChar"/>
    <w:uiPriority w:val="99"/>
    <w:rsid w:val="0086035A"/>
    <w:pPr>
      <w:tabs>
        <w:tab w:val="center" w:pos="4320"/>
        <w:tab w:val="right" w:pos="8640"/>
      </w:tabs>
    </w:pPr>
  </w:style>
  <w:style w:type="character" w:customStyle="1" w:styleId="FooterChar">
    <w:name w:val="Footer Char"/>
    <w:link w:val="Footer"/>
    <w:uiPriority w:val="99"/>
    <w:rsid w:val="008C7574"/>
    <w:rPr>
      <w:rFonts w:ascii="Arial" w:hAnsi="Arial"/>
      <w:sz w:val="22"/>
      <w:lang w:eastAsia="en-GB"/>
    </w:rPr>
  </w:style>
  <w:style w:type="paragraph" w:styleId="FootnoteText">
    <w:name w:val="footnote text"/>
    <w:basedOn w:val="Normal"/>
    <w:link w:val="FootnoteTextChar"/>
    <w:uiPriority w:val="99"/>
    <w:rsid w:val="002E4C11"/>
    <w:pPr>
      <w:spacing w:before="60"/>
      <w:ind w:left="284" w:hanging="284"/>
      <w:jc w:val="left"/>
    </w:pPr>
    <w:rPr>
      <w:sz w:val="18"/>
    </w:rPr>
  </w:style>
  <w:style w:type="character" w:customStyle="1" w:styleId="FootnoteTextChar">
    <w:name w:val="Footnote Text Char"/>
    <w:link w:val="FootnoteText"/>
    <w:uiPriority w:val="99"/>
    <w:rsid w:val="002E4C11"/>
    <w:rPr>
      <w:rFonts w:ascii="Arial" w:hAnsi="Arial"/>
      <w:sz w:val="18"/>
      <w:lang w:eastAsia="en-GB"/>
    </w:rPr>
  </w:style>
  <w:style w:type="character" w:customStyle="1" w:styleId="NumberChar">
    <w:name w:val="Number Char"/>
    <w:link w:val="Number"/>
    <w:rsid w:val="00A4789A"/>
    <w:rPr>
      <w:rFonts w:ascii="Arial" w:hAnsi="Arial"/>
      <w:sz w:val="22"/>
      <w:lang w:eastAsia="en-GB"/>
    </w:rPr>
  </w:style>
  <w:style w:type="paragraph" w:customStyle="1" w:styleId="Number">
    <w:name w:val="Number"/>
    <w:basedOn w:val="Normal"/>
    <w:link w:val="NumberChar"/>
    <w:rsid w:val="00A4789A"/>
    <w:pPr>
      <w:numPr>
        <w:ilvl w:val="3"/>
        <w:numId w:val="10"/>
      </w:numPr>
      <w:spacing w:before="240"/>
    </w:p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Arial" w:hAnsi="Arial"/>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51F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FB0"/>
    <w:rPr>
      <w:rFonts w:ascii="Segoe UI"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C51FB0"/>
    <w:rPr>
      <w:b/>
      <w:bCs/>
    </w:rPr>
  </w:style>
  <w:style w:type="character" w:customStyle="1" w:styleId="CommentSubjectChar">
    <w:name w:val="Comment Subject Char"/>
    <w:basedOn w:val="CommentTextChar"/>
    <w:link w:val="CommentSubject"/>
    <w:uiPriority w:val="99"/>
    <w:semiHidden/>
    <w:rsid w:val="00C51FB0"/>
    <w:rPr>
      <w:rFonts w:ascii="Arial" w:hAnsi="Arial"/>
      <w:b/>
      <w:bCs/>
      <w:lang w:eastAsia="en-GB"/>
    </w:rPr>
  </w:style>
  <w:style w:type="paragraph" w:styleId="ListParagraph">
    <w:name w:val="List Paragraph"/>
    <w:basedOn w:val="Normal"/>
    <w:uiPriority w:val="34"/>
    <w:qFormat/>
    <w:rsid w:val="006A3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18639">
      <w:bodyDiv w:val="1"/>
      <w:marLeft w:val="0"/>
      <w:marRight w:val="0"/>
      <w:marTop w:val="0"/>
      <w:marBottom w:val="0"/>
      <w:divBdr>
        <w:top w:val="none" w:sz="0" w:space="0" w:color="auto"/>
        <w:left w:val="none" w:sz="0" w:space="0" w:color="auto"/>
        <w:bottom w:val="none" w:sz="0" w:space="0" w:color="auto"/>
        <w:right w:val="none" w:sz="0" w:space="0" w:color="auto"/>
      </w:divBdr>
    </w:div>
    <w:div w:id="1392075874">
      <w:bodyDiv w:val="1"/>
      <w:marLeft w:val="0"/>
      <w:marRight w:val="0"/>
      <w:marTop w:val="0"/>
      <w:marBottom w:val="0"/>
      <w:divBdr>
        <w:top w:val="none" w:sz="0" w:space="0" w:color="auto"/>
        <w:left w:val="none" w:sz="0" w:space="0" w:color="auto"/>
        <w:bottom w:val="none" w:sz="0" w:space="0" w:color="auto"/>
        <w:right w:val="none" w:sz="0" w:space="0" w:color="auto"/>
      </w:divBdr>
    </w:div>
    <w:div w:id="1913852465">
      <w:bodyDiv w:val="1"/>
      <w:marLeft w:val="0"/>
      <w:marRight w:val="0"/>
      <w:marTop w:val="0"/>
      <w:marBottom w:val="0"/>
      <w:divBdr>
        <w:top w:val="none" w:sz="0" w:space="0" w:color="auto"/>
        <w:left w:val="none" w:sz="0" w:space="0" w:color="auto"/>
        <w:bottom w:val="none" w:sz="0" w:space="0" w:color="auto"/>
        <w:right w:val="none" w:sz="0" w:space="0" w:color="auto"/>
      </w:divBdr>
      <w:divsChild>
        <w:div w:id="119030621">
          <w:marLeft w:val="0"/>
          <w:marRight w:val="0"/>
          <w:marTop w:val="0"/>
          <w:marBottom w:val="0"/>
          <w:divBdr>
            <w:top w:val="none" w:sz="0" w:space="0" w:color="auto"/>
            <w:left w:val="none" w:sz="0" w:space="0" w:color="auto"/>
            <w:bottom w:val="none" w:sz="0" w:space="0" w:color="auto"/>
            <w:right w:val="none" w:sz="0" w:space="0" w:color="auto"/>
          </w:divBdr>
          <w:divsChild>
            <w:div w:id="728071787">
              <w:marLeft w:val="0"/>
              <w:marRight w:val="0"/>
              <w:marTop w:val="0"/>
              <w:marBottom w:val="0"/>
              <w:divBdr>
                <w:top w:val="none" w:sz="0" w:space="0" w:color="auto"/>
                <w:left w:val="none" w:sz="0" w:space="0" w:color="auto"/>
                <w:bottom w:val="none" w:sz="0" w:space="0" w:color="auto"/>
                <w:right w:val="none" w:sz="0" w:space="0" w:color="auto"/>
              </w:divBdr>
              <w:divsChild>
                <w:div w:id="1608542877">
                  <w:marLeft w:val="0"/>
                  <w:marRight w:val="0"/>
                  <w:marTop w:val="0"/>
                  <w:marBottom w:val="0"/>
                  <w:divBdr>
                    <w:top w:val="none" w:sz="0" w:space="0" w:color="auto"/>
                    <w:left w:val="none" w:sz="0" w:space="0" w:color="auto"/>
                    <w:bottom w:val="none" w:sz="0" w:space="0" w:color="auto"/>
                    <w:right w:val="none" w:sz="0" w:space="0" w:color="auto"/>
                  </w:divBdr>
                  <w:divsChild>
                    <w:div w:id="1165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acart@moh.govt" TargetMode="External"/><Relationship Id="rId26" Type="http://schemas.openxmlformats.org/officeDocument/2006/relationships/header" Target="header9.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0.xml"/><Relationship Id="rId42" Type="http://schemas.openxmlformats.org/officeDocument/2006/relationships/hyperlink" Target="http://www.acart.health.govt.nz" TargetMode="External"/><Relationship Id="rId47" Type="http://schemas.openxmlformats.org/officeDocument/2006/relationships/footer" Target="footer17.xml"/><Relationship Id="rId50" Type="http://schemas.openxmlformats.org/officeDocument/2006/relationships/footer" Target="footer19.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5.xm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header" Target="header16.xml"/><Relationship Id="rId45"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4.xml"/><Relationship Id="rId49"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yperlink" Target="http://www.ombudsman.parliament.nz/resources-and-publications" TargetMode="External"/><Relationship Id="rId31" Type="http://schemas.openxmlformats.org/officeDocument/2006/relationships/header" Target="header12.xml"/><Relationship Id="rId44" Type="http://schemas.openxmlformats.org/officeDocument/2006/relationships/header" Target="header17.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1.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oter" Target="footer18.xml"/><Relationship Id="rId8" Type="http://schemas.openxmlformats.org/officeDocument/2006/relationships/image" Target="media/image1.png"/><Relationship Id="rId51" Type="http://schemas.openxmlformats.org/officeDocument/2006/relationships/fontTable" Target="fontTable.xml"/></Relationships>
</file>

<file path=word/_rels/footer10.xml.rels><?xml version="1.0" encoding="UTF-8" standalone="yes"?>
<Relationships xmlns="http://schemas.openxmlformats.org/package/2006/relationships"><Relationship Id="rId1" Type="http://schemas.openxmlformats.org/officeDocument/2006/relationships/image" Target="media/image6.jpeg"/></Relationships>
</file>

<file path=word/_rels/footer11.xml.rels><?xml version="1.0" encoding="UTF-8" standalone="yes"?>
<Relationships xmlns="http://schemas.openxmlformats.org/package/2006/relationships"><Relationship Id="rId1" Type="http://schemas.openxmlformats.org/officeDocument/2006/relationships/image" Target="media/image6.jpeg"/></Relationships>
</file>

<file path=word/_rels/footer12.xml.rels><?xml version="1.0" encoding="UTF-8" standalone="yes"?>
<Relationships xmlns="http://schemas.openxmlformats.org/package/2006/relationships"><Relationship Id="rId1" Type="http://schemas.openxmlformats.org/officeDocument/2006/relationships/image" Target="media/image5.jpeg"/></Relationships>
</file>

<file path=word/_rels/footer13.xml.rels><?xml version="1.0" encoding="UTF-8" standalone="yes"?>
<Relationships xmlns="http://schemas.openxmlformats.org/package/2006/relationships"><Relationship Id="rId1" Type="http://schemas.openxmlformats.org/officeDocument/2006/relationships/image" Target="media/image6.jpeg"/></Relationships>
</file>

<file path=word/_rels/footer14.xml.rels><?xml version="1.0" encoding="UTF-8" standalone="yes"?>
<Relationships xmlns="http://schemas.openxmlformats.org/package/2006/relationships"><Relationship Id="rId1" Type="http://schemas.openxmlformats.org/officeDocument/2006/relationships/image" Target="media/image6.jpeg"/></Relationships>
</file>

<file path=word/_rels/footer15.xml.rels><?xml version="1.0" encoding="UTF-8" standalone="yes"?>
<Relationships xmlns="http://schemas.openxmlformats.org/package/2006/relationships"><Relationship Id="rId1" Type="http://schemas.openxmlformats.org/officeDocument/2006/relationships/image" Target="media/image5.jpeg"/></Relationships>
</file>

<file path=word/_rels/footer16.xml.rels><?xml version="1.0" encoding="UTF-8" standalone="yes"?>
<Relationships xmlns="http://schemas.openxmlformats.org/package/2006/relationships"><Relationship Id="rId1" Type="http://schemas.openxmlformats.org/officeDocument/2006/relationships/image" Target="media/image6.jpeg"/></Relationships>
</file>

<file path=word/_rels/footer17.xml.rels><?xml version="1.0" encoding="UTF-8" standalone="yes"?>
<Relationships xmlns="http://schemas.openxmlformats.org/package/2006/relationships"><Relationship Id="rId1" Type="http://schemas.openxmlformats.org/officeDocument/2006/relationships/image" Target="media/image5.jpeg"/></Relationships>
</file>

<file path=word/_rels/footer19.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_rels/footer5.xml.rels><?xml version="1.0" encoding="UTF-8" standalone="yes"?>
<Relationships xmlns="http://schemas.openxmlformats.org/package/2006/relationships"><Relationship Id="rId1" Type="http://schemas.openxmlformats.org/officeDocument/2006/relationships/image" Target="media/image5.jpeg"/></Relationships>
</file>

<file path=word/_rels/footer7.xml.rels><?xml version="1.0" encoding="UTF-8" standalone="yes"?>
<Relationships xmlns="http://schemas.openxmlformats.org/package/2006/relationships"><Relationship Id="rId1" Type="http://schemas.openxmlformats.org/officeDocument/2006/relationships/image" Target="media/image5.jpeg"/></Relationships>
</file>

<file path=word/_rels/footer8.xml.rels><?xml version="1.0" encoding="UTF-8" standalone="yes"?>
<Relationships xmlns="http://schemas.openxmlformats.org/package/2006/relationships"><Relationship Id="rId1" Type="http://schemas.openxmlformats.org/officeDocument/2006/relationships/image" Target="media/image6.jpeg"/></Relationships>
</file>

<file path=word/_rels/footer9.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s://acart.health.govt.nz/publications-and-resources/acart-publications/ethical-framework-ac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4.wmf"/></Relationships>
</file>

<file path=word/_rels/header14.xml.rels><?xml version="1.0" encoding="UTF-8" standalone="yes"?>
<Relationships xmlns="http://schemas.openxmlformats.org/package/2006/relationships"><Relationship Id="rId1" Type="http://schemas.openxmlformats.org/officeDocument/2006/relationships/image" Target="media/image4.wmf"/></Relationships>
</file>

<file path=word/_rels/header15.xml.rels><?xml version="1.0" encoding="UTF-8" standalone="yes"?>
<Relationships xmlns="http://schemas.openxmlformats.org/package/2006/relationships"><Relationship Id="rId1" Type="http://schemas.openxmlformats.org/officeDocument/2006/relationships/image" Target="media/image4.wmf"/></Relationships>
</file>

<file path=word/_rels/header17.xml.rels><?xml version="1.0" encoding="UTF-8" standalone="yes"?>
<Relationships xmlns="http://schemas.openxmlformats.org/package/2006/relationships"><Relationship Id="rId1" Type="http://schemas.openxmlformats.org/officeDocument/2006/relationships/image" Target="media/image4.wmf"/></Relationships>
</file>

<file path=word/_rels/header19.xml.rels><?xml version="1.0" encoding="UTF-8" standalone="yes"?>
<Relationships xmlns="http://schemas.openxmlformats.org/package/2006/relationships"><Relationship Id="rId1" Type="http://schemas.openxmlformats.org/officeDocument/2006/relationships/image" Target="media/image4.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6.xml.rels><?xml version="1.0" encoding="UTF-8" standalone="yes"?>
<Relationships xmlns="http://schemas.openxmlformats.org/package/2006/relationships"><Relationship Id="rId1" Type="http://schemas.openxmlformats.org/officeDocument/2006/relationships/image" Target="media/image4.wmf"/></Relationships>
</file>

<file path=word/_rels/header9.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New%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965DA-C0EA-4170-9562-65841DB1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Report Sans Serif Body.dot</Template>
  <TotalTime>1</TotalTime>
  <Pages>60</Pages>
  <Words>16648</Words>
  <Characters>86168</Characters>
  <Application>Microsoft Office Word</Application>
  <DocSecurity>0</DocSecurity>
  <Lines>718</Lines>
  <Paragraphs>205</Paragraphs>
  <ScaleCrop>false</ScaleCrop>
  <HeadingPairs>
    <vt:vector size="2" baseType="variant">
      <vt:variant>
        <vt:lpstr>Title</vt:lpstr>
      </vt:variant>
      <vt:variant>
        <vt:i4>1</vt:i4>
      </vt:variant>
    </vt:vector>
  </HeadingPairs>
  <TitlesOfParts>
    <vt:vector size="1" baseType="lpstr">
      <vt:lpstr>Posthumous Reproduction: A review of the Guidelines for the Storage, Use, and Disposal of Sperm from a Deceased Man</vt:lpstr>
    </vt:vector>
  </TitlesOfParts>
  <Company>Wordprocessing Services</Company>
  <LinksUpToDate>false</LinksUpToDate>
  <CharactersWithSpaces>102611</CharactersWithSpaces>
  <SharedDoc>false</SharedDoc>
  <HLinks>
    <vt:vector size="42" baseType="variant">
      <vt:variant>
        <vt:i4>4194371</vt:i4>
      </vt:variant>
      <vt:variant>
        <vt:i4>84</vt:i4>
      </vt:variant>
      <vt:variant>
        <vt:i4>0</vt:i4>
      </vt:variant>
      <vt:variant>
        <vt:i4>5</vt:i4>
      </vt:variant>
      <vt:variant>
        <vt:lpwstr>http://www.legislation.govt.nz/act/public/2004/0092/latest/link.aspx?id=DLM209079</vt:lpwstr>
      </vt:variant>
      <vt:variant>
        <vt:lpwstr/>
      </vt:variant>
      <vt:variant>
        <vt:i4>7340144</vt:i4>
      </vt:variant>
      <vt:variant>
        <vt:i4>15</vt:i4>
      </vt:variant>
      <vt:variant>
        <vt:i4>0</vt:i4>
      </vt:variant>
      <vt:variant>
        <vt:i4>5</vt:i4>
      </vt:variant>
      <vt:variant>
        <vt:lpwstr>http://www.legislation.govt.nz/</vt:lpwstr>
      </vt:variant>
      <vt:variant>
        <vt:lpwstr/>
      </vt:variant>
      <vt:variant>
        <vt:i4>5374027</vt:i4>
      </vt:variant>
      <vt:variant>
        <vt:i4>12</vt:i4>
      </vt:variant>
      <vt:variant>
        <vt:i4>0</vt:i4>
      </vt:variant>
      <vt:variant>
        <vt:i4>5</vt:i4>
      </vt:variant>
      <vt:variant>
        <vt:lpwstr>http://www.ecart.health.govt.nz/</vt:lpwstr>
      </vt:variant>
      <vt:variant>
        <vt:lpwstr/>
      </vt:variant>
      <vt:variant>
        <vt:i4>5636171</vt:i4>
      </vt:variant>
      <vt:variant>
        <vt:i4>9</vt:i4>
      </vt:variant>
      <vt:variant>
        <vt:i4>0</vt:i4>
      </vt:variant>
      <vt:variant>
        <vt:i4>5</vt:i4>
      </vt:variant>
      <vt:variant>
        <vt:lpwstr>http://www.acart.health.govt.nz/</vt:lpwstr>
      </vt:variant>
      <vt:variant>
        <vt:lpwstr/>
      </vt:variant>
      <vt:variant>
        <vt:i4>5636171</vt:i4>
      </vt:variant>
      <vt:variant>
        <vt:i4>6</vt:i4>
      </vt:variant>
      <vt:variant>
        <vt:i4>0</vt:i4>
      </vt:variant>
      <vt:variant>
        <vt:i4>5</vt:i4>
      </vt:variant>
      <vt:variant>
        <vt:lpwstr>http://www.acart.health.govt.nz/</vt:lpwstr>
      </vt:variant>
      <vt:variant>
        <vt:lpwstr/>
      </vt:variant>
      <vt:variant>
        <vt:i4>5636143</vt:i4>
      </vt:variant>
      <vt:variant>
        <vt:i4>3</vt:i4>
      </vt:variant>
      <vt:variant>
        <vt:i4>0</vt:i4>
      </vt:variant>
      <vt:variant>
        <vt:i4>5</vt:i4>
      </vt:variant>
      <vt:variant>
        <vt:lpwstr>mailto:acart@moh.govt.nz</vt:lpwstr>
      </vt:variant>
      <vt:variant>
        <vt:lpwstr/>
      </vt:variant>
      <vt:variant>
        <vt:i4>5636114</vt:i4>
      </vt:variant>
      <vt:variant>
        <vt:i4>0</vt:i4>
      </vt:variant>
      <vt:variant>
        <vt:i4>0</vt:i4>
      </vt:variant>
      <vt:variant>
        <vt:i4>5</vt:i4>
      </vt:variant>
      <vt:variant>
        <vt:lpwstr>http://acart.health.govt.nz/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Posthumous Reproduction: A review of the Guidelines for the Storage, Use, and Disposal of Sperm from a Deceased Man</dc:title>
  <dc:subject>Re: ACART - webpage for new consultation DRAFTS REQUESTED</dc:subject>
  <dc:creator>ACART</dc:creator>
  <cp:lastModifiedBy>Ministry of Health</cp:lastModifiedBy>
  <cp:revision>2</cp:revision>
  <cp:lastPrinted>2018-06-28T22:06:00Z</cp:lastPrinted>
  <dcterms:created xsi:type="dcterms:W3CDTF">2018-07-02T22:09:00Z</dcterms:created>
  <dcterms:modified xsi:type="dcterms:W3CDTF">2018-07-02T22:09:00Z</dcterms:modified>
</cp:coreProperties>
</file>