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715641" w:displacedByCustomXml="next"/>
    <w:sdt>
      <w:sdtPr>
        <w:id w:val="-34509744"/>
        <w:docPartObj>
          <w:docPartGallery w:val="Cover Pages"/>
        </w:docPartObj>
      </w:sdtPr>
      <w:sdtEndPr/>
      <w:sdtContent>
        <w:bookmarkEnd w:id="0" w:displacedByCustomXml="prev"/>
        <w:p w14:paraId="1A9CA5D4" w14:textId="77777777" w:rsidR="00370232" w:rsidRPr="00654C3D" w:rsidRDefault="00FE25D0" w:rsidP="00851636">
          <w:r>
            <w:rPr>
              <w:noProof/>
              <w:lang w:eastAsia="en-NZ"/>
            </w:rPr>
            <mc:AlternateContent>
              <mc:Choice Requires="wps">
                <w:drawing>
                  <wp:anchor distT="0" distB="0" distL="114300" distR="114300" simplePos="0" relativeHeight="251666432" behindDoc="0" locked="0" layoutInCell="1" allowOverlap="1" wp14:anchorId="236E1CD5" wp14:editId="5254EE72">
                    <wp:simplePos x="0" y="0"/>
                    <wp:positionH relativeFrom="column">
                      <wp:posOffset>-538764</wp:posOffset>
                    </wp:positionH>
                    <wp:positionV relativeFrom="paragraph">
                      <wp:posOffset>61737</wp:posOffset>
                    </wp:positionV>
                    <wp:extent cx="6839585" cy="4592472"/>
                    <wp:effectExtent l="0" t="0" r="18415" b="17780"/>
                    <wp:wrapNone/>
                    <wp:docPr id="13" name="Rectangle 13"/>
                    <wp:cNvGraphicFramePr/>
                    <a:graphic xmlns:a="http://schemas.openxmlformats.org/drawingml/2006/main">
                      <a:graphicData uri="http://schemas.microsoft.com/office/word/2010/wordprocessingShape">
                        <wps:wsp>
                          <wps:cNvSpPr/>
                          <wps:spPr>
                            <a:xfrm>
                              <a:off x="0" y="0"/>
                              <a:ext cx="6839585" cy="45924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9011E" id="Rectangle 13" o:spid="_x0000_s1026" style="position:absolute;margin-left:-42.4pt;margin-top:4.85pt;width:538.55pt;height:3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jbfAIAAEc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" filled="f" strokecolor="#1b2024 [1604]" strokeweight="1pt"/>
                </w:pict>
              </mc:Fallback>
            </mc:AlternateContent>
          </w:r>
          <w:r w:rsidR="0002451A">
            <w:rPr>
              <w:noProof/>
              <w:lang w:eastAsia="en-NZ"/>
            </w:rPr>
            <mc:AlternateContent>
              <mc:Choice Requires="wpg">
                <w:drawing>
                  <wp:anchor distT="0" distB="0" distL="114300" distR="114300" simplePos="0" relativeHeight="251663360" behindDoc="0" locked="1" layoutInCell="1" allowOverlap="1" wp14:anchorId="1F4C67CE" wp14:editId="5136FBE3">
                    <wp:simplePos x="0" y="0"/>
                    <wp:positionH relativeFrom="page">
                      <wp:posOffset>361950</wp:posOffset>
                    </wp:positionH>
                    <wp:positionV relativeFrom="page">
                      <wp:posOffset>5557520</wp:posOffset>
                    </wp:positionV>
                    <wp:extent cx="6839585" cy="4318635"/>
                    <wp:effectExtent l="0" t="0" r="18415" b="5715"/>
                    <wp:wrapNone/>
                    <wp:docPr id="8" name="Group 8"/>
                    <wp:cNvGraphicFramePr/>
                    <a:graphic xmlns:a="http://schemas.openxmlformats.org/drawingml/2006/main">
                      <a:graphicData uri="http://schemas.microsoft.com/office/word/2010/wordprocessingGroup">
                        <wpg:wgp>
                          <wpg:cNvGrpSpPr/>
                          <wpg:grpSpPr>
                            <a:xfrm>
                              <a:off x="0" y="0"/>
                              <a:ext cx="6839585" cy="4318635"/>
                              <a:chOff x="0" y="4796253"/>
                              <a:chExt cx="6840000" cy="4318947"/>
                            </a:xfrm>
                          </wpg:grpSpPr>
                          <wpg:grpSp>
                            <wpg:cNvPr id="1" name="Group 1"/>
                            <wpg:cNvGrpSpPr/>
                            <wpg:grpSpPr>
                              <a:xfrm>
                                <a:off x="0" y="4796253"/>
                                <a:ext cx="6840000" cy="4318947"/>
                                <a:chOff x="-415" y="4796593"/>
                                <a:chExt cx="6840000" cy="4319254"/>
                              </a:xfrm>
                            </wpg:grpSpPr>
                            <wps:wsp>
                              <wps:cNvPr id="5" name="Text Box 2"/>
                              <wps:cNvSpPr txBox="1">
                                <a:spLocks noChangeArrowheads="1"/>
                              </wps:cNvSpPr>
                              <wps:spPr bwMode="auto">
                                <a:xfrm>
                                  <a:off x="0" y="4796593"/>
                                  <a:ext cx="6839585" cy="3059430"/>
                                </a:xfrm>
                                <a:prstGeom prst="rect">
                                  <a:avLst/>
                                </a:prstGeom>
                                <a:solidFill>
                                  <a:schemeClr val="tx2"/>
                                </a:solidFill>
                                <a:ln w="9525">
                                  <a:solidFill>
                                    <a:schemeClr val="tx1"/>
                                  </a:solidFill>
                                  <a:miter lim="800000"/>
                                  <a:headEnd/>
                                  <a:tailEnd/>
                                </a:ln>
                              </wps:spPr>
                              <wps:txbx>
                                <w:txbxContent>
                                  <w:p w14:paraId="05812051" w14:textId="77777777" w:rsidR="00A2165F" w:rsidRPr="00111CC2" w:rsidRDefault="00A2165F" w:rsidP="00EE4E34">
                                    <w:pPr>
                                      <w:pStyle w:val="ACReport-MainTitle"/>
                                      <w:rPr>
                                        <w:sz w:val="72"/>
                                        <w:szCs w:val="20"/>
                                      </w:rPr>
                                    </w:pPr>
                                    <w:r w:rsidRPr="00111CC2">
                                      <w:rPr>
                                        <w:sz w:val="72"/>
                                        <w:szCs w:val="20"/>
                                      </w:rPr>
                                      <w:t>PHU Contact Tracing “Deep Dive”</w:t>
                                    </w:r>
                                  </w:p>
                                  <w:p w14:paraId="45C18A15" w14:textId="77777777" w:rsidR="00A2165F" w:rsidRPr="00111CC2" w:rsidRDefault="00A2165F" w:rsidP="00EE4E34">
                                    <w:pPr>
                                      <w:pStyle w:val="ACReport-Subtitle"/>
                                    </w:pPr>
                                    <w:r>
                                      <w:rPr>
                                        <w:i/>
                                        <w:iCs/>
                                      </w:rPr>
                                      <w:t>Public Health South</w:t>
                                    </w:r>
                                    <w:r>
                                      <w:t xml:space="preserve"> – Rapid Report</w:t>
                                    </w:r>
                                  </w:p>
                                  <w:p w14:paraId="2CDB2C7C" w14:textId="4E55FE72" w:rsidR="00A2165F" w:rsidRPr="003F7AF2" w:rsidRDefault="002928F2" w:rsidP="00EE4E34">
                                    <w:pPr>
                                      <w:pStyle w:val="ACReportDate"/>
                                    </w:pPr>
                                    <w:r>
                                      <w:t xml:space="preserve">4 May </w:t>
                                    </w:r>
                                    <w:r w:rsidR="00A2165F">
                                      <w:t xml:space="preserve"> 2020</w:t>
                                    </w:r>
                                  </w:p>
                                </w:txbxContent>
                              </wps:txbx>
                              <wps:bodyPr rot="0" vert="horz" wrap="square" lIns="91440" tIns="45720" rIns="91440" bIns="45720" anchor="t" anchorCtr="0">
                                <a:noAutofit/>
                              </wps:bodyPr>
                            </wps:wsp>
                            <wps:wsp>
                              <wps:cNvPr id="7" name="Text Box 2"/>
                              <wps:cNvSpPr txBox="1">
                                <a:spLocks noChangeArrowheads="1"/>
                              </wps:cNvSpPr>
                              <wps:spPr bwMode="auto">
                                <a:xfrm>
                                  <a:off x="-415" y="7855847"/>
                                  <a:ext cx="6840000" cy="1260000"/>
                                </a:xfrm>
                                <a:prstGeom prst="rect">
                                  <a:avLst/>
                                </a:prstGeom>
                                <a:solidFill>
                                  <a:schemeClr val="bg2"/>
                                </a:solidFill>
                                <a:ln w="9525">
                                  <a:noFill/>
                                  <a:miter lim="800000"/>
                                  <a:headEnd/>
                                  <a:tailEnd/>
                                </a:ln>
                              </wps:spPr>
                              <wps:txbx>
                                <w:txbxContent>
                                  <w:p w14:paraId="0354B0C1" w14:textId="77777777" w:rsidR="00A2165F" w:rsidRDefault="00A2165F" w:rsidP="0002451A">
                                    <w:pPr>
                                      <w:jc w:val="center"/>
                                    </w:pPr>
                                  </w:p>
                                </w:txbxContent>
                              </wps:txbx>
                              <wps:bodyPr rot="0" vert="horz" wrap="square" lIns="91440" tIns="45720" rIns="91440" bIns="45720" anchor="t" anchorCtr="0">
                                <a:noAutofit/>
                              </wps:bodyPr>
                            </wps:wsp>
                          </wpg:grpSp>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76624" y="8028633"/>
                                <a:ext cx="4070985" cy="9251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4C67CE" id="Group 8" o:spid="_x0000_s1026" style="position:absolute;margin-left:28.5pt;margin-top:437.6pt;width:538.55pt;height:340.05pt;z-index:251663360;mso-position-horizontal-relative:page;mso-position-vertical-relative:page;mso-width-relative:margin;mso-height-relative:margin" coordorigin=",47962" coordsize="68400,43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">
                    <v:group id="Group 1" o:spid="_x0000_s1027" style="position:absolute;top:47962;width:68400;height:43190" coordorigin="-4,47965" coordsize="68400,4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8" type="#_x0000_t202" style="position:absolute;top:47965;width:68395;height:30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" fillcolor="#36424a [3215]" strokecolor="black [3213]">
                        <v:textbox>
                          <w:txbxContent>
                            <w:p w14:paraId="05812051" w14:textId="77777777" w:rsidR="00A2165F" w:rsidRPr="00111CC2" w:rsidRDefault="00A2165F" w:rsidP="00EE4E34">
                              <w:pPr>
                                <w:pStyle w:val="ACReport-MainTitle"/>
                                <w:rPr>
                                  <w:sz w:val="72"/>
                                  <w:szCs w:val="20"/>
                                </w:rPr>
                              </w:pPr>
                              <w:r w:rsidRPr="00111CC2">
                                <w:rPr>
                                  <w:sz w:val="72"/>
                                  <w:szCs w:val="20"/>
                                </w:rPr>
                                <w:t>PHU Contact Tracing “Deep Dive”</w:t>
                              </w:r>
                            </w:p>
                            <w:p w14:paraId="45C18A15" w14:textId="77777777" w:rsidR="00A2165F" w:rsidRPr="00111CC2" w:rsidRDefault="00A2165F" w:rsidP="00EE4E34">
                              <w:pPr>
                                <w:pStyle w:val="ACReport-Subtitle"/>
                              </w:pPr>
                              <w:r>
                                <w:rPr>
                                  <w:i/>
                                  <w:iCs/>
                                </w:rPr>
                                <w:t>Public Health South</w:t>
                              </w:r>
                              <w:r>
                                <w:t xml:space="preserve"> – Rapid Report</w:t>
                              </w:r>
                            </w:p>
                            <w:p w14:paraId="2CDB2C7C" w14:textId="4E55FE72" w:rsidR="00A2165F" w:rsidRPr="003F7AF2" w:rsidRDefault="002928F2" w:rsidP="00EE4E34">
                              <w:pPr>
                                <w:pStyle w:val="ACReportDate"/>
                              </w:pPr>
                              <w:r>
                                <w:t xml:space="preserve">4 May </w:t>
                              </w:r>
                              <w:r w:rsidR="00A2165F">
                                <w:t xml:space="preserve"> 2020</w:t>
                              </w:r>
                            </w:p>
                          </w:txbxContent>
                        </v:textbox>
                      </v:shape>
                      <v:shape id="Text Box 2" o:spid="_x0000_s1029" type="#_x0000_t202" style="position:absolute;left:-4;top:78558;width:68399;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" fillcolor="#77b800 [3214]" stroked="f">
                        <v:textbox>
                          <w:txbxContent>
                            <w:p w14:paraId="0354B0C1" w14:textId="77777777" w:rsidR="00A2165F" w:rsidRDefault="00A2165F" w:rsidP="0002451A">
                              <w:pPr>
                                <w:jc w:val="cente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3766;top:80286;width:40710;height:9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">
                      <v:imagedata r:id="rId12" o:title=""/>
                    </v:shape>
                    <w10:wrap anchorx="page" anchory="page"/>
                    <w10:anchorlock/>
                  </v:group>
                </w:pict>
              </mc:Fallback>
            </mc:AlternateContent>
          </w:r>
        </w:p>
        <w:p w14:paraId="630D94FB" w14:textId="77777777" w:rsidR="00370232" w:rsidRPr="00654C3D" w:rsidRDefault="009B4C52" w:rsidP="00654C3D">
          <w:pPr>
            <w:pStyle w:val="BodyText"/>
          </w:pPr>
          <w:r>
            <w:rPr>
              <w:noProof/>
              <w:lang w:eastAsia="en-NZ"/>
            </w:rPr>
            <w:drawing>
              <wp:anchor distT="0" distB="0" distL="114300" distR="114300" simplePos="0" relativeHeight="251667456" behindDoc="0" locked="0" layoutInCell="1" allowOverlap="1" wp14:anchorId="456A1A31" wp14:editId="127BA4C4">
                <wp:simplePos x="0" y="0"/>
                <wp:positionH relativeFrom="margin">
                  <wp:align>center</wp:align>
                </wp:positionH>
                <wp:positionV relativeFrom="page">
                  <wp:posOffset>1391674</wp:posOffset>
                </wp:positionV>
                <wp:extent cx="4770000" cy="3985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ID19_logo_english.jpg"/>
                        <pic:cNvPicPr/>
                      </pic:nvPicPr>
                      <pic:blipFill>
                        <a:blip r:embed="rId13">
                          <a:extLst>
                            <a:ext uri="{28A0092B-C50C-407E-A947-70E740481C1C}">
                              <a14:useLocalDpi xmlns:a14="http://schemas.microsoft.com/office/drawing/2010/main" val="0"/>
                            </a:ext>
                          </a:extLst>
                        </a:blip>
                        <a:stretch>
                          <a:fillRect/>
                        </a:stretch>
                      </pic:blipFill>
                      <pic:spPr>
                        <a:xfrm>
                          <a:off x="0" y="0"/>
                          <a:ext cx="4770000" cy="3985200"/>
                        </a:xfrm>
                        <a:prstGeom prst="rect">
                          <a:avLst/>
                        </a:prstGeom>
                      </pic:spPr>
                    </pic:pic>
                  </a:graphicData>
                </a:graphic>
                <wp14:sizeRelH relativeFrom="page">
                  <wp14:pctWidth>0</wp14:pctWidth>
                </wp14:sizeRelH>
                <wp14:sizeRelV relativeFrom="page">
                  <wp14:pctHeight>0</wp14:pctHeight>
                </wp14:sizeRelV>
              </wp:anchor>
            </w:drawing>
          </w:r>
        </w:p>
        <w:p w14:paraId="1B195C39" w14:textId="77777777" w:rsidR="00370232" w:rsidRPr="00654C3D" w:rsidRDefault="00370232" w:rsidP="00654C3D">
          <w:pPr>
            <w:pStyle w:val="BodyText"/>
          </w:pPr>
        </w:p>
        <w:p w14:paraId="36F3A490" w14:textId="77777777" w:rsidR="00370232" w:rsidRPr="00654C3D" w:rsidRDefault="00370232" w:rsidP="00654C3D">
          <w:pPr>
            <w:pStyle w:val="BodyText"/>
          </w:pPr>
        </w:p>
        <w:p w14:paraId="3BFD0872" w14:textId="77777777" w:rsidR="00370232" w:rsidRPr="00654C3D" w:rsidRDefault="00370232" w:rsidP="00654C3D"/>
        <w:p w14:paraId="7539D8F9" w14:textId="77777777" w:rsidR="00370232" w:rsidRPr="00654C3D" w:rsidRDefault="00370232" w:rsidP="00654C3D"/>
        <w:p w14:paraId="4745C74F" w14:textId="77777777" w:rsidR="00CB4C2A" w:rsidRDefault="00DB47ED" w:rsidP="00CB4C2A"/>
      </w:sdtContent>
    </w:sdt>
    <w:p w14:paraId="5AFC0F78" w14:textId="77777777" w:rsidR="00CB4C2A" w:rsidRDefault="00CB4C2A">
      <w:pPr>
        <w:rPr>
          <w:rFonts w:asciiTheme="majorHAnsi" w:hAnsiTheme="majorHAnsi"/>
          <w:b/>
          <w:color w:val="36424A" w:themeColor="text2"/>
          <w:sz w:val="28"/>
        </w:rPr>
      </w:pPr>
      <w:r>
        <w:rPr>
          <w:rFonts w:asciiTheme="majorHAnsi" w:hAnsiTheme="majorHAnsi"/>
          <w:b/>
          <w:color w:val="36424A" w:themeColor="text2"/>
          <w:sz w:val="28"/>
        </w:rPr>
        <w:br w:type="page"/>
      </w:r>
    </w:p>
    <w:p w14:paraId="12EA4C68" w14:textId="77777777" w:rsidR="00172C6A" w:rsidRDefault="00172C6A" w:rsidP="00172C6A">
      <w:pPr>
        <w:pStyle w:val="Heading1"/>
      </w:pPr>
      <w:bookmarkStart w:id="1" w:name="_Hlk494457981"/>
    </w:p>
    <w:p w14:paraId="4181F524" w14:textId="77777777" w:rsidR="00825F45" w:rsidRDefault="00825F45" w:rsidP="00825F45">
      <w:pPr>
        <w:rPr>
          <w:rFonts w:eastAsia="Times New Roman"/>
        </w:rPr>
      </w:pPr>
    </w:p>
    <w:p w14:paraId="31A64B3C" w14:textId="77777777" w:rsidR="00825F45" w:rsidRDefault="00825F45" w:rsidP="00825F45"/>
    <w:p w14:paraId="53A0F884" w14:textId="77777777" w:rsidR="00172C6A" w:rsidRDefault="00172C6A" w:rsidP="00825F45"/>
    <w:p w14:paraId="616AB0E0" w14:textId="77777777" w:rsidR="00172C6A" w:rsidRDefault="00172C6A" w:rsidP="00825F45"/>
    <w:p w14:paraId="551061CF" w14:textId="77777777" w:rsidR="00172C6A" w:rsidRDefault="00172C6A" w:rsidP="00825F45"/>
    <w:p w14:paraId="70851345" w14:textId="77777777" w:rsidR="00172C6A" w:rsidRDefault="00172C6A" w:rsidP="00825F45"/>
    <w:p w14:paraId="3C412C70" w14:textId="77777777" w:rsidR="00172C6A" w:rsidRDefault="00172C6A" w:rsidP="00825F45"/>
    <w:p w14:paraId="2B528D98" w14:textId="77777777" w:rsidR="00172C6A" w:rsidRDefault="00172C6A" w:rsidP="00825F45"/>
    <w:p w14:paraId="190ECFF2" w14:textId="77777777" w:rsidR="00172C6A" w:rsidRDefault="00172C6A" w:rsidP="00825F45"/>
    <w:p w14:paraId="684C3494" w14:textId="77777777" w:rsidR="00172C6A" w:rsidRDefault="00172C6A" w:rsidP="00825F45"/>
    <w:p w14:paraId="4E89FE69" w14:textId="77777777" w:rsidR="00172C6A" w:rsidRDefault="00172C6A" w:rsidP="00825F45"/>
    <w:p w14:paraId="1EF1EA86" w14:textId="77777777" w:rsidR="00172C6A" w:rsidRDefault="00172C6A" w:rsidP="00825F45"/>
    <w:p w14:paraId="41BECB21" w14:textId="77777777" w:rsidR="00172C6A" w:rsidRDefault="00172C6A" w:rsidP="00825F45"/>
    <w:p w14:paraId="4F839085" w14:textId="77777777" w:rsidR="00172C6A" w:rsidRDefault="00172C6A" w:rsidP="00825F45"/>
    <w:p w14:paraId="054C2EDD" w14:textId="77777777" w:rsidR="002A34D7" w:rsidRDefault="002A34D7" w:rsidP="00825F45"/>
    <w:p w14:paraId="56AE8104" w14:textId="77777777" w:rsidR="002A34D7" w:rsidRDefault="002A34D7" w:rsidP="00825F45"/>
    <w:p w14:paraId="7F986126" w14:textId="77777777" w:rsidR="00791AF5" w:rsidRDefault="00791AF5" w:rsidP="00825F45"/>
    <w:p w14:paraId="13D3E1D3" w14:textId="77777777" w:rsidR="002A34D7" w:rsidRDefault="002A34D7" w:rsidP="00825F45"/>
    <w:p w14:paraId="428B083C" w14:textId="77777777" w:rsidR="002A34D7" w:rsidRDefault="002A34D7" w:rsidP="00825F45"/>
    <w:p w14:paraId="6AC7C28E" w14:textId="77777777" w:rsidR="002A34D7" w:rsidRDefault="002A34D7" w:rsidP="00825F45"/>
    <w:p w14:paraId="0C7FBCD9" w14:textId="77777777" w:rsidR="002A34D7" w:rsidRDefault="002A34D7" w:rsidP="00825F45"/>
    <w:tbl>
      <w:tblPr>
        <w:tblStyle w:val="TableGrid"/>
        <w:tblW w:w="5078" w:type="pct"/>
        <w:tblLayout w:type="fixed"/>
        <w:tblLook w:val="0480" w:firstRow="0" w:lastRow="0" w:firstColumn="1" w:lastColumn="0" w:noHBand="0" w:noVBand="1"/>
      </w:tblPr>
      <w:tblGrid>
        <w:gridCol w:w="1839"/>
        <w:gridCol w:w="3970"/>
        <w:gridCol w:w="3404"/>
      </w:tblGrid>
      <w:tr w:rsidR="002A34D7" w:rsidRPr="00172C6A" w14:paraId="1F824C8F" w14:textId="77777777" w:rsidTr="00DB47ED">
        <w:tc>
          <w:tcPr>
            <w:tcW w:w="1838" w:type="dxa"/>
            <w:tcBorders>
              <w:top w:val="nil"/>
              <w:left w:val="nil"/>
              <w:bottom w:val="nil"/>
              <w:right w:val="nil"/>
            </w:tcBorders>
          </w:tcPr>
          <w:p w14:paraId="1B7C7CAB" w14:textId="60CF0C95" w:rsidR="002A34D7" w:rsidRPr="00172C6A" w:rsidRDefault="002A34D7" w:rsidP="002A34D7">
            <w:pPr>
              <w:pStyle w:val="Footer"/>
              <w:rPr>
                <w:b/>
              </w:rPr>
            </w:pPr>
          </w:p>
        </w:tc>
        <w:tc>
          <w:tcPr>
            <w:tcW w:w="3968" w:type="dxa"/>
            <w:tcBorders>
              <w:top w:val="nil"/>
              <w:left w:val="nil"/>
              <w:bottom w:val="nil"/>
              <w:right w:val="nil"/>
            </w:tcBorders>
          </w:tcPr>
          <w:p w14:paraId="11C76991" w14:textId="5EFE6755" w:rsidR="002A34D7" w:rsidRPr="00172C6A" w:rsidRDefault="002A34D7" w:rsidP="002A34D7">
            <w:pPr>
              <w:pStyle w:val="Footer"/>
            </w:pPr>
          </w:p>
        </w:tc>
        <w:tc>
          <w:tcPr>
            <w:tcW w:w="3402" w:type="dxa"/>
            <w:vMerge w:val="restart"/>
            <w:tcBorders>
              <w:top w:val="nil"/>
              <w:left w:val="nil"/>
              <w:bottom w:val="nil"/>
              <w:right w:val="nil"/>
            </w:tcBorders>
          </w:tcPr>
          <w:p w14:paraId="2A29910E" w14:textId="77777777" w:rsidR="00791AF5" w:rsidRDefault="00791AF5" w:rsidP="00791AF5">
            <w:pPr>
              <w:pStyle w:val="Table-para"/>
              <w:ind w:left="320"/>
              <w:jc w:val="right"/>
            </w:pPr>
            <w:r>
              <w:rPr>
                <w:i/>
                <w:noProof/>
                <w:lang w:eastAsia="en-NZ"/>
              </w:rPr>
              <w:drawing>
                <wp:anchor distT="0" distB="0" distL="114300" distR="114300" simplePos="0" relativeHeight="251665408" behindDoc="0" locked="0" layoutInCell="1" allowOverlap="1" wp14:anchorId="2C6CBA50" wp14:editId="623450FF">
                  <wp:simplePos x="0" y="0"/>
                  <wp:positionH relativeFrom="column">
                    <wp:posOffset>1720850</wp:posOffset>
                  </wp:positionH>
                  <wp:positionV relativeFrom="paragraph">
                    <wp:posOffset>887730</wp:posOffset>
                  </wp:positionV>
                  <wp:extent cx="540000" cy="106560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larc-Registration-ISO-9001 sm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1065600"/>
                          </a:xfrm>
                          <a:prstGeom prst="rect">
                            <a:avLst/>
                          </a:prstGeom>
                        </pic:spPr>
                      </pic:pic>
                    </a:graphicData>
                  </a:graphic>
                  <wp14:sizeRelH relativeFrom="margin">
                    <wp14:pctWidth>0</wp14:pctWidth>
                  </wp14:sizeRelH>
                  <wp14:sizeRelV relativeFrom="margin">
                    <wp14:pctHeight>0</wp14:pctHeight>
                  </wp14:sizeRelV>
                </wp:anchor>
              </w:drawing>
            </w:r>
            <w:r w:rsidR="002A34D7" w:rsidRPr="008F7EF2">
              <w:rPr>
                <w:i/>
              </w:rPr>
              <w:t>Allen + Clarke</w:t>
            </w:r>
            <w:r w:rsidR="002A34D7">
              <w:t xml:space="preserve"> has been independently certified as compliant with ISO9001:2015 Quality Management Systems</w:t>
            </w:r>
          </w:p>
          <w:p w14:paraId="17AE9477" w14:textId="77777777" w:rsidR="002A34D7" w:rsidRPr="00791AF5" w:rsidRDefault="002A34D7" w:rsidP="00791AF5">
            <w:pPr>
              <w:pStyle w:val="Table-para"/>
              <w:ind w:left="320"/>
              <w:jc w:val="right"/>
              <w:rPr>
                <w:noProof/>
              </w:rPr>
            </w:pPr>
            <w:r>
              <w:rPr>
                <w:noProof/>
              </w:rPr>
              <w:t xml:space="preserve"> </w:t>
            </w:r>
          </w:p>
        </w:tc>
      </w:tr>
      <w:tr w:rsidR="002A34D7" w:rsidRPr="00172C6A" w14:paraId="227012BB" w14:textId="77777777" w:rsidTr="00DB47ED">
        <w:tc>
          <w:tcPr>
            <w:tcW w:w="1838" w:type="dxa"/>
            <w:tcBorders>
              <w:top w:val="nil"/>
              <w:left w:val="nil"/>
              <w:bottom w:val="nil"/>
              <w:right w:val="nil"/>
            </w:tcBorders>
          </w:tcPr>
          <w:p w14:paraId="64BFCDAF" w14:textId="02CBB87E" w:rsidR="002A34D7" w:rsidRPr="00172C6A" w:rsidRDefault="002A34D7" w:rsidP="002A34D7">
            <w:pPr>
              <w:pStyle w:val="Footer"/>
              <w:rPr>
                <w:b/>
              </w:rPr>
            </w:pPr>
          </w:p>
        </w:tc>
        <w:tc>
          <w:tcPr>
            <w:tcW w:w="3968" w:type="dxa"/>
            <w:tcBorders>
              <w:top w:val="nil"/>
              <w:left w:val="nil"/>
              <w:bottom w:val="nil"/>
              <w:right w:val="nil"/>
            </w:tcBorders>
          </w:tcPr>
          <w:p w14:paraId="2D429435" w14:textId="02228EC4" w:rsidR="002A34D7" w:rsidRPr="00172C6A" w:rsidRDefault="002A34D7" w:rsidP="002A34D7">
            <w:pPr>
              <w:pStyle w:val="Footer"/>
            </w:pPr>
          </w:p>
        </w:tc>
        <w:tc>
          <w:tcPr>
            <w:tcW w:w="3402" w:type="dxa"/>
            <w:vMerge/>
            <w:tcBorders>
              <w:left w:val="nil"/>
              <w:bottom w:val="nil"/>
              <w:right w:val="nil"/>
            </w:tcBorders>
          </w:tcPr>
          <w:p w14:paraId="6E3C82BA" w14:textId="77777777" w:rsidR="002A34D7" w:rsidRPr="00172C6A" w:rsidRDefault="002A34D7" w:rsidP="002A34D7">
            <w:pPr>
              <w:pStyle w:val="Table-para"/>
              <w:rPr>
                <w:sz w:val="18"/>
              </w:rPr>
            </w:pPr>
          </w:p>
        </w:tc>
      </w:tr>
      <w:tr w:rsidR="002A34D7" w:rsidRPr="00172C6A" w14:paraId="18353EDE" w14:textId="77777777" w:rsidTr="00DB47ED">
        <w:tc>
          <w:tcPr>
            <w:tcW w:w="1838" w:type="dxa"/>
            <w:tcBorders>
              <w:top w:val="nil"/>
              <w:left w:val="nil"/>
              <w:bottom w:val="nil"/>
              <w:right w:val="nil"/>
            </w:tcBorders>
          </w:tcPr>
          <w:p w14:paraId="408B5ED5" w14:textId="071FD16C" w:rsidR="002A34D7" w:rsidRPr="00172C6A" w:rsidRDefault="002A34D7" w:rsidP="002A34D7">
            <w:pPr>
              <w:pStyle w:val="Footer"/>
              <w:rPr>
                <w:b/>
              </w:rPr>
            </w:pPr>
          </w:p>
        </w:tc>
        <w:tc>
          <w:tcPr>
            <w:tcW w:w="3968" w:type="dxa"/>
            <w:tcBorders>
              <w:top w:val="nil"/>
              <w:left w:val="nil"/>
              <w:bottom w:val="nil"/>
              <w:right w:val="nil"/>
            </w:tcBorders>
          </w:tcPr>
          <w:p w14:paraId="3DC1F57C" w14:textId="5C717199" w:rsidR="002A34D7" w:rsidRPr="00172C6A" w:rsidRDefault="002A34D7" w:rsidP="002A34D7">
            <w:pPr>
              <w:pStyle w:val="Footer"/>
            </w:pPr>
          </w:p>
        </w:tc>
        <w:tc>
          <w:tcPr>
            <w:tcW w:w="3402" w:type="dxa"/>
            <w:vMerge/>
            <w:tcBorders>
              <w:left w:val="nil"/>
              <w:bottom w:val="nil"/>
              <w:right w:val="nil"/>
            </w:tcBorders>
          </w:tcPr>
          <w:p w14:paraId="54F3634C" w14:textId="77777777" w:rsidR="002A34D7" w:rsidRPr="00172C6A" w:rsidRDefault="002A34D7" w:rsidP="002A34D7">
            <w:pPr>
              <w:pStyle w:val="Table-para"/>
              <w:rPr>
                <w:sz w:val="18"/>
              </w:rPr>
            </w:pPr>
          </w:p>
        </w:tc>
      </w:tr>
      <w:tr w:rsidR="002A34D7" w:rsidRPr="00172C6A" w14:paraId="751355DF" w14:textId="77777777" w:rsidTr="00DB47ED">
        <w:tc>
          <w:tcPr>
            <w:tcW w:w="1838" w:type="dxa"/>
            <w:tcBorders>
              <w:top w:val="nil"/>
              <w:left w:val="nil"/>
              <w:bottom w:val="nil"/>
              <w:right w:val="nil"/>
            </w:tcBorders>
          </w:tcPr>
          <w:p w14:paraId="4DB97F79" w14:textId="44549573" w:rsidR="002A34D7" w:rsidRPr="00172C6A" w:rsidRDefault="002A34D7" w:rsidP="002A34D7">
            <w:pPr>
              <w:pStyle w:val="Footer"/>
              <w:rPr>
                <w:b/>
              </w:rPr>
            </w:pPr>
          </w:p>
        </w:tc>
        <w:tc>
          <w:tcPr>
            <w:tcW w:w="3968" w:type="dxa"/>
            <w:tcBorders>
              <w:top w:val="nil"/>
              <w:left w:val="nil"/>
              <w:bottom w:val="nil"/>
              <w:right w:val="nil"/>
            </w:tcBorders>
          </w:tcPr>
          <w:p w14:paraId="605C20F8" w14:textId="6AB1DC12" w:rsidR="002A34D7" w:rsidRPr="00172C6A" w:rsidRDefault="002A34D7" w:rsidP="002A34D7">
            <w:pPr>
              <w:pStyle w:val="Footer"/>
            </w:pPr>
          </w:p>
        </w:tc>
        <w:tc>
          <w:tcPr>
            <w:tcW w:w="3402" w:type="dxa"/>
            <w:vMerge/>
            <w:tcBorders>
              <w:left w:val="nil"/>
              <w:bottom w:val="nil"/>
              <w:right w:val="nil"/>
            </w:tcBorders>
          </w:tcPr>
          <w:p w14:paraId="4969A608" w14:textId="77777777" w:rsidR="002A34D7" w:rsidRPr="00172C6A" w:rsidRDefault="002A34D7" w:rsidP="002A34D7">
            <w:pPr>
              <w:pStyle w:val="Table-para"/>
              <w:rPr>
                <w:sz w:val="18"/>
              </w:rPr>
            </w:pPr>
          </w:p>
        </w:tc>
      </w:tr>
      <w:tr w:rsidR="002A34D7" w:rsidRPr="00172C6A" w14:paraId="5D740F9D" w14:textId="77777777" w:rsidTr="00DB47ED">
        <w:tc>
          <w:tcPr>
            <w:tcW w:w="1838" w:type="dxa"/>
            <w:tcBorders>
              <w:top w:val="nil"/>
              <w:left w:val="nil"/>
              <w:bottom w:val="nil"/>
              <w:right w:val="nil"/>
            </w:tcBorders>
          </w:tcPr>
          <w:p w14:paraId="01D24B78" w14:textId="311E2B9D" w:rsidR="002A34D7" w:rsidRPr="00172C6A" w:rsidRDefault="002A34D7" w:rsidP="002A34D7">
            <w:pPr>
              <w:pStyle w:val="Footer"/>
              <w:rPr>
                <w:b/>
              </w:rPr>
            </w:pPr>
          </w:p>
        </w:tc>
        <w:tc>
          <w:tcPr>
            <w:tcW w:w="3968" w:type="dxa"/>
            <w:tcBorders>
              <w:top w:val="nil"/>
              <w:left w:val="nil"/>
              <w:bottom w:val="nil"/>
              <w:right w:val="nil"/>
            </w:tcBorders>
          </w:tcPr>
          <w:p w14:paraId="7BA5ED04" w14:textId="7BF640BA" w:rsidR="002A34D7" w:rsidRPr="00172C6A" w:rsidRDefault="002A34D7" w:rsidP="002A34D7">
            <w:pPr>
              <w:pStyle w:val="Footer"/>
            </w:pPr>
          </w:p>
        </w:tc>
        <w:tc>
          <w:tcPr>
            <w:tcW w:w="3402" w:type="dxa"/>
            <w:vMerge/>
            <w:tcBorders>
              <w:left w:val="nil"/>
              <w:bottom w:val="nil"/>
              <w:right w:val="nil"/>
            </w:tcBorders>
          </w:tcPr>
          <w:p w14:paraId="2782BC07" w14:textId="77777777" w:rsidR="002A34D7" w:rsidRPr="00172C6A" w:rsidRDefault="002A34D7" w:rsidP="002A34D7">
            <w:pPr>
              <w:pStyle w:val="Table-para"/>
              <w:rPr>
                <w:sz w:val="18"/>
              </w:rPr>
            </w:pPr>
          </w:p>
        </w:tc>
      </w:tr>
      <w:tr w:rsidR="002A34D7" w:rsidRPr="00172C6A" w14:paraId="5630837E" w14:textId="77777777" w:rsidTr="00DB47ED">
        <w:tc>
          <w:tcPr>
            <w:tcW w:w="1838" w:type="dxa"/>
            <w:tcBorders>
              <w:top w:val="nil"/>
              <w:left w:val="nil"/>
              <w:bottom w:val="nil"/>
              <w:right w:val="nil"/>
            </w:tcBorders>
          </w:tcPr>
          <w:p w14:paraId="4887E748" w14:textId="4622E7EE" w:rsidR="002A34D7" w:rsidRPr="00172C6A" w:rsidRDefault="002A34D7" w:rsidP="002A34D7">
            <w:pPr>
              <w:pStyle w:val="Footer"/>
              <w:rPr>
                <w:b/>
              </w:rPr>
            </w:pPr>
          </w:p>
        </w:tc>
        <w:tc>
          <w:tcPr>
            <w:tcW w:w="3968" w:type="dxa"/>
            <w:tcBorders>
              <w:top w:val="nil"/>
              <w:left w:val="nil"/>
              <w:bottom w:val="nil"/>
              <w:right w:val="nil"/>
            </w:tcBorders>
          </w:tcPr>
          <w:p w14:paraId="20C0888E" w14:textId="6D7BEC3E" w:rsidR="002A34D7" w:rsidRPr="00172C6A" w:rsidRDefault="002A34D7" w:rsidP="002A34D7">
            <w:pPr>
              <w:pStyle w:val="Footer"/>
            </w:pPr>
          </w:p>
        </w:tc>
        <w:tc>
          <w:tcPr>
            <w:tcW w:w="3402" w:type="dxa"/>
            <w:vMerge/>
            <w:tcBorders>
              <w:left w:val="nil"/>
              <w:bottom w:val="nil"/>
              <w:right w:val="nil"/>
            </w:tcBorders>
          </w:tcPr>
          <w:p w14:paraId="1543696F" w14:textId="77777777" w:rsidR="002A34D7" w:rsidRPr="00172C6A" w:rsidRDefault="002A34D7" w:rsidP="002A34D7">
            <w:pPr>
              <w:pStyle w:val="Table-para"/>
              <w:rPr>
                <w:sz w:val="18"/>
              </w:rPr>
            </w:pPr>
          </w:p>
        </w:tc>
      </w:tr>
      <w:tr w:rsidR="002A34D7" w:rsidRPr="00172C6A" w14:paraId="7852A1DD" w14:textId="77777777" w:rsidTr="00DB47ED">
        <w:tc>
          <w:tcPr>
            <w:tcW w:w="1838" w:type="dxa"/>
            <w:tcBorders>
              <w:top w:val="nil"/>
              <w:left w:val="nil"/>
              <w:bottom w:val="nil"/>
              <w:right w:val="nil"/>
            </w:tcBorders>
          </w:tcPr>
          <w:p w14:paraId="1E314D25" w14:textId="5F0625D9" w:rsidR="002A34D7" w:rsidRPr="00172C6A" w:rsidRDefault="002A34D7" w:rsidP="002A34D7">
            <w:pPr>
              <w:pStyle w:val="Footer"/>
              <w:rPr>
                <w:b/>
              </w:rPr>
            </w:pPr>
          </w:p>
        </w:tc>
        <w:tc>
          <w:tcPr>
            <w:tcW w:w="3968" w:type="dxa"/>
            <w:tcBorders>
              <w:top w:val="nil"/>
              <w:left w:val="nil"/>
              <w:bottom w:val="nil"/>
              <w:right w:val="nil"/>
            </w:tcBorders>
          </w:tcPr>
          <w:p w14:paraId="64694C25" w14:textId="44287465" w:rsidR="002A34D7" w:rsidRPr="00172C6A" w:rsidRDefault="002A34D7" w:rsidP="002A34D7">
            <w:pPr>
              <w:pStyle w:val="Footer"/>
            </w:pPr>
          </w:p>
        </w:tc>
        <w:tc>
          <w:tcPr>
            <w:tcW w:w="3402" w:type="dxa"/>
            <w:vMerge/>
            <w:tcBorders>
              <w:left w:val="nil"/>
              <w:bottom w:val="nil"/>
              <w:right w:val="nil"/>
            </w:tcBorders>
          </w:tcPr>
          <w:p w14:paraId="369B2120" w14:textId="77777777" w:rsidR="002A34D7" w:rsidRPr="00172C6A" w:rsidRDefault="002A34D7" w:rsidP="002A34D7">
            <w:pPr>
              <w:pStyle w:val="Table-para"/>
              <w:rPr>
                <w:sz w:val="18"/>
              </w:rPr>
            </w:pPr>
          </w:p>
        </w:tc>
      </w:tr>
      <w:tr w:rsidR="002A34D7" w:rsidRPr="00172C6A" w14:paraId="750EEBAD" w14:textId="77777777" w:rsidTr="00DB47ED">
        <w:tc>
          <w:tcPr>
            <w:tcW w:w="1838" w:type="dxa"/>
            <w:tcBorders>
              <w:top w:val="nil"/>
              <w:left w:val="nil"/>
              <w:bottom w:val="nil"/>
              <w:right w:val="nil"/>
            </w:tcBorders>
          </w:tcPr>
          <w:p w14:paraId="151881F1" w14:textId="7AA7DDE4" w:rsidR="002A34D7" w:rsidRPr="00172C6A" w:rsidRDefault="002A34D7" w:rsidP="002A34D7">
            <w:pPr>
              <w:pStyle w:val="Footer"/>
              <w:rPr>
                <w:b/>
              </w:rPr>
            </w:pPr>
          </w:p>
        </w:tc>
        <w:tc>
          <w:tcPr>
            <w:tcW w:w="3968" w:type="dxa"/>
            <w:tcBorders>
              <w:top w:val="nil"/>
              <w:left w:val="nil"/>
              <w:bottom w:val="nil"/>
              <w:right w:val="nil"/>
            </w:tcBorders>
          </w:tcPr>
          <w:p w14:paraId="683DA854" w14:textId="09E6E9E6" w:rsidR="002A34D7" w:rsidRPr="00172C6A" w:rsidRDefault="002A34D7" w:rsidP="002A34D7">
            <w:pPr>
              <w:pStyle w:val="Footer"/>
            </w:pPr>
          </w:p>
        </w:tc>
        <w:tc>
          <w:tcPr>
            <w:tcW w:w="3402" w:type="dxa"/>
            <w:vMerge/>
            <w:tcBorders>
              <w:left w:val="nil"/>
              <w:bottom w:val="nil"/>
              <w:right w:val="nil"/>
            </w:tcBorders>
          </w:tcPr>
          <w:p w14:paraId="206F9E0C" w14:textId="77777777" w:rsidR="002A34D7" w:rsidRPr="00172C6A" w:rsidRDefault="002A34D7" w:rsidP="002A34D7">
            <w:pPr>
              <w:pStyle w:val="Table-para"/>
              <w:rPr>
                <w:sz w:val="18"/>
              </w:rPr>
            </w:pPr>
          </w:p>
        </w:tc>
      </w:tr>
      <w:tr w:rsidR="002A34D7" w:rsidRPr="00172C6A" w14:paraId="6AB8AB31" w14:textId="77777777" w:rsidTr="00DB47ED">
        <w:tc>
          <w:tcPr>
            <w:tcW w:w="1838" w:type="dxa"/>
            <w:tcBorders>
              <w:top w:val="nil"/>
              <w:left w:val="nil"/>
              <w:bottom w:val="nil"/>
              <w:right w:val="nil"/>
            </w:tcBorders>
          </w:tcPr>
          <w:p w14:paraId="58744A53" w14:textId="17075101" w:rsidR="002A34D7" w:rsidRPr="00172C6A" w:rsidRDefault="002A34D7" w:rsidP="002A34D7">
            <w:pPr>
              <w:pStyle w:val="Footer"/>
              <w:rPr>
                <w:b/>
              </w:rPr>
            </w:pPr>
          </w:p>
        </w:tc>
        <w:tc>
          <w:tcPr>
            <w:tcW w:w="3968" w:type="dxa"/>
            <w:tcBorders>
              <w:top w:val="nil"/>
              <w:left w:val="nil"/>
              <w:bottom w:val="nil"/>
              <w:right w:val="nil"/>
            </w:tcBorders>
          </w:tcPr>
          <w:p w14:paraId="00544360" w14:textId="14F85CA8" w:rsidR="002A34D7" w:rsidRPr="00172C6A" w:rsidRDefault="002A34D7" w:rsidP="002A34D7">
            <w:pPr>
              <w:pStyle w:val="Footer"/>
            </w:pPr>
            <w:bookmarkStart w:id="2" w:name="_GoBack"/>
            <w:bookmarkEnd w:id="2"/>
          </w:p>
        </w:tc>
        <w:tc>
          <w:tcPr>
            <w:tcW w:w="3402" w:type="dxa"/>
            <w:vMerge/>
            <w:tcBorders>
              <w:left w:val="nil"/>
              <w:bottom w:val="nil"/>
              <w:right w:val="nil"/>
            </w:tcBorders>
          </w:tcPr>
          <w:p w14:paraId="3BA95899" w14:textId="77777777" w:rsidR="002A34D7" w:rsidRPr="00172C6A" w:rsidRDefault="002A34D7" w:rsidP="002A34D7">
            <w:pPr>
              <w:pStyle w:val="Table-para"/>
              <w:rPr>
                <w:sz w:val="18"/>
              </w:rPr>
            </w:pPr>
          </w:p>
        </w:tc>
      </w:tr>
      <w:bookmarkEnd w:id="1"/>
    </w:tbl>
    <w:p w14:paraId="498C5536" w14:textId="77777777" w:rsidR="00CB4C2A" w:rsidRDefault="00CB4C2A">
      <w:pPr>
        <w:rPr>
          <w:rFonts w:asciiTheme="majorHAnsi" w:hAnsiTheme="majorHAnsi"/>
          <w:b/>
          <w:color w:val="36424A" w:themeColor="text2"/>
          <w:sz w:val="28"/>
        </w:rPr>
      </w:pPr>
      <w:r>
        <w:rPr>
          <w:rFonts w:asciiTheme="majorHAnsi" w:hAnsiTheme="majorHAnsi"/>
          <w:b/>
          <w:color w:val="36424A" w:themeColor="text2"/>
          <w:sz w:val="28"/>
        </w:rPr>
        <w:br w:type="page"/>
      </w:r>
    </w:p>
    <w:p w14:paraId="27ADCD5D" w14:textId="77777777" w:rsidR="00607625" w:rsidRDefault="00EC7994" w:rsidP="00EF1FE6">
      <w:pPr>
        <w:pStyle w:val="BodyText"/>
        <w:spacing w:before="0"/>
        <w:rPr>
          <w:rFonts w:asciiTheme="majorHAnsi" w:hAnsiTheme="majorHAnsi"/>
          <w:b/>
          <w:color w:val="36424A" w:themeColor="text2"/>
          <w:sz w:val="28"/>
        </w:rPr>
      </w:pPr>
      <w:r w:rsidRPr="006A3C41">
        <w:rPr>
          <w:rFonts w:asciiTheme="majorHAnsi" w:hAnsiTheme="majorHAnsi"/>
          <w:b/>
          <w:color w:val="36424A" w:themeColor="text2"/>
          <w:sz w:val="28"/>
        </w:rPr>
        <w:lastRenderedPageBreak/>
        <w:t>CONTENTS</w:t>
      </w:r>
    </w:p>
    <w:p w14:paraId="51AC2CF8" w14:textId="77777777" w:rsidR="00364C3D" w:rsidRPr="00364C3D" w:rsidRDefault="00364C3D" w:rsidP="00364C3D">
      <w:pPr>
        <w:pStyle w:val="BodyText"/>
      </w:pPr>
    </w:p>
    <w:p w14:paraId="26E198DA" w14:textId="70DFB961" w:rsidR="002C15DD" w:rsidRDefault="003743F7">
      <w:pPr>
        <w:pStyle w:val="TOC1"/>
        <w:rPr>
          <w:rFonts w:asciiTheme="minorHAnsi" w:eastAsiaTheme="minorEastAsia" w:hAnsiTheme="minorHAnsi"/>
          <w:b w:val="0"/>
          <w:caps w:val="0"/>
          <w:lang w:eastAsia="en-NZ"/>
        </w:rPr>
      </w:pPr>
      <w:r w:rsidRPr="00654C3D">
        <w:fldChar w:fldCharType="begin"/>
      </w:r>
      <w:r w:rsidRPr="00654C3D">
        <w:instrText xml:space="preserve"> TOC \o "1-3" \h \z \u </w:instrText>
      </w:r>
      <w:r w:rsidRPr="00654C3D">
        <w:fldChar w:fldCharType="separate"/>
      </w:r>
      <w:hyperlink w:anchor="_Toc39504144" w:history="1">
        <w:r w:rsidR="002C15DD" w:rsidRPr="00E01366">
          <w:rPr>
            <w:rStyle w:val="Hyperlink"/>
          </w:rPr>
          <w:t>1.</w:t>
        </w:r>
        <w:r w:rsidR="002C15DD">
          <w:rPr>
            <w:rFonts w:asciiTheme="minorHAnsi" w:eastAsiaTheme="minorEastAsia" w:hAnsiTheme="minorHAnsi"/>
            <w:b w:val="0"/>
            <w:caps w:val="0"/>
            <w:lang w:eastAsia="en-NZ"/>
          </w:rPr>
          <w:tab/>
        </w:r>
        <w:r w:rsidR="002C15DD" w:rsidRPr="00E01366">
          <w:rPr>
            <w:rStyle w:val="Hyperlink"/>
          </w:rPr>
          <w:t>Background and Introduction</w:t>
        </w:r>
        <w:r w:rsidR="002C15DD">
          <w:rPr>
            <w:webHidden/>
          </w:rPr>
          <w:tab/>
        </w:r>
        <w:r w:rsidR="002C15DD">
          <w:rPr>
            <w:webHidden/>
          </w:rPr>
          <w:fldChar w:fldCharType="begin"/>
        </w:r>
        <w:r w:rsidR="002C15DD">
          <w:rPr>
            <w:webHidden/>
          </w:rPr>
          <w:instrText xml:space="preserve"> PAGEREF _Toc39504144 \h </w:instrText>
        </w:r>
        <w:r w:rsidR="002C15DD">
          <w:rPr>
            <w:webHidden/>
          </w:rPr>
        </w:r>
        <w:r w:rsidR="002C15DD">
          <w:rPr>
            <w:webHidden/>
          </w:rPr>
          <w:fldChar w:fldCharType="separate"/>
        </w:r>
        <w:r w:rsidR="002C15DD">
          <w:rPr>
            <w:webHidden/>
          </w:rPr>
          <w:t>1</w:t>
        </w:r>
        <w:r w:rsidR="002C15DD">
          <w:rPr>
            <w:webHidden/>
          </w:rPr>
          <w:fldChar w:fldCharType="end"/>
        </w:r>
      </w:hyperlink>
    </w:p>
    <w:p w14:paraId="37B1A6B5" w14:textId="05E3E09C" w:rsidR="002C15DD" w:rsidRDefault="00DB47ED">
      <w:pPr>
        <w:pStyle w:val="TOC2"/>
        <w:rPr>
          <w:rFonts w:asciiTheme="minorHAnsi" w:eastAsiaTheme="minorEastAsia" w:hAnsiTheme="minorHAnsi"/>
          <w:lang w:eastAsia="en-NZ"/>
        </w:rPr>
      </w:pPr>
      <w:hyperlink w:anchor="_Toc39504145" w:history="1">
        <w:r w:rsidR="002C15DD" w:rsidRPr="00E01366">
          <w:rPr>
            <w:rStyle w:val="Hyperlink"/>
          </w:rPr>
          <w:t>1.1.</w:t>
        </w:r>
        <w:r w:rsidR="002C15DD">
          <w:rPr>
            <w:rFonts w:asciiTheme="minorHAnsi" w:eastAsiaTheme="minorEastAsia" w:hAnsiTheme="minorHAnsi"/>
            <w:lang w:eastAsia="en-NZ"/>
          </w:rPr>
          <w:tab/>
        </w:r>
        <w:r w:rsidR="002C15DD" w:rsidRPr="00E01366">
          <w:rPr>
            <w:rStyle w:val="Hyperlink"/>
          </w:rPr>
          <w:t>COVID-19 and Contact Tracing</w:t>
        </w:r>
        <w:r w:rsidR="002C15DD">
          <w:rPr>
            <w:webHidden/>
          </w:rPr>
          <w:tab/>
        </w:r>
        <w:r w:rsidR="002C15DD">
          <w:rPr>
            <w:webHidden/>
          </w:rPr>
          <w:fldChar w:fldCharType="begin"/>
        </w:r>
        <w:r w:rsidR="002C15DD">
          <w:rPr>
            <w:webHidden/>
          </w:rPr>
          <w:instrText xml:space="preserve"> PAGEREF _Toc39504145 \h </w:instrText>
        </w:r>
        <w:r w:rsidR="002C15DD">
          <w:rPr>
            <w:webHidden/>
          </w:rPr>
        </w:r>
        <w:r w:rsidR="002C15DD">
          <w:rPr>
            <w:webHidden/>
          </w:rPr>
          <w:fldChar w:fldCharType="separate"/>
        </w:r>
        <w:r w:rsidR="002C15DD">
          <w:rPr>
            <w:webHidden/>
          </w:rPr>
          <w:t>1</w:t>
        </w:r>
        <w:r w:rsidR="002C15DD">
          <w:rPr>
            <w:webHidden/>
          </w:rPr>
          <w:fldChar w:fldCharType="end"/>
        </w:r>
      </w:hyperlink>
    </w:p>
    <w:p w14:paraId="35553A7B" w14:textId="6DF58765" w:rsidR="002C15DD" w:rsidRDefault="00DB47ED">
      <w:pPr>
        <w:pStyle w:val="TOC2"/>
        <w:rPr>
          <w:rFonts w:asciiTheme="minorHAnsi" w:eastAsiaTheme="minorEastAsia" w:hAnsiTheme="minorHAnsi"/>
          <w:lang w:eastAsia="en-NZ"/>
        </w:rPr>
      </w:pPr>
      <w:hyperlink w:anchor="_Toc39504146" w:history="1">
        <w:r w:rsidR="002C15DD" w:rsidRPr="00E01366">
          <w:rPr>
            <w:rStyle w:val="Hyperlink"/>
          </w:rPr>
          <w:t>1.2.</w:t>
        </w:r>
        <w:r w:rsidR="002C15DD">
          <w:rPr>
            <w:rFonts w:asciiTheme="minorHAnsi" w:eastAsiaTheme="minorEastAsia" w:hAnsiTheme="minorHAnsi"/>
            <w:lang w:eastAsia="en-NZ"/>
          </w:rPr>
          <w:tab/>
        </w:r>
        <w:r w:rsidR="002C15DD" w:rsidRPr="00E01366">
          <w:rPr>
            <w:rStyle w:val="Hyperlink"/>
          </w:rPr>
          <w:t>Scope</w:t>
        </w:r>
        <w:r w:rsidR="002C15DD">
          <w:rPr>
            <w:webHidden/>
          </w:rPr>
          <w:tab/>
        </w:r>
        <w:r w:rsidR="002C15DD">
          <w:rPr>
            <w:webHidden/>
          </w:rPr>
          <w:fldChar w:fldCharType="begin"/>
        </w:r>
        <w:r w:rsidR="002C15DD">
          <w:rPr>
            <w:webHidden/>
          </w:rPr>
          <w:instrText xml:space="preserve"> PAGEREF _Toc39504146 \h </w:instrText>
        </w:r>
        <w:r w:rsidR="002C15DD">
          <w:rPr>
            <w:webHidden/>
          </w:rPr>
        </w:r>
        <w:r w:rsidR="002C15DD">
          <w:rPr>
            <w:webHidden/>
          </w:rPr>
          <w:fldChar w:fldCharType="separate"/>
        </w:r>
        <w:r w:rsidR="002C15DD">
          <w:rPr>
            <w:webHidden/>
          </w:rPr>
          <w:t>1</w:t>
        </w:r>
        <w:r w:rsidR="002C15DD">
          <w:rPr>
            <w:webHidden/>
          </w:rPr>
          <w:fldChar w:fldCharType="end"/>
        </w:r>
      </w:hyperlink>
    </w:p>
    <w:p w14:paraId="21B15A86" w14:textId="0384F839" w:rsidR="002C15DD" w:rsidRDefault="00DB47ED">
      <w:pPr>
        <w:pStyle w:val="TOC2"/>
        <w:rPr>
          <w:rFonts w:asciiTheme="minorHAnsi" w:eastAsiaTheme="minorEastAsia" w:hAnsiTheme="minorHAnsi"/>
          <w:lang w:eastAsia="en-NZ"/>
        </w:rPr>
      </w:pPr>
      <w:hyperlink w:anchor="_Toc39504147" w:history="1">
        <w:r w:rsidR="002C15DD" w:rsidRPr="00E01366">
          <w:rPr>
            <w:rStyle w:val="Hyperlink"/>
          </w:rPr>
          <w:t>1.3.</w:t>
        </w:r>
        <w:r w:rsidR="002C15DD">
          <w:rPr>
            <w:rFonts w:asciiTheme="minorHAnsi" w:eastAsiaTheme="minorEastAsia" w:hAnsiTheme="minorHAnsi"/>
            <w:lang w:eastAsia="en-NZ"/>
          </w:rPr>
          <w:tab/>
        </w:r>
        <w:r w:rsidR="002C15DD" w:rsidRPr="00E01366">
          <w:rPr>
            <w:rStyle w:val="Hyperlink"/>
          </w:rPr>
          <w:t>Approach</w:t>
        </w:r>
        <w:r w:rsidR="002C15DD">
          <w:rPr>
            <w:webHidden/>
          </w:rPr>
          <w:tab/>
        </w:r>
        <w:r w:rsidR="002C15DD">
          <w:rPr>
            <w:webHidden/>
          </w:rPr>
          <w:fldChar w:fldCharType="begin"/>
        </w:r>
        <w:r w:rsidR="002C15DD">
          <w:rPr>
            <w:webHidden/>
          </w:rPr>
          <w:instrText xml:space="preserve"> PAGEREF _Toc39504147 \h </w:instrText>
        </w:r>
        <w:r w:rsidR="002C15DD">
          <w:rPr>
            <w:webHidden/>
          </w:rPr>
        </w:r>
        <w:r w:rsidR="002C15DD">
          <w:rPr>
            <w:webHidden/>
          </w:rPr>
          <w:fldChar w:fldCharType="separate"/>
        </w:r>
        <w:r w:rsidR="002C15DD">
          <w:rPr>
            <w:webHidden/>
          </w:rPr>
          <w:t>2</w:t>
        </w:r>
        <w:r w:rsidR="002C15DD">
          <w:rPr>
            <w:webHidden/>
          </w:rPr>
          <w:fldChar w:fldCharType="end"/>
        </w:r>
      </w:hyperlink>
    </w:p>
    <w:p w14:paraId="2BEA985A" w14:textId="423EFCC6" w:rsidR="002C15DD" w:rsidRDefault="00DB47ED">
      <w:pPr>
        <w:pStyle w:val="TOC2"/>
        <w:rPr>
          <w:rFonts w:asciiTheme="minorHAnsi" w:eastAsiaTheme="minorEastAsia" w:hAnsiTheme="minorHAnsi"/>
          <w:lang w:eastAsia="en-NZ"/>
        </w:rPr>
      </w:pPr>
      <w:hyperlink w:anchor="_Toc39504148" w:history="1">
        <w:r w:rsidR="002C15DD" w:rsidRPr="00E01366">
          <w:rPr>
            <w:rStyle w:val="Hyperlink"/>
          </w:rPr>
          <w:t>1.4.</w:t>
        </w:r>
        <w:r w:rsidR="002C15DD">
          <w:rPr>
            <w:rFonts w:asciiTheme="minorHAnsi" w:eastAsiaTheme="minorEastAsia" w:hAnsiTheme="minorHAnsi"/>
            <w:lang w:eastAsia="en-NZ"/>
          </w:rPr>
          <w:tab/>
        </w:r>
        <w:r w:rsidR="002C15DD" w:rsidRPr="00E01366">
          <w:rPr>
            <w:rStyle w:val="Hyperlink"/>
          </w:rPr>
          <w:t>Report</w:t>
        </w:r>
        <w:r w:rsidR="002C15DD">
          <w:rPr>
            <w:webHidden/>
          </w:rPr>
          <w:tab/>
        </w:r>
        <w:r w:rsidR="002C15DD">
          <w:rPr>
            <w:webHidden/>
          </w:rPr>
          <w:fldChar w:fldCharType="begin"/>
        </w:r>
        <w:r w:rsidR="002C15DD">
          <w:rPr>
            <w:webHidden/>
          </w:rPr>
          <w:instrText xml:space="preserve"> PAGEREF _Toc39504148 \h </w:instrText>
        </w:r>
        <w:r w:rsidR="002C15DD">
          <w:rPr>
            <w:webHidden/>
          </w:rPr>
        </w:r>
        <w:r w:rsidR="002C15DD">
          <w:rPr>
            <w:webHidden/>
          </w:rPr>
          <w:fldChar w:fldCharType="separate"/>
        </w:r>
        <w:r w:rsidR="002C15DD">
          <w:rPr>
            <w:webHidden/>
          </w:rPr>
          <w:t>2</w:t>
        </w:r>
        <w:r w:rsidR="002C15DD">
          <w:rPr>
            <w:webHidden/>
          </w:rPr>
          <w:fldChar w:fldCharType="end"/>
        </w:r>
      </w:hyperlink>
    </w:p>
    <w:p w14:paraId="61E38E15" w14:textId="4DD90693" w:rsidR="002C15DD" w:rsidRDefault="00DB47ED">
      <w:pPr>
        <w:pStyle w:val="TOC1"/>
        <w:rPr>
          <w:rFonts w:asciiTheme="minorHAnsi" w:eastAsiaTheme="minorEastAsia" w:hAnsiTheme="minorHAnsi"/>
          <w:b w:val="0"/>
          <w:caps w:val="0"/>
          <w:lang w:eastAsia="en-NZ"/>
        </w:rPr>
      </w:pPr>
      <w:hyperlink w:anchor="_Toc39504149" w:history="1">
        <w:r w:rsidR="002C15DD" w:rsidRPr="00E01366">
          <w:rPr>
            <w:rStyle w:val="Hyperlink"/>
          </w:rPr>
          <w:t>2.</w:t>
        </w:r>
        <w:r w:rsidR="002C15DD">
          <w:rPr>
            <w:rFonts w:asciiTheme="minorHAnsi" w:eastAsiaTheme="minorEastAsia" w:hAnsiTheme="minorHAnsi"/>
            <w:b w:val="0"/>
            <w:caps w:val="0"/>
            <w:lang w:eastAsia="en-NZ"/>
          </w:rPr>
          <w:tab/>
        </w:r>
        <w:r w:rsidR="002C15DD" w:rsidRPr="00E01366">
          <w:rPr>
            <w:rStyle w:val="Hyperlink"/>
          </w:rPr>
          <w:t>Operating Model</w:t>
        </w:r>
        <w:r w:rsidR="002C15DD">
          <w:rPr>
            <w:webHidden/>
          </w:rPr>
          <w:tab/>
        </w:r>
        <w:r w:rsidR="002C15DD">
          <w:rPr>
            <w:webHidden/>
          </w:rPr>
          <w:fldChar w:fldCharType="begin"/>
        </w:r>
        <w:r w:rsidR="002C15DD">
          <w:rPr>
            <w:webHidden/>
          </w:rPr>
          <w:instrText xml:space="preserve"> PAGEREF _Toc39504149 \h </w:instrText>
        </w:r>
        <w:r w:rsidR="002C15DD">
          <w:rPr>
            <w:webHidden/>
          </w:rPr>
        </w:r>
        <w:r w:rsidR="002C15DD">
          <w:rPr>
            <w:webHidden/>
          </w:rPr>
          <w:fldChar w:fldCharType="separate"/>
        </w:r>
        <w:r w:rsidR="002C15DD">
          <w:rPr>
            <w:webHidden/>
          </w:rPr>
          <w:t>3</w:t>
        </w:r>
        <w:r w:rsidR="002C15DD">
          <w:rPr>
            <w:webHidden/>
          </w:rPr>
          <w:fldChar w:fldCharType="end"/>
        </w:r>
      </w:hyperlink>
    </w:p>
    <w:p w14:paraId="71CEB037" w14:textId="66251908" w:rsidR="002C15DD" w:rsidRDefault="00DB47ED">
      <w:pPr>
        <w:pStyle w:val="TOC2"/>
        <w:rPr>
          <w:rFonts w:asciiTheme="minorHAnsi" w:eastAsiaTheme="minorEastAsia" w:hAnsiTheme="minorHAnsi"/>
          <w:lang w:eastAsia="en-NZ"/>
        </w:rPr>
      </w:pPr>
      <w:hyperlink w:anchor="_Toc39504150" w:history="1">
        <w:r w:rsidR="002C15DD" w:rsidRPr="00E01366">
          <w:rPr>
            <w:rStyle w:val="Hyperlink"/>
          </w:rPr>
          <w:t>2.1.</w:t>
        </w:r>
        <w:r w:rsidR="002C15DD">
          <w:rPr>
            <w:rFonts w:asciiTheme="minorHAnsi" w:eastAsiaTheme="minorEastAsia" w:hAnsiTheme="minorHAnsi"/>
            <w:lang w:eastAsia="en-NZ"/>
          </w:rPr>
          <w:tab/>
        </w:r>
        <w:r w:rsidR="002C15DD" w:rsidRPr="00E01366">
          <w:rPr>
            <w:rStyle w:val="Hyperlink"/>
          </w:rPr>
          <w:t>Overview</w:t>
        </w:r>
        <w:r w:rsidR="002C15DD">
          <w:rPr>
            <w:webHidden/>
          </w:rPr>
          <w:tab/>
        </w:r>
        <w:r w:rsidR="002C15DD">
          <w:rPr>
            <w:webHidden/>
          </w:rPr>
          <w:fldChar w:fldCharType="begin"/>
        </w:r>
        <w:r w:rsidR="002C15DD">
          <w:rPr>
            <w:webHidden/>
          </w:rPr>
          <w:instrText xml:space="preserve"> PAGEREF _Toc39504150 \h </w:instrText>
        </w:r>
        <w:r w:rsidR="002C15DD">
          <w:rPr>
            <w:webHidden/>
          </w:rPr>
        </w:r>
        <w:r w:rsidR="002C15DD">
          <w:rPr>
            <w:webHidden/>
          </w:rPr>
          <w:fldChar w:fldCharType="separate"/>
        </w:r>
        <w:r w:rsidR="002C15DD">
          <w:rPr>
            <w:webHidden/>
          </w:rPr>
          <w:t>3</w:t>
        </w:r>
        <w:r w:rsidR="002C15DD">
          <w:rPr>
            <w:webHidden/>
          </w:rPr>
          <w:fldChar w:fldCharType="end"/>
        </w:r>
      </w:hyperlink>
    </w:p>
    <w:p w14:paraId="214B2019" w14:textId="6CB0B161" w:rsidR="002C15DD" w:rsidRDefault="00DB47ED">
      <w:pPr>
        <w:pStyle w:val="TOC2"/>
        <w:rPr>
          <w:rFonts w:asciiTheme="minorHAnsi" w:eastAsiaTheme="minorEastAsia" w:hAnsiTheme="minorHAnsi"/>
          <w:lang w:eastAsia="en-NZ"/>
        </w:rPr>
      </w:pPr>
      <w:hyperlink w:anchor="_Toc39504151" w:history="1">
        <w:r w:rsidR="002C15DD" w:rsidRPr="00E01366">
          <w:rPr>
            <w:rStyle w:val="Hyperlink"/>
          </w:rPr>
          <w:t>2.2.</w:t>
        </w:r>
        <w:r w:rsidR="002C15DD">
          <w:rPr>
            <w:rFonts w:asciiTheme="minorHAnsi" w:eastAsiaTheme="minorEastAsia" w:hAnsiTheme="minorHAnsi"/>
            <w:lang w:eastAsia="en-NZ"/>
          </w:rPr>
          <w:tab/>
        </w:r>
        <w:r w:rsidR="002C15DD" w:rsidRPr="00E01366">
          <w:rPr>
            <w:rStyle w:val="Hyperlink"/>
          </w:rPr>
          <w:t>Approach to Equity</w:t>
        </w:r>
        <w:r w:rsidR="002C15DD">
          <w:rPr>
            <w:webHidden/>
          </w:rPr>
          <w:tab/>
        </w:r>
        <w:r w:rsidR="002C15DD">
          <w:rPr>
            <w:webHidden/>
          </w:rPr>
          <w:fldChar w:fldCharType="begin"/>
        </w:r>
        <w:r w:rsidR="002C15DD">
          <w:rPr>
            <w:webHidden/>
          </w:rPr>
          <w:instrText xml:space="preserve"> PAGEREF _Toc39504151 \h </w:instrText>
        </w:r>
        <w:r w:rsidR="002C15DD">
          <w:rPr>
            <w:webHidden/>
          </w:rPr>
        </w:r>
        <w:r w:rsidR="002C15DD">
          <w:rPr>
            <w:webHidden/>
          </w:rPr>
          <w:fldChar w:fldCharType="separate"/>
        </w:r>
        <w:r w:rsidR="002C15DD">
          <w:rPr>
            <w:webHidden/>
          </w:rPr>
          <w:t>4</w:t>
        </w:r>
        <w:r w:rsidR="002C15DD">
          <w:rPr>
            <w:webHidden/>
          </w:rPr>
          <w:fldChar w:fldCharType="end"/>
        </w:r>
      </w:hyperlink>
    </w:p>
    <w:p w14:paraId="5A1B2B22" w14:textId="7E768164" w:rsidR="002C15DD" w:rsidRDefault="00DB47ED">
      <w:pPr>
        <w:pStyle w:val="TOC2"/>
        <w:rPr>
          <w:rFonts w:asciiTheme="minorHAnsi" w:eastAsiaTheme="minorEastAsia" w:hAnsiTheme="minorHAnsi"/>
          <w:lang w:eastAsia="en-NZ"/>
        </w:rPr>
      </w:pPr>
      <w:hyperlink w:anchor="_Toc39504152" w:history="1">
        <w:r w:rsidR="002C15DD" w:rsidRPr="00E01366">
          <w:rPr>
            <w:rStyle w:val="Hyperlink"/>
          </w:rPr>
          <w:t>2.3.</w:t>
        </w:r>
        <w:r w:rsidR="002C15DD">
          <w:rPr>
            <w:rFonts w:asciiTheme="minorHAnsi" w:eastAsiaTheme="minorEastAsia" w:hAnsiTheme="minorHAnsi"/>
            <w:lang w:eastAsia="en-NZ"/>
          </w:rPr>
          <w:tab/>
        </w:r>
        <w:r w:rsidR="002C15DD" w:rsidRPr="00E01366">
          <w:rPr>
            <w:rStyle w:val="Hyperlink"/>
          </w:rPr>
          <w:t>Capacity</w:t>
        </w:r>
        <w:r w:rsidR="002C15DD">
          <w:rPr>
            <w:webHidden/>
          </w:rPr>
          <w:tab/>
        </w:r>
        <w:r w:rsidR="002C15DD">
          <w:rPr>
            <w:webHidden/>
          </w:rPr>
          <w:fldChar w:fldCharType="begin"/>
        </w:r>
        <w:r w:rsidR="002C15DD">
          <w:rPr>
            <w:webHidden/>
          </w:rPr>
          <w:instrText xml:space="preserve"> PAGEREF _Toc39504152 \h </w:instrText>
        </w:r>
        <w:r w:rsidR="002C15DD">
          <w:rPr>
            <w:webHidden/>
          </w:rPr>
        </w:r>
        <w:r w:rsidR="002C15DD">
          <w:rPr>
            <w:webHidden/>
          </w:rPr>
          <w:fldChar w:fldCharType="separate"/>
        </w:r>
        <w:r w:rsidR="002C15DD">
          <w:rPr>
            <w:webHidden/>
          </w:rPr>
          <w:t>4</w:t>
        </w:r>
        <w:r w:rsidR="002C15DD">
          <w:rPr>
            <w:webHidden/>
          </w:rPr>
          <w:fldChar w:fldCharType="end"/>
        </w:r>
      </w:hyperlink>
    </w:p>
    <w:p w14:paraId="5F529F33" w14:textId="4F9364D6" w:rsidR="002C15DD" w:rsidRDefault="00DB47ED">
      <w:pPr>
        <w:pStyle w:val="TOC2"/>
        <w:rPr>
          <w:rFonts w:asciiTheme="minorHAnsi" w:eastAsiaTheme="minorEastAsia" w:hAnsiTheme="minorHAnsi"/>
          <w:lang w:eastAsia="en-NZ"/>
        </w:rPr>
      </w:pPr>
      <w:hyperlink w:anchor="_Toc39504153" w:history="1">
        <w:r w:rsidR="002C15DD" w:rsidRPr="00E01366">
          <w:rPr>
            <w:rStyle w:val="Hyperlink"/>
          </w:rPr>
          <w:t>2.4.</w:t>
        </w:r>
        <w:r w:rsidR="002C15DD">
          <w:rPr>
            <w:rFonts w:asciiTheme="minorHAnsi" w:eastAsiaTheme="minorEastAsia" w:hAnsiTheme="minorHAnsi"/>
            <w:lang w:eastAsia="en-NZ"/>
          </w:rPr>
          <w:tab/>
        </w:r>
        <w:r w:rsidR="002C15DD" w:rsidRPr="00E01366">
          <w:rPr>
            <w:rStyle w:val="Hyperlink"/>
          </w:rPr>
          <w:t>Managing Surge and Scale</w:t>
        </w:r>
        <w:r w:rsidR="002C15DD">
          <w:rPr>
            <w:webHidden/>
          </w:rPr>
          <w:tab/>
        </w:r>
        <w:r w:rsidR="002C15DD">
          <w:rPr>
            <w:webHidden/>
          </w:rPr>
          <w:fldChar w:fldCharType="begin"/>
        </w:r>
        <w:r w:rsidR="002C15DD">
          <w:rPr>
            <w:webHidden/>
          </w:rPr>
          <w:instrText xml:space="preserve"> PAGEREF _Toc39504153 \h </w:instrText>
        </w:r>
        <w:r w:rsidR="002C15DD">
          <w:rPr>
            <w:webHidden/>
          </w:rPr>
        </w:r>
        <w:r w:rsidR="002C15DD">
          <w:rPr>
            <w:webHidden/>
          </w:rPr>
          <w:fldChar w:fldCharType="separate"/>
        </w:r>
        <w:r w:rsidR="002C15DD">
          <w:rPr>
            <w:webHidden/>
          </w:rPr>
          <w:t>6</w:t>
        </w:r>
        <w:r w:rsidR="002C15DD">
          <w:rPr>
            <w:webHidden/>
          </w:rPr>
          <w:fldChar w:fldCharType="end"/>
        </w:r>
      </w:hyperlink>
    </w:p>
    <w:p w14:paraId="7FB25E49" w14:textId="59B8F97C" w:rsidR="002C15DD" w:rsidRDefault="00DB47ED">
      <w:pPr>
        <w:pStyle w:val="TOC1"/>
        <w:rPr>
          <w:rFonts w:asciiTheme="minorHAnsi" w:eastAsiaTheme="minorEastAsia" w:hAnsiTheme="minorHAnsi"/>
          <w:b w:val="0"/>
          <w:caps w:val="0"/>
          <w:lang w:eastAsia="en-NZ"/>
        </w:rPr>
      </w:pPr>
      <w:hyperlink w:anchor="_Toc39504154" w:history="1">
        <w:r w:rsidR="002C15DD" w:rsidRPr="00E01366">
          <w:rPr>
            <w:rStyle w:val="Hyperlink"/>
          </w:rPr>
          <w:t>3.</w:t>
        </w:r>
        <w:r w:rsidR="002C15DD">
          <w:rPr>
            <w:rFonts w:asciiTheme="minorHAnsi" w:eastAsiaTheme="minorEastAsia" w:hAnsiTheme="minorHAnsi"/>
            <w:b w:val="0"/>
            <w:caps w:val="0"/>
            <w:lang w:eastAsia="en-NZ"/>
          </w:rPr>
          <w:tab/>
        </w:r>
        <w:r w:rsidR="002C15DD" w:rsidRPr="00E01366">
          <w:rPr>
            <w:rStyle w:val="Hyperlink"/>
          </w:rPr>
          <w:t>Case Management and Contact Tracing</w:t>
        </w:r>
        <w:r w:rsidR="002C15DD">
          <w:rPr>
            <w:webHidden/>
          </w:rPr>
          <w:tab/>
        </w:r>
        <w:r w:rsidR="002C15DD">
          <w:rPr>
            <w:webHidden/>
          </w:rPr>
          <w:fldChar w:fldCharType="begin"/>
        </w:r>
        <w:r w:rsidR="002C15DD">
          <w:rPr>
            <w:webHidden/>
          </w:rPr>
          <w:instrText xml:space="preserve"> PAGEREF _Toc39504154 \h </w:instrText>
        </w:r>
        <w:r w:rsidR="002C15DD">
          <w:rPr>
            <w:webHidden/>
          </w:rPr>
        </w:r>
        <w:r w:rsidR="002C15DD">
          <w:rPr>
            <w:webHidden/>
          </w:rPr>
          <w:fldChar w:fldCharType="separate"/>
        </w:r>
        <w:r w:rsidR="002C15DD">
          <w:rPr>
            <w:webHidden/>
          </w:rPr>
          <w:t>8</w:t>
        </w:r>
        <w:r w:rsidR="002C15DD">
          <w:rPr>
            <w:webHidden/>
          </w:rPr>
          <w:fldChar w:fldCharType="end"/>
        </w:r>
      </w:hyperlink>
    </w:p>
    <w:p w14:paraId="78D812E6" w14:textId="29D9AD06" w:rsidR="002C15DD" w:rsidRDefault="00DB47ED">
      <w:pPr>
        <w:pStyle w:val="TOC2"/>
        <w:rPr>
          <w:rFonts w:asciiTheme="minorHAnsi" w:eastAsiaTheme="minorEastAsia" w:hAnsiTheme="minorHAnsi"/>
          <w:lang w:eastAsia="en-NZ"/>
        </w:rPr>
      </w:pPr>
      <w:hyperlink w:anchor="_Toc39504155" w:history="1">
        <w:r w:rsidR="002C15DD" w:rsidRPr="00E01366">
          <w:rPr>
            <w:rStyle w:val="Hyperlink"/>
          </w:rPr>
          <w:t>3.1.</w:t>
        </w:r>
        <w:r w:rsidR="002C15DD">
          <w:rPr>
            <w:rFonts w:asciiTheme="minorHAnsi" w:eastAsiaTheme="minorEastAsia" w:hAnsiTheme="minorHAnsi"/>
            <w:lang w:eastAsia="en-NZ"/>
          </w:rPr>
          <w:tab/>
        </w:r>
        <w:r w:rsidR="002C15DD" w:rsidRPr="00E01366">
          <w:rPr>
            <w:rStyle w:val="Hyperlink"/>
          </w:rPr>
          <w:t>Standard Operating Procedures</w:t>
        </w:r>
        <w:r w:rsidR="002C15DD">
          <w:rPr>
            <w:webHidden/>
          </w:rPr>
          <w:tab/>
        </w:r>
        <w:r w:rsidR="002C15DD">
          <w:rPr>
            <w:webHidden/>
          </w:rPr>
          <w:fldChar w:fldCharType="begin"/>
        </w:r>
        <w:r w:rsidR="002C15DD">
          <w:rPr>
            <w:webHidden/>
          </w:rPr>
          <w:instrText xml:space="preserve"> PAGEREF _Toc39504155 \h </w:instrText>
        </w:r>
        <w:r w:rsidR="002C15DD">
          <w:rPr>
            <w:webHidden/>
          </w:rPr>
        </w:r>
        <w:r w:rsidR="002C15DD">
          <w:rPr>
            <w:webHidden/>
          </w:rPr>
          <w:fldChar w:fldCharType="separate"/>
        </w:r>
        <w:r w:rsidR="002C15DD">
          <w:rPr>
            <w:webHidden/>
          </w:rPr>
          <w:t>8</w:t>
        </w:r>
        <w:r w:rsidR="002C15DD">
          <w:rPr>
            <w:webHidden/>
          </w:rPr>
          <w:fldChar w:fldCharType="end"/>
        </w:r>
      </w:hyperlink>
    </w:p>
    <w:p w14:paraId="1459EF7A" w14:textId="3E35D75A" w:rsidR="002C15DD" w:rsidRDefault="00DB47ED">
      <w:pPr>
        <w:pStyle w:val="TOC2"/>
        <w:rPr>
          <w:rFonts w:asciiTheme="minorHAnsi" w:eastAsiaTheme="minorEastAsia" w:hAnsiTheme="minorHAnsi"/>
          <w:lang w:eastAsia="en-NZ"/>
        </w:rPr>
      </w:pPr>
      <w:hyperlink w:anchor="_Toc39504156" w:history="1">
        <w:r w:rsidR="002C15DD" w:rsidRPr="00E01366">
          <w:rPr>
            <w:rStyle w:val="Hyperlink"/>
          </w:rPr>
          <w:t>3.2.</w:t>
        </w:r>
        <w:r w:rsidR="002C15DD">
          <w:rPr>
            <w:rFonts w:asciiTheme="minorHAnsi" w:eastAsiaTheme="minorEastAsia" w:hAnsiTheme="minorHAnsi"/>
            <w:lang w:eastAsia="en-NZ"/>
          </w:rPr>
          <w:tab/>
        </w:r>
        <w:r w:rsidR="002C15DD" w:rsidRPr="00E01366">
          <w:rPr>
            <w:rStyle w:val="Hyperlink"/>
          </w:rPr>
          <w:t>Process Description</w:t>
        </w:r>
        <w:r w:rsidR="002C15DD">
          <w:rPr>
            <w:webHidden/>
          </w:rPr>
          <w:tab/>
        </w:r>
        <w:r w:rsidR="002C15DD">
          <w:rPr>
            <w:webHidden/>
          </w:rPr>
          <w:fldChar w:fldCharType="begin"/>
        </w:r>
        <w:r w:rsidR="002C15DD">
          <w:rPr>
            <w:webHidden/>
          </w:rPr>
          <w:instrText xml:space="preserve"> PAGEREF _Toc39504156 \h </w:instrText>
        </w:r>
        <w:r w:rsidR="002C15DD">
          <w:rPr>
            <w:webHidden/>
          </w:rPr>
        </w:r>
        <w:r w:rsidR="002C15DD">
          <w:rPr>
            <w:webHidden/>
          </w:rPr>
          <w:fldChar w:fldCharType="separate"/>
        </w:r>
        <w:r w:rsidR="002C15DD">
          <w:rPr>
            <w:webHidden/>
          </w:rPr>
          <w:t>8</w:t>
        </w:r>
        <w:r w:rsidR="002C15DD">
          <w:rPr>
            <w:webHidden/>
          </w:rPr>
          <w:fldChar w:fldCharType="end"/>
        </w:r>
      </w:hyperlink>
    </w:p>
    <w:p w14:paraId="5944E0C7" w14:textId="2165740C" w:rsidR="002C15DD" w:rsidRDefault="00DB47ED">
      <w:pPr>
        <w:pStyle w:val="TOC2"/>
        <w:rPr>
          <w:rFonts w:asciiTheme="minorHAnsi" w:eastAsiaTheme="minorEastAsia" w:hAnsiTheme="minorHAnsi"/>
          <w:lang w:eastAsia="en-NZ"/>
        </w:rPr>
      </w:pPr>
      <w:hyperlink w:anchor="_Toc39504157" w:history="1">
        <w:r w:rsidR="002C15DD" w:rsidRPr="00E01366">
          <w:rPr>
            <w:rStyle w:val="Hyperlink"/>
          </w:rPr>
          <w:t>3.3.</w:t>
        </w:r>
        <w:r w:rsidR="002C15DD">
          <w:rPr>
            <w:rFonts w:asciiTheme="minorHAnsi" w:eastAsiaTheme="minorEastAsia" w:hAnsiTheme="minorHAnsi"/>
            <w:lang w:eastAsia="en-NZ"/>
          </w:rPr>
          <w:tab/>
        </w:r>
        <w:r w:rsidR="002C15DD" w:rsidRPr="00E01366">
          <w:rPr>
            <w:rStyle w:val="Hyperlink"/>
          </w:rPr>
          <w:t>Defining Close and Casual Contacts</w:t>
        </w:r>
        <w:r w:rsidR="002C15DD">
          <w:rPr>
            <w:webHidden/>
          </w:rPr>
          <w:tab/>
        </w:r>
        <w:r w:rsidR="002C15DD">
          <w:rPr>
            <w:webHidden/>
          </w:rPr>
          <w:fldChar w:fldCharType="begin"/>
        </w:r>
        <w:r w:rsidR="002C15DD">
          <w:rPr>
            <w:webHidden/>
          </w:rPr>
          <w:instrText xml:space="preserve"> PAGEREF _Toc39504157 \h </w:instrText>
        </w:r>
        <w:r w:rsidR="002C15DD">
          <w:rPr>
            <w:webHidden/>
          </w:rPr>
        </w:r>
        <w:r w:rsidR="002C15DD">
          <w:rPr>
            <w:webHidden/>
          </w:rPr>
          <w:fldChar w:fldCharType="separate"/>
        </w:r>
        <w:r w:rsidR="002C15DD">
          <w:rPr>
            <w:webHidden/>
          </w:rPr>
          <w:t>10</w:t>
        </w:r>
        <w:r w:rsidR="002C15DD">
          <w:rPr>
            <w:webHidden/>
          </w:rPr>
          <w:fldChar w:fldCharType="end"/>
        </w:r>
      </w:hyperlink>
    </w:p>
    <w:p w14:paraId="42701ABE" w14:textId="5638A889" w:rsidR="002C15DD" w:rsidRDefault="00DB47ED">
      <w:pPr>
        <w:pStyle w:val="TOC2"/>
        <w:rPr>
          <w:rFonts w:asciiTheme="minorHAnsi" w:eastAsiaTheme="minorEastAsia" w:hAnsiTheme="minorHAnsi"/>
          <w:lang w:eastAsia="en-NZ"/>
        </w:rPr>
      </w:pPr>
      <w:hyperlink w:anchor="_Toc39504158" w:history="1">
        <w:r w:rsidR="002C15DD" w:rsidRPr="00E01366">
          <w:rPr>
            <w:rStyle w:val="Hyperlink"/>
          </w:rPr>
          <w:t>3.4.</w:t>
        </w:r>
        <w:r w:rsidR="002C15DD">
          <w:rPr>
            <w:rFonts w:asciiTheme="minorHAnsi" w:eastAsiaTheme="minorEastAsia" w:hAnsiTheme="minorHAnsi"/>
            <w:lang w:eastAsia="en-NZ"/>
          </w:rPr>
          <w:tab/>
        </w:r>
        <w:r w:rsidR="002C15DD" w:rsidRPr="00E01366">
          <w:rPr>
            <w:rStyle w:val="Hyperlink"/>
          </w:rPr>
          <w:t>Cluster Identification</w:t>
        </w:r>
        <w:r w:rsidR="002C15DD">
          <w:rPr>
            <w:webHidden/>
          </w:rPr>
          <w:tab/>
        </w:r>
        <w:r w:rsidR="002C15DD">
          <w:rPr>
            <w:webHidden/>
          </w:rPr>
          <w:fldChar w:fldCharType="begin"/>
        </w:r>
        <w:r w:rsidR="002C15DD">
          <w:rPr>
            <w:webHidden/>
          </w:rPr>
          <w:instrText xml:space="preserve"> PAGEREF _Toc39504158 \h </w:instrText>
        </w:r>
        <w:r w:rsidR="002C15DD">
          <w:rPr>
            <w:webHidden/>
          </w:rPr>
        </w:r>
        <w:r w:rsidR="002C15DD">
          <w:rPr>
            <w:webHidden/>
          </w:rPr>
          <w:fldChar w:fldCharType="separate"/>
        </w:r>
        <w:r w:rsidR="002C15DD">
          <w:rPr>
            <w:webHidden/>
          </w:rPr>
          <w:t>10</w:t>
        </w:r>
        <w:r w:rsidR="002C15DD">
          <w:rPr>
            <w:webHidden/>
          </w:rPr>
          <w:fldChar w:fldCharType="end"/>
        </w:r>
      </w:hyperlink>
    </w:p>
    <w:p w14:paraId="61BECCCE" w14:textId="22B823A9" w:rsidR="002C15DD" w:rsidRDefault="00DB47ED">
      <w:pPr>
        <w:pStyle w:val="TOC2"/>
        <w:rPr>
          <w:rFonts w:asciiTheme="minorHAnsi" w:eastAsiaTheme="minorEastAsia" w:hAnsiTheme="minorHAnsi"/>
          <w:lang w:eastAsia="en-NZ"/>
        </w:rPr>
      </w:pPr>
      <w:hyperlink w:anchor="_Toc39504159" w:history="1">
        <w:r w:rsidR="002C15DD" w:rsidRPr="00E01366">
          <w:rPr>
            <w:rStyle w:val="Hyperlink"/>
          </w:rPr>
          <w:t>3.5.</w:t>
        </w:r>
        <w:r w:rsidR="002C15DD">
          <w:rPr>
            <w:rFonts w:asciiTheme="minorHAnsi" w:eastAsiaTheme="minorEastAsia" w:hAnsiTheme="minorHAnsi"/>
            <w:lang w:eastAsia="en-NZ"/>
          </w:rPr>
          <w:tab/>
        </w:r>
        <w:r w:rsidR="002C15DD" w:rsidRPr="00E01366">
          <w:rPr>
            <w:rStyle w:val="Hyperlink"/>
          </w:rPr>
          <w:t>Closing off cases and clusters</w:t>
        </w:r>
        <w:r w:rsidR="002C15DD">
          <w:rPr>
            <w:webHidden/>
          </w:rPr>
          <w:tab/>
        </w:r>
        <w:r w:rsidR="002C15DD">
          <w:rPr>
            <w:webHidden/>
          </w:rPr>
          <w:fldChar w:fldCharType="begin"/>
        </w:r>
        <w:r w:rsidR="002C15DD">
          <w:rPr>
            <w:webHidden/>
          </w:rPr>
          <w:instrText xml:space="preserve"> PAGEREF _Toc39504159 \h </w:instrText>
        </w:r>
        <w:r w:rsidR="002C15DD">
          <w:rPr>
            <w:webHidden/>
          </w:rPr>
        </w:r>
        <w:r w:rsidR="002C15DD">
          <w:rPr>
            <w:webHidden/>
          </w:rPr>
          <w:fldChar w:fldCharType="separate"/>
        </w:r>
        <w:r w:rsidR="002C15DD">
          <w:rPr>
            <w:webHidden/>
          </w:rPr>
          <w:t>11</w:t>
        </w:r>
        <w:r w:rsidR="002C15DD">
          <w:rPr>
            <w:webHidden/>
          </w:rPr>
          <w:fldChar w:fldCharType="end"/>
        </w:r>
      </w:hyperlink>
    </w:p>
    <w:p w14:paraId="6FC3D63F" w14:textId="10BCA352" w:rsidR="002C15DD" w:rsidRDefault="00DB47ED">
      <w:pPr>
        <w:pStyle w:val="TOC1"/>
        <w:rPr>
          <w:rFonts w:asciiTheme="minorHAnsi" w:eastAsiaTheme="minorEastAsia" w:hAnsiTheme="minorHAnsi"/>
          <w:b w:val="0"/>
          <w:caps w:val="0"/>
          <w:lang w:eastAsia="en-NZ"/>
        </w:rPr>
      </w:pPr>
      <w:hyperlink w:anchor="_Toc39504160" w:history="1">
        <w:r w:rsidR="002C15DD" w:rsidRPr="00E01366">
          <w:rPr>
            <w:rStyle w:val="Hyperlink"/>
          </w:rPr>
          <w:t>4.</w:t>
        </w:r>
        <w:r w:rsidR="002C15DD">
          <w:rPr>
            <w:rFonts w:asciiTheme="minorHAnsi" w:eastAsiaTheme="minorEastAsia" w:hAnsiTheme="minorHAnsi"/>
            <w:b w:val="0"/>
            <w:caps w:val="0"/>
            <w:lang w:eastAsia="en-NZ"/>
          </w:rPr>
          <w:tab/>
        </w:r>
        <w:r w:rsidR="002C15DD" w:rsidRPr="00E01366">
          <w:rPr>
            <w:rStyle w:val="Hyperlink"/>
          </w:rPr>
          <w:t>Information Management and Data Collection</w:t>
        </w:r>
        <w:r w:rsidR="002C15DD">
          <w:rPr>
            <w:webHidden/>
          </w:rPr>
          <w:tab/>
        </w:r>
        <w:r w:rsidR="002C15DD">
          <w:rPr>
            <w:webHidden/>
          </w:rPr>
          <w:fldChar w:fldCharType="begin"/>
        </w:r>
        <w:r w:rsidR="002C15DD">
          <w:rPr>
            <w:webHidden/>
          </w:rPr>
          <w:instrText xml:space="preserve"> PAGEREF _Toc39504160 \h </w:instrText>
        </w:r>
        <w:r w:rsidR="002C15DD">
          <w:rPr>
            <w:webHidden/>
          </w:rPr>
        </w:r>
        <w:r w:rsidR="002C15DD">
          <w:rPr>
            <w:webHidden/>
          </w:rPr>
          <w:fldChar w:fldCharType="separate"/>
        </w:r>
        <w:r w:rsidR="002C15DD">
          <w:rPr>
            <w:webHidden/>
          </w:rPr>
          <w:t>12</w:t>
        </w:r>
        <w:r w:rsidR="002C15DD">
          <w:rPr>
            <w:webHidden/>
          </w:rPr>
          <w:fldChar w:fldCharType="end"/>
        </w:r>
      </w:hyperlink>
    </w:p>
    <w:p w14:paraId="46FF1FCE" w14:textId="753F0135" w:rsidR="002C15DD" w:rsidRDefault="00DB47ED">
      <w:pPr>
        <w:pStyle w:val="TOC2"/>
        <w:rPr>
          <w:rFonts w:asciiTheme="minorHAnsi" w:eastAsiaTheme="minorEastAsia" w:hAnsiTheme="minorHAnsi"/>
          <w:lang w:eastAsia="en-NZ"/>
        </w:rPr>
      </w:pPr>
      <w:hyperlink w:anchor="_Toc39504161" w:history="1">
        <w:r w:rsidR="002C15DD" w:rsidRPr="00E01366">
          <w:rPr>
            <w:rStyle w:val="Hyperlink"/>
          </w:rPr>
          <w:t>4.1.</w:t>
        </w:r>
        <w:r w:rsidR="002C15DD">
          <w:rPr>
            <w:rFonts w:asciiTheme="minorHAnsi" w:eastAsiaTheme="minorEastAsia" w:hAnsiTheme="minorHAnsi"/>
            <w:lang w:eastAsia="en-NZ"/>
          </w:rPr>
          <w:tab/>
        </w:r>
        <w:r w:rsidR="002C15DD" w:rsidRPr="00E01366">
          <w:rPr>
            <w:rStyle w:val="Hyperlink"/>
          </w:rPr>
          <w:t>Information Management</w:t>
        </w:r>
        <w:r w:rsidR="002C15DD">
          <w:rPr>
            <w:webHidden/>
          </w:rPr>
          <w:tab/>
        </w:r>
        <w:r w:rsidR="002C15DD">
          <w:rPr>
            <w:webHidden/>
          </w:rPr>
          <w:fldChar w:fldCharType="begin"/>
        </w:r>
        <w:r w:rsidR="002C15DD">
          <w:rPr>
            <w:webHidden/>
          </w:rPr>
          <w:instrText xml:space="preserve"> PAGEREF _Toc39504161 \h </w:instrText>
        </w:r>
        <w:r w:rsidR="002C15DD">
          <w:rPr>
            <w:webHidden/>
          </w:rPr>
        </w:r>
        <w:r w:rsidR="002C15DD">
          <w:rPr>
            <w:webHidden/>
          </w:rPr>
          <w:fldChar w:fldCharType="separate"/>
        </w:r>
        <w:r w:rsidR="002C15DD">
          <w:rPr>
            <w:webHidden/>
          </w:rPr>
          <w:t>12</w:t>
        </w:r>
        <w:r w:rsidR="002C15DD">
          <w:rPr>
            <w:webHidden/>
          </w:rPr>
          <w:fldChar w:fldCharType="end"/>
        </w:r>
      </w:hyperlink>
    </w:p>
    <w:p w14:paraId="4473F17C" w14:textId="376DF238" w:rsidR="002C15DD" w:rsidRDefault="00DB47ED">
      <w:pPr>
        <w:pStyle w:val="TOC2"/>
        <w:rPr>
          <w:rFonts w:asciiTheme="minorHAnsi" w:eastAsiaTheme="minorEastAsia" w:hAnsiTheme="minorHAnsi"/>
          <w:lang w:eastAsia="en-NZ"/>
        </w:rPr>
      </w:pPr>
      <w:hyperlink w:anchor="_Toc39504162" w:history="1">
        <w:r w:rsidR="002C15DD" w:rsidRPr="00E01366">
          <w:rPr>
            <w:rStyle w:val="Hyperlink"/>
          </w:rPr>
          <w:t>4.2.</w:t>
        </w:r>
        <w:r w:rsidR="002C15DD">
          <w:rPr>
            <w:rFonts w:asciiTheme="minorHAnsi" w:eastAsiaTheme="minorEastAsia" w:hAnsiTheme="minorHAnsi"/>
            <w:lang w:eastAsia="en-NZ"/>
          </w:rPr>
          <w:tab/>
        </w:r>
        <w:r w:rsidR="002C15DD" w:rsidRPr="00E01366">
          <w:rPr>
            <w:rStyle w:val="Hyperlink"/>
          </w:rPr>
          <w:t>Data Collection</w:t>
        </w:r>
        <w:r w:rsidR="002C15DD">
          <w:rPr>
            <w:webHidden/>
          </w:rPr>
          <w:tab/>
        </w:r>
        <w:r w:rsidR="002C15DD">
          <w:rPr>
            <w:webHidden/>
          </w:rPr>
          <w:fldChar w:fldCharType="begin"/>
        </w:r>
        <w:r w:rsidR="002C15DD">
          <w:rPr>
            <w:webHidden/>
          </w:rPr>
          <w:instrText xml:space="preserve"> PAGEREF _Toc39504162 \h </w:instrText>
        </w:r>
        <w:r w:rsidR="002C15DD">
          <w:rPr>
            <w:webHidden/>
          </w:rPr>
        </w:r>
        <w:r w:rsidR="002C15DD">
          <w:rPr>
            <w:webHidden/>
          </w:rPr>
          <w:fldChar w:fldCharType="separate"/>
        </w:r>
        <w:r w:rsidR="002C15DD">
          <w:rPr>
            <w:webHidden/>
          </w:rPr>
          <w:t>12</w:t>
        </w:r>
        <w:r w:rsidR="002C15DD">
          <w:rPr>
            <w:webHidden/>
          </w:rPr>
          <w:fldChar w:fldCharType="end"/>
        </w:r>
      </w:hyperlink>
    </w:p>
    <w:p w14:paraId="2F03FF1C" w14:textId="37A636ED" w:rsidR="002C15DD" w:rsidRDefault="00DB47ED">
      <w:pPr>
        <w:pStyle w:val="TOC2"/>
        <w:rPr>
          <w:rFonts w:asciiTheme="minorHAnsi" w:eastAsiaTheme="minorEastAsia" w:hAnsiTheme="minorHAnsi"/>
          <w:lang w:eastAsia="en-NZ"/>
        </w:rPr>
      </w:pPr>
      <w:hyperlink w:anchor="_Toc39504163" w:history="1">
        <w:r w:rsidR="002C15DD" w:rsidRPr="00E01366">
          <w:rPr>
            <w:rStyle w:val="Hyperlink"/>
          </w:rPr>
          <w:t>4.3.</w:t>
        </w:r>
        <w:r w:rsidR="002C15DD">
          <w:rPr>
            <w:rFonts w:asciiTheme="minorHAnsi" w:eastAsiaTheme="minorEastAsia" w:hAnsiTheme="minorHAnsi"/>
            <w:lang w:eastAsia="en-NZ"/>
          </w:rPr>
          <w:tab/>
        </w:r>
        <w:r w:rsidR="002C15DD" w:rsidRPr="00E01366">
          <w:rPr>
            <w:rStyle w:val="Hyperlink"/>
          </w:rPr>
          <w:t>Performance Indicators</w:t>
        </w:r>
        <w:r w:rsidR="002C15DD">
          <w:rPr>
            <w:webHidden/>
          </w:rPr>
          <w:tab/>
        </w:r>
        <w:r w:rsidR="002C15DD">
          <w:rPr>
            <w:webHidden/>
          </w:rPr>
          <w:fldChar w:fldCharType="begin"/>
        </w:r>
        <w:r w:rsidR="002C15DD">
          <w:rPr>
            <w:webHidden/>
          </w:rPr>
          <w:instrText xml:space="preserve"> PAGEREF _Toc39504163 \h </w:instrText>
        </w:r>
        <w:r w:rsidR="002C15DD">
          <w:rPr>
            <w:webHidden/>
          </w:rPr>
        </w:r>
        <w:r w:rsidR="002C15DD">
          <w:rPr>
            <w:webHidden/>
          </w:rPr>
          <w:fldChar w:fldCharType="separate"/>
        </w:r>
        <w:r w:rsidR="002C15DD">
          <w:rPr>
            <w:webHidden/>
          </w:rPr>
          <w:t>12</w:t>
        </w:r>
        <w:r w:rsidR="002C15DD">
          <w:rPr>
            <w:webHidden/>
          </w:rPr>
          <w:fldChar w:fldCharType="end"/>
        </w:r>
      </w:hyperlink>
    </w:p>
    <w:p w14:paraId="475E9F93" w14:textId="5345B256" w:rsidR="002C15DD" w:rsidRDefault="00DB47ED">
      <w:pPr>
        <w:pStyle w:val="TOC1"/>
        <w:rPr>
          <w:rFonts w:asciiTheme="minorHAnsi" w:eastAsiaTheme="minorEastAsia" w:hAnsiTheme="minorHAnsi"/>
          <w:b w:val="0"/>
          <w:caps w:val="0"/>
          <w:lang w:eastAsia="en-NZ"/>
        </w:rPr>
      </w:pPr>
      <w:hyperlink w:anchor="_Toc39504164" w:history="1">
        <w:r w:rsidR="002C15DD" w:rsidRPr="00E01366">
          <w:rPr>
            <w:rStyle w:val="Hyperlink"/>
          </w:rPr>
          <w:t>5.</w:t>
        </w:r>
        <w:r w:rsidR="002C15DD">
          <w:rPr>
            <w:rFonts w:asciiTheme="minorHAnsi" w:eastAsiaTheme="minorEastAsia" w:hAnsiTheme="minorHAnsi"/>
            <w:b w:val="0"/>
            <w:caps w:val="0"/>
            <w:lang w:eastAsia="en-NZ"/>
          </w:rPr>
          <w:tab/>
        </w:r>
        <w:r w:rsidR="002C15DD" w:rsidRPr="00E01366">
          <w:rPr>
            <w:rStyle w:val="Hyperlink"/>
          </w:rPr>
          <w:t>Additional Funding from the Ministry</w:t>
        </w:r>
        <w:r w:rsidR="002C15DD">
          <w:rPr>
            <w:webHidden/>
          </w:rPr>
          <w:tab/>
        </w:r>
        <w:r w:rsidR="002C15DD">
          <w:rPr>
            <w:webHidden/>
          </w:rPr>
          <w:fldChar w:fldCharType="begin"/>
        </w:r>
        <w:r w:rsidR="002C15DD">
          <w:rPr>
            <w:webHidden/>
          </w:rPr>
          <w:instrText xml:space="preserve"> PAGEREF _Toc39504164 \h </w:instrText>
        </w:r>
        <w:r w:rsidR="002C15DD">
          <w:rPr>
            <w:webHidden/>
          </w:rPr>
        </w:r>
        <w:r w:rsidR="002C15DD">
          <w:rPr>
            <w:webHidden/>
          </w:rPr>
          <w:fldChar w:fldCharType="separate"/>
        </w:r>
        <w:r w:rsidR="002C15DD">
          <w:rPr>
            <w:webHidden/>
          </w:rPr>
          <w:t>14</w:t>
        </w:r>
        <w:r w:rsidR="002C15DD">
          <w:rPr>
            <w:webHidden/>
          </w:rPr>
          <w:fldChar w:fldCharType="end"/>
        </w:r>
      </w:hyperlink>
    </w:p>
    <w:p w14:paraId="141CB268" w14:textId="7B467BBE" w:rsidR="002C15DD" w:rsidRDefault="00DB47ED">
      <w:pPr>
        <w:pStyle w:val="TOC1"/>
        <w:rPr>
          <w:rFonts w:asciiTheme="minorHAnsi" w:eastAsiaTheme="minorEastAsia" w:hAnsiTheme="minorHAnsi"/>
          <w:b w:val="0"/>
          <w:caps w:val="0"/>
          <w:lang w:eastAsia="en-NZ"/>
        </w:rPr>
      </w:pPr>
      <w:hyperlink w:anchor="_Toc39504165" w:history="1">
        <w:r w:rsidR="002C15DD" w:rsidRPr="00E01366">
          <w:rPr>
            <w:rStyle w:val="Hyperlink"/>
          </w:rPr>
          <w:t>6.</w:t>
        </w:r>
        <w:r w:rsidR="002C15DD">
          <w:rPr>
            <w:rFonts w:asciiTheme="minorHAnsi" w:eastAsiaTheme="minorEastAsia" w:hAnsiTheme="minorHAnsi"/>
            <w:b w:val="0"/>
            <w:caps w:val="0"/>
            <w:lang w:eastAsia="en-NZ"/>
          </w:rPr>
          <w:tab/>
        </w:r>
        <w:r w:rsidR="002C15DD" w:rsidRPr="00E01366">
          <w:rPr>
            <w:rStyle w:val="Hyperlink"/>
          </w:rPr>
          <w:t>Documents Sighted</w:t>
        </w:r>
        <w:r w:rsidR="002C15DD">
          <w:rPr>
            <w:webHidden/>
          </w:rPr>
          <w:tab/>
        </w:r>
        <w:r w:rsidR="002C15DD">
          <w:rPr>
            <w:webHidden/>
          </w:rPr>
          <w:fldChar w:fldCharType="begin"/>
        </w:r>
        <w:r w:rsidR="002C15DD">
          <w:rPr>
            <w:webHidden/>
          </w:rPr>
          <w:instrText xml:space="preserve"> PAGEREF _Toc39504165 \h </w:instrText>
        </w:r>
        <w:r w:rsidR="002C15DD">
          <w:rPr>
            <w:webHidden/>
          </w:rPr>
        </w:r>
        <w:r w:rsidR="002C15DD">
          <w:rPr>
            <w:webHidden/>
          </w:rPr>
          <w:fldChar w:fldCharType="separate"/>
        </w:r>
        <w:r w:rsidR="002C15DD">
          <w:rPr>
            <w:webHidden/>
          </w:rPr>
          <w:t>15</w:t>
        </w:r>
        <w:r w:rsidR="002C15DD">
          <w:rPr>
            <w:webHidden/>
          </w:rPr>
          <w:fldChar w:fldCharType="end"/>
        </w:r>
      </w:hyperlink>
    </w:p>
    <w:p w14:paraId="7FF28621" w14:textId="2BF4F7C1" w:rsidR="003743F7" w:rsidRPr="00654C3D" w:rsidRDefault="003743F7" w:rsidP="00654C3D">
      <w:r w:rsidRPr="00654C3D">
        <w:fldChar w:fldCharType="end"/>
      </w:r>
    </w:p>
    <w:p w14:paraId="1610A8CF" w14:textId="77777777" w:rsidR="003743F7" w:rsidRPr="00654C3D" w:rsidRDefault="003743F7" w:rsidP="00654C3D">
      <w:r w:rsidRPr="00654C3D">
        <w:br w:type="page"/>
      </w:r>
    </w:p>
    <w:p w14:paraId="5C0358FC" w14:textId="77777777" w:rsidR="000D3641" w:rsidRDefault="000D3641" w:rsidP="00576B86">
      <w:pPr>
        <w:pStyle w:val="NumberedHeading1"/>
        <w:sectPr w:rsidR="000D3641" w:rsidSect="000D3641">
          <w:footerReference w:type="even" r:id="rId15"/>
          <w:footerReference w:type="default" r:id="rId16"/>
          <w:pgSz w:w="11907" w:h="16839" w:code="9"/>
          <w:pgMar w:top="1418" w:right="1418" w:bottom="1418" w:left="1418" w:header="964" w:footer="964" w:gutter="0"/>
          <w:pgNumType w:fmt="lowerRoman" w:start="1"/>
          <w:cols w:space="708"/>
          <w:titlePg/>
          <w:docGrid w:linePitch="360"/>
        </w:sectPr>
      </w:pPr>
    </w:p>
    <w:p w14:paraId="0779976A" w14:textId="77777777" w:rsidR="00346C16" w:rsidRDefault="00346C16" w:rsidP="00576B86">
      <w:pPr>
        <w:pStyle w:val="NumberedHeading1"/>
      </w:pPr>
      <w:bookmarkStart w:id="3" w:name="_Toc39504144"/>
      <w:r>
        <w:lastRenderedPageBreak/>
        <w:t>Background and Introduction</w:t>
      </w:r>
      <w:bookmarkEnd w:id="3"/>
    </w:p>
    <w:p w14:paraId="5EB26525" w14:textId="77777777" w:rsidR="00346C16" w:rsidRDefault="003C5BAB" w:rsidP="00346C16">
      <w:pPr>
        <w:pStyle w:val="NumberedHeading2"/>
      </w:pPr>
      <w:bookmarkStart w:id="4" w:name="_Toc39504145"/>
      <w:r>
        <w:t>COVID</w:t>
      </w:r>
      <w:r w:rsidR="00B64D05">
        <w:t>-19 and Contact Tracing</w:t>
      </w:r>
      <w:bookmarkEnd w:id="4"/>
    </w:p>
    <w:p w14:paraId="7CDF19A6" w14:textId="77777777" w:rsidR="006A793C" w:rsidRDefault="00410982" w:rsidP="006A793C">
      <w:pPr>
        <w:pStyle w:val="List-BulletLvl1"/>
        <w:numPr>
          <w:ilvl w:val="0"/>
          <w:numId w:val="13"/>
        </w:numPr>
      </w:pPr>
      <w:r>
        <w:t>Co</w:t>
      </w:r>
      <w:r w:rsidR="006A793C" w:rsidRPr="00EA364B">
        <w:t xml:space="preserve">ntact </w:t>
      </w:r>
      <w:r w:rsidR="006A793C">
        <w:t xml:space="preserve">tracing is one of the most critical components of New Zealand’s response to the </w:t>
      </w:r>
      <w:r w:rsidR="003C5BAB">
        <w:t>COVID</w:t>
      </w:r>
      <w:r w:rsidR="006A793C">
        <w:t>-19 pandemic, alongside testing and public health risk communication.</w:t>
      </w:r>
    </w:p>
    <w:p w14:paraId="15E7F403" w14:textId="77777777" w:rsidR="006A793C" w:rsidRDefault="006A793C" w:rsidP="006A793C">
      <w:pPr>
        <w:pStyle w:val="List-BulletLvl1"/>
        <w:numPr>
          <w:ilvl w:val="0"/>
          <w:numId w:val="13"/>
        </w:numPr>
      </w:pPr>
      <w:r>
        <w:t xml:space="preserve">Contact tracing is the process of identifying individuals who have been in contact with a confirmed or probable case of </w:t>
      </w:r>
      <w:r w:rsidR="003C5BAB">
        <w:t>COVID</w:t>
      </w:r>
      <w:r>
        <w:t>-19, communicating with them and directing them to self-quarantine for a period of 14 days from their last date of exposure to the case. It also involves the appropriate follow-up of contacts who may become symptomatic and require testing. Linking these case</w:t>
      </w:r>
      <w:r w:rsidR="00EE6B05">
        <w:t>s</w:t>
      </w:r>
      <w:r>
        <w:t xml:space="preserve"> together is key to undertaking cluster management. </w:t>
      </w:r>
    </w:p>
    <w:p w14:paraId="7E88D08E" w14:textId="67BDA11C" w:rsidR="006A793C" w:rsidRDefault="006A793C" w:rsidP="006A793C">
      <w:pPr>
        <w:pStyle w:val="List-BulletLvl1"/>
        <w:numPr>
          <w:ilvl w:val="0"/>
          <w:numId w:val="13"/>
        </w:numPr>
      </w:pPr>
      <w:r>
        <w:t xml:space="preserve">Public Health Units (PHUs) undertake contact tracing as part of their core business to manage communicable diseases. In light of the significant increase in contact tracing workload caused by the </w:t>
      </w:r>
      <w:r w:rsidR="003C5BAB">
        <w:t>COVID</w:t>
      </w:r>
      <w:r>
        <w:t>-19 pandemic, the Ministry of Health (the Ministry) set up the National Close Contact Service (NCCS) on 24 March 2020 to provide surge capacity for PHUs.</w:t>
      </w:r>
    </w:p>
    <w:p w14:paraId="767C4864" w14:textId="77777777" w:rsidR="006A793C" w:rsidRPr="00EA364B" w:rsidRDefault="006A793C" w:rsidP="006A793C">
      <w:pPr>
        <w:pStyle w:val="List-BulletLvl1"/>
        <w:numPr>
          <w:ilvl w:val="0"/>
          <w:numId w:val="13"/>
        </w:numPr>
      </w:pPr>
      <w:r>
        <w:t>The effectiveness of New Zealand’s pandemic response is therefore reliant on the ability of PHUs to conduct rapid and comprehensive close and casual contact tracing. This includes their ability to make use of the NCCS when appropriate.</w:t>
      </w:r>
    </w:p>
    <w:p w14:paraId="18F22761" w14:textId="77777777" w:rsidR="006A793C" w:rsidRDefault="006A793C" w:rsidP="006A793C">
      <w:pPr>
        <w:pStyle w:val="NumberedHeading2"/>
      </w:pPr>
      <w:bookmarkStart w:id="5" w:name="_Toc39504146"/>
      <w:r>
        <w:t>Scope</w:t>
      </w:r>
      <w:bookmarkEnd w:id="5"/>
    </w:p>
    <w:p w14:paraId="1CDD823E" w14:textId="77777777" w:rsidR="006A793C" w:rsidRDefault="006A793C" w:rsidP="006A793C">
      <w:pPr>
        <w:pStyle w:val="List-BulletLvl1"/>
        <w:numPr>
          <w:ilvl w:val="0"/>
          <w:numId w:val="13"/>
        </w:numPr>
      </w:pPr>
      <w:r>
        <w:t xml:space="preserve">The Ministry contracted </w:t>
      </w:r>
      <w:r>
        <w:softHyphen/>
      </w:r>
      <w:r>
        <w:rPr>
          <w:i/>
          <w:iCs/>
        </w:rPr>
        <w:t>Allen + Clarke</w:t>
      </w:r>
      <w:r>
        <w:t xml:space="preserve"> to provide assurance through an independent assessment of how well PHUs are positioned for successful rapid contact tracing and to review the operating models used in different PHUs to determine national consistency. </w:t>
      </w:r>
    </w:p>
    <w:p w14:paraId="78DA3B5E" w14:textId="77777777" w:rsidR="006A793C" w:rsidRPr="00555BFA" w:rsidRDefault="006A793C" w:rsidP="006A793C">
      <w:pPr>
        <w:pStyle w:val="List-BulletLvl1"/>
        <w:numPr>
          <w:ilvl w:val="0"/>
          <w:numId w:val="13"/>
        </w:numPr>
      </w:pPr>
      <w:r w:rsidRPr="00555BFA">
        <w:t>The review is driven by:</w:t>
      </w:r>
    </w:p>
    <w:p w14:paraId="672483DA" w14:textId="77777777" w:rsidR="006A793C" w:rsidRPr="00555BFA" w:rsidRDefault="006A793C" w:rsidP="006A793C">
      <w:pPr>
        <w:pStyle w:val="List-BulletLvl2"/>
        <w:numPr>
          <w:ilvl w:val="1"/>
          <w:numId w:val="13"/>
        </w:numPr>
      </w:pPr>
      <w:r w:rsidRPr="00555BFA">
        <w:t>the identification of issues associated with the transfer of information in both directions between PHUs and the NCCS;</w:t>
      </w:r>
    </w:p>
    <w:p w14:paraId="7EE32206" w14:textId="77777777" w:rsidR="006A793C" w:rsidRPr="00555BFA" w:rsidRDefault="006A793C" w:rsidP="006A793C">
      <w:pPr>
        <w:pStyle w:val="List-BulletLvl2"/>
        <w:numPr>
          <w:ilvl w:val="1"/>
          <w:numId w:val="13"/>
        </w:numPr>
      </w:pPr>
      <w:r w:rsidRPr="00555BFA">
        <w:t xml:space="preserve">the inability of the Ministry to obtain a consistent national picture with key performance indicators of the contact tracing being conducted; </w:t>
      </w:r>
    </w:p>
    <w:p w14:paraId="6A9D4C98" w14:textId="77777777" w:rsidR="006A793C" w:rsidRDefault="006A793C" w:rsidP="006A793C">
      <w:pPr>
        <w:pStyle w:val="List-BulletLvl2"/>
        <w:numPr>
          <w:ilvl w:val="1"/>
          <w:numId w:val="13"/>
        </w:numPr>
      </w:pPr>
      <w:r>
        <w:t>the inconsistent reporting from PHUs with regards to confirmed or probable cases and their management;</w:t>
      </w:r>
    </w:p>
    <w:p w14:paraId="2F904C58" w14:textId="77777777" w:rsidR="006A793C" w:rsidRDefault="006A793C" w:rsidP="006A793C">
      <w:pPr>
        <w:pStyle w:val="List-BulletLvl2"/>
        <w:numPr>
          <w:ilvl w:val="1"/>
          <w:numId w:val="13"/>
        </w:numPr>
      </w:pPr>
      <w:r>
        <w:t>the continued difficulty by PHUs and the NCCS in finding some contacts; and</w:t>
      </w:r>
    </w:p>
    <w:p w14:paraId="4DCD9FBD" w14:textId="77777777" w:rsidR="006A793C" w:rsidRDefault="006A793C" w:rsidP="006A793C">
      <w:pPr>
        <w:pStyle w:val="List-BulletLvl2"/>
        <w:numPr>
          <w:ilvl w:val="1"/>
          <w:numId w:val="13"/>
        </w:numPr>
      </w:pPr>
      <w:r>
        <w:t>the need to identify how an equity lens is applied over the contact tracing process.</w:t>
      </w:r>
    </w:p>
    <w:p w14:paraId="6475F258" w14:textId="77777777" w:rsidR="006A793C" w:rsidRDefault="006A793C" w:rsidP="006A793C">
      <w:pPr>
        <w:pStyle w:val="List-BulletLvl1"/>
        <w:numPr>
          <w:ilvl w:val="0"/>
          <w:numId w:val="13"/>
        </w:numPr>
      </w:pPr>
      <w:r>
        <w:t>The Ministry identified three PHUs for “deep dive” reviews that represent diversity in population characteristics and have dealt with a cluster of cases:</w:t>
      </w:r>
    </w:p>
    <w:p w14:paraId="1BDF0E43" w14:textId="77777777" w:rsidR="006A793C" w:rsidRDefault="006A793C" w:rsidP="006A793C">
      <w:pPr>
        <w:pStyle w:val="List-BulletLvl2"/>
        <w:numPr>
          <w:ilvl w:val="1"/>
          <w:numId w:val="13"/>
        </w:numPr>
      </w:pPr>
      <w:r>
        <w:t>Auckland Regional Public Health Service (ARPHS)</w:t>
      </w:r>
      <w:r w:rsidR="00665363">
        <w:t>,</w:t>
      </w:r>
      <w:r>
        <w:t xml:space="preserve"> which covers a large urban area;</w:t>
      </w:r>
    </w:p>
    <w:p w14:paraId="5732D038" w14:textId="77777777" w:rsidR="006A793C" w:rsidRDefault="006A793C" w:rsidP="006A793C">
      <w:pPr>
        <w:pStyle w:val="List-BulletLvl2"/>
        <w:numPr>
          <w:ilvl w:val="1"/>
          <w:numId w:val="13"/>
        </w:numPr>
      </w:pPr>
      <w:r>
        <w:t>Public Health South (PHS)</w:t>
      </w:r>
      <w:r w:rsidR="00665363">
        <w:t>,</w:t>
      </w:r>
      <w:r>
        <w:t xml:space="preserve"> which covers a large rural and remote area; and</w:t>
      </w:r>
    </w:p>
    <w:p w14:paraId="536AD0CE" w14:textId="77777777" w:rsidR="006A793C" w:rsidRDefault="006A793C" w:rsidP="006A793C">
      <w:pPr>
        <w:pStyle w:val="List-BulletLvl2"/>
        <w:numPr>
          <w:ilvl w:val="1"/>
          <w:numId w:val="13"/>
        </w:numPr>
      </w:pPr>
      <w:r>
        <w:t>Hawke’s Bay District Health Board (HBDHB)</w:t>
      </w:r>
      <w:r w:rsidR="00665363">
        <w:t>,</w:t>
      </w:r>
      <w:r>
        <w:t xml:space="preserve"> which has a high percentage of Māori residents.</w:t>
      </w:r>
    </w:p>
    <w:p w14:paraId="43D94E38" w14:textId="77777777" w:rsidR="006A793C" w:rsidRDefault="006A793C" w:rsidP="006A793C">
      <w:pPr>
        <w:pStyle w:val="NumberedHeading2"/>
      </w:pPr>
      <w:bookmarkStart w:id="6" w:name="_Toc39504147"/>
      <w:r>
        <w:lastRenderedPageBreak/>
        <w:t>Approach</w:t>
      </w:r>
      <w:bookmarkEnd w:id="6"/>
    </w:p>
    <w:p w14:paraId="029A9CF4" w14:textId="77777777" w:rsidR="006A793C" w:rsidRPr="005330E4" w:rsidRDefault="006A793C" w:rsidP="006A793C">
      <w:pPr>
        <w:pStyle w:val="List-BulletLvl1"/>
        <w:numPr>
          <w:ilvl w:val="0"/>
          <w:numId w:val="13"/>
        </w:numPr>
        <w:rPr>
          <w:i/>
          <w:iCs/>
        </w:rPr>
      </w:pPr>
      <w:r>
        <w:rPr>
          <w:i/>
          <w:iCs/>
        </w:rPr>
        <w:t>Allen + Clarke</w:t>
      </w:r>
      <w:r>
        <w:t xml:space="preserve">’s approach is guided by assurance review and audit processes. Through engagement with each of the PHUs, we sought to identify links from policy to practice and outcomes through document review and stakeholder interview. </w:t>
      </w:r>
    </w:p>
    <w:p w14:paraId="0083F19E" w14:textId="77777777" w:rsidR="006A793C" w:rsidRDefault="006A793C" w:rsidP="006A793C">
      <w:pPr>
        <w:pStyle w:val="List-BulletLvl1"/>
        <w:numPr>
          <w:ilvl w:val="0"/>
          <w:numId w:val="13"/>
        </w:numPr>
      </w:pPr>
      <w:r>
        <w:t xml:space="preserve">The review involved a blended team from </w:t>
      </w:r>
      <w:r>
        <w:rPr>
          <w:i/>
          <w:iCs/>
        </w:rPr>
        <w:t>Allen + Clarke</w:t>
      </w:r>
      <w:r>
        <w:t xml:space="preserve"> and the Ministry</w:t>
      </w:r>
      <w:r w:rsidR="00542E12">
        <w:t xml:space="preserve"> (the review team), who</w:t>
      </w:r>
      <w:r>
        <w:t xml:space="preserve"> </w:t>
      </w:r>
      <w:r w:rsidR="00542E12">
        <w:t xml:space="preserve">visited </w:t>
      </w:r>
      <w:r>
        <w:t xml:space="preserve">each of the PHUs during the week of 20 April 2020. Visits, each lasting approximately </w:t>
      </w:r>
      <w:r w:rsidR="00555BFA">
        <w:t xml:space="preserve">eight </w:t>
      </w:r>
      <w:r>
        <w:t>hours in total, were undertaken to:</w:t>
      </w:r>
    </w:p>
    <w:p w14:paraId="60D8FDFC" w14:textId="77777777" w:rsidR="006A793C" w:rsidRDefault="006A793C" w:rsidP="006A793C">
      <w:pPr>
        <w:pStyle w:val="List-BulletLvl2"/>
        <w:numPr>
          <w:ilvl w:val="1"/>
          <w:numId w:val="13"/>
        </w:numPr>
      </w:pPr>
      <w:r>
        <w:t>Public Health South on 21 April 2020;</w:t>
      </w:r>
    </w:p>
    <w:p w14:paraId="7F94973C" w14:textId="77777777" w:rsidR="006A793C" w:rsidRDefault="006A793C" w:rsidP="006A793C">
      <w:pPr>
        <w:pStyle w:val="List-BulletLvl2"/>
        <w:numPr>
          <w:ilvl w:val="1"/>
          <w:numId w:val="13"/>
        </w:numPr>
      </w:pPr>
      <w:r>
        <w:t>Auckland Regional Public Health Service on 22 and 23 April 2020; and</w:t>
      </w:r>
    </w:p>
    <w:p w14:paraId="027ADF13" w14:textId="77777777" w:rsidR="006A793C" w:rsidRDefault="006A793C" w:rsidP="006A793C">
      <w:pPr>
        <w:pStyle w:val="List-BulletLvl2"/>
        <w:numPr>
          <w:ilvl w:val="1"/>
          <w:numId w:val="13"/>
        </w:numPr>
      </w:pPr>
      <w:r>
        <w:t>Hawke’s Bay District Health Board on 24 April 2020.</w:t>
      </w:r>
    </w:p>
    <w:p w14:paraId="3ECC7C32" w14:textId="77777777" w:rsidR="006A793C" w:rsidRPr="008E5C10" w:rsidRDefault="006A793C" w:rsidP="006A793C">
      <w:pPr>
        <w:pStyle w:val="List-BulletLvl1"/>
        <w:numPr>
          <w:ilvl w:val="0"/>
          <w:numId w:val="13"/>
        </w:numPr>
      </w:pPr>
      <w:r>
        <w:t xml:space="preserve">While the approach aims to ensure “line of sight” from evidence to practice, the approach is also guided by the rapid nature and continued complex operational response environment in which this review is taking place. </w:t>
      </w:r>
    </w:p>
    <w:p w14:paraId="45C56F05" w14:textId="77777777" w:rsidR="006A793C" w:rsidRDefault="006A793C" w:rsidP="006A793C">
      <w:pPr>
        <w:pStyle w:val="NumberedHeading2"/>
      </w:pPr>
      <w:bookmarkStart w:id="7" w:name="_Toc39504148"/>
      <w:r>
        <w:t>Report</w:t>
      </w:r>
      <w:bookmarkEnd w:id="7"/>
    </w:p>
    <w:p w14:paraId="4240F007" w14:textId="77777777" w:rsidR="006A793C" w:rsidRDefault="006A793C" w:rsidP="006A793C">
      <w:pPr>
        <w:pStyle w:val="List-BulletLvl1"/>
        <w:numPr>
          <w:ilvl w:val="0"/>
          <w:numId w:val="13"/>
        </w:numPr>
      </w:pPr>
      <w:r>
        <w:t xml:space="preserve">The information collected during the review is presented in a series of </w:t>
      </w:r>
      <w:r w:rsidR="00555BFA">
        <w:t xml:space="preserve">three </w:t>
      </w:r>
      <w:r>
        <w:t>PHU-specific “Rapid Reports”</w:t>
      </w:r>
      <w:r w:rsidR="001479B9">
        <w:t>,</w:t>
      </w:r>
      <w:r>
        <w:t xml:space="preserve"> together with a summative “Rapid Report” presenting findings across the PHUs and including recommendations.</w:t>
      </w:r>
    </w:p>
    <w:p w14:paraId="504514E2" w14:textId="77777777" w:rsidR="006A793C" w:rsidRPr="005D1240" w:rsidRDefault="006A793C" w:rsidP="006A793C">
      <w:pPr>
        <w:pStyle w:val="List-BulletLvl1"/>
        <w:numPr>
          <w:ilvl w:val="0"/>
          <w:numId w:val="13"/>
        </w:numPr>
      </w:pPr>
      <w:r>
        <w:t xml:space="preserve">This “Rapid Report” presents the findings of the </w:t>
      </w:r>
      <w:r w:rsidR="001479B9">
        <w:t xml:space="preserve">Public Health South </w:t>
      </w:r>
      <w:r>
        <w:t>review.</w:t>
      </w:r>
    </w:p>
    <w:p w14:paraId="053F01DD" w14:textId="77777777" w:rsidR="005379EB" w:rsidRDefault="005379EB">
      <w:pPr>
        <w:rPr>
          <w:rFonts w:asciiTheme="majorHAnsi" w:hAnsiTheme="majorHAnsi"/>
          <w:b/>
          <w:caps/>
          <w:color w:val="36424A" w:themeColor="text2"/>
          <w:sz w:val="28"/>
        </w:rPr>
      </w:pPr>
      <w:r>
        <w:br w:type="page"/>
      </w:r>
    </w:p>
    <w:p w14:paraId="5D373401" w14:textId="77777777" w:rsidR="00731BFE" w:rsidRPr="006A3C41" w:rsidRDefault="00111CC2" w:rsidP="00EC059E">
      <w:pPr>
        <w:pStyle w:val="NumberedHeading1"/>
      </w:pPr>
      <w:bookmarkStart w:id="8" w:name="_Toc39504149"/>
      <w:r>
        <w:lastRenderedPageBreak/>
        <w:t>Operating Model</w:t>
      </w:r>
      <w:bookmarkEnd w:id="8"/>
    </w:p>
    <w:p w14:paraId="29D2F776" w14:textId="77777777" w:rsidR="00830CF5" w:rsidRDefault="00111CC2" w:rsidP="00111CC2">
      <w:pPr>
        <w:pStyle w:val="NumberedHeading2"/>
      </w:pPr>
      <w:bookmarkStart w:id="9" w:name="_Toc39504150"/>
      <w:bookmarkStart w:id="10" w:name="_Toc273196830"/>
      <w:r>
        <w:t>Overview</w:t>
      </w:r>
      <w:bookmarkEnd w:id="9"/>
    </w:p>
    <w:p w14:paraId="1D6C2F54" w14:textId="77777777" w:rsidR="006675E6" w:rsidRPr="006675E6" w:rsidRDefault="002C6F13" w:rsidP="0052685B">
      <w:pPr>
        <w:pStyle w:val="List-BulletLvl1"/>
        <w:rPr>
          <w:i/>
          <w:iCs/>
        </w:rPr>
      </w:pPr>
      <w:r>
        <w:t xml:space="preserve">Public Health South’s </w:t>
      </w:r>
      <w:r w:rsidR="00D82868">
        <w:t xml:space="preserve">(PHS) </w:t>
      </w:r>
      <w:r w:rsidR="003C5BAB">
        <w:t>COVID</w:t>
      </w:r>
      <w:r>
        <w:t>-19 response is part of the Southern District Health Board</w:t>
      </w:r>
      <w:r w:rsidR="00D82868">
        <w:t>’</w:t>
      </w:r>
      <w:r>
        <w:t xml:space="preserve">s </w:t>
      </w:r>
      <w:r w:rsidR="00D82868">
        <w:t xml:space="preserve">(SDHB) </w:t>
      </w:r>
      <w:r w:rsidR="006675E6">
        <w:t xml:space="preserve">emergency management protocols set out in the </w:t>
      </w:r>
      <w:r w:rsidR="006E7918" w:rsidRPr="00410982">
        <w:rPr>
          <w:i/>
          <w:iCs/>
        </w:rPr>
        <w:t xml:space="preserve">Southern DHB Health </w:t>
      </w:r>
      <w:r w:rsidR="006675E6" w:rsidRPr="00410982">
        <w:rPr>
          <w:i/>
          <w:iCs/>
        </w:rPr>
        <w:t>Emergency Management Plan</w:t>
      </w:r>
      <w:r w:rsidR="006675E6" w:rsidRPr="00665363">
        <w:t>.</w:t>
      </w:r>
    </w:p>
    <w:p w14:paraId="5A606B9A" w14:textId="4DF48A5F" w:rsidR="004F1AF8" w:rsidRPr="00654A4B" w:rsidRDefault="004F1AF8" w:rsidP="004F1AF8">
      <w:pPr>
        <w:pStyle w:val="List-BulletLvl1"/>
        <w:rPr>
          <w:i/>
          <w:iCs/>
        </w:rPr>
      </w:pPr>
      <w:r>
        <w:t>Although there were no recorded cases in the region at the time, the SDHB established the</w:t>
      </w:r>
      <w:r w:rsidRPr="00121A69">
        <w:t xml:space="preserve"> </w:t>
      </w:r>
      <w:r>
        <w:t>E</w:t>
      </w:r>
      <w:r w:rsidRPr="00121A69">
        <w:t xml:space="preserve">merging </w:t>
      </w:r>
      <w:r>
        <w:t>I</w:t>
      </w:r>
      <w:r w:rsidRPr="00121A69">
        <w:t xml:space="preserve">nfectious </w:t>
      </w:r>
      <w:r>
        <w:t>D</w:t>
      </w:r>
      <w:r w:rsidRPr="00121A69">
        <w:t xml:space="preserve">iseases </w:t>
      </w:r>
      <w:r>
        <w:t>C</w:t>
      </w:r>
      <w:r w:rsidRPr="00121A69">
        <w:t xml:space="preserve">oordinating </w:t>
      </w:r>
      <w:r>
        <w:t>C</w:t>
      </w:r>
      <w:r w:rsidRPr="00121A69">
        <w:t>ommittee (EIDCC</w:t>
      </w:r>
      <w:r>
        <w:t>) in late January</w:t>
      </w:r>
      <w:r w:rsidR="001479B9">
        <w:t xml:space="preserve"> 2020</w:t>
      </w:r>
      <w:r>
        <w:t xml:space="preserve">, when it commenced meeting daily, monitoring the </w:t>
      </w:r>
      <w:r w:rsidR="005C22CA">
        <w:t xml:space="preserve">COVID-19 </w:t>
      </w:r>
      <w:r>
        <w:t>local and global situation.</w:t>
      </w:r>
      <w:r w:rsidRPr="006675E6">
        <w:t xml:space="preserve"> </w:t>
      </w:r>
    </w:p>
    <w:p w14:paraId="73309419" w14:textId="64C1C8F1" w:rsidR="003C3CE9" w:rsidRDefault="004F1AF8" w:rsidP="003C3CE9">
      <w:pPr>
        <w:pStyle w:val="List-BulletLvl1"/>
      </w:pPr>
      <w:r>
        <w:t>The</w:t>
      </w:r>
      <w:r w:rsidRPr="00121A69">
        <w:t xml:space="preserve"> EIDCC </w:t>
      </w:r>
      <w:r>
        <w:t>was established to</w:t>
      </w:r>
      <w:r w:rsidR="00381BA7">
        <w:t xml:space="preserve"> carry out readiness development of the health sector within the district and coordinate the COVID-19 response </w:t>
      </w:r>
      <w:r w:rsidR="00381BA7" w:rsidRPr="00121A69">
        <w:t xml:space="preserve">for </w:t>
      </w:r>
      <w:r w:rsidR="00381BA7">
        <w:t xml:space="preserve">the </w:t>
      </w:r>
      <w:r w:rsidR="00381BA7" w:rsidRPr="00121A69">
        <w:t xml:space="preserve">whole of </w:t>
      </w:r>
      <w:r w:rsidR="00381BA7">
        <w:t xml:space="preserve">the </w:t>
      </w:r>
      <w:r w:rsidR="00381BA7" w:rsidRPr="00121A69">
        <w:t>DHB/health system</w:t>
      </w:r>
      <w:r w:rsidR="003D31F1">
        <w:t>. This included</w:t>
      </w:r>
      <w:r w:rsidR="00654A4B">
        <w:t xml:space="preserve"> </w:t>
      </w:r>
      <w:r w:rsidRPr="00121A69">
        <w:t>liais</w:t>
      </w:r>
      <w:r w:rsidR="00654A4B">
        <w:t>ing</w:t>
      </w:r>
      <w:r w:rsidRPr="00121A69">
        <w:t xml:space="preserve"> with the Ministry, and the World Health Organi</w:t>
      </w:r>
      <w:r w:rsidR="00F50DFD">
        <w:t>z</w:t>
      </w:r>
      <w:r w:rsidRPr="00121A69">
        <w:t xml:space="preserve">ation via the Ministry, to provide SDHB staff, primary care and the community with </w:t>
      </w:r>
      <w:r w:rsidR="005C22CA" w:rsidRPr="00121A69">
        <w:t>up</w:t>
      </w:r>
      <w:r w:rsidR="005C22CA">
        <w:t>-</w:t>
      </w:r>
      <w:r w:rsidR="005C22CA" w:rsidRPr="00121A69">
        <w:t>to</w:t>
      </w:r>
      <w:r w:rsidR="005C22CA">
        <w:t>-</w:t>
      </w:r>
      <w:r w:rsidRPr="00121A69">
        <w:t xml:space="preserve">date information regularly. </w:t>
      </w:r>
      <w:r w:rsidR="003C3CE9" w:rsidRPr="003C3CE9">
        <w:t xml:space="preserve"> </w:t>
      </w:r>
    </w:p>
    <w:p w14:paraId="25658B10" w14:textId="1F3CD27C" w:rsidR="004F1AF8" w:rsidRPr="00654A4B" w:rsidRDefault="00381BA7" w:rsidP="00381BA7">
      <w:pPr>
        <w:pStyle w:val="List-BulletLvl1"/>
        <w:rPr>
          <w:i/>
          <w:iCs/>
        </w:rPr>
      </w:pPr>
      <w:r>
        <w:t>In parallel, an Emerging Infectious Disease Technical Advisory Group (TAG) was set up to assist the EIDCC</w:t>
      </w:r>
      <w:r w:rsidR="003D31F1">
        <w:t xml:space="preserve"> in carrying out readiness response through the provision of technical expertise and advice</w:t>
      </w:r>
      <w:r w:rsidR="00E37B6C">
        <w:t xml:space="preserve">. The TAG </w:t>
      </w:r>
      <w:r w:rsidR="00E37B6C" w:rsidRPr="00121A69">
        <w:t>work</w:t>
      </w:r>
      <w:r w:rsidR="00E37B6C">
        <w:t>s</w:t>
      </w:r>
      <w:r w:rsidR="00E37B6C" w:rsidRPr="00121A69">
        <w:t xml:space="preserve"> through operational risk, needs and challenge</w:t>
      </w:r>
      <w:r w:rsidR="00E37B6C">
        <w:t>s.</w:t>
      </w:r>
    </w:p>
    <w:p w14:paraId="43949AE9" w14:textId="77777777" w:rsidR="003E1C26" w:rsidRDefault="00D31640" w:rsidP="003E1C26">
      <w:pPr>
        <w:pStyle w:val="List-BulletLvl1"/>
      </w:pPr>
      <w:r>
        <w:t xml:space="preserve">As the </w:t>
      </w:r>
      <w:r w:rsidR="005C22CA">
        <w:t xml:space="preserve">COVID-19 </w:t>
      </w:r>
      <w:r>
        <w:t xml:space="preserve">pandemic evolved, different trigger points also saw the </w:t>
      </w:r>
      <w:r w:rsidRPr="00055E16">
        <w:t>s</w:t>
      </w:r>
      <w:r w:rsidR="006D44A5" w:rsidRPr="00055E16">
        <w:t>tand</w:t>
      </w:r>
      <w:r w:rsidRPr="00055E16">
        <w:t>-</w:t>
      </w:r>
      <w:r w:rsidR="006D44A5" w:rsidRPr="00055E16">
        <w:t xml:space="preserve">up </w:t>
      </w:r>
      <w:r w:rsidRPr="00055E16">
        <w:t>of the Emergency Coordination Centre (</w:t>
      </w:r>
      <w:r w:rsidR="006D44A5" w:rsidRPr="00055E16">
        <w:t>ECC</w:t>
      </w:r>
      <w:r w:rsidRPr="00055E16">
        <w:t>).</w:t>
      </w:r>
      <w:r w:rsidR="00D83498" w:rsidRPr="00055E16">
        <w:t xml:space="preserve"> </w:t>
      </w:r>
      <w:r w:rsidR="00D83498">
        <w:t xml:space="preserve">The </w:t>
      </w:r>
      <w:r w:rsidR="003C5BAB">
        <w:t>COVID</w:t>
      </w:r>
      <w:r w:rsidR="00D83498">
        <w:t xml:space="preserve">-19 ECC </w:t>
      </w:r>
      <w:r w:rsidR="003E1C26">
        <w:t xml:space="preserve">was established at </w:t>
      </w:r>
      <w:proofErr w:type="spellStart"/>
      <w:r w:rsidR="00D83498">
        <w:t>Wakari</w:t>
      </w:r>
      <w:proofErr w:type="spellEnd"/>
      <w:r w:rsidR="00D83498">
        <w:t xml:space="preserve"> Hospital (Dunedin) </w:t>
      </w:r>
      <w:r w:rsidR="003943E2">
        <w:t xml:space="preserve">and it </w:t>
      </w:r>
      <w:r w:rsidR="00D83498">
        <w:t>acts as a link between National Health Coordination Centre (NHCC), civil defence, emergency services</w:t>
      </w:r>
      <w:r w:rsidR="005C22CA">
        <w:t xml:space="preserve"> and</w:t>
      </w:r>
      <w:r w:rsidR="00D83498">
        <w:t xml:space="preserve"> health agencies</w:t>
      </w:r>
      <w:r w:rsidR="005C22CA">
        <w:t>,</w:t>
      </w:r>
      <w:r w:rsidR="00D83498">
        <w:t xml:space="preserve"> and is the point of contact for other region</w:t>
      </w:r>
      <w:r w:rsidR="00D82868">
        <w:t>s</w:t>
      </w:r>
      <w:r w:rsidR="00D83498">
        <w:t xml:space="preserve">’ ECCs around the country. It has </w:t>
      </w:r>
      <w:r w:rsidR="005C22CA">
        <w:t>a district-</w:t>
      </w:r>
      <w:r w:rsidR="00D83498">
        <w:t>wide, strategic function that goes beyond the normal business as usual responsibilities of the SDHB.</w:t>
      </w:r>
      <w:r w:rsidR="003E1C26">
        <w:t xml:space="preserve"> </w:t>
      </w:r>
    </w:p>
    <w:p w14:paraId="3707BC07" w14:textId="77777777" w:rsidR="00D83498" w:rsidRDefault="0095671A" w:rsidP="00D31640">
      <w:pPr>
        <w:pStyle w:val="List-BulletLvl1"/>
      </w:pPr>
      <w:r>
        <w:t xml:space="preserve">PHS also established an </w:t>
      </w:r>
      <w:r w:rsidR="00D83498" w:rsidRPr="00055E16">
        <w:t>Emergency Operations Centre (EOC</w:t>
      </w:r>
      <w:r>
        <w:t>)</w:t>
      </w:r>
      <w:r w:rsidR="00D83498">
        <w:t xml:space="preserve"> for </w:t>
      </w:r>
      <w:r w:rsidR="009F6CC9">
        <w:t xml:space="preserve">the </w:t>
      </w:r>
      <w:r w:rsidR="003C5BAB">
        <w:t>COVID</w:t>
      </w:r>
      <w:r w:rsidR="00D83498">
        <w:t>-19</w:t>
      </w:r>
      <w:r>
        <w:t xml:space="preserve"> emergency</w:t>
      </w:r>
      <w:r w:rsidR="00D83498">
        <w:t>.</w:t>
      </w:r>
    </w:p>
    <w:p w14:paraId="1C27DB07" w14:textId="77777777" w:rsidR="00D83498" w:rsidRDefault="00D83498" w:rsidP="00D31640">
      <w:pPr>
        <w:pStyle w:val="List-BulletLvl1"/>
      </w:pPr>
      <w:r w:rsidRPr="00055E16">
        <w:t xml:space="preserve">PHS </w:t>
      </w:r>
      <w:r w:rsidR="006675E6">
        <w:t>is</w:t>
      </w:r>
      <w:r w:rsidRPr="00055E16">
        <w:t xml:space="preserve"> using a distributed operating model. That is, </w:t>
      </w:r>
      <w:r w:rsidR="009C4D77">
        <w:t>it has</w:t>
      </w:r>
      <w:r w:rsidRPr="00055E16">
        <w:t xml:space="preserve"> staff operating both centrally from within </w:t>
      </w:r>
      <w:proofErr w:type="spellStart"/>
      <w:r w:rsidRPr="00055E16">
        <w:t>Wakari</w:t>
      </w:r>
      <w:proofErr w:type="spellEnd"/>
      <w:r w:rsidRPr="00055E16">
        <w:t xml:space="preserve"> Hospital, and in distributed locations across the region, as well as staff operating remotely from home</w:t>
      </w:r>
      <w:r w:rsidR="006E7918">
        <w:t xml:space="preserve"> throughout the region</w:t>
      </w:r>
      <w:r w:rsidRPr="00055E16">
        <w:t>.</w:t>
      </w:r>
      <w:r w:rsidR="00B31F3F">
        <w:t xml:space="preserve"> Working remotely generally worked well </w:t>
      </w:r>
      <w:r w:rsidR="002450A7">
        <w:t xml:space="preserve">and was seen as desirable as a way of preventing cross-infection within teams should a contact tracer </w:t>
      </w:r>
      <w:r w:rsidR="004F6BC8">
        <w:t>develop COVID-19. However, there were difficulties accessing the DHB computer system for some workers</w:t>
      </w:r>
      <w:r w:rsidR="00EA7A31">
        <w:t>,</w:t>
      </w:r>
      <w:r w:rsidR="004F6BC8">
        <w:t xml:space="preserve"> which saw a degree of emailing spreadsheets back and forth.</w:t>
      </w:r>
    </w:p>
    <w:p w14:paraId="400A6F3D" w14:textId="5106C8B9" w:rsidR="003E1C26" w:rsidRDefault="003E1C26" w:rsidP="00D31640">
      <w:pPr>
        <w:pStyle w:val="List-BulletLvl1"/>
      </w:pPr>
      <w:r>
        <w:t>During the early phases of the pandemic, PHS resources (notably</w:t>
      </w:r>
      <w:r w:rsidR="00410982">
        <w:t xml:space="preserve"> Health Protection Officers</w:t>
      </w:r>
      <w:r>
        <w:t xml:space="preserve"> </w:t>
      </w:r>
      <w:r w:rsidR="00410982">
        <w:t>[</w:t>
      </w:r>
      <w:r>
        <w:t>HPOs</w:t>
      </w:r>
      <w:r w:rsidR="00410982">
        <w:t>]</w:t>
      </w:r>
      <w:r>
        <w:t xml:space="preserve">) were deployed to the </w:t>
      </w:r>
      <w:r w:rsidR="00EA7A31">
        <w:t xml:space="preserve">airports </w:t>
      </w:r>
      <w:r>
        <w:t>(2) to support the border response. When the borders were closed</w:t>
      </w:r>
      <w:r w:rsidR="00EA7A31">
        <w:t>,</w:t>
      </w:r>
      <w:r>
        <w:t xml:space="preserve"> this valuable resource was able to be recalled and redeployed to contact tracing and other </w:t>
      </w:r>
      <w:r w:rsidR="0095671A">
        <w:t xml:space="preserve">important </w:t>
      </w:r>
      <w:r w:rsidR="003C5BAB">
        <w:t>COVID</w:t>
      </w:r>
      <w:r>
        <w:t>-19 related work.</w:t>
      </w:r>
      <w:r w:rsidR="00A122A8">
        <w:t xml:space="preserve"> Concern was expressed that it may be better to have other staff deployed to the border if required in the future, particularly if time</w:t>
      </w:r>
      <w:r w:rsidR="00A32F86">
        <w:t xml:space="preserve">-demanding </w:t>
      </w:r>
      <w:r w:rsidR="00A122A8">
        <w:t>exit</w:t>
      </w:r>
      <w:r w:rsidR="005C22CA">
        <w:t xml:space="preserve"> </w:t>
      </w:r>
      <w:r w:rsidR="00A122A8">
        <w:t>screening was required</w:t>
      </w:r>
      <w:r w:rsidR="00A32F86">
        <w:t>.</w:t>
      </w:r>
    </w:p>
    <w:p w14:paraId="024425CA" w14:textId="77777777" w:rsidR="00E554DB" w:rsidRDefault="00055E16" w:rsidP="00D31640">
      <w:pPr>
        <w:pStyle w:val="List-BulletLvl1"/>
      </w:pPr>
      <w:r>
        <w:t xml:space="preserve">The </w:t>
      </w:r>
      <w:r w:rsidR="00EA7A31">
        <w:t xml:space="preserve">PHS operating </w:t>
      </w:r>
      <w:r>
        <w:t>model has evolved to respond to the nature of the pandemic. Initially</w:t>
      </w:r>
      <w:r w:rsidR="00EA7A31">
        <w:t>,</w:t>
      </w:r>
      <w:r>
        <w:t xml:space="preserve"> PHS leveraged existing communicable disease protocols previously deployed in events like the recent (2019) measles outbreak. The</w:t>
      </w:r>
      <w:r w:rsidR="006675E6">
        <w:t xml:space="preserve"> operating protocols</w:t>
      </w:r>
      <w:r>
        <w:t xml:space="preserve"> subsequently evolved to reflect the learnings available from other PHU</w:t>
      </w:r>
      <w:r w:rsidR="003943E2">
        <w:t>s</w:t>
      </w:r>
      <w:r>
        <w:t xml:space="preserve"> </w:t>
      </w:r>
      <w:r w:rsidR="006675E6">
        <w:t xml:space="preserve">with early </w:t>
      </w:r>
      <w:r>
        <w:t xml:space="preserve">experiences of </w:t>
      </w:r>
      <w:r w:rsidR="003C5BAB">
        <w:t>COVID</w:t>
      </w:r>
      <w:r>
        <w:t>-19</w:t>
      </w:r>
      <w:r w:rsidR="0095671A">
        <w:t xml:space="preserve"> </w:t>
      </w:r>
      <w:r w:rsidR="0095671A">
        <w:lastRenderedPageBreak/>
        <w:t>cases</w:t>
      </w:r>
      <w:r w:rsidR="003943E2">
        <w:t xml:space="preserve">, PHS’s own </w:t>
      </w:r>
      <w:r w:rsidR="0095671A">
        <w:t xml:space="preserve">research and </w:t>
      </w:r>
      <w:r w:rsidR="003943E2">
        <w:t>experiences</w:t>
      </w:r>
      <w:r w:rsidR="0095671A">
        <w:t>,</w:t>
      </w:r>
      <w:r w:rsidR="00E554DB">
        <w:t xml:space="preserve"> and guidance provided and published by the Ministry. </w:t>
      </w:r>
    </w:p>
    <w:p w14:paraId="0B6A65F7" w14:textId="77777777" w:rsidR="00E554DB" w:rsidRPr="00055E16" w:rsidRDefault="00E554DB" w:rsidP="00D31640">
      <w:pPr>
        <w:pStyle w:val="List-BulletLvl1"/>
      </w:pPr>
      <w:r>
        <w:t xml:space="preserve">As at 21 April 2020, when the </w:t>
      </w:r>
      <w:r w:rsidR="00542E12">
        <w:t>r</w:t>
      </w:r>
      <w:r>
        <w:t xml:space="preserve">eview </w:t>
      </w:r>
      <w:r w:rsidR="00542E12">
        <w:t xml:space="preserve">team </w:t>
      </w:r>
      <w:r>
        <w:t xml:space="preserve">met with PHS staff, the </w:t>
      </w:r>
      <w:r w:rsidR="004B14DB">
        <w:t xml:space="preserve">emergency management </w:t>
      </w:r>
      <w:r>
        <w:t>structures</w:t>
      </w:r>
      <w:r w:rsidR="003E1C26">
        <w:t xml:space="preserve"> as described above</w:t>
      </w:r>
      <w:r>
        <w:t xml:space="preserve"> were operational.</w:t>
      </w:r>
    </w:p>
    <w:p w14:paraId="0BD67553" w14:textId="0A4B5DF7" w:rsidR="00111CC2" w:rsidRDefault="00111CC2" w:rsidP="00111CC2">
      <w:pPr>
        <w:pStyle w:val="NumberedHeading2"/>
      </w:pPr>
      <w:bookmarkStart w:id="11" w:name="_Toc39504151"/>
      <w:r>
        <w:t xml:space="preserve">Approach to </w:t>
      </w:r>
      <w:r w:rsidR="002C15DD">
        <w:t>Equity</w:t>
      </w:r>
      <w:bookmarkEnd w:id="11"/>
    </w:p>
    <w:p w14:paraId="3D5FAB4A" w14:textId="77777777" w:rsidR="00537EF0" w:rsidRDefault="00537EF0" w:rsidP="003943E2">
      <w:pPr>
        <w:pStyle w:val="List-BulletLvl1"/>
      </w:pPr>
      <w:r>
        <w:t xml:space="preserve">PHS did not develop </w:t>
      </w:r>
      <w:r w:rsidR="006E7918">
        <w:t xml:space="preserve">additional </w:t>
      </w:r>
      <w:r>
        <w:t>formal responses</w:t>
      </w:r>
      <w:r w:rsidR="00BD24F4">
        <w:t xml:space="preserve"> or approaches</w:t>
      </w:r>
      <w:r>
        <w:t xml:space="preserve"> into </w:t>
      </w:r>
      <w:r w:rsidR="004022BC">
        <w:t xml:space="preserve">its </w:t>
      </w:r>
      <w:r w:rsidR="003C5BAB">
        <w:t>COVID</w:t>
      </w:r>
      <w:r w:rsidR="004B14DB">
        <w:t xml:space="preserve">-19 </w:t>
      </w:r>
      <w:r>
        <w:t>operating model to address cultural and equity issues. Instead</w:t>
      </w:r>
      <w:r w:rsidR="009C4D77">
        <w:t>, it</w:t>
      </w:r>
      <w:r>
        <w:t xml:space="preserve"> leveraged </w:t>
      </w:r>
      <w:r w:rsidR="009C4D77">
        <w:t xml:space="preserve">its </w:t>
      </w:r>
      <w:r>
        <w:t xml:space="preserve">existing </w:t>
      </w:r>
      <w:r w:rsidR="00564411">
        <w:t xml:space="preserve">cultural </w:t>
      </w:r>
      <w:r>
        <w:t>arrangements</w:t>
      </w:r>
      <w:r w:rsidR="004B14DB">
        <w:t xml:space="preserve"> and protocols, </w:t>
      </w:r>
      <w:r>
        <w:t xml:space="preserve">and trusted management and staff to </w:t>
      </w:r>
      <w:r w:rsidR="0095671A">
        <w:t xml:space="preserve">act in accordance with those protocols and </w:t>
      </w:r>
      <w:r>
        <w:t>exercise sound judgement.</w:t>
      </w:r>
    </w:p>
    <w:p w14:paraId="1A3AFEAB" w14:textId="2766D477" w:rsidR="004B14DB" w:rsidRDefault="004B14DB" w:rsidP="004B14DB">
      <w:pPr>
        <w:pStyle w:val="List-BulletLvl1"/>
      </w:pPr>
      <w:r>
        <w:t>Where there are welfare or cultural issues, PHS has developed an escalation protocol. If welfare needs are identified</w:t>
      </w:r>
      <w:r w:rsidR="00517561">
        <w:t>,</w:t>
      </w:r>
      <w:r>
        <w:t xml:space="preserve"> this is escalated through to the E</w:t>
      </w:r>
      <w:r w:rsidR="003C3CE9">
        <w:t>C</w:t>
      </w:r>
      <w:r>
        <w:t xml:space="preserve">C psychosocial support team or the appropriate responsible function within PHS or the DHB. </w:t>
      </w:r>
    </w:p>
    <w:p w14:paraId="537AEEC0" w14:textId="77777777" w:rsidR="00537EF0" w:rsidRDefault="00537EF0" w:rsidP="003943E2">
      <w:pPr>
        <w:pStyle w:val="List-BulletLvl1"/>
      </w:pPr>
      <w:r>
        <w:t>During the pandemic, PHS has deal</w:t>
      </w:r>
      <w:r w:rsidR="009C4D77">
        <w:t>t</w:t>
      </w:r>
      <w:r>
        <w:t xml:space="preserve"> with non-English speaking contingent</w:t>
      </w:r>
      <w:r w:rsidR="004B14DB">
        <w:t>s</w:t>
      </w:r>
      <w:r>
        <w:t xml:space="preserve">. In these instances, interpreter services </w:t>
      </w:r>
      <w:r w:rsidR="004022BC">
        <w:t>were</w:t>
      </w:r>
      <w:r w:rsidR="009C4D77">
        <w:t xml:space="preserve"> utilised </w:t>
      </w:r>
      <w:r>
        <w:t xml:space="preserve">to enable effective communications. </w:t>
      </w:r>
    </w:p>
    <w:p w14:paraId="2E260F4C" w14:textId="77777777" w:rsidR="003E1C26" w:rsidRDefault="0095671A" w:rsidP="00D46FD4">
      <w:pPr>
        <w:pStyle w:val="List-BulletLvl1"/>
      </w:pPr>
      <w:r>
        <w:t xml:space="preserve">PHS </w:t>
      </w:r>
      <w:r w:rsidR="00BD24F4">
        <w:t>ha</w:t>
      </w:r>
      <w:r w:rsidR="00D91203">
        <w:t>s</w:t>
      </w:r>
      <w:r w:rsidR="00BD24F4">
        <w:t xml:space="preserve"> established</w:t>
      </w:r>
      <w:r w:rsidR="00D801BB">
        <w:t xml:space="preserve"> connections with Civil Defence </w:t>
      </w:r>
      <w:r w:rsidR="00B81966">
        <w:t xml:space="preserve">Emergency Management (CDEM) </w:t>
      </w:r>
      <w:r w:rsidR="00D801BB">
        <w:t xml:space="preserve">to enable </w:t>
      </w:r>
      <w:r>
        <w:t>relocation</w:t>
      </w:r>
      <w:r w:rsidR="00B81966">
        <w:t xml:space="preserve"> of cases or close contacts and </w:t>
      </w:r>
      <w:r w:rsidR="00564411">
        <w:t xml:space="preserve">provide </w:t>
      </w:r>
      <w:r w:rsidR="00B81966">
        <w:t>access to alternative accommodation</w:t>
      </w:r>
      <w:r w:rsidR="00D801BB">
        <w:t xml:space="preserve">. </w:t>
      </w:r>
    </w:p>
    <w:p w14:paraId="05259E65" w14:textId="77777777" w:rsidR="00537EF0" w:rsidRPr="004022BC" w:rsidRDefault="00D801BB" w:rsidP="003943E2">
      <w:pPr>
        <w:pStyle w:val="List-BulletLvl1"/>
      </w:pPr>
      <w:r w:rsidRPr="004022BC">
        <w:t xml:space="preserve">PHS also confirmed instances of dealing with members of the </w:t>
      </w:r>
      <w:r w:rsidR="00773DE4" w:rsidRPr="004022BC">
        <w:t xml:space="preserve">Māori </w:t>
      </w:r>
      <w:r w:rsidRPr="004022BC">
        <w:t>community</w:t>
      </w:r>
      <w:r w:rsidR="004022BC">
        <w:t>,</w:t>
      </w:r>
      <w:r w:rsidR="00BD24F4" w:rsidRPr="004022BC">
        <w:t xml:space="preserve"> where existing </w:t>
      </w:r>
      <w:r w:rsidRPr="004022BC">
        <w:t>awareness of cultural issues</w:t>
      </w:r>
      <w:r w:rsidR="004B14DB" w:rsidRPr="004022BC">
        <w:t>, identities</w:t>
      </w:r>
      <w:r w:rsidRPr="004022BC">
        <w:t xml:space="preserve"> and </w:t>
      </w:r>
      <w:r w:rsidR="00B81966" w:rsidRPr="004022BC">
        <w:t xml:space="preserve">local Māori </w:t>
      </w:r>
      <w:r w:rsidRPr="004022BC">
        <w:t xml:space="preserve">communities </w:t>
      </w:r>
      <w:r w:rsidR="00E07004" w:rsidRPr="004022BC">
        <w:t xml:space="preserve">enabled matters to be navigated with </w:t>
      </w:r>
      <w:r w:rsidR="00B81966" w:rsidRPr="004022BC">
        <w:t>appropriate</w:t>
      </w:r>
      <w:r w:rsidR="00E07004" w:rsidRPr="004022BC">
        <w:t xml:space="preserve"> level</w:t>
      </w:r>
      <w:r w:rsidR="00B81966" w:rsidRPr="004022BC">
        <w:t>s</w:t>
      </w:r>
      <w:r w:rsidR="00E07004" w:rsidRPr="004022BC">
        <w:t xml:space="preserve"> of </w:t>
      </w:r>
      <w:r w:rsidR="00BD24F4" w:rsidRPr="004022BC">
        <w:t xml:space="preserve">cultural </w:t>
      </w:r>
      <w:r w:rsidR="00E07004" w:rsidRPr="004022BC">
        <w:t xml:space="preserve">sensitivity. </w:t>
      </w:r>
    </w:p>
    <w:p w14:paraId="0F3A3C9F" w14:textId="77777777" w:rsidR="00266D37" w:rsidRPr="00D801BB" w:rsidRDefault="00266D37" w:rsidP="003943E2">
      <w:pPr>
        <w:pStyle w:val="List-BulletLvl1"/>
      </w:pPr>
      <w:r>
        <w:t>PHS has introduced case monitoring protocols for when cases are identified as ‘vulnerable’</w:t>
      </w:r>
      <w:r w:rsidR="00564411">
        <w:t xml:space="preserve">. That </w:t>
      </w:r>
      <w:r>
        <w:t>is</w:t>
      </w:r>
      <w:r w:rsidR="009C4D77">
        <w:t>,</w:t>
      </w:r>
      <w:r>
        <w:t xml:space="preserve"> where the</w:t>
      </w:r>
      <w:r w:rsidR="009C4D77">
        <w:t xml:space="preserve"> case is</w:t>
      </w:r>
      <w:r>
        <w:t xml:space="preserve"> over 65 years of age </w:t>
      </w:r>
      <w:r w:rsidR="009C4D77">
        <w:t>and/</w:t>
      </w:r>
      <w:r>
        <w:t xml:space="preserve">or </w:t>
      </w:r>
      <w:r w:rsidR="009C4D77">
        <w:t xml:space="preserve">has </w:t>
      </w:r>
      <w:r>
        <w:t xml:space="preserve">pre-existing </w:t>
      </w:r>
      <w:r w:rsidR="00564411">
        <w:t xml:space="preserve">health </w:t>
      </w:r>
      <w:r>
        <w:t>conditions</w:t>
      </w:r>
      <w:r w:rsidR="00564411">
        <w:t xml:space="preserve">. The </w:t>
      </w:r>
      <w:r w:rsidR="009C4D77">
        <w:t xml:space="preserve">operating </w:t>
      </w:r>
      <w:r w:rsidR="00564411">
        <w:t xml:space="preserve">protocols </w:t>
      </w:r>
      <w:r>
        <w:t>ensure these cases are called every</w:t>
      </w:r>
      <w:r w:rsidR="00517561">
        <w:t xml:space="preserve"> </w:t>
      </w:r>
      <w:r>
        <w:t xml:space="preserve">day by the </w:t>
      </w:r>
      <w:r w:rsidR="00564411">
        <w:t>C</w:t>
      </w:r>
      <w:r>
        <w:t xml:space="preserve">ase </w:t>
      </w:r>
      <w:r w:rsidR="00564411">
        <w:t>M</w:t>
      </w:r>
      <w:r>
        <w:t>onitor for symptom checking and are not contacted via email.</w:t>
      </w:r>
      <w:r w:rsidR="00564411">
        <w:t xml:space="preserve"> This allows a more thorough and tailored checking process.</w:t>
      </w:r>
    </w:p>
    <w:p w14:paraId="48344E84" w14:textId="77777777" w:rsidR="00111CC2" w:rsidRDefault="00111CC2" w:rsidP="00111CC2">
      <w:pPr>
        <w:pStyle w:val="NumberedHeading2"/>
      </w:pPr>
      <w:bookmarkStart w:id="12" w:name="_Toc39504152"/>
      <w:r>
        <w:t>Capacity</w:t>
      </w:r>
      <w:bookmarkEnd w:id="12"/>
    </w:p>
    <w:p w14:paraId="19B504FB" w14:textId="7946B02C" w:rsidR="006D1E81" w:rsidRDefault="00B81966" w:rsidP="00D46FD4">
      <w:pPr>
        <w:pStyle w:val="List-BulletLvl1"/>
      </w:pPr>
      <w:r>
        <w:t xml:space="preserve">The activation of the emergency response by PHS has resulted in a number </w:t>
      </w:r>
      <w:r w:rsidR="00B0337F">
        <w:t xml:space="preserve">of </w:t>
      </w:r>
      <w:r>
        <w:t>PHS staff taking up emergency specific roles.</w:t>
      </w:r>
      <w:r w:rsidR="006D1E81">
        <w:t xml:space="preserve"> </w:t>
      </w:r>
      <w:r w:rsidR="00D46FD4">
        <w:t xml:space="preserve">In addition to resourcing the </w:t>
      </w:r>
      <w:r w:rsidR="003C5BAB">
        <w:t>COVID</w:t>
      </w:r>
      <w:r w:rsidR="00D46FD4">
        <w:t>-19 response with the existing staff</w:t>
      </w:r>
      <w:r w:rsidR="00517561">
        <w:t>,</w:t>
      </w:r>
      <w:r w:rsidR="00D46FD4">
        <w:t xml:space="preserve"> such as Communicable Disease Nurses (CDN), the team was </w:t>
      </w:r>
      <w:r w:rsidR="006D1E81">
        <w:t xml:space="preserve">scaled </w:t>
      </w:r>
      <w:r w:rsidR="00DA6674">
        <w:t>rapidly</w:t>
      </w:r>
      <w:r w:rsidR="00D46FD4">
        <w:t xml:space="preserve"> to also include </w:t>
      </w:r>
      <w:r w:rsidR="006D1E81">
        <w:t xml:space="preserve">staff from a range of backgrounds including </w:t>
      </w:r>
      <w:r w:rsidR="003C3CE9">
        <w:t xml:space="preserve">health </w:t>
      </w:r>
      <w:r w:rsidR="00654A4B">
        <w:t>p</w:t>
      </w:r>
      <w:r w:rsidR="003C3CE9">
        <w:t xml:space="preserve">romotion staff, </w:t>
      </w:r>
      <w:r w:rsidR="00410982">
        <w:t>Public Health Nurses (PNHs)</w:t>
      </w:r>
      <w:r w:rsidR="006D1E81">
        <w:t xml:space="preserve">, </w:t>
      </w:r>
      <w:r w:rsidR="00410982">
        <w:t>Environmental Health Officers (</w:t>
      </w:r>
      <w:r w:rsidR="001B3D94">
        <w:t>EHOs</w:t>
      </w:r>
      <w:r w:rsidR="00410982">
        <w:t>)</w:t>
      </w:r>
      <w:r w:rsidR="006D1E81">
        <w:t xml:space="preserve"> and </w:t>
      </w:r>
      <w:r w:rsidR="00D46FD4">
        <w:t>trained Health Care Workers</w:t>
      </w:r>
      <w:r w:rsidR="003C3CE9">
        <w:t xml:space="preserve"> such as the quality team and oral health team</w:t>
      </w:r>
      <w:r w:rsidR="00DA6674">
        <w:t>.</w:t>
      </w:r>
      <w:r w:rsidR="001B3D94">
        <w:t xml:space="preserve"> </w:t>
      </w:r>
    </w:p>
    <w:p w14:paraId="47B9C704" w14:textId="77777777" w:rsidR="006D5891" w:rsidRDefault="006D5891" w:rsidP="00D46FD4">
      <w:pPr>
        <w:pStyle w:val="List-BulletLvl1"/>
      </w:pPr>
      <w:r>
        <w:t>PHS was initially offered support from external sources</w:t>
      </w:r>
      <w:r w:rsidR="00410982">
        <w:t>, including retired medical staff,</w:t>
      </w:r>
      <w:r>
        <w:t xml:space="preserve"> but this has not come to fruition. </w:t>
      </w:r>
      <w:r w:rsidR="00654B35">
        <w:t xml:space="preserve">Much </w:t>
      </w:r>
      <w:r w:rsidR="0023745B">
        <w:t xml:space="preserve">of that offered resource </w:t>
      </w:r>
      <w:r w:rsidR="00654B35">
        <w:t>came with caveats</w:t>
      </w:r>
      <w:r w:rsidR="00D02E16">
        <w:t>,</w:t>
      </w:r>
      <w:r w:rsidR="00654B35">
        <w:t xml:space="preserve"> making deployment difficult. </w:t>
      </w:r>
      <w:r w:rsidR="00D02E16">
        <w:t xml:space="preserve">PHS </w:t>
      </w:r>
      <w:r w:rsidR="009C4D77">
        <w:t>has</w:t>
      </w:r>
      <w:r>
        <w:t xml:space="preserve"> however made use of </w:t>
      </w:r>
      <w:r w:rsidR="00CE35BD">
        <w:t xml:space="preserve">trainee </w:t>
      </w:r>
      <w:r>
        <w:t>interns</w:t>
      </w:r>
      <w:r w:rsidR="00CE35BD">
        <w:t xml:space="preserve"> (6</w:t>
      </w:r>
      <w:r w:rsidR="00CE35BD" w:rsidRPr="00654A4B">
        <w:rPr>
          <w:vertAlign w:val="superscript"/>
        </w:rPr>
        <w:t>th</w:t>
      </w:r>
      <w:r w:rsidR="00CE35BD">
        <w:t xml:space="preserve"> year medical students)</w:t>
      </w:r>
      <w:r w:rsidR="00410982">
        <w:t xml:space="preserve"> for intelligence gathering and analysis</w:t>
      </w:r>
      <w:r>
        <w:t>. In addition, PHS was able to secure the services of a recently retired MO</w:t>
      </w:r>
      <w:r w:rsidR="00773DE4">
        <w:t>H</w:t>
      </w:r>
      <w:r>
        <w:t xml:space="preserve">. </w:t>
      </w:r>
    </w:p>
    <w:p w14:paraId="3D14CE41" w14:textId="77777777" w:rsidR="00412355" w:rsidRDefault="000B1FD7" w:rsidP="00D46FD4">
      <w:pPr>
        <w:pStyle w:val="List-BulletLvl1"/>
      </w:pPr>
      <w:r>
        <w:t xml:space="preserve">PHS has established </w:t>
      </w:r>
      <w:r w:rsidR="00E50763">
        <w:t>a</w:t>
      </w:r>
      <w:r>
        <w:t xml:space="preserve"> team f</w:t>
      </w:r>
      <w:r w:rsidR="00D46FD4">
        <w:t xml:space="preserve">or </w:t>
      </w:r>
      <w:r>
        <w:t xml:space="preserve">Case Management and </w:t>
      </w:r>
      <w:r w:rsidR="00E50763">
        <w:t xml:space="preserve">a team for </w:t>
      </w:r>
      <w:r>
        <w:t>Contact Tracing</w:t>
      </w:r>
      <w:r w:rsidR="00412355">
        <w:t xml:space="preserve"> as follows:</w:t>
      </w:r>
    </w:p>
    <w:p w14:paraId="6239595F" w14:textId="77777777" w:rsidR="00D46FD4" w:rsidRDefault="000B1FD7" w:rsidP="00412355">
      <w:pPr>
        <w:pStyle w:val="List-BulletLvl2"/>
      </w:pPr>
      <w:r>
        <w:lastRenderedPageBreak/>
        <w:t xml:space="preserve">The </w:t>
      </w:r>
      <w:r w:rsidR="00773DE4">
        <w:t>MOH</w:t>
      </w:r>
      <w:r>
        <w:t xml:space="preserve"> has overall responsibility for Case Management</w:t>
      </w:r>
      <w:r w:rsidR="00E50763">
        <w:t>, including contact tracing and monitoring.</w:t>
      </w:r>
    </w:p>
    <w:p w14:paraId="4D266F79" w14:textId="77777777" w:rsidR="000B1FD7" w:rsidRDefault="000B1FD7" w:rsidP="00412355">
      <w:pPr>
        <w:pStyle w:val="List-BulletLvl2"/>
      </w:pPr>
      <w:r>
        <w:t>The Case Support and Surveillance Coordinator</w:t>
      </w:r>
      <w:r w:rsidR="00773DE4">
        <w:t>s</w:t>
      </w:r>
      <w:r>
        <w:t xml:space="preserve"> allocate cases and are the key liaison between the Case Managers and the Medical </w:t>
      </w:r>
      <w:r w:rsidR="00564411">
        <w:t>Officer</w:t>
      </w:r>
      <w:r>
        <w:t>.</w:t>
      </w:r>
    </w:p>
    <w:p w14:paraId="568F4641" w14:textId="1877865C" w:rsidR="000B1FD7" w:rsidRDefault="000B1FD7" w:rsidP="00412355">
      <w:pPr>
        <w:pStyle w:val="List-BulletLvl2"/>
      </w:pPr>
      <w:r>
        <w:t>The Case Manager</w:t>
      </w:r>
      <w:r w:rsidR="00351FC3">
        <w:t>s</w:t>
      </w:r>
      <w:r>
        <w:t xml:space="preserve"> conduct the </w:t>
      </w:r>
      <w:r w:rsidR="00412355">
        <w:t>initial interview with a case, confirming the result, providing the appropriate advice</w:t>
      </w:r>
      <w:r w:rsidR="00564411">
        <w:t xml:space="preserve"> and instruction to the case</w:t>
      </w:r>
      <w:r w:rsidR="00412355">
        <w:t xml:space="preserve"> and obtaining the necessary contact information.</w:t>
      </w:r>
    </w:p>
    <w:p w14:paraId="51870886" w14:textId="77777777" w:rsidR="00412355" w:rsidRDefault="00412355" w:rsidP="00412355">
      <w:pPr>
        <w:pStyle w:val="List-BulletLvl2"/>
      </w:pPr>
      <w:r>
        <w:t>The Case Monitor Lead allocates all cases to Case Monitors who contact the case each day to check for symptoms.</w:t>
      </w:r>
    </w:p>
    <w:p w14:paraId="445EDF83" w14:textId="77777777" w:rsidR="00412355" w:rsidRDefault="00412355" w:rsidP="00412355">
      <w:pPr>
        <w:pStyle w:val="List-BulletLvl2"/>
      </w:pPr>
      <w:r>
        <w:t>The Case Coordinator coordinates the assignment of cases to the Contact Trace Lead</w:t>
      </w:r>
      <w:r w:rsidR="00351FC3">
        <w:t>s</w:t>
      </w:r>
      <w:r>
        <w:t>.</w:t>
      </w:r>
    </w:p>
    <w:p w14:paraId="06B16E79" w14:textId="27E17408" w:rsidR="00412355" w:rsidRDefault="00412355" w:rsidP="00412355">
      <w:pPr>
        <w:pStyle w:val="List-BulletLvl2"/>
      </w:pPr>
      <w:r>
        <w:t>The Contact Trace Lead</w:t>
      </w:r>
      <w:r w:rsidR="00351FC3">
        <w:t>s</w:t>
      </w:r>
      <w:r>
        <w:t xml:space="preserve"> assign contacts to each of the Contact Tracers in their team</w:t>
      </w:r>
      <w:r w:rsidR="00351FC3">
        <w:t>s</w:t>
      </w:r>
      <w:r>
        <w:t xml:space="preserve">. Contact Tracers contact each of their assigned </w:t>
      </w:r>
      <w:r w:rsidR="00564411">
        <w:t xml:space="preserve">close </w:t>
      </w:r>
      <w:r>
        <w:t>contacts daily to check for symptoms.</w:t>
      </w:r>
    </w:p>
    <w:p w14:paraId="5FE7CF2D" w14:textId="77777777" w:rsidR="00DA6674" w:rsidRDefault="007B3CD4" w:rsidP="00581878">
      <w:pPr>
        <w:pStyle w:val="List-BulletLvl1"/>
      </w:pPr>
      <w:r>
        <w:t>To ensure staff were capable of performing the tasks in accordance with the required standards, the PHS developed an agile training package and set of supports. The training package included</w:t>
      </w:r>
      <w:r w:rsidR="00DA6674">
        <w:t xml:space="preserve"> </w:t>
      </w:r>
      <w:r>
        <w:t>documents that set out roles and responsibilities</w:t>
      </w:r>
      <w:r w:rsidR="00DA6674">
        <w:t xml:space="preserve"> </w:t>
      </w:r>
      <w:r w:rsidR="00773DE4">
        <w:t xml:space="preserve">and </w:t>
      </w:r>
      <w:r>
        <w:t xml:space="preserve">instructional guides. </w:t>
      </w:r>
      <w:r w:rsidR="00DA6674">
        <w:t xml:space="preserve">Training </w:t>
      </w:r>
      <w:r>
        <w:t xml:space="preserve">packages were </w:t>
      </w:r>
      <w:r w:rsidR="002C772D">
        <w:t xml:space="preserve">delivered </w:t>
      </w:r>
      <w:r w:rsidR="00D02E16">
        <w:t>face-to-</w:t>
      </w:r>
      <w:r w:rsidR="002C772D">
        <w:t>face</w:t>
      </w:r>
      <w:r w:rsidR="000A1D98">
        <w:t>,</w:t>
      </w:r>
      <w:r>
        <w:t xml:space="preserve"> </w:t>
      </w:r>
      <w:r w:rsidR="000A1D98">
        <w:t xml:space="preserve">via </w:t>
      </w:r>
      <w:r>
        <w:t xml:space="preserve">Zoom and on YouTube. </w:t>
      </w:r>
      <w:r w:rsidR="00DA6674">
        <w:t xml:space="preserve">The support provided also included the adoption of a ‘champion system’ </w:t>
      </w:r>
      <w:r w:rsidR="00410982">
        <w:t xml:space="preserve">through which </w:t>
      </w:r>
      <w:r w:rsidR="00DA6674">
        <w:t>support to less experienced staff members</w:t>
      </w:r>
      <w:r w:rsidR="00410982">
        <w:t xml:space="preserve"> is provided</w:t>
      </w:r>
      <w:r w:rsidR="00DA6674">
        <w:t xml:space="preserve">. </w:t>
      </w:r>
      <w:r w:rsidR="00C74397">
        <w:t>Our review team heard how this was valued by new staff.</w:t>
      </w:r>
    </w:p>
    <w:p w14:paraId="5B03EC87" w14:textId="77777777" w:rsidR="002C772D" w:rsidRDefault="002C772D" w:rsidP="006D1E81">
      <w:pPr>
        <w:pStyle w:val="List-BulletLvl1"/>
      </w:pPr>
      <w:r>
        <w:t xml:space="preserve">In total, </w:t>
      </w:r>
      <w:r w:rsidR="00F96CD7">
        <w:t xml:space="preserve">contact tracing </w:t>
      </w:r>
      <w:r>
        <w:t xml:space="preserve">training was given to 135 staff. </w:t>
      </w:r>
      <w:r w:rsidR="008F1A9F">
        <w:t>Th</w:t>
      </w:r>
      <w:r w:rsidR="00D02E16">
        <w:t>is included</w:t>
      </w:r>
      <w:r w:rsidR="008F1A9F">
        <w:t xml:space="preserve"> </w:t>
      </w:r>
      <w:r w:rsidR="00A2165F">
        <w:t>PHNs</w:t>
      </w:r>
      <w:r w:rsidR="00313282">
        <w:t xml:space="preserve"> (primarily)</w:t>
      </w:r>
      <w:r w:rsidR="00727406">
        <w:t xml:space="preserve">, dental staff, EHOs from the council and health promoters. </w:t>
      </w:r>
      <w:r>
        <w:t xml:space="preserve">Only 100 </w:t>
      </w:r>
      <w:r w:rsidR="00727406">
        <w:t xml:space="preserve">of the staff </w:t>
      </w:r>
      <w:r>
        <w:t>were required to be deployed. Of the 100 deployed</w:t>
      </w:r>
      <w:r w:rsidR="00564411">
        <w:t>,</w:t>
      </w:r>
      <w:r>
        <w:t xml:space="preserve"> 15 were HPOs.</w:t>
      </w:r>
      <w:r w:rsidR="00167C47">
        <w:t xml:space="preserve"> </w:t>
      </w:r>
      <w:r w:rsidR="00E73208">
        <w:t>PHS</w:t>
      </w:r>
      <w:r w:rsidR="00167C47">
        <w:t xml:space="preserve"> noted that </w:t>
      </w:r>
      <w:r w:rsidR="008D3C60">
        <w:t>it was important to not just consider capacity, but also capability. N</w:t>
      </w:r>
      <w:r w:rsidR="00167C47">
        <w:t xml:space="preserve">ot all staff had the skills </w:t>
      </w:r>
      <w:r w:rsidR="008D3C60">
        <w:t>or aptitude for contact tracing.</w:t>
      </w:r>
      <w:r w:rsidR="00256FBC">
        <w:t xml:space="preserve"> This meant that some of the 100 staff did</w:t>
      </w:r>
      <w:r w:rsidR="0023745B">
        <w:t xml:space="preserve"> less contact tracing </w:t>
      </w:r>
      <w:r w:rsidR="00256FBC">
        <w:t>than others, with a relative</w:t>
      </w:r>
      <w:r w:rsidR="0089542F">
        <w:t>ly</w:t>
      </w:r>
      <w:r w:rsidR="00256FBC">
        <w:t xml:space="preserve"> few of the 100 carrying out a large proportion of the tracing.</w:t>
      </w:r>
    </w:p>
    <w:p w14:paraId="4095E88F" w14:textId="77777777" w:rsidR="00111CC2" w:rsidRPr="0083457E" w:rsidRDefault="006D5891" w:rsidP="00111CC2">
      <w:pPr>
        <w:pStyle w:val="List-BulletLvl1"/>
      </w:pPr>
      <w:r>
        <w:t xml:space="preserve">PHS </w:t>
      </w:r>
      <w:r w:rsidR="00D45DDF">
        <w:t xml:space="preserve">briefly </w:t>
      </w:r>
      <w:r>
        <w:t>use</w:t>
      </w:r>
      <w:r w:rsidR="008D0BD9">
        <w:t>d</w:t>
      </w:r>
      <w:r>
        <w:t xml:space="preserve"> the services of the NCCS in mid-late March. However</w:t>
      </w:r>
      <w:r w:rsidR="004401C8">
        <w:t xml:space="preserve">, </w:t>
      </w:r>
      <w:r w:rsidR="008D0BD9">
        <w:t xml:space="preserve">due to a lack of visibility/feedback on the progress of the cases </w:t>
      </w:r>
      <w:r w:rsidR="00F96CD7">
        <w:t xml:space="preserve">and contacts </w:t>
      </w:r>
      <w:r w:rsidR="008D0BD9">
        <w:t>transferred to NCCS and the application of different process</w:t>
      </w:r>
      <w:r w:rsidR="00564411">
        <w:t>es</w:t>
      </w:r>
      <w:r w:rsidR="008D0BD9">
        <w:t xml:space="preserve"> by NCCS (which generated calls from the public to PHS), </w:t>
      </w:r>
      <w:r>
        <w:t xml:space="preserve">PHS </w:t>
      </w:r>
      <w:r w:rsidR="008D0BD9">
        <w:t xml:space="preserve">staff </w:t>
      </w:r>
      <w:r w:rsidR="00773DE4">
        <w:t xml:space="preserve">have </w:t>
      </w:r>
      <w:r w:rsidR="008D0BD9">
        <w:t xml:space="preserve">stopped using NCCS. </w:t>
      </w:r>
    </w:p>
    <w:p w14:paraId="520796E8" w14:textId="77777777" w:rsidR="0083457E" w:rsidRDefault="008D0BD9" w:rsidP="0083457E">
      <w:pPr>
        <w:pStyle w:val="List-BulletLvl1"/>
      </w:pPr>
      <w:r>
        <w:t xml:space="preserve">It would appear that there was a lack of clarity and some disconnect around what services the NCCS were offering and whether that included case management, close contact tracing or casual contact tracing, or all of these things. </w:t>
      </w:r>
    </w:p>
    <w:p w14:paraId="08351DC6" w14:textId="3B50838D" w:rsidR="00C74397" w:rsidRDefault="00C74397" w:rsidP="0083457E">
      <w:pPr>
        <w:pStyle w:val="List-BulletLvl1"/>
      </w:pPr>
      <w:r>
        <w:t xml:space="preserve">PHS indicated that </w:t>
      </w:r>
      <w:r w:rsidR="00E73208">
        <w:t xml:space="preserve">it </w:t>
      </w:r>
      <w:r>
        <w:t>could see the value of national support and surge capacity, but would be reluctant to use the NCCS unless issues of concern were resolved. A model where there was a team</w:t>
      </w:r>
      <w:r w:rsidR="00351FC3">
        <w:t>(s)</w:t>
      </w:r>
      <w:r>
        <w:t xml:space="preserve"> within the NCCS that was there to support PHS (specifically) might be supported.</w:t>
      </w:r>
      <w:r w:rsidR="00351FC3">
        <w:t xml:space="preserve"> The new integrated national IT system with visibility of cases and contacts by the local PHU</w:t>
      </w:r>
      <w:r>
        <w:t xml:space="preserve"> </w:t>
      </w:r>
      <w:r w:rsidR="00351FC3">
        <w:t xml:space="preserve">may enable national support to be used as surge capacity. </w:t>
      </w:r>
      <w:r>
        <w:t>The importance of collaboration and knowledge of local circumstances were emphasised as crucial. For this reason</w:t>
      </w:r>
      <w:r w:rsidR="0023745B">
        <w:t>, PHS argued that</w:t>
      </w:r>
      <w:r>
        <w:t xml:space="preserve"> </w:t>
      </w:r>
      <w:r w:rsidR="00351FC3">
        <w:t>clusters</w:t>
      </w:r>
      <w:r>
        <w:t xml:space="preserve"> need to be managed locally.</w:t>
      </w:r>
    </w:p>
    <w:p w14:paraId="78C3E016" w14:textId="13AC9BC5" w:rsidR="0083457E" w:rsidRPr="0083457E" w:rsidRDefault="0083457E" w:rsidP="0083457E">
      <w:pPr>
        <w:pStyle w:val="List-BulletLvl1"/>
      </w:pPr>
      <w:r>
        <w:t>PHS estimates that it has c</w:t>
      </w:r>
      <w:r w:rsidRPr="00CC4BF1">
        <w:t>apacity</w:t>
      </w:r>
      <w:r>
        <w:t xml:space="preserve"> to </w:t>
      </w:r>
      <w:r w:rsidR="00A2165F">
        <w:t>handle</w:t>
      </w:r>
      <w:r>
        <w:t xml:space="preserve"> </w:t>
      </w:r>
      <w:r w:rsidR="00A2165F">
        <w:t xml:space="preserve">the case management and contact tracing of </w:t>
      </w:r>
      <w:r w:rsidR="009F4F87">
        <w:t>10-15</w:t>
      </w:r>
      <w:r>
        <w:t xml:space="preserve"> cases per day. PHS estimates that at a stretch they could possibly complete 2</w:t>
      </w:r>
      <w:r w:rsidR="009F4F87">
        <w:t>0</w:t>
      </w:r>
      <w:r>
        <w:t xml:space="preserve"> </w:t>
      </w:r>
      <w:r>
        <w:lastRenderedPageBreak/>
        <w:t>cases per day (max)</w:t>
      </w:r>
      <w:r w:rsidR="00D02E16">
        <w:t>,</w:t>
      </w:r>
      <w:r w:rsidR="00564411">
        <w:t xml:space="preserve"> depending on case complexity.</w:t>
      </w:r>
      <w:r w:rsidR="00351FC3">
        <w:t xml:space="preserve"> This level may not be sustainable for more</w:t>
      </w:r>
      <w:r w:rsidR="00AD02AC">
        <w:t xml:space="preserve"> than 20 cases</w:t>
      </w:r>
      <w:r w:rsidR="00351FC3">
        <w:t xml:space="preserve"> </w:t>
      </w:r>
      <w:r w:rsidR="000B1086">
        <w:t>and relies being able to access additional staff from public health nursing to assist with case management and contact tracing. These may not be as readily available as the alert levels fall and some business as usual resumes.</w:t>
      </w:r>
    </w:p>
    <w:p w14:paraId="3F361EFF" w14:textId="77777777" w:rsidR="00111CC2" w:rsidRDefault="00111CC2" w:rsidP="00111CC2">
      <w:pPr>
        <w:pStyle w:val="NumberedHeading2"/>
      </w:pPr>
      <w:bookmarkStart w:id="13" w:name="_Toc39504153"/>
      <w:r>
        <w:t>Managing Surge and Scale</w:t>
      </w:r>
      <w:bookmarkEnd w:id="13"/>
    </w:p>
    <w:p w14:paraId="1A4FEB8A" w14:textId="77777777" w:rsidR="002F0649" w:rsidRDefault="0083457E" w:rsidP="00167294">
      <w:pPr>
        <w:pStyle w:val="List-BulletLvl1"/>
      </w:pPr>
      <w:r>
        <w:t xml:space="preserve">PHS has been focussed on building capability, implementing new protocols, training staff and responding to significant and pressing demands of </w:t>
      </w:r>
      <w:r w:rsidR="003C5BAB">
        <w:t>COVID</w:t>
      </w:r>
      <w:r>
        <w:t xml:space="preserve">-19. At the time of the review interviews, case numbers and the corresponding workload had only </w:t>
      </w:r>
      <w:r w:rsidR="00564411">
        <w:t xml:space="preserve">recently </w:t>
      </w:r>
      <w:r>
        <w:t>started to d</w:t>
      </w:r>
      <w:r w:rsidR="002F0649">
        <w:t xml:space="preserve">rop to levels that </w:t>
      </w:r>
      <w:r>
        <w:t xml:space="preserve">present an opportunity for PHS to consolidate operations and consider its future needs. PHS indicated that its planning for the future had only recently commenced and was ongoing. </w:t>
      </w:r>
    </w:p>
    <w:p w14:paraId="070BCAE1" w14:textId="77777777" w:rsidR="008F1CE4" w:rsidRDefault="009C4D77" w:rsidP="00167294">
      <w:pPr>
        <w:pStyle w:val="List-BulletLvl1"/>
      </w:pPr>
      <w:r>
        <w:t xml:space="preserve">PHS has </w:t>
      </w:r>
      <w:r w:rsidR="002F0649">
        <w:t xml:space="preserve">commenced a review process to take stock of the lessons learned to date and to aid </w:t>
      </w:r>
      <w:r w:rsidR="008F1CE4">
        <w:t xml:space="preserve">consolidation efforts. The review has commenced with a </w:t>
      </w:r>
      <w:r w:rsidR="000A1D98">
        <w:t xml:space="preserve">staff survey </w:t>
      </w:r>
      <w:r w:rsidR="008F1CE4">
        <w:t>focused on learning and improvements, which was still underway at the time of the interviews. A management review of the lessons was also due to commence</w:t>
      </w:r>
      <w:r w:rsidR="00D45DDF">
        <w:t xml:space="preserve"> at the time of the review team’s visit</w:t>
      </w:r>
      <w:r w:rsidR="008F1CE4">
        <w:t>.</w:t>
      </w:r>
    </w:p>
    <w:p w14:paraId="6A72C0A0" w14:textId="77777777" w:rsidR="002F0649" w:rsidRDefault="002F0649" w:rsidP="00167294">
      <w:pPr>
        <w:pStyle w:val="List-BulletLvl1"/>
      </w:pPr>
      <w:r>
        <w:t xml:space="preserve">PHS is still considering what scenarios </w:t>
      </w:r>
      <w:r w:rsidR="009C4D77">
        <w:t xml:space="preserve">it </w:t>
      </w:r>
      <w:r>
        <w:t xml:space="preserve">will model but will </w:t>
      </w:r>
      <w:r w:rsidR="00A2165F">
        <w:t>primarily model on a reduction of the COVID</w:t>
      </w:r>
      <w:r>
        <w:t xml:space="preserve"> </w:t>
      </w:r>
      <w:r w:rsidR="000A1D98">
        <w:t xml:space="preserve">Alert Level </w:t>
      </w:r>
      <w:r>
        <w:t xml:space="preserve">to level 2. </w:t>
      </w:r>
      <w:r w:rsidR="009C4D77">
        <w:t xml:space="preserve">PHS </w:t>
      </w:r>
      <w:r w:rsidR="00D45DDF">
        <w:t>assume</w:t>
      </w:r>
      <w:r w:rsidR="009C4D77">
        <w:t>s</w:t>
      </w:r>
      <w:r w:rsidR="00D45DDF">
        <w:t xml:space="preserve"> this will entail reopening of business and a large-scale return to work as well as the re-opening of schools. However, </w:t>
      </w:r>
      <w:r w:rsidR="009C4D77">
        <w:t xml:space="preserve">it </w:t>
      </w:r>
      <w:r w:rsidR="00D45DDF">
        <w:t>assume</w:t>
      </w:r>
      <w:r w:rsidR="009C4D77">
        <w:t>s</w:t>
      </w:r>
      <w:r w:rsidR="00D45DDF">
        <w:t xml:space="preserve"> the borders will remain closed. Early guidance on the likely conditions of </w:t>
      </w:r>
      <w:r w:rsidR="000A1D98">
        <w:t xml:space="preserve">Alert Level </w:t>
      </w:r>
      <w:r w:rsidR="00D45DDF">
        <w:t xml:space="preserve">2 will aid </w:t>
      </w:r>
      <w:r w:rsidR="009C4D77">
        <w:t xml:space="preserve">PHS’s </w:t>
      </w:r>
      <w:r w:rsidR="00D45DDF">
        <w:t>modelling.</w:t>
      </w:r>
    </w:p>
    <w:p w14:paraId="4F549E61" w14:textId="77777777" w:rsidR="0083457E" w:rsidRDefault="009C4D77" w:rsidP="00167294">
      <w:pPr>
        <w:pStyle w:val="List-BulletLvl1"/>
      </w:pPr>
      <w:r>
        <w:t>PHS is</w:t>
      </w:r>
      <w:r w:rsidR="0083457E">
        <w:t xml:space="preserve"> aware that </w:t>
      </w:r>
      <w:r>
        <w:t xml:space="preserve">it </w:t>
      </w:r>
      <w:r w:rsidR="0083457E">
        <w:t>will face some challenges</w:t>
      </w:r>
      <w:r>
        <w:t>,</w:t>
      </w:r>
      <w:r w:rsidR="0083457E">
        <w:t xml:space="preserve"> including:</w:t>
      </w:r>
    </w:p>
    <w:p w14:paraId="7C4CCA6C" w14:textId="6F2E03B1" w:rsidR="002F0649" w:rsidRDefault="0083457E" w:rsidP="0083457E">
      <w:pPr>
        <w:pStyle w:val="List-BulletLvl2"/>
      </w:pPr>
      <w:r>
        <w:t xml:space="preserve">PHS indicated that the model </w:t>
      </w:r>
      <w:r w:rsidR="00E73208">
        <w:t xml:space="preserve">it </w:t>
      </w:r>
      <w:r>
        <w:t>ha</w:t>
      </w:r>
      <w:r w:rsidR="00E73208">
        <w:t>s</w:t>
      </w:r>
      <w:r>
        <w:t xml:space="preserve"> operationalised is robust and works. </w:t>
      </w:r>
      <w:r w:rsidR="00E73208">
        <w:t>PHS has</w:t>
      </w:r>
      <w:r>
        <w:t xml:space="preserve"> a workforce who have performed well. However, the need to s</w:t>
      </w:r>
      <w:r w:rsidR="00167294">
        <w:t>urge</w:t>
      </w:r>
      <w:r w:rsidR="00E73208">
        <w:t xml:space="preserve"> has been managed</w:t>
      </w:r>
      <w:r w:rsidR="00167294">
        <w:t xml:space="preserve"> by pulling from other occupational groups whose work ha</w:t>
      </w:r>
      <w:r>
        <w:t>d</w:t>
      </w:r>
      <w:r w:rsidR="00167294">
        <w:t xml:space="preserve"> </w:t>
      </w:r>
      <w:r w:rsidR="00107692">
        <w:t>stopped</w:t>
      </w:r>
      <w:r>
        <w:t xml:space="preserve">. As the </w:t>
      </w:r>
      <w:r w:rsidR="00E73208">
        <w:t xml:space="preserve">Alert Levels </w:t>
      </w:r>
      <w:r>
        <w:t>are lowered and there is increased pressure to return to BAU service delivery</w:t>
      </w:r>
      <w:r w:rsidR="00191439">
        <w:t xml:space="preserve"> (for example, to meet c</w:t>
      </w:r>
      <w:r w:rsidR="002B31C9">
        <w:t>ontract</w:t>
      </w:r>
      <w:r w:rsidR="00191439">
        <w:t xml:space="preserve"> requirements around </w:t>
      </w:r>
      <w:r w:rsidR="002B31C9">
        <w:t>Before School Checks and HPV vaccination)</w:t>
      </w:r>
      <w:r>
        <w:t xml:space="preserve">, </w:t>
      </w:r>
      <w:r w:rsidR="00E73208">
        <w:t xml:space="preserve">PHS </w:t>
      </w:r>
      <w:r>
        <w:t>need</w:t>
      </w:r>
      <w:r w:rsidR="00E73208">
        <w:t>s</w:t>
      </w:r>
      <w:r>
        <w:t xml:space="preserve"> to consider how </w:t>
      </w:r>
      <w:r w:rsidR="00E73208">
        <w:t xml:space="preserve">it </w:t>
      </w:r>
      <w:r>
        <w:t>will retain access to this resource.</w:t>
      </w:r>
      <w:r w:rsidR="00C74397">
        <w:t xml:space="preserve"> There was also considerable work pressure on a few</w:t>
      </w:r>
      <w:r w:rsidR="00E73208">
        <w:t xml:space="preserve"> roles</w:t>
      </w:r>
      <w:r w:rsidR="00C74397">
        <w:t xml:space="preserve"> (e.g. case managers who worked 16</w:t>
      </w:r>
      <w:r w:rsidR="0066723B">
        <w:t>-</w:t>
      </w:r>
      <w:r w:rsidR="00C74397">
        <w:t>hour days at the peak), without obvious other candidates to step into these roles, comprising a potential point of failure</w:t>
      </w:r>
      <w:r w:rsidR="00E73208">
        <w:t>.</w:t>
      </w:r>
    </w:p>
    <w:p w14:paraId="28FE939D" w14:textId="77777777" w:rsidR="002F0649" w:rsidRDefault="002F0649" w:rsidP="00581878">
      <w:pPr>
        <w:pStyle w:val="List-BulletLvl2"/>
      </w:pPr>
      <w:r>
        <w:t xml:space="preserve">PHS also advised that it needs </w:t>
      </w:r>
      <w:r w:rsidR="0083457E">
        <w:t xml:space="preserve">to consider how </w:t>
      </w:r>
      <w:r w:rsidR="00390796">
        <w:t xml:space="preserve">it </w:t>
      </w:r>
      <w:r w:rsidR="0083457E">
        <w:t xml:space="preserve">will </w:t>
      </w:r>
      <w:r w:rsidR="00A2165F">
        <w:t>maintain access to</w:t>
      </w:r>
      <w:r w:rsidR="0083457E">
        <w:t xml:space="preserve"> staff trained</w:t>
      </w:r>
      <w:r w:rsidR="00A2165F">
        <w:t xml:space="preserve"> for the COVID-19 response, ensuring </w:t>
      </w:r>
      <w:r>
        <w:t>the competency that has been developed</w:t>
      </w:r>
      <w:r w:rsidR="00A2165F">
        <w:t xml:space="preserve"> is safeguarded</w:t>
      </w:r>
      <w:r>
        <w:t>.</w:t>
      </w:r>
    </w:p>
    <w:p w14:paraId="4971A39C" w14:textId="77777777" w:rsidR="002F0649" w:rsidRDefault="00E45EE5" w:rsidP="00581878">
      <w:pPr>
        <w:pStyle w:val="List-BulletLvl2"/>
      </w:pPr>
      <w:r>
        <w:t>There</w:t>
      </w:r>
      <w:r w:rsidR="002F0649">
        <w:t xml:space="preserve"> are </w:t>
      </w:r>
      <w:r w:rsidR="00390796">
        <w:t>flow-</w:t>
      </w:r>
      <w:r w:rsidR="002F0649">
        <w:t xml:space="preserve">on impacts of diverting staff from BAU roles because it means achieving certain BAU targets will be at risk, which in some cases can determine funding for that activity in future budgets. </w:t>
      </w:r>
    </w:p>
    <w:p w14:paraId="279E6CA4" w14:textId="77777777" w:rsidR="008F1CE4" w:rsidRDefault="008F1CE4" w:rsidP="00581878">
      <w:pPr>
        <w:pStyle w:val="List-BulletLvl2"/>
      </w:pPr>
      <w:r>
        <w:t xml:space="preserve">The sustainability of the </w:t>
      </w:r>
      <w:r w:rsidR="00390796">
        <w:t xml:space="preserve">operations </w:t>
      </w:r>
      <w:r>
        <w:t>model and maintaining the operations also raised questions about the need for ongoing support from stakeholders</w:t>
      </w:r>
      <w:r w:rsidR="00390796">
        <w:t>,</w:t>
      </w:r>
      <w:r>
        <w:t xml:space="preserve"> such as the unions, that had effectively made moving to a 7</w:t>
      </w:r>
      <w:r w:rsidR="001E73D0">
        <w:t>-</w:t>
      </w:r>
      <w:r>
        <w:t xml:space="preserve">day roster possible. </w:t>
      </w:r>
    </w:p>
    <w:p w14:paraId="03BAA8AC" w14:textId="77777777" w:rsidR="005408E2" w:rsidRDefault="005408E2" w:rsidP="00167294">
      <w:pPr>
        <w:pStyle w:val="List-BulletLvl1"/>
      </w:pPr>
      <w:r>
        <w:t>PHS noted that there is occasionally talk about PHUs drawing on support from each other</w:t>
      </w:r>
      <w:r w:rsidR="00390796">
        <w:t>. However, PHS’s</w:t>
      </w:r>
      <w:r>
        <w:t xml:space="preserve"> experience has been there is an inherent reluctance </w:t>
      </w:r>
      <w:r w:rsidR="008C1DC3">
        <w:t xml:space="preserve">from other </w:t>
      </w:r>
      <w:r w:rsidR="008C1DC3">
        <w:lastRenderedPageBreak/>
        <w:t>PHUs to assist due to their own contract delivery concerns</w:t>
      </w:r>
      <w:r w:rsidR="0023745B">
        <w:t>, or fear that they might possibly need their own resource in the future</w:t>
      </w:r>
      <w:r w:rsidR="00C74397">
        <w:t>.</w:t>
      </w:r>
      <w:r w:rsidR="008C1DC3">
        <w:t xml:space="preserve"> </w:t>
      </w:r>
    </w:p>
    <w:p w14:paraId="2AE580D6" w14:textId="77777777" w:rsidR="00266D37" w:rsidRDefault="00D45DDF" w:rsidP="00167294">
      <w:pPr>
        <w:pStyle w:val="List-BulletLvl1"/>
      </w:pPr>
      <w:r>
        <w:t xml:space="preserve">There was a broad view expressed by PHS that technology could significantly increase </w:t>
      </w:r>
      <w:r w:rsidR="00390796">
        <w:t xml:space="preserve">its </w:t>
      </w:r>
      <w:r>
        <w:t xml:space="preserve">operational efficiency. </w:t>
      </w:r>
      <w:r w:rsidR="007419B3">
        <w:t xml:space="preserve">In principle, PHS recognised the value of a single national system. </w:t>
      </w:r>
      <w:r>
        <w:t xml:space="preserve">Key </w:t>
      </w:r>
      <w:r w:rsidR="007419B3">
        <w:t xml:space="preserve">beneficial </w:t>
      </w:r>
      <w:r>
        <w:t xml:space="preserve">elements </w:t>
      </w:r>
      <w:r w:rsidR="007419B3">
        <w:t xml:space="preserve">PHS </w:t>
      </w:r>
      <w:r>
        <w:t>identified</w:t>
      </w:r>
      <w:r w:rsidR="007419B3">
        <w:t xml:space="preserve"> as desirable</w:t>
      </w:r>
      <w:r>
        <w:t xml:space="preserve"> included</w:t>
      </w:r>
      <w:r w:rsidR="00266D37">
        <w:t>:</w:t>
      </w:r>
    </w:p>
    <w:p w14:paraId="418C6DFB" w14:textId="77777777" w:rsidR="00266D37" w:rsidRDefault="00266D37" w:rsidP="00266D37">
      <w:pPr>
        <w:pStyle w:val="List-BulletLvl2"/>
      </w:pPr>
      <w:r>
        <w:t>A</w:t>
      </w:r>
      <w:r w:rsidR="00D45DDF">
        <w:t xml:space="preserve">ccess to </w:t>
      </w:r>
      <w:r w:rsidR="00390796">
        <w:t>fit-for-</w:t>
      </w:r>
      <w:r>
        <w:t xml:space="preserve">purpose case management </w:t>
      </w:r>
      <w:r w:rsidR="00D45DDF">
        <w:t>functionality</w:t>
      </w:r>
      <w:r w:rsidR="00806F1A">
        <w:t xml:space="preserve"> rather than just surveillance functionality</w:t>
      </w:r>
      <w:r>
        <w:t>;</w:t>
      </w:r>
    </w:p>
    <w:p w14:paraId="436400AA" w14:textId="77777777" w:rsidR="008F1CE4" w:rsidRDefault="00266D37" w:rsidP="00266D37">
      <w:pPr>
        <w:pStyle w:val="List-BulletLvl2"/>
      </w:pPr>
      <w:r>
        <w:t>I</w:t>
      </w:r>
      <w:r w:rsidR="00D45DDF">
        <w:t>mproved visibility of case</w:t>
      </w:r>
      <w:r>
        <w:t xml:space="preserve"> and contact data. Transparency across contact tracing was regarded as essential at a national level</w:t>
      </w:r>
      <w:r w:rsidR="00806F1A">
        <w:t xml:space="preserve"> given the potential movement of people across regions and links to cases in other regions</w:t>
      </w:r>
      <w:r>
        <w:t>;</w:t>
      </w:r>
    </w:p>
    <w:p w14:paraId="6E7A425C" w14:textId="77777777" w:rsidR="00266D37" w:rsidRDefault="00266D37" w:rsidP="00266D37">
      <w:pPr>
        <w:pStyle w:val="List-BulletLvl2"/>
      </w:pPr>
      <w:r>
        <w:t>Single repository of data</w:t>
      </w:r>
      <w:r w:rsidR="00806F1A">
        <w:t>, enabling stakeholders to access the data to develop their own reports</w:t>
      </w:r>
      <w:r w:rsidR="00390796">
        <w:t>,</w:t>
      </w:r>
      <w:r w:rsidR="00806F1A">
        <w:t xml:space="preserve"> reducing the administrative burden in </w:t>
      </w:r>
      <w:r w:rsidR="00390796">
        <w:t>PHS</w:t>
      </w:r>
      <w:r w:rsidR="00806F1A">
        <w:t xml:space="preserve"> which is significant</w:t>
      </w:r>
      <w:r w:rsidR="007419B3">
        <w:t>; and</w:t>
      </w:r>
    </w:p>
    <w:p w14:paraId="6350C3FF" w14:textId="77777777" w:rsidR="007419B3" w:rsidRDefault="00390796" w:rsidP="00266D37">
      <w:pPr>
        <w:pStyle w:val="List-BulletLvl2"/>
      </w:pPr>
      <w:r>
        <w:t>Web-</w:t>
      </w:r>
      <w:r w:rsidR="007419B3">
        <w:t>based and readily accessible by a remote and distributed workforce.</w:t>
      </w:r>
    </w:p>
    <w:p w14:paraId="2C7C0227" w14:textId="77777777" w:rsidR="00EC059E" w:rsidRDefault="00EC059E">
      <w:pPr>
        <w:rPr>
          <w:rFonts w:asciiTheme="majorHAnsi" w:hAnsiTheme="majorHAnsi"/>
          <w:b/>
          <w:caps/>
          <w:color w:val="36424A" w:themeColor="text2"/>
          <w:sz w:val="28"/>
        </w:rPr>
      </w:pPr>
      <w:r>
        <w:br w:type="page"/>
      </w:r>
    </w:p>
    <w:p w14:paraId="2C6B56F4" w14:textId="77777777" w:rsidR="00111CC2" w:rsidRDefault="00111CC2" w:rsidP="00EC059E">
      <w:pPr>
        <w:pStyle w:val="NumberedHeading1"/>
      </w:pPr>
      <w:bookmarkStart w:id="14" w:name="_Toc39504154"/>
      <w:r w:rsidRPr="00EC059E">
        <w:lastRenderedPageBreak/>
        <w:t>Case</w:t>
      </w:r>
      <w:r>
        <w:t xml:space="preserve"> Management and Contact Tracing</w:t>
      </w:r>
      <w:bookmarkEnd w:id="14"/>
    </w:p>
    <w:p w14:paraId="2CF39EBE" w14:textId="77777777" w:rsidR="00111CC2" w:rsidRDefault="00111CC2" w:rsidP="00111CC2">
      <w:pPr>
        <w:pStyle w:val="NumberedHeading2"/>
      </w:pPr>
      <w:bookmarkStart w:id="15" w:name="_Toc39504155"/>
      <w:r>
        <w:t>Standard Operating Procedures</w:t>
      </w:r>
      <w:bookmarkEnd w:id="15"/>
    </w:p>
    <w:bookmarkEnd w:id="10"/>
    <w:p w14:paraId="191D992C" w14:textId="77777777" w:rsidR="00806F1A" w:rsidRDefault="00806F1A" w:rsidP="004F1AF8">
      <w:pPr>
        <w:pStyle w:val="List-BulletLvl1"/>
      </w:pPr>
      <w:r w:rsidRPr="00806F1A">
        <w:rPr>
          <w:i/>
          <w:iCs/>
        </w:rPr>
        <w:t xml:space="preserve">Covid-19 Case Management Roles and Responsibilities EOC, Version </w:t>
      </w:r>
      <w:bookmarkStart w:id="16" w:name="_Hlk38791778"/>
      <w:r w:rsidRPr="00806F1A">
        <w:rPr>
          <w:i/>
          <w:iCs/>
        </w:rPr>
        <w:t>18042020</w:t>
      </w:r>
      <w:r>
        <w:t xml:space="preserve"> </w:t>
      </w:r>
      <w:bookmarkEnd w:id="16"/>
      <w:r>
        <w:t>is the primary protocol document for case management and contact tracing</w:t>
      </w:r>
      <w:r w:rsidR="002F59A5">
        <w:t xml:space="preserve"> for PHS</w:t>
      </w:r>
      <w:r>
        <w:t>. The document contains:</w:t>
      </w:r>
    </w:p>
    <w:p w14:paraId="1F89DEAA" w14:textId="77777777" w:rsidR="00806F1A" w:rsidRDefault="00806F1A" w:rsidP="00806F1A">
      <w:pPr>
        <w:pStyle w:val="List-BulletLvl2"/>
      </w:pPr>
      <w:r>
        <w:t>An overview of the daily operating structure;</w:t>
      </w:r>
    </w:p>
    <w:p w14:paraId="072FE3A6" w14:textId="77777777" w:rsidR="00806F1A" w:rsidRDefault="00806F1A" w:rsidP="00806F1A">
      <w:pPr>
        <w:pStyle w:val="List-BulletLvl2"/>
      </w:pPr>
      <w:r>
        <w:t>Descriptions of the responsibilities of each of the roles involved in case management and contact tracing, including the role of the EOC members;</w:t>
      </w:r>
    </w:p>
    <w:p w14:paraId="533CFA25" w14:textId="77777777" w:rsidR="00806F1A" w:rsidRDefault="0057365D" w:rsidP="00806F1A">
      <w:pPr>
        <w:pStyle w:val="List-BulletLvl2"/>
      </w:pPr>
      <w:r>
        <w:t>A diagram of the Case Management and Contact Tracing operational structure;</w:t>
      </w:r>
    </w:p>
    <w:p w14:paraId="65554909" w14:textId="77777777" w:rsidR="00E45EE5" w:rsidRDefault="00E45EE5" w:rsidP="00806F1A">
      <w:pPr>
        <w:pStyle w:val="List-BulletLvl2"/>
      </w:pPr>
      <w:r>
        <w:t>A series of key SOPs</w:t>
      </w:r>
      <w:r w:rsidR="009506B1">
        <w:t>,</w:t>
      </w:r>
      <w:r>
        <w:t xml:space="preserve"> including handover protocols and the internal escalation procedure</w:t>
      </w:r>
      <w:r w:rsidR="005D1009">
        <w:t>; and</w:t>
      </w:r>
    </w:p>
    <w:p w14:paraId="13DFD82E" w14:textId="77777777" w:rsidR="00806F1A" w:rsidRDefault="0057365D" w:rsidP="00806F1A">
      <w:pPr>
        <w:pStyle w:val="List-BulletLvl2"/>
      </w:pPr>
      <w:r>
        <w:t>K</w:t>
      </w:r>
      <w:r w:rsidR="00806F1A">
        <w:t>ey internal and external contact lists</w:t>
      </w:r>
      <w:r w:rsidR="005D1009">
        <w:t>.</w:t>
      </w:r>
    </w:p>
    <w:p w14:paraId="0D75247F" w14:textId="77777777" w:rsidR="0057365D" w:rsidRDefault="0057365D" w:rsidP="0057365D">
      <w:pPr>
        <w:pStyle w:val="List-BulletLvl1"/>
      </w:pPr>
      <w:r>
        <w:t xml:space="preserve">The </w:t>
      </w:r>
      <w:r w:rsidRPr="00806F1A">
        <w:rPr>
          <w:i/>
          <w:iCs/>
        </w:rPr>
        <w:t>Covid-19 Case Management Roles and Responsibilities EOC, Version</w:t>
      </w:r>
      <w:r>
        <w:t xml:space="preserve"> </w:t>
      </w:r>
      <w:r w:rsidR="001E73D0" w:rsidRPr="00806F1A">
        <w:rPr>
          <w:i/>
          <w:iCs/>
        </w:rPr>
        <w:t>18042020</w:t>
      </w:r>
      <w:r w:rsidR="001E73D0">
        <w:t xml:space="preserve"> </w:t>
      </w:r>
      <w:r>
        <w:t>was originally based on the communicable disease protocol used for measles (2019). As Auckland and Christchurch began to experience cases</w:t>
      </w:r>
      <w:r w:rsidR="00A2165F">
        <w:t xml:space="preserve"> of COVID-19</w:t>
      </w:r>
      <w:r>
        <w:t>, PHS w</w:t>
      </w:r>
      <w:r w:rsidR="00FB697A">
        <w:t>as</w:t>
      </w:r>
      <w:r>
        <w:t xml:space="preserve"> able to learn from those experiences and adopt or incorporate aspects from protocols used by those PHUs into their own. As events have continue</w:t>
      </w:r>
      <w:r w:rsidR="00023DC9">
        <w:t>d</w:t>
      </w:r>
      <w:r>
        <w:t xml:space="preserve"> to unfold, definitions have changed and new </w:t>
      </w:r>
      <w:r w:rsidR="007206C4">
        <w:t>Ministry</w:t>
      </w:r>
      <w:r w:rsidR="007419B3">
        <w:t xml:space="preserve"> </w:t>
      </w:r>
      <w:r>
        <w:t xml:space="preserve">guidance has been issued, PHS </w:t>
      </w:r>
      <w:r w:rsidR="00023DC9">
        <w:t xml:space="preserve">has </w:t>
      </w:r>
      <w:r>
        <w:t xml:space="preserve">updated </w:t>
      </w:r>
      <w:r w:rsidR="00B52C30">
        <w:t>the protocol.</w:t>
      </w:r>
    </w:p>
    <w:p w14:paraId="6205D00F" w14:textId="77777777" w:rsidR="007419B3" w:rsidRDefault="007419B3" w:rsidP="0057365D">
      <w:pPr>
        <w:pStyle w:val="List-BulletLvl1"/>
      </w:pPr>
      <w:r>
        <w:t xml:space="preserve">The protocols rely heavily on the </w:t>
      </w:r>
      <w:r w:rsidR="007206C4">
        <w:t>Ministry</w:t>
      </w:r>
      <w:r>
        <w:t xml:space="preserve"> </w:t>
      </w:r>
      <w:r w:rsidR="002F59A5">
        <w:t>g</w:t>
      </w:r>
      <w:r>
        <w:t xml:space="preserve">uidance. Changes to the protocols have been made frequently by PHS to keep pace with the numerous changes in guidance, including the definitions. PHS has engaged with </w:t>
      </w:r>
      <w:r w:rsidR="00163B09">
        <w:t xml:space="preserve">the Ministry </w:t>
      </w:r>
      <w:r>
        <w:t>to confirm definitions and interpretation of the guidance throughout</w:t>
      </w:r>
      <w:r w:rsidR="001E73D0">
        <w:t xml:space="preserve"> the pandemic</w:t>
      </w:r>
      <w:r>
        <w:t>.</w:t>
      </w:r>
      <w:r w:rsidR="00E45EE5">
        <w:t xml:space="preserve"> Version control information at the front of the document provides a change summary over time, though the date of the original document is unknown. </w:t>
      </w:r>
    </w:p>
    <w:p w14:paraId="140BCAEF" w14:textId="77777777" w:rsidR="0057365D" w:rsidRDefault="00B52C30" w:rsidP="0057365D">
      <w:pPr>
        <w:pStyle w:val="List-BulletLvl1"/>
      </w:pPr>
      <w:r>
        <w:t>To support and guide staff, PHS developed a series (4) of scripts. These serve as prompts for staff to convey the necessary messages to cases and contacts and to also ensure that the data and information required is collected</w:t>
      </w:r>
      <w:r w:rsidR="002F59A5">
        <w:t xml:space="preserve"> consistently</w:t>
      </w:r>
      <w:r>
        <w:t xml:space="preserve">. </w:t>
      </w:r>
      <w:r w:rsidR="002F59A5">
        <w:t xml:space="preserve">The scripts </w:t>
      </w:r>
      <w:r>
        <w:t>were based on the scripts developed by the Canterbury PHU and then adapted to PHS requirements. The scripts supported the deployment of the larger team from diverse backgrounds</w:t>
      </w:r>
      <w:r w:rsidR="002F59A5">
        <w:t>,</w:t>
      </w:r>
      <w:r>
        <w:t xml:space="preserve"> providing increased operational flexibility for contact tracing.</w:t>
      </w:r>
    </w:p>
    <w:p w14:paraId="2374F37D" w14:textId="77777777" w:rsidR="007419B3" w:rsidRDefault="00111CC2" w:rsidP="00111CC2">
      <w:pPr>
        <w:pStyle w:val="NumberedHeading2"/>
      </w:pPr>
      <w:bookmarkStart w:id="17" w:name="_Toc39504156"/>
      <w:r>
        <w:t xml:space="preserve">Process </w:t>
      </w:r>
      <w:r w:rsidR="007419B3">
        <w:t>Description</w:t>
      </w:r>
      <w:bookmarkEnd w:id="17"/>
    </w:p>
    <w:p w14:paraId="58ADD2E2" w14:textId="77777777" w:rsidR="00332EBA" w:rsidRDefault="00332EBA" w:rsidP="00332EBA">
      <w:pPr>
        <w:pStyle w:val="List-BulletLvl1"/>
      </w:pPr>
      <w:r>
        <w:t>The case management and contact tracing process utilised by PHS is set out as follows:</w:t>
      </w:r>
    </w:p>
    <w:p w14:paraId="1F800517" w14:textId="53509749" w:rsidR="00332EBA" w:rsidRDefault="00332EBA" w:rsidP="00332EBA">
      <w:pPr>
        <w:pStyle w:val="List-BulletLvl1"/>
        <w:numPr>
          <w:ilvl w:val="0"/>
          <w:numId w:val="28"/>
        </w:numPr>
      </w:pPr>
      <w:r>
        <w:t xml:space="preserve">The Southern Community Lab sends email notification of positive cases to the </w:t>
      </w:r>
      <w:proofErr w:type="spellStart"/>
      <w:r>
        <w:t>MO</w:t>
      </w:r>
      <w:r w:rsidR="00A2165F">
        <w:t>s</w:t>
      </w:r>
      <w:r>
        <w:t>H</w:t>
      </w:r>
      <w:proofErr w:type="spellEnd"/>
      <w:r>
        <w:t>.</w:t>
      </w:r>
      <w:r w:rsidR="00101DF3">
        <w:t xml:space="preserve"> Tests conducted in Dunedin are completed within 24 hours</w:t>
      </w:r>
      <w:r w:rsidR="002F59A5">
        <w:t>,</w:t>
      </w:r>
      <w:r w:rsidR="00101DF3">
        <w:t xml:space="preserve"> however swabs from the regions (e.g. Queenstown) can take longer. </w:t>
      </w:r>
      <w:r w:rsidR="00554CE9">
        <w:t>Notifications are received</w:t>
      </w:r>
      <w:r w:rsidR="002F59A5">
        <w:t xml:space="preserve"> by the </w:t>
      </w:r>
      <w:proofErr w:type="spellStart"/>
      <w:r w:rsidR="002F59A5">
        <w:t>MO</w:t>
      </w:r>
      <w:r w:rsidR="00A2165F">
        <w:t>s</w:t>
      </w:r>
      <w:r w:rsidR="002F59A5">
        <w:t>H</w:t>
      </w:r>
      <w:proofErr w:type="spellEnd"/>
      <w:r w:rsidR="00554CE9">
        <w:t xml:space="preserve"> in batches at </w:t>
      </w:r>
      <w:r w:rsidR="00F96CD7">
        <w:t>6:0</w:t>
      </w:r>
      <w:r w:rsidR="00554CE9">
        <w:t>0am and 3:00pm daily.</w:t>
      </w:r>
    </w:p>
    <w:p w14:paraId="0D5006CB" w14:textId="77777777" w:rsidR="00376574" w:rsidRDefault="00332EBA" w:rsidP="00581878">
      <w:pPr>
        <w:pStyle w:val="List-BulletLvl1"/>
        <w:numPr>
          <w:ilvl w:val="0"/>
          <w:numId w:val="28"/>
        </w:numPr>
      </w:pPr>
      <w:r>
        <w:lastRenderedPageBreak/>
        <w:t>At the daily 08</w:t>
      </w:r>
      <w:r w:rsidR="00023DC9">
        <w:t>:</w:t>
      </w:r>
      <w:r>
        <w:t>30</w:t>
      </w:r>
      <w:r w:rsidR="002F59A5">
        <w:t>am</w:t>
      </w:r>
      <w:r>
        <w:t xml:space="preserve"> meeting</w:t>
      </w:r>
      <w:r w:rsidR="002F59A5">
        <w:t>,</w:t>
      </w:r>
      <w:r>
        <w:t xml:space="preserve"> each case is allocated to a Case Manager. </w:t>
      </w:r>
      <w:r w:rsidR="00376574">
        <w:t>Following the meeting (by 09:30</w:t>
      </w:r>
      <w:r w:rsidR="002F59A5">
        <w:t>am</w:t>
      </w:r>
      <w:r w:rsidR="00376574">
        <w:t>)</w:t>
      </w:r>
      <w:r w:rsidR="002F59A5">
        <w:t>,</w:t>
      </w:r>
      <w:r w:rsidR="00376574">
        <w:t xml:space="preserve"> the Case Manager then contact their cases and conduct the initial scoping interview in which they:</w:t>
      </w:r>
      <w:r w:rsidR="00720828">
        <w:rPr>
          <w:rStyle w:val="FootnoteReference"/>
        </w:rPr>
        <w:footnoteReference w:id="1"/>
      </w:r>
    </w:p>
    <w:p w14:paraId="3DA130F3" w14:textId="77777777" w:rsidR="00376574" w:rsidRDefault="00376574" w:rsidP="00376574">
      <w:pPr>
        <w:pStyle w:val="List-BulletLvl1"/>
        <w:numPr>
          <w:ilvl w:val="1"/>
          <w:numId w:val="28"/>
        </w:numPr>
      </w:pPr>
      <w:r w:rsidRPr="00376574">
        <w:t xml:space="preserve">Inform </w:t>
      </w:r>
      <w:r w:rsidR="00023DC9">
        <w:t xml:space="preserve">the </w:t>
      </w:r>
      <w:r w:rsidRPr="00376574">
        <w:t xml:space="preserve">case of </w:t>
      </w:r>
      <w:r w:rsidR="00023DC9">
        <w:t xml:space="preserve">the positive </w:t>
      </w:r>
      <w:r w:rsidRPr="00376574">
        <w:t>result</w:t>
      </w:r>
      <w:r>
        <w:t>;</w:t>
      </w:r>
    </w:p>
    <w:p w14:paraId="6BDFB730" w14:textId="77777777" w:rsidR="00376574" w:rsidRPr="00376574" w:rsidRDefault="00376574" w:rsidP="00376574">
      <w:pPr>
        <w:pStyle w:val="List-BulletLvl1"/>
        <w:numPr>
          <w:ilvl w:val="1"/>
          <w:numId w:val="28"/>
        </w:numPr>
      </w:pPr>
      <w:r w:rsidRPr="00376574">
        <w:t xml:space="preserve">Follow </w:t>
      </w:r>
      <w:r w:rsidR="00023DC9">
        <w:t xml:space="preserve">the </w:t>
      </w:r>
      <w:r w:rsidRPr="00376574">
        <w:t>Case Summary Template for gathering initial information</w:t>
      </w:r>
      <w:r>
        <w:t>;</w:t>
      </w:r>
      <w:r w:rsidRPr="00376574">
        <w:t> </w:t>
      </w:r>
    </w:p>
    <w:p w14:paraId="00838F46" w14:textId="77777777" w:rsidR="00376574" w:rsidRPr="00376574" w:rsidRDefault="00376574" w:rsidP="00376574">
      <w:pPr>
        <w:pStyle w:val="List-BulletLvl1"/>
        <w:numPr>
          <w:ilvl w:val="1"/>
          <w:numId w:val="28"/>
        </w:numPr>
      </w:pPr>
      <w:r w:rsidRPr="00376574">
        <w:t>Fill in the Case Contacts List form</w:t>
      </w:r>
      <w:r>
        <w:t>;</w:t>
      </w:r>
      <w:r w:rsidRPr="00376574">
        <w:t> </w:t>
      </w:r>
    </w:p>
    <w:p w14:paraId="521C1405" w14:textId="77777777" w:rsidR="00376574" w:rsidRPr="00376574" w:rsidRDefault="00376574" w:rsidP="00376574">
      <w:pPr>
        <w:pStyle w:val="List-BulletLvl1"/>
        <w:numPr>
          <w:ilvl w:val="1"/>
          <w:numId w:val="28"/>
        </w:numPr>
      </w:pPr>
      <w:r w:rsidRPr="00376574">
        <w:t xml:space="preserve">Create the case on </w:t>
      </w:r>
      <w:proofErr w:type="spellStart"/>
      <w:r w:rsidRPr="00376574">
        <w:t>Epi</w:t>
      </w:r>
      <w:r w:rsidR="00390E05">
        <w:t>S</w:t>
      </w:r>
      <w:r w:rsidRPr="00376574">
        <w:t>urv</w:t>
      </w:r>
      <w:proofErr w:type="spellEnd"/>
      <w:r>
        <w:t>; and</w:t>
      </w:r>
      <w:r w:rsidRPr="00376574">
        <w:t> </w:t>
      </w:r>
    </w:p>
    <w:p w14:paraId="1A38E860" w14:textId="77777777" w:rsidR="00376574" w:rsidRPr="00376574" w:rsidRDefault="00376574" w:rsidP="00376574">
      <w:pPr>
        <w:pStyle w:val="List-BulletLvl1"/>
        <w:numPr>
          <w:ilvl w:val="1"/>
          <w:numId w:val="28"/>
        </w:numPr>
      </w:pPr>
      <w:r w:rsidRPr="00376574">
        <w:t>If applicable, utilise the outbreak and contacts functions of </w:t>
      </w:r>
      <w:proofErr w:type="spellStart"/>
      <w:r w:rsidRPr="00376574">
        <w:t>EpiSurv</w:t>
      </w:r>
      <w:proofErr w:type="spellEnd"/>
      <w:r w:rsidRPr="00376574">
        <w:t> to link cases</w:t>
      </w:r>
      <w:r>
        <w:t>.</w:t>
      </w:r>
    </w:p>
    <w:p w14:paraId="143760AD" w14:textId="77777777" w:rsidR="00CB396C" w:rsidRDefault="00376574" w:rsidP="00332EBA">
      <w:pPr>
        <w:pStyle w:val="List-BulletLvl1"/>
        <w:numPr>
          <w:ilvl w:val="0"/>
          <w:numId w:val="28"/>
        </w:numPr>
      </w:pPr>
      <w:r>
        <w:t xml:space="preserve">At the daily 11:00am meeting the Case Manager presents their findings to the MOH and group (Case Managers, Case Monitor Lead and the Case Coordinator), using the standardised reporting format. </w:t>
      </w:r>
      <w:r w:rsidR="00CB396C">
        <w:t xml:space="preserve">Probable cases for each case are </w:t>
      </w:r>
      <w:r w:rsidR="005D1009">
        <w:t xml:space="preserve">identified and </w:t>
      </w:r>
      <w:r w:rsidR="00CB396C">
        <w:t xml:space="preserve">discussed and a determination reached by the MOH. </w:t>
      </w:r>
    </w:p>
    <w:p w14:paraId="2B84905C" w14:textId="423A91E7" w:rsidR="00CB396C" w:rsidRDefault="00CB396C" w:rsidP="00332EBA">
      <w:pPr>
        <w:pStyle w:val="List-BulletLvl1"/>
        <w:numPr>
          <w:ilvl w:val="0"/>
          <w:numId w:val="28"/>
        </w:numPr>
      </w:pPr>
      <w:r>
        <w:t xml:space="preserve">A case summary is prepared by the Case Manager and </w:t>
      </w:r>
      <w:r w:rsidR="00270484">
        <w:t xml:space="preserve">saved in the </w:t>
      </w:r>
      <w:r w:rsidR="00FB019C">
        <w:t xml:space="preserve">network </w:t>
      </w:r>
      <w:r w:rsidR="00270484">
        <w:t>drive for both the Case Monitors and the Contact Trace Leads</w:t>
      </w:r>
      <w:r>
        <w:t xml:space="preserve">. </w:t>
      </w:r>
    </w:p>
    <w:p w14:paraId="17A2E627" w14:textId="0B391D8D" w:rsidR="003C2D46" w:rsidRPr="003C2D46" w:rsidRDefault="00CB396C" w:rsidP="00581878">
      <w:pPr>
        <w:pStyle w:val="List-BulletLvl1"/>
        <w:numPr>
          <w:ilvl w:val="0"/>
          <w:numId w:val="28"/>
        </w:numPr>
      </w:pPr>
      <w:r>
        <w:t>The Case Monitor Lead assigns the case to a Case Monitor</w:t>
      </w:r>
      <w:r w:rsidR="003C2D46">
        <w:t xml:space="preserve"> who calls the</w:t>
      </w:r>
      <w:r w:rsidR="003C2D46" w:rsidRPr="003C2D46">
        <w:t xml:space="preserve"> case to gather information and set </w:t>
      </w:r>
      <w:r w:rsidR="003C2D46">
        <w:t xml:space="preserve">the case </w:t>
      </w:r>
      <w:r w:rsidR="003C2D46" w:rsidRPr="003C2D46">
        <w:t>up on </w:t>
      </w:r>
      <w:proofErr w:type="spellStart"/>
      <w:r w:rsidR="003C2D46" w:rsidRPr="003C2D46">
        <w:t>REDCap</w:t>
      </w:r>
      <w:proofErr w:type="spellEnd"/>
      <w:r w:rsidR="003C2D46" w:rsidRPr="003C2D46">
        <w:t xml:space="preserve">. </w:t>
      </w:r>
      <w:r w:rsidR="003C2D46">
        <w:t>The Case Monitor e</w:t>
      </w:r>
      <w:r w:rsidR="003C2D46" w:rsidRPr="003C2D46">
        <w:t>stablish</w:t>
      </w:r>
      <w:r w:rsidR="00023DC9">
        <w:t>es</w:t>
      </w:r>
      <w:r w:rsidR="003C2D46" w:rsidRPr="003C2D46">
        <w:t xml:space="preserve"> the best way to communicate with each </w:t>
      </w:r>
      <w:r w:rsidR="00270484">
        <w:t>case</w:t>
      </w:r>
      <w:r w:rsidR="00270484" w:rsidRPr="003C2D46">
        <w:t xml:space="preserve"> </w:t>
      </w:r>
      <w:r w:rsidR="003C2D46" w:rsidRPr="003C2D46">
        <w:t>such as phone or email for daily contact</w:t>
      </w:r>
      <w:r w:rsidR="003C2D46">
        <w:t xml:space="preserve"> and symptom monitoring</w:t>
      </w:r>
      <w:r w:rsidR="003C2D46" w:rsidRPr="003C2D46">
        <w:t>.</w:t>
      </w:r>
      <w:r w:rsidR="003C2D46">
        <w:t xml:space="preserve"> They m</w:t>
      </w:r>
      <w:r w:rsidR="003C2D46" w:rsidRPr="003C2D46">
        <w:t xml:space="preserve">aintain </w:t>
      </w:r>
      <w:r w:rsidR="00023DC9">
        <w:t xml:space="preserve">an </w:t>
      </w:r>
      <w:r w:rsidR="003C2D46" w:rsidRPr="003C2D46">
        <w:t>individual spreadsheet of cases that are being followed up</w:t>
      </w:r>
      <w:r w:rsidR="003C2D46">
        <w:t>.</w:t>
      </w:r>
      <w:r w:rsidR="003C2D46" w:rsidRPr="003C2D46">
        <w:t> </w:t>
      </w:r>
    </w:p>
    <w:p w14:paraId="5F6419A4" w14:textId="052CF43F" w:rsidR="003C2D46" w:rsidRDefault="003C2D46" w:rsidP="003C2D46">
      <w:pPr>
        <w:pStyle w:val="List-BulletLvl1"/>
        <w:numPr>
          <w:ilvl w:val="0"/>
          <w:numId w:val="28"/>
        </w:numPr>
      </w:pPr>
      <w:r>
        <w:t xml:space="preserve">In accordance with </w:t>
      </w:r>
      <w:r w:rsidR="002F59A5">
        <w:t>Ministry</w:t>
      </w:r>
      <w:r>
        <w:t xml:space="preserve"> guidelines and the PHS protocols</w:t>
      </w:r>
      <w:r w:rsidR="002F59A5">
        <w:t>,</w:t>
      </w:r>
      <w:r>
        <w:t xml:space="preserve"> the case is monitored for the requisite period. The Case Monitor d</w:t>
      </w:r>
      <w:r w:rsidRPr="003C2D46">
        <w:t>iscuss</w:t>
      </w:r>
      <w:r>
        <w:t>es</w:t>
      </w:r>
      <w:r w:rsidRPr="003C2D46">
        <w:t xml:space="preserve"> </w:t>
      </w:r>
      <w:r>
        <w:t xml:space="preserve">with the </w:t>
      </w:r>
      <w:r w:rsidRPr="003C2D46">
        <w:t>Case</w:t>
      </w:r>
      <w:r>
        <w:t xml:space="preserve"> </w:t>
      </w:r>
      <w:r w:rsidR="00270484">
        <w:t>Surveillance and Support Coordinators</w:t>
      </w:r>
      <w:r>
        <w:t xml:space="preserve"> </w:t>
      </w:r>
      <w:r w:rsidRPr="003C2D46">
        <w:t>when</w:t>
      </w:r>
      <w:r w:rsidR="00023DC9">
        <w:t xml:space="preserve"> the</w:t>
      </w:r>
      <w:r w:rsidRPr="003C2D46">
        <w:t xml:space="preserve"> case is better </w:t>
      </w:r>
      <w:r w:rsidR="00023DC9">
        <w:t xml:space="preserve">(per the </w:t>
      </w:r>
      <w:r w:rsidR="002F59A5">
        <w:t>Ministry g</w:t>
      </w:r>
      <w:r w:rsidR="00023DC9">
        <w:t xml:space="preserve">uidelines) </w:t>
      </w:r>
      <w:r w:rsidRPr="003C2D46">
        <w:t>and whether the Case Recovery Process can be started.  </w:t>
      </w:r>
    </w:p>
    <w:p w14:paraId="1E38A09E" w14:textId="28A2D6D3" w:rsidR="00720828" w:rsidRDefault="003C2D46" w:rsidP="00720828">
      <w:pPr>
        <w:pStyle w:val="List-BulletLvl1"/>
        <w:numPr>
          <w:ilvl w:val="0"/>
          <w:numId w:val="28"/>
        </w:numPr>
      </w:pPr>
      <w:r>
        <w:t>Following the 11:00am Case Management meeting</w:t>
      </w:r>
      <w:r w:rsidR="002F59A5">
        <w:t>,</w:t>
      </w:r>
      <w:r>
        <w:t xml:space="preserve"> the Case </w:t>
      </w:r>
      <w:r w:rsidR="00270484">
        <w:t>C</w:t>
      </w:r>
      <w:r>
        <w:t xml:space="preserve">oordinator will coordinate the handover of the case (contacts) to the Contact Trace Lead. </w:t>
      </w:r>
      <w:r w:rsidR="00720828">
        <w:t>The Contact Trace Lead will assign a list of contacts to each Contact Tracer in their team.</w:t>
      </w:r>
    </w:p>
    <w:p w14:paraId="7D76806C" w14:textId="77777777" w:rsidR="00720828" w:rsidRDefault="00720828" w:rsidP="003C2D46">
      <w:pPr>
        <w:pStyle w:val="List-BulletLvl1"/>
        <w:numPr>
          <w:ilvl w:val="0"/>
          <w:numId w:val="28"/>
        </w:numPr>
      </w:pPr>
      <w:r w:rsidRPr="00720828">
        <w:t>If assigned a cluster, the Contact Trace Lead is responsible for oversight of all aspects of the cluster, including casual contacts, venues, relevant associated supply chains etc. </w:t>
      </w:r>
    </w:p>
    <w:p w14:paraId="4629A3D3" w14:textId="0A183080" w:rsidR="00720828" w:rsidRDefault="00720828" w:rsidP="003C2D46">
      <w:pPr>
        <w:pStyle w:val="List-BulletLvl1"/>
        <w:numPr>
          <w:ilvl w:val="0"/>
          <w:numId w:val="28"/>
        </w:numPr>
      </w:pPr>
      <w:r>
        <w:t>The Contact Tracer c</w:t>
      </w:r>
      <w:r w:rsidRPr="00720828">
        <w:t>all</w:t>
      </w:r>
      <w:r>
        <w:t>s their assigned</w:t>
      </w:r>
      <w:r w:rsidRPr="00720828">
        <w:t xml:space="preserve"> contacts to gather information </w:t>
      </w:r>
      <w:r>
        <w:t xml:space="preserve">and </w:t>
      </w:r>
      <w:r w:rsidRPr="00720828">
        <w:t xml:space="preserve">establish </w:t>
      </w:r>
      <w:r>
        <w:t xml:space="preserve">the </w:t>
      </w:r>
      <w:r w:rsidRPr="00720828">
        <w:t>best way to communicate with each contact such as </w:t>
      </w:r>
      <w:r>
        <w:t xml:space="preserve">a daily telephone </w:t>
      </w:r>
      <w:r w:rsidRPr="00720828">
        <w:t>call or email</w:t>
      </w:r>
      <w:r>
        <w:t xml:space="preserve">. If daily contact is to be by email, they </w:t>
      </w:r>
      <w:r w:rsidRPr="00720828">
        <w:t>set up </w:t>
      </w:r>
      <w:proofErr w:type="spellStart"/>
      <w:r w:rsidRPr="00720828">
        <w:t>REDCap</w:t>
      </w:r>
      <w:proofErr w:type="spellEnd"/>
      <w:r>
        <w:t xml:space="preserve"> to generate the daily contact. </w:t>
      </w:r>
    </w:p>
    <w:p w14:paraId="467EA168" w14:textId="10D1BC48" w:rsidR="007E6D20" w:rsidRDefault="003C3CE9" w:rsidP="000B1086">
      <w:pPr>
        <w:pStyle w:val="List-BulletLvl1"/>
        <w:numPr>
          <w:ilvl w:val="0"/>
          <w:numId w:val="28"/>
        </w:numPr>
      </w:pPr>
      <w:r>
        <w:t>The Contact Tracer continues to</w:t>
      </w:r>
      <w:r w:rsidRPr="00720828">
        <w:t> </w:t>
      </w:r>
      <w:r>
        <w:t xml:space="preserve">conduct </w:t>
      </w:r>
      <w:r w:rsidRPr="00720828">
        <w:t xml:space="preserve">daily monitoring of </w:t>
      </w:r>
      <w:r>
        <w:t>close contacts (non</w:t>
      </w:r>
      <w:r w:rsidR="007E6D20">
        <w:t>-</w:t>
      </w:r>
      <w:r>
        <w:t xml:space="preserve"> household contacts) for </w:t>
      </w:r>
      <w:r w:rsidRPr="00720828">
        <w:t xml:space="preserve">14 days after </w:t>
      </w:r>
      <w:r w:rsidR="00E847C4">
        <w:t>last</w:t>
      </w:r>
      <w:r>
        <w:t xml:space="preserve"> exposure</w:t>
      </w:r>
      <w:r w:rsidR="00E847C4">
        <w:t xml:space="preserve"> to the case</w:t>
      </w:r>
      <w:r w:rsidR="000B1086">
        <w:t xml:space="preserve"> and conduct</w:t>
      </w:r>
      <w:r w:rsidR="005F2989">
        <w:t>s</w:t>
      </w:r>
      <w:r w:rsidR="000B1086">
        <w:t xml:space="preserve"> </w:t>
      </w:r>
      <w:r w:rsidR="00720828" w:rsidRPr="00720828">
        <w:t>daily monitoring of all household close contacts (family and non-family) </w:t>
      </w:r>
      <w:r w:rsidR="00720828">
        <w:t xml:space="preserve">for </w:t>
      </w:r>
      <w:r w:rsidR="00720828" w:rsidRPr="00720828">
        <w:t>14 days after case has been symptom free</w:t>
      </w:r>
      <w:r w:rsidR="00720828">
        <w:t xml:space="preserve"> for 48 hours</w:t>
      </w:r>
      <w:r w:rsidR="00720828" w:rsidRPr="00720828">
        <w:t>.</w:t>
      </w:r>
    </w:p>
    <w:p w14:paraId="2028995C" w14:textId="77777777" w:rsidR="009A2D75" w:rsidRDefault="001E73D0" w:rsidP="009A2D75">
      <w:pPr>
        <w:pStyle w:val="List-BulletLvl1"/>
      </w:pPr>
      <w:r>
        <w:lastRenderedPageBreak/>
        <w:t>Tests were initially being conducted in Christchurch</w:t>
      </w:r>
      <w:r w:rsidR="002F59A5">
        <w:t>,</w:t>
      </w:r>
      <w:r>
        <w:t xml:space="preserve"> causing some delays. The establishment of the </w:t>
      </w:r>
      <w:r w:rsidR="00B64896">
        <w:t>lab</w:t>
      </w:r>
      <w:r w:rsidR="002F59A5">
        <w:t>oratory</w:t>
      </w:r>
      <w:r w:rsidR="00B64896">
        <w:t xml:space="preserve"> </w:t>
      </w:r>
      <w:r>
        <w:t>in Dunedin</w:t>
      </w:r>
      <w:r w:rsidR="000F4B83">
        <w:t xml:space="preserve"> has improved the speed of the process but there are still timing issues </w:t>
      </w:r>
      <w:r w:rsidR="002F59A5">
        <w:t xml:space="preserve">in </w:t>
      </w:r>
      <w:r w:rsidR="000F4B83">
        <w:t>completing the process for tests</w:t>
      </w:r>
      <w:r w:rsidR="005D1009">
        <w:t>.</w:t>
      </w:r>
    </w:p>
    <w:p w14:paraId="509032F1" w14:textId="77777777" w:rsidR="001E73D0" w:rsidRDefault="009A2D75" w:rsidP="009A2D75">
      <w:pPr>
        <w:pStyle w:val="List-BulletLvl1"/>
      </w:pPr>
      <w:r>
        <w:t xml:space="preserve">PHS has escalation criteria in place where cases or contacts that develop symptoms are notified and the corresponding protocols activated. </w:t>
      </w:r>
    </w:p>
    <w:p w14:paraId="1E982B49" w14:textId="77777777" w:rsidR="00AD02AC" w:rsidRDefault="000B1086" w:rsidP="001E4F2A">
      <w:pPr>
        <w:pStyle w:val="List-BulletLvl1"/>
      </w:pPr>
      <w:r w:rsidRPr="001E4F2A">
        <w:t>PHS referred a small number of close contacts to the NCCS</w:t>
      </w:r>
      <w:r w:rsidR="004E4089">
        <w:t>. T</w:t>
      </w:r>
      <w:r w:rsidR="00D64C42" w:rsidRPr="001E4F2A">
        <w:t xml:space="preserve">here is no process set out in the SOPs to transfer cases to NCCS. The SOPs do refer to the use of NCCS for tracing contacts that </w:t>
      </w:r>
      <w:r w:rsidR="00270484" w:rsidRPr="001E4F2A">
        <w:t>cannot</w:t>
      </w:r>
      <w:r w:rsidR="00D64C42" w:rsidRPr="001E4F2A">
        <w:t xml:space="preserve"> be found but not for general tracing. </w:t>
      </w:r>
    </w:p>
    <w:p w14:paraId="6C726AF2" w14:textId="66492187" w:rsidR="00111CC2" w:rsidRPr="001E4F2A" w:rsidRDefault="00111CC2" w:rsidP="00AD02AC">
      <w:pPr>
        <w:pStyle w:val="NumberedHeading2"/>
      </w:pPr>
      <w:bookmarkStart w:id="18" w:name="_Toc39504157"/>
      <w:r w:rsidRPr="001E4F2A">
        <w:t>Defining Close and Casual Contacts</w:t>
      </w:r>
      <w:bookmarkEnd w:id="18"/>
    </w:p>
    <w:p w14:paraId="7C7DA572" w14:textId="77777777" w:rsidR="00111CC2" w:rsidRPr="00A23186" w:rsidRDefault="00A23186" w:rsidP="00111CC2">
      <w:pPr>
        <w:pStyle w:val="List-BulletLvl1"/>
      </w:pPr>
      <w:r w:rsidRPr="00A23186">
        <w:t xml:space="preserve">PHS uses the </w:t>
      </w:r>
      <w:r>
        <w:t xml:space="preserve">Ministry guidelines to define </w:t>
      </w:r>
      <w:r w:rsidR="00076724">
        <w:t>close and casual contacts. In respect of the 2 met</w:t>
      </w:r>
      <w:r w:rsidR="00DC75B2">
        <w:t>re</w:t>
      </w:r>
      <w:r w:rsidR="00076724">
        <w:t>s and 15 minutes guideline where cases are uncertain</w:t>
      </w:r>
      <w:r w:rsidR="002F59A5">
        <w:t>,</w:t>
      </w:r>
      <w:r w:rsidR="00076724">
        <w:t xml:space="preserve"> PHS has erred on the side of caution. PHS also indicated that in some interviews, </w:t>
      </w:r>
      <w:r w:rsidR="00A2165F">
        <w:t>cases are not always clear about who they have been in contact with</w:t>
      </w:r>
      <w:r w:rsidR="00076724">
        <w:t xml:space="preserve">. Again, PHS erred on the side of caution, keeping possible contacts in the mix so </w:t>
      </w:r>
      <w:r w:rsidR="005B29B2">
        <w:t xml:space="preserve">it </w:t>
      </w:r>
      <w:r w:rsidR="00076724">
        <w:t xml:space="preserve">could communicate relevant information to them and record their [contact] details. </w:t>
      </w:r>
    </w:p>
    <w:p w14:paraId="7B40F707" w14:textId="77777777" w:rsidR="00111CC2" w:rsidRDefault="00076724" w:rsidP="00111CC2">
      <w:pPr>
        <w:pStyle w:val="List-BulletLvl1"/>
      </w:pPr>
      <w:r w:rsidRPr="00076724">
        <w:t xml:space="preserve">Each case is assessed in terms of risk by the MOH and this is discussed further and on an ongoing basis with </w:t>
      </w:r>
      <w:r>
        <w:t>t</w:t>
      </w:r>
      <w:r w:rsidRPr="00076724">
        <w:t>he Case Manager.</w:t>
      </w:r>
      <w:r>
        <w:t xml:space="preserve"> </w:t>
      </w:r>
      <w:r w:rsidR="00316B74">
        <w:t>The method of daily contact for cases is tailored to reflect the individual</w:t>
      </w:r>
      <w:r w:rsidR="005D1009">
        <w:t>’</w:t>
      </w:r>
      <w:r w:rsidR="00316B74">
        <w:t xml:space="preserve">s preference as well as their age and their underlying health. Case notes are added into </w:t>
      </w:r>
      <w:proofErr w:type="spellStart"/>
      <w:r w:rsidR="00316B74">
        <w:t>Epi</w:t>
      </w:r>
      <w:r w:rsidR="00390E05">
        <w:t>S</w:t>
      </w:r>
      <w:r w:rsidR="00316B74">
        <w:t>urv</w:t>
      </w:r>
      <w:proofErr w:type="spellEnd"/>
      <w:r w:rsidR="00316B74">
        <w:t xml:space="preserve"> accordingly.</w:t>
      </w:r>
    </w:p>
    <w:p w14:paraId="0651C80D" w14:textId="77777777" w:rsidR="0001118F" w:rsidRDefault="0001118F" w:rsidP="00111CC2">
      <w:pPr>
        <w:pStyle w:val="List-BulletLvl1"/>
      </w:pPr>
      <w:r>
        <w:t xml:space="preserve">PHS is confident that </w:t>
      </w:r>
      <w:r w:rsidR="005B29B2">
        <w:t>it is</w:t>
      </w:r>
      <w:r>
        <w:t xml:space="preserve"> capturing all close contacts</w:t>
      </w:r>
      <w:r w:rsidR="005B29B2">
        <w:t>, but</w:t>
      </w:r>
      <w:r>
        <w:t xml:space="preserve"> acknowledge</w:t>
      </w:r>
      <w:r w:rsidR="005B29B2">
        <w:t>s it</w:t>
      </w:r>
      <w:r w:rsidR="00A2165F">
        <w:t xml:space="preserve"> </w:t>
      </w:r>
      <w:r w:rsidR="005B29B2">
        <w:t>is</w:t>
      </w:r>
      <w:r>
        <w:t xml:space="preserve"> less certain for all casual contacts.</w:t>
      </w:r>
      <w:r w:rsidR="009A2D75">
        <w:t xml:space="preserve"> Regardless, PHS </w:t>
      </w:r>
      <w:r w:rsidR="003C2B66">
        <w:t>is calling all close and casual contacts.</w:t>
      </w:r>
    </w:p>
    <w:p w14:paraId="0A743B9F" w14:textId="77777777" w:rsidR="00111CC2" w:rsidRDefault="00111CC2" w:rsidP="00111CC2">
      <w:pPr>
        <w:pStyle w:val="NumberedHeading2"/>
      </w:pPr>
      <w:bookmarkStart w:id="19" w:name="_Toc39504158"/>
      <w:r>
        <w:t>Cluster Identification</w:t>
      </w:r>
      <w:bookmarkEnd w:id="19"/>
    </w:p>
    <w:p w14:paraId="281FEC46" w14:textId="77777777" w:rsidR="00101DF3" w:rsidRDefault="00101DF3" w:rsidP="00581878">
      <w:pPr>
        <w:pStyle w:val="List-BulletLvl1"/>
      </w:pPr>
      <w:r>
        <w:t>The identification of clusters requires staff to make connections between cases and contacts. This process is currently manual and as a result it relies on staff to make connections between cases, contacts, organisations and locations/events. PHS advised that staff, particularly those in senior roles with good overviews of the cases</w:t>
      </w:r>
      <w:r w:rsidR="005B29B2">
        <w:t>,</w:t>
      </w:r>
      <w:r>
        <w:t xml:space="preserve"> will often recognise names and locations.</w:t>
      </w:r>
    </w:p>
    <w:p w14:paraId="6BB80508" w14:textId="77777777" w:rsidR="00C21515" w:rsidRDefault="00C21515" w:rsidP="00581878">
      <w:pPr>
        <w:pStyle w:val="List-BulletLvl1"/>
      </w:pPr>
      <w:r>
        <w:t>PHS used spreadsheets as tools to support analysis and the identification of potential clusters</w:t>
      </w:r>
      <w:r w:rsidR="008E7B74">
        <w:t xml:space="preserve"> (</w:t>
      </w:r>
      <w:r w:rsidR="005B29B2">
        <w:t>e.g</w:t>
      </w:r>
      <w:r w:rsidR="008E7B74">
        <w:t>. searching for names)</w:t>
      </w:r>
      <w:r>
        <w:t>. This approach does not have significant scalability. An automated solution that leverage</w:t>
      </w:r>
      <w:r w:rsidR="005B29B2">
        <w:t>s</w:t>
      </w:r>
      <w:r>
        <w:t xml:space="preserve"> digital intelligence to conduct cross refe</w:t>
      </w:r>
      <w:r w:rsidR="00270484">
        <w:t>re</w:t>
      </w:r>
      <w:r>
        <w:t>ncing of data would potentially offer benefit.</w:t>
      </w:r>
    </w:p>
    <w:p w14:paraId="0DA5E850" w14:textId="77777777" w:rsidR="00101DF3" w:rsidRDefault="00101DF3" w:rsidP="00101DF3">
      <w:pPr>
        <w:pStyle w:val="List-BulletLvl1"/>
      </w:pPr>
      <w:r>
        <w:t xml:space="preserve">The </w:t>
      </w:r>
      <w:r w:rsidR="005B29B2">
        <w:t xml:space="preserve">cluster management </w:t>
      </w:r>
      <w:r>
        <w:t xml:space="preserve">process is dynamic. For instance, </w:t>
      </w:r>
      <w:r w:rsidR="004E0964">
        <w:t xml:space="preserve">in </w:t>
      </w:r>
      <w:r>
        <w:t>circumstances where contacts become cases</w:t>
      </w:r>
      <w:r w:rsidR="00C55B16">
        <w:t xml:space="preserve">, they can </w:t>
      </w:r>
      <w:r>
        <w:t xml:space="preserve">provide </w:t>
      </w:r>
      <w:r w:rsidR="00C55B16">
        <w:t>early indicators of a possible c</w:t>
      </w:r>
      <w:r>
        <w:t>l</w:t>
      </w:r>
      <w:r w:rsidR="00C55B16">
        <w:t>uster. However</w:t>
      </w:r>
      <w:r w:rsidR="006B213B">
        <w:t>,</w:t>
      </w:r>
      <w:r w:rsidR="00C55B16">
        <w:t xml:space="preserve"> PHS indicated that where contacts move between regions or their details are passed to NCCS for contact tracing and monitoring, it is critical that the PHU can maintain visibility of that contact, particularly where that contact then becomes a confirmed case.</w:t>
      </w:r>
      <w:r>
        <w:t xml:space="preserve"> </w:t>
      </w:r>
    </w:p>
    <w:p w14:paraId="30CE07D3" w14:textId="77777777" w:rsidR="00C55B16" w:rsidRDefault="00C55B16" w:rsidP="00101DF3">
      <w:pPr>
        <w:pStyle w:val="List-BulletLvl1"/>
      </w:pPr>
      <w:r>
        <w:t>PHS believe</w:t>
      </w:r>
      <w:r w:rsidR="004D4BC0">
        <w:t>s</w:t>
      </w:r>
      <w:r>
        <w:t xml:space="preserve"> all contacts on a cluster should be </w:t>
      </w:r>
      <w:r w:rsidR="00ED483B">
        <w:t xml:space="preserve">kept </w:t>
      </w:r>
      <w:r>
        <w:t xml:space="preserve">together and managed by the relevant PHU because of their complexity, </w:t>
      </w:r>
      <w:r w:rsidR="00C21515">
        <w:t xml:space="preserve">the </w:t>
      </w:r>
      <w:r>
        <w:t xml:space="preserve">ongoing dynamic nature </w:t>
      </w:r>
      <w:r w:rsidR="00C21515">
        <w:t xml:space="preserve">of clusters </w:t>
      </w:r>
      <w:r>
        <w:t>and because of the need to build and maintain continuity of knowledge of the cluster</w:t>
      </w:r>
      <w:r w:rsidR="00C21515">
        <w:t xml:space="preserve"> background and specifics</w:t>
      </w:r>
      <w:r>
        <w:t>.</w:t>
      </w:r>
    </w:p>
    <w:p w14:paraId="6B0EFD6B" w14:textId="77777777" w:rsidR="00F5785C" w:rsidRPr="00F5785C" w:rsidRDefault="00F5785C" w:rsidP="00F5785C">
      <w:pPr>
        <w:pStyle w:val="List-BulletLvl1"/>
      </w:pPr>
      <w:r w:rsidRPr="00F5785C">
        <w:lastRenderedPageBreak/>
        <w:t>Clusters are considered</w:t>
      </w:r>
      <w:r w:rsidR="00C55B16">
        <w:t xml:space="preserve"> and discussed </w:t>
      </w:r>
      <w:r w:rsidRPr="00F5785C">
        <w:t xml:space="preserve">at the </w:t>
      </w:r>
      <w:r w:rsidR="00C21515">
        <w:t xml:space="preserve">daily </w:t>
      </w:r>
      <w:r w:rsidRPr="00F5785C">
        <w:t>11</w:t>
      </w:r>
      <w:r w:rsidR="00C21515">
        <w:t>:00</w:t>
      </w:r>
      <w:r w:rsidRPr="00F5785C">
        <w:t>am meeting.</w:t>
      </w:r>
      <w:r w:rsidR="00C55B16">
        <w:t xml:space="preserve"> These discussions include cluster identification and linkages.</w:t>
      </w:r>
    </w:p>
    <w:p w14:paraId="391CF4EC" w14:textId="77777777" w:rsidR="00111CC2" w:rsidRDefault="00111CC2" w:rsidP="00111CC2">
      <w:pPr>
        <w:pStyle w:val="NumberedHeading2"/>
      </w:pPr>
      <w:bookmarkStart w:id="20" w:name="_Toc39504159"/>
      <w:r>
        <w:t>Closing off cases and clusters</w:t>
      </w:r>
      <w:bookmarkEnd w:id="20"/>
    </w:p>
    <w:p w14:paraId="26ECCFBD" w14:textId="7EBE242B" w:rsidR="0001118F" w:rsidRDefault="0001118F" w:rsidP="0001118F">
      <w:pPr>
        <w:pStyle w:val="List-BulletLvl1"/>
      </w:pPr>
      <w:r>
        <w:t xml:space="preserve">Case closure is considered by </w:t>
      </w:r>
      <w:r w:rsidR="007E6D20">
        <w:t xml:space="preserve">the </w:t>
      </w:r>
      <w:r>
        <w:t xml:space="preserve">Case </w:t>
      </w:r>
      <w:r w:rsidR="007E6D20">
        <w:t xml:space="preserve">Surveillance </w:t>
      </w:r>
      <w:r w:rsidR="00270484">
        <w:t>and</w:t>
      </w:r>
      <w:r w:rsidR="007E6D20">
        <w:t xml:space="preserve"> Support Coordinators</w:t>
      </w:r>
      <w:r>
        <w:t>. The Case Monitor continues to</w:t>
      </w:r>
      <w:r w:rsidRPr="00720828">
        <w:t> </w:t>
      </w:r>
      <w:r>
        <w:t xml:space="preserve">conduct </w:t>
      </w:r>
      <w:r w:rsidRPr="00720828">
        <w:t xml:space="preserve">daily monitoring of </w:t>
      </w:r>
      <w:r>
        <w:t>the case until they have been symptom free for more than 48 hours and escalate</w:t>
      </w:r>
      <w:r w:rsidR="00133873">
        <w:t>s</w:t>
      </w:r>
      <w:r>
        <w:t xml:space="preserve"> the case to the </w:t>
      </w:r>
      <w:r w:rsidR="007E6D20">
        <w:t xml:space="preserve">Case Surveillance </w:t>
      </w:r>
      <w:r w:rsidR="00270484">
        <w:t>and</w:t>
      </w:r>
      <w:r w:rsidR="007E6D20">
        <w:t xml:space="preserve"> Support Coordinators </w:t>
      </w:r>
      <w:r>
        <w:t xml:space="preserve">for consideration at this point. The </w:t>
      </w:r>
      <w:r w:rsidR="007E6D20">
        <w:t xml:space="preserve">Case Surveillance </w:t>
      </w:r>
      <w:r w:rsidR="00270484">
        <w:t>and</w:t>
      </w:r>
      <w:r w:rsidR="007E6D20">
        <w:t xml:space="preserve"> Support Coordinators </w:t>
      </w:r>
      <w:r>
        <w:t>determine if the Case Rec</w:t>
      </w:r>
      <w:r w:rsidR="00F1688B">
        <w:t>overy Process can be initiated.</w:t>
      </w:r>
    </w:p>
    <w:p w14:paraId="65EA3C81" w14:textId="77777777" w:rsidR="0001118F" w:rsidRPr="003C2D46" w:rsidRDefault="00F1688B" w:rsidP="0001118F">
      <w:pPr>
        <w:pStyle w:val="List-BulletLvl1"/>
      </w:pPr>
      <w:r>
        <w:t xml:space="preserve">In respect of contacts, </w:t>
      </w:r>
      <w:r w:rsidR="0001118F" w:rsidRPr="00720828">
        <w:t>all household close contacts (family and non-family) </w:t>
      </w:r>
      <w:r>
        <w:t xml:space="preserve">are monitored </w:t>
      </w:r>
      <w:r w:rsidR="0001118F">
        <w:t xml:space="preserve">for </w:t>
      </w:r>
      <w:r w:rsidR="0001118F" w:rsidRPr="00720828">
        <w:t xml:space="preserve">14 days after </w:t>
      </w:r>
      <w:r w:rsidR="004E0964">
        <w:t xml:space="preserve">the </w:t>
      </w:r>
      <w:r w:rsidR="0001118F" w:rsidRPr="00720828">
        <w:t>case has been symptom free</w:t>
      </w:r>
      <w:r w:rsidR="0001118F">
        <w:t xml:space="preserve"> for 48 hours</w:t>
      </w:r>
      <w:r w:rsidR="0001118F" w:rsidRPr="00720828">
        <w:t>.  </w:t>
      </w:r>
    </w:p>
    <w:p w14:paraId="7967DD6E" w14:textId="02961328" w:rsidR="009A5639" w:rsidRDefault="00F1688B" w:rsidP="009017FB">
      <w:pPr>
        <w:pStyle w:val="List-BulletLvl1"/>
      </w:pPr>
      <w:r>
        <w:t xml:space="preserve">There is </w:t>
      </w:r>
      <w:r w:rsidR="007E6D20">
        <w:t xml:space="preserve">a </w:t>
      </w:r>
      <w:r w:rsidR="00C43640">
        <w:t>separate</w:t>
      </w:r>
      <w:r>
        <w:t xml:space="preserve"> process for closing a cluster. </w:t>
      </w:r>
      <w:r w:rsidR="00F5785C">
        <w:t>Clusters are technically close</w:t>
      </w:r>
      <w:r>
        <w:t>d</w:t>
      </w:r>
      <w:r w:rsidR="00F5785C">
        <w:t xml:space="preserve"> when </w:t>
      </w:r>
      <w:r w:rsidR="00F96CD7">
        <w:t xml:space="preserve">two incubation periods (2 x 14 days = 28 days) </w:t>
      </w:r>
      <w:r w:rsidR="007E6D20">
        <w:t xml:space="preserve">have elapsed </w:t>
      </w:r>
      <w:r w:rsidR="00F96CD7">
        <w:t xml:space="preserve">since </w:t>
      </w:r>
      <w:r w:rsidR="00F5785C">
        <w:t>the last case in the cluster is closed.</w:t>
      </w:r>
      <w:r w:rsidR="00F5785C" w:rsidRPr="00F5785C">
        <w:t xml:space="preserve"> </w:t>
      </w:r>
      <w:r w:rsidR="007E6D20">
        <w:t>As all cases have been isolated under Alert level 4 and 3, the 28-day period has been calculated since the onset date of symptoms of the last case in the cluster.</w:t>
      </w:r>
    </w:p>
    <w:p w14:paraId="20A6CA69" w14:textId="77777777" w:rsidR="00EC059E" w:rsidRDefault="00EC059E">
      <w:pPr>
        <w:rPr>
          <w:rFonts w:asciiTheme="majorHAnsi" w:hAnsiTheme="majorHAnsi"/>
          <w:b/>
          <w:caps/>
          <w:color w:val="36424A" w:themeColor="text2"/>
          <w:sz w:val="28"/>
        </w:rPr>
      </w:pPr>
      <w:r>
        <w:br w:type="page"/>
      </w:r>
    </w:p>
    <w:p w14:paraId="39AFE4F4" w14:textId="77777777" w:rsidR="00111CC2" w:rsidRDefault="00111CC2" w:rsidP="00EC059E">
      <w:pPr>
        <w:pStyle w:val="NumberedHeading1"/>
      </w:pPr>
      <w:bookmarkStart w:id="21" w:name="_Toc39504160"/>
      <w:r>
        <w:lastRenderedPageBreak/>
        <w:t>Information Management and Data Collection</w:t>
      </w:r>
      <w:bookmarkEnd w:id="21"/>
    </w:p>
    <w:p w14:paraId="2BEF3112" w14:textId="77777777" w:rsidR="00111CC2" w:rsidRDefault="00111CC2" w:rsidP="00111CC2">
      <w:pPr>
        <w:pStyle w:val="NumberedHeading2"/>
      </w:pPr>
      <w:bookmarkStart w:id="22" w:name="_Toc39504161"/>
      <w:r>
        <w:t>Information Management</w:t>
      </w:r>
      <w:bookmarkEnd w:id="22"/>
      <w:r>
        <w:t xml:space="preserve"> </w:t>
      </w:r>
    </w:p>
    <w:p w14:paraId="123A3D82" w14:textId="52698680" w:rsidR="00F1688B" w:rsidRPr="0023745B" w:rsidRDefault="00F1688B" w:rsidP="00581878">
      <w:pPr>
        <w:pStyle w:val="List-BulletLvl1"/>
      </w:pPr>
      <w:proofErr w:type="spellStart"/>
      <w:r w:rsidRPr="00F1688B">
        <w:t>E</w:t>
      </w:r>
      <w:r w:rsidR="00145604">
        <w:t>piSurv</w:t>
      </w:r>
      <w:proofErr w:type="spellEnd"/>
      <w:r w:rsidR="00145604">
        <w:t xml:space="preserve"> and </w:t>
      </w:r>
      <w:proofErr w:type="spellStart"/>
      <w:r w:rsidR="00145604">
        <w:t>REDCap</w:t>
      </w:r>
      <w:proofErr w:type="spellEnd"/>
      <w:r w:rsidR="00145604">
        <w:t xml:space="preserve"> </w:t>
      </w:r>
      <w:r w:rsidRPr="00F1688B">
        <w:t xml:space="preserve">are the primary </w:t>
      </w:r>
      <w:r w:rsidR="00763B1C">
        <w:t>information management platforms</w:t>
      </w:r>
      <w:r>
        <w:t xml:space="preserve">. </w:t>
      </w:r>
      <w:r w:rsidR="00763B1C">
        <w:t xml:space="preserve">PHS also has </w:t>
      </w:r>
      <w:r w:rsidR="00763B1C" w:rsidRPr="0023745B">
        <w:t xml:space="preserve">a number of spreadsheets that it uses for case management and contact tracing. </w:t>
      </w:r>
    </w:p>
    <w:p w14:paraId="5F566005" w14:textId="77777777" w:rsidR="00572457" w:rsidRPr="0023745B" w:rsidRDefault="00F1688B" w:rsidP="00572457">
      <w:pPr>
        <w:pStyle w:val="List-BulletLvl1"/>
      </w:pPr>
      <w:r w:rsidRPr="0023745B">
        <w:t xml:space="preserve">PHS has had little access to the </w:t>
      </w:r>
      <w:r w:rsidR="00C00FDB" w:rsidRPr="0023745B">
        <w:t>National Contact Tracing Technology Solution (NCTS)</w:t>
      </w:r>
      <w:r w:rsidRPr="0023745B">
        <w:t xml:space="preserve"> system to date. Data from </w:t>
      </w:r>
      <w:r w:rsidR="005B29B2">
        <w:t>five</w:t>
      </w:r>
      <w:r w:rsidR="005B29B2" w:rsidRPr="0023745B">
        <w:t xml:space="preserve"> </w:t>
      </w:r>
      <w:r w:rsidRPr="0023745B">
        <w:t xml:space="preserve">cases </w:t>
      </w:r>
      <w:r w:rsidR="00C00FDB" w:rsidRPr="0023745B">
        <w:t xml:space="preserve">that were </w:t>
      </w:r>
      <w:r w:rsidRPr="0023745B">
        <w:t xml:space="preserve">referred to NCCS was returned by PDF. Some of that data was </w:t>
      </w:r>
      <w:r w:rsidR="00572457" w:rsidRPr="0023745B">
        <w:t xml:space="preserve">able to be </w:t>
      </w:r>
      <w:r w:rsidRPr="0023745B">
        <w:t xml:space="preserve">used. </w:t>
      </w:r>
      <w:r w:rsidR="00572457" w:rsidRPr="0023745B">
        <w:t xml:space="preserve">The </w:t>
      </w:r>
      <w:r w:rsidRPr="0023745B">
        <w:t>Contact Tracing info</w:t>
      </w:r>
      <w:r w:rsidR="00572457" w:rsidRPr="0023745B">
        <w:t>rmation</w:t>
      </w:r>
      <w:r w:rsidRPr="0023745B">
        <w:t xml:space="preserve"> was good but </w:t>
      </w:r>
      <w:r w:rsidR="00572457" w:rsidRPr="0023745B">
        <w:t xml:space="preserve">there were </w:t>
      </w:r>
      <w:r w:rsidRPr="0023745B">
        <w:t xml:space="preserve">some gaps. </w:t>
      </w:r>
    </w:p>
    <w:p w14:paraId="0FAE77B6" w14:textId="77777777" w:rsidR="00111CC2" w:rsidRDefault="00111CC2" w:rsidP="00111CC2">
      <w:pPr>
        <w:pStyle w:val="NumberedHeading2"/>
      </w:pPr>
      <w:bookmarkStart w:id="23" w:name="_Toc39504162"/>
      <w:r>
        <w:t>Data Collection</w:t>
      </w:r>
      <w:bookmarkEnd w:id="23"/>
    </w:p>
    <w:p w14:paraId="33333711" w14:textId="3559B358" w:rsidR="00B31F3F" w:rsidRDefault="0013432B" w:rsidP="00B31F3F">
      <w:pPr>
        <w:pStyle w:val="List-BulletLvl1"/>
      </w:pPr>
      <w:r>
        <w:t xml:space="preserve">Data is primarily collected using </w:t>
      </w:r>
      <w:r w:rsidR="00C826FA">
        <w:t>paper</w:t>
      </w:r>
      <w:r w:rsidR="005D1009">
        <w:t>-</w:t>
      </w:r>
      <w:r w:rsidR="00C826FA">
        <w:t xml:space="preserve">based forms that are then transcribed into either </w:t>
      </w:r>
      <w:proofErr w:type="spellStart"/>
      <w:r w:rsidR="00C826FA">
        <w:t>EpiSurv</w:t>
      </w:r>
      <w:proofErr w:type="spellEnd"/>
      <w:r w:rsidR="00C826FA">
        <w:t xml:space="preserve"> or </w:t>
      </w:r>
      <w:proofErr w:type="spellStart"/>
      <w:r w:rsidR="00C826FA">
        <w:t>REDCap</w:t>
      </w:r>
      <w:proofErr w:type="spellEnd"/>
      <w:r w:rsidR="00C826FA">
        <w:t xml:space="preserve">. General case information is kept on a master spreadsheet for </w:t>
      </w:r>
      <w:r w:rsidR="002E6046">
        <w:t>case and contact tracing management</w:t>
      </w:r>
    </w:p>
    <w:p w14:paraId="4ED4589F" w14:textId="77777777" w:rsidR="002E6046" w:rsidRPr="0013432B" w:rsidRDefault="002E6046" w:rsidP="00111CC2">
      <w:pPr>
        <w:pStyle w:val="List-BulletLvl1"/>
      </w:pPr>
      <w:r>
        <w:t xml:space="preserve">Each team also has a number of spreadsheets that they use for </w:t>
      </w:r>
      <w:r w:rsidR="000436CC">
        <w:t>management and tracking purposes.</w:t>
      </w:r>
    </w:p>
    <w:p w14:paraId="4358B69C" w14:textId="77777777" w:rsidR="00111CC2" w:rsidRDefault="00111CC2" w:rsidP="00111CC2">
      <w:pPr>
        <w:pStyle w:val="NumberedHeading2"/>
      </w:pPr>
      <w:bookmarkStart w:id="24" w:name="_Toc39504163"/>
      <w:r>
        <w:t>Performance Indicators</w:t>
      </w:r>
      <w:bookmarkEnd w:id="24"/>
    </w:p>
    <w:p w14:paraId="3D625943" w14:textId="77777777" w:rsidR="006D2F63" w:rsidRDefault="006D2F63" w:rsidP="00583719">
      <w:pPr>
        <w:pStyle w:val="List-BulletLvl1"/>
      </w:pPr>
      <w:r w:rsidRPr="008964EF">
        <w:rPr>
          <w:b/>
          <w:bCs/>
        </w:rPr>
        <w:t>Time from PHU notification of case to case interview:</w:t>
      </w:r>
      <w:r>
        <w:t xml:space="preserve"> </w:t>
      </w:r>
      <w:r w:rsidR="009D2473">
        <w:t xml:space="preserve">PHS </w:t>
      </w:r>
      <w:r w:rsidR="005B29B2">
        <w:t xml:space="preserve">is </w:t>
      </w:r>
      <w:r w:rsidR="009D2473">
        <w:t>currently able to generate this metric based on the data that it collects. However, this has not always been the case, and a full historical analysis is therefore not possible.</w:t>
      </w:r>
    </w:p>
    <w:p w14:paraId="566485F6" w14:textId="3357733E" w:rsidR="00817A39" w:rsidRDefault="00642705" w:rsidP="009D2473">
      <w:pPr>
        <w:pStyle w:val="List-BulletLvl2"/>
      </w:pPr>
      <w:r>
        <w:rPr>
          <w:i/>
          <w:iCs/>
        </w:rPr>
        <w:t>Time and date of notification:</w:t>
      </w:r>
      <w:r>
        <w:t xml:space="preserve"> As PHS receives notification in batches at </w:t>
      </w:r>
      <w:r w:rsidR="00C02027">
        <w:t>6</w:t>
      </w:r>
      <w:r>
        <w:t>:</w:t>
      </w:r>
      <w:r w:rsidR="00C02027">
        <w:t xml:space="preserve">00am </w:t>
      </w:r>
      <w:r>
        <w:t xml:space="preserve">and 3:00pm, </w:t>
      </w:r>
      <w:r w:rsidR="00CE60ED">
        <w:t xml:space="preserve">this data is readily available to be matched to cases. Alternatively, the timestamp from </w:t>
      </w:r>
      <w:proofErr w:type="spellStart"/>
      <w:r w:rsidR="00CE60ED">
        <w:t>EpiSurv</w:t>
      </w:r>
      <w:proofErr w:type="spellEnd"/>
      <w:r w:rsidR="00CE60ED">
        <w:t xml:space="preserve"> could be used </w:t>
      </w:r>
      <w:r w:rsidR="00EC1C4F">
        <w:t xml:space="preserve">as PHS receives Direct Laboratory Notifications (DLNs) </w:t>
      </w:r>
      <w:r w:rsidR="00BF712E">
        <w:t xml:space="preserve">shortly after the email notification. </w:t>
      </w:r>
    </w:p>
    <w:p w14:paraId="2B63BBD7" w14:textId="173D51F0" w:rsidR="00E646B0" w:rsidRDefault="00BF712E" w:rsidP="00817A39">
      <w:pPr>
        <w:pStyle w:val="List-BulletLvl2"/>
      </w:pPr>
      <w:r w:rsidRPr="00817A39">
        <w:rPr>
          <w:i/>
          <w:iCs/>
        </w:rPr>
        <w:t>Time and dat</w:t>
      </w:r>
      <w:r w:rsidR="00E847C4" w:rsidRPr="00817A39">
        <w:rPr>
          <w:i/>
          <w:iCs/>
        </w:rPr>
        <w:t>e</w:t>
      </w:r>
      <w:r w:rsidRPr="00817A39">
        <w:rPr>
          <w:i/>
          <w:iCs/>
        </w:rPr>
        <w:t xml:space="preserve"> of case interview: </w:t>
      </w:r>
      <w:r>
        <w:t xml:space="preserve">Initially this data was not </w:t>
      </w:r>
      <w:r w:rsidR="00811486">
        <w:t>captured by PHS</w:t>
      </w:r>
      <w:r w:rsidR="007C7CFC">
        <w:t xml:space="preserve">. </w:t>
      </w:r>
      <w:r w:rsidR="003F7EF1">
        <w:t>As of the latest SOP update, dated 18 April</w:t>
      </w:r>
      <w:r w:rsidR="005B29B2">
        <w:t xml:space="preserve"> 2020</w:t>
      </w:r>
      <w:r w:rsidR="003F7EF1">
        <w:t xml:space="preserve">, the case reporting format for </w:t>
      </w:r>
      <w:r w:rsidR="000A1D98">
        <w:t xml:space="preserve">Case Managers </w:t>
      </w:r>
      <w:r w:rsidR="003F7EF1">
        <w:t xml:space="preserve">now includes a field </w:t>
      </w:r>
      <w:r w:rsidR="00E646B0">
        <w:t xml:space="preserve">for date and time of first contact with case. </w:t>
      </w:r>
      <w:r w:rsidR="004A2379">
        <w:t xml:space="preserve">Because </w:t>
      </w:r>
      <w:r w:rsidR="00E96A9C">
        <w:t>the data</w:t>
      </w:r>
      <w:r w:rsidR="004A2379">
        <w:t xml:space="preserve"> collected by PHS</w:t>
      </w:r>
      <w:r w:rsidR="00E96A9C">
        <w:t xml:space="preserve"> is not stored within a single system, PHS would need to match data between </w:t>
      </w:r>
      <w:proofErr w:type="spellStart"/>
      <w:r w:rsidR="00E96A9C">
        <w:t>EpiSurv</w:t>
      </w:r>
      <w:proofErr w:type="spellEnd"/>
      <w:r w:rsidR="00E96A9C">
        <w:t xml:space="preserve"> extracts and the Master Spreadsheet to compute it. </w:t>
      </w:r>
    </w:p>
    <w:p w14:paraId="2C29F37F" w14:textId="77777777" w:rsidR="00646B25" w:rsidRDefault="00646B25" w:rsidP="00E646B0">
      <w:pPr>
        <w:pStyle w:val="List-BulletLvl1"/>
        <w:numPr>
          <w:ilvl w:val="0"/>
          <w:numId w:val="0"/>
        </w:numPr>
        <w:ind w:left="851"/>
      </w:pPr>
      <w:r>
        <w:t xml:space="preserve">However, based on the process established by PHS, the aim is for any case assigned </w:t>
      </w:r>
      <w:r w:rsidR="001D233B">
        <w:t>at the daily 8:30am</w:t>
      </w:r>
      <w:r w:rsidR="004A2379">
        <w:t xml:space="preserve"> meeting</w:t>
      </w:r>
      <w:r w:rsidR="001D233B">
        <w:t xml:space="preserve"> to have been contacted before the 11:00am meeting</w:t>
      </w:r>
      <w:r w:rsidR="004A2379">
        <w:t>,</w:t>
      </w:r>
      <w:r w:rsidR="001D233B">
        <w:t xml:space="preserve"> where case managers are expected to present their case. </w:t>
      </w:r>
      <w:r w:rsidR="001919BE">
        <w:t xml:space="preserve">Assuming this is achieved, it can be inferred that </w:t>
      </w:r>
      <w:r w:rsidR="00E60FDE">
        <w:t xml:space="preserve">notifications received in the morning batch are contacted within 3.5 hours and those received in the afternoon batch </w:t>
      </w:r>
      <w:r w:rsidR="007B333B">
        <w:t xml:space="preserve">are contacted within maximum 20 hours, except if the case is an essential worker, in which case </w:t>
      </w:r>
      <w:r w:rsidR="00BE635B">
        <w:t>a case manager will contact the individual immediately upon receipt of the notification.</w:t>
      </w:r>
      <w:r w:rsidR="00C02027">
        <w:t xml:space="preserve"> There were few positive cases ever reported in the 3.00pm laboratory notification.</w:t>
      </w:r>
    </w:p>
    <w:p w14:paraId="606F1CCC" w14:textId="203402DC" w:rsidR="006D2F63" w:rsidRDefault="006D2F63" w:rsidP="001B0260">
      <w:pPr>
        <w:pStyle w:val="List-BulletLvl1"/>
      </w:pPr>
      <w:r>
        <w:rPr>
          <w:b/>
          <w:bCs/>
        </w:rPr>
        <w:t>Time from case interview to quarantine of close contacts:</w:t>
      </w:r>
      <w:r w:rsidR="006B3C78">
        <w:t xml:space="preserve"> As with the indicator above, </w:t>
      </w:r>
      <w:r w:rsidR="00B05449">
        <w:t xml:space="preserve">this is possible only for more recent cases since PHS started recording date and time of case interview. </w:t>
      </w:r>
      <w:r w:rsidR="00120EDC">
        <w:t xml:space="preserve">The process of setting up contacts on </w:t>
      </w:r>
      <w:proofErr w:type="spellStart"/>
      <w:r w:rsidR="00120EDC">
        <w:t>REDCap</w:t>
      </w:r>
      <w:proofErr w:type="spellEnd"/>
      <w:r w:rsidR="00120EDC">
        <w:t xml:space="preserve"> would need to be confirm</w:t>
      </w:r>
      <w:r w:rsidR="00594285">
        <w:t xml:space="preserve">ed with PHS as the process documentation states that both the Case Monitor and </w:t>
      </w:r>
      <w:r w:rsidR="00594285">
        <w:lastRenderedPageBreak/>
        <w:t xml:space="preserve">Contact Tracer gather details of contacts and set them up on </w:t>
      </w:r>
      <w:proofErr w:type="spellStart"/>
      <w:r w:rsidR="00594285">
        <w:t>REDCap</w:t>
      </w:r>
      <w:proofErr w:type="spellEnd"/>
      <w:r w:rsidR="00D4497E">
        <w:t xml:space="preserve"> during their call with the case or contact respectively. Subject to that confirmation, PHS would be able to compute this indicator by merging </w:t>
      </w:r>
      <w:r w:rsidR="00EF3DFC">
        <w:t xml:space="preserve">data from </w:t>
      </w:r>
      <w:proofErr w:type="spellStart"/>
      <w:r w:rsidR="00EF3DFC">
        <w:t>REDCap</w:t>
      </w:r>
      <w:proofErr w:type="spellEnd"/>
      <w:r w:rsidR="00EF3DFC">
        <w:t xml:space="preserve"> and other sources</w:t>
      </w:r>
      <w:r w:rsidR="00D4497E">
        <w:t>.</w:t>
      </w:r>
    </w:p>
    <w:p w14:paraId="133013E5" w14:textId="77777777" w:rsidR="00B16689" w:rsidRDefault="00B16689" w:rsidP="00AD02AC">
      <w:pPr>
        <w:pStyle w:val="List-BulletLvl1"/>
        <w:numPr>
          <w:ilvl w:val="0"/>
          <w:numId w:val="0"/>
        </w:numPr>
        <w:ind w:left="851"/>
      </w:pPr>
      <w:r>
        <w:t>Anecdotal descriptions from PHS are that</w:t>
      </w:r>
      <w:r w:rsidRPr="00B16689">
        <w:t xml:space="preserve"> </w:t>
      </w:r>
      <w:r>
        <w:t>household contacts are contacted within 24 hours. During</w:t>
      </w:r>
      <w:r w:rsidR="004A2379">
        <w:t xml:space="preserve"> Alert</w:t>
      </w:r>
      <w:r>
        <w:t xml:space="preserve"> Level 4, household contacts are spoken with immediately following the initial interview, often as part of the same call. Close contacts (non-household) </w:t>
      </w:r>
      <w:r w:rsidR="004A2379">
        <w:t xml:space="preserve">and </w:t>
      </w:r>
      <w:r>
        <w:t xml:space="preserve">Casual Contacts are allocated to Contact Tracers in volumes of 5-10 per day, depending on the volume of contacts requiring tracing. </w:t>
      </w:r>
    </w:p>
    <w:p w14:paraId="3677FF99" w14:textId="1D41FB57" w:rsidR="006D2F63" w:rsidRDefault="006D2F63" w:rsidP="005D1009">
      <w:pPr>
        <w:pStyle w:val="List-BulletLvl1"/>
      </w:pPr>
      <w:r>
        <w:rPr>
          <w:b/>
          <w:bCs/>
        </w:rPr>
        <w:t>Number and distribution of close contacts:</w:t>
      </w:r>
      <w:r>
        <w:t xml:space="preserve"> </w:t>
      </w:r>
      <w:r w:rsidR="0060560E">
        <w:t xml:space="preserve">Assuming all contacts are managed in </w:t>
      </w:r>
      <w:proofErr w:type="spellStart"/>
      <w:r w:rsidR="0060560E">
        <w:t>REDCap</w:t>
      </w:r>
      <w:proofErr w:type="spellEnd"/>
      <w:r w:rsidR="00594FB2">
        <w:t xml:space="preserve">, this data would be available through a simple </w:t>
      </w:r>
      <w:proofErr w:type="spellStart"/>
      <w:r w:rsidR="00594FB2">
        <w:t>REDCap</w:t>
      </w:r>
      <w:proofErr w:type="spellEnd"/>
      <w:r w:rsidR="00594FB2">
        <w:t xml:space="preserve"> extract.</w:t>
      </w:r>
    </w:p>
    <w:p w14:paraId="63B8DC0D" w14:textId="47F84D11" w:rsidR="000436CC" w:rsidRDefault="006D2F63" w:rsidP="006D2F63">
      <w:pPr>
        <w:pStyle w:val="List-BulletLvl1"/>
      </w:pPr>
      <w:r>
        <w:rPr>
          <w:b/>
          <w:bCs/>
        </w:rPr>
        <w:t>Proportion of contacts who have been traced:</w:t>
      </w:r>
      <w:r>
        <w:t xml:space="preserve"> </w:t>
      </w:r>
      <w:r w:rsidR="00594FB2">
        <w:t xml:space="preserve">PHS are not tracking this indicator </w:t>
      </w:r>
      <w:r w:rsidR="00A90847">
        <w:t xml:space="preserve">internally as </w:t>
      </w:r>
      <w:r w:rsidR="004A2379">
        <w:t>it has</w:t>
      </w:r>
      <w:r w:rsidR="00A90847">
        <w:t xml:space="preserve"> not had issues tracing close contacts. </w:t>
      </w:r>
      <w:proofErr w:type="spellStart"/>
      <w:r w:rsidR="00E3297E">
        <w:t>REDCap</w:t>
      </w:r>
      <w:proofErr w:type="spellEnd"/>
      <w:r w:rsidR="00E3297E">
        <w:t xml:space="preserve"> cannot be used to track this i</w:t>
      </w:r>
      <w:r w:rsidR="00D324DB">
        <w:t xml:space="preserve">ndicator as only contacts that are traced are set up in </w:t>
      </w:r>
      <w:proofErr w:type="spellStart"/>
      <w:r w:rsidR="00D324DB">
        <w:t>REDCap</w:t>
      </w:r>
      <w:proofErr w:type="spellEnd"/>
      <w:r w:rsidR="00D324DB">
        <w:t xml:space="preserve">. An alternative tracking system through comparison on </w:t>
      </w:r>
      <w:r w:rsidR="00D733A4">
        <w:t xml:space="preserve">data collected on contacts and numbers set up in </w:t>
      </w:r>
      <w:proofErr w:type="spellStart"/>
      <w:r w:rsidR="00D733A4">
        <w:t>REDCap</w:t>
      </w:r>
      <w:proofErr w:type="spellEnd"/>
      <w:r w:rsidR="00D733A4">
        <w:t xml:space="preserve"> would need to be established. </w:t>
      </w:r>
    </w:p>
    <w:p w14:paraId="45DEC3E0" w14:textId="77777777" w:rsidR="00D733A4" w:rsidRDefault="00D733A4" w:rsidP="00D733A4">
      <w:pPr>
        <w:pStyle w:val="List-BulletLvl1"/>
        <w:numPr>
          <w:ilvl w:val="0"/>
          <w:numId w:val="0"/>
        </w:numPr>
        <w:ind w:left="851"/>
      </w:pPr>
      <w:r>
        <w:t xml:space="preserve">PHS confirmed that </w:t>
      </w:r>
      <w:r w:rsidR="004A2379">
        <w:t>it has</w:t>
      </w:r>
      <w:r w:rsidR="00F1707D">
        <w:t xml:space="preserve"> contacted every close contact that was managed by </w:t>
      </w:r>
      <w:r w:rsidR="004A2379">
        <w:t xml:space="preserve">its </w:t>
      </w:r>
      <w:r w:rsidR="00F1707D">
        <w:t xml:space="preserve">contact tracing team. There was an instance where </w:t>
      </w:r>
      <w:r w:rsidR="004A2379">
        <w:t xml:space="preserve">five </w:t>
      </w:r>
      <w:r w:rsidR="00F1707D">
        <w:t xml:space="preserve">casual contacts were not able to be traced and a decision was made in discussion with the MOH and Case Managers to cease tracing. </w:t>
      </w:r>
    </w:p>
    <w:p w14:paraId="0E0D4A76" w14:textId="77777777" w:rsidR="00DC1DCA" w:rsidRDefault="00CA0FB2" w:rsidP="00AD02AC">
      <w:pPr>
        <w:pStyle w:val="List-BulletLvl1"/>
        <w:numPr>
          <w:ilvl w:val="0"/>
          <w:numId w:val="0"/>
        </w:numPr>
        <w:ind w:left="851"/>
      </w:pPr>
      <w:r>
        <w:t xml:space="preserve">There are however concerns </w:t>
      </w:r>
      <w:r w:rsidR="004A2379">
        <w:t xml:space="preserve">about </w:t>
      </w:r>
      <w:r>
        <w:t xml:space="preserve">the ability to rely on cases transferred to NCCS for tracing as there is no feedback loop. PHS mentioned instances where new cases </w:t>
      </w:r>
      <w:r w:rsidR="00D64C42">
        <w:t xml:space="preserve">they were notified of </w:t>
      </w:r>
      <w:r>
        <w:t>had been contacts</w:t>
      </w:r>
      <w:r w:rsidR="00D64C42">
        <w:t xml:space="preserve"> of previous cases who tracing </w:t>
      </w:r>
      <w:r>
        <w:t xml:space="preserve">had transferred to the NCCS </w:t>
      </w:r>
      <w:r w:rsidR="00D64C42">
        <w:t>but</w:t>
      </w:r>
      <w:r>
        <w:t xml:space="preserve"> </w:t>
      </w:r>
      <w:r w:rsidR="003E25E0">
        <w:t xml:space="preserve">who had not been contacted prior to becoming a case and being contacted by PHS. The review team is unable to corroborate this. </w:t>
      </w:r>
    </w:p>
    <w:p w14:paraId="2EEE3B6E" w14:textId="77777777" w:rsidR="00581878" w:rsidRDefault="00581878" w:rsidP="00EC059E">
      <w:pPr>
        <w:pStyle w:val="List-BulletLvl1"/>
        <w:numPr>
          <w:ilvl w:val="0"/>
          <w:numId w:val="0"/>
        </w:numPr>
        <w:ind w:left="851" w:hanging="567"/>
      </w:pPr>
    </w:p>
    <w:p w14:paraId="046AA509" w14:textId="77777777" w:rsidR="00EC059E" w:rsidRDefault="00EC059E">
      <w:r>
        <w:br w:type="page"/>
      </w:r>
    </w:p>
    <w:p w14:paraId="0A49F4FB" w14:textId="77777777" w:rsidR="00111CC2" w:rsidRDefault="00111CC2" w:rsidP="00EC059E">
      <w:pPr>
        <w:pStyle w:val="NumberedHeading1"/>
      </w:pPr>
      <w:bookmarkStart w:id="25" w:name="_Toc39504164"/>
      <w:r>
        <w:lastRenderedPageBreak/>
        <w:t xml:space="preserve">Additional Funding from </w:t>
      </w:r>
      <w:r w:rsidR="00BB6F63">
        <w:t>the Ministry</w:t>
      </w:r>
      <w:bookmarkEnd w:id="25"/>
    </w:p>
    <w:p w14:paraId="7D31DD0E" w14:textId="3AD6A4D1" w:rsidR="00B47DA9" w:rsidRPr="0085147E" w:rsidRDefault="00B47DA9" w:rsidP="00B47DA9">
      <w:pPr>
        <w:pStyle w:val="List-BulletLvl1"/>
      </w:pPr>
      <w:r>
        <w:t xml:space="preserve">PHS has not provided a detailed breakdown of how the additional funding from the Ministry has been used. </w:t>
      </w:r>
    </w:p>
    <w:p w14:paraId="6E68C09B" w14:textId="0DF356B9" w:rsidR="00EC059E" w:rsidRDefault="00B47DA9" w:rsidP="00AD02AC">
      <w:pPr>
        <w:pStyle w:val="List-BulletLvl1"/>
      </w:pPr>
      <w:r>
        <w:t xml:space="preserve">However, PHS commented that the funding would primarily be used to cover the additional staff costs </w:t>
      </w:r>
      <w:r w:rsidR="008C1804">
        <w:t xml:space="preserve">incurred both by PHS staff for overtime and other staff that were brought into the response. </w:t>
      </w:r>
      <w:r w:rsidR="00EC059E">
        <w:br w:type="page"/>
      </w:r>
    </w:p>
    <w:p w14:paraId="43B1E276" w14:textId="77777777" w:rsidR="0085147E" w:rsidRDefault="0085147E" w:rsidP="00EC059E">
      <w:pPr>
        <w:pStyle w:val="NumberedHeading1"/>
      </w:pPr>
      <w:bookmarkStart w:id="26" w:name="_Toc39504165"/>
      <w:r>
        <w:lastRenderedPageBreak/>
        <w:t>Documents Sighted</w:t>
      </w:r>
      <w:bookmarkEnd w:id="26"/>
    </w:p>
    <w:p w14:paraId="1A498EEE" w14:textId="77777777" w:rsidR="00AE2399" w:rsidRDefault="00AE2399" w:rsidP="00D64C42">
      <w:pPr>
        <w:pStyle w:val="BodyText"/>
      </w:pPr>
      <w:r>
        <w:t>Public Health South</w:t>
      </w:r>
      <w:r w:rsidR="00144CA1">
        <w:t xml:space="preserve"> (PHS)</w:t>
      </w:r>
      <w:r>
        <w:t xml:space="preserve">. </w:t>
      </w:r>
      <w:r w:rsidR="00144CA1">
        <w:t xml:space="preserve">18 April </w:t>
      </w:r>
      <w:r>
        <w:t xml:space="preserve">2020. </w:t>
      </w:r>
      <w:r w:rsidR="00144CA1">
        <w:t>Case Management and Contact Tracing – Roles &amp; Responsibilities – April 2020</w:t>
      </w:r>
    </w:p>
    <w:p w14:paraId="12FCED92" w14:textId="77777777" w:rsidR="00C204BF" w:rsidRDefault="00C204BF" w:rsidP="00D64C42">
      <w:pPr>
        <w:pStyle w:val="BodyText"/>
      </w:pPr>
      <w:r>
        <w:t xml:space="preserve">PHS. </w:t>
      </w:r>
      <w:r w:rsidR="00CE2711">
        <w:t>Undated. Contact Tracing Team Information and training pack</w:t>
      </w:r>
    </w:p>
    <w:p w14:paraId="0C32BADB" w14:textId="77777777" w:rsidR="00CE2711" w:rsidRDefault="00CE2711" w:rsidP="00D64C42">
      <w:pPr>
        <w:pStyle w:val="BodyText"/>
      </w:pPr>
      <w:r>
        <w:t xml:space="preserve">PHS. Undated. </w:t>
      </w:r>
      <w:r w:rsidR="00156375">
        <w:t>Copy of contact tracing spreadsheet.</w:t>
      </w:r>
    </w:p>
    <w:p w14:paraId="11371B9C" w14:textId="77777777" w:rsidR="00C839ED" w:rsidRDefault="00EA245C" w:rsidP="00C839ED">
      <w:pPr>
        <w:pStyle w:val="BodyText"/>
      </w:pPr>
      <w:r>
        <w:t>PHS. 17 March 2020. COVID-19 Contact Tracing Training Presentation</w:t>
      </w:r>
    </w:p>
    <w:p w14:paraId="0A2ADE0E" w14:textId="77777777" w:rsidR="00943F2E" w:rsidRDefault="00943F2E" w:rsidP="00C839ED">
      <w:pPr>
        <w:pStyle w:val="BodyText"/>
      </w:pPr>
      <w:r>
        <w:t xml:space="preserve">PHS. 20 March 2020. Instructions for using </w:t>
      </w:r>
      <w:proofErr w:type="spellStart"/>
      <w:r>
        <w:t>REDCap</w:t>
      </w:r>
      <w:proofErr w:type="spellEnd"/>
      <w:r>
        <w:t>.</w:t>
      </w:r>
    </w:p>
    <w:p w14:paraId="29958346" w14:textId="77777777" w:rsidR="000B2C2F" w:rsidRDefault="000B2C2F" w:rsidP="00C839ED">
      <w:pPr>
        <w:pStyle w:val="BodyText"/>
      </w:pPr>
      <w:r>
        <w:t>PHS. 15 April 2020. Handover process.</w:t>
      </w:r>
    </w:p>
    <w:p w14:paraId="67D9D324" w14:textId="77777777" w:rsidR="000B2C2F" w:rsidRDefault="000B2C2F" w:rsidP="00C839ED">
      <w:pPr>
        <w:pStyle w:val="BodyText"/>
      </w:pPr>
      <w:r>
        <w:t>PHS. March 2020. Script 01: First call to close contact of confirmed case.</w:t>
      </w:r>
    </w:p>
    <w:p w14:paraId="2A860D8E" w14:textId="77777777" w:rsidR="000B2C2F" w:rsidRDefault="0003087D" w:rsidP="00C839ED">
      <w:pPr>
        <w:pStyle w:val="BodyText"/>
      </w:pPr>
      <w:r>
        <w:t>PHS. March 2020. Script 02: Daily contact monitoring.</w:t>
      </w:r>
    </w:p>
    <w:p w14:paraId="73C2D5A0" w14:textId="77777777" w:rsidR="0003087D" w:rsidRDefault="0003087D" w:rsidP="00C839ED">
      <w:pPr>
        <w:pStyle w:val="BodyText"/>
      </w:pPr>
      <w:r>
        <w:t>PHS. March 2020. Script 03: Call to casual contact.</w:t>
      </w:r>
    </w:p>
    <w:p w14:paraId="148A618D" w14:textId="77777777" w:rsidR="00823673" w:rsidRDefault="00823673" w:rsidP="00C839ED">
      <w:pPr>
        <w:pStyle w:val="BodyText"/>
      </w:pPr>
      <w:r>
        <w:t>PHS. March 2020. Script 04: Handover of contact to other Public Health Unit.</w:t>
      </w:r>
    </w:p>
    <w:p w14:paraId="1BCD0C9B" w14:textId="77777777" w:rsidR="00AF108B" w:rsidRDefault="00AF108B" w:rsidP="00C839ED">
      <w:pPr>
        <w:pStyle w:val="BodyText"/>
      </w:pPr>
      <w:r>
        <w:t>PHS. Undated. Advice for a Close Contact template letter.</w:t>
      </w:r>
    </w:p>
    <w:p w14:paraId="24695A7F" w14:textId="77777777" w:rsidR="00AF108B" w:rsidRDefault="00AF108B" w:rsidP="00C839ED">
      <w:pPr>
        <w:pStyle w:val="BodyText"/>
      </w:pPr>
      <w:r>
        <w:t>PHS. Undated. Advice for a Casual Contact.</w:t>
      </w:r>
    </w:p>
    <w:p w14:paraId="78C178D9" w14:textId="77777777" w:rsidR="0089537B" w:rsidRDefault="0089537B" w:rsidP="00C839ED">
      <w:pPr>
        <w:pStyle w:val="BodyText"/>
      </w:pPr>
      <w:r>
        <w:t xml:space="preserve">PHS. Undated. Data analysis spreadsheets with extracts from </w:t>
      </w:r>
      <w:proofErr w:type="spellStart"/>
      <w:r>
        <w:t>EpiSurv</w:t>
      </w:r>
      <w:proofErr w:type="spellEnd"/>
      <w:r>
        <w:t xml:space="preserve">, </w:t>
      </w:r>
      <w:proofErr w:type="spellStart"/>
      <w:r>
        <w:t>REDCap</w:t>
      </w:r>
      <w:proofErr w:type="spellEnd"/>
      <w:r>
        <w:t xml:space="preserve"> and Master </w:t>
      </w:r>
      <w:proofErr w:type="spellStart"/>
      <w:r>
        <w:t>Spreadhseet</w:t>
      </w:r>
      <w:proofErr w:type="spellEnd"/>
    </w:p>
    <w:p w14:paraId="31461E4F" w14:textId="77777777" w:rsidR="0089537B" w:rsidRDefault="00165138" w:rsidP="00C839ED">
      <w:pPr>
        <w:pStyle w:val="BodyText"/>
      </w:pPr>
      <w:r>
        <w:t xml:space="preserve">PHS. </w:t>
      </w:r>
      <w:r w:rsidR="00E62780">
        <w:t xml:space="preserve">22 April 2020. Evaluation of M3 performance </w:t>
      </w:r>
      <w:r w:rsidR="00005FC9">
        <w:t xml:space="preserve">and variation when workloads </w:t>
      </w:r>
      <w:r w:rsidR="00965FEB">
        <w:t>changed.</w:t>
      </w:r>
    </w:p>
    <w:p w14:paraId="6A0591BE" w14:textId="77777777" w:rsidR="00C839ED" w:rsidRDefault="00C839ED" w:rsidP="00C839ED">
      <w:pPr>
        <w:pStyle w:val="BodyText"/>
      </w:pPr>
      <w:r>
        <w:t xml:space="preserve">Southern District Health Board (SDHB). 2014. </w:t>
      </w:r>
      <w:r w:rsidRPr="00665363">
        <w:t>Health Emergency Plan</w:t>
      </w:r>
    </w:p>
    <w:p w14:paraId="72B50614" w14:textId="77777777" w:rsidR="00156375" w:rsidRDefault="00156375" w:rsidP="00D64C42">
      <w:pPr>
        <w:pStyle w:val="BodyText"/>
      </w:pPr>
      <w:r>
        <w:t>SDHB. 2019. Code of Conduct and Integrity</w:t>
      </w:r>
    </w:p>
    <w:p w14:paraId="25B7283A" w14:textId="77777777" w:rsidR="00AE2399" w:rsidRDefault="00C839ED" w:rsidP="00D64C42">
      <w:pPr>
        <w:pStyle w:val="BodyText"/>
      </w:pPr>
      <w:r>
        <w:t>SDHB</w:t>
      </w:r>
      <w:r w:rsidR="00AE2399">
        <w:t>. 2020. SDHB Protocol for 2019-nCoV infection.</w:t>
      </w:r>
    </w:p>
    <w:p w14:paraId="7E8EEF64" w14:textId="77777777" w:rsidR="00F811C2" w:rsidRDefault="00F811C2" w:rsidP="00D64C42">
      <w:pPr>
        <w:pStyle w:val="BodyText"/>
      </w:pPr>
      <w:r>
        <w:t>Ministry of Health (MoH). 2020. Updated Advice for Health Professionals: Novel Coronavirus (COVID-19)</w:t>
      </w:r>
    </w:p>
    <w:p w14:paraId="4C82C39E" w14:textId="77777777" w:rsidR="00625F32" w:rsidRPr="005C6FF6" w:rsidRDefault="00625F32" w:rsidP="00D64C42">
      <w:pPr>
        <w:pStyle w:val="BodyText"/>
      </w:pPr>
      <w:r>
        <w:t>MoH. 12 March 2020. Risk Assessment Framework for Managing Ill Travellers with Suspected Symptoms of Novel Coronavirus COVID-19 and Contacts Arriving in New Zealand: Guidelines for DHB Public Health Units.</w:t>
      </w:r>
    </w:p>
    <w:sectPr w:rsidR="00625F32" w:rsidRPr="005C6FF6" w:rsidSect="0085147E">
      <w:pgSz w:w="11907" w:h="16839" w:code="9"/>
      <w:pgMar w:top="1418" w:right="1418" w:bottom="1418" w:left="1418" w:header="964"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0D80" w14:textId="77777777" w:rsidR="00BC5B99" w:rsidRDefault="00BC5B99" w:rsidP="005839ED">
      <w:r>
        <w:separator/>
      </w:r>
    </w:p>
    <w:p w14:paraId="147E8B52" w14:textId="77777777" w:rsidR="00BC5B99" w:rsidRDefault="00BC5B99"/>
  </w:endnote>
  <w:endnote w:type="continuationSeparator" w:id="0">
    <w:p w14:paraId="55B37585" w14:textId="77777777" w:rsidR="00BC5B99" w:rsidRDefault="00BC5B99" w:rsidP="005839ED">
      <w:r>
        <w:continuationSeparator/>
      </w:r>
    </w:p>
    <w:p w14:paraId="60B05A03" w14:textId="77777777" w:rsidR="00BC5B99" w:rsidRDefault="00BC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D183" w14:textId="77777777" w:rsidR="00A2165F" w:rsidRDefault="00A2165F" w:rsidP="00EC2A6D">
    <w:pPr>
      <w:pStyle w:val="Footer"/>
    </w:pPr>
  </w:p>
  <w:p w14:paraId="6DDE7FA7" w14:textId="77777777" w:rsidR="00A2165F" w:rsidRPr="00EC2A6D" w:rsidRDefault="00A2165F" w:rsidP="00EC2A6D">
    <w:pPr>
      <w:pStyle w:val="Footer-EvenPg"/>
      <w:pBdr>
        <w:top w:val="single" w:sz="4" w:space="1" w:color="77B800" w:themeColor="background2"/>
      </w:pBdr>
    </w:pPr>
    <w:r>
      <w:fldChar w:fldCharType="begin"/>
    </w:r>
    <w:r>
      <w:instrText xml:space="preserve"> PAGE   \* MERGEFORMAT </w:instrText>
    </w:r>
    <w:r>
      <w:fldChar w:fldCharType="separate"/>
    </w:r>
    <w:r w:rsidR="007C1D1D">
      <w:rPr>
        <w:noProof/>
      </w:rPr>
      <w:t>6</w:t>
    </w:r>
    <w:r>
      <w:rPr>
        <w:noProof/>
      </w:rPr>
      <w:fldChar w:fldCharType="end"/>
    </w:r>
    <w:r w:rsidRPr="00724798">
      <w:rPr>
        <w:noProof/>
        <w:lang w:eastAsia="en-NZ"/>
      </w:rPr>
      <w:drawing>
        <wp:anchor distT="0" distB="0" distL="114300" distR="114300" simplePos="0" relativeHeight="251656704" behindDoc="1" locked="1" layoutInCell="1" allowOverlap="1" wp14:anchorId="081EC5CE" wp14:editId="1F973393">
          <wp:simplePos x="0" y="0"/>
          <wp:positionH relativeFrom="page">
            <wp:align>center</wp:align>
          </wp:positionH>
          <wp:positionV relativeFrom="bottomMargin">
            <wp:posOffset>360045</wp:posOffset>
          </wp:positionV>
          <wp:extent cx="1443600" cy="32760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DB4A" w14:textId="77777777" w:rsidR="00A2165F" w:rsidRDefault="00A2165F" w:rsidP="00D553C1">
    <w:pPr>
      <w:pStyle w:val="Footer"/>
    </w:pPr>
  </w:p>
  <w:p w14:paraId="64779E5E" w14:textId="77777777" w:rsidR="00A2165F" w:rsidRPr="00E17DEB" w:rsidRDefault="00A2165F" w:rsidP="000D3641">
    <w:pPr>
      <w:pStyle w:val="Footer-OddPage"/>
      <w:pBdr>
        <w:top w:val="single" w:sz="4" w:space="1" w:color="77B800" w:themeColor="background2"/>
      </w:pBdr>
      <w:tabs>
        <w:tab w:val="clear" w:pos="4253"/>
        <w:tab w:val="center" w:pos="4536"/>
      </w:tabs>
    </w:pPr>
    <w:r>
      <w:tab/>
      <w:t>PHU Contact Tracing “Deep Dive” – Public Health South Rapid Report</w:t>
    </w:r>
    <w:r>
      <w:tab/>
    </w:r>
    <w:r>
      <w:fldChar w:fldCharType="begin"/>
    </w:r>
    <w:r>
      <w:instrText xml:space="preserve"> PAGE   \* MERGEFORMAT </w:instrText>
    </w:r>
    <w:r>
      <w:fldChar w:fldCharType="separate"/>
    </w:r>
    <w:r w:rsidR="007C1D1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E93D" w14:textId="77777777" w:rsidR="00BC5B99" w:rsidRDefault="00BC5B99" w:rsidP="005839ED">
      <w:r>
        <w:separator/>
      </w:r>
    </w:p>
  </w:footnote>
  <w:footnote w:type="continuationSeparator" w:id="0">
    <w:p w14:paraId="30CDB5CF" w14:textId="77777777" w:rsidR="00BC5B99" w:rsidRDefault="00BC5B99" w:rsidP="005839ED">
      <w:r>
        <w:continuationSeparator/>
      </w:r>
    </w:p>
    <w:p w14:paraId="5EC48836" w14:textId="77777777" w:rsidR="00BC5B99" w:rsidRDefault="00BC5B99"/>
  </w:footnote>
  <w:footnote w:id="1">
    <w:p w14:paraId="34AA5A6E" w14:textId="77777777" w:rsidR="00A2165F" w:rsidRDefault="00A2165F">
      <w:pPr>
        <w:pStyle w:val="FootnoteText"/>
      </w:pPr>
      <w:r>
        <w:rPr>
          <w:rStyle w:val="FootnoteReference"/>
        </w:rPr>
        <w:footnoteRef/>
      </w:r>
      <w:r>
        <w:t xml:space="preserve"> PHS acknowledges that the amount and quality of the information collected during the interview is critical to the success of the contact tracing.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0EB"/>
    <w:multiLevelType w:val="multilevel"/>
    <w:tmpl w:val="D1F2E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3C2B40"/>
    <w:multiLevelType w:val="hybridMultilevel"/>
    <w:tmpl w:val="0F2C5A3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307F6B"/>
    <w:multiLevelType w:val="hybridMultilevel"/>
    <w:tmpl w:val="0BA40E5C"/>
    <w:lvl w:ilvl="0" w:tplc="1409000F">
      <w:start w:val="1"/>
      <w:numFmt w:val="decimal"/>
      <w:lvlText w:val="%1."/>
      <w:lvlJc w:val="left"/>
      <w:pPr>
        <w:ind w:left="1211" w:hanging="360"/>
      </w:pPr>
      <w:rPr>
        <w:rFonts w:hint="default"/>
      </w:r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3" w15:restartNumberingAfterBreak="0">
    <w:nsid w:val="124E7FF2"/>
    <w:multiLevelType w:val="hybridMultilevel"/>
    <w:tmpl w:val="680E6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832C6F"/>
    <w:multiLevelType w:val="multilevel"/>
    <w:tmpl w:val="C7522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ED7453"/>
    <w:multiLevelType w:val="hybridMultilevel"/>
    <w:tmpl w:val="FF26EC24"/>
    <w:lvl w:ilvl="0" w:tplc="E7FC73F2">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570FE"/>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C7272"/>
    <w:multiLevelType w:val="multilevel"/>
    <w:tmpl w:val="3D86AAC2"/>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8" w15:restartNumberingAfterBreak="0">
    <w:nsid w:val="255034B7"/>
    <w:multiLevelType w:val="multilevel"/>
    <w:tmpl w:val="03F66E6A"/>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743DFB"/>
    <w:multiLevelType w:val="multilevel"/>
    <w:tmpl w:val="7A0CAD0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2B242DB0"/>
    <w:multiLevelType w:val="hybridMultilevel"/>
    <w:tmpl w:val="FE7EAD04"/>
    <w:lvl w:ilvl="0" w:tplc="7AEC2E56">
      <w:start w:val="1"/>
      <w:numFmt w:val="bullet"/>
      <w:lvlText w:val=""/>
      <w:lvlJc w:val="left"/>
      <w:pPr>
        <w:ind w:left="720" w:hanging="360"/>
      </w:pPr>
      <w:rPr>
        <w:rFonts w:ascii="Symbol" w:hAnsi="Symbol" w:hint="default"/>
        <w:color w:val="36424A" w:themeColor="text2"/>
      </w:rPr>
    </w:lvl>
    <w:lvl w:ilvl="1" w:tplc="D6F643EE">
      <w:start w:val="1"/>
      <w:numFmt w:val="bullet"/>
      <w:lvlText w:val="‐"/>
      <w:lvlJc w:val="left"/>
      <w:pPr>
        <w:ind w:left="1440" w:hanging="360"/>
      </w:pPr>
      <w:rPr>
        <w:rFonts w:ascii="Cambria" w:hAnsi="Cambria" w:hint="default"/>
        <w:color w:val="36424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E2776"/>
    <w:multiLevelType w:val="multilevel"/>
    <w:tmpl w:val="0AD6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991F1A"/>
    <w:multiLevelType w:val="hybridMultilevel"/>
    <w:tmpl w:val="E04C62C2"/>
    <w:lvl w:ilvl="0" w:tplc="14090001">
      <w:start w:val="1"/>
      <w:numFmt w:val="bullet"/>
      <w:lvlText w:val=""/>
      <w:lvlJc w:val="left"/>
      <w:pPr>
        <w:ind w:left="1080" w:hanging="360"/>
      </w:pPr>
      <w:rPr>
        <w:rFonts w:ascii="Symbol" w:hAnsi="Symbol" w:cs="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59603CC"/>
    <w:multiLevelType w:val="hybridMultilevel"/>
    <w:tmpl w:val="1324D0AE"/>
    <w:lvl w:ilvl="0" w:tplc="D0780B68">
      <w:start w:val="1"/>
      <w:numFmt w:val="bullet"/>
      <w:lvlText w:val=""/>
      <w:lvlJc w:val="left"/>
      <w:pPr>
        <w:ind w:left="720" w:hanging="360"/>
      </w:pPr>
      <w:rPr>
        <w:rFonts w:ascii="Symbol" w:hAnsi="Symbol" w:hint="default"/>
        <w:color w:val="36424A" w:themeColor="text2"/>
      </w:rPr>
    </w:lvl>
    <w:lvl w:ilvl="1" w:tplc="6BE80622">
      <w:start w:val="1"/>
      <w:numFmt w:val="bullet"/>
      <w:lvlText w:val="-"/>
      <w:lvlJc w:val="left"/>
      <w:pPr>
        <w:ind w:left="1440" w:hanging="360"/>
      </w:pPr>
      <w:rPr>
        <w:rFonts w:ascii="Calibri" w:hAnsi="Calibri" w:hint="default"/>
        <w:color w:val="36424A" w:themeColor="text2"/>
      </w:rPr>
    </w:lvl>
    <w:lvl w:ilvl="2" w:tplc="493A8C84">
      <w:start w:val="1"/>
      <w:numFmt w:val="bullet"/>
      <w:lvlText w:val=""/>
      <w:lvlJc w:val="left"/>
      <w:pPr>
        <w:ind w:left="2160" w:hanging="360"/>
      </w:pPr>
      <w:rPr>
        <w:rFonts w:ascii="Symbol" w:hAnsi="Symbol" w:hint="default"/>
        <w:color w:val="36424A" w:themeColor="text2"/>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B48E7"/>
    <w:multiLevelType w:val="hybridMultilevel"/>
    <w:tmpl w:val="2B40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B11797"/>
    <w:multiLevelType w:val="hybridMultilevel"/>
    <w:tmpl w:val="0866AE4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4B46774"/>
    <w:multiLevelType w:val="hybridMultilevel"/>
    <w:tmpl w:val="039AABC6"/>
    <w:lvl w:ilvl="0" w:tplc="1409000F">
      <w:start w:val="1"/>
      <w:numFmt w:val="decimal"/>
      <w:lvlText w:val="%1."/>
      <w:lvlJc w:val="left"/>
      <w:pPr>
        <w:ind w:left="820" w:hanging="360"/>
      </w:pPr>
    </w:lvl>
    <w:lvl w:ilvl="1" w:tplc="14090019" w:tentative="1">
      <w:start w:val="1"/>
      <w:numFmt w:val="lowerLetter"/>
      <w:lvlText w:val="%2."/>
      <w:lvlJc w:val="left"/>
      <w:pPr>
        <w:ind w:left="1540" w:hanging="360"/>
      </w:pPr>
    </w:lvl>
    <w:lvl w:ilvl="2" w:tplc="1409001B" w:tentative="1">
      <w:start w:val="1"/>
      <w:numFmt w:val="lowerRoman"/>
      <w:lvlText w:val="%3."/>
      <w:lvlJc w:val="right"/>
      <w:pPr>
        <w:ind w:left="2260" w:hanging="180"/>
      </w:pPr>
    </w:lvl>
    <w:lvl w:ilvl="3" w:tplc="1409000F" w:tentative="1">
      <w:start w:val="1"/>
      <w:numFmt w:val="decimal"/>
      <w:lvlText w:val="%4."/>
      <w:lvlJc w:val="left"/>
      <w:pPr>
        <w:ind w:left="2980" w:hanging="360"/>
      </w:pPr>
    </w:lvl>
    <w:lvl w:ilvl="4" w:tplc="14090019" w:tentative="1">
      <w:start w:val="1"/>
      <w:numFmt w:val="lowerLetter"/>
      <w:lvlText w:val="%5."/>
      <w:lvlJc w:val="left"/>
      <w:pPr>
        <w:ind w:left="3700" w:hanging="360"/>
      </w:pPr>
    </w:lvl>
    <w:lvl w:ilvl="5" w:tplc="1409001B" w:tentative="1">
      <w:start w:val="1"/>
      <w:numFmt w:val="lowerRoman"/>
      <w:lvlText w:val="%6."/>
      <w:lvlJc w:val="right"/>
      <w:pPr>
        <w:ind w:left="4420" w:hanging="180"/>
      </w:pPr>
    </w:lvl>
    <w:lvl w:ilvl="6" w:tplc="1409000F" w:tentative="1">
      <w:start w:val="1"/>
      <w:numFmt w:val="decimal"/>
      <w:lvlText w:val="%7."/>
      <w:lvlJc w:val="left"/>
      <w:pPr>
        <w:ind w:left="5140" w:hanging="360"/>
      </w:pPr>
    </w:lvl>
    <w:lvl w:ilvl="7" w:tplc="14090019" w:tentative="1">
      <w:start w:val="1"/>
      <w:numFmt w:val="lowerLetter"/>
      <w:lvlText w:val="%8."/>
      <w:lvlJc w:val="left"/>
      <w:pPr>
        <w:ind w:left="5860" w:hanging="360"/>
      </w:pPr>
    </w:lvl>
    <w:lvl w:ilvl="8" w:tplc="1409001B" w:tentative="1">
      <w:start w:val="1"/>
      <w:numFmt w:val="lowerRoman"/>
      <w:lvlText w:val="%9."/>
      <w:lvlJc w:val="right"/>
      <w:pPr>
        <w:ind w:left="6580" w:hanging="180"/>
      </w:pPr>
    </w:lvl>
  </w:abstractNum>
  <w:abstractNum w:abstractNumId="17" w15:restartNumberingAfterBreak="0">
    <w:nsid w:val="46EB5AFF"/>
    <w:multiLevelType w:val="hybridMultilevel"/>
    <w:tmpl w:val="7D767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216F70"/>
    <w:multiLevelType w:val="hybridMultilevel"/>
    <w:tmpl w:val="6F4C17DA"/>
    <w:lvl w:ilvl="0" w:tplc="525AE02E">
      <w:start w:val="1"/>
      <w:numFmt w:val="bullet"/>
      <w:lvlText w:val=""/>
      <w:lvlJc w:val="left"/>
      <w:pPr>
        <w:ind w:left="1004" w:hanging="360"/>
      </w:pPr>
      <w:rPr>
        <w:rFonts w:ascii="Symbol" w:hAnsi="Symbol" w:hint="default"/>
        <w:color w:val="36424A" w:themeColor="accent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1" w15:restartNumberingAfterBreak="0">
    <w:nsid w:val="53E52E32"/>
    <w:multiLevelType w:val="multilevel"/>
    <w:tmpl w:val="EBB2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27B6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18335F"/>
    <w:multiLevelType w:val="multilevel"/>
    <w:tmpl w:val="EE7A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182C63"/>
    <w:multiLevelType w:val="hybridMultilevel"/>
    <w:tmpl w:val="FEB65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4A4A3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1E78E9"/>
    <w:multiLevelType w:val="hybridMultilevel"/>
    <w:tmpl w:val="8184305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678475FA"/>
    <w:multiLevelType w:val="hybridMultilevel"/>
    <w:tmpl w:val="76FE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CE72FA"/>
    <w:multiLevelType w:val="multilevel"/>
    <w:tmpl w:val="8064D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D6C0F80"/>
    <w:multiLevelType w:val="hybridMultilevel"/>
    <w:tmpl w:val="52FC28A2"/>
    <w:lvl w:ilvl="0" w:tplc="1409000F">
      <w:start w:val="1"/>
      <w:numFmt w:val="decimal"/>
      <w:lvlText w:val="%1."/>
      <w:lvlJc w:val="left"/>
      <w:pPr>
        <w:ind w:left="360" w:hanging="360"/>
      </w:p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47925C7"/>
    <w:multiLevelType w:val="hybridMultilevel"/>
    <w:tmpl w:val="7A04835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765D1B0C"/>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541EE6"/>
    <w:multiLevelType w:val="hybridMultilevel"/>
    <w:tmpl w:val="068C76A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7EC7D4B"/>
    <w:multiLevelType w:val="hybridMultilevel"/>
    <w:tmpl w:val="0D9679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5" w15:restartNumberingAfterBreak="0">
    <w:nsid w:val="7DEE6463"/>
    <w:multiLevelType w:val="hybridMultilevel"/>
    <w:tmpl w:val="0366CC4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9"/>
  </w:num>
  <w:num w:numId="4">
    <w:abstractNumId w:val="18"/>
  </w:num>
  <w:num w:numId="5">
    <w:abstractNumId w:val="13"/>
  </w:num>
  <w:num w:numId="6">
    <w:abstractNumId w:val="34"/>
  </w:num>
  <w:num w:numId="7">
    <w:abstractNumId w:val="7"/>
  </w:num>
  <w:num w:numId="8">
    <w:abstractNumId w:val="8"/>
  </w:num>
  <w:num w:numId="9">
    <w:abstractNumId w:val="6"/>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22"/>
  </w:num>
  <w:num w:numId="15">
    <w:abstractNumId w:val="25"/>
  </w:num>
  <w:num w:numId="16">
    <w:abstractNumId w:val="3"/>
  </w:num>
  <w:num w:numId="17">
    <w:abstractNumId w:val="20"/>
  </w:num>
  <w:num w:numId="18">
    <w:abstractNumId w:val="17"/>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32"/>
  </w:num>
  <w:num w:numId="24">
    <w:abstractNumId w:val="26"/>
  </w:num>
  <w:num w:numId="25">
    <w:abstractNumId w:val="1"/>
  </w:num>
  <w:num w:numId="26">
    <w:abstractNumId w:val="23"/>
  </w:num>
  <w:num w:numId="27">
    <w:abstractNumId w:val="29"/>
  </w:num>
  <w:num w:numId="28">
    <w:abstractNumId w:val="2"/>
  </w:num>
  <w:num w:numId="29">
    <w:abstractNumId w:val="4"/>
  </w:num>
  <w:num w:numId="30">
    <w:abstractNumId w:val="28"/>
  </w:num>
  <w:num w:numId="31">
    <w:abstractNumId w:val="20"/>
  </w:num>
  <w:num w:numId="32">
    <w:abstractNumId w:val="20"/>
  </w:num>
  <w:num w:numId="33">
    <w:abstractNumId w:val="11"/>
  </w:num>
  <w:num w:numId="34">
    <w:abstractNumId w:val="21"/>
  </w:num>
  <w:num w:numId="35">
    <w:abstractNumId w:val="20"/>
  </w:num>
  <w:num w:numId="36">
    <w:abstractNumId w:val="20"/>
  </w:num>
  <w:num w:numId="37">
    <w:abstractNumId w:val="15"/>
  </w:num>
  <w:num w:numId="38">
    <w:abstractNumId w:val="20"/>
  </w:num>
  <w:num w:numId="39">
    <w:abstractNumId w:val="30"/>
  </w:num>
  <w:num w:numId="40">
    <w:abstractNumId w:val="20"/>
  </w:num>
  <w:num w:numId="41">
    <w:abstractNumId w:val="20"/>
  </w:num>
  <w:num w:numId="42">
    <w:abstractNumId w:val="33"/>
  </w:num>
  <w:num w:numId="43">
    <w:abstractNumId w:val="35"/>
  </w:num>
  <w:num w:numId="44">
    <w:abstractNumId w:val="20"/>
  </w:num>
  <w:num w:numId="45">
    <w:abstractNumId w:val="20"/>
  </w:num>
  <w:num w:numId="46">
    <w:abstractNumId w:val="16"/>
  </w:num>
  <w:num w:numId="47">
    <w:abstractNumId w:val="12"/>
  </w:num>
  <w:num w:numId="48">
    <w:abstractNumId w:val="20"/>
  </w:num>
  <w:num w:numId="4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0241"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C2"/>
    <w:rsid w:val="000002BE"/>
    <w:rsid w:val="00001721"/>
    <w:rsid w:val="00005FC9"/>
    <w:rsid w:val="0001118F"/>
    <w:rsid w:val="00011241"/>
    <w:rsid w:val="00020F69"/>
    <w:rsid w:val="000224AB"/>
    <w:rsid w:val="00023DC9"/>
    <w:rsid w:val="0002451A"/>
    <w:rsid w:val="000251DB"/>
    <w:rsid w:val="0002651A"/>
    <w:rsid w:val="0002688A"/>
    <w:rsid w:val="0003087D"/>
    <w:rsid w:val="00030F54"/>
    <w:rsid w:val="000429F7"/>
    <w:rsid w:val="000436CC"/>
    <w:rsid w:val="0005400C"/>
    <w:rsid w:val="000543CC"/>
    <w:rsid w:val="0005451D"/>
    <w:rsid w:val="00055E16"/>
    <w:rsid w:val="00061512"/>
    <w:rsid w:val="00071A56"/>
    <w:rsid w:val="00074CFC"/>
    <w:rsid w:val="00076336"/>
    <w:rsid w:val="00076724"/>
    <w:rsid w:val="00077DCC"/>
    <w:rsid w:val="000838A9"/>
    <w:rsid w:val="00084CFA"/>
    <w:rsid w:val="00084F67"/>
    <w:rsid w:val="00085C8A"/>
    <w:rsid w:val="00087F69"/>
    <w:rsid w:val="000927DE"/>
    <w:rsid w:val="0009641C"/>
    <w:rsid w:val="000968A5"/>
    <w:rsid w:val="000A1A0A"/>
    <w:rsid w:val="000A1D98"/>
    <w:rsid w:val="000A4EEB"/>
    <w:rsid w:val="000A67F1"/>
    <w:rsid w:val="000B1086"/>
    <w:rsid w:val="000B13B9"/>
    <w:rsid w:val="000B1FD7"/>
    <w:rsid w:val="000B2111"/>
    <w:rsid w:val="000B2AFF"/>
    <w:rsid w:val="000B2C2F"/>
    <w:rsid w:val="000B4721"/>
    <w:rsid w:val="000C054B"/>
    <w:rsid w:val="000C6D09"/>
    <w:rsid w:val="000D02CC"/>
    <w:rsid w:val="000D1653"/>
    <w:rsid w:val="000D2067"/>
    <w:rsid w:val="000D3641"/>
    <w:rsid w:val="000E45D4"/>
    <w:rsid w:val="000E57AB"/>
    <w:rsid w:val="000E5EB5"/>
    <w:rsid w:val="000F15F6"/>
    <w:rsid w:val="000F4B83"/>
    <w:rsid w:val="000F6EB1"/>
    <w:rsid w:val="00101DF3"/>
    <w:rsid w:val="00102A42"/>
    <w:rsid w:val="00104FFF"/>
    <w:rsid w:val="00106AFA"/>
    <w:rsid w:val="00106B1D"/>
    <w:rsid w:val="00106F45"/>
    <w:rsid w:val="00107692"/>
    <w:rsid w:val="00111723"/>
    <w:rsid w:val="00111CC2"/>
    <w:rsid w:val="00120EDC"/>
    <w:rsid w:val="00121A69"/>
    <w:rsid w:val="00122E57"/>
    <w:rsid w:val="00130629"/>
    <w:rsid w:val="00133873"/>
    <w:rsid w:val="0013432B"/>
    <w:rsid w:val="00134A62"/>
    <w:rsid w:val="0013732B"/>
    <w:rsid w:val="00137E84"/>
    <w:rsid w:val="00137F28"/>
    <w:rsid w:val="00141A0D"/>
    <w:rsid w:val="0014216E"/>
    <w:rsid w:val="00143DB2"/>
    <w:rsid w:val="00144107"/>
    <w:rsid w:val="00144CA1"/>
    <w:rsid w:val="00145604"/>
    <w:rsid w:val="001479B9"/>
    <w:rsid w:val="001500AE"/>
    <w:rsid w:val="00155D2A"/>
    <w:rsid w:val="00156375"/>
    <w:rsid w:val="00161894"/>
    <w:rsid w:val="00162940"/>
    <w:rsid w:val="00163B09"/>
    <w:rsid w:val="00165138"/>
    <w:rsid w:val="00167294"/>
    <w:rsid w:val="00167C47"/>
    <w:rsid w:val="00170A80"/>
    <w:rsid w:val="00172C6A"/>
    <w:rsid w:val="001730E7"/>
    <w:rsid w:val="001758D9"/>
    <w:rsid w:val="00175A70"/>
    <w:rsid w:val="00175E83"/>
    <w:rsid w:val="00183C1C"/>
    <w:rsid w:val="001901D0"/>
    <w:rsid w:val="00191439"/>
    <w:rsid w:val="001919BE"/>
    <w:rsid w:val="00194E78"/>
    <w:rsid w:val="001A3822"/>
    <w:rsid w:val="001A6A00"/>
    <w:rsid w:val="001B0260"/>
    <w:rsid w:val="001B04C9"/>
    <w:rsid w:val="001B05FB"/>
    <w:rsid w:val="001B3D94"/>
    <w:rsid w:val="001B4473"/>
    <w:rsid w:val="001B4AF6"/>
    <w:rsid w:val="001B7DCD"/>
    <w:rsid w:val="001C3B58"/>
    <w:rsid w:val="001C3B9F"/>
    <w:rsid w:val="001D0827"/>
    <w:rsid w:val="001D206F"/>
    <w:rsid w:val="001D22F4"/>
    <w:rsid w:val="001D233B"/>
    <w:rsid w:val="001D280F"/>
    <w:rsid w:val="001E0A63"/>
    <w:rsid w:val="001E4F2A"/>
    <w:rsid w:val="001E73D0"/>
    <w:rsid w:val="001F1FA5"/>
    <w:rsid w:val="00201A16"/>
    <w:rsid w:val="00211E9E"/>
    <w:rsid w:val="00221D83"/>
    <w:rsid w:val="00222110"/>
    <w:rsid w:val="00223F37"/>
    <w:rsid w:val="002306E8"/>
    <w:rsid w:val="00230FAD"/>
    <w:rsid w:val="00231000"/>
    <w:rsid w:val="0023471F"/>
    <w:rsid w:val="00234833"/>
    <w:rsid w:val="0023745B"/>
    <w:rsid w:val="00237F7F"/>
    <w:rsid w:val="00243CDA"/>
    <w:rsid w:val="002450A7"/>
    <w:rsid w:val="002450FC"/>
    <w:rsid w:val="0024555D"/>
    <w:rsid w:val="0025428D"/>
    <w:rsid w:val="00254DCE"/>
    <w:rsid w:val="00256FBC"/>
    <w:rsid w:val="00266D37"/>
    <w:rsid w:val="00270484"/>
    <w:rsid w:val="00275458"/>
    <w:rsid w:val="00275695"/>
    <w:rsid w:val="00275D51"/>
    <w:rsid w:val="002767F5"/>
    <w:rsid w:val="00283685"/>
    <w:rsid w:val="002836DD"/>
    <w:rsid w:val="00286B22"/>
    <w:rsid w:val="002928F2"/>
    <w:rsid w:val="00296429"/>
    <w:rsid w:val="002A1C7F"/>
    <w:rsid w:val="002A34D7"/>
    <w:rsid w:val="002A3DCF"/>
    <w:rsid w:val="002A55C3"/>
    <w:rsid w:val="002A56FE"/>
    <w:rsid w:val="002A78C5"/>
    <w:rsid w:val="002B31C9"/>
    <w:rsid w:val="002B49D7"/>
    <w:rsid w:val="002B74B0"/>
    <w:rsid w:val="002C0A5C"/>
    <w:rsid w:val="002C15DD"/>
    <w:rsid w:val="002C488C"/>
    <w:rsid w:val="002C4BD9"/>
    <w:rsid w:val="002C6F13"/>
    <w:rsid w:val="002C772D"/>
    <w:rsid w:val="002D152A"/>
    <w:rsid w:val="002D790B"/>
    <w:rsid w:val="002E0E7F"/>
    <w:rsid w:val="002E50C3"/>
    <w:rsid w:val="002E6046"/>
    <w:rsid w:val="002F0649"/>
    <w:rsid w:val="002F18F3"/>
    <w:rsid w:val="002F1F4B"/>
    <w:rsid w:val="002F3AE5"/>
    <w:rsid w:val="002F5791"/>
    <w:rsid w:val="002F59A5"/>
    <w:rsid w:val="00313282"/>
    <w:rsid w:val="00316B74"/>
    <w:rsid w:val="003265FD"/>
    <w:rsid w:val="00326EED"/>
    <w:rsid w:val="00330181"/>
    <w:rsid w:val="00330DEC"/>
    <w:rsid w:val="003314C8"/>
    <w:rsid w:val="00331BDC"/>
    <w:rsid w:val="00332B94"/>
    <w:rsid w:val="00332EBA"/>
    <w:rsid w:val="0033347D"/>
    <w:rsid w:val="00337E05"/>
    <w:rsid w:val="00346C16"/>
    <w:rsid w:val="00350F00"/>
    <w:rsid w:val="003517C5"/>
    <w:rsid w:val="00351FC3"/>
    <w:rsid w:val="00352909"/>
    <w:rsid w:val="003603CE"/>
    <w:rsid w:val="00360E04"/>
    <w:rsid w:val="00364C3D"/>
    <w:rsid w:val="003678F9"/>
    <w:rsid w:val="00370232"/>
    <w:rsid w:val="00370756"/>
    <w:rsid w:val="00371837"/>
    <w:rsid w:val="00372BBE"/>
    <w:rsid w:val="00372FD9"/>
    <w:rsid w:val="003738D7"/>
    <w:rsid w:val="00373EAE"/>
    <w:rsid w:val="00374071"/>
    <w:rsid w:val="003743F7"/>
    <w:rsid w:val="003754B0"/>
    <w:rsid w:val="003761CF"/>
    <w:rsid w:val="00376574"/>
    <w:rsid w:val="00381BA7"/>
    <w:rsid w:val="00390796"/>
    <w:rsid w:val="00390E05"/>
    <w:rsid w:val="003943E2"/>
    <w:rsid w:val="003A00C9"/>
    <w:rsid w:val="003A23F3"/>
    <w:rsid w:val="003A3762"/>
    <w:rsid w:val="003A4358"/>
    <w:rsid w:val="003B0D32"/>
    <w:rsid w:val="003C19EE"/>
    <w:rsid w:val="003C2B66"/>
    <w:rsid w:val="003C2D46"/>
    <w:rsid w:val="003C3B26"/>
    <w:rsid w:val="003C3CE9"/>
    <w:rsid w:val="003C5BAB"/>
    <w:rsid w:val="003D3136"/>
    <w:rsid w:val="003D31F1"/>
    <w:rsid w:val="003D5086"/>
    <w:rsid w:val="003E1C26"/>
    <w:rsid w:val="003E25E0"/>
    <w:rsid w:val="003E4BF4"/>
    <w:rsid w:val="003E674D"/>
    <w:rsid w:val="003F7C98"/>
    <w:rsid w:val="003F7EF1"/>
    <w:rsid w:val="004022BC"/>
    <w:rsid w:val="004046BF"/>
    <w:rsid w:val="004102FD"/>
    <w:rsid w:val="00410982"/>
    <w:rsid w:val="00412355"/>
    <w:rsid w:val="00413617"/>
    <w:rsid w:val="00417F12"/>
    <w:rsid w:val="00426097"/>
    <w:rsid w:val="00433265"/>
    <w:rsid w:val="004378EB"/>
    <w:rsid w:val="004401C8"/>
    <w:rsid w:val="00442B43"/>
    <w:rsid w:val="00442B5B"/>
    <w:rsid w:val="00451CA4"/>
    <w:rsid w:val="004527DE"/>
    <w:rsid w:val="00453470"/>
    <w:rsid w:val="004539F8"/>
    <w:rsid w:val="004548E5"/>
    <w:rsid w:val="004575A8"/>
    <w:rsid w:val="0046022B"/>
    <w:rsid w:val="00460269"/>
    <w:rsid w:val="0046296D"/>
    <w:rsid w:val="00467381"/>
    <w:rsid w:val="00472549"/>
    <w:rsid w:val="0047667C"/>
    <w:rsid w:val="00483525"/>
    <w:rsid w:val="00492B10"/>
    <w:rsid w:val="00492E74"/>
    <w:rsid w:val="00493657"/>
    <w:rsid w:val="004A149C"/>
    <w:rsid w:val="004A221D"/>
    <w:rsid w:val="004A2330"/>
    <w:rsid w:val="004A2379"/>
    <w:rsid w:val="004A3DAF"/>
    <w:rsid w:val="004A4B5D"/>
    <w:rsid w:val="004A5449"/>
    <w:rsid w:val="004B0284"/>
    <w:rsid w:val="004B14DB"/>
    <w:rsid w:val="004B2442"/>
    <w:rsid w:val="004B2A7C"/>
    <w:rsid w:val="004C26A2"/>
    <w:rsid w:val="004C4D0D"/>
    <w:rsid w:val="004C4E01"/>
    <w:rsid w:val="004C66B0"/>
    <w:rsid w:val="004D23A9"/>
    <w:rsid w:val="004D3D31"/>
    <w:rsid w:val="004D4BC0"/>
    <w:rsid w:val="004E00AE"/>
    <w:rsid w:val="004E0964"/>
    <w:rsid w:val="004E4089"/>
    <w:rsid w:val="004E61BE"/>
    <w:rsid w:val="004F0F9D"/>
    <w:rsid w:val="004F1AF8"/>
    <w:rsid w:val="004F6BC8"/>
    <w:rsid w:val="00500674"/>
    <w:rsid w:val="005019B7"/>
    <w:rsid w:val="00503909"/>
    <w:rsid w:val="00505430"/>
    <w:rsid w:val="00506989"/>
    <w:rsid w:val="00512F0F"/>
    <w:rsid w:val="0051338A"/>
    <w:rsid w:val="00513395"/>
    <w:rsid w:val="00513F42"/>
    <w:rsid w:val="005146FE"/>
    <w:rsid w:val="00515F93"/>
    <w:rsid w:val="005173BA"/>
    <w:rsid w:val="00517561"/>
    <w:rsid w:val="00517A73"/>
    <w:rsid w:val="00520897"/>
    <w:rsid w:val="00520FD5"/>
    <w:rsid w:val="00523871"/>
    <w:rsid w:val="005259C5"/>
    <w:rsid w:val="0052685B"/>
    <w:rsid w:val="00527BB2"/>
    <w:rsid w:val="005379EB"/>
    <w:rsid w:val="00537EE9"/>
    <w:rsid w:val="00537EF0"/>
    <w:rsid w:val="005408E2"/>
    <w:rsid w:val="00542564"/>
    <w:rsid w:val="00542E12"/>
    <w:rsid w:val="00543D60"/>
    <w:rsid w:val="00554CE9"/>
    <w:rsid w:val="00555BFA"/>
    <w:rsid w:val="00555D3C"/>
    <w:rsid w:val="00557BF9"/>
    <w:rsid w:val="005627C3"/>
    <w:rsid w:val="00563462"/>
    <w:rsid w:val="00563E8F"/>
    <w:rsid w:val="00564411"/>
    <w:rsid w:val="0056584D"/>
    <w:rsid w:val="00567297"/>
    <w:rsid w:val="00572457"/>
    <w:rsid w:val="0057365D"/>
    <w:rsid w:val="005757CC"/>
    <w:rsid w:val="00576B86"/>
    <w:rsid w:val="00580A2B"/>
    <w:rsid w:val="00581878"/>
    <w:rsid w:val="00583719"/>
    <w:rsid w:val="005838EB"/>
    <w:rsid w:val="005839ED"/>
    <w:rsid w:val="005860DE"/>
    <w:rsid w:val="0059152E"/>
    <w:rsid w:val="00591AC8"/>
    <w:rsid w:val="00592914"/>
    <w:rsid w:val="00594285"/>
    <w:rsid w:val="00594FB2"/>
    <w:rsid w:val="005966E4"/>
    <w:rsid w:val="00596B38"/>
    <w:rsid w:val="005977A2"/>
    <w:rsid w:val="005A3ACE"/>
    <w:rsid w:val="005A5B01"/>
    <w:rsid w:val="005B17A2"/>
    <w:rsid w:val="005B29B2"/>
    <w:rsid w:val="005B2E0E"/>
    <w:rsid w:val="005B55FF"/>
    <w:rsid w:val="005C22CA"/>
    <w:rsid w:val="005C24EB"/>
    <w:rsid w:val="005C6CC0"/>
    <w:rsid w:val="005C6FF6"/>
    <w:rsid w:val="005C7123"/>
    <w:rsid w:val="005D0B12"/>
    <w:rsid w:val="005D1009"/>
    <w:rsid w:val="005D5D14"/>
    <w:rsid w:val="005E1ACB"/>
    <w:rsid w:val="005E25DD"/>
    <w:rsid w:val="005E2FFC"/>
    <w:rsid w:val="005E40FF"/>
    <w:rsid w:val="005E48FE"/>
    <w:rsid w:val="005F2989"/>
    <w:rsid w:val="005F5227"/>
    <w:rsid w:val="005F69CB"/>
    <w:rsid w:val="005F7948"/>
    <w:rsid w:val="0060069D"/>
    <w:rsid w:val="0060137C"/>
    <w:rsid w:val="0060560E"/>
    <w:rsid w:val="00607625"/>
    <w:rsid w:val="006127D3"/>
    <w:rsid w:val="00612FBB"/>
    <w:rsid w:val="006146D5"/>
    <w:rsid w:val="00617931"/>
    <w:rsid w:val="00617FA1"/>
    <w:rsid w:val="0062425E"/>
    <w:rsid w:val="00625005"/>
    <w:rsid w:val="00625F32"/>
    <w:rsid w:val="00627D32"/>
    <w:rsid w:val="006357EA"/>
    <w:rsid w:val="00637509"/>
    <w:rsid w:val="006400BB"/>
    <w:rsid w:val="00642705"/>
    <w:rsid w:val="00646805"/>
    <w:rsid w:val="00646B25"/>
    <w:rsid w:val="00651388"/>
    <w:rsid w:val="00652CBF"/>
    <w:rsid w:val="00654A4B"/>
    <w:rsid w:val="00654B35"/>
    <w:rsid w:val="00654C3D"/>
    <w:rsid w:val="00654E39"/>
    <w:rsid w:val="00656C05"/>
    <w:rsid w:val="00665363"/>
    <w:rsid w:val="0066723B"/>
    <w:rsid w:val="006675E6"/>
    <w:rsid w:val="00673464"/>
    <w:rsid w:val="006735EE"/>
    <w:rsid w:val="006742A6"/>
    <w:rsid w:val="00687710"/>
    <w:rsid w:val="00695B73"/>
    <w:rsid w:val="00696597"/>
    <w:rsid w:val="00697176"/>
    <w:rsid w:val="006A3C41"/>
    <w:rsid w:val="006A6214"/>
    <w:rsid w:val="006A627C"/>
    <w:rsid w:val="006A793C"/>
    <w:rsid w:val="006B000A"/>
    <w:rsid w:val="006B148A"/>
    <w:rsid w:val="006B213B"/>
    <w:rsid w:val="006B3C78"/>
    <w:rsid w:val="006B6262"/>
    <w:rsid w:val="006B75EE"/>
    <w:rsid w:val="006C4334"/>
    <w:rsid w:val="006C66C8"/>
    <w:rsid w:val="006C6DCB"/>
    <w:rsid w:val="006D1E81"/>
    <w:rsid w:val="006D28E2"/>
    <w:rsid w:val="006D2F63"/>
    <w:rsid w:val="006D44A5"/>
    <w:rsid w:val="006D5891"/>
    <w:rsid w:val="006E22E8"/>
    <w:rsid w:val="006E2780"/>
    <w:rsid w:val="006E593E"/>
    <w:rsid w:val="006E7918"/>
    <w:rsid w:val="006F30BE"/>
    <w:rsid w:val="006F572A"/>
    <w:rsid w:val="006F72D4"/>
    <w:rsid w:val="00707313"/>
    <w:rsid w:val="0071053B"/>
    <w:rsid w:val="00710C82"/>
    <w:rsid w:val="00712E22"/>
    <w:rsid w:val="00715ED6"/>
    <w:rsid w:val="007206C4"/>
    <w:rsid w:val="00720828"/>
    <w:rsid w:val="00721CAA"/>
    <w:rsid w:val="00724798"/>
    <w:rsid w:val="00727406"/>
    <w:rsid w:val="00730969"/>
    <w:rsid w:val="00731BFE"/>
    <w:rsid w:val="00731E01"/>
    <w:rsid w:val="007345E9"/>
    <w:rsid w:val="00737B80"/>
    <w:rsid w:val="0074064F"/>
    <w:rsid w:val="007419B3"/>
    <w:rsid w:val="0074737C"/>
    <w:rsid w:val="00752E33"/>
    <w:rsid w:val="00757A21"/>
    <w:rsid w:val="0076124C"/>
    <w:rsid w:val="00763B1C"/>
    <w:rsid w:val="007648FA"/>
    <w:rsid w:val="0076538B"/>
    <w:rsid w:val="00767CC6"/>
    <w:rsid w:val="0077052C"/>
    <w:rsid w:val="007706F3"/>
    <w:rsid w:val="00773DE4"/>
    <w:rsid w:val="00783323"/>
    <w:rsid w:val="00791AF5"/>
    <w:rsid w:val="00792EFB"/>
    <w:rsid w:val="007963C5"/>
    <w:rsid w:val="00796A57"/>
    <w:rsid w:val="007A1982"/>
    <w:rsid w:val="007A210F"/>
    <w:rsid w:val="007A2126"/>
    <w:rsid w:val="007A4C71"/>
    <w:rsid w:val="007A5162"/>
    <w:rsid w:val="007B333B"/>
    <w:rsid w:val="007B3CD4"/>
    <w:rsid w:val="007C1D1D"/>
    <w:rsid w:val="007C63FA"/>
    <w:rsid w:val="007C7CFC"/>
    <w:rsid w:val="007D31AA"/>
    <w:rsid w:val="007E6D20"/>
    <w:rsid w:val="007F2820"/>
    <w:rsid w:val="007F4BC3"/>
    <w:rsid w:val="007F5349"/>
    <w:rsid w:val="007F7034"/>
    <w:rsid w:val="00805AE7"/>
    <w:rsid w:val="00806F1A"/>
    <w:rsid w:val="00810DCF"/>
    <w:rsid w:val="00811486"/>
    <w:rsid w:val="0081174B"/>
    <w:rsid w:val="00811EB9"/>
    <w:rsid w:val="00812BCD"/>
    <w:rsid w:val="008137D2"/>
    <w:rsid w:val="00817A39"/>
    <w:rsid w:val="00820DD8"/>
    <w:rsid w:val="00823673"/>
    <w:rsid w:val="008257B5"/>
    <w:rsid w:val="00825F45"/>
    <w:rsid w:val="00827251"/>
    <w:rsid w:val="00830328"/>
    <w:rsid w:val="0083086E"/>
    <w:rsid w:val="00830CF5"/>
    <w:rsid w:val="0083402D"/>
    <w:rsid w:val="0083457E"/>
    <w:rsid w:val="00840798"/>
    <w:rsid w:val="0084124E"/>
    <w:rsid w:val="0084136E"/>
    <w:rsid w:val="00843512"/>
    <w:rsid w:val="008442AE"/>
    <w:rsid w:val="0084747E"/>
    <w:rsid w:val="0085147E"/>
    <w:rsid w:val="00851636"/>
    <w:rsid w:val="008516C3"/>
    <w:rsid w:val="00855FDD"/>
    <w:rsid w:val="00856CF0"/>
    <w:rsid w:val="00864DC7"/>
    <w:rsid w:val="00865D75"/>
    <w:rsid w:val="00871F88"/>
    <w:rsid w:val="00877B3B"/>
    <w:rsid w:val="0088001F"/>
    <w:rsid w:val="00880414"/>
    <w:rsid w:val="00880E9E"/>
    <w:rsid w:val="008833C1"/>
    <w:rsid w:val="00884AF6"/>
    <w:rsid w:val="0089155C"/>
    <w:rsid w:val="0089537B"/>
    <w:rsid w:val="0089542F"/>
    <w:rsid w:val="008A6FEA"/>
    <w:rsid w:val="008B0D84"/>
    <w:rsid w:val="008C1804"/>
    <w:rsid w:val="008C1DC3"/>
    <w:rsid w:val="008C4A6A"/>
    <w:rsid w:val="008D0BD9"/>
    <w:rsid w:val="008D2634"/>
    <w:rsid w:val="008D3933"/>
    <w:rsid w:val="008D3C60"/>
    <w:rsid w:val="008D440E"/>
    <w:rsid w:val="008D56D8"/>
    <w:rsid w:val="008D5C3D"/>
    <w:rsid w:val="008D6227"/>
    <w:rsid w:val="008D6A45"/>
    <w:rsid w:val="008E7B74"/>
    <w:rsid w:val="008F14B4"/>
    <w:rsid w:val="008F1A9F"/>
    <w:rsid w:val="008F1CE4"/>
    <w:rsid w:val="008F4D14"/>
    <w:rsid w:val="008F7EF2"/>
    <w:rsid w:val="009017FB"/>
    <w:rsid w:val="009018FF"/>
    <w:rsid w:val="00901934"/>
    <w:rsid w:val="00906751"/>
    <w:rsid w:val="0091621A"/>
    <w:rsid w:val="0091765D"/>
    <w:rsid w:val="009276A3"/>
    <w:rsid w:val="00930770"/>
    <w:rsid w:val="00931474"/>
    <w:rsid w:val="00937AE1"/>
    <w:rsid w:val="00937B2C"/>
    <w:rsid w:val="00940D29"/>
    <w:rsid w:val="00943F2E"/>
    <w:rsid w:val="009456A0"/>
    <w:rsid w:val="00945E23"/>
    <w:rsid w:val="00946114"/>
    <w:rsid w:val="00946AAF"/>
    <w:rsid w:val="009506B1"/>
    <w:rsid w:val="00953D07"/>
    <w:rsid w:val="0095602C"/>
    <w:rsid w:val="0095671A"/>
    <w:rsid w:val="00957380"/>
    <w:rsid w:val="009642D4"/>
    <w:rsid w:val="00965FEB"/>
    <w:rsid w:val="009662BC"/>
    <w:rsid w:val="009700EE"/>
    <w:rsid w:val="009717EE"/>
    <w:rsid w:val="00974FDA"/>
    <w:rsid w:val="00983091"/>
    <w:rsid w:val="00986C48"/>
    <w:rsid w:val="00990C29"/>
    <w:rsid w:val="0099554C"/>
    <w:rsid w:val="00996646"/>
    <w:rsid w:val="009976DD"/>
    <w:rsid w:val="009A0EC0"/>
    <w:rsid w:val="009A2D75"/>
    <w:rsid w:val="009A34D3"/>
    <w:rsid w:val="009A5639"/>
    <w:rsid w:val="009A6F6C"/>
    <w:rsid w:val="009B4C52"/>
    <w:rsid w:val="009B4F3D"/>
    <w:rsid w:val="009C036F"/>
    <w:rsid w:val="009C0CC9"/>
    <w:rsid w:val="009C1E7B"/>
    <w:rsid w:val="009C4D77"/>
    <w:rsid w:val="009C504C"/>
    <w:rsid w:val="009D2473"/>
    <w:rsid w:val="009D42B0"/>
    <w:rsid w:val="009D5F8B"/>
    <w:rsid w:val="009D7444"/>
    <w:rsid w:val="009D7DBF"/>
    <w:rsid w:val="009E066A"/>
    <w:rsid w:val="009E19BB"/>
    <w:rsid w:val="009E273D"/>
    <w:rsid w:val="009E3615"/>
    <w:rsid w:val="009E41BF"/>
    <w:rsid w:val="009F168C"/>
    <w:rsid w:val="009F2105"/>
    <w:rsid w:val="009F4F87"/>
    <w:rsid w:val="009F590B"/>
    <w:rsid w:val="009F6CC9"/>
    <w:rsid w:val="00A03B6D"/>
    <w:rsid w:val="00A0433B"/>
    <w:rsid w:val="00A10108"/>
    <w:rsid w:val="00A10E8A"/>
    <w:rsid w:val="00A122A8"/>
    <w:rsid w:val="00A132F6"/>
    <w:rsid w:val="00A141FB"/>
    <w:rsid w:val="00A175E1"/>
    <w:rsid w:val="00A2165F"/>
    <w:rsid w:val="00A23186"/>
    <w:rsid w:val="00A305FD"/>
    <w:rsid w:val="00A31521"/>
    <w:rsid w:val="00A31B5D"/>
    <w:rsid w:val="00A32F86"/>
    <w:rsid w:val="00A34449"/>
    <w:rsid w:val="00A362A8"/>
    <w:rsid w:val="00A366D8"/>
    <w:rsid w:val="00A41790"/>
    <w:rsid w:val="00A4565B"/>
    <w:rsid w:val="00A474AF"/>
    <w:rsid w:val="00A53EB5"/>
    <w:rsid w:val="00A54D9D"/>
    <w:rsid w:val="00A57E24"/>
    <w:rsid w:val="00A60C1C"/>
    <w:rsid w:val="00A65753"/>
    <w:rsid w:val="00A70D32"/>
    <w:rsid w:val="00A74179"/>
    <w:rsid w:val="00A755D7"/>
    <w:rsid w:val="00A75BB4"/>
    <w:rsid w:val="00A767D1"/>
    <w:rsid w:val="00A81AD0"/>
    <w:rsid w:val="00A846D5"/>
    <w:rsid w:val="00A90625"/>
    <w:rsid w:val="00A90847"/>
    <w:rsid w:val="00A915B8"/>
    <w:rsid w:val="00A935EB"/>
    <w:rsid w:val="00AA003D"/>
    <w:rsid w:val="00AA11C8"/>
    <w:rsid w:val="00AA13F2"/>
    <w:rsid w:val="00AA1E38"/>
    <w:rsid w:val="00AA5E71"/>
    <w:rsid w:val="00AB03D2"/>
    <w:rsid w:val="00AB3AA4"/>
    <w:rsid w:val="00AC0C3C"/>
    <w:rsid w:val="00AC694B"/>
    <w:rsid w:val="00AD02AC"/>
    <w:rsid w:val="00AD7A21"/>
    <w:rsid w:val="00AE20CA"/>
    <w:rsid w:val="00AE2363"/>
    <w:rsid w:val="00AE2399"/>
    <w:rsid w:val="00AE292B"/>
    <w:rsid w:val="00AE2E19"/>
    <w:rsid w:val="00AE5033"/>
    <w:rsid w:val="00AE6A47"/>
    <w:rsid w:val="00AF0738"/>
    <w:rsid w:val="00AF108B"/>
    <w:rsid w:val="00AF1BA3"/>
    <w:rsid w:val="00AF27D5"/>
    <w:rsid w:val="00AF2872"/>
    <w:rsid w:val="00AF2D45"/>
    <w:rsid w:val="00AF3DDA"/>
    <w:rsid w:val="00B00D2D"/>
    <w:rsid w:val="00B0337F"/>
    <w:rsid w:val="00B03E95"/>
    <w:rsid w:val="00B05449"/>
    <w:rsid w:val="00B12AA3"/>
    <w:rsid w:val="00B13A52"/>
    <w:rsid w:val="00B16689"/>
    <w:rsid w:val="00B174E5"/>
    <w:rsid w:val="00B218FF"/>
    <w:rsid w:val="00B22EE9"/>
    <w:rsid w:val="00B25B47"/>
    <w:rsid w:val="00B2604A"/>
    <w:rsid w:val="00B31235"/>
    <w:rsid w:val="00B31F3F"/>
    <w:rsid w:val="00B35875"/>
    <w:rsid w:val="00B447BA"/>
    <w:rsid w:val="00B44B49"/>
    <w:rsid w:val="00B453C6"/>
    <w:rsid w:val="00B45F29"/>
    <w:rsid w:val="00B477E0"/>
    <w:rsid w:val="00B47DA9"/>
    <w:rsid w:val="00B50F76"/>
    <w:rsid w:val="00B52C30"/>
    <w:rsid w:val="00B61B37"/>
    <w:rsid w:val="00B62DF3"/>
    <w:rsid w:val="00B63343"/>
    <w:rsid w:val="00B63FFE"/>
    <w:rsid w:val="00B64896"/>
    <w:rsid w:val="00B64D05"/>
    <w:rsid w:val="00B80187"/>
    <w:rsid w:val="00B81966"/>
    <w:rsid w:val="00B904F4"/>
    <w:rsid w:val="00B91B48"/>
    <w:rsid w:val="00B9352F"/>
    <w:rsid w:val="00B95350"/>
    <w:rsid w:val="00BA03B6"/>
    <w:rsid w:val="00BA635B"/>
    <w:rsid w:val="00BA6565"/>
    <w:rsid w:val="00BB128B"/>
    <w:rsid w:val="00BB1865"/>
    <w:rsid w:val="00BB4401"/>
    <w:rsid w:val="00BB6F63"/>
    <w:rsid w:val="00BB7BB4"/>
    <w:rsid w:val="00BC5B99"/>
    <w:rsid w:val="00BD1F5D"/>
    <w:rsid w:val="00BD24F4"/>
    <w:rsid w:val="00BD3AA6"/>
    <w:rsid w:val="00BD67D8"/>
    <w:rsid w:val="00BE1B10"/>
    <w:rsid w:val="00BE3A60"/>
    <w:rsid w:val="00BE635B"/>
    <w:rsid w:val="00BE7D4C"/>
    <w:rsid w:val="00BF235E"/>
    <w:rsid w:val="00BF6AFF"/>
    <w:rsid w:val="00BF712E"/>
    <w:rsid w:val="00C00FDB"/>
    <w:rsid w:val="00C02021"/>
    <w:rsid w:val="00C02027"/>
    <w:rsid w:val="00C04DB5"/>
    <w:rsid w:val="00C05B37"/>
    <w:rsid w:val="00C108E8"/>
    <w:rsid w:val="00C1462F"/>
    <w:rsid w:val="00C204BF"/>
    <w:rsid w:val="00C21515"/>
    <w:rsid w:val="00C24820"/>
    <w:rsid w:val="00C250C5"/>
    <w:rsid w:val="00C3098D"/>
    <w:rsid w:val="00C343FD"/>
    <w:rsid w:val="00C41817"/>
    <w:rsid w:val="00C429DD"/>
    <w:rsid w:val="00C43640"/>
    <w:rsid w:val="00C45C55"/>
    <w:rsid w:val="00C51C3B"/>
    <w:rsid w:val="00C52316"/>
    <w:rsid w:val="00C532A6"/>
    <w:rsid w:val="00C55B16"/>
    <w:rsid w:val="00C67AA7"/>
    <w:rsid w:val="00C717EE"/>
    <w:rsid w:val="00C74397"/>
    <w:rsid w:val="00C826FA"/>
    <w:rsid w:val="00C839ED"/>
    <w:rsid w:val="00C85626"/>
    <w:rsid w:val="00C94FAF"/>
    <w:rsid w:val="00CA0777"/>
    <w:rsid w:val="00CA0FB2"/>
    <w:rsid w:val="00CA526E"/>
    <w:rsid w:val="00CB12B5"/>
    <w:rsid w:val="00CB396C"/>
    <w:rsid w:val="00CB4328"/>
    <w:rsid w:val="00CB4C2A"/>
    <w:rsid w:val="00CB6F2E"/>
    <w:rsid w:val="00CC0CF5"/>
    <w:rsid w:val="00CC118F"/>
    <w:rsid w:val="00CC4B98"/>
    <w:rsid w:val="00CC7E41"/>
    <w:rsid w:val="00CD32FE"/>
    <w:rsid w:val="00CD4163"/>
    <w:rsid w:val="00CD440B"/>
    <w:rsid w:val="00CD4661"/>
    <w:rsid w:val="00CE2711"/>
    <w:rsid w:val="00CE35BD"/>
    <w:rsid w:val="00CE5A2F"/>
    <w:rsid w:val="00CE60ED"/>
    <w:rsid w:val="00CF2461"/>
    <w:rsid w:val="00CF66EE"/>
    <w:rsid w:val="00D02A19"/>
    <w:rsid w:val="00D02E16"/>
    <w:rsid w:val="00D03C73"/>
    <w:rsid w:val="00D04D6A"/>
    <w:rsid w:val="00D04DF4"/>
    <w:rsid w:val="00D062EA"/>
    <w:rsid w:val="00D06A08"/>
    <w:rsid w:val="00D0798A"/>
    <w:rsid w:val="00D12249"/>
    <w:rsid w:val="00D16346"/>
    <w:rsid w:val="00D17582"/>
    <w:rsid w:val="00D20391"/>
    <w:rsid w:val="00D20A72"/>
    <w:rsid w:val="00D21740"/>
    <w:rsid w:val="00D21F40"/>
    <w:rsid w:val="00D310C3"/>
    <w:rsid w:val="00D31640"/>
    <w:rsid w:val="00D324DB"/>
    <w:rsid w:val="00D365DF"/>
    <w:rsid w:val="00D4497E"/>
    <w:rsid w:val="00D45DDF"/>
    <w:rsid w:val="00D46FD4"/>
    <w:rsid w:val="00D47087"/>
    <w:rsid w:val="00D553C1"/>
    <w:rsid w:val="00D562FF"/>
    <w:rsid w:val="00D60461"/>
    <w:rsid w:val="00D60865"/>
    <w:rsid w:val="00D61D24"/>
    <w:rsid w:val="00D62D9B"/>
    <w:rsid w:val="00D63D78"/>
    <w:rsid w:val="00D64C42"/>
    <w:rsid w:val="00D65F36"/>
    <w:rsid w:val="00D6690B"/>
    <w:rsid w:val="00D723CB"/>
    <w:rsid w:val="00D733A4"/>
    <w:rsid w:val="00D73B55"/>
    <w:rsid w:val="00D801BB"/>
    <w:rsid w:val="00D823A0"/>
    <w:rsid w:val="00D82868"/>
    <w:rsid w:val="00D83498"/>
    <w:rsid w:val="00D85897"/>
    <w:rsid w:val="00D86A7B"/>
    <w:rsid w:val="00D871DA"/>
    <w:rsid w:val="00D87384"/>
    <w:rsid w:val="00D87440"/>
    <w:rsid w:val="00D91203"/>
    <w:rsid w:val="00D9184B"/>
    <w:rsid w:val="00D93E73"/>
    <w:rsid w:val="00D94F0F"/>
    <w:rsid w:val="00DA3596"/>
    <w:rsid w:val="00DA4E0F"/>
    <w:rsid w:val="00DA53FF"/>
    <w:rsid w:val="00DA6674"/>
    <w:rsid w:val="00DB1440"/>
    <w:rsid w:val="00DB3083"/>
    <w:rsid w:val="00DB47ED"/>
    <w:rsid w:val="00DB4AEE"/>
    <w:rsid w:val="00DB5122"/>
    <w:rsid w:val="00DB6761"/>
    <w:rsid w:val="00DC1DCA"/>
    <w:rsid w:val="00DC1FE7"/>
    <w:rsid w:val="00DC75B2"/>
    <w:rsid w:val="00DD0101"/>
    <w:rsid w:val="00DD3DBF"/>
    <w:rsid w:val="00DD5556"/>
    <w:rsid w:val="00DE13AE"/>
    <w:rsid w:val="00DE21F5"/>
    <w:rsid w:val="00DE2483"/>
    <w:rsid w:val="00DE3780"/>
    <w:rsid w:val="00DE7606"/>
    <w:rsid w:val="00DE7C52"/>
    <w:rsid w:val="00DF0D39"/>
    <w:rsid w:val="00DF3147"/>
    <w:rsid w:val="00DF3278"/>
    <w:rsid w:val="00DF532B"/>
    <w:rsid w:val="00DF7FB4"/>
    <w:rsid w:val="00E05B7E"/>
    <w:rsid w:val="00E06C98"/>
    <w:rsid w:val="00E07004"/>
    <w:rsid w:val="00E100FF"/>
    <w:rsid w:val="00E13BB7"/>
    <w:rsid w:val="00E14424"/>
    <w:rsid w:val="00E1668D"/>
    <w:rsid w:val="00E17DEB"/>
    <w:rsid w:val="00E25CC5"/>
    <w:rsid w:val="00E3297E"/>
    <w:rsid w:val="00E34F23"/>
    <w:rsid w:val="00E367F3"/>
    <w:rsid w:val="00E37B6C"/>
    <w:rsid w:val="00E45EE5"/>
    <w:rsid w:val="00E47428"/>
    <w:rsid w:val="00E50763"/>
    <w:rsid w:val="00E50862"/>
    <w:rsid w:val="00E53A0E"/>
    <w:rsid w:val="00E554DB"/>
    <w:rsid w:val="00E56D82"/>
    <w:rsid w:val="00E571C9"/>
    <w:rsid w:val="00E60FDE"/>
    <w:rsid w:val="00E62780"/>
    <w:rsid w:val="00E628F6"/>
    <w:rsid w:val="00E63C93"/>
    <w:rsid w:val="00E646B0"/>
    <w:rsid w:val="00E67805"/>
    <w:rsid w:val="00E71FF5"/>
    <w:rsid w:val="00E73208"/>
    <w:rsid w:val="00E7797A"/>
    <w:rsid w:val="00E80AA1"/>
    <w:rsid w:val="00E847C4"/>
    <w:rsid w:val="00E86F5A"/>
    <w:rsid w:val="00E90023"/>
    <w:rsid w:val="00E92998"/>
    <w:rsid w:val="00E96611"/>
    <w:rsid w:val="00E96A9C"/>
    <w:rsid w:val="00E97524"/>
    <w:rsid w:val="00EA1193"/>
    <w:rsid w:val="00EA1AD2"/>
    <w:rsid w:val="00EA245C"/>
    <w:rsid w:val="00EA2646"/>
    <w:rsid w:val="00EA5F39"/>
    <w:rsid w:val="00EA7A31"/>
    <w:rsid w:val="00EB240E"/>
    <w:rsid w:val="00EB6AD9"/>
    <w:rsid w:val="00EC059E"/>
    <w:rsid w:val="00EC1C4F"/>
    <w:rsid w:val="00EC2A6D"/>
    <w:rsid w:val="00EC70DB"/>
    <w:rsid w:val="00EC7269"/>
    <w:rsid w:val="00EC7994"/>
    <w:rsid w:val="00ED382E"/>
    <w:rsid w:val="00ED483B"/>
    <w:rsid w:val="00ED6701"/>
    <w:rsid w:val="00EE0ECF"/>
    <w:rsid w:val="00EE2640"/>
    <w:rsid w:val="00EE4E34"/>
    <w:rsid w:val="00EE6B05"/>
    <w:rsid w:val="00EF1FE6"/>
    <w:rsid w:val="00EF22A9"/>
    <w:rsid w:val="00EF3DFC"/>
    <w:rsid w:val="00EF4955"/>
    <w:rsid w:val="00F01C5E"/>
    <w:rsid w:val="00F02E54"/>
    <w:rsid w:val="00F161E7"/>
    <w:rsid w:val="00F1688B"/>
    <w:rsid w:val="00F1707D"/>
    <w:rsid w:val="00F23D4F"/>
    <w:rsid w:val="00F302DD"/>
    <w:rsid w:val="00F35332"/>
    <w:rsid w:val="00F464EE"/>
    <w:rsid w:val="00F5058A"/>
    <w:rsid w:val="00F50DFD"/>
    <w:rsid w:val="00F53ABC"/>
    <w:rsid w:val="00F54EDD"/>
    <w:rsid w:val="00F5785C"/>
    <w:rsid w:val="00F707A0"/>
    <w:rsid w:val="00F723A5"/>
    <w:rsid w:val="00F72DFB"/>
    <w:rsid w:val="00F810C9"/>
    <w:rsid w:val="00F811C2"/>
    <w:rsid w:val="00F85DDF"/>
    <w:rsid w:val="00F914B8"/>
    <w:rsid w:val="00F91686"/>
    <w:rsid w:val="00F9641A"/>
    <w:rsid w:val="00F96771"/>
    <w:rsid w:val="00F96CD7"/>
    <w:rsid w:val="00F974C3"/>
    <w:rsid w:val="00FA6F60"/>
    <w:rsid w:val="00FA6F7F"/>
    <w:rsid w:val="00FA7E10"/>
    <w:rsid w:val="00FB019C"/>
    <w:rsid w:val="00FB1819"/>
    <w:rsid w:val="00FB2230"/>
    <w:rsid w:val="00FB3308"/>
    <w:rsid w:val="00FB3315"/>
    <w:rsid w:val="00FB697A"/>
    <w:rsid w:val="00FC0020"/>
    <w:rsid w:val="00FC7E6E"/>
    <w:rsid w:val="00FD1023"/>
    <w:rsid w:val="00FD4A44"/>
    <w:rsid w:val="00FD4DE9"/>
    <w:rsid w:val="00FE0076"/>
    <w:rsid w:val="00FE25D0"/>
    <w:rsid w:val="00FE3403"/>
    <w:rsid w:val="00FE6498"/>
    <w:rsid w:val="00FF31F5"/>
    <w:rsid w:val="00FF75FD"/>
    <w:rsid w:val="00FF7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7E795BF6"/>
  <w15:docId w15:val="{3ACE6822-0A4C-4F38-BC24-AC9C71F7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locked="1" w:uiPriority="1" w:qFormat="1"/>
    <w:lsdException w:name="heading 2" w:locked="1" w:semiHidden="1" w:uiPriority="2" w:unhideWhenUsed="1" w:qFormat="1"/>
    <w:lsdException w:name="heading 3" w:locked="1" w:semiHidden="1" w:uiPriority="3" w:unhideWhenUsed="1" w:qFormat="1"/>
    <w:lsdException w:name="heading 4" w:semiHidden="1" w:uiPriority="4" w:unhideWhenUsed="1"/>
    <w:lsdException w:name="heading 5" w:semiHidden="1" w:uiPriority="5" w:unhideWhenUsed="1"/>
    <w:lsdException w:name="heading 6" w:semiHidden="1" w:uiPriority="9" w:unhideWhenUsed="1"/>
    <w:lsdException w:name="heading 7" w:semiHidden="1" w:uiPriority="3"/>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semiHidden="1" w:uiPriority="3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2" w:unhideWhenUsed="1" w:qFormat="1"/>
    <w:lsdException w:name="Intense Reference" w:semiHidden="1" w:uiPriority="33"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3754B0"/>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34"/>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17"/>
      </w:numPr>
      <w:spacing w:before="0"/>
    </w:pPr>
  </w:style>
  <w:style w:type="paragraph" w:customStyle="1" w:styleId="List-AlphanumericLvl1">
    <w:name w:val="List - Alphanumeric Lvl 1"/>
    <w:basedOn w:val="ListParagraph"/>
    <w:link w:val="List-AlphanumericLvl1Char"/>
    <w:uiPriority w:val="7"/>
    <w:qFormat/>
    <w:rsid w:val="00F974C3"/>
    <w:pPr>
      <w:numPr>
        <w:numId w:val="7"/>
      </w:numPr>
      <w:ind w:left="851"/>
    </w:pPr>
  </w:style>
  <w:style w:type="character" w:customStyle="1" w:styleId="ListParagraphChar">
    <w:name w:val="List Paragraph Char"/>
    <w:basedOn w:val="DefaultParagraphFont"/>
    <w:link w:val="ListParagraph"/>
    <w:uiPriority w:val="99"/>
    <w:semiHidden/>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4"/>
    <w:rsid w:val="002A78C5"/>
    <w:pPr>
      <w:numPr>
        <w:ilvl w:val="1"/>
        <w:numId w:val="17"/>
      </w:numPr>
    </w:pPr>
  </w:style>
  <w:style w:type="paragraph" w:customStyle="1" w:styleId="List-AlphanumericLvl2">
    <w:name w:val="List - Alphanumeric Lvl 2"/>
    <w:basedOn w:val="List-AlphanumericLvl1"/>
    <w:link w:val="List-AlphanumericLvl2Char"/>
    <w:uiPriority w:val="7"/>
    <w:rsid w:val="00F974C3"/>
    <w:pPr>
      <w:numPr>
        <w:ilvl w:val="1"/>
      </w:numPr>
      <w:ind w:left="1418"/>
    </w:pPr>
  </w:style>
  <w:style w:type="character" w:customStyle="1" w:styleId="List-BulletLvl2Char">
    <w:name w:val="List - Bullet Lvl 2 Char"/>
    <w:basedOn w:val="List-BulletLvl1Char"/>
    <w:link w:val="List-BulletLvl2"/>
    <w:uiPriority w:val="4"/>
    <w:rsid w:val="00106F45"/>
  </w:style>
  <w:style w:type="paragraph" w:customStyle="1" w:styleId="List-AlphanumericLvl3">
    <w:name w:val="List - Alphanumeric Lvl 3"/>
    <w:basedOn w:val="List-AlphanumericLvl2"/>
    <w:link w:val="List-AlphanumericLvl3Char"/>
    <w:uiPriority w:val="7"/>
    <w:rsid w:val="00F974C3"/>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1"/>
    <w:qFormat/>
    <w:rsid w:val="00A60C1C"/>
    <w:rPr>
      <w:b/>
      <w:color w:val="77B800"/>
      <w:sz w:val="32"/>
    </w:rPr>
  </w:style>
  <w:style w:type="paragraph" w:customStyle="1" w:styleId="CV-Quals">
    <w:name w:val="CV - Quals"/>
    <w:basedOn w:val="BodyText"/>
    <w:next w:val="BodyText"/>
    <w:link w:val="CV-QualsChar"/>
    <w:uiPriority w:val="11"/>
    <w:qFormat/>
    <w:rsid w:val="008D6A45"/>
    <w:pPr>
      <w:spacing w:after="360"/>
    </w:pPr>
    <w:rPr>
      <w:b/>
      <w:i/>
      <w:color w:val="36424A" w:themeColor="text2"/>
    </w:rPr>
  </w:style>
  <w:style w:type="character" w:customStyle="1" w:styleId="CV-NameChar">
    <w:name w:val="CV - Name Char"/>
    <w:basedOn w:val="DefaultParagraphFont"/>
    <w:link w:val="CV-Name"/>
    <w:uiPriority w:val="11"/>
    <w:rsid w:val="00E367F3"/>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1"/>
    <w:rsid w:val="008D6A45"/>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3"/>
      </w:numPr>
      <w:spacing w:before="360" w:after="240"/>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3"/>
      </w:numPr>
      <w:spacing w:before="360"/>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rPr>
  </w:style>
  <w:style w:type="paragraph" w:customStyle="1" w:styleId="NumberedHeading3">
    <w:name w:val="Numbered Heading 3"/>
    <w:basedOn w:val="ListParagraph"/>
    <w:link w:val="NumberedHeading3Char"/>
    <w:uiPriority w:val="2"/>
    <w:qFormat/>
    <w:rsid w:val="0077052C"/>
    <w:pPr>
      <w:keepNext/>
      <w:numPr>
        <w:ilvl w:val="2"/>
        <w:numId w:val="3"/>
      </w:numPr>
      <w:spacing w:before="24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rPr>
  </w:style>
  <w:style w:type="paragraph" w:customStyle="1" w:styleId="NumberedHeading4">
    <w:name w:val="Numbered Heading 4"/>
    <w:basedOn w:val="ListParagraph"/>
    <w:next w:val="BodyText"/>
    <w:link w:val="NumberedHeading4Char"/>
    <w:uiPriority w:val="2"/>
    <w:unhideWhenUsed/>
    <w:rsid w:val="0077052C"/>
    <w:pPr>
      <w:keepNext/>
      <w:numPr>
        <w:ilvl w:val="3"/>
        <w:numId w:val="3"/>
      </w:numPr>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hAnsiTheme="majorHAnsi"/>
      <w:b/>
      <w:color w:val="36424A" w:themeColor="text2"/>
      <w:sz w:val="24"/>
    </w:rPr>
  </w:style>
  <w:style w:type="paragraph" w:customStyle="1" w:styleId="NumberedHeading5">
    <w:name w:val="Numbered Heading 5"/>
    <w:basedOn w:val="ListParagraph"/>
    <w:next w:val="BodyText"/>
    <w:link w:val="NumberedHeading5Char"/>
    <w:uiPriority w:val="2"/>
    <w:unhideWhenUsed/>
    <w:rsid w:val="0077052C"/>
    <w:pPr>
      <w:keepNext/>
      <w:numPr>
        <w:ilvl w:val="4"/>
        <w:numId w:val="4"/>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5F69CB"/>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Table-para"/>
    <w:link w:val="Table-bulletChar"/>
    <w:uiPriority w:val="12"/>
    <w:rsid w:val="00106B1D"/>
    <w:pPr>
      <w:numPr>
        <w:numId w:val="1"/>
      </w:numPr>
      <w:tabs>
        <w:tab w:val="left" w:pos="453"/>
      </w:tabs>
      <w:spacing w:line="240" w:lineRule="auto"/>
      <w:ind w:left="453"/>
    </w:pPr>
  </w:style>
  <w:style w:type="paragraph" w:customStyle="1" w:styleId="Table-Heading">
    <w:name w:val="Table - Heading"/>
    <w:next w:val="Table-para"/>
    <w:link w:val="Table-HeadingChar"/>
    <w:uiPriority w:val="11"/>
    <w:rsid w:val="005F69CB"/>
    <w:pPr>
      <w:spacing w:before="40" w:after="40"/>
    </w:pPr>
    <w:rPr>
      <w:rFonts w:asciiTheme="majorHAnsi" w:hAnsiTheme="majorHAnsi"/>
      <w:b/>
      <w:sz w:val="21"/>
      <w:szCs w:val="21"/>
      <w:lang w:val="en-NZ"/>
    </w:rPr>
  </w:style>
  <w:style w:type="character" w:customStyle="1" w:styleId="Table-bulletChar">
    <w:name w:val="Table - bullet Char"/>
    <w:basedOn w:val="DefaultParagraphFont"/>
    <w:link w:val="Table-bullet"/>
    <w:uiPriority w:val="12"/>
    <w:rsid w:val="005F69CB"/>
    <w:rPr>
      <w:rFonts w:asciiTheme="majorHAnsi" w:hAnsiTheme="majorHAnsi"/>
      <w:sz w:val="21"/>
      <w:szCs w:val="21"/>
      <w:lang w:val="en-NZ"/>
    </w:rPr>
  </w:style>
  <w:style w:type="paragraph" w:customStyle="1" w:styleId="Table-para">
    <w:name w:val="Table - para"/>
    <w:basedOn w:val="Table-Heading"/>
    <w:link w:val="Table-paraChar"/>
    <w:uiPriority w:val="11"/>
    <w:rsid w:val="005F69CB"/>
    <w:rPr>
      <w:b w:val="0"/>
    </w:rPr>
  </w:style>
  <w:style w:type="character" w:customStyle="1" w:styleId="Table-HeadingChar">
    <w:name w:val="Table - Heading Char"/>
    <w:basedOn w:val="DefaultParagraphFont"/>
    <w:link w:val="Table-Heading"/>
    <w:uiPriority w:val="11"/>
    <w:rsid w:val="005F69CB"/>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3754B0"/>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locked/>
    <w:rsid w:val="00E14424"/>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6"/>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17"/>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style>
  <w:style w:type="character" w:customStyle="1" w:styleId="List-BulletLvl3Char">
    <w:name w:val="List - Bullet Lvl 3 Char"/>
    <w:basedOn w:val="ListBullet3Char"/>
    <w:link w:val="List-BulletLvl3"/>
    <w:uiPriority w:val="4"/>
    <w:rsid w:val="00106F45"/>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CF2461"/>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table" w:styleId="TableGridLight">
    <w:name w:val="Grid Table Light"/>
    <w:basedOn w:val="TableNormal"/>
    <w:uiPriority w:val="40"/>
    <w:rsid w:val="00172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6D44A5"/>
  </w:style>
  <w:style w:type="character" w:customStyle="1" w:styleId="eop">
    <w:name w:val="eop"/>
    <w:basedOn w:val="DefaultParagraphFont"/>
    <w:rsid w:val="006D44A5"/>
  </w:style>
  <w:style w:type="character" w:styleId="CommentReference">
    <w:name w:val="annotation reference"/>
    <w:basedOn w:val="DefaultParagraphFont"/>
    <w:uiPriority w:val="99"/>
    <w:semiHidden/>
    <w:unhideWhenUsed/>
    <w:rsid w:val="003943E2"/>
    <w:rPr>
      <w:sz w:val="16"/>
      <w:szCs w:val="16"/>
    </w:rPr>
  </w:style>
  <w:style w:type="paragraph" w:styleId="CommentText">
    <w:name w:val="annotation text"/>
    <w:basedOn w:val="Normal"/>
    <w:link w:val="CommentTextChar"/>
    <w:uiPriority w:val="99"/>
    <w:unhideWhenUsed/>
    <w:rsid w:val="003943E2"/>
    <w:pPr>
      <w:spacing w:line="240" w:lineRule="auto"/>
    </w:pPr>
    <w:rPr>
      <w:sz w:val="20"/>
      <w:szCs w:val="20"/>
    </w:rPr>
  </w:style>
  <w:style w:type="character" w:customStyle="1" w:styleId="CommentTextChar">
    <w:name w:val="Comment Text Char"/>
    <w:basedOn w:val="DefaultParagraphFont"/>
    <w:link w:val="CommentText"/>
    <w:uiPriority w:val="99"/>
    <w:rsid w:val="003943E2"/>
    <w:rPr>
      <w:sz w:val="20"/>
      <w:szCs w:val="20"/>
      <w:lang w:val="en-NZ"/>
    </w:rPr>
  </w:style>
  <w:style w:type="paragraph" w:styleId="CommentSubject">
    <w:name w:val="annotation subject"/>
    <w:basedOn w:val="CommentText"/>
    <w:next w:val="CommentText"/>
    <w:link w:val="CommentSubjectChar"/>
    <w:uiPriority w:val="99"/>
    <w:semiHidden/>
    <w:unhideWhenUsed/>
    <w:rsid w:val="003943E2"/>
    <w:rPr>
      <w:b/>
      <w:bCs/>
    </w:rPr>
  </w:style>
  <w:style w:type="character" w:customStyle="1" w:styleId="CommentSubjectChar">
    <w:name w:val="Comment Subject Char"/>
    <w:basedOn w:val="CommentTextChar"/>
    <w:link w:val="CommentSubject"/>
    <w:uiPriority w:val="99"/>
    <w:semiHidden/>
    <w:rsid w:val="003943E2"/>
    <w:rPr>
      <w:b/>
      <w:bCs/>
      <w:sz w:val="20"/>
      <w:szCs w:val="20"/>
      <w:lang w:val="en-NZ"/>
    </w:rPr>
  </w:style>
  <w:style w:type="paragraph" w:customStyle="1" w:styleId="paragraph">
    <w:name w:val="paragraph"/>
    <w:basedOn w:val="Normal"/>
    <w:rsid w:val="001B3D9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pellingerror">
    <w:name w:val="spellingerror"/>
    <w:basedOn w:val="DefaultParagraphFont"/>
    <w:rsid w:val="001B3D94"/>
  </w:style>
  <w:style w:type="character" w:customStyle="1" w:styleId="contextualspellingandgrammarerror">
    <w:name w:val="contextualspellingandgrammarerror"/>
    <w:basedOn w:val="DefaultParagraphFont"/>
    <w:rsid w:val="001B3D94"/>
  </w:style>
  <w:style w:type="paragraph" w:styleId="Revision">
    <w:name w:val="Revision"/>
    <w:hidden/>
    <w:uiPriority w:val="99"/>
    <w:semiHidden/>
    <w:rsid w:val="009506B1"/>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3845">
      <w:bodyDiv w:val="1"/>
      <w:marLeft w:val="0"/>
      <w:marRight w:val="0"/>
      <w:marTop w:val="0"/>
      <w:marBottom w:val="0"/>
      <w:divBdr>
        <w:top w:val="none" w:sz="0" w:space="0" w:color="auto"/>
        <w:left w:val="none" w:sz="0" w:space="0" w:color="auto"/>
        <w:bottom w:val="none" w:sz="0" w:space="0" w:color="auto"/>
        <w:right w:val="none" w:sz="0" w:space="0" w:color="auto"/>
      </w:divBdr>
    </w:div>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271206405">
      <w:bodyDiv w:val="1"/>
      <w:marLeft w:val="0"/>
      <w:marRight w:val="0"/>
      <w:marTop w:val="0"/>
      <w:marBottom w:val="0"/>
      <w:divBdr>
        <w:top w:val="none" w:sz="0" w:space="0" w:color="auto"/>
        <w:left w:val="none" w:sz="0" w:space="0" w:color="auto"/>
        <w:bottom w:val="none" w:sz="0" w:space="0" w:color="auto"/>
        <w:right w:val="none" w:sz="0" w:space="0" w:color="auto"/>
      </w:divBdr>
    </w:div>
    <w:div w:id="297420249">
      <w:bodyDiv w:val="1"/>
      <w:marLeft w:val="0"/>
      <w:marRight w:val="0"/>
      <w:marTop w:val="0"/>
      <w:marBottom w:val="0"/>
      <w:divBdr>
        <w:top w:val="none" w:sz="0" w:space="0" w:color="auto"/>
        <w:left w:val="none" w:sz="0" w:space="0" w:color="auto"/>
        <w:bottom w:val="none" w:sz="0" w:space="0" w:color="auto"/>
        <w:right w:val="none" w:sz="0" w:space="0" w:color="auto"/>
      </w:divBdr>
      <w:divsChild>
        <w:div w:id="1859389436">
          <w:marLeft w:val="0"/>
          <w:marRight w:val="0"/>
          <w:marTop w:val="0"/>
          <w:marBottom w:val="0"/>
          <w:divBdr>
            <w:top w:val="none" w:sz="0" w:space="0" w:color="auto"/>
            <w:left w:val="none" w:sz="0" w:space="0" w:color="auto"/>
            <w:bottom w:val="none" w:sz="0" w:space="0" w:color="auto"/>
            <w:right w:val="none" w:sz="0" w:space="0" w:color="auto"/>
          </w:divBdr>
        </w:div>
        <w:div w:id="1324242697">
          <w:marLeft w:val="0"/>
          <w:marRight w:val="0"/>
          <w:marTop w:val="0"/>
          <w:marBottom w:val="0"/>
          <w:divBdr>
            <w:top w:val="none" w:sz="0" w:space="0" w:color="auto"/>
            <w:left w:val="none" w:sz="0" w:space="0" w:color="auto"/>
            <w:bottom w:val="none" w:sz="0" w:space="0" w:color="auto"/>
            <w:right w:val="none" w:sz="0" w:space="0" w:color="auto"/>
          </w:divBdr>
        </w:div>
      </w:divsChild>
    </w:div>
    <w:div w:id="492257204">
      <w:bodyDiv w:val="1"/>
      <w:marLeft w:val="0"/>
      <w:marRight w:val="0"/>
      <w:marTop w:val="0"/>
      <w:marBottom w:val="0"/>
      <w:divBdr>
        <w:top w:val="none" w:sz="0" w:space="0" w:color="auto"/>
        <w:left w:val="none" w:sz="0" w:space="0" w:color="auto"/>
        <w:bottom w:val="none" w:sz="0" w:space="0" w:color="auto"/>
        <w:right w:val="none" w:sz="0" w:space="0" w:color="auto"/>
      </w:divBdr>
    </w:div>
    <w:div w:id="588274930">
      <w:bodyDiv w:val="1"/>
      <w:marLeft w:val="0"/>
      <w:marRight w:val="0"/>
      <w:marTop w:val="0"/>
      <w:marBottom w:val="0"/>
      <w:divBdr>
        <w:top w:val="none" w:sz="0" w:space="0" w:color="auto"/>
        <w:left w:val="none" w:sz="0" w:space="0" w:color="auto"/>
        <w:bottom w:val="none" w:sz="0" w:space="0" w:color="auto"/>
        <w:right w:val="none" w:sz="0" w:space="0" w:color="auto"/>
      </w:divBdr>
    </w:div>
    <w:div w:id="667054847">
      <w:bodyDiv w:val="1"/>
      <w:marLeft w:val="0"/>
      <w:marRight w:val="0"/>
      <w:marTop w:val="0"/>
      <w:marBottom w:val="0"/>
      <w:divBdr>
        <w:top w:val="none" w:sz="0" w:space="0" w:color="auto"/>
        <w:left w:val="none" w:sz="0" w:space="0" w:color="auto"/>
        <w:bottom w:val="none" w:sz="0" w:space="0" w:color="auto"/>
        <w:right w:val="none" w:sz="0" w:space="0" w:color="auto"/>
      </w:divBdr>
    </w:div>
    <w:div w:id="828210589">
      <w:bodyDiv w:val="1"/>
      <w:marLeft w:val="0"/>
      <w:marRight w:val="0"/>
      <w:marTop w:val="0"/>
      <w:marBottom w:val="0"/>
      <w:divBdr>
        <w:top w:val="none" w:sz="0" w:space="0" w:color="auto"/>
        <w:left w:val="none" w:sz="0" w:space="0" w:color="auto"/>
        <w:bottom w:val="none" w:sz="0" w:space="0" w:color="auto"/>
        <w:right w:val="none" w:sz="0" w:space="0" w:color="auto"/>
      </w:divBdr>
    </w:div>
    <w:div w:id="1218512668">
      <w:bodyDiv w:val="1"/>
      <w:marLeft w:val="0"/>
      <w:marRight w:val="0"/>
      <w:marTop w:val="0"/>
      <w:marBottom w:val="0"/>
      <w:divBdr>
        <w:top w:val="none" w:sz="0" w:space="0" w:color="auto"/>
        <w:left w:val="none" w:sz="0" w:space="0" w:color="auto"/>
        <w:bottom w:val="none" w:sz="0" w:space="0" w:color="auto"/>
        <w:right w:val="none" w:sz="0" w:space="0" w:color="auto"/>
      </w:divBdr>
      <w:divsChild>
        <w:div w:id="40716108">
          <w:marLeft w:val="0"/>
          <w:marRight w:val="0"/>
          <w:marTop w:val="0"/>
          <w:marBottom w:val="0"/>
          <w:divBdr>
            <w:top w:val="none" w:sz="0" w:space="0" w:color="auto"/>
            <w:left w:val="none" w:sz="0" w:space="0" w:color="auto"/>
            <w:bottom w:val="none" w:sz="0" w:space="0" w:color="auto"/>
            <w:right w:val="none" w:sz="0" w:space="0" w:color="auto"/>
          </w:divBdr>
        </w:div>
        <w:div w:id="271405130">
          <w:marLeft w:val="0"/>
          <w:marRight w:val="0"/>
          <w:marTop w:val="0"/>
          <w:marBottom w:val="0"/>
          <w:divBdr>
            <w:top w:val="none" w:sz="0" w:space="0" w:color="auto"/>
            <w:left w:val="none" w:sz="0" w:space="0" w:color="auto"/>
            <w:bottom w:val="none" w:sz="0" w:space="0" w:color="auto"/>
            <w:right w:val="none" w:sz="0" w:space="0" w:color="auto"/>
          </w:divBdr>
        </w:div>
      </w:divsChild>
    </w:div>
    <w:div w:id="1671979900">
      <w:bodyDiv w:val="1"/>
      <w:marLeft w:val="0"/>
      <w:marRight w:val="0"/>
      <w:marTop w:val="0"/>
      <w:marBottom w:val="0"/>
      <w:divBdr>
        <w:top w:val="none" w:sz="0" w:space="0" w:color="auto"/>
        <w:left w:val="none" w:sz="0" w:space="0" w:color="auto"/>
        <w:bottom w:val="none" w:sz="0" w:space="0" w:color="auto"/>
        <w:right w:val="none" w:sz="0" w:space="0" w:color="auto"/>
      </w:divBdr>
    </w:div>
    <w:div w:id="18497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O:\Staff%20folders\Nick\Templates\A+C%20REPORT%20Template%20Oct%202017.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4B39A001B2E4A8495BD40B8824D5B" ma:contentTypeVersion="13" ma:contentTypeDescription="Create a new document." ma:contentTypeScope="" ma:versionID="4b4200c975905540368dc8699ab32912">
  <xsd:schema xmlns:xsd="http://www.w3.org/2001/XMLSchema" xmlns:xs="http://www.w3.org/2001/XMLSchema" xmlns:p="http://schemas.microsoft.com/office/2006/metadata/properties" xmlns:ns3="2827f336-28db-4da4-995f-84dc791a1a0e" xmlns:ns4="fdcddf4c-3119-42b9-9815-7313415c286c" targetNamespace="http://schemas.microsoft.com/office/2006/metadata/properties" ma:root="true" ma:fieldsID="c9eb4eb2a0722d8da35a23f3f011ce52" ns3:_="" ns4:_="">
    <xsd:import namespace="2827f336-28db-4da4-995f-84dc791a1a0e"/>
    <xsd:import namespace="fdcddf4c-3119-42b9-9815-7313415c28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f336-28db-4da4-995f-84dc791a1a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df4c-3119-42b9-9815-7313415c2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149A-C044-493B-8A4B-59D6A121822F}">
  <ds:schemaRefs>
    <ds:schemaRef ds:uri="http://schemas.microsoft.com/sharepoint/v3/contenttype/forms"/>
  </ds:schemaRefs>
</ds:datastoreItem>
</file>

<file path=customXml/itemProps2.xml><?xml version="1.0" encoding="utf-8"?>
<ds:datastoreItem xmlns:ds="http://schemas.openxmlformats.org/officeDocument/2006/customXml" ds:itemID="{352E9F2C-C52F-4E11-8643-0C79AFCEB3C9}">
  <ds:schemaRefs>
    <ds:schemaRef ds:uri="http://purl.org/dc/elements/1.1/"/>
    <ds:schemaRef ds:uri="http://schemas.openxmlformats.org/package/2006/metadata/core-properties"/>
    <ds:schemaRef ds:uri="2827f336-28db-4da4-995f-84dc791a1a0e"/>
    <ds:schemaRef ds:uri="fdcddf4c-3119-42b9-9815-7313415c286c"/>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EF1E91-E61C-4052-840B-003146DBA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f336-28db-4da4-995f-84dc791a1a0e"/>
    <ds:schemaRef ds:uri="fdcddf4c-3119-42b9-9815-7313415c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C3199-44C1-4FAD-9993-8ABFB5FC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REPORT Template Oct 2017</Template>
  <TotalTime>5</TotalTime>
  <Pages>19</Pages>
  <Words>5128</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Allen and Clarke</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2017-10-01T21:52:00Z</cp:lastPrinted>
  <dcterms:created xsi:type="dcterms:W3CDTF">2020-05-04T04:59:00Z</dcterms:created>
  <dcterms:modified xsi:type="dcterms:W3CDTF">2020-06-23T07:02:00Z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0x010100FF54B39A001B2E4A8495BD40B8824D5B</vt:lpwstr>
  </property>
</Properties>
</file>