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74E07" w14:textId="77777777" w:rsidR="00B35B97" w:rsidRPr="005D5CCB" w:rsidRDefault="00B35B97" w:rsidP="00EB2D52">
      <w:pPr>
        <w:rPr>
          <w:rFonts w:cs="Arial"/>
          <w:lang w:val="en-NZ"/>
        </w:rPr>
      </w:pPr>
    </w:p>
    <w:p w14:paraId="7DB9576D" w14:textId="77777777" w:rsidR="00EB2D52" w:rsidRDefault="00EB2D52" w:rsidP="00EB2D52"/>
    <w:p w14:paraId="4A5BFE96" w14:textId="77777777" w:rsidR="00EB2D52" w:rsidRDefault="00EB2D52" w:rsidP="00EB2D52"/>
    <w:p w14:paraId="4642A26C" w14:textId="77777777" w:rsidR="00EB2D52" w:rsidRDefault="00EB2D52" w:rsidP="00EB2D52"/>
    <w:p w14:paraId="055DF296" w14:textId="77777777" w:rsidR="00EB2D52" w:rsidRDefault="00EB2D52" w:rsidP="00EB2D52"/>
    <w:p w14:paraId="003026CF" w14:textId="448655BD" w:rsidR="00EB2D52" w:rsidRDefault="00EB2D52" w:rsidP="00EB2D52"/>
    <w:p w14:paraId="524D7D29" w14:textId="4DB90AAB" w:rsidR="00EB2D52" w:rsidRDefault="00EB2D52" w:rsidP="00EB2D52"/>
    <w:p w14:paraId="01C75CF3" w14:textId="0780477B" w:rsidR="00EB2D52" w:rsidRDefault="00EB2D52" w:rsidP="00EB2D52"/>
    <w:p w14:paraId="584589FA" w14:textId="77777777" w:rsidR="00EB2D52" w:rsidRDefault="00EB2D52" w:rsidP="00EB2D52"/>
    <w:p w14:paraId="7ECB2265" w14:textId="77777777" w:rsidR="00EB2D52" w:rsidRDefault="00EB2D52" w:rsidP="00EB2D52"/>
    <w:p w14:paraId="51F38715" w14:textId="77777777" w:rsidR="00EB2D52" w:rsidRDefault="00EB2D52" w:rsidP="00EB2D52"/>
    <w:p w14:paraId="06921D5B" w14:textId="77777777" w:rsidR="00EB2D52" w:rsidRDefault="00EB2D52" w:rsidP="00EB2D52"/>
    <w:p w14:paraId="2E7CCEAD" w14:textId="77777777" w:rsidR="00EB2D52" w:rsidRDefault="00EB2D52" w:rsidP="00EB2D52"/>
    <w:p w14:paraId="0511998B" w14:textId="77777777" w:rsidR="00EB2D52" w:rsidRDefault="00EB2D52" w:rsidP="00EB2D52"/>
    <w:p w14:paraId="0F3C230B" w14:textId="77777777" w:rsidR="00EB2D52" w:rsidRDefault="00EB2D52" w:rsidP="00EB2D52"/>
    <w:p w14:paraId="111923A8" w14:textId="77777777" w:rsidR="00EB2D52" w:rsidRDefault="00EB2D52" w:rsidP="00EB2D52"/>
    <w:p w14:paraId="0C79A286" w14:textId="77777777" w:rsidR="00EB2D52" w:rsidRDefault="00EB2D52" w:rsidP="00EB2D52"/>
    <w:p w14:paraId="315CB4E4" w14:textId="77777777" w:rsidR="00EB2D52" w:rsidRDefault="00EB2D52" w:rsidP="00EB2D52"/>
    <w:p w14:paraId="4C9449DF" w14:textId="77777777" w:rsidR="00EB2D52" w:rsidRDefault="00EB2D52" w:rsidP="00EB2D52"/>
    <w:p w14:paraId="2A468A77" w14:textId="77777777" w:rsidR="00EB2D52" w:rsidRDefault="00EB2D52" w:rsidP="00EB2D52"/>
    <w:p w14:paraId="6F3AB86A" w14:textId="6A876A50" w:rsidR="00EB2D52" w:rsidRDefault="00EB2D52" w:rsidP="00EB2D52"/>
    <w:p w14:paraId="68067FB6" w14:textId="5C5E6499" w:rsidR="00D22C20" w:rsidRDefault="00D22C20" w:rsidP="00EB2D52"/>
    <w:p w14:paraId="2C46289C" w14:textId="77777777" w:rsidR="00D22C20" w:rsidRDefault="00D22C20" w:rsidP="00EB2D52"/>
    <w:p w14:paraId="3AC1BBC2" w14:textId="77777777" w:rsidR="00EB2D52" w:rsidRDefault="00EB2D52" w:rsidP="00EB2D52"/>
    <w:p w14:paraId="354CE80E" w14:textId="77777777" w:rsidR="00EB2D52" w:rsidRDefault="00EB2D52" w:rsidP="00EB2D52"/>
    <w:p w14:paraId="626F2E1C" w14:textId="77777777" w:rsidR="00EB2D52" w:rsidRDefault="00EB2D52" w:rsidP="00EB2D52"/>
    <w:p w14:paraId="5E48DDE2" w14:textId="058E058D" w:rsidR="00EB2D52" w:rsidRDefault="00EB2D52" w:rsidP="00EB2D52"/>
    <w:p w14:paraId="347799B6" w14:textId="6B50AA64" w:rsidR="006E0814" w:rsidRDefault="006E0814" w:rsidP="00EB2D52"/>
    <w:p w14:paraId="10A59EEA" w14:textId="3CCE2FBB" w:rsidR="006E0814" w:rsidRDefault="006E0814" w:rsidP="00EB2D52"/>
    <w:p w14:paraId="4D09DFAA" w14:textId="0ED66895" w:rsidR="006E0814" w:rsidRDefault="006E0814" w:rsidP="00EB2D52"/>
    <w:p w14:paraId="2C750EA7" w14:textId="7134C873" w:rsidR="00EB2D52" w:rsidRDefault="00EB2D52" w:rsidP="00EB2D52"/>
    <w:p w14:paraId="10FACAE2" w14:textId="77777777" w:rsidR="00101FBD" w:rsidRDefault="00101FBD" w:rsidP="00EB2D52"/>
    <w:p w14:paraId="68C05E38" w14:textId="5EF14534" w:rsidR="004201EF" w:rsidRDefault="004201EF" w:rsidP="00EB2D52"/>
    <w:p w14:paraId="2844A1EB" w14:textId="77777777" w:rsidR="001E6AA2" w:rsidRDefault="001E6AA2" w:rsidP="001E6AA2">
      <w:pPr>
        <w:pStyle w:val="Title"/>
        <w:spacing w:line="240" w:lineRule="auto"/>
      </w:pPr>
    </w:p>
    <w:p w14:paraId="21BFF78F" w14:textId="523DCF40" w:rsidR="00EB2D52" w:rsidRDefault="00101FBD" w:rsidP="001E6AA2">
      <w:pPr>
        <w:pStyle w:val="Title"/>
        <w:spacing w:line="240" w:lineRule="auto"/>
      </w:pPr>
      <w:r>
        <w:fldChar w:fldCharType="begin"/>
      </w:r>
      <w:r>
        <w:instrText xml:space="preserve"> TITLE  \* MERGEFORMAT </w:instrText>
      </w:r>
      <w:r>
        <w:fldChar w:fldCharType="end"/>
      </w:r>
      <w:r w:rsidR="003F7600">
        <w:t xml:space="preserve">Peer worker roles for </w:t>
      </w:r>
      <w:r w:rsidR="007E180A">
        <w:t>the Preventing and Minimising G</w:t>
      </w:r>
      <w:r w:rsidR="003F7600">
        <w:t xml:space="preserve">ambling </w:t>
      </w:r>
      <w:r w:rsidR="007E180A">
        <w:t>H</w:t>
      </w:r>
      <w:r w:rsidR="003F7600">
        <w:t>arm s</w:t>
      </w:r>
      <w:r w:rsidR="007E180A">
        <w:t>ector</w:t>
      </w:r>
      <w:r w:rsidR="003F7600">
        <w:t xml:space="preserve"> </w:t>
      </w:r>
    </w:p>
    <w:p w14:paraId="5C88E916" w14:textId="32937B1D" w:rsidR="00EB2D52" w:rsidRPr="001E6AA2" w:rsidRDefault="009C7CFE" w:rsidP="001E6AA2">
      <w:pPr>
        <w:pStyle w:val="Subtitle"/>
        <w:spacing w:before="240"/>
        <w:rPr>
          <w:sz w:val="36"/>
          <w:szCs w:val="32"/>
        </w:rPr>
      </w:pPr>
      <w:r w:rsidRPr="001E6AA2">
        <w:rPr>
          <w:sz w:val="36"/>
          <w:szCs w:val="32"/>
        </w:rPr>
        <w:t xml:space="preserve">Literature review </w:t>
      </w:r>
    </w:p>
    <w:p w14:paraId="6EEB8C3F" w14:textId="77777777" w:rsidR="009C7CFE" w:rsidRPr="00C02465" w:rsidRDefault="009C7CFE">
      <w:pPr>
        <w:rPr>
          <w:sz w:val="36"/>
          <w:szCs w:val="40"/>
        </w:rPr>
        <w:sectPr w:rsidR="009C7CFE" w:rsidRPr="00C02465" w:rsidSect="00D22C20">
          <w:headerReference w:type="even" r:id="rId11"/>
          <w:headerReference w:type="default" r:id="rId12"/>
          <w:footerReference w:type="even" r:id="rId13"/>
          <w:footerReference w:type="default" r:id="rId14"/>
          <w:headerReference w:type="first" r:id="rId15"/>
          <w:footerReference w:type="first" r:id="rId16"/>
          <w:pgSz w:w="11900" w:h="16840"/>
          <w:pgMar w:top="1048" w:right="821" w:bottom="992" w:left="1014" w:header="708" w:footer="708" w:gutter="0"/>
          <w:cols w:space="708"/>
          <w:titlePg/>
          <w:docGrid w:linePitch="360"/>
        </w:sectPr>
      </w:pPr>
    </w:p>
    <w:p w14:paraId="053B4058" w14:textId="38DC85C7" w:rsidR="00FF4C8D" w:rsidRPr="00D44C69" w:rsidRDefault="00FF4C8D" w:rsidP="00FF4C8D">
      <w:pPr>
        <w:pStyle w:val="Heading1"/>
        <w:rPr>
          <w:rFonts w:ascii="Times New Roman" w:hAnsi="Times New Roman"/>
          <w:sz w:val="24"/>
          <w:szCs w:val="24"/>
        </w:rPr>
      </w:pPr>
      <w:bookmarkStart w:id="0" w:name="_Toc536611221"/>
      <w:bookmarkStart w:id="1" w:name="_Toc107581694"/>
      <w:r w:rsidRPr="00D44C69">
        <w:lastRenderedPageBreak/>
        <w:t>Acknowledgements</w:t>
      </w:r>
      <w:bookmarkEnd w:id="0"/>
      <w:bookmarkEnd w:id="1"/>
    </w:p>
    <w:p w14:paraId="4D20355A" w14:textId="3AAACF66" w:rsidR="00FF4C8D" w:rsidRDefault="00FF4C8D" w:rsidP="00FF4C8D">
      <w:pPr>
        <w:pStyle w:val="Bodycopy"/>
        <w:rPr>
          <w:rFonts w:ascii="Calibri" w:hAnsi="Calibri"/>
          <w:lang w:val="en-NZ"/>
        </w:rPr>
      </w:pPr>
      <w:r>
        <w:t>This review was written</w:t>
      </w:r>
      <w:r w:rsidR="007646C7">
        <w:t xml:space="preserve"> </w:t>
      </w:r>
      <w:r>
        <w:t>by Te Pou</w:t>
      </w:r>
      <w:r w:rsidR="009A65BA" w:rsidRPr="009A65BA">
        <w:t xml:space="preserve"> </w:t>
      </w:r>
      <w:r w:rsidR="009A65BA">
        <w:t>for the Ministry of Health as part of a wider Ministry-led project to introduce peer workers into the Preventing and Minimising Gambling Harm (gambling harm) sector</w:t>
      </w:r>
      <w:r w:rsidR="006D7544">
        <w:t xml:space="preserve"> </w:t>
      </w:r>
      <w:r w:rsidR="006D7544" w:rsidRPr="00726C41">
        <w:t>in 2020</w:t>
      </w:r>
      <w:r w:rsidR="009A65BA" w:rsidRPr="00726C41">
        <w:t>.</w:t>
      </w:r>
      <w:r w:rsidR="009A65BA">
        <w:t xml:space="preserve"> The Te</w:t>
      </w:r>
      <w:r w:rsidR="0021387D">
        <w:t xml:space="preserve"> Pou</w:t>
      </w:r>
      <w:r>
        <w:t xml:space="preserve"> project team included Jenny Wolf, Rhonda Robertson, Ashley Koning, Angela Jury PhD, Kahurangi Fergusson-Tibble, and Joanne Richdale PhD (author</w:t>
      </w:r>
      <w:r w:rsidR="00554510">
        <w:t>),</w:t>
      </w:r>
      <w:r>
        <w:t xml:space="preserve"> working in partnership with Alison Penfold and Sean Sullivan (ABACUS). Te Pou thanks and acknowledges Rangimokai Fruean, Ivan Yeo (Asian Family Services), Pesio Ah-</w:t>
      </w:r>
      <w:proofErr w:type="spellStart"/>
      <w:r>
        <w:t>Honi</w:t>
      </w:r>
      <w:proofErr w:type="spellEnd"/>
      <w:r>
        <w:t xml:space="preserve"> and Philip </w:t>
      </w:r>
      <w:proofErr w:type="spellStart"/>
      <w:r>
        <w:t>Siataga</w:t>
      </w:r>
      <w:proofErr w:type="spellEnd"/>
      <w:r>
        <w:t xml:space="preserve"> (</w:t>
      </w:r>
      <w:proofErr w:type="spellStart"/>
      <w:r>
        <w:t>Mapu</w:t>
      </w:r>
      <w:proofErr w:type="spellEnd"/>
      <w:r>
        <w:t xml:space="preserve"> Maia), and Lisa Campbell (The Salvation Army Oasis) for providing information; and Des Corcoran, Brenda McQuillan, and Kevin Harper for their participation in the advisory group and for peer review.</w:t>
      </w:r>
    </w:p>
    <w:p w14:paraId="67AB9F2D" w14:textId="77777777" w:rsidR="00FF4C8D" w:rsidRDefault="00FF4C8D" w:rsidP="00FF4C8D"/>
    <w:p w14:paraId="19F6A71F" w14:textId="77777777" w:rsidR="004F4729" w:rsidRDefault="004F4729" w:rsidP="004F4729"/>
    <w:p w14:paraId="26761832" w14:textId="77777777" w:rsidR="004F4729" w:rsidRDefault="004F4729" w:rsidP="004F4729"/>
    <w:p w14:paraId="1B8AF807" w14:textId="77777777" w:rsidR="004F4729" w:rsidRDefault="004F4729" w:rsidP="004F4729"/>
    <w:p w14:paraId="3D59F16B" w14:textId="77777777" w:rsidR="004F4729" w:rsidRDefault="004F4729" w:rsidP="004F4729"/>
    <w:p w14:paraId="3E8F7DA6" w14:textId="77777777" w:rsidR="004F4729" w:rsidRDefault="004F4729" w:rsidP="004F4729"/>
    <w:p w14:paraId="21D412BD" w14:textId="77777777" w:rsidR="004F4729" w:rsidRDefault="004F4729" w:rsidP="004F4729"/>
    <w:p w14:paraId="5FDF906F" w14:textId="3DB7CB65" w:rsidR="004F4729" w:rsidRDefault="004F4729" w:rsidP="004F4729"/>
    <w:p w14:paraId="4F02A98C" w14:textId="342F411E" w:rsidR="004F4729" w:rsidRDefault="004F4729" w:rsidP="004F4729"/>
    <w:p w14:paraId="13E1ECE6" w14:textId="5D49F497" w:rsidR="004F4729" w:rsidRDefault="004F4729" w:rsidP="004F4729"/>
    <w:p w14:paraId="7939382B" w14:textId="232CB85E" w:rsidR="004F4729" w:rsidRDefault="004F4729" w:rsidP="004F4729"/>
    <w:p w14:paraId="05A9B39C" w14:textId="5A5C29C2" w:rsidR="004F4729" w:rsidRDefault="004F4729" w:rsidP="004F4729"/>
    <w:p w14:paraId="1CBAD943" w14:textId="472D9464" w:rsidR="004F4729" w:rsidRDefault="004F4729" w:rsidP="004F4729"/>
    <w:p w14:paraId="3AA28AE2" w14:textId="77777777" w:rsidR="004F4729" w:rsidRDefault="004F4729" w:rsidP="004F4729"/>
    <w:p w14:paraId="5C30A518" w14:textId="77777777" w:rsidR="004F4729" w:rsidRDefault="004F4729" w:rsidP="004F4729"/>
    <w:p w14:paraId="0D8080F9" w14:textId="77777777" w:rsidR="004F4729" w:rsidRDefault="004F4729" w:rsidP="004F4729"/>
    <w:p w14:paraId="15E089A1" w14:textId="77777777" w:rsidR="004F4729" w:rsidRDefault="004F4729" w:rsidP="004F4729"/>
    <w:p w14:paraId="620CAFAA" w14:textId="77777777" w:rsidR="004F4729" w:rsidRDefault="004F4729" w:rsidP="004F4729"/>
    <w:p w14:paraId="43462653" w14:textId="62EA6B89" w:rsidR="004F4729" w:rsidRDefault="004F4729" w:rsidP="004F4729"/>
    <w:p w14:paraId="562C55E3" w14:textId="77777777" w:rsidR="007646C7" w:rsidRDefault="007646C7" w:rsidP="004F4729"/>
    <w:p w14:paraId="7539172A" w14:textId="77777777" w:rsidR="004F4729" w:rsidRDefault="004F4729" w:rsidP="004F4729">
      <w:r>
        <w:t>PO Box 108-244, Symonds Street, Auckland, New Zealand.</w:t>
      </w:r>
    </w:p>
    <w:p w14:paraId="2A3A9E5F" w14:textId="77777777" w:rsidR="004F4729" w:rsidRDefault="004F4729" w:rsidP="004F4729"/>
    <w:p w14:paraId="25DA5C95" w14:textId="12430073" w:rsidR="004F4729" w:rsidRDefault="004F4729" w:rsidP="004F4729">
      <w:r>
        <w:t xml:space="preserve">Email: </w:t>
      </w:r>
      <w:hyperlink r:id="rId17" w:history="1">
        <w:r w:rsidRPr="002F549B">
          <w:rPr>
            <w:rStyle w:val="Hyperlink"/>
          </w:rPr>
          <w:t>info@tepou.co.nz</w:t>
        </w:r>
      </w:hyperlink>
      <w:r>
        <w:t xml:space="preserve"> </w:t>
      </w:r>
    </w:p>
    <w:p w14:paraId="451E9134" w14:textId="77777777" w:rsidR="004F4729" w:rsidRDefault="004F4729" w:rsidP="004F4729"/>
    <w:p w14:paraId="40B53FE6" w14:textId="56BCE07C" w:rsidR="004F4729" w:rsidRDefault="004F4729" w:rsidP="004F4729">
      <w:r>
        <w:t xml:space="preserve">Website: </w:t>
      </w:r>
      <w:hyperlink r:id="rId18" w:history="1">
        <w:r w:rsidRPr="002F549B">
          <w:rPr>
            <w:rStyle w:val="Hyperlink"/>
          </w:rPr>
          <w:t>www.tepou.co.nz</w:t>
        </w:r>
      </w:hyperlink>
      <w:r>
        <w:t xml:space="preserve"> </w:t>
      </w:r>
    </w:p>
    <w:p w14:paraId="04612364" w14:textId="7AE69BCF" w:rsidR="004F4729" w:rsidRDefault="004F4729" w:rsidP="004F4729"/>
    <w:p w14:paraId="210B67B4" w14:textId="77777777" w:rsidR="007646C7" w:rsidRDefault="007646C7" w:rsidP="007646C7">
      <w:pPr>
        <w:pStyle w:val="Bodycopy"/>
      </w:pPr>
      <w:r>
        <w:t>Suggested citation. Te Pou. (202</w:t>
      </w:r>
      <w:r w:rsidR="00816B06">
        <w:t>2</w:t>
      </w:r>
      <w:r>
        <w:t xml:space="preserve">). </w:t>
      </w:r>
      <w:r w:rsidRPr="007646C7">
        <w:rPr>
          <w:i/>
          <w:iCs/>
        </w:rPr>
        <w:fldChar w:fldCharType="begin"/>
      </w:r>
      <w:r w:rsidRPr="007646C7">
        <w:rPr>
          <w:i/>
          <w:iCs/>
        </w:rPr>
        <w:instrText xml:space="preserve"> TITLE  \* MERGEFORMAT </w:instrText>
      </w:r>
      <w:r w:rsidRPr="007646C7">
        <w:rPr>
          <w:i/>
          <w:iCs/>
        </w:rPr>
        <w:fldChar w:fldCharType="end"/>
      </w:r>
      <w:r w:rsidRPr="007646C7">
        <w:rPr>
          <w:i/>
          <w:iCs/>
        </w:rPr>
        <w:t>Peer worker roles for the Preventing and Minimising Gambling Harm sector</w:t>
      </w:r>
      <w:r>
        <w:rPr>
          <w:i/>
          <w:iCs/>
        </w:rPr>
        <w:t>: Literature review</w:t>
      </w:r>
      <w:r>
        <w:t xml:space="preserve">. Ministry of Health. </w:t>
      </w:r>
    </w:p>
    <w:p w14:paraId="7BF4555F" w14:textId="1454B7D9" w:rsidR="007646C7" w:rsidRDefault="007646C7" w:rsidP="004F4729"/>
    <w:p w14:paraId="1F4FB443" w14:textId="2445E100" w:rsidR="00D22C20" w:rsidRDefault="004F4729">
      <w:r>
        <w:t xml:space="preserve">Te Pou is a national centre of evidence-based workforce development for the mental health, </w:t>
      </w:r>
      <w:r w:rsidR="0019224A">
        <w:t>addiction,</w:t>
      </w:r>
      <w:r>
        <w:t xml:space="preserve"> and disability sectors in New Zealand.</w:t>
      </w:r>
      <w:r w:rsidR="00D22C20">
        <w:br w:type="page"/>
      </w:r>
    </w:p>
    <w:p w14:paraId="5E41E9D0" w14:textId="77777777" w:rsidR="007511E3" w:rsidRDefault="007511E3" w:rsidP="007511E3">
      <w:pPr>
        <w:pStyle w:val="Heading1"/>
      </w:pPr>
      <w:bookmarkStart w:id="2" w:name="_Toc536611222"/>
      <w:bookmarkStart w:id="3" w:name="_Toc107581695"/>
      <w:r w:rsidRPr="00A76C77">
        <w:lastRenderedPageBreak/>
        <w:t>Contents</w:t>
      </w:r>
      <w:bookmarkEnd w:id="3"/>
    </w:p>
    <w:bookmarkEnd w:id="2"/>
    <w:p w14:paraId="358EF994" w14:textId="1CC0EBAB" w:rsidR="00D14013" w:rsidRDefault="00D14013">
      <w:pPr>
        <w:pStyle w:val="TOC1"/>
        <w:tabs>
          <w:tab w:val="right" w:leader="dot" w:pos="9010"/>
        </w:tabs>
        <w:rPr>
          <w:rFonts w:asciiTheme="minorHAnsi" w:eastAsiaTheme="minorEastAsia" w:hAnsiTheme="minorHAnsi"/>
          <w:noProof/>
          <w:color w:val="auto"/>
          <w:sz w:val="22"/>
          <w:szCs w:val="22"/>
          <w:lang w:val="en-NZ" w:eastAsia="en-NZ"/>
        </w:rPr>
      </w:pPr>
      <w:r>
        <w:rPr>
          <w:b/>
          <w:color w:val="691360"/>
          <w:sz w:val="44"/>
          <w:szCs w:val="44"/>
          <w:lang w:val="en-NZ"/>
        </w:rPr>
        <w:fldChar w:fldCharType="begin"/>
      </w:r>
      <w:r>
        <w:rPr>
          <w:b/>
          <w:color w:val="691360"/>
          <w:sz w:val="44"/>
          <w:szCs w:val="44"/>
          <w:lang w:val="en-NZ"/>
        </w:rPr>
        <w:instrText xml:space="preserve"> TOC \o "1-3" \h \z </w:instrText>
      </w:r>
      <w:r>
        <w:rPr>
          <w:b/>
          <w:color w:val="691360"/>
          <w:sz w:val="44"/>
          <w:szCs w:val="44"/>
          <w:lang w:val="en-NZ"/>
        </w:rPr>
        <w:fldChar w:fldCharType="separate"/>
      </w:r>
      <w:hyperlink w:anchor="_Toc107581694" w:history="1">
        <w:r w:rsidRPr="009723E4">
          <w:rPr>
            <w:rStyle w:val="Hyperlink"/>
            <w:noProof/>
          </w:rPr>
          <w:t>Acknowledgements</w:t>
        </w:r>
        <w:r>
          <w:rPr>
            <w:noProof/>
            <w:webHidden/>
          </w:rPr>
          <w:tab/>
        </w:r>
        <w:r>
          <w:rPr>
            <w:noProof/>
            <w:webHidden/>
          </w:rPr>
          <w:fldChar w:fldCharType="begin"/>
        </w:r>
        <w:r>
          <w:rPr>
            <w:noProof/>
            <w:webHidden/>
          </w:rPr>
          <w:instrText xml:space="preserve"> PAGEREF _Toc107581694 \h </w:instrText>
        </w:r>
        <w:r>
          <w:rPr>
            <w:noProof/>
            <w:webHidden/>
          </w:rPr>
        </w:r>
        <w:r>
          <w:rPr>
            <w:noProof/>
            <w:webHidden/>
          </w:rPr>
          <w:fldChar w:fldCharType="separate"/>
        </w:r>
        <w:r>
          <w:rPr>
            <w:noProof/>
            <w:webHidden/>
          </w:rPr>
          <w:t>2</w:t>
        </w:r>
        <w:r>
          <w:rPr>
            <w:noProof/>
            <w:webHidden/>
          </w:rPr>
          <w:fldChar w:fldCharType="end"/>
        </w:r>
      </w:hyperlink>
    </w:p>
    <w:p w14:paraId="4909830C" w14:textId="50411256" w:rsidR="00D14013" w:rsidRDefault="00D14013">
      <w:pPr>
        <w:pStyle w:val="TOC1"/>
        <w:tabs>
          <w:tab w:val="right" w:leader="dot" w:pos="9010"/>
        </w:tabs>
        <w:rPr>
          <w:rFonts w:asciiTheme="minorHAnsi" w:eastAsiaTheme="minorEastAsia" w:hAnsiTheme="minorHAnsi"/>
          <w:noProof/>
          <w:color w:val="auto"/>
          <w:sz w:val="22"/>
          <w:szCs w:val="22"/>
          <w:lang w:val="en-NZ" w:eastAsia="en-NZ"/>
        </w:rPr>
      </w:pPr>
      <w:hyperlink w:anchor="_Toc107581695" w:history="1">
        <w:r w:rsidRPr="009723E4">
          <w:rPr>
            <w:rStyle w:val="Hyperlink"/>
            <w:noProof/>
          </w:rPr>
          <w:t>Contents</w:t>
        </w:r>
        <w:r>
          <w:rPr>
            <w:noProof/>
            <w:webHidden/>
          </w:rPr>
          <w:tab/>
        </w:r>
        <w:r>
          <w:rPr>
            <w:noProof/>
            <w:webHidden/>
          </w:rPr>
          <w:fldChar w:fldCharType="begin"/>
        </w:r>
        <w:r>
          <w:rPr>
            <w:noProof/>
            <w:webHidden/>
          </w:rPr>
          <w:instrText xml:space="preserve"> PAGEREF _Toc107581695 \h </w:instrText>
        </w:r>
        <w:r>
          <w:rPr>
            <w:noProof/>
            <w:webHidden/>
          </w:rPr>
        </w:r>
        <w:r>
          <w:rPr>
            <w:noProof/>
            <w:webHidden/>
          </w:rPr>
          <w:fldChar w:fldCharType="separate"/>
        </w:r>
        <w:r>
          <w:rPr>
            <w:noProof/>
            <w:webHidden/>
          </w:rPr>
          <w:t>3</w:t>
        </w:r>
        <w:r>
          <w:rPr>
            <w:noProof/>
            <w:webHidden/>
          </w:rPr>
          <w:fldChar w:fldCharType="end"/>
        </w:r>
      </w:hyperlink>
    </w:p>
    <w:p w14:paraId="0CF54CDD" w14:textId="35397FFD"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696" w:history="1">
        <w:r w:rsidRPr="009723E4">
          <w:rPr>
            <w:rStyle w:val="Hyperlink"/>
            <w:noProof/>
          </w:rPr>
          <w:t>List of Figures</w:t>
        </w:r>
        <w:r>
          <w:rPr>
            <w:noProof/>
            <w:webHidden/>
          </w:rPr>
          <w:tab/>
        </w:r>
        <w:r>
          <w:rPr>
            <w:noProof/>
            <w:webHidden/>
          </w:rPr>
          <w:fldChar w:fldCharType="begin"/>
        </w:r>
        <w:r>
          <w:rPr>
            <w:noProof/>
            <w:webHidden/>
          </w:rPr>
          <w:instrText xml:space="preserve"> PAGEREF _Toc107581696 \h </w:instrText>
        </w:r>
        <w:r>
          <w:rPr>
            <w:noProof/>
            <w:webHidden/>
          </w:rPr>
        </w:r>
        <w:r>
          <w:rPr>
            <w:noProof/>
            <w:webHidden/>
          </w:rPr>
          <w:fldChar w:fldCharType="separate"/>
        </w:r>
        <w:r>
          <w:rPr>
            <w:noProof/>
            <w:webHidden/>
          </w:rPr>
          <w:t>4</w:t>
        </w:r>
        <w:r>
          <w:rPr>
            <w:noProof/>
            <w:webHidden/>
          </w:rPr>
          <w:fldChar w:fldCharType="end"/>
        </w:r>
      </w:hyperlink>
    </w:p>
    <w:p w14:paraId="3992642C" w14:textId="647F0616"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697" w:history="1">
        <w:r w:rsidRPr="009723E4">
          <w:rPr>
            <w:rStyle w:val="Hyperlink"/>
            <w:noProof/>
          </w:rPr>
          <w:t>List of Tables</w:t>
        </w:r>
        <w:r>
          <w:rPr>
            <w:noProof/>
            <w:webHidden/>
          </w:rPr>
          <w:tab/>
        </w:r>
        <w:r>
          <w:rPr>
            <w:noProof/>
            <w:webHidden/>
          </w:rPr>
          <w:fldChar w:fldCharType="begin"/>
        </w:r>
        <w:r>
          <w:rPr>
            <w:noProof/>
            <w:webHidden/>
          </w:rPr>
          <w:instrText xml:space="preserve"> PAGEREF _Toc107581697 \h </w:instrText>
        </w:r>
        <w:r>
          <w:rPr>
            <w:noProof/>
            <w:webHidden/>
          </w:rPr>
        </w:r>
        <w:r>
          <w:rPr>
            <w:noProof/>
            <w:webHidden/>
          </w:rPr>
          <w:fldChar w:fldCharType="separate"/>
        </w:r>
        <w:r>
          <w:rPr>
            <w:noProof/>
            <w:webHidden/>
          </w:rPr>
          <w:t>4</w:t>
        </w:r>
        <w:r>
          <w:rPr>
            <w:noProof/>
            <w:webHidden/>
          </w:rPr>
          <w:fldChar w:fldCharType="end"/>
        </w:r>
      </w:hyperlink>
    </w:p>
    <w:p w14:paraId="4019B411" w14:textId="0DE1E8C4" w:rsidR="00D14013" w:rsidRDefault="00D14013">
      <w:pPr>
        <w:pStyle w:val="TOC1"/>
        <w:tabs>
          <w:tab w:val="right" w:leader="dot" w:pos="9010"/>
        </w:tabs>
        <w:rPr>
          <w:rFonts w:asciiTheme="minorHAnsi" w:eastAsiaTheme="minorEastAsia" w:hAnsiTheme="minorHAnsi"/>
          <w:noProof/>
          <w:color w:val="auto"/>
          <w:sz w:val="22"/>
          <w:szCs w:val="22"/>
          <w:lang w:val="en-NZ" w:eastAsia="en-NZ"/>
        </w:rPr>
      </w:pPr>
      <w:hyperlink w:anchor="_Toc107581698" w:history="1">
        <w:r w:rsidRPr="009723E4">
          <w:rPr>
            <w:rStyle w:val="Hyperlink"/>
            <w:noProof/>
          </w:rPr>
          <w:t>Executive Summary</w:t>
        </w:r>
        <w:r>
          <w:rPr>
            <w:noProof/>
            <w:webHidden/>
          </w:rPr>
          <w:tab/>
        </w:r>
        <w:r>
          <w:rPr>
            <w:noProof/>
            <w:webHidden/>
          </w:rPr>
          <w:fldChar w:fldCharType="begin"/>
        </w:r>
        <w:r>
          <w:rPr>
            <w:noProof/>
            <w:webHidden/>
          </w:rPr>
          <w:instrText xml:space="preserve"> PAGEREF _Toc107581698 \h </w:instrText>
        </w:r>
        <w:r>
          <w:rPr>
            <w:noProof/>
            <w:webHidden/>
          </w:rPr>
        </w:r>
        <w:r>
          <w:rPr>
            <w:noProof/>
            <w:webHidden/>
          </w:rPr>
          <w:fldChar w:fldCharType="separate"/>
        </w:r>
        <w:r>
          <w:rPr>
            <w:noProof/>
            <w:webHidden/>
          </w:rPr>
          <w:t>5</w:t>
        </w:r>
        <w:r>
          <w:rPr>
            <w:noProof/>
            <w:webHidden/>
          </w:rPr>
          <w:fldChar w:fldCharType="end"/>
        </w:r>
      </w:hyperlink>
    </w:p>
    <w:p w14:paraId="351DBFFA" w14:textId="1BA7554A"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699" w:history="1">
        <w:r w:rsidRPr="009723E4">
          <w:rPr>
            <w:rStyle w:val="Hyperlink"/>
            <w:noProof/>
            <w:lang w:val="en-NZ" w:eastAsia="en-NZ"/>
          </w:rPr>
          <w:t>Background</w:t>
        </w:r>
        <w:r>
          <w:rPr>
            <w:noProof/>
            <w:webHidden/>
          </w:rPr>
          <w:tab/>
        </w:r>
        <w:r>
          <w:rPr>
            <w:noProof/>
            <w:webHidden/>
          </w:rPr>
          <w:fldChar w:fldCharType="begin"/>
        </w:r>
        <w:r>
          <w:rPr>
            <w:noProof/>
            <w:webHidden/>
          </w:rPr>
          <w:instrText xml:space="preserve"> PAGEREF _Toc107581699 \h </w:instrText>
        </w:r>
        <w:r>
          <w:rPr>
            <w:noProof/>
            <w:webHidden/>
          </w:rPr>
        </w:r>
        <w:r>
          <w:rPr>
            <w:noProof/>
            <w:webHidden/>
          </w:rPr>
          <w:fldChar w:fldCharType="separate"/>
        </w:r>
        <w:r>
          <w:rPr>
            <w:noProof/>
            <w:webHidden/>
          </w:rPr>
          <w:t>5</w:t>
        </w:r>
        <w:r>
          <w:rPr>
            <w:noProof/>
            <w:webHidden/>
          </w:rPr>
          <w:fldChar w:fldCharType="end"/>
        </w:r>
      </w:hyperlink>
    </w:p>
    <w:p w14:paraId="515A9E74" w14:textId="0B513A33"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00" w:history="1">
        <w:r w:rsidRPr="009723E4">
          <w:rPr>
            <w:rStyle w:val="Hyperlink"/>
            <w:noProof/>
          </w:rPr>
          <w:t>Results</w:t>
        </w:r>
        <w:r>
          <w:rPr>
            <w:noProof/>
            <w:webHidden/>
          </w:rPr>
          <w:tab/>
        </w:r>
        <w:r>
          <w:rPr>
            <w:noProof/>
            <w:webHidden/>
          </w:rPr>
          <w:fldChar w:fldCharType="begin"/>
        </w:r>
        <w:r>
          <w:rPr>
            <w:noProof/>
            <w:webHidden/>
          </w:rPr>
          <w:instrText xml:space="preserve"> PAGEREF _Toc107581700 \h </w:instrText>
        </w:r>
        <w:r>
          <w:rPr>
            <w:noProof/>
            <w:webHidden/>
          </w:rPr>
        </w:r>
        <w:r>
          <w:rPr>
            <w:noProof/>
            <w:webHidden/>
          </w:rPr>
          <w:fldChar w:fldCharType="separate"/>
        </w:r>
        <w:r>
          <w:rPr>
            <w:noProof/>
            <w:webHidden/>
          </w:rPr>
          <w:t>6</w:t>
        </w:r>
        <w:r>
          <w:rPr>
            <w:noProof/>
            <w:webHidden/>
          </w:rPr>
          <w:fldChar w:fldCharType="end"/>
        </w:r>
      </w:hyperlink>
    </w:p>
    <w:p w14:paraId="1C7DB0AB" w14:textId="367848BD"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01" w:history="1">
        <w:r w:rsidRPr="009723E4">
          <w:rPr>
            <w:rStyle w:val="Hyperlink"/>
            <w:noProof/>
          </w:rPr>
          <w:t>Gaps for discussion</w:t>
        </w:r>
        <w:r>
          <w:rPr>
            <w:noProof/>
            <w:webHidden/>
          </w:rPr>
          <w:tab/>
        </w:r>
        <w:r>
          <w:rPr>
            <w:noProof/>
            <w:webHidden/>
          </w:rPr>
          <w:fldChar w:fldCharType="begin"/>
        </w:r>
        <w:r>
          <w:rPr>
            <w:noProof/>
            <w:webHidden/>
          </w:rPr>
          <w:instrText xml:space="preserve"> PAGEREF _Toc107581701 \h </w:instrText>
        </w:r>
        <w:r>
          <w:rPr>
            <w:noProof/>
            <w:webHidden/>
          </w:rPr>
        </w:r>
        <w:r>
          <w:rPr>
            <w:noProof/>
            <w:webHidden/>
          </w:rPr>
          <w:fldChar w:fldCharType="separate"/>
        </w:r>
        <w:r>
          <w:rPr>
            <w:noProof/>
            <w:webHidden/>
          </w:rPr>
          <w:t>7</w:t>
        </w:r>
        <w:r>
          <w:rPr>
            <w:noProof/>
            <w:webHidden/>
          </w:rPr>
          <w:fldChar w:fldCharType="end"/>
        </w:r>
      </w:hyperlink>
    </w:p>
    <w:p w14:paraId="1CEF5283" w14:textId="2BEEA70D"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02" w:history="1">
        <w:r w:rsidRPr="009723E4">
          <w:rPr>
            <w:rStyle w:val="Hyperlink"/>
            <w:noProof/>
          </w:rPr>
          <w:t>Conclusion</w:t>
        </w:r>
        <w:r>
          <w:rPr>
            <w:noProof/>
            <w:webHidden/>
          </w:rPr>
          <w:tab/>
        </w:r>
        <w:r>
          <w:rPr>
            <w:noProof/>
            <w:webHidden/>
          </w:rPr>
          <w:fldChar w:fldCharType="begin"/>
        </w:r>
        <w:r>
          <w:rPr>
            <w:noProof/>
            <w:webHidden/>
          </w:rPr>
          <w:instrText xml:space="preserve"> PAGEREF _Toc107581702 \h </w:instrText>
        </w:r>
        <w:r>
          <w:rPr>
            <w:noProof/>
            <w:webHidden/>
          </w:rPr>
        </w:r>
        <w:r>
          <w:rPr>
            <w:noProof/>
            <w:webHidden/>
          </w:rPr>
          <w:fldChar w:fldCharType="separate"/>
        </w:r>
        <w:r>
          <w:rPr>
            <w:noProof/>
            <w:webHidden/>
          </w:rPr>
          <w:t>7</w:t>
        </w:r>
        <w:r>
          <w:rPr>
            <w:noProof/>
            <w:webHidden/>
          </w:rPr>
          <w:fldChar w:fldCharType="end"/>
        </w:r>
      </w:hyperlink>
    </w:p>
    <w:p w14:paraId="243D1C85" w14:textId="74BA85AB" w:rsidR="00D14013" w:rsidRDefault="00D14013">
      <w:pPr>
        <w:pStyle w:val="TOC1"/>
        <w:tabs>
          <w:tab w:val="right" w:leader="dot" w:pos="9010"/>
        </w:tabs>
        <w:rPr>
          <w:rFonts w:asciiTheme="minorHAnsi" w:eastAsiaTheme="minorEastAsia" w:hAnsiTheme="minorHAnsi"/>
          <w:noProof/>
          <w:color w:val="auto"/>
          <w:sz w:val="22"/>
          <w:szCs w:val="22"/>
          <w:lang w:val="en-NZ" w:eastAsia="en-NZ"/>
        </w:rPr>
      </w:pPr>
      <w:hyperlink w:anchor="_Toc107581703" w:history="1">
        <w:r w:rsidRPr="009723E4">
          <w:rPr>
            <w:rStyle w:val="Hyperlink"/>
            <w:noProof/>
          </w:rPr>
          <w:t>Background</w:t>
        </w:r>
        <w:r>
          <w:rPr>
            <w:noProof/>
            <w:webHidden/>
          </w:rPr>
          <w:tab/>
        </w:r>
        <w:r>
          <w:rPr>
            <w:noProof/>
            <w:webHidden/>
          </w:rPr>
          <w:fldChar w:fldCharType="begin"/>
        </w:r>
        <w:r>
          <w:rPr>
            <w:noProof/>
            <w:webHidden/>
          </w:rPr>
          <w:instrText xml:space="preserve"> PAGEREF _Toc107581703 \h </w:instrText>
        </w:r>
        <w:r>
          <w:rPr>
            <w:noProof/>
            <w:webHidden/>
          </w:rPr>
        </w:r>
        <w:r>
          <w:rPr>
            <w:noProof/>
            <w:webHidden/>
          </w:rPr>
          <w:fldChar w:fldCharType="separate"/>
        </w:r>
        <w:r>
          <w:rPr>
            <w:noProof/>
            <w:webHidden/>
          </w:rPr>
          <w:t>8</w:t>
        </w:r>
        <w:r>
          <w:rPr>
            <w:noProof/>
            <w:webHidden/>
          </w:rPr>
          <w:fldChar w:fldCharType="end"/>
        </w:r>
      </w:hyperlink>
    </w:p>
    <w:p w14:paraId="577BE53E" w14:textId="6A1A6688"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04" w:history="1">
        <w:r w:rsidRPr="009723E4">
          <w:rPr>
            <w:rStyle w:val="Hyperlink"/>
            <w:noProof/>
            <w:lang w:val="en-NZ"/>
          </w:rPr>
          <w:t>Gambling harm in New Zealand</w:t>
        </w:r>
        <w:r>
          <w:rPr>
            <w:noProof/>
            <w:webHidden/>
          </w:rPr>
          <w:tab/>
        </w:r>
        <w:r>
          <w:rPr>
            <w:noProof/>
            <w:webHidden/>
          </w:rPr>
          <w:fldChar w:fldCharType="begin"/>
        </w:r>
        <w:r>
          <w:rPr>
            <w:noProof/>
            <w:webHidden/>
          </w:rPr>
          <w:instrText xml:space="preserve"> PAGEREF _Toc107581704 \h </w:instrText>
        </w:r>
        <w:r>
          <w:rPr>
            <w:noProof/>
            <w:webHidden/>
          </w:rPr>
        </w:r>
        <w:r>
          <w:rPr>
            <w:noProof/>
            <w:webHidden/>
          </w:rPr>
          <w:fldChar w:fldCharType="separate"/>
        </w:r>
        <w:r>
          <w:rPr>
            <w:noProof/>
            <w:webHidden/>
          </w:rPr>
          <w:t>8</w:t>
        </w:r>
        <w:r>
          <w:rPr>
            <w:noProof/>
            <w:webHidden/>
          </w:rPr>
          <w:fldChar w:fldCharType="end"/>
        </w:r>
      </w:hyperlink>
    </w:p>
    <w:p w14:paraId="47166DF0" w14:textId="77945834"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05" w:history="1">
        <w:r w:rsidRPr="009723E4">
          <w:rPr>
            <w:rStyle w:val="Hyperlink"/>
            <w:noProof/>
            <w:lang w:val="en-NZ"/>
          </w:rPr>
          <w:t>Gambling harm services</w:t>
        </w:r>
        <w:r>
          <w:rPr>
            <w:noProof/>
            <w:webHidden/>
          </w:rPr>
          <w:tab/>
        </w:r>
        <w:r>
          <w:rPr>
            <w:noProof/>
            <w:webHidden/>
          </w:rPr>
          <w:fldChar w:fldCharType="begin"/>
        </w:r>
        <w:r>
          <w:rPr>
            <w:noProof/>
            <w:webHidden/>
          </w:rPr>
          <w:instrText xml:space="preserve"> PAGEREF _Toc107581705 \h </w:instrText>
        </w:r>
        <w:r>
          <w:rPr>
            <w:noProof/>
            <w:webHidden/>
          </w:rPr>
        </w:r>
        <w:r>
          <w:rPr>
            <w:noProof/>
            <w:webHidden/>
          </w:rPr>
          <w:fldChar w:fldCharType="separate"/>
        </w:r>
        <w:r>
          <w:rPr>
            <w:noProof/>
            <w:webHidden/>
          </w:rPr>
          <w:t>8</w:t>
        </w:r>
        <w:r>
          <w:rPr>
            <w:noProof/>
            <w:webHidden/>
          </w:rPr>
          <w:fldChar w:fldCharType="end"/>
        </w:r>
      </w:hyperlink>
    </w:p>
    <w:p w14:paraId="4284780A" w14:textId="729E0BDE"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06" w:history="1">
        <w:r w:rsidRPr="009723E4">
          <w:rPr>
            <w:rStyle w:val="Hyperlink"/>
            <w:noProof/>
          </w:rPr>
          <w:t>Aims and objectives</w:t>
        </w:r>
        <w:r>
          <w:rPr>
            <w:noProof/>
            <w:webHidden/>
          </w:rPr>
          <w:tab/>
        </w:r>
        <w:r>
          <w:rPr>
            <w:noProof/>
            <w:webHidden/>
          </w:rPr>
          <w:fldChar w:fldCharType="begin"/>
        </w:r>
        <w:r>
          <w:rPr>
            <w:noProof/>
            <w:webHidden/>
          </w:rPr>
          <w:instrText xml:space="preserve"> PAGEREF _Toc107581706 \h </w:instrText>
        </w:r>
        <w:r>
          <w:rPr>
            <w:noProof/>
            <w:webHidden/>
          </w:rPr>
        </w:r>
        <w:r>
          <w:rPr>
            <w:noProof/>
            <w:webHidden/>
          </w:rPr>
          <w:fldChar w:fldCharType="separate"/>
        </w:r>
        <w:r>
          <w:rPr>
            <w:noProof/>
            <w:webHidden/>
          </w:rPr>
          <w:t>10</w:t>
        </w:r>
        <w:r>
          <w:rPr>
            <w:noProof/>
            <w:webHidden/>
          </w:rPr>
          <w:fldChar w:fldCharType="end"/>
        </w:r>
      </w:hyperlink>
    </w:p>
    <w:p w14:paraId="6EFDE807" w14:textId="5F0C8617"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07" w:history="1">
        <w:r w:rsidRPr="009723E4">
          <w:rPr>
            <w:rStyle w:val="Hyperlink"/>
            <w:noProof/>
          </w:rPr>
          <w:t>Method</w:t>
        </w:r>
        <w:r>
          <w:rPr>
            <w:noProof/>
            <w:webHidden/>
          </w:rPr>
          <w:tab/>
        </w:r>
        <w:r>
          <w:rPr>
            <w:noProof/>
            <w:webHidden/>
          </w:rPr>
          <w:fldChar w:fldCharType="begin"/>
        </w:r>
        <w:r>
          <w:rPr>
            <w:noProof/>
            <w:webHidden/>
          </w:rPr>
          <w:instrText xml:space="preserve"> PAGEREF _Toc107581707 \h </w:instrText>
        </w:r>
        <w:r>
          <w:rPr>
            <w:noProof/>
            <w:webHidden/>
          </w:rPr>
        </w:r>
        <w:r>
          <w:rPr>
            <w:noProof/>
            <w:webHidden/>
          </w:rPr>
          <w:fldChar w:fldCharType="separate"/>
        </w:r>
        <w:r>
          <w:rPr>
            <w:noProof/>
            <w:webHidden/>
          </w:rPr>
          <w:t>10</w:t>
        </w:r>
        <w:r>
          <w:rPr>
            <w:noProof/>
            <w:webHidden/>
          </w:rPr>
          <w:fldChar w:fldCharType="end"/>
        </w:r>
      </w:hyperlink>
    </w:p>
    <w:p w14:paraId="1DBB50ED" w14:textId="00432294"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08" w:history="1">
        <w:r w:rsidRPr="009723E4">
          <w:rPr>
            <w:rStyle w:val="Hyperlink"/>
            <w:noProof/>
          </w:rPr>
          <w:t>Inclusions</w:t>
        </w:r>
        <w:r>
          <w:rPr>
            <w:noProof/>
            <w:webHidden/>
          </w:rPr>
          <w:tab/>
        </w:r>
        <w:r>
          <w:rPr>
            <w:noProof/>
            <w:webHidden/>
          </w:rPr>
          <w:fldChar w:fldCharType="begin"/>
        </w:r>
        <w:r>
          <w:rPr>
            <w:noProof/>
            <w:webHidden/>
          </w:rPr>
          <w:instrText xml:space="preserve"> PAGEREF _Toc107581708 \h </w:instrText>
        </w:r>
        <w:r>
          <w:rPr>
            <w:noProof/>
            <w:webHidden/>
          </w:rPr>
        </w:r>
        <w:r>
          <w:rPr>
            <w:noProof/>
            <w:webHidden/>
          </w:rPr>
          <w:fldChar w:fldCharType="separate"/>
        </w:r>
        <w:r>
          <w:rPr>
            <w:noProof/>
            <w:webHidden/>
          </w:rPr>
          <w:t>10</w:t>
        </w:r>
        <w:r>
          <w:rPr>
            <w:noProof/>
            <w:webHidden/>
          </w:rPr>
          <w:fldChar w:fldCharType="end"/>
        </w:r>
      </w:hyperlink>
    </w:p>
    <w:p w14:paraId="361C5BA8" w14:textId="6D61E4ED"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09" w:history="1">
        <w:r w:rsidRPr="009723E4">
          <w:rPr>
            <w:rStyle w:val="Hyperlink"/>
            <w:noProof/>
          </w:rPr>
          <w:t>Exclusions</w:t>
        </w:r>
        <w:r>
          <w:rPr>
            <w:noProof/>
            <w:webHidden/>
          </w:rPr>
          <w:tab/>
        </w:r>
        <w:r>
          <w:rPr>
            <w:noProof/>
            <w:webHidden/>
          </w:rPr>
          <w:fldChar w:fldCharType="begin"/>
        </w:r>
        <w:r>
          <w:rPr>
            <w:noProof/>
            <w:webHidden/>
          </w:rPr>
          <w:instrText xml:space="preserve"> PAGEREF _Toc107581709 \h </w:instrText>
        </w:r>
        <w:r>
          <w:rPr>
            <w:noProof/>
            <w:webHidden/>
          </w:rPr>
        </w:r>
        <w:r>
          <w:rPr>
            <w:noProof/>
            <w:webHidden/>
          </w:rPr>
          <w:fldChar w:fldCharType="separate"/>
        </w:r>
        <w:r>
          <w:rPr>
            <w:noProof/>
            <w:webHidden/>
          </w:rPr>
          <w:t>11</w:t>
        </w:r>
        <w:r>
          <w:rPr>
            <w:noProof/>
            <w:webHidden/>
          </w:rPr>
          <w:fldChar w:fldCharType="end"/>
        </w:r>
      </w:hyperlink>
    </w:p>
    <w:p w14:paraId="78F50169" w14:textId="2F92C486"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10" w:history="1">
        <w:r w:rsidRPr="009723E4">
          <w:rPr>
            <w:rStyle w:val="Hyperlink"/>
            <w:noProof/>
          </w:rPr>
          <w:t>Peer worker definition</w:t>
        </w:r>
        <w:r>
          <w:rPr>
            <w:noProof/>
            <w:webHidden/>
          </w:rPr>
          <w:tab/>
        </w:r>
        <w:r>
          <w:rPr>
            <w:noProof/>
            <w:webHidden/>
          </w:rPr>
          <w:fldChar w:fldCharType="begin"/>
        </w:r>
        <w:r>
          <w:rPr>
            <w:noProof/>
            <w:webHidden/>
          </w:rPr>
          <w:instrText xml:space="preserve"> PAGEREF _Toc107581710 \h </w:instrText>
        </w:r>
        <w:r>
          <w:rPr>
            <w:noProof/>
            <w:webHidden/>
          </w:rPr>
        </w:r>
        <w:r>
          <w:rPr>
            <w:noProof/>
            <w:webHidden/>
          </w:rPr>
          <w:fldChar w:fldCharType="separate"/>
        </w:r>
        <w:r>
          <w:rPr>
            <w:noProof/>
            <w:webHidden/>
          </w:rPr>
          <w:t>11</w:t>
        </w:r>
        <w:r>
          <w:rPr>
            <w:noProof/>
            <w:webHidden/>
          </w:rPr>
          <w:fldChar w:fldCharType="end"/>
        </w:r>
      </w:hyperlink>
    </w:p>
    <w:p w14:paraId="6A4420FD" w14:textId="780830A4" w:rsidR="00D14013" w:rsidRDefault="00D14013">
      <w:pPr>
        <w:pStyle w:val="TOC1"/>
        <w:tabs>
          <w:tab w:val="right" w:leader="dot" w:pos="9010"/>
        </w:tabs>
        <w:rPr>
          <w:rFonts w:asciiTheme="minorHAnsi" w:eastAsiaTheme="minorEastAsia" w:hAnsiTheme="minorHAnsi"/>
          <w:noProof/>
          <w:color w:val="auto"/>
          <w:sz w:val="22"/>
          <w:szCs w:val="22"/>
          <w:lang w:val="en-NZ" w:eastAsia="en-NZ"/>
        </w:rPr>
      </w:pPr>
      <w:hyperlink w:anchor="_Toc107581711" w:history="1">
        <w:r w:rsidRPr="009723E4">
          <w:rPr>
            <w:rStyle w:val="Hyperlink"/>
            <w:noProof/>
          </w:rPr>
          <w:t>Findings</w:t>
        </w:r>
        <w:r>
          <w:rPr>
            <w:noProof/>
            <w:webHidden/>
          </w:rPr>
          <w:tab/>
        </w:r>
        <w:r>
          <w:rPr>
            <w:noProof/>
            <w:webHidden/>
          </w:rPr>
          <w:fldChar w:fldCharType="begin"/>
        </w:r>
        <w:r>
          <w:rPr>
            <w:noProof/>
            <w:webHidden/>
          </w:rPr>
          <w:instrText xml:space="preserve"> PAGEREF _Toc107581711 \h </w:instrText>
        </w:r>
        <w:r>
          <w:rPr>
            <w:noProof/>
            <w:webHidden/>
          </w:rPr>
        </w:r>
        <w:r>
          <w:rPr>
            <w:noProof/>
            <w:webHidden/>
          </w:rPr>
          <w:fldChar w:fldCharType="separate"/>
        </w:r>
        <w:r>
          <w:rPr>
            <w:noProof/>
            <w:webHidden/>
          </w:rPr>
          <w:t>13</w:t>
        </w:r>
        <w:r>
          <w:rPr>
            <w:noProof/>
            <w:webHidden/>
          </w:rPr>
          <w:fldChar w:fldCharType="end"/>
        </w:r>
      </w:hyperlink>
    </w:p>
    <w:p w14:paraId="52B26FE3" w14:textId="1D274097"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12" w:history="1">
        <w:r w:rsidRPr="009723E4">
          <w:rPr>
            <w:rStyle w:val="Hyperlink"/>
            <w:noProof/>
            <w:lang w:val="en-NZ" w:eastAsia="en-NZ"/>
          </w:rPr>
          <w:t>New Zealand gambling harm peer worker roles</w:t>
        </w:r>
        <w:r>
          <w:rPr>
            <w:noProof/>
            <w:webHidden/>
          </w:rPr>
          <w:tab/>
        </w:r>
        <w:r>
          <w:rPr>
            <w:noProof/>
            <w:webHidden/>
          </w:rPr>
          <w:fldChar w:fldCharType="begin"/>
        </w:r>
        <w:r>
          <w:rPr>
            <w:noProof/>
            <w:webHidden/>
          </w:rPr>
          <w:instrText xml:space="preserve"> PAGEREF _Toc107581712 \h </w:instrText>
        </w:r>
        <w:r>
          <w:rPr>
            <w:noProof/>
            <w:webHidden/>
          </w:rPr>
        </w:r>
        <w:r>
          <w:rPr>
            <w:noProof/>
            <w:webHidden/>
          </w:rPr>
          <w:fldChar w:fldCharType="separate"/>
        </w:r>
        <w:r>
          <w:rPr>
            <w:noProof/>
            <w:webHidden/>
          </w:rPr>
          <w:t>13</w:t>
        </w:r>
        <w:r>
          <w:rPr>
            <w:noProof/>
            <w:webHidden/>
          </w:rPr>
          <w:fldChar w:fldCharType="end"/>
        </w:r>
      </w:hyperlink>
    </w:p>
    <w:p w14:paraId="227B3979" w14:textId="2CB9AC49"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13" w:history="1">
        <w:r w:rsidRPr="009723E4">
          <w:rPr>
            <w:rStyle w:val="Hyperlink"/>
            <w:noProof/>
          </w:rPr>
          <w:t>Māori gambling harm services</w:t>
        </w:r>
        <w:r>
          <w:rPr>
            <w:noProof/>
            <w:webHidden/>
          </w:rPr>
          <w:tab/>
        </w:r>
        <w:r>
          <w:rPr>
            <w:noProof/>
            <w:webHidden/>
          </w:rPr>
          <w:fldChar w:fldCharType="begin"/>
        </w:r>
        <w:r>
          <w:rPr>
            <w:noProof/>
            <w:webHidden/>
          </w:rPr>
          <w:instrText xml:space="preserve"> PAGEREF _Toc107581713 \h </w:instrText>
        </w:r>
        <w:r>
          <w:rPr>
            <w:noProof/>
            <w:webHidden/>
          </w:rPr>
        </w:r>
        <w:r>
          <w:rPr>
            <w:noProof/>
            <w:webHidden/>
          </w:rPr>
          <w:fldChar w:fldCharType="separate"/>
        </w:r>
        <w:r>
          <w:rPr>
            <w:noProof/>
            <w:webHidden/>
          </w:rPr>
          <w:t>13</w:t>
        </w:r>
        <w:r>
          <w:rPr>
            <w:noProof/>
            <w:webHidden/>
          </w:rPr>
          <w:fldChar w:fldCharType="end"/>
        </w:r>
      </w:hyperlink>
    </w:p>
    <w:p w14:paraId="6C58A0E9" w14:textId="65E7FFAC"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14" w:history="1">
        <w:r w:rsidRPr="009723E4">
          <w:rPr>
            <w:rStyle w:val="Hyperlink"/>
            <w:noProof/>
          </w:rPr>
          <w:t>Pasifika gambling harm services</w:t>
        </w:r>
        <w:r>
          <w:rPr>
            <w:noProof/>
            <w:webHidden/>
          </w:rPr>
          <w:tab/>
        </w:r>
        <w:r>
          <w:rPr>
            <w:noProof/>
            <w:webHidden/>
          </w:rPr>
          <w:fldChar w:fldCharType="begin"/>
        </w:r>
        <w:r>
          <w:rPr>
            <w:noProof/>
            <w:webHidden/>
          </w:rPr>
          <w:instrText xml:space="preserve"> PAGEREF _Toc107581714 \h </w:instrText>
        </w:r>
        <w:r>
          <w:rPr>
            <w:noProof/>
            <w:webHidden/>
          </w:rPr>
        </w:r>
        <w:r>
          <w:rPr>
            <w:noProof/>
            <w:webHidden/>
          </w:rPr>
          <w:fldChar w:fldCharType="separate"/>
        </w:r>
        <w:r>
          <w:rPr>
            <w:noProof/>
            <w:webHidden/>
          </w:rPr>
          <w:t>14</w:t>
        </w:r>
        <w:r>
          <w:rPr>
            <w:noProof/>
            <w:webHidden/>
          </w:rPr>
          <w:fldChar w:fldCharType="end"/>
        </w:r>
      </w:hyperlink>
    </w:p>
    <w:p w14:paraId="1F21EF33" w14:textId="577C04AF"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15" w:history="1">
        <w:r w:rsidRPr="009723E4">
          <w:rPr>
            <w:rStyle w:val="Hyperlink"/>
            <w:noProof/>
          </w:rPr>
          <w:t>Asian gambling harm services</w:t>
        </w:r>
        <w:r>
          <w:rPr>
            <w:noProof/>
            <w:webHidden/>
          </w:rPr>
          <w:tab/>
        </w:r>
        <w:r>
          <w:rPr>
            <w:noProof/>
            <w:webHidden/>
          </w:rPr>
          <w:fldChar w:fldCharType="begin"/>
        </w:r>
        <w:r>
          <w:rPr>
            <w:noProof/>
            <w:webHidden/>
          </w:rPr>
          <w:instrText xml:space="preserve"> PAGEREF _Toc107581715 \h </w:instrText>
        </w:r>
        <w:r>
          <w:rPr>
            <w:noProof/>
            <w:webHidden/>
          </w:rPr>
        </w:r>
        <w:r>
          <w:rPr>
            <w:noProof/>
            <w:webHidden/>
          </w:rPr>
          <w:fldChar w:fldCharType="separate"/>
        </w:r>
        <w:r>
          <w:rPr>
            <w:noProof/>
            <w:webHidden/>
          </w:rPr>
          <w:t>15</w:t>
        </w:r>
        <w:r>
          <w:rPr>
            <w:noProof/>
            <w:webHidden/>
          </w:rPr>
          <w:fldChar w:fldCharType="end"/>
        </w:r>
      </w:hyperlink>
    </w:p>
    <w:p w14:paraId="73E2485F" w14:textId="1936D0FE"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16" w:history="1">
        <w:r w:rsidRPr="009723E4">
          <w:rPr>
            <w:rStyle w:val="Hyperlink"/>
            <w:noProof/>
          </w:rPr>
          <w:t>General gambling harm services</w:t>
        </w:r>
        <w:r>
          <w:rPr>
            <w:noProof/>
            <w:webHidden/>
          </w:rPr>
          <w:tab/>
        </w:r>
        <w:r>
          <w:rPr>
            <w:noProof/>
            <w:webHidden/>
          </w:rPr>
          <w:fldChar w:fldCharType="begin"/>
        </w:r>
        <w:r>
          <w:rPr>
            <w:noProof/>
            <w:webHidden/>
          </w:rPr>
          <w:instrText xml:space="preserve"> PAGEREF _Toc107581716 \h </w:instrText>
        </w:r>
        <w:r>
          <w:rPr>
            <w:noProof/>
            <w:webHidden/>
          </w:rPr>
        </w:r>
        <w:r>
          <w:rPr>
            <w:noProof/>
            <w:webHidden/>
          </w:rPr>
          <w:fldChar w:fldCharType="separate"/>
        </w:r>
        <w:r>
          <w:rPr>
            <w:noProof/>
            <w:webHidden/>
          </w:rPr>
          <w:t>16</w:t>
        </w:r>
        <w:r>
          <w:rPr>
            <w:noProof/>
            <w:webHidden/>
          </w:rPr>
          <w:fldChar w:fldCharType="end"/>
        </w:r>
      </w:hyperlink>
    </w:p>
    <w:p w14:paraId="4AFF6457" w14:textId="7098C317"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17" w:history="1">
        <w:r w:rsidRPr="009723E4">
          <w:rPr>
            <w:rStyle w:val="Hyperlink"/>
            <w:noProof/>
          </w:rPr>
          <w:t>Summary</w:t>
        </w:r>
        <w:r>
          <w:rPr>
            <w:noProof/>
            <w:webHidden/>
          </w:rPr>
          <w:tab/>
        </w:r>
        <w:r>
          <w:rPr>
            <w:noProof/>
            <w:webHidden/>
          </w:rPr>
          <w:fldChar w:fldCharType="begin"/>
        </w:r>
        <w:r>
          <w:rPr>
            <w:noProof/>
            <w:webHidden/>
          </w:rPr>
          <w:instrText xml:space="preserve"> PAGEREF _Toc107581717 \h </w:instrText>
        </w:r>
        <w:r>
          <w:rPr>
            <w:noProof/>
            <w:webHidden/>
          </w:rPr>
        </w:r>
        <w:r>
          <w:rPr>
            <w:noProof/>
            <w:webHidden/>
          </w:rPr>
          <w:fldChar w:fldCharType="separate"/>
        </w:r>
        <w:r>
          <w:rPr>
            <w:noProof/>
            <w:webHidden/>
          </w:rPr>
          <w:t>17</w:t>
        </w:r>
        <w:r>
          <w:rPr>
            <w:noProof/>
            <w:webHidden/>
          </w:rPr>
          <w:fldChar w:fldCharType="end"/>
        </w:r>
      </w:hyperlink>
    </w:p>
    <w:p w14:paraId="42B932F3" w14:textId="65E4C6CF"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18" w:history="1">
        <w:r w:rsidRPr="009723E4">
          <w:rPr>
            <w:rStyle w:val="Hyperlink"/>
            <w:noProof/>
            <w:lang w:val="en-NZ" w:eastAsia="en-NZ"/>
          </w:rPr>
          <w:t>International gambling harm peer workers and services</w:t>
        </w:r>
        <w:r>
          <w:rPr>
            <w:noProof/>
            <w:webHidden/>
          </w:rPr>
          <w:tab/>
        </w:r>
        <w:r>
          <w:rPr>
            <w:noProof/>
            <w:webHidden/>
          </w:rPr>
          <w:fldChar w:fldCharType="begin"/>
        </w:r>
        <w:r>
          <w:rPr>
            <w:noProof/>
            <w:webHidden/>
          </w:rPr>
          <w:instrText xml:space="preserve"> PAGEREF _Toc107581718 \h </w:instrText>
        </w:r>
        <w:r>
          <w:rPr>
            <w:noProof/>
            <w:webHidden/>
          </w:rPr>
        </w:r>
        <w:r>
          <w:rPr>
            <w:noProof/>
            <w:webHidden/>
          </w:rPr>
          <w:fldChar w:fldCharType="separate"/>
        </w:r>
        <w:r>
          <w:rPr>
            <w:noProof/>
            <w:webHidden/>
          </w:rPr>
          <w:t>17</w:t>
        </w:r>
        <w:r>
          <w:rPr>
            <w:noProof/>
            <w:webHidden/>
          </w:rPr>
          <w:fldChar w:fldCharType="end"/>
        </w:r>
      </w:hyperlink>
    </w:p>
    <w:p w14:paraId="55E469D8" w14:textId="5359E6BA"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19" w:history="1">
        <w:r w:rsidRPr="009723E4">
          <w:rPr>
            <w:rStyle w:val="Hyperlink"/>
            <w:noProof/>
          </w:rPr>
          <w:t>Summary</w:t>
        </w:r>
        <w:r>
          <w:rPr>
            <w:noProof/>
            <w:webHidden/>
          </w:rPr>
          <w:tab/>
        </w:r>
        <w:r>
          <w:rPr>
            <w:noProof/>
            <w:webHidden/>
          </w:rPr>
          <w:fldChar w:fldCharType="begin"/>
        </w:r>
        <w:r>
          <w:rPr>
            <w:noProof/>
            <w:webHidden/>
          </w:rPr>
          <w:instrText xml:space="preserve"> PAGEREF _Toc107581719 \h </w:instrText>
        </w:r>
        <w:r>
          <w:rPr>
            <w:noProof/>
            <w:webHidden/>
          </w:rPr>
        </w:r>
        <w:r>
          <w:rPr>
            <w:noProof/>
            <w:webHidden/>
          </w:rPr>
          <w:fldChar w:fldCharType="separate"/>
        </w:r>
        <w:r>
          <w:rPr>
            <w:noProof/>
            <w:webHidden/>
          </w:rPr>
          <w:t>18</w:t>
        </w:r>
        <w:r>
          <w:rPr>
            <w:noProof/>
            <w:webHidden/>
          </w:rPr>
          <w:fldChar w:fldCharType="end"/>
        </w:r>
      </w:hyperlink>
    </w:p>
    <w:p w14:paraId="36BD6DF1" w14:textId="2BDD499D"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20" w:history="1">
        <w:r w:rsidRPr="009723E4">
          <w:rPr>
            <w:rStyle w:val="Hyperlink"/>
            <w:noProof/>
          </w:rPr>
          <w:t>Impact of peer support</w:t>
        </w:r>
        <w:r>
          <w:rPr>
            <w:noProof/>
            <w:webHidden/>
          </w:rPr>
          <w:tab/>
        </w:r>
        <w:r>
          <w:rPr>
            <w:noProof/>
            <w:webHidden/>
          </w:rPr>
          <w:fldChar w:fldCharType="begin"/>
        </w:r>
        <w:r>
          <w:rPr>
            <w:noProof/>
            <w:webHidden/>
          </w:rPr>
          <w:instrText xml:space="preserve"> PAGEREF _Toc107581720 \h </w:instrText>
        </w:r>
        <w:r>
          <w:rPr>
            <w:noProof/>
            <w:webHidden/>
          </w:rPr>
        </w:r>
        <w:r>
          <w:rPr>
            <w:noProof/>
            <w:webHidden/>
          </w:rPr>
          <w:fldChar w:fldCharType="separate"/>
        </w:r>
        <w:r>
          <w:rPr>
            <w:noProof/>
            <w:webHidden/>
          </w:rPr>
          <w:t>18</w:t>
        </w:r>
        <w:r>
          <w:rPr>
            <w:noProof/>
            <w:webHidden/>
          </w:rPr>
          <w:fldChar w:fldCharType="end"/>
        </w:r>
      </w:hyperlink>
    </w:p>
    <w:p w14:paraId="1C2F94AA" w14:textId="4F07F037"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21" w:history="1">
        <w:r w:rsidRPr="009723E4">
          <w:rPr>
            <w:rStyle w:val="Hyperlink"/>
            <w:noProof/>
          </w:rPr>
          <w:t>Peer support in gambling harm services</w:t>
        </w:r>
        <w:r>
          <w:rPr>
            <w:noProof/>
            <w:webHidden/>
          </w:rPr>
          <w:tab/>
        </w:r>
        <w:r>
          <w:rPr>
            <w:noProof/>
            <w:webHidden/>
          </w:rPr>
          <w:fldChar w:fldCharType="begin"/>
        </w:r>
        <w:r>
          <w:rPr>
            <w:noProof/>
            <w:webHidden/>
          </w:rPr>
          <w:instrText xml:space="preserve"> PAGEREF _Toc107581721 \h </w:instrText>
        </w:r>
        <w:r>
          <w:rPr>
            <w:noProof/>
            <w:webHidden/>
          </w:rPr>
        </w:r>
        <w:r>
          <w:rPr>
            <w:noProof/>
            <w:webHidden/>
          </w:rPr>
          <w:fldChar w:fldCharType="separate"/>
        </w:r>
        <w:r>
          <w:rPr>
            <w:noProof/>
            <w:webHidden/>
          </w:rPr>
          <w:t>19</w:t>
        </w:r>
        <w:r>
          <w:rPr>
            <w:noProof/>
            <w:webHidden/>
          </w:rPr>
          <w:fldChar w:fldCharType="end"/>
        </w:r>
      </w:hyperlink>
    </w:p>
    <w:p w14:paraId="6866F6A0" w14:textId="5D7ACD05"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22" w:history="1">
        <w:r w:rsidRPr="009723E4">
          <w:rPr>
            <w:rStyle w:val="Hyperlink"/>
            <w:noProof/>
          </w:rPr>
          <w:t>Effective alcohol and drug peer support</w:t>
        </w:r>
        <w:r>
          <w:rPr>
            <w:noProof/>
            <w:webHidden/>
          </w:rPr>
          <w:tab/>
        </w:r>
        <w:r>
          <w:rPr>
            <w:noProof/>
            <w:webHidden/>
          </w:rPr>
          <w:fldChar w:fldCharType="begin"/>
        </w:r>
        <w:r>
          <w:rPr>
            <w:noProof/>
            <w:webHidden/>
          </w:rPr>
          <w:instrText xml:space="preserve"> PAGEREF _Toc107581722 \h </w:instrText>
        </w:r>
        <w:r>
          <w:rPr>
            <w:noProof/>
            <w:webHidden/>
          </w:rPr>
        </w:r>
        <w:r>
          <w:rPr>
            <w:noProof/>
            <w:webHidden/>
          </w:rPr>
          <w:fldChar w:fldCharType="separate"/>
        </w:r>
        <w:r>
          <w:rPr>
            <w:noProof/>
            <w:webHidden/>
          </w:rPr>
          <w:t>19</w:t>
        </w:r>
        <w:r>
          <w:rPr>
            <w:noProof/>
            <w:webHidden/>
          </w:rPr>
          <w:fldChar w:fldCharType="end"/>
        </w:r>
      </w:hyperlink>
    </w:p>
    <w:p w14:paraId="51105328" w14:textId="5E8F6832"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23" w:history="1">
        <w:r w:rsidRPr="009723E4">
          <w:rPr>
            <w:rStyle w:val="Hyperlink"/>
            <w:noProof/>
          </w:rPr>
          <w:t>Summary</w:t>
        </w:r>
        <w:r>
          <w:rPr>
            <w:noProof/>
            <w:webHidden/>
          </w:rPr>
          <w:tab/>
        </w:r>
        <w:r>
          <w:rPr>
            <w:noProof/>
            <w:webHidden/>
          </w:rPr>
          <w:fldChar w:fldCharType="begin"/>
        </w:r>
        <w:r>
          <w:rPr>
            <w:noProof/>
            <w:webHidden/>
          </w:rPr>
          <w:instrText xml:space="preserve"> PAGEREF _Toc107581723 \h </w:instrText>
        </w:r>
        <w:r>
          <w:rPr>
            <w:noProof/>
            <w:webHidden/>
          </w:rPr>
        </w:r>
        <w:r>
          <w:rPr>
            <w:noProof/>
            <w:webHidden/>
          </w:rPr>
          <w:fldChar w:fldCharType="separate"/>
        </w:r>
        <w:r>
          <w:rPr>
            <w:noProof/>
            <w:webHidden/>
          </w:rPr>
          <w:t>19</w:t>
        </w:r>
        <w:r>
          <w:rPr>
            <w:noProof/>
            <w:webHidden/>
          </w:rPr>
          <w:fldChar w:fldCharType="end"/>
        </w:r>
      </w:hyperlink>
    </w:p>
    <w:p w14:paraId="7A53091C" w14:textId="5F16BA58"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24" w:history="1">
        <w:r w:rsidRPr="009723E4">
          <w:rPr>
            <w:rStyle w:val="Hyperlink"/>
            <w:noProof/>
          </w:rPr>
          <w:t>Workforce development</w:t>
        </w:r>
        <w:r>
          <w:rPr>
            <w:noProof/>
            <w:webHidden/>
          </w:rPr>
          <w:tab/>
        </w:r>
        <w:r>
          <w:rPr>
            <w:noProof/>
            <w:webHidden/>
          </w:rPr>
          <w:fldChar w:fldCharType="begin"/>
        </w:r>
        <w:r>
          <w:rPr>
            <w:noProof/>
            <w:webHidden/>
          </w:rPr>
          <w:instrText xml:space="preserve"> PAGEREF _Toc107581724 \h </w:instrText>
        </w:r>
        <w:r>
          <w:rPr>
            <w:noProof/>
            <w:webHidden/>
          </w:rPr>
        </w:r>
        <w:r>
          <w:rPr>
            <w:noProof/>
            <w:webHidden/>
          </w:rPr>
          <w:fldChar w:fldCharType="separate"/>
        </w:r>
        <w:r>
          <w:rPr>
            <w:noProof/>
            <w:webHidden/>
          </w:rPr>
          <w:t>20</w:t>
        </w:r>
        <w:r>
          <w:rPr>
            <w:noProof/>
            <w:webHidden/>
          </w:rPr>
          <w:fldChar w:fldCharType="end"/>
        </w:r>
      </w:hyperlink>
    </w:p>
    <w:p w14:paraId="5E91605F" w14:textId="73BC7671"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25" w:history="1">
        <w:r w:rsidRPr="009723E4">
          <w:rPr>
            <w:rStyle w:val="Hyperlink"/>
            <w:noProof/>
          </w:rPr>
          <w:t>Peer workforce development in the gambling harm sector</w:t>
        </w:r>
        <w:r>
          <w:rPr>
            <w:noProof/>
            <w:webHidden/>
          </w:rPr>
          <w:tab/>
        </w:r>
        <w:r>
          <w:rPr>
            <w:noProof/>
            <w:webHidden/>
          </w:rPr>
          <w:fldChar w:fldCharType="begin"/>
        </w:r>
        <w:r>
          <w:rPr>
            <w:noProof/>
            <w:webHidden/>
          </w:rPr>
          <w:instrText xml:space="preserve"> PAGEREF _Toc107581725 \h </w:instrText>
        </w:r>
        <w:r>
          <w:rPr>
            <w:noProof/>
            <w:webHidden/>
          </w:rPr>
        </w:r>
        <w:r>
          <w:rPr>
            <w:noProof/>
            <w:webHidden/>
          </w:rPr>
          <w:fldChar w:fldCharType="separate"/>
        </w:r>
        <w:r>
          <w:rPr>
            <w:noProof/>
            <w:webHidden/>
          </w:rPr>
          <w:t>20</w:t>
        </w:r>
        <w:r>
          <w:rPr>
            <w:noProof/>
            <w:webHidden/>
          </w:rPr>
          <w:fldChar w:fldCharType="end"/>
        </w:r>
      </w:hyperlink>
    </w:p>
    <w:p w14:paraId="0A2AF741" w14:textId="350726C1"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26" w:history="1">
        <w:r w:rsidRPr="009723E4">
          <w:rPr>
            <w:rStyle w:val="Hyperlink"/>
            <w:noProof/>
          </w:rPr>
          <w:t>Alcohol and drug peer support workforce development</w:t>
        </w:r>
        <w:r>
          <w:rPr>
            <w:noProof/>
            <w:webHidden/>
          </w:rPr>
          <w:tab/>
        </w:r>
        <w:r>
          <w:rPr>
            <w:noProof/>
            <w:webHidden/>
          </w:rPr>
          <w:fldChar w:fldCharType="begin"/>
        </w:r>
        <w:r>
          <w:rPr>
            <w:noProof/>
            <w:webHidden/>
          </w:rPr>
          <w:instrText xml:space="preserve"> PAGEREF _Toc107581726 \h </w:instrText>
        </w:r>
        <w:r>
          <w:rPr>
            <w:noProof/>
            <w:webHidden/>
          </w:rPr>
        </w:r>
        <w:r>
          <w:rPr>
            <w:noProof/>
            <w:webHidden/>
          </w:rPr>
          <w:fldChar w:fldCharType="separate"/>
        </w:r>
        <w:r>
          <w:rPr>
            <w:noProof/>
            <w:webHidden/>
          </w:rPr>
          <w:t>21</w:t>
        </w:r>
        <w:r>
          <w:rPr>
            <w:noProof/>
            <w:webHidden/>
          </w:rPr>
          <w:fldChar w:fldCharType="end"/>
        </w:r>
      </w:hyperlink>
    </w:p>
    <w:p w14:paraId="2D5C2AD1" w14:textId="233C1C42" w:rsidR="00D14013" w:rsidRDefault="00D14013">
      <w:pPr>
        <w:pStyle w:val="TOC3"/>
        <w:tabs>
          <w:tab w:val="right" w:leader="dot" w:pos="9010"/>
        </w:tabs>
        <w:rPr>
          <w:rFonts w:asciiTheme="minorHAnsi" w:eastAsiaTheme="minorEastAsia" w:hAnsiTheme="minorHAnsi"/>
          <w:noProof/>
          <w:color w:val="auto"/>
          <w:szCs w:val="22"/>
          <w:lang w:val="en-NZ" w:eastAsia="en-NZ"/>
        </w:rPr>
      </w:pPr>
      <w:hyperlink w:anchor="_Toc107581727" w:history="1">
        <w:r w:rsidRPr="009723E4">
          <w:rPr>
            <w:rStyle w:val="Hyperlink"/>
            <w:noProof/>
          </w:rPr>
          <w:t>Summary</w:t>
        </w:r>
        <w:r>
          <w:rPr>
            <w:noProof/>
            <w:webHidden/>
          </w:rPr>
          <w:tab/>
        </w:r>
        <w:r>
          <w:rPr>
            <w:noProof/>
            <w:webHidden/>
          </w:rPr>
          <w:fldChar w:fldCharType="begin"/>
        </w:r>
        <w:r>
          <w:rPr>
            <w:noProof/>
            <w:webHidden/>
          </w:rPr>
          <w:instrText xml:space="preserve"> PAGEREF _Toc107581727 \h </w:instrText>
        </w:r>
        <w:r>
          <w:rPr>
            <w:noProof/>
            <w:webHidden/>
          </w:rPr>
        </w:r>
        <w:r>
          <w:rPr>
            <w:noProof/>
            <w:webHidden/>
          </w:rPr>
          <w:fldChar w:fldCharType="separate"/>
        </w:r>
        <w:r>
          <w:rPr>
            <w:noProof/>
            <w:webHidden/>
          </w:rPr>
          <w:t>27</w:t>
        </w:r>
        <w:r>
          <w:rPr>
            <w:noProof/>
            <w:webHidden/>
          </w:rPr>
          <w:fldChar w:fldCharType="end"/>
        </w:r>
      </w:hyperlink>
    </w:p>
    <w:p w14:paraId="43E3623A" w14:textId="5D72475A" w:rsidR="00D14013" w:rsidRDefault="00D14013">
      <w:pPr>
        <w:pStyle w:val="TOC1"/>
        <w:tabs>
          <w:tab w:val="right" w:leader="dot" w:pos="9010"/>
        </w:tabs>
        <w:rPr>
          <w:rFonts w:asciiTheme="minorHAnsi" w:eastAsiaTheme="minorEastAsia" w:hAnsiTheme="minorHAnsi"/>
          <w:noProof/>
          <w:color w:val="auto"/>
          <w:sz w:val="22"/>
          <w:szCs w:val="22"/>
          <w:lang w:val="en-NZ" w:eastAsia="en-NZ"/>
        </w:rPr>
      </w:pPr>
      <w:hyperlink w:anchor="_Toc107581728" w:history="1">
        <w:r w:rsidRPr="009723E4">
          <w:rPr>
            <w:rStyle w:val="Hyperlink"/>
            <w:noProof/>
          </w:rPr>
          <w:t>Discussion</w:t>
        </w:r>
        <w:r>
          <w:rPr>
            <w:noProof/>
            <w:webHidden/>
          </w:rPr>
          <w:tab/>
        </w:r>
        <w:r>
          <w:rPr>
            <w:noProof/>
            <w:webHidden/>
          </w:rPr>
          <w:fldChar w:fldCharType="begin"/>
        </w:r>
        <w:r>
          <w:rPr>
            <w:noProof/>
            <w:webHidden/>
          </w:rPr>
          <w:instrText xml:space="preserve"> PAGEREF _Toc107581728 \h </w:instrText>
        </w:r>
        <w:r>
          <w:rPr>
            <w:noProof/>
            <w:webHidden/>
          </w:rPr>
        </w:r>
        <w:r>
          <w:rPr>
            <w:noProof/>
            <w:webHidden/>
          </w:rPr>
          <w:fldChar w:fldCharType="separate"/>
        </w:r>
        <w:r>
          <w:rPr>
            <w:noProof/>
            <w:webHidden/>
          </w:rPr>
          <w:t>28</w:t>
        </w:r>
        <w:r>
          <w:rPr>
            <w:noProof/>
            <w:webHidden/>
          </w:rPr>
          <w:fldChar w:fldCharType="end"/>
        </w:r>
      </w:hyperlink>
    </w:p>
    <w:p w14:paraId="053C1DCC" w14:textId="00290820"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29" w:history="1">
        <w:r w:rsidRPr="009723E4">
          <w:rPr>
            <w:rStyle w:val="Hyperlink"/>
            <w:noProof/>
          </w:rPr>
          <w:t>Key findings</w:t>
        </w:r>
        <w:r>
          <w:rPr>
            <w:noProof/>
            <w:webHidden/>
          </w:rPr>
          <w:tab/>
        </w:r>
        <w:r>
          <w:rPr>
            <w:noProof/>
            <w:webHidden/>
          </w:rPr>
          <w:fldChar w:fldCharType="begin"/>
        </w:r>
        <w:r>
          <w:rPr>
            <w:noProof/>
            <w:webHidden/>
          </w:rPr>
          <w:instrText xml:space="preserve"> PAGEREF _Toc107581729 \h </w:instrText>
        </w:r>
        <w:r>
          <w:rPr>
            <w:noProof/>
            <w:webHidden/>
          </w:rPr>
        </w:r>
        <w:r>
          <w:rPr>
            <w:noProof/>
            <w:webHidden/>
          </w:rPr>
          <w:fldChar w:fldCharType="separate"/>
        </w:r>
        <w:r>
          <w:rPr>
            <w:noProof/>
            <w:webHidden/>
          </w:rPr>
          <w:t>28</w:t>
        </w:r>
        <w:r>
          <w:rPr>
            <w:noProof/>
            <w:webHidden/>
          </w:rPr>
          <w:fldChar w:fldCharType="end"/>
        </w:r>
      </w:hyperlink>
    </w:p>
    <w:p w14:paraId="6E4FBC9A" w14:textId="5A533EC6"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30" w:history="1">
        <w:r w:rsidRPr="009723E4">
          <w:rPr>
            <w:rStyle w:val="Hyperlink"/>
            <w:noProof/>
          </w:rPr>
          <w:t>Gaps for discussion</w:t>
        </w:r>
        <w:r>
          <w:rPr>
            <w:noProof/>
            <w:webHidden/>
          </w:rPr>
          <w:tab/>
        </w:r>
        <w:r>
          <w:rPr>
            <w:noProof/>
            <w:webHidden/>
          </w:rPr>
          <w:fldChar w:fldCharType="begin"/>
        </w:r>
        <w:r>
          <w:rPr>
            <w:noProof/>
            <w:webHidden/>
          </w:rPr>
          <w:instrText xml:space="preserve"> PAGEREF _Toc107581730 \h </w:instrText>
        </w:r>
        <w:r>
          <w:rPr>
            <w:noProof/>
            <w:webHidden/>
          </w:rPr>
        </w:r>
        <w:r>
          <w:rPr>
            <w:noProof/>
            <w:webHidden/>
          </w:rPr>
          <w:fldChar w:fldCharType="separate"/>
        </w:r>
        <w:r>
          <w:rPr>
            <w:noProof/>
            <w:webHidden/>
          </w:rPr>
          <w:t>30</w:t>
        </w:r>
        <w:r>
          <w:rPr>
            <w:noProof/>
            <w:webHidden/>
          </w:rPr>
          <w:fldChar w:fldCharType="end"/>
        </w:r>
      </w:hyperlink>
    </w:p>
    <w:p w14:paraId="04034135" w14:textId="6DAF2ED2" w:rsidR="00D14013" w:rsidRDefault="00D14013">
      <w:pPr>
        <w:pStyle w:val="TOC2"/>
        <w:tabs>
          <w:tab w:val="right" w:leader="dot" w:pos="9010"/>
        </w:tabs>
        <w:rPr>
          <w:rFonts w:asciiTheme="minorHAnsi" w:eastAsiaTheme="minorEastAsia" w:hAnsiTheme="minorHAnsi"/>
          <w:noProof/>
          <w:color w:val="auto"/>
          <w:szCs w:val="22"/>
          <w:lang w:val="en-NZ" w:eastAsia="en-NZ"/>
        </w:rPr>
      </w:pPr>
      <w:hyperlink w:anchor="_Toc107581731" w:history="1">
        <w:r w:rsidRPr="009723E4">
          <w:rPr>
            <w:rStyle w:val="Hyperlink"/>
            <w:noProof/>
          </w:rPr>
          <w:t>Conclusion</w:t>
        </w:r>
        <w:r>
          <w:rPr>
            <w:noProof/>
            <w:webHidden/>
          </w:rPr>
          <w:tab/>
        </w:r>
        <w:r>
          <w:rPr>
            <w:noProof/>
            <w:webHidden/>
          </w:rPr>
          <w:fldChar w:fldCharType="begin"/>
        </w:r>
        <w:r>
          <w:rPr>
            <w:noProof/>
            <w:webHidden/>
          </w:rPr>
          <w:instrText xml:space="preserve"> PAGEREF _Toc107581731 \h </w:instrText>
        </w:r>
        <w:r>
          <w:rPr>
            <w:noProof/>
            <w:webHidden/>
          </w:rPr>
        </w:r>
        <w:r>
          <w:rPr>
            <w:noProof/>
            <w:webHidden/>
          </w:rPr>
          <w:fldChar w:fldCharType="separate"/>
        </w:r>
        <w:r>
          <w:rPr>
            <w:noProof/>
            <w:webHidden/>
          </w:rPr>
          <w:t>30</w:t>
        </w:r>
        <w:r>
          <w:rPr>
            <w:noProof/>
            <w:webHidden/>
          </w:rPr>
          <w:fldChar w:fldCharType="end"/>
        </w:r>
      </w:hyperlink>
    </w:p>
    <w:p w14:paraId="0BE9390B" w14:textId="19E0B367" w:rsidR="00D14013" w:rsidRDefault="00D14013">
      <w:pPr>
        <w:pStyle w:val="TOC1"/>
        <w:tabs>
          <w:tab w:val="right" w:leader="dot" w:pos="9010"/>
        </w:tabs>
        <w:rPr>
          <w:rFonts w:asciiTheme="minorHAnsi" w:eastAsiaTheme="minorEastAsia" w:hAnsiTheme="minorHAnsi"/>
          <w:noProof/>
          <w:color w:val="auto"/>
          <w:sz w:val="22"/>
          <w:szCs w:val="22"/>
          <w:lang w:val="en-NZ" w:eastAsia="en-NZ"/>
        </w:rPr>
      </w:pPr>
      <w:hyperlink w:anchor="_Toc107581732" w:history="1">
        <w:r w:rsidRPr="009723E4">
          <w:rPr>
            <w:rStyle w:val="Hyperlink"/>
            <w:noProof/>
          </w:rPr>
          <w:t>Appendix</w:t>
        </w:r>
        <w:r>
          <w:rPr>
            <w:noProof/>
            <w:webHidden/>
          </w:rPr>
          <w:tab/>
        </w:r>
        <w:r>
          <w:rPr>
            <w:noProof/>
            <w:webHidden/>
          </w:rPr>
          <w:fldChar w:fldCharType="begin"/>
        </w:r>
        <w:r>
          <w:rPr>
            <w:noProof/>
            <w:webHidden/>
          </w:rPr>
          <w:instrText xml:space="preserve"> PAGEREF _Toc107581732 \h </w:instrText>
        </w:r>
        <w:r>
          <w:rPr>
            <w:noProof/>
            <w:webHidden/>
          </w:rPr>
        </w:r>
        <w:r>
          <w:rPr>
            <w:noProof/>
            <w:webHidden/>
          </w:rPr>
          <w:fldChar w:fldCharType="separate"/>
        </w:r>
        <w:r>
          <w:rPr>
            <w:noProof/>
            <w:webHidden/>
          </w:rPr>
          <w:t>31</w:t>
        </w:r>
        <w:r>
          <w:rPr>
            <w:noProof/>
            <w:webHidden/>
          </w:rPr>
          <w:fldChar w:fldCharType="end"/>
        </w:r>
      </w:hyperlink>
    </w:p>
    <w:p w14:paraId="0D3E039C" w14:textId="7773C34D" w:rsidR="00D14013" w:rsidRDefault="00D14013">
      <w:pPr>
        <w:pStyle w:val="TOC1"/>
        <w:tabs>
          <w:tab w:val="right" w:leader="dot" w:pos="9010"/>
        </w:tabs>
        <w:rPr>
          <w:rFonts w:asciiTheme="minorHAnsi" w:eastAsiaTheme="minorEastAsia" w:hAnsiTheme="minorHAnsi"/>
          <w:noProof/>
          <w:color w:val="auto"/>
          <w:sz w:val="22"/>
          <w:szCs w:val="22"/>
          <w:lang w:val="en-NZ" w:eastAsia="en-NZ"/>
        </w:rPr>
      </w:pPr>
      <w:hyperlink w:anchor="_Toc107581733" w:history="1">
        <w:r w:rsidRPr="009723E4">
          <w:rPr>
            <w:rStyle w:val="Hyperlink"/>
            <w:noProof/>
          </w:rPr>
          <w:t>References</w:t>
        </w:r>
        <w:r>
          <w:rPr>
            <w:noProof/>
            <w:webHidden/>
          </w:rPr>
          <w:tab/>
        </w:r>
        <w:r>
          <w:rPr>
            <w:noProof/>
            <w:webHidden/>
          </w:rPr>
          <w:fldChar w:fldCharType="begin"/>
        </w:r>
        <w:r>
          <w:rPr>
            <w:noProof/>
            <w:webHidden/>
          </w:rPr>
          <w:instrText xml:space="preserve"> PAGEREF _Toc107581733 \h </w:instrText>
        </w:r>
        <w:r>
          <w:rPr>
            <w:noProof/>
            <w:webHidden/>
          </w:rPr>
        </w:r>
        <w:r>
          <w:rPr>
            <w:noProof/>
            <w:webHidden/>
          </w:rPr>
          <w:fldChar w:fldCharType="separate"/>
        </w:r>
        <w:r>
          <w:rPr>
            <w:noProof/>
            <w:webHidden/>
          </w:rPr>
          <w:t>33</w:t>
        </w:r>
        <w:r>
          <w:rPr>
            <w:noProof/>
            <w:webHidden/>
          </w:rPr>
          <w:fldChar w:fldCharType="end"/>
        </w:r>
      </w:hyperlink>
    </w:p>
    <w:p w14:paraId="6E1C2D7B" w14:textId="1F1D3C62" w:rsidR="007511E3" w:rsidRPr="007904D5" w:rsidRDefault="00D14013" w:rsidP="007511E3">
      <w:r>
        <w:rPr>
          <w:b/>
          <w:color w:val="691360"/>
          <w:sz w:val="44"/>
          <w:szCs w:val="44"/>
          <w:lang w:val="en-NZ"/>
        </w:rPr>
        <w:fldChar w:fldCharType="end"/>
      </w:r>
    </w:p>
    <w:p w14:paraId="4A09B0E2" w14:textId="6CDB9864" w:rsidR="007511E3" w:rsidRPr="00A76C77" w:rsidRDefault="007511E3" w:rsidP="007511E3">
      <w:pPr>
        <w:pStyle w:val="Heading2"/>
      </w:pPr>
      <w:bookmarkStart w:id="4" w:name="_Toc536611223"/>
      <w:bookmarkStart w:id="5" w:name="_Toc107581696"/>
      <w:r w:rsidRPr="00A76C77">
        <w:t>List of Figures</w:t>
      </w:r>
      <w:bookmarkEnd w:id="4"/>
      <w:bookmarkEnd w:id="5"/>
    </w:p>
    <w:p w14:paraId="198A0DD9" w14:textId="054A9EB7" w:rsidR="00D73C7D" w:rsidRPr="00392EE5" w:rsidRDefault="007511E3">
      <w:pPr>
        <w:pStyle w:val="TableofFigures"/>
        <w:tabs>
          <w:tab w:val="right" w:leader="dot" w:pos="9010"/>
        </w:tabs>
        <w:rPr>
          <w:rFonts w:ascii="Arial" w:eastAsiaTheme="minorEastAsia" w:hAnsi="Arial" w:cs="Arial"/>
          <w:noProof/>
          <w:color w:val="585E68" w:themeColor="text2"/>
          <w:lang w:val="en-NZ" w:eastAsia="en-NZ"/>
        </w:rPr>
      </w:pPr>
      <w:r>
        <w:fldChar w:fldCharType="begin"/>
      </w:r>
      <w:r>
        <w:instrText xml:space="preserve"> TOC \h \z \c "Figure" </w:instrText>
      </w:r>
      <w:r>
        <w:fldChar w:fldCharType="separate"/>
      </w:r>
      <w:hyperlink w:anchor="_Toc53572721" w:history="1">
        <w:r w:rsidR="00D73C7D" w:rsidRPr="00392EE5">
          <w:rPr>
            <w:rStyle w:val="Hyperlink"/>
            <w:rFonts w:ascii="Arial" w:eastAsiaTheme="majorEastAsia" w:hAnsi="Arial" w:cs="Arial"/>
            <w:noProof/>
            <w:color w:val="585E68" w:themeColor="text2"/>
          </w:rPr>
          <w:t>Figure 1. Workforce development to promote a thriving alcohol and drug peer support workforce.</w:t>
        </w:r>
        <w:r w:rsidR="00D73C7D" w:rsidRPr="00392EE5">
          <w:rPr>
            <w:rFonts w:ascii="Arial" w:hAnsi="Arial" w:cs="Arial"/>
            <w:noProof/>
            <w:webHidden/>
            <w:color w:val="585E68" w:themeColor="text2"/>
          </w:rPr>
          <w:tab/>
        </w:r>
        <w:r w:rsidR="00D73C7D" w:rsidRPr="00392EE5">
          <w:rPr>
            <w:rFonts w:ascii="Arial" w:hAnsi="Arial" w:cs="Arial"/>
            <w:noProof/>
            <w:webHidden/>
            <w:color w:val="585E68" w:themeColor="text2"/>
          </w:rPr>
          <w:fldChar w:fldCharType="begin"/>
        </w:r>
        <w:r w:rsidR="00D73C7D" w:rsidRPr="00392EE5">
          <w:rPr>
            <w:rFonts w:ascii="Arial" w:hAnsi="Arial" w:cs="Arial"/>
            <w:noProof/>
            <w:webHidden/>
            <w:color w:val="585E68" w:themeColor="text2"/>
          </w:rPr>
          <w:instrText xml:space="preserve"> PAGEREF _Toc53572721 \h </w:instrText>
        </w:r>
        <w:r w:rsidR="00D73C7D" w:rsidRPr="00392EE5">
          <w:rPr>
            <w:rFonts w:ascii="Arial" w:hAnsi="Arial" w:cs="Arial"/>
            <w:noProof/>
            <w:webHidden/>
            <w:color w:val="585E68" w:themeColor="text2"/>
          </w:rPr>
        </w:r>
        <w:r w:rsidR="00D73C7D" w:rsidRPr="00392EE5">
          <w:rPr>
            <w:rFonts w:ascii="Arial" w:hAnsi="Arial" w:cs="Arial"/>
            <w:noProof/>
            <w:webHidden/>
            <w:color w:val="585E68" w:themeColor="text2"/>
          </w:rPr>
          <w:fldChar w:fldCharType="separate"/>
        </w:r>
        <w:r w:rsidR="00DC683A">
          <w:rPr>
            <w:rFonts w:ascii="Arial" w:hAnsi="Arial" w:cs="Arial"/>
            <w:noProof/>
            <w:webHidden/>
            <w:color w:val="585E68" w:themeColor="text2"/>
          </w:rPr>
          <w:t>22</w:t>
        </w:r>
        <w:r w:rsidR="00D73C7D" w:rsidRPr="00392EE5">
          <w:rPr>
            <w:rFonts w:ascii="Arial" w:hAnsi="Arial" w:cs="Arial"/>
            <w:noProof/>
            <w:webHidden/>
            <w:color w:val="585E68" w:themeColor="text2"/>
          </w:rPr>
          <w:fldChar w:fldCharType="end"/>
        </w:r>
      </w:hyperlink>
    </w:p>
    <w:p w14:paraId="6041ED8F" w14:textId="101EBCB6" w:rsidR="00D73C7D" w:rsidRPr="00392EE5" w:rsidRDefault="007C747C">
      <w:pPr>
        <w:pStyle w:val="TableofFigures"/>
        <w:tabs>
          <w:tab w:val="right" w:leader="dot" w:pos="9010"/>
        </w:tabs>
        <w:rPr>
          <w:rFonts w:ascii="Arial" w:eastAsiaTheme="minorEastAsia" w:hAnsi="Arial" w:cs="Arial"/>
          <w:noProof/>
          <w:color w:val="585E68" w:themeColor="text2"/>
          <w:lang w:val="en-NZ" w:eastAsia="en-NZ"/>
        </w:rPr>
      </w:pPr>
      <w:hyperlink w:anchor="_Toc53572722" w:history="1">
        <w:r w:rsidR="00D73C7D" w:rsidRPr="00392EE5">
          <w:rPr>
            <w:rStyle w:val="Hyperlink"/>
            <w:rFonts w:ascii="Arial" w:eastAsiaTheme="majorEastAsia" w:hAnsi="Arial" w:cs="Arial"/>
            <w:noProof/>
            <w:color w:val="585E68" w:themeColor="text2"/>
          </w:rPr>
          <w:t>Figure 2. ASARS model for peer-based recovery support.</w:t>
        </w:r>
        <w:r w:rsidR="00D73C7D" w:rsidRPr="00392EE5">
          <w:rPr>
            <w:rFonts w:ascii="Arial" w:hAnsi="Arial" w:cs="Arial"/>
            <w:noProof/>
            <w:webHidden/>
            <w:color w:val="585E68" w:themeColor="text2"/>
          </w:rPr>
          <w:tab/>
        </w:r>
        <w:r w:rsidR="00D73C7D" w:rsidRPr="00392EE5">
          <w:rPr>
            <w:rFonts w:ascii="Arial" w:hAnsi="Arial" w:cs="Arial"/>
            <w:noProof/>
            <w:webHidden/>
            <w:color w:val="585E68" w:themeColor="text2"/>
          </w:rPr>
          <w:fldChar w:fldCharType="begin"/>
        </w:r>
        <w:r w:rsidR="00D73C7D" w:rsidRPr="00392EE5">
          <w:rPr>
            <w:rFonts w:ascii="Arial" w:hAnsi="Arial" w:cs="Arial"/>
            <w:noProof/>
            <w:webHidden/>
            <w:color w:val="585E68" w:themeColor="text2"/>
          </w:rPr>
          <w:instrText xml:space="preserve"> PAGEREF _Toc53572722 \h </w:instrText>
        </w:r>
        <w:r w:rsidR="00D73C7D" w:rsidRPr="00392EE5">
          <w:rPr>
            <w:rFonts w:ascii="Arial" w:hAnsi="Arial" w:cs="Arial"/>
            <w:noProof/>
            <w:webHidden/>
            <w:color w:val="585E68" w:themeColor="text2"/>
          </w:rPr>
        </w:r>
        <w:r w:rsidR="00D73C7D" w:rsidRPr="00392EE5">
          <w:rPr>
            <w:rFonts w:ascii="Arial" w:hAnsi="Arial" w:cs="Arial"/>
            <w:noProof/>
            <w:webHidden/>
            <w:color w:val="585E68" w:themeColor="text2"/>
          </w:rPr>
          <w:fldChar w:fldCharType="separate"/>
        </w:r>
        <w:r w:rsidR="00DC683A">
          <w:rPr>
            <w:rFonts w:ascii="Arial" w:hAnsi="Arial" w:cs="Arial"/>
            <w:noProof/>
            <w:webHidden/>
            <w:color w:val="585E68" w:themeColor="text2"/>
          </w:rPr>
          <w:t>24</w:t>
        </w:r>
        <w:r w:rsidR="00D73C7D" w:rsidRPr="00392EE5">
          <w:rPr>
            <w:rFonts w:ascii="Arial" w:hAnsi="Arial" w:cs="Arial"/>
            <w:noProof/>
            <w:webHidden/>
            <w:color w:val="585E68" w:themeColor="text2"/>
          </w:rPr>
          <w:fldChar w:fldCharType="end"/>
        </w:r>
      </w:hyperlink>
    </w:p>
    <w:p w14:paraId="5C437BD6" w14:textId="041F6ECF" w:rsidR="00D73C7D" w:rsidRPr="00392EE5" w:rsidRDefault="007C747C">
      <w:pPr>
        <w:pStyle w:val="TableofFigures"/>
        <w:tabs>
          <w:tab w:val="right" w:leader="dot" w:pos="9010"/>
        </w:tabs>
        <w:rPr>
          <w:rFonts w:ascii="Arial" w:eastAsiaTheme="minorEastAsia" w:hAnsi="Arial" w:cs="Arial"/>
          <w:noProof/>
          <w:color w:val="585E68" w:themeColor="text2"/>
          <w:lang w:val="en-NZ" w:eastAsia="en-NZ"/>
        </w:rPr>
      </w:pPr>
      <w:hyperlink w:anchor="_Toc53572723" w:history="1">
        <w:r w:rsidR="00D73C7D" w:rsidRPr="00392EE5">
          <w:rPr>
            <w:rStyle w:val="Hyperlink"/>
            <w:rFonts w:ascii="Arial" w:eastAsiaTheme="majorEastAsia" w:hAnsi="Arial" w:cs="Arial"/>
            <w:noProof/>
            <w:color w:val="585E68" w:themeColor="text2"/>
          </w:rPr>
          <w:t>Figure 3. Five domains of workforce development.</w:t>
        </w:r>
        <w:r w:rsidR="00D73C7D" w:rsidRPr="00392EE5">
          <w:rPr>
            <w:rFonts w:ascii="Arial" w:hAnsi="Arial" w:cs="Arial"/>
            <w:noProof/>
            <w:webHidden/>
            <w:color w:val="585E68" w:themeColor="text2"/>
          </w:rPr>
          <w:tab/>
        </w:r>
        <w:r w:rsidR="00D73C7D" w:rsidRPr="00392EE5">
          <w:rPr>
            <w:rFonts w:ascii="Arial" w:hAnsi="Arial" w:cs="Arial"/>
            <w:noProof/>
            <w:webHidden/>
            <w:color w:val="585E68" w:themeColor="text2"/>
          </w:rPr>
          <w:fldChar w:fldCharType="begin"/>
        </w:r>
        <w:r w:rsidR="00D73C7D" w:rsidRPr="00392EE5">
          <w:rPr>
            <w:rFonts w:ascii="Arial" w:hAnsi="Arial" w:cs="Arial"/>
            <w:noProof/>
            <w:webHidden/>
            <w:color w:val="585E68" w:themeColor="text2"/>
          </w:rPr>
          <w:instrText xml:space="preserve"> PAGEREF _Toc53572723 \h </w:instrText>
        </w:r>
        <w:r w:rsidR="00D73C7D" w:rsidRPr="00392EE5">
          <w:rPr>
            <w:rFonts w:ascii="Arial" w:hAnsi="Arial" w:cs="Arial"/>
            <w:noProof/>
            <w:webHidden/>
            <w:color w:val="585E68" w:themeColor="text2"/>
          </w:rPr>
        </w:r>
        <w:r w:rsidR="00D73C7D" w:rsidRPr="00392EE5">
          <w:rPr>
            <w:rFonts w:ascii="Arial" w:hAnsi="Arial" w:cs="Arial"/>
            <w:noProof/>
            <w:webHidden/>
            <w:color w:val="585E68" w:themeColor="text2"/>
          </w:rPr>
          <w:fldChar w:fldCharType="separate"/>
        </w:r>
        <w:r w:rsidR="00DC683A">
          <w:rPr>
            <w:rFonts w:ascii="Arial" w:hAnsi="Arial" w:cs="Arial"/>
            <w:noProof/>
            <w:webHidden/>
            <w:color w:val="585E68" w:themeColor="text2"/>
          </w:rPr>
          <w:t>25</w:t>
        </w:r>
        <w:r w:rsidR="00D73C7D" w:rsidRPr="00392EE5">
          <w:rPr>
            <w:rFonts w:ascii="Arial" w:hAnsi="Arial" w:cs="Arial"/>
            <w:noProof/>
            <w:webHidden/>
            <w:color w:val="585E68" w:themeColor="text2"/>
          </w:rPr>
          <w:fldChar w:fldCharType="end"/>
        </w:r>
      </w:hyperlink>
    </w:p>
    <w:p w14:paraId="44C04D7C" w14:textId="23F2A85F" w:rsidR="007511E3" w:rsidRDefault="007511E3" w:rsidP="007511E3">
      <w:pPr>
        <w:pStyle w:val="Bodycopy"/>
      </w:pPr>
      <w:r>
        <w:fldChar w:fldCharType="end"/>
      </w:r>
    </w:p>
    <w:p w14:paraId="206964AB" w14:textId="77777777" w:rsidR="007511E3" w:rsidRDefault="007511E3" w:rsidP="007511E3">
      <w:pPr>
        <w:pStyle w:val="Bodycopy"/>
      </w:pPr>
    </w:p>
    <w:p w14:paraId="0647A6B4" w14:textId="77777777" w:rsidR="007511E3" w:rsidRPr="00A76C77" w:rsidRDefault="007511E3" w:rsidP="007511E3">
      <w:pPr>
        <w:pStyle w:val="Heading2"/>
      </w:pPr>
      <w:bookmarkStart w:id="6" w:name="_Toc536611224"/>
      <w:bookmarkStart w:id="7" w:name="_Toc107581697"/>
      <w:r w:rsidRPr="00A76C77">
        <w:t>List of Tables</w:t>
      </w:r>
      <w:bookmarkEnd w:id="6"/>
      <w:bookmarkEnd w:id="7"/>
    </w:p>
    <w:p w14:paraId="785794D7" w14:textId="7AA36FDC" w:rsidR="00D73C7D" w:rsidRPr="00F2382C" w:rsidRDefault="007511E3">
      <w:pPr>
        <w:pStyle w:val="TableofFigures"/>
        <w:tabs>
          <w:tab w:val="right" w:leader="dot" w:pos="9010"/>
        </w:tabs>
        <w:rPr>
          <w:rFonts w:ascii="Arial" w:eastAsiaTheme="minorEastAsia" w:hAnsi="Arial" w:cs="Arial"/>
          <w:noProof/>
          <w:color w:val="585E68" w:themeColor="text2"/>
          <w:lang w:val="en-NZ" w:eastAsia="en-NZ"/>
        </w:rPr>
      </w:pPr>
      <w:r w:rsidRPr="00F2382C">
        <w:rPr>
          <w:rFonts w:ascii="Arial" w:hAnsi="Arial" w:cs="Arial"/>
          <w:color w:val="585E68" w:themeColor="text2"/>
        </w:rPr>
        <w:fldChar w:fldCharType="begin"/>
      </w:r>
      <w:r w:rsidRPr="00F2382C">
        <w:rPr>
          <w:rFonts w:ascii="Arial" w:hAnsi="Arial" w:cs="Arial"/>
          <w:color w:val="585E68" w:themeColor="text2"/>
        </w:rPr>
        <w:instrText xml:space="preserve"> TOC \h \z \c "Table" </w:instrText>
      </w:r>
      <w:r w:rsidRPr="00F2382C">
        <w:rPr>
          <w:rFonts w:ascii="Arial" w:hAnsi="Arial" w:cs="Arial"/>
          <w:color w:val="585E68" w:themeColor="text2"/>
        </w:rPr>
        <w:fldChar w:fldCharType="separate"/>
      </w:r>
      <w:hyperlink w:anchor="_Toc53572724" w:history="1">
        <w:r w:rsidR="00D73C7D" w:rsidRPr="00F2382C">
          <w:rPr>
            <w:rStyle w:val="Hyperlink"/>
            <w:rFonts w:ascii="Arial" w:eastAsiaTheme="majorEastAsia" w:hAnsi="Arial" w:cs="Arial"/>
            <w:noProof/>
            <w:color w:val="585E68" w:themeColor="text2"/>
          </w:rPr>
          <w:t>Table 1. Ministry of Health funded gambling services for year ended June 2017 and published information relevant to peer worker roles</w:t>
        </w:r>
        <w:r w:rsidR="00D73C7D" w:rsidRPr="00F2382C">
          <w:rPr>
            <w:rFonts w:ascii="Arial" w:hAnsi="Arial" w:cs="Arial"/>
            <w:noProof/>
            <w:webHidden/>
            <w:color w:val="585E68" w:themeColor="text2"/>
          </w:rPr>
          <w:tab/>
        </w:r>
        <w:r w:rsidR="00D73C7D" w:rsidRPr="00F2382C">
          <w:rPr>
            <w:rFonts w:ascii="Arial" w:hAnsi="Arial" w:cs="Arial"/>
            <w:noProof/>
            <w:webHidden/>
            <w:color w:val="585E68" w:themeColor="text2"/>
          </w:rPr>
          <w:fldChar w:fldCharType="begin"/>
        </w:r>
        <w:r w:rsidR="00D73C7D" w:rsidRPr="00F2382C">
          <w:rPr>
            <w:rFonts w:ascii="Arial" w:hAnsi="Arial" w:cs="Arial"/>
            <w:noProof/>
            <w:webHidden/>
            <w:color w:val="585E68" w:themeColor="text2"/>
          </w:rPr>
          <w:instrText xml:space="preserve"> PAGEREF _Toc53572724 \h </w:instrText>
        </w:r>
        <w:r w:rsidR="00D73C7D" w:rsidRPr="00F2382C">
          <w:rPr>
            <w:rFonts w:ascii="Arial" w:hAnsi="Arial" w:cs="Arial"/>
            <w:noProof/>
            <w:webHidden/>
            <w:color w:val="585E68" w:themeColor="text2"/>
          </w:rPr>
        </w:r>
        <w:r w:rsidR="00D73C7D" w:rsidRPr="00F2382C">
          <w:rPr>
            <w:rFonts w:ascii="Arial" w:hAnsi="Arial" w:cs="Arial"/>
            <w:noProof/>
            <w:webHidden/>
            <w:color w:val="585E68" w:themeColor="text2"/>
          </w:rPr>
          <w:fldChar w:fldCharType="separate"/>
        </w:r>
        <w:r w:rsidR="00DC683A">
          <w:rPr>
            <w:rFonts w:ascii="Arial" w:hAnsi="Arial" w:cs="Arial"/>
            <w:noProof/>
            <w:webHidden/>
            <w:color w:val="585E68" w:themeColor="text2"/>
          </w:rPr>
          <w:t>31</w:t>
        </w:r>
        <w:r w:rsidR="00D73C7D" w:rsidRPr="00F2382C">
          <w:rPr>
            <w:rFonts w:ascii="Arial" w:hAnsi="Arial" w:cs="Arial"/>
            <w:noProof/>
            <w:webHidden/>
            <w:color w:val="585E68" w:themeColor="text2"/>
          </w:rPr>
          <w:fldChar w:fldCharType="end"/>
        </w:r>
      </w:hyperlink>
    </w:p>
    <w:p w14:paraId="07AD2252" w14:textId="52F5F8DC" w:rsidR="007511E3" w:rsidRPr="000235B1" w:rsidRDefault="007511E3" w:rsidP="007511E3">
      <w:pPr>
        <w:pStyle w:val="Bodycopy"/>
      </w:pPr>
      <w:r w:rsidRPr="00F2382C">
        <w:rPr>
          <w:rFonts w:cs="Arial"/>
          <w:color w:val="585E68" w:themeColor="text2"/>
        </w:rPr>
        <w:fldChar w:fldCharType="end"/>
      </w:r>
    </w:p>
    <w:p w14:paraId="2F5BE5D8" w14:textId="77777777" w:rsidR="00A53A31" w:rsidRDefault="00A53A31" w:rsidP="00CB23A7"/>
    <w:p w14:paraId="7C412F8E" w14:textId="77777777" w:rsidR="00D22C20" w:rsidRDefault="00D22C20" w:rsidP="00CB23A7"/>
    <w:p w14:paraId="453370B9" w14:textId="6D8B695B" w:rsidR="007511E3" w:rsidRDefault="007511E3">
      <w:pPr>
        <w:spacing w:line="240" w:lineRule="auto"/>
      </w:pPr>
      <w:r>
        <w:br w:type="page"/>
      </w:r>
    </w:p>
    <w:p w14:paraId="0B7C8CB3" w14:textId="77777777" w:rsidR="00413840" w:rsidRPr="00606E1F" w:rsidRDefault="00413840" w:rsidP="00413840">
      <w:pPr>
        <w:pStyle w:val="Heading1"/>
      </w:pPr>
      <w:bookmarkStart w:id="8" w:name="_Toc536611225"/>
      <w:bookmarkStart w:id="9" w:name="_Toc107581698"/>
      <w:r w:rsidRPr="00606E1F">
        <w:lastRenderedPageBreak/>
        <w:t>Executive Summary</w:t>
      </w:r>
      <w:bookmarkEnd w:id="8"/>
      <w:bookmarkEnd w:id="9"/>
    </w:p>
    <w:p w14:paraId="442E5D68" w14:textId="7BA59183" w:rsidR="00413840" w:rsidRPr="00606E1F" w:rsidRDefault="00413840" w:rsidP="00413840">
      <w:pPr>
        <w:pStyle w:val="Heading2"/>
        <w:rPr>
          <w:lang w:val="en-NZ" w:eastAsia="en-NZ"/>
        </w:rPr>
      </w:pPr>
      <w:bookmarkStart w:id="10" w:name="_Toc107581699"/>
      <w:r w:rsidRPr="00606E1F">
        <w:rPr>
          <w:lang w:val="en-NZ" w:eastAsia="en-NZ"/>
        </w:rPr>
        <w:t>Background</w:t>
      </w:r>
      <w:bookmarkEnd w:id="10"/>
    </w:p>
    <w:p w14:paraId="41C24954" w14:textId="6103FEB1" w:rsidR="00413840" w:rsidRPr="00606E1F" w:rsidRDefault="00413840" w:rsidP="00413840">
      <w:pPr>
        <w:pStyle w:val="Bodycopy"/>
        <w:rPr>
          <w:lang w:val="en-NZ"/>
        </w:rPr>
      </w:pPr>
      <w:r>
        <w:rPr>
          <w:lang w:val="en-NZ"/>
        </w:rPr>
        <w:t xml:space="preserve">Some </w:t>
      </w:r>
      <w:r w:rsidRPr="205574E3">
        <w:rPr>
          <w:lang w:val="en-NZ"/>
        </w:rPr>
        <w:t xml:space="preserve">New Zealanders experience gambling harm, negatively affecting their own lives as well as impacting whānau and communities. </w:t>
      </w:r>
      <w:r w:rsidR="00E12AD6">
        <w:rPr>
          <w:lang w:val="en-NZ"/>
        </w:rPr>
        <w:t xml:space="preserve">However, </w:t>
      </w:r>
      <w:r w:rsidR="00766AA5">
        <w:rPr>
          <w:lang w:val="en-NZ"/>
        </w:rPr>
        <w:t xml:space="preserve">only a small proportion of people (16 percent) </w:t>
      </w:r>
      <w:r w:rsidR="00415081">
        <w:rPr>
          <w:lang w:val="en-NZ"/>
        </w:rPr>
        <w:t xml:space="preserve">of the estimated number of people affected by gambling harm </w:t>
      </w:r>
      <w:r w:rsidR="00E12AD6">
        <w:rPr>
          <w:lang w:val="en-NZ"/>
        </w:rPr>
        <w:t xml:space="preserve">access </w:t>
      </w:r>
      <w:r w:rsidR="00FF31CF">
        <w:rPr>
          <w:lang w:val="en-NZ"/>
        </w:rPr>
        <w:t>P</w:t>
      </w:r>
      <w:r w:rsidRPr="205574E3">
        <w:rPr>
          <w:lang w:val="en-NZ"/>
        </w:rPr>
        <w:t xml:space="preserve">reventing and </w:t>
      </w:r>
      <w:r w:rsidR="00FF31CF">
        <w:rPr>
          <w:lang w:val="en-NZ"/>
        </w:rPr>
        <w:t>M</w:t>
      </w:r>
      <w:r w:rsidRPr="205574E3">
        <w:rPr>
          <w:lang w:val="en-NZ"/>
        </w:rPr>
        <w:t xml:space="preserve">inimising </w:t>
      </w:r>
      <w:r w:rsidR="00FF31CF">
        <w:rPr>
          <w:lang w:val="en-NZ"/>
        </w:rPr>
        <w:t>G</w:t>
      </w:r>
      <w:r w:rsidRPr="205574E3">
        <w:rPr>
          <w:lang w:val="en-NZ"/>
        </w:rPr>
        <w:t xml:space="preserve">ambling </w:t>
      </w:r>
      <w:r w:rsidR="00FF31CF">
        <w:rPr>
          <w:lang w:val="en-NZ"/>
        </w:rPr>
        <w:t>H</w:t>
      </w:r>
      <w:r w:rsidRPr="205574E3">
        <w:rPr>
          <w:lang w:val="en-NZ"/>
        </w:rPr>
        <w:t>arm (gambling harm</w:t>
      </w:r>
      <w:r w:rsidR="00FF31CF">
        <w:rPr>
          <w:lang w:val="en-NZ"/>
        </w:rPr>
        <w:t xml:space="preserve">) </w:t>
      </w:r>
      <w:r w:rsidRPr="205574E3">
        <w:rPr>
          <w:lang w:val="en-NZ"/>
        </w:rPr>
        <w:t>services</w:t>
      </w:r>
      <w:r w:rsidR="00766AA5">
        <w:rPr>
          <w:lang w:val="en-NZ"/>
        </w:rPr>
        <w:t>.</w:t>
      </w:r>
      <w:r w:rsidR="009C411C">
        <w:rPr>
          <w:lang w:val="en-NZ"/>
        </w:rPr>
        <w:t xml:space="preserve"> </w:t>
      </w:r>
      <w:r>
        <w:rPr>
          <w:lang w:val="en-NZ"/>
        </w:rPr>
        <w:t>I</w:t>
      </w:r>
      <w:r w:rsidRPr="205574E3">
        <w:rPr>
          <w:lang w:val="en-NZ"/>
        </w:rPr>
        <w:t xml:space="preserve">mproving access </w:t>
      </w:r>
      <w:r>
        <w:rPr>
          <w:lang w:val="en-NZ"/>
        </w:rPr>
        <w:t xml:space="preserve">to </w:t>
      </w:r>
      <w:r w:rsidRPr="205574E3">
        <w:rPr>
          <w:lang w:val="en-NZ"/>
        </w:rPr>
        <w:t>and delivery of effective services is a priority</w:t>
      </w:r>
      <w:r w:rsidR="00964874">
        <w:rPr>
          <w:lang w:val="en-NZ"/>
        </w:rPr>
        <w:t xml:space="preserve"> </w:t>
      </w:r>
      <w:r w:rsidR="00236919">
        <w:rPr>
          <w:lang w:val="en-NZ"/>
        </w:rPr>
        <w:fldChar w:fldCharType="begin"/>
      </w:r>
      <w:r w:rsidR="00111C34">
        <w:rPr>
          <w:lang w:val="en-NZ"/>
        </w:rPr>
        <w:instrText xml:space="preserve"> ADDIN EN.CITE &lt;EndNote&gt;&lt;Cite&gt;&lt;Author&gt;Ministry of Health&lt;/Author&gt;&lt;Year&gt;2019&lt;/Year&gt;&lt;RecNum&gt;350&lt;/RecNum&gt;&lt;DisplayText&gt;(Ministry of Health, 2019b)&lt;/DisplayText&gt;&lt;record&gt;&lt;rec-number&gt;350&lt;/rec-number&gt;&lt;foreign-keys&gt;&lt;key app="EN" db-id="2vvtetw98rp2f7evwe7pw50kxtf95r25sx2z"&gt;350&lt;/key&gt;&lt;/foreign-keys&gt;&lt;ref-type name="Book"&gt;6&lt;/ref-type&gt;&lt;contributors&gt;&lt;authors&gt;&lt;author&gt;Ministry of Health,&lt;/author&gt;&lt;/authors&gt;&lt;/contributors&gt;&lt;titles&gt;&lt;title&gt;Strategy to Prevent and Minimise Gambling Harm: 2019/20 to 2021/22&lt;/title&gt;&lt;/titles&gt;&lt;dates&gt;&lt;year&gt;2019&lt;/year&gt;&lt;/dates&gt;&lt;pub-location&gt;Wellington&lt;/pub-location&gt;&lt;publisher&gt;Ministry of Health&lt;/publisher&gt;&lt;urls&gt;&lt;related-urls&gt;&lt;url&gt;https://www.health.govt.nz/system/files/documents/publications/hp7137-strategy-minimise-gambling-harm-jun19.pdf&lt;/url&gt;&lt;/related-urls&gt;&lt;/urls&gt;&lt;/record&gt;&lt;/Cite&gt;&lt;/EndNote&gt;</w:instrText>
      </w:r>
      <w:r w:rsidR="00236919">
        <w:rPr>
          <w:lang w:val="en-NZ"/>
        </w:rPr>
        <w:fldChar w:fldCharType="separate"/>
      </w:r>
      <w:r w:rsidR="00236919">
        <w:rPr>
          <w:noProof/>
          <w:lang w:val="en-NZ"/>
        </w:rPr>
        <w:t>(</w:t>
      </w:r>
      <w:hyperlink w:anchor="_ENREF_38" w:tooltip="Ministry of Health, 2019 #350" w:history="1">
        <w:r w:rsidR="00111C34">
          <w:rPr>
            <w:noProof/>
            <w:lang w:val="en-NZ"/>
          </w:rPr>
          <w:t>Ministry of Health, 2019b</w:t>
        </w:r>
      </w:hyperlink>
      <w:r w:rsidR="00236919">
        <w:rPr>
          <w:noProof/>
          <w:lang w:val="en-NZ"/>
        </w:rPr>
        <w:t>)</w:t>
      </w:r>
      <w:r w:rsidR="00236919">
        <w:rPr>
          <w:lang w:val="en-NZ"/>
        </w:rPr>
        <w:fldChar w:fldCharType="end"/>
      </w:r>
      <w:r w:rsidRPr="205574E3">
        <w:rPr>
          <w:lang w:val="en-NZ"/>
        </w:rPr>
        <w:t xml:space="preserve">. </w:t>
      </w:r>
    </w:p>
    <w:p w14:paraId="55840098" w14:textId="77777777" w:rsidR="00413840" w:rsidRPr="00606E1F" w:rsidRDefault="00413840" w:rsidP="00413840">
      <w:pPr>
        <w:pStyle w:val="Bodycopy"/>
        <w:rPr>
          <w:lang w:val="en-NZ"/>
        </w:rPr>
      </w:pPr>
    </w:p>
    <w:p w14:paraId="4417A255" w14:textId="6DABBE7A" w:rsidR="00413840" w:rsidRDefault="0031773E" w:rsidP="00413840">
      <w:pPr>
        <w:pStyle w:val="Bodycopy"/>
      </w:pPr>
      <w:r>
        <w:t>T</w:t>
      </w:r>
      <w:r w:rsidRPr="00606E1F">
        <w:t xml:space="preserve">he Government Inquiry into Mental Health and Addiction </w:t>
      </w:r>
      <w:r w:rsidRPr="00606E1F">
        <w:fldChar w:fldCharType="begin"/>
      </w:r>
      <w:r w:rsidR="00111C34">
        <w:instrText xml:space="preserve"> ADDIN EN.CITE &lt;EndNote&gt;&lt;Cite ExcludeAuth="1"&gt;&lt;Author&gt;Government Inquiry into Mental Health and Addiction&lt;/Author&gt;&lt;Year&gt;2018&lt;/Year&gt;&lt;RecNum&gt;145&lt;/RecNum&gt;&lt;DisplayText&gt;(2018)&lt;/DisplayText&gt;&lt;record&gt;&lt;rec-number&gt;145&lt;/rec-number&gt;&lt;foreign-keys&gt;&lt;key app="EN" db-id="2vvtetw98rp2f7evwe7pw50kxtf95r25sx2z"&gt;145&lt;/key&gt;&lt;/foreign-keys&gt;&lt;ref-type name="Book"&gt;6&lt;/ref-type&gt;&lt;contributors&gt;&lt;authors&gt;&lt;author&gt;Government Inquiry into Mental Health and Addiction,&lt;/author&gt;&lt;/authors&gt;&lt;/contributors&gt;&lt;titles&gt;&lt;title&gt;He Ara Oranga: Report of the Government Inquiry into Mental Health and Addiction&lt;/title&gt;&lt;/titles&gt;&lt;dates&gt;&lt;year&gt;2018&lt;/year&gt;&lt;/dates&gt;&lt;pub-location&gt;Wellington&lt;/pub-location&gt;&lt;publisher&gt;Department of Internal Affairs&lt;/publisher&gt;&lt;urls&gt;&lt;related-urls&gt;&lt;url&gt;https://www.mentalhealth.inquiry.govt.nz/assets/Summary-reports/He-Ara-Oranga.pdf&lt;/url&gt;&lt;/related-urls&gt;&lt;/urls&gt;&lt;/record&gt;&lt;/Cite&gt;&lt;/EndNote&gt;</w:instrText>
      </w:r>
      <w:r w:rsidRPr="00606E1F">
        <w:fldChar w:fldCharType="separate"/>
      </w:r>
      <w:r w:rsidRPr="00606E1F">
        <w:rPr>
          <w:noProof/>
        </w:rPr>
        <w:t>(</w:t>
      </w:r>
      <w:hyperlink w:anchor="_ENREF_21" w:tooltip="Government Inquiry into Mental Health and Addiction, 2018 #145" w:history="1">
        <w:r w:rsidR="00111C34" w:rsidRPr="00606E1F">
          <w:rPr>
            <w:noProof/>
          </w:rPr>
          <w:t>2018</w:t>
        </w:r>
      </w:hyperlink>
      <w:r w:rsidRPr="00606E1F">
        <w:rPr>
          <w:noProof/>
        </w:rPr>
        <w:t>)</w:t>
      </w:r>
      <w:r w:rsidRPr="00606E1F">
        <w:fldChar w:fldCharType="end"/>
      </w:r>
      <w:r w:rsidRPr="00606E1F">
        <w:t xml:space="preserve"> recommended that people with lived experience and their whānau should be at the centre of service delivery</w:t>
      </w:r>
      <w:r>
        <w:t xml:space="preserve">. </w:t>
      </w:r>
      <w:r w:rsidR="00413840" w:rsidRPr="00606E1F">
        <w:t xml:space="preserve">The Ministry of Health’s </w:t>
      </w:r>
      <w:r w:rsidR="00413840" w:rsidRPr="00606E1F">
        <w:fldChar w:fldCharType="begin"/>
      </w:r>
      <w:r w:rsidR="00111C34">
        <w:instrText xml:space="preserve"> ADDIN EN.CITE &lt;EndNote&gt;&lt;Cite ExcludeAuth="1"&gt;&lt;Author&gt;Ministry of Health&lt;/Author&gt;&lt;Year&gt;2019&lt;/Year&gt;&lt;RecNum&gt;350&lt;/RecNum&gt;&lt;DisplayText&gt;(2019b)&lt;/DisplayText&gt;&lt;record&gt;&lt;rec-number&gt;350&lt;/rec-number&gt;&lt;foreign-keys&gt;&lt;key app="EN" db-id="2vvtetw98rp2f7evwe7pw50kxtf95r25sx2z"&gt;350&lt;/key&gt;&lt;/foreign-keys&gt;&lt;ref-type name="Book"&gt;6&lt;/ref-type&gt;&lt;contributors&gt;&lt;authors&gt;&lt;author&gt;Ministry of Health,&lt;/author&gt;&lt;/authors&gt;&lt;/contributors&gt;&lt;titles&gt;&lt;title&gt;Strategy to Prevent and Minimise Gambling Harm: 2019/20 to 2021/22&lt;/title&gt;&lt;/titles&gt;&lt;dates&gt;&lt;year&gt;2019&lt;/year&gt;&lt;/dates&gt;&lt;pub-location&gt;Wellington&lt;/pub-location&gt;&lt;publisher&gt;Ministry of Health&lt;/publisher&gt;&lt;urls&gt;&lt;related-urls&gt;&lt;url&gt;https://www.health.govt.nz/system/files/documents/publications/hp7137-strategy-minimise-gambling-harm-jun19.pdf&lt;/url&gt;&lt;/related-urls&gt;&lt;/urls&gt;&lt;/record&gt;&lt;/Cite&gt;&lt;/EndNote&gt;</w:instrText>
      </w:r>
      <w:r w:rsidR="00413840" w:rsidRPr="00606E1F">
        <w:fldChar w:fldCharType="separate"/>
      </w:r>
      <w:r w:rsidR="00413840" w:rsidRPr="00606E1F">
        <w:rPr>
          <w:noProof/>
        </w:rPr>
        <w:t>(</w:t>
      </w:r>
      <w:hyperlink w:anchor="_ENREF_38" w:tooltip="Ministry of Health, 2019 #350" w:history="1">
        <w:r w:rsidR="00111C34" w:rsidRPr="00606E1F">
          <w:rPr>
            <w:noProof/>
          </w:rPr>
          <w:t>2019b</w:t>
        </w:r>
      </w:hyperlink>
      <w:r w:rsidR="00413840" w:rsidRPr="00606E1F">
        <w:rPr>
          <w:noProof/>
        </w:rPr>
        <w:t>)</w:t>
      </w:r>
      <w:r w:rsidR="00413840" w:rsidRPr="00606E1F">
        <w:fldChar w:fldCharType="end"/>
      </w:r>
      <w:r w:rsidR="00413840" w:rsidRPr="00606E1F">
        <w:t xml:space="preserve"> </w:t>
      </w:r>
      <w:r w:rsidR="00413840" w:rsidRPr="00606E1F">
        <w:rPr>
          <w:i/>
          <w:iCs/>
        </w:rPr>
        <w:t xml:space="preserve">Strategy to Prevent and Minimise Gambling Harm, 2019/20 to 2021/22 </w:t>
      </w:r>
      <w:r w:rsidR="00413840" w:rsidRPr="00606E1F">
        <w:t>(Gambling Strategy) adopted th</w:t>
      </w:r>
      <w:r>
        <w:t xml:space="preserve">is recommendation, </w:t>
      </w:r>
      <w:r w:rsidR="00413840" w:rsidRPr="00606E1F">
        <w:t xml:space="preserve">although the inquiry did not include gambling harm services. The Gambling Strategy (2019b) outlines a process to lay the foundations for introducing </w:t>
      </w:r>
      <w:r w:rsidR="00715AE2">
        <w:t xml:space="preserve">peer support </w:t>
      </w:r>
      <w:r w:rsidR="00137594">
        <w:t>workforce and service</w:t>
      </w:r>
      <w:r w:rsidR="008E27CC">
        <w:t>s</w:t>
      </w:r>
      <w:r>
        <w:t xml:space="preserve"> to gambling harm services</w:t>
      </w:r>
      <w:r w:rsidR="00715AE2">
        <w:t>.</w:t>
      </w:r>
      <w:r w:rsidR="00413840" w:rsidRPr="00606E1F">
        <w:t xml:space="preserve"> </w:t>
      </w:r>
    </w:p>
    <w:p w14:paraId="59BB6BEC" w14:textId="77777777" w:rsidR="00413840" w:rsidRDefault="00413840" w:rsidP="00413840">
      <w:pPr>
        <w:pStyle w:val="Bodycopy"/>
      </w:pPr>
    </w:p>
    <w:p w14:paraId="06281CCC" w14:textId="70B73C3D" w:rsidR="00413840" w:rsidRDefault="00413840" w:rsidP="00413840">
      <w:pPr>
        <w:pStyle w:val="Bodycopy"/>
      </w:pPr>
      <w:r>
        <w:t xml:space="preserve">There are currently no funded </w:t>
      </w:r>
      <w:r w:rsidR="008E27CC">
        <w:t>peer support</w:t>
      </w:r>
      <w:r>
        <w:t xml:space="preserve"> positions in gambling harm services. To inform development of a pilot in gambling harm services, the Ministry of Health (the Ministry) contracted Te Pou to review the literature nationally and internationally and advise on sustainable workforce development activities for the sector. The Ministry have requested these new roles be called </w:t>
      </w:r>
      <w:r w:rsidR="00C141FE">
        <w:t>‘</w:t>
      </w:r>
      <w:r>
        <w:t>peer workers</w:t>
      </w:r>
      <w:r w:rsidR="00C141FE">
        <w:t>’</w:t>
      </w:r>
      <w:r>
        <w:t xml:space="preserve"> until such time the gambling</w:t>
      </w:r>
      <w:r w:rsidR="00BA1441">
        <w:t xml:space="preserve"> harm</w:t>
      </w:r>
      <w:r>
        <w:t xml:space="preserve"> lived experience community determine their preferred terminology.</w:t>
      </w:r>
    </w:p>
    <w:p w14:paraId="4BE56C57" w14:textId="77777777" w:rsidR="00413840" w:rsidRDefault="00413840" w:rsidP="00413840">
      <w:pPr>
        <w:pStyle w:val="Bodycopy"/>
      </w:pPr>
    </w:p>
    <w:p w14:paraId="3B7A2238" w14:textId="04F097CA" w:rsidR="00413840" w:rsidRDefault="00BA1441" w:rsidP="00413840">
      <w:pPr>
        <w:pStyle w:val="Bodycopy"/>
      </w:pPr>
      <w:r>
        <w:t>Based on the Gambling Strategy</w:t>
      </w:r>
      <w:r w:rsidR="00736EA1">
        <w:t>, p</w:t>
      </w:r>
      <w:r w:rsidR="00413840">
        <w:t xml:space="preserve">eer workers are </w:t>
      </w:r>
      <w:r w:rsidR="00736EA1">
        <w:t xml:space="preserve">defined as </w:t>
      </w:r>
      <w:r w:rsidR="00413840">
        <w:t>trained</w:t>
      </w:r>
      <w:r w:rsidR="00F36B75">
        <w:t xml:space="preserve">, employed, direct </w:t>
      </w:r>
      <w:r w:rsidR="00413840">
        <w:t xml:space="preserve">service </w:t>
      </w:r>
      <w:r w:rsidR="00F36B75">
        <w:t xml:space="preserve">delivery </w:t>
      </w:r>
      <w:r w:rsidR="00413840">
        <w:t>staff who:</w:t>
      </w:r>
    </w:p>
    <w:p w14:paraId="577F854D" w14:textId="77777777" w:rsidR="00413840" w:rsidRDefault="00413840" w:rsidP="00B457D5">
      <w:pPr>
        <w:pStyle w:val="StyleListParagraphAfter0ptLinespacingMultiple115li"/>
        <w:numPr>
          <w:ilvl w:val="0"/>
          <w:numId w:val="12"/>
        </w:numPr>
        <w:rPr>
          <w:rFonts w:asciiTheme="minorHAnsi" w:eastAsiaTheme="minorEastAsia" w:hAnsiTheme="minorHAnsi"/>
        </w:rPr>
      </w:pPr>
      <w:r>
        <w:t>are people who have experienced gambling harm and used gambling harm services to support their wellbeing</w:t>
      </w:r>
    </w:p>
    <w:p w14:paraId="5229B556" w14:textId="77777777" w:rsidR="00413840" w:rsidRDefault="00413840" w:rsidP="00B457D5">
      <w:pPr>
        <w:pStyle w:val="StyleListParagraphAfter0ptLinespacingMultiple115li"/>
        <w:numPr>
          <w:ilvl w:val="0"/>
          <w:numId w:val="12"/>
        </w:numPr>
      </w:pPr>
      <w:r>
        <w:t>use their experience and knowledge to support other people who are going through similar experiences</w:t>
      </w:r>
    </w:p>
    <w:p w14:paraId="251E8055" w14:textId="439A14B5" w:rsidR="00413840" w:rsidRDefault="00413840" w:rsidP="00B457D5">
      <w:pPr>
        <w:pStyle w:val="StyleListParagraphAfter0ptLinespacingMultiple115li"/>
        <w:numPr>
          <w:ilvl w:val="0"/>
          <w:numId w:val="12"/>
        </w:numPr>
      </w:pPr>
      <w:r>
        <w:t xml:space="preserve">provide confidential, flexible support according to what the person using the service decides they need, in addition to help provided by </w:t>
      </w:r>
      <w:r w:rsidRPr="008C54B8">
        <w:t xml:space="preserve">counsellors and </w:t>
      </w:r>
      <w:r>
        <w:t>practitioners</w:t>
      </w:r>
    </w:p>
    <w:p w14:paraId="1E2DF96C" w14:textId="77777777" w:rsidR="00413840" w:rsidRDefault="00413840" w:rsidP="00B457D5">
      <w:pPr>
        <w:pStyle w:val="StyleListParagraphAfter0ptLinespacingMultiple115li"/>
        <w:numPr>
          <w:ilvl w:val="0"/>
          <w:numId w:val="12"/>
        </w:numPr>
        <w:rPr>
          <w:rFonts w:asciiTheme="minorHAnsi" w:eastAsiaTheme="minorEastAsia" w:hAnsiTheme="minorHAnsi"/>
        </w:rPr>
      </w:pPr>
      <w:r>
        <w:t>can support people to meet a wide range of health and social needs within the gambling harm service, with other services like GPs and Work and Income, and within their community.</w:t>
      </w:r>
    </w:p>
    <w:p w14:paraId="64C67515" w14:textId="77777777" w:rsidR="00413840" w:rsidRDefault="00413840" w:rsidP="00413840">
      <w:pPr>
        <w:pStyle w:val="Bodycopy"/>
      </w:pPr>
    </w:p>
    <w:p w14:paraId="2C868018" w14:textId="09194C82" w:rsidR="00413840" w:rsidRPr="00606E1F" w:rsidRDefault="00AD321A" w:rsidP="00413840">
      <w:pPr>
        <w:pStyle w:val="Bodycopy"/>
      </w:pPr>
      <w:r>
        <w:t xml:space="preserve">The </w:t>
      </w:r>
      <w:r w:rsidR="00413840">
        <w:t>alcohol and drug and mental health sectors</w:t>
      </w:r>
      <w:r>
        <w:t xml:space="preserve"> have similar roles</w:t>
      </w:r>
      <w:r w:rsidR="00413840">
        <w:t xml:space="preserve">, where they are called </w:t>
      </w:r>
      <w:r w:rsidR="00C141FE">
        <w:t>‘</w:t>
      </w:r>
      <w:r w:rsidR="00413840">
        <w:t xml:space="preserve">peer support </w:t>
      </w:r>
      <w:proofErr w:type="gramStart"/>
      <w:r w:rsidR="00413840">
        <w:t>workers</w:t>
      </w:r>
      <w:r w:rsidR="00C141FE">
        <w:t>’</w:t>
      </w:r>
      <w:proofErr w:type="gramEnd"/>
      <w:r w:rsidR="00413840">
        <w:t>. W</w:t>
      </w:r>
      <w:r w:rsidR="00413840" w:rsidRPr="00606E1F">
        <w:t xml:space="preserve">orkforce development </w:t>
      </w:r>
      <w:r w:rsidR="00413840">
        <w:t xml:space="preserve">for lived experience roles </w:t>
      </w:r>
      <w:r w:rsidR="00413840" w:rsidRPr="00606E1F">
        <w:t xml:space="preserve">is built on a foundation of self-determination, </w:t>
      </w:r>
      <w:proofErr w:type="gramStart"/>
      <w:r w:rsidR="00413840" w:rsidRPr="00606E1F">
        <w:t>participation</w:t>
      </w:r>
      <w:proofErr w:type="gramEnd"/>
      <w:r w:rsidR="00413840" w:rsidRPr="00606E1F">
        <w:t xml:space="preserve"> and equity. This means</w:t>
      </w:r>
      <w:r w:rsidR="00413840">
        <w:t xml:space="preserve"> networks and collectives of people with</w:t>
      </w:r>
      <w:r w:rsidR="00413840" w:rsidRPr="00606E1F">
        <w:t xml:space="preserve"> lived experience </w:t>
      </w:r>
      <w:r w:rsidR="00413840">
        <w:t xml:space="preserve">of gambling harm </w:t>
      </w:r>
      <w:r w:rsidR="00413840" w:rsidRPr="00606E1F">
        <w:t xml:space="preserve">define what workforce </w:t>
      </w:r>
      <w:r w:rsidR="00413840" w:rsidRPr="00606E1F">
        <w:lastRenderedPageBreak/>
        <w:t xml:space="preserve">development is needed and partner with other agencies to achieve their goals </w:t>
      </w:r>
      <w:r w:rsidR="00413840" w:rsidRPr="00606E1F">
        <w:fldChar w:fldCharType="begin"/>
      </w:r>
      <w:r w:rsidR="00111C34">
        <w:instrText xml:space="preserve"> ADDIN EN.CITE &lt;EndNote&gt;&lt;Cite&gt;&lt;Author&gt;Te Pou o te Whakaaro Nui&lt;/Author&gt;&lt;Year&gt;2020&lt;/Year&gt;&lt;RecNum&gt;399&lt;/RecNum&gt;&lt;DisplayText&gt;(Te Pou o te Whakaaro Nui, 2020)&lt;/DisplayText&gt;&lt;record&gt;&lt;rec-number&gt;399&lt;/rec-number&gt;&lt;foreign-keys&gt;&lt;key app="EN" db-id="2vvtetw98rp2f7evwe7pw50kxtf95r25sx2z"&gt;399&lt;/key&gt;&lt;/foreign-keys&gt;&lt;ref-type name="Book"&gt;6&lt;/ref-type&gt;&lt;contributors&gt;&lt;authors&gt;&lt;author&gt;Te Pou o te Whakaaro Nui,&lt;/author&gt;&lt;/authors&gt;&lt;/contributors&gt;&lt;titles&gt;&lt;title&gt;Mental health &amp;amp; addiction consumer, peer support &amp;amp; lived experience workforce: Strategy 2020 to 2025&lt;/title&gt;&lt;/titles&gt;&lt;keywords&gt;&lt;keyword&gt;peer&lt;/keyword&gt;&lt;keyword&gt;Mental health&lt;/keyword&gt;&lt;keyword&gt;addiction&lt;/keyword&gt;&lt;/keywords&gt;&lt;dates&gt;&lt;year&gt;2020&lt;/year&gt;&lt;/dates&gt;&lt;pub-location&gt;Auckland&lt;/pub-location&gt;&lt;publisher&gt;Te Pou o te Whakaaro Nui&lt;/publisher&gt;&lt;urls&gt;&lt;/urls&gt;&lt;/record&gt;&lt;/Cite&gt;&lt;/EndNote&gt;</w:instrText>
      </w:r>
      <w:r w:rsidR="00413840" w:rsidRPr="00606E1F">
        <w:fldChar w:fldCharType="separate"/>
      </w:r>
      <w:r w:rsidR="00413840" w:rsidRPr="00606E1F">
        <w:rPr>
          <w:noProof/>
        </w:rPr>
        <w:t>(</w:t>
      </w:r>
      <w:hyperlink w:anchor="_ENREF_61" w:tooltip="Te Pou o te Whakaaro Nui, 2020 #399" w:history="1">
        <w:r w:rsidR="00111C34" w:rsidRPr="00606E1F">
          <w:rPr>
            <w:noProof/>
          </w:rPr>
          <w:t>Te Pou o te Whakaaro Nui, 2020</w:t>
        </w:r>
      </w:hyperlink>
      <w:r w:rsidR="00413840" w:rsidRPr="00606E1F">
        <w:rPr>
          <w:noProof/>
        </w:rPr>
        <w:t>)</w:t>
      </w:r>
      <w:r w:rsidR="00413840" w:rsidRPr="00606E1F">
        <w:fldChar w:fldCharType="end"/>
      </w:r>
      <w:r w:rsidR="00413840" w:rsidRPr="00606E1F">
        <w:t xml:space="preserve">. </w:t>
      </w:r>
    </w:p>
    <w:p w14:paraId="3EECEDEA" w14:textId="77777777" w:rsidR="00413840" w:rsidRPr="00606E1F" w:rsidRDefault="00413840" w:rsidP="00413840">
      <w:pPr>
        <w:pStyle w:val="Bodycopy"/>
      </w:pPr>
    </w:p>
    <w:p w14:paraId="226FF1A4" w14:textId="77777777" w:rsidR="00413840" w:rsidRPr="00606E1F" w:rsidRDefault="00413840" w:rsidP="00413840">
      <w:pPr>
        <w:pStyle w:val="Bodycopy"/>
        <w:rPr>
          <w:rFonts w:ascii="Calibri" w:hAnsi="Calibri"/>
          <w:lang w:val="en-NZ" w:eastAsia="en-NZ"/>
        </w:rPr>
      </w:pPr>
      <w:r w:rsidRPr="00606E1F">
        <w:t xml:space="preserve">The review explores the following </w:t>
      </w:r>
      <w:r>
        <w:t>about peer workers</w:t>
      </w:r>
      <w:r w:rsidRPr="00606E1F">
        <w:t xml:space="preserve">. </w:t>
      </w:r>
    </w:p>
    <w:p w14:paraId="3B95ECEE" w14:textId="0C2F3A8A" w:rsidR="00413840" w:rsidRPr="00606E1F" w:rsidRDefault="00413840" w:rsidP="00B457D5">
      <w:pPr>
        <w:pStyle w:val="Bodycopy"/>
        <w:numPr>
          <w:ilvl w:val="0"/>
          <w:numId w:val="9"/>
        </w:numPr>
      </w:pPr>
      <w:r>
        <w:t xml:space="preserve">Current and previous </w:t>
      </w:r>
      <w:r w:rsidRPr="00606E1F">
        <w:t xml:space="preserve">roles within Māori, Pasifika, Asian and </w:t>
      </w:r>
      <w:r w:rsidR="00D66728">
        <w:t>general</w:t>
      </w:r>
      <w:r w:rsidRPr="00606E1F">
        <w:t xml:space="preserve"> addiction settings.</w:t>
      </w:r>
    </w:p>
    <w:p w14:paraId="01AF43D3" w14:textId="77777777" w:rsidR="00413840" w:rsidRPr="00606E1F" w:rsidRDefault="00413840" w:rsidP="00B457D5">
      <w:pPr>
        <w:pStyle w:val="Bodycopy"/>
        <w:numPr>
          <w:ilvl w:val="0"/>
          <w:numId w:val="9"/>
        </w:numPr>
      </w:pPr>
      <w:r>
        <w:t>Current and previous roles that work alongside practitioners and independently.</w:t>
      </w:r>
    </w:p>
    <w:p w14:paraId="3BC9B591" w14:textId="77777777" w:rsidR="00413840" w:rsidRPr="00606E1F" w:rsidRDefault="00413840" w:rsidP="00B457D5">
      <w:pPr>
        <w:pStyle w:val="Bodycopy"/>
        <w:numPr>
          <w:ilvl w:val="0"/>
          <w:numId w:val="9"/>
        </w:numPr>
      </w:pPr>
      <w:r w:rsidRPr="00606E1F">
        <w:t>The recommended workforce development activities and other approaches that will support new peer workers within gambling harm and addiction settings.</w:t>
      </w:r>
    </w:p>
    <w:p w14:paraId="44475332" w14:textId="77777777" w:rsidR="00413840" w:rsidRPr="00606E1F" w:rsidRDefault="00413840" w:rsidP="00B457D5">
      <w:pPr>
        <w:pStyle w:val="Bodycopy"/>
        <w:numPr>
          <w:ilvl w:val="0"/>
          <w:numId w:val="9"/>
        </w:numPr>
      </w:pPr>
      <w:r w:rsidRPr="00606E1F">
        <w:t>The sustainability of a peer workforce within the gambling harm sector.</w:t>
      </w:r>
    </w:p>
    <w:p w14:paraId="7F4F75A2" w14:textId="77777777" w:rsidR="00413840" w:rsidRPr="00606E1F" w:rsidRDefault="00413840" w:rsidP="00413840">
      <w:pPr>
        <w:pStyle w:val="Bodycopy"/>
      </w:pPr>
    </w:p>
    <w:p w14:paraId="2660CB34" w14:textId="5FF806B4" w:rsidR="00413840" w:rsidRPr="00606E1F" w:rsidRDefault="00413840" w:rsidP="00413840">
      <w:pPr>
        <w:pStyle w:val="Bodycopy"/>
      </w:pPr>
      <w:r>
        <w:t xml:space="preserve">Due to a lack of published and grey literature </w:t>
      </w:r>
      <w:r w:rsidR="00736EA1">
        <w:t>specific</w:t>
      </w:r>
      <w:r>
        <w:t xml:space="preserve"> to the gambling harm sector, the review includes relevant information about peer support workers in alcohol and drug services. It is important to remember that people may experience harm related to gambling differently to those affected by substances. </w:t>
      </w:r>
    </w:p>
    <w:p w14:paraId="6A604D66" w14:textId="77777777" w:rsidR="00413840" w:rsidRPr="00606E1F" w:rsidRDefault="00413840" w:rsidP="00413840">
      <w:pPr>
        <w:pStyle w:val="Heading2"/>
      </w:pPr>
      <w:bookmarkStart w:id="11" w:name="_Toc107581700"/>
      <w:r w:rsidRPr="00606E1F">
        <w:t>Results</w:t>
      </w:r>
      <w:bookmarkEnd w:id="11"/>
      <w:r w:rsidRPr="00606E1F">
        <w:t xml:space="preserve"> </w:t>
      </w:r>
    </w:p>
    <w:p w14:paraId="5844E9D4" w14:textId="2A98C828" w:rsidR="00413840" w:rsidRDefault="00413840" w:rsidP="00413840">
      <w:pPr>
        <w:pStyle w:val="Bodycopy"/>
      </w:pPr>
      <w:r>
        <w:t>In New Zealand, the Ministry does not currently fund peer worker roles in gambling harm services. Māori and Pasifika services</w:t>
      </w:r>
      <w:r w:rsidR="00C141FE">
        <w:t>’</w:t>
      </w:r>
      <w:r>
        <w:t xml:space="preserve"> strong emphasis on community approaches</w:t>
      </w:r>
      <w:r w:rsidR="000F5243">
        <w:t>,</w:t>
      </w:r>
      <w:r>
        <w:t xml:space="preserve"> supportive </w:t>
      </w:r>
      <w:proofErr w:type="gramStart"/>
      <w:r>
        <w:t>concepts</w:t>
      </w:r>
      <w:proofErr w:type="gramEnd"/>
      <w:r>
        <w:t xml:space="preserve"> and frameworks like </w:t>
      </w:r>
      <w:proofErr w:type="spellStart"/>
      <w:r>
        <w:t>tuakana</w:t>
      </w:r>
      <w:proofErr w:type="spellEnd"/>
      <w:r>
        <w:t>/</w:t>
      </w:r>
      <w:proofErr w:type="spellStart"/>
      <w:r>
        <w:t>teina</w:t>
      </w:r>
      <w:proofErr w:type="spellEnd"/>
      <w:r>
        <w:t xml:space="preserve"> and </w:t>
      </w:r>
      <w:proofErr w:type="spellStart"/>
      <w:r>
        <w:t>talatalanoa</w:t>
      </w:r>
      <w:proofErr w:type="spellEnd"/>
      <w:r w:rsidR="00EB2155">
        <w:t>,</w:t>
      </w:r>
      <w:r w:rsidR="00C141FE">
        <w:t xml:space="preserve"> align well with the proposed peer worker roles</w:t>
      </w:r>
      <w:r>
        <w:t xml:space="preserve">. </w:t>
      </w:r>
      <w:r w:rsidR="00C141FE">
        <w:t xml:space="preserve">Some </w:t>
      </w:r>
      <w:r w:rsidR="00D73C7D">
        <w:t xml:space="preserve">useful information to inform </w:t>
      </w:r>
      <w:r w:rsidR="00C141FE">
        <w:t>workforce development is available from</w:t>
      </w:r>
      <w:r w:rsidR="00E8058C">
        <w:t xml:space="preserve"> </w:t>
      </w:r>
      <w:r w:rsidR="0019224A">
        <w:t>Asian</w:t>
      </w:r>
      <w:r>
        <w:t xml:space="preserve"> and </w:t>
      </w:r>
      <w:r w:rsidR="00E8058C">
        <w:t xml:space="preserve">general </w:t>
      </w:r>
      <w:r>
        <w:t>services.</w:t>
      </w:r>
    </w:p>
    <w:p w14:paraId="66CB4367" w14:textId="77777777" w:rsidR="00413840" w:rsidRDefault="00413840" w:rsidP="00413840">
      <w:pPr>
        <w:pStyle w:val="Bodycopy"/>
      </w:pPr>
    </w:p>
    <w:p w14:paraId="1EE5BB02" w14:textId="306487EC" w:rsidR="00413840" w:rsidRPr="00606E1F" w:rsidRDefault="00EB2155" w:rsidP="00413840">
      <w:pPr>
        <w:pStyle w:val="Bodycopy"/>
      </w:pPr>
      <w:r>
        <w:t>A</w:t>
      </w:r>
      <w:r w:rsidR="00413840">
        <w:t xml:space="preserve"> broad range of lived experience needs to be considered </w:t>
      </w:r>
      <w:r w:rsidR="006B06AF">
        <w:t xml:space="preserve">to sustainably develop new </w:t>
      </w:r>
      <w:r w:rsidR="00413840">
        <w:t>peer work</w:t>
      </w:r>
      <w:r w:rsidR="006B06AF">
        <w:t>er roles</w:t>
      </w:r>
      <w:r w:rsidR="00413840">
        <w:t xml:space="preserve"> in gambling harm services. </w:t>
      </w:r>
      <w:r w:rsidR="00413840" w:rsidRPr="00606E1F">
        <w:t xml:space="preserve">This is due to the large number of people impacted by others’ gambling problems. </w:t>
      </w:r>
      <w:r w:rsidR="00413840">
        <w:t>I</w:t>
      </w:r>
      <w:r w:rsidR="00413840" w:rsidRPr="00606E1F">
        <w:t>t is important to note there is no one-size-fits-all approach to</w:t>
      </w:r>
      <w:r w:rsidR="00413840">
        <w:t xml:space="preserve"> developing a peer workforce</w:t>
      </w:r>
      <w:r w:rsidR="00413840" w:rsidRPr="00606E1F">
        <w:t>.</w:t>
      </w:r>
      <w:r w:rsidR="00413840">
        <w:t xml:space="preserve"> </w:t>
      </w:r>
    </w:p>
    <w:p w14:paraId="6E44077A" w14:textId="77777777" w:rsidR="00413840" w:rsidRDefault="00413840" w:rsidP="00413840">
      <w:pPr>
        <w:pStyle w:val="Bodycopy"/>
      </w:pPr>
    </w:p>
    <w:p w14:paraId="42DFC5A9" w14:textId="23997116" w:rsidR="00413840" w:rsidRDefault="00413840" w:rsidP="00413840">
      <w:pPr>
        <w:pStyle w:val="Bodycopy"/>
      </w:pPr>
      <w:r>
        <w:t>Here and internationally</w:t>
      </w:r>
      <w:r w:rsidR="00B36918">
        <w:t>,</w:t>
      </w:r>
      <w:r>
        <w:t xml:space="preserve"> there is very little literature on existing peer work</w:t>
      </w:r>
      <w:r w:rsidR="006B06AF">
        <w:t>er</w:t>
      </w:r>
      <w:r>
        <w:t xml:space="preserve"> roles in gambling harm services. </w:t>
      </w:r>
      <w:r w:rsidR="00AB36DF">
        <w:t xml:space="preserve">There are </w:t>
      </w:r>
      <w:r>
        <w:t>existing models and training used to develop alcohol and drug peer support workers</w:t>
      </w:r>
      <w:r w:rsidR="00B36918">
        <w:t>,</w:t>
      </w:r>
      <w:r>
        <w:t xml:space="preserve"> and existing peer values and competencies</w:t>
      </w:r>
      <w:r w:rsidR="00B95DE4">
        <w:t xml:space="preserve"> that </w:t>
      </w:r>
      <w:r>
        <w:t xml:space="preserve">may be usefully adapted to the gambling harm sector. Expanding the remit of existing alcohol and drug peer support workers who have lived experience of gambling harm may also be useful for some services. </w:t>
      </w:r>
    </w:p>
    <w:p w14:paraId="1DAEC56E" w14:textId="77777777" w:rsidR="00413840" w:rsidRDefault="00413840" w:rsidP="00413840">
      <w:pPr>
        <w:pStyle w:val="Bodycopy"/>
      </w:pPr>
    </w:p>
    <w:p w14:paraId="54D8C90D" w14:textId="2274E7F0" w:rsidR="00413840" w:rsidRPr="00606E1F" w:rsidRDefault="00413840" w:rsidP="00413840">
      <w:pPr>
        <w:pStyle w:val="Bodycopy"/>
      </w:pPr>
      <w:r>
        <w:t>Within gambling harm services, there are various opportunities for peer workers. These include facilitation; service welcoming and orientation; group peer support; and post-treatment</w:t>
      </w:r>
      <w:r w:rsidR="00E94CF6">
        <w:t xml:space="preserve"> follow-up</w:t>
      </w:r>
      <w:r>
        <w:t xml:space="preserve">. </w:t>
      </w:r>
      <w:r w:rsidRPr="00606E1F">
        <w:t>Overall, peer worker involvement with gambling harm services is an under-researched area</w:t>
      </w:r>
      <w:r>
        <w:t xml:space="preserve"> and workforce development needs to include more </w:t>
      </w:r>
      <w:r w:rsidR="00C17D8D">
        <w:t xml:space="preserve">evaluation of </w:t>
      </w:r>
      <w:r>
        <w:t>its effectiveness</w:t>
      </w:r>
      <w:r w:rsidRPr="00606E1F">
        <w:t>.</w:t>
      </w:r>
    </w:p>
    <w:p w14:paraId="1BA5EB7D" w14:textId="77777777" w:rsidR="00413840" w:rsidRDefault="00413840" w:rsidP="00413840"/>
    <w:p w14:paraId="4747E63D" w14:textId="4E21473A" w:rsidR="00413840" w:rsidRPr="00606E1F" w:rsidRDefault="00413840" w:rsidP="00413840">
      <w:pPr>
        <w:pStyle w:val="Bodycopy"/>
      </w:pPr>
      <w:r>
        <w:lastRenderedPageBreak/>
        <w:t xml:space="preserve">No information was found about sustainable workforce development activities for peer workers in gambling harm services. The following useful approaches are recommended based on the alcohol and drug sector literature and the </w:t>
      </w:r>
      <w:r>
        <w:rPr>
          <w:i/>
          <w:iCs/>
        </w:rPr>
        <w:t xml:space="preserve">Mental </w:t>
      </w:r>
      <w:r w:rsidR="00B36918">
        <w:rPr>
          <w:i/>
          <w:iCs/>
        </w:rPr>
        <w:t>H</w:t>
      </w:r>
      <w:r>
        <w:rPr>
          <w:i/>
          <w:iCs/>
        </w:rPr>
        <w:t xml:space="preserve">ealth and </w:t>
      </w:r>
      <w:r w:rsidR="00B36918">
        <w:rPr>
          <w:i/>
          <w:iCs/>
        </w:rPr>
        <w:t>A</w:t>
      </w:r>
      <w:r>
        <w:rPr>
          <w:i/>
          <w:iCs/>
        </w:rPr>
        <w:t xml:space="preserve">ddiction </w:t>
      </w:r>
      <w:r w:rsidR="00B36918">
        <w:rPr>
          <w:i/>
          <w:iCs/>
        </w:rPr>
        <w:t>C</w:t>
      </w:r>
      <w:r w:rsidRPr="006D0F20">
        <w:rPr>
          <w:i/>
          <w:iCs/>
        </w:rPr>
        <w:t xml:space="preserve">onsumer, </w:t>
      </w:r>
      <w:r w:rsidR="00B36918">
        <w:rPr>
          <w:i/>
          <w:iCs/>
        </w:rPr>
        <w:t>P</w:t>
      </w:r>
      <w:r w:rsidRPr="006D0F20">
        <w:rPr>
          <w:i/>
          <w:iCs/>
        </w:rPr>
        <w:t xml:space="preserve">eer </w:t>
      </w:r>
      <w:r w:rsidR="00B36918">
        <w:rPr>
          <w:i/>
          <w:iCs/>
        </w:rPr>
        <w:t>S</w:t>
      </w:r>
      <w:r w:rsidRPr="006D0F20">
        <w:rPr>
          <w:i/>
          <w:iCs/>
        </w:rPr>
        <w:t xml:space="preserve">upport and </w:t>
      </w:r>
      <w:r w:rsidR="00B36918">
        <w:rPr>
          <w:i/>
          <w:iCs/>
        </w:rPr>
        <w:t>L</w:t>
      </w:r>
      <w:r w:rsidRPr="006D0F20">
        <w:rPr>
          <w:i/>
          <w:iCs/>
        </w:rPr>
        <w:t xml:space="preserve">ived </w:t>
      </w:r>
      <w:r w:rsidR="00B36918">
        <w:rPr>
          <w:i/>
          <w:iCs/>
        </w:rPr>
        <w:t>E</w:t>
      </w:r>
      <w:r w:rsidRPr="006D0F20">
        <w:rPr>
          <w:i/>
          <w:iCs/>
        </w:rPr>
        <w:t xml:space="preserve">xperience </w:t>
      </w:r>
      <w:r w:rsidR="00B36918">
        <w:rPr>
          <w:i/>
          <w:iCs/>
        </w:rPr>
        <w:t>W</w:t>
      </w:r>
      <w:r w:rsidRPr="006D0F20">
        <w:rPr>
          <w:i/>
          <w:iCs/>
        </w:rPr>
        <w:t xml:space="preserve">orkforce </w:t>
      </w:r>
      <w:r w:rsidR="00B36918">
        <w:rPr>
          <w:i/>
          <w:iCs/>
        </w:rPr>
        <w:t>D</w:t>
      </w:r>
      <w:r w:rsidRPr="006D0F20">
        <w:rPr>
          <w:i/>
          <w:iCs/>
        </w:rPr>
        <w:t xml:space="preserve">evelopment </w:t>
      </w:r>
      <w:r w:rsidR="00B36918">
        <w:rPr>
          <w:i/>
          <w:iCs/>
        </w:rPr>
        <w:t>S</w:t>
      </w:r>
      <w:r w:rsidRPr="006D0F20">
        <w:rPr>
          <w:i/>
          <w:iCs/>
        </w:rPr>
        <w:t>trategy</w:t>
      </w:r>
      <w:r>
        <w:rPr>
          <w:i/>
          <w:iCs/>
        </w:rPr>
        <w:t xml:space="preserve"> </w:t>
      </w:r>
      <w:r w:rsidRPr="00606E1F">
        <w:rPr>
          <w:i/>
          <w:iCs/>
          <w:lang w:val="en-NZ"/>
        </w:rPr>
        <w:t>2020 – 2025</w:t>
      </w:r>
      <w:r w:rsidR="00D73C7D">
        <w:rPr>
          <w:i/>
          <w:iCs/>
          <w:lang w:val="en-NZ"/>
        </w:rPr>
        <w:t xml:space="preserve"> </w:t>
      </w:r>
      <w:r w:rsidR="00D73C7D" w:rsidRPr="00D73C7D">
        <w:rPr>
          <w:lang w:val="en-NZ"/>
        </w:rPr>
        <w:fldChar w:fldCharType="begin"/>
      </w:r>
      <w:r w:rsidR="00D73C7D" w:rsidRPr="00D73C7D">
        <w:rPr>
          <w:lang w:val="en-NZ"/>
        </w:rPr>
        <w:instrText xml:space="preserve"> ADDIN EN.CITE &lt;EndNote&gt;&lt;Cite&gt;&lt;Author&gt;Te Pou&lt;/Author&gt;&lt;Year&gt;2020&lt;/Year&gt;&lt;RecNum&gt;392&lt;/RecNum&gt;&lt;DisplayText&gt;(Te Pou, 2020)&lt;/DisplayText&gt;&lt;record&gt;&lt;rec-number&gt;392&lt;/rec-number&gt;&lt;foreign-keys&gt;&lt;key app="EN" db-id="swpdzes2ot5trne2a9t5t9scad5wrtszp259"&gt;392&lt;/key&gt;&lt;/foreign-keys&gt;&lt;ref-type name="Book"&gt;6&lt;/ref-type&gt;&lt;contributors&gt;&lt;authors&gt;&lt;author&gt;Te Pou,&lt;/author&gt;&lt;/authors&gt;&lt;/contributors&gt;&lt;titles&gt;&lt;title&gt;Mental health and addiction consumer, peer support, and lived experience workforce development strategy 2020 to 2025&lt;/title&gt;&lt;/titles&gt;&lt;dates&gt;&lt;year&gt;2020&lt;/year&gt;&lt;/dates&gt;&lt;pub-location&gt;Auckland&lt;/pub-location&gt;&lt;publisher&gt;Te Pou&lt;/publisher&gt;&lt;urls&gt;&lt;/urls&gt;&lt;/record&gt;&lt;/Cite&gt;&lt;/EndNote&gt;</w:instrText>
      </w:r>
      <w:r w:rsidR="00D73C7D" w:rsidRPr="00D73C7D">
        <w:rPr>
          <w:lang w:val="en-NZ"/>
        </w:rPr>
        <w:fldChar w:fldCharType="separate"/>
      </w:r>
      <w:r w:rsidR="00D73C7D" w:rsidRPr="00D73C7D">
        <w:rPr>
          <w:noProof/>
          <w:lang w:val="en-NZ"/>
        </w:rPr>
        <w:t>(</w:t>
      </w:r>
      <w:hyperlink w:anchor="_ENREF_49" w:tooltip="Te Pou, 2020 #392" w:history="1">
        <w:r w:rsidR="00111C34" w:rsidRPr="00D73C7D">
          <w:rPr>
            <w:noProof/>
            <w:lang w:val="en-NZ"/>
          </w:rPr>
          <w:t>Te Pou, 2020</w:t>
        </w:r>
      </w:hyperlink>
      <w:r w:rsidR="00D73C7D" w:rsidRPr="00D73C7D">
        <w:rPr>
          <w:noProof/>
          <w:lang w:val="en-NZ"/>
        </w:rPr>
        <w:t>)</w:t>
      </w:r>
      <w:r w:rsidR="00D73C7D" w:rsidRPr="00D73C7D">
        <w:rPr>
          <w:lang w:val="en-NZ"/>
        </w:rPr>
        <w:fldChar w:fldCharType="end"/>
      </w:r>
      <w:r w:rsidRPr="00606E1F">
        <w:t>.</w:t>
      </w:r>
      <w:r w:rsidRPr="006A4135">
        <w:rPr>
          <w:rStyle w:val="FootnoteReference"/>
        </w:rPr>
        <w:footnoteReference w:id="2"/>
      </w:r>
    </w:p>
    <w:p w14:paraId="2C58851B" w14:textId="77777777" w:rsidR="00413840" w:rsidRPr="00606E1F" w:rsidRDefault="00413840" w:rsidP="00B457D5">
      <w:pPr>
        <w:pStyle w:val="Bodycopy"/>
        <w:numPr>
          <w:ilvl w:val="0"/>
          <w:numId w:val="10"/>
        </w:numPr>
      </w:pPr>
      <w:r w:rsidRPr="00606E1F">
        <w:t xml:space="preserve">Workforce development infrastructure activities to build robust consumer networks that can lead development activities in partnership with other agencies. </w:t>
      </w:r>
      <w:r>
        <w:t>Such</w:t>
      </w:r>
      <w:r w:rsidRPr="00606E1F">
        <w:t xml:space="preserve"> activities may include developing new peer models, </w:t>
      </w:r>
      <w:proofErr w:type="gramStart"/>
      <w:r w:rsidRPr="00606E1F">
        <w:t>approaches</w:t>
      </w:r>
      <w:proofErr w:type="gramEnd"/>
      <w:r w:rsidRPr="00606E1F">
        <w:t xml:space="preserve"> and training; and partnering to ensure appropriate funding and contracting.</w:t>
      </w:r>
    </w:p>
    <w:p w14:paraId="5AF73992" w14:textId="6DB655D5" w:rsidR="00413840" w:rsidRPr="00606E1F" w:rsidRDefault="00413840" w:rsidP="00B457D5">
      <w:pPr>
        <w:pStyle w:val="Bodycopy"/>
        <w:numPr>
          <w:ilvl w:val="0"/>
          <w:numId w:val="10"/>
        </w:numPr>
      </w:pPr>
      <w:r w:rsidRPr="00606E1F">
        <w:t>Organisational development to build organisation and workforce cultures that value peer workers and provide supportive structures like peer networking, peer supervision and new peer services.</w:t>
      </w:r>
    </w:p>
    <w:p w14:paraId="59686AEE" w14:textId="77777777" w:rsidR="00413840" w:rsidRPr="00606E1F" w:rsidRDefault="00413840" w:rsidP="00B457D5">
      <w:pPr>
        <w:pStyle w:val="Bodycopy"/>
        <w:numPr>
          <w:ilvl w:val="0"/>
          <w:numId w:val="10"/>
        </w:numPr>
      </w:pPr>
      <w:r w:rsidRPr="00606E1F">
        <w:t>Learning and development to provide training and other professional development; scopes of practice and professional standards; peer supervision guides and supervision capacity and capability.</w:t>
      </w:r>
    </w:p>
    <w:p w14:paraId="15DB24F3" w14:textId="0707BD73" w:rsidR="00413840" w:rsidRPr="00606E1F" w:rsidRDefault="00413840" w:rsidP="00B457D5">
      <w:pPr>
        <w:pStyle w:val="Bodycopy"/>
        <w:numPr>
          <w:ilvl w:val="0"/>
          <w:numId w:val="10"/>
        </w:numPr>
      </w:pPr>
      <w:r w:rsidRPr="00606E1F">
        <w:t>Recruitment and retention activities including scholarships and grants to build peer workforce pipelines</w:t>
      </w:r>
      <w:r w:rsidR="009C6941">
        <w:t>;</w:t>
      </w:r>
      <w:r w:rsidRPr="00606E1F">
        <w:t xml:space="preserve"> diversity and leadership potential; leaders and managers guides; multi-employer collective agreements and job descriptions; and career pathways.</w:t>
      </w:r>
    </w:p>
    <w:p w14:paraId="132534C1" w14:textId="4EFB9C00" w:rsidR="00413840" w:rsidRPr="00606E1F" w:rsidRDefault="00413840" w:rsidP="00B457D5">
      <w:pPr>
        <w:pStyle w:val="Bodycopy"/>
        <w:numPr>
          <w:ilvl w:val="0"/>
          <w:numId w:val="10"/>
        </w:numPr>
      </w:pPr>
      <w:r w:rsidRPr="00606E1F">
        <w:t xml:space="preserve">Information, </w:t>
      </w:r>
      <w:proofErr w:type="gramStart"/>
      <w:r w:rsidR="00D3627B" w:rsidRPr="00606E1F">
        <w:t>research</w:t>
      </w:r>
      <w:proofErr w:type="gramEnd"/>
      <w:r w:rsidRPr="00606E1F">
        <w:t xml:space="preserve"> and evaluation to monitor the workforce and inform future development; research and evaluation into effective peer models and approaches; and evaluation of progress towards workforce development goals.</w:t>
      </w:r>
    </w:p>
    <w:p w14:paraId="1565859D" w14:textId="77777777" w:rsidR="00413840" w:rsidRPr="00606E1F" w:rsidRDefault="00413840" w:rsidP="00413840">
      <w:pPr>
        <w:pStyle w:val="Heading2"/>
      </w:pPr>
      <w:bookmarkStart w:id="12" w:name="_Toc107581701"/>
      <w:r w:rsidRPr="00606E1F">
        <w:t>Gaps for discussion</w:t>
      </w:r>
      <w:bookmarkEnd w:id="12"/>
    </w:p>
    <w:p w14:paraId="72C3A608" w14:textId="77777777" w:rsidR="00413840" w:rsidRPr="00606E1F" w:rsidRDefault="00413840" w:rsidP="00413840">
      <w:pPr>
        <w:pStyle w:val="Bodycopy"/>
      </w:pPr>
      <w:r w:rsidRPr="00606E1F">
        <w:t>Peer</w:t>
      </w:r>
      <w:r>
        <w:t xml:space="preserve"> worker</w:t>
      </w:r>
      <w:r w:rsidRPr="00606E1F">
        <w:t xml:space="preserve"> roles in the</w:t>
      </w:r>
      <w:r>
        <w:t xml:space="preserve"> </w:t>
      </w:r>
      <w:r w:rsidRPr="00606E1F">
        <w:t>gambling harm sector are an emerging workforce internationally.</w:t>
      </w:r>
      <w:r>
        <w:t xml:space="preserve"> </w:t>
      </w:r>
      <w:r w:rsidRPr="00606E1F">
        <w:t>There are substantial gaps in the</w:t>
      </w:r>
      <w:r>
        <w:t xml:space="preserve"> New Zealand </w:t>
      </w:r>
      <w:r w:rsidRPr="00606E1F">
        <w:t>literature, including lack of:</w:t>
      </w:r>
    </w:p>
    <w:p w14:paraId="56C5847B" w14:textId="77777777" w:rsidR="00413840" w:rsidRPr="00606E1F" w:rsidRDefault="00413840" w:rsidP="00B457D5">
      <w:pPr>
        <w:pStyle w:val="Bodycopy"/>
        <w:numPr>
          <w:ilvl w:val="0"/>
          <w:numId w:val="11"/>
        </w:numPr>
      </w:pPr>
      <w:r w:rsidRPr="00606E1F">
        <w:t>a clear definition for lived experience of gambling harm and who this affects</w:t>
      </w:r>
    </w:p>
    <w:p w14:paraId="097D34F1" w14:textId="77777777" w:rsidR="00413840" w:rsidRPr="00606E1F" w:rsidRDefault="00413840" w:rsidP="00B457D5">
      <w:pPr>
        <w:pStyle w:val="Bodycopy"/>
        <w:numPr>
          <w:ilvl w:val="0"/>
          <w:numId w:val="11"/>
        </w:numPr>
      </w:pPr>
      <w:r w:rsidRPr="00606E1F">
        <w:t xml:space="preserve">evidence to inform effective gambling harm peer </w:t>
      </w:r>
      <w:r>
        <w:t xml:space="preserve">worker </w:t>
      </w:r>
      <w:r w:rsidRPr="00606E1F">
        <w:t>models and approaches</w:t>
      </w:r>
    </w:p>
    <w:p w14:paraId="6A5095E7" w14:textId="77777777" w:rsidR="00413840" w:rsidRPr="00606E1F" w:rsidRDefault="00413840" w:rsidP="00B457D5">
      <w:pPr>
        <w:pStyle w:val="Bodycopy"/>
        <w:numPr>
          <w:ilvl w:val="0"/>
          <w:numId w:val="11"/>
        </w:numPr>
      </w:pPr>
      <w:r w:rsidRPr="00606E1F">
        <w:t>evidence to inform sustainable workforce development.</w:t>
      </w:r>
    </w:p>
    <w:p w14:paraId="3093A280" w14:textId="77777777" w:rsidR="00413840" w:rsidRPr="00606E1F" w:rsidRDefault="00413840" w:rsidP="00413840">
      <w:pPr>
        <w:pStyle w:val="Heading2"/>
      </w:pPr>
      <w:bookmarkStart w:id="13" w:name="_Toc107581702"/>
      <w:r w:rsidRPr="00606E1F">
        <w:t>Conclusion</w:t>
      </w:r>
      <w:bookmarkEnd w:id="13"/>
    </w:p>
    <w:p w14:paraId="2ACDCB56" w14:textId="0006C372" w:rsidR="00413840" w:rsidRPr="00606E1F" w:rsidRDefault="00413840" w:rsidP="00413840">
      <w:pPr>
        <w:pStyle w:val="Bodycopy"/>
        <w:rPr>
          <w:rFonts w:ascii="Calibri" w:hAnsi="Calibri"/>
          <w:b/>
          <w:noProof/>
          <w:color w:val="585E68" w:themeColor="text2"/>
          <w:sz w:val="44"/>
          <w:szCs w:val="44"/>
          <w:lang w:val="en-NZ" w:eastAsia="en-NZ"/>
        </w:rPr>
      </w:pPr>
      <w:r w:rsidRPr="00606E1F">
        <w:t xml:space="preserve">This literature review collates available information about roles, </w:t>
      </w:r>
      <w:proofErr w:type="gramStart"/>
      <w:r w:rsidR="00D3627B" w:rsidRPr="00606E1F">
        <w:t>services</w:t>
      </w:r>
      <w:proofErr w:type="gramEnd"/>
      <w:r w:rsidRPr="00606E1F">
        <w:t xml:space="preserve"> and workforce development</w:t>
      </w:r>
      <w:r>
        <w:t xml:space="preserve"> for gambling harm peer workers</w:t>
      </w:r>
      <w:r w:rsidRPr="00606E1F">
        <w:t xml:space="preserve">. There is a dearth of information available both nationally and internationally. To supplement the literature, information about peer support </w:t>
      </w:r>
      <w:r>
        <w:t xml:space="preserve">workers </w:t>
      </w:r>
      <w:r w:rsidRPr="00606E1F">
        <w:t>in alcohol and drug (and some mental health) settings</w:t>
      </w:r>
      <w:r w:rsidR="0012552A">
        <w:t>,</w:t>
      </w:r>
      <w:r>
        <w:t xml:space="preserve"> </w:t>
      </w:r>
      <w:r w:rsidR="0012552A">
        <w:t>as well as</w:t>
      </w:r>
      <w:r>
        <w:t xml:space="preserve"> cultural services</w:t>
      </w:r>
      <w:r w:rsidRPr="00606E1F">
        <w:t xml:space="preserve"> is included. This indicates a range of areas for consideration to inform consultation with key stakeholders.</w:t>
      </w:r>
      <w:r w:rsidRPr="00606E1F">
        <w:br w:type="page"/>
      </w:r>
    </w:p>
    <w:p w14:paraId="6EED3B31" w14:textId="77777777" w:rsidR="00B27549" w:rsidRPr="00606E1F" w:rsidRDefault="00B27549" w:rsidP="00B27549">
      <w:pPr>
        <w:pStyle w:val="Heading1"/>
      </w:pPr>
      <w:bookmarkStart w:id="14" w:name="_Toc107581703"/>
      <w:r w:rsidRPr="00606E1F">
        <w:lastRenderedPageBreak/>
        <w:t>Background</w:t>
      </w:r>
      <w:bookmarkEnd w:id="14"/>
    </w:p>
    <w:p w14:paraId="28DFE00A" w14:textId="4EB63A1C" w:rsidR="00CB0DBA" w:rsidRDefault="00CB0DBA" w:rsidP="001F5DFB">
      <w:pPr>
        <w:pStyle w:val="Heading2"/>
        <w:rPr>
          <w:lang w:val="en-NZ"/>
        </w:rPr>
      </w:pPr>
      <w:bookmarkStart w:id="15" w:name="_Toc536611231"/>
      <w:bookmarkStart w:id="16" w:name="_Toc107581704"/>
      <w:r>
        <w:rPr>
          <w:lang w:val="en-NZ"/>
        </w:rPr>
        <w:t>Gambling harm in New Zealand</w:t>
      </w:r>
      <w:bookmarkEnd w:id="16"/>
      <w:r>
        <w:rPr>
          <w:lang w:val="en-NZ"/>
        </w:rPr>
        <w:t xml:space="preserve"> </w:t>
      </w:r>
    </w:p>
    <w:p w14:paraId="1E04C0A3" w14:textId="65903179" w:rsidR="00B27549" w:rsidRDefault="00B27549" w:rsidP="00B27549">
      <w:pPr>
        <w:pStyle w:val="Bodycopy"/>
        <w:rPr>
          <w:lang w:val="en-NZ"/>
        </w:rPr>
      </w:pPr>
      <w:r>
        <w:rPr>
          <w:lang w:val="en-NZ"/>
        </w:rPr>
        <w:t xml:space="preserve">The </w:t>
      </w:r>
      <w:r w:rsidR="00CB0DBA">
        <w:rPr>
          <w:lang w:val="en-NZ"/>
        </w:rPr>
        <w:t xml:space="preserve">New Zealand </w:t>
      </w:r>
      <w:r>
        <w:rPr>
          <w:lang w:val="en-NZ"/>
        </w:rPr>
        <w:t xml:space="preserve">Gambling Act </w:t>
      </w:r>
      <w:r w:rsidR="00392237">
        <w:rPr>
          <w:lang w:val="en-NZ"/>
        </w:rPr>
        <w:fldChar w:fldCharType="begin"/>
      </w:r>
      <w:r w:rsidR="00111C34">
        <w:rPr>
          <w:lang w:val="en-NZ"/>
        </w:rPr>
        <w:instrText xml:space="preserve"> ADDIN EN.CITE &lt;EndNote&gt;&lt;Cite ExcludeAuth="1" ExcludeYear="1" Hidden="1"&gt;&lt;Year&gt;2003&lt;/Year&gt;&lt;RecNum&gt;351&lt;/RecNum&gt;&lt;record&gt;&lt;rec-number&gt;351&lt;/rec-number&gt;&lt;foreign-keys&gt;&lt;key app="EN" db-id="2vvtetw98rp2f7evwe7pw50kxtf95r25sx2z"&gt;351&lt;/key&gt;&lt;/foreign-keys&gt;&lt;ref-type name="Statute"&gt;31&lt;/ref-type&gt;&lt;contributors&gt;&lt;/contributors&gt;&lt;titles&gt;&lt;title&gt;Gambling Act&lt;/title&gt;&lt;/titles&gt;&lt;num-vols&gt;2003 No 51&lt;/num-vols&gt;&lt;dates&gt;&lt;year&gt;2003&lt;/year&gt;&lt;/dates&gt;&lt;pub-location&gt;New Zealand&lt;/pub-location&gt;&lt;urls&gt;&lt;/urls&gt;&lt;/record&gt;&lt;/Cite&gt;&lt;/EndNote&gt;</w:instrText>
      </w:r>
      <w:r w:rsidR="00392237">
        <w:rPr>
          <w:lang w:val="en-NZ"/>
        </w:rPr>
        <w:fldChar w:fldCharType="end"/>
      </w:r>
      <w:r>
        <w:rPr>
          <w:lang w:val="en-NZ"/>
        </w:rPr>
        <w:t xml:space="preserve">2003 defines gambling harm as </w:t>
      </w:r>
      <w:r w:rsidR="00F96BA1">
        <w:rPr>
          <w:lang w:val="en-NZ"/>
        </w:rPr>
        <w:t>“</w:t>
      </w:r>
      <w:r w:rsidRPr="00040248">
        <w:rPr>
          <w:lang w:val="en-NZ"/>
        </w:rPr>
        <w:t>distress of any kind arising from, or caused or exacerbated by, a person’s gambling</w:t>
      </w:r>
      <w:r w:rsidR="008B53A1">
        <w:rPr>
          <w:lang w:val="en-NZ"/>
        </w:rPr>
        <w:t>”</w:t>
      </w:r>
      <w:r w:rsidRPr="00040248">
        <w:rPr>
          <w:lang w:val="en-NZ"/>
        </w:rPr>
        <w:t xml:space="preserve"> to </w:t>
      </w:r>
      <w:r>
        <w:rPr>
          <w:lang w:val="en-NZ"/>
        </w:rPr>
        <w:t>themselves</w:t>
      </w:r>
      <w:r w:rsidRPr="00040248">
        <w:rPr>
          <w:lang w:val="en-NZ"/>
        </w:rPr>
        <w:t>, the</w:t>
      </w:r>
      <w:r>
        <w:rPr>
          <w:lang w:val="en-NZ"/>
        </w:rPr>
        <w:t xml:space="preserve">ir </w:t>
      </w:r>
      <w:r w:rsidRPr="00040248">
        <w:rPr>
          <w:lang w:val="en-NZ"/>
        </w:rPr>
        <w:t>family, whānau, workplace or society</w:t>
      </w:r>
      <w:r>
        <w:rPr>
          <w:lang w:val="en-NZ"/>
        </w:rPr>
        <w:t xml:space="preserve"> (Section 4)</w:t>
      </w:r>
      <w:r w:rsidRPr="00040248">
        <w:rPr>
          <w:lang w:val="en-NZ"/>
        </w:rPr>
        <w:t>.</w:t>
      </w:r>
      <w:r w:rsidR="00201368">
        <w:rPr>
          <w:lang w:val="en-NZ"/>
        </w:rPr>
        <w:t xml:space="preserve"> </w:t>
      </w:r>
    </w:p>
    <w:p w14:paraId="375EEE2E" w14:textId="77777777" w:rsidR="00B27549" w:rsidRDefault="00B27549" w:rsidP="00B27549">
      <w:pPr>
        <w:pStyle w:val="Bodycopy"/>
        <w:rPr>
          <w:lang w:val="en-NZ"/>
        </w:rPr>
      </w:pPr>
    </w:p>
    <w:p w14:paraId="1DBFA82D" w14:textId="63097C11" w:rsidR="00BE7964" w:rsidRDefault="00B27549" w:rsidP="00B27549">
      <w:pPr>
        <w:pStyle w:val="Bodycopy"/>
        <w:rPr>
          <w:lang w:val="en-NZ"/>
        </w:rPr>
      </w:pPr>
      <w:r w:rsidRPr="00606E1F">
        <w:rPr>
          <w:lang w:val="en-NZ"/>
        </w:rPr>
        <w:t xml:space="preserve">Among New Zealand adults, 1 to 2 </w:t>
      </w:r>
      <w:r w:rsidR="00AD79A2">
        <w:rPr>
          <w:lang w:val="en-NZ"/>
        </w:rPr>
        <w:t>percent</w:t>
      </w:r>
      <w:r w:rsidRPr="00606E1F">
        <w:rPr>
          <w:lang w:val="en-NZ"/>
        </w:rPr>
        <w:t xml:space="preserve"> of people meet the criteria for moderate risk or problem gambling </w:t>
      </w:r>
      <w:r w:rsidRPr="00606E1F">
        <w:rPr>
          <w:lang w:val="en-NZ"/>
        </w:rPr>
        <w:fldChar w:fldCharType="begin"/>
      </w:r>
      <w:r w:rsidR="00111C34">
        <w:rPr>
          <w:lang w:val="en-NZ"/>
        </w:rPr>
        <w:instrText xml:space="preserve"> ADDIN EN.CITE &lt;EndNote&gt;&lt;Cite&gt;&lt;Author&gt;Rossen&lt;/Author&gt;&lt;Year&gt;2015&lt;/Year&gt;&lt;RecNum&gt;422&lt;/RecNum&gt;&lt;DisplayText&gt;(Abbott, Bellringer, &amp;amp; Garrett, 2018; Rossen, 2015)&lt;/DisplayText&gt;&lt;record&gt;&lt;rec-number&gt;422&lt;/rec-number&gt;&lt;foreign-keys&gt;&lt;key app="EN" db-id="2vvtetw98rp2f7evwe7pw50kxtf95r25sx2z"&gt;422&lt;/key&gt;&lt;/foreign-keys&gt;&lt;ref-type name="Report"&gt;27&lt;/ref-type&gt;&lt;contributors&gt;&lt;authors&gt;&lt;author&gt;Rossen, F&lt;/author&gt;&lt;/authors&gt;&lt;/contributors&gt;&lt;titles&gt;&lt;title&gt;Gambling and problem gambling: Results of the 2011/12 New Zealand Health Survey&lt;/title&gt;&lt;/titles&gt;&lt;dates&gt;&lt;year&gt;2015&lt;/year&gt;&lt;/dates&gt;&lt;pub-location&gt;Auckland&lt;/pub-location&gt;&lt;publisher&gt;UniServices Limited, University of Auckland&lt;/publisher&gt;&lt;urls&gt;&lt;/urls&gt;&lt;/record&gt;&lt;/Cite&gt;&lt;Cite&gt;&lt;Author&gt;Abbott&lt;/Author&gt;&lt;Year&gt;2018&lt;/Year&gt;&lt;RecNum&gt;417&lt;/RecNum&gt;&lt;record&gt;&lt;rec-number&gt;417&lt;/rec-number&gt;&lt;foreign-keys&gt;&lt;key app="EN" db-id="2vvtetw98rp2f7evwe7pw50kxtf95r25sx2z"&gt;417&lt;/key&gt;&lt;/foreign-keys&gt;&lt;ref-type name="Report"&gt;27&lt;/ref-type&gt;&lt;contributors&gt;&lt;authors&gt;&lt;author&gt;Abbott, M&lt;/author&gt;&lt;author&gt;Bellringer, M&lt;/author&gt;&lt;author&gt;Garrett, N&lt;/author&gt;&lt;/authors&gt;&lt;/contributors&gt;&lt;titles&gt;&lt;title&gt;New Zealand National Gambling Study: Wave 4 (2015)&lt;/title&gt;&lt;/titles&gt;&lt;dates&gt;&lt;year&gt;2018&lt;/year&gt;&lt;/dates&gt;&lt;pub-location&gt;Auckland&lt;/pub-location&gt;&lt;publisher&gt;AUT Gambling &amp;amp; Addictions Research Centre&lt;/publisher&gt;&lt;urls&gt;&lt;/urls&gt;&lt;/record&gt;&lt;/Cite&gt;&lt;/EndNote&gt;</w:instrText>
      </w:r>
      <w:r w:rsidRPr="00606E1F">
        <w:rPr>
          <w:lang w:val="en-NZ"/>
        </w:rPr>
        <w:fldChar w:fldCharType="separate"/>
      </w:r>
      <w:r w:rsidR="00111C34">
        <w:rPr>
          <w:noProof/>
          <w:lang w:val="en-NZ"/>
        </w:rPr>
        <w:t>(</w:t>
      </w:r>
      <w:hyperlink w:anchor="_ENREF_1" w:tooltip="Abbott, 2018 #417" w:history="1">
        <w:r w:rsidR="00111C34">
          <w:rPr>
            <w:noProof/>
            <w:lang w:val="en-NZ"/>
          </w:rPr>
          <w:t>Abbott, Bellringer, &amp; Garrett, 2018</w:t>
        </w:r>
      </w:hyperlink>
      <w:r w:rsidR="00111C34">
        <w:rPr>
          <w:noProof/>
          <w:lang w:val="en-NZ"/>
        </w:rPr>
        <w:t xml:space="preserve">; </w:t>
      </w:r>
      <w:hyperlink w:anchor="_ENREF_44" w:tooltip="Rossen, 2015 #422" w:history="1">
        <w:r w:rsidR="00111C34">
          <w:rPr>
            <w:noProof/>
            <w:lang w:val="en-NZ"/>
          </w:rPr>
          <w:t>Rossen, 2015</w:t>
        </w:r>
      </w:hyperlink>
      <w:r w:rsidR="00111C34">
        <w:rPr>
          <w:noProof/>
          <w:lang w:val="en-NZ"/>
        </w:rPr>
        <w:t>)</w:t>
      </w:r>
      <w:r w:rsidRPr="00606E1F">
        <w:rPr>
          <w:lang w:val="en-NZ"/>
        </w:rPr>
        <w:fldChar w:fldCharType="end"/>
      </w:r>
      <w:r w:rsidRPr="00606E1F">
        <w:rPr>
          <w:lang w:val="en-NZ"/>
        </w:rPr>
        <w:t xml:space="preserve">. People meeting this criteria are more likely to be male, aged 18 to 39, identify as Māori or in a Pasifika ethnic group, live in deprived urban neighbourhoods and experience high levels of psychological distress </w:t>
      </w:r>
      <w:r w:rsidRPr="00606E1F">
        <w:rPr>
          <w:lang w:val="en-NZ"/>
        </w:rPr>
        <w:fldChar w:fldCharType="begin"/>
      </w:r>
      <w:r w:rsidRPr="00606E1F">
        <w:rPr>
          <w:lang w:val="en-NZ"/>
        </w:rPr>
        <w:instrText xml:space="preserve"> ADDIN EN.CITE &lt;EndNote&gt;&lt;Cite&gt;&lt;Author&gt;Rossen&lt;/Author&gt;&lt;Year&gt;2015&lt;/Year&gt;&lt;RecNum&gt;422&lt;/RecNum&gt;&lt;DisplayText&gt;(Abbott et al., 2018; Rossen, 2015)&lt;/DisplayText&gt;&lt;record&gt;&lt;rec-number&gt;422&lt;/rec-number&gt;&lt;foreign-keys&gt;&lt;key app="EN" db-id="2vvtetw98rp2f7evwe7pw50kxtf95r25sx2z"&gt;422&lt;/key&gt;&lt;/foreign-keys&gt;&lt;ref-type name="Report"&gt;27&lt;/ref-type&gt;&lt;contributors&gt;&lt;authors&gt;&lt;author&gt;Rossen, F&lt;/author&gt;&lt;/authors&gt;&lt;/contributors&gt;&lt;titles&gt;&lt;title&gt;Gambling and problem gambling: Results of the 2011/12 New Zealand Health Survey&lt;/title&gt;&lt;/titles&gt;&lt;dates&gt;&lt;year&gt;2015&lt;/year&gt;&lt;/dates&gt;&lt;pub-location&gt;Auckland&lt;/pub-location&gt;&lt;publisher&gt;UniServices Limited, University of Auckland&lt;/publisher&gt;&lt;urls&gt;&lt;/urls&gt;&lt;/record&gt;&lt;/Cite&gt;&lt;Cite&gt;&lt;Author&gt;Abbott&lt;/Author&gt;&lt;Year&gt;2018&lt;/Year&gt;&lt;RecNum&gt;417&lt;/RecNum&gt;&lt;record&gt;&lt;rec-number&gt;417&lt;/rec-number&gt;&lt;foreign-keys&gt;&lt;key app="EN" db-id="2vvtetw98rp2f7evwe7pw50kxtf95r25sx2z"&gt;417&lt;/key&gt;&lt;/foreign-keys&gt;&lt;ref-type name="Report"&gt;27&lt;/ref-type&gt;&lt;contributors&gt;&lt;authors&gt;&lt;author&gt;Abbott, M&lt;/author&gt;&lt;author&gt;Bellringer, M&lt;/author&gt;&lt;author&gt;Garrett, N&lt;/author&gt;&lt;/authors&gt;&lt;/contributors&gt;&lt;titles&gt;&lt;title&gt;New Zealand National Gambling Study: Wave 4 (2015)&lt;/title&gt;&lt;/titles&gt;&lt;dates&gt;&lt;year&gt;2018&lt;/year&gt;&lt;/dates&gt;&lt;pub-location&gt;Auckland&lt;/pub-location&gt;&lt;publisher&gt;AUT Gambling &amp;amp; Addictions Research Centre&lt;/publisher&gt;&lt;urls&gt;&lt;/urls&gt;&lt;/record&gt;&lt;/Cite&gt;&lt;/EndNote&gt;</w:instrText>
      </w:r>
      <w:r w:rsidRPr="00606E1F">
        <w:rPr>
          <w:lang w:val="en-NZ"/>
        </w:rPr>
        <w:fldChar w:fldCharType="separate"/>
      </w:r>
      <w:r w:rsidRPr="00606E1F">
        <w:rPr>
          <w:noProof/>
          <w:lang w:val="en-NZ"/>
        </w:rPr>
        <w:t>(</w:t>
      </w:r>
      <w:hyperlink w:anchor="_ENREF_1" w:tooltip="Abbott, 2018 #417" w:history="1">
        <w:r w:rsidR="00111C34" w:rsidRPr="00606E1F">
          <w:rPr>
            <w:noProof/>
            <w:lang w:val="en-NZ"/>
          </w:rPr>
          <w:t>Abbott et al., 2018</w:t>
        </w:r>
      </w:hyperlink>
      <w:r w:rsidRPr="00606E1F">
        <w:rPr>
          <w:noProof/>
          <w:lang w:val="en-NZ"/>
        </w:rPr>
        <w:t xml:space="preserve">; </w:t>
      </w:r>
      <w:hyperlink w:anchor="_ENREF_44" w:tooltip="Rossen, 2015 #422" w:history="1">
        <w:r w:rsidR="00111C34" w:rsidRPr="00606E1F">
          <w:rPr>
            <w:noProof/>
            <w:lang w:val="en-NZ"/>
          </w:rPr>
          <w:t>Rossen, 2015</w:t>
        </w:r>
      </w:hyperlink>
      <w:r w:rsidRPr="00606E1F">
        <w:rPr>
          <w:noProof/>
          <w:lang w:val="en-NZ"/>
        </w:rPr>
        <w:t>)</w:t>
      </w:r>
      <w:r w:rsidRPr="00606E1F">
        <w:rPr>
          <w:lang w:val="en-NZ"/>
        </w:rPr>
        <w:fldChar w:fldCharType="end"/>
      </w:r>
      <w:r w:rsidRPr="00606E1F">
        <w:rPr>
          <w:lang w:val="en-NZ"/>
        </w:rPr>
        <w:t xml:space="preserve">. Evidence also suggests people identifying in East Asian ethnic groups are at higher risk </w:t>
      </w:r>
      <w:r w:rsidRPr="00606E1F">
        <w:rPr>
          <w:lang w:val="en-NZ"/>
        </w:rPr>
        <w:fldChar w:fldCharType="begin"/>
      </w:r>
      <w:r w:rsidR="00111C34">
        <w:rPr>
          <w:lang w:val="en-NZ"/>
        </w:rPr>
        <w:instrText xml:space="preserve"> ADDIN EN.CITE &lt;EndNote&gt;&lt;Cite&gt;&lt;Author&gt;Bunkle&lt;/Author&gt;&lt;Year&gt;2004&lt;/Year&gt;&lt;RecNum&gt;418&lt;/RecNum&gt;&lt;DisplayText&gt;(Bunkle &amp;amp; Lepper, 2004; Health Promotion Agency, 2011)&lt;/DisplayText&gt;&lt;record&gt;&lt;rec-number&gt;418&lt;/rec-number&gt;&lt;foreign-keys&gt;&lt;key app="EN" db-id="2vvtetw98rp2f7evwe7pw50kxtf95r25sx2z"&gt;418&lt;/key&gt;&lt;/foreign-keys&gt;&lt;ref-type name="Journal Article"&gt;17&lt;/ref-type&gt;&lt;contributors&gt;&lt;authors&gt;&lt;author&gt;Bunkle, P&lt;/author&gt;&lt;author&gt;Lepper, J&lt;/author&gt;&lt;/authors&gt;&lt;/contributors&gt;&lt;titles&gt;&lt;title&gt;What do we know about gambling in New Zealand?&lt;/title&gt;&lt;secondary-title&gt;Social Policy Journal of New Zealand Te Puna Whakaaro&lt;/secondary-title&gt;&lt;/titles&gt;&lt;periodical&gt;&lt;full-title&gt;Social Policy Journal of New Zealand Te Puna Whakaaro&lt;/full-title&gt;&lt;/periodical&gt;&lt;number&gt;21&lt;/number&gt;&lt;dates&gt;&lt;year&gt;2004&lt;/year&gt;&lt;/dates&gt;&lt;urls&gt;&lt;/urls&gt;&lt;/record&gt;&lt;/Cite&gt;&lt;Cite&gt;&lt;Author&gt;Health Promotion Agency&lt;/Author&gt;&lt;Year&gt;2011&lt;/Year&gt;&lt;RecNum&gt;420&lt;/RecNum&gt;&lt;record&gt;&lt;rec-number&gt;420&lt;/rec-number&gt;&lt;foreign-keys&gt;&lt;key app="EN" db-id="2vvtetw98rp2f7evwe7pw50kxtf95r25sx2z"&gt;420&lt;/key&gt;&lt;/foreign-keys&gt;&lt;ref-type name="Report"&gt;27&lt;/ref-type&gt;&lt;contributors&gt;&lt;authors&gt;&lt;author&gt;Health Promotion Agency,&lt;/author&gt;&lt;/authors&gt;&lt;/contributors&gt;&lt;titles&gt;&lt;title&gt;Groups at risk of at-risk gambling. Technical report. &lt;/title&gt;&lt;/titles&gt;&lt;dates&gt;&lt;year&gt;2011&lt;/year&gt;&lt;/dates&gt;&lt;pub-location&gt;Wellington&lt;/pub-location&gt;&lt;publisher&gt;Health Promotion Agency&lt;/publisher&gt;&lt;urls&gt;&lt;/urls&gt;&lt;/record&gt;&lt;/Cite&gt;&lt;/EndNote&gt;</w:instrText>
      </w:r>
      <w:r w:rsidRPr="00606E1F">
        <w:rPr>
          <w:lang w:val="en-NZ"/>
        </w:rPr>
        <w:fldChar w:fldCharType="separate"/>
      </w:r>
      <w:r w:rsidR="00111C34">
        <w:rPr>
          <w:noProof/>
          <w:lang w:val="en-NZ"/>
        </w:rPr>
        <w:t>(</w:t>
      </w:r>
      <w:hyperlink w:anchor="_ENREF_5" w:tooltip="Bunkle, 2004 #418" w:history="1">
        <w:r w:rsidR="00111C34">
          <w:rPr>
            <w:noProof/>
            <w:lang w:val="en-NZ"/>
          </w:rPr>
          <w:t>Bunkle &amp; Lepper, 2004</w:t>
        </w:r>
      </w:hyperlink>
      <w:r w:rsidR="00111C34">
        <w:rPr>
          <w:noProof/>
          <w:lang w:val="en-NZ"/>
        </w:rPr>
        <w:t xml:space="preserve">; </w:t>
      </w:r>
      <w:hyperlink w:anchor="_ENREF_22" w:tooltip="Health Promotion Agency, 2011 #420" w:history="1">
        <w:r w:rsidR="00111C34">
          <w:rPr>
            <w:noProof/>
            <w:lang w:val="en-NZ"/>
          </w:rPr>
          <w:t>Health Promotion Agency, 2011</w:t>
        </w:r>
      </w:hyperlink>
      <w:r w:rsidR="00111C34">
        <w:rPr>
          <w:noProof/>
          <w:lang w:val="en-NZ"/>
        </w:rPr>
        <w:t>)</w:t>
      </w:r>
      <w:r w:rsidRPr="00606E1F">
        <w:rPr>
          <w:lang w:val="en-NZ"/>
        </w:rPr>
        <w:fldChar w:fldCharType="end"/>
      </w:r>
      <w:r w:rsidRPr="00606E1F">
        <w:rPr>
          <w:lang w:val="en-NZ"/>
        </w:rPr>
        <w:t>.</w:t>
      </w:r>
      <w:r w:rsidR="00F636AA">
        <w:rPr>
          <w:lang w:val="en-NZ"/>
        </w:rPr>
        <w:t xml:space="preserve"> </w:t>
      </w:r>
    </w:p>
    <w:p w14:paraId="06D8C194" w14:textId="77777777" w:rsidR="00BE7964" w:rsidRDefault="00BE7964" w:rsidP="00B27549">
      <w:pPr>
        <w:pStyle w:val="Bodycopy"/>
        <w:rPr>
          <w:lang w:val="en-NZ"/>
        </w:rPr>
      </w:pPr>
    </w:p>
    <w:p w14:paraId="7DC7192A" w14:textId="7FFB92CB" w:rsidR="00B27549" w:rsidRDefault="00B830F7" w:rsidP="00B27549">
      <w:pPr>
        <w:pStyle w:val="Bodycopy"/>
      </w:pPr>
      <w:r>
        <w:t>In addition to harming themselves, p</w:t>
      </w:r>
      <w:r w:rsidR="00BE7964">
        <w:t xml:space="preserve">eople’s gambling may </w:t>
      </w:r>
      <w:r>
        <w:t xml:space="preserve">cause </w:t>
      </w:r>
      <w:r w:rsidR="00BE7964">
        <w:t xml:space="preserve">harm </w:t>
      </w:r>
      <w:r>
        <w:t xml:space="preserve">to </w:t>
      </w:r>
      <w:r w:rsidR="00BE7964">
        <w:t xml:space="preserve">around </w:t>
      </w:r>
      <w:r w:rsidR="00BE7964" w:rsidRPr="002F7438">
        <w:t xml:space="preserve">six other people </w:t>
      </w:r>
      <w:r w:rsidR="00BE7964">
        <w:t xml:space="preserve">in their life, such as whānau, friends or employers </w:t>
      </w:r>
      <w:r w:rsidR="00BE7964" w:rsidRPr="002F7438">
        <w:fldChar w:fldCharType="begin"/>
      </w:r>
      <w:r w:rsidR="00BE7964">
        <w:instrText xml:space="preserve"> ADDIN ZOTERO_ITEM CSL_CITATION {"citationID":"Lpr4z99P","properties":{"formattedCitation":"(Goodwin et al., 2017)","plainCitation":"(Goodwin et al., 2017)","noteIndex":0},"citationItems":[{"id":735,"uris":["http://zotero.org/groups/2514497/items/7PCQAACK"],"uri":["http://zotero.org/groups/2514497/items/7PCQAACK"],"itemData":{"id":735,"type":"article-journal","container-title":"International Gambling Studies","issue":"2","page":"276-289","title":"A typical problem gambler affects six others","volume":"17","author":[{"family":"Goodwin","given":"B."},{"family":"Browne","given":"M."},{"family":"Rockloff","given":"M."},{"family":"Rose","given":"L."}],"issued":{"date-parts":[["2017"]]}}}],"schema":"https://github.com/citation-style-language/schema/raw/master/csl-citation.json"} </w:instrText>
      </w:r>
      <w:r w:rsidR="00BE7964" w:rsidRPr="002F7438">
        <w:fldChar w:fldCharType="separate"/>
      </w:r>
      <w:r w:rsidR="00BE7964" w:rsidRPr="002F7438">
        <w:t>(Goodwin et al., 2017)</w:t>
      </w:r>
      <w:r w:rsidR="00BE7964" w:rsidRPr="002F7438">
        <w:fldChar w:fldCharType="end"/>
      </w:r>
      <w:r w:rsidR="00BE7964" w:rsidRPr="002F7438">
        <w:t xml:space="preserve">. </w:t>
      </w:r>
      <w:r w:rsidR="00BE7964">
        <w:t xml:space="preserve">Consequently, </w:t>
      </w:r>
      <w:proofErr w:type="spellStart"/>
      <w:r w:rsidR="00BE7964" w:rsidRPr="002F7438">
        <w:t>Thimasarn</w:t>
      </w:r>
      <w:proofErr w:type="spellEnd"/>
      <w:r w:rsidR="00BE7964" w:rsidRPr="002F7438">
        <w:t xml:space="preserve">-Anwar et al. (2017) estimate that over a lifetime nearly one-quarter (22 </w:t>
      </w:r>
      <w:r w:rsidR="00BE7964">
        <w:t>percent</w:t>
      </w:r>
      <w:r w:rsidR="00BE7964" w:rsidRPr="002F7438">
        <w:t xml:space="preserve">) of New Zealanders will experience </w:t>
      </w:r>
      <w:r w:rsidR="00EF69EC">
        <w:t xml:space="preserve">gambling-related </w:t>
      </w:r>
      <w:r w:rsidR="00BE7964" w:rsidRPr="002F7438">
        <w:t>harm.</w:t>
      </w:r>
    </w:p>
    <w:p w14:paraId="13213E0F" w14:textId="77777777" w:rsidR="00BE7964" w:rsidRPr="00606E1F" w:rsidRDefault="00BE7964" w:rsidP="00B27549">
      <w:pPr>
        <w:pStyle w:val="Bodycopy"/>
        <w:rPr>
          <w:lang w:val="en-NZ"/>
        </w:rPr>
      </w:pPr>
    </w:p>
    <w:p w14:paraId="5A1D4B8E" w14:textId="11793968" w:rsidR="00B27549" w:rsidRDefault="00B27549" w:rsidP="00B27549">
      <w:pPr>
        <w:pStyle w:val="Bodycopy"/>
        <w:rPr>
          <w:lang w:val="en-NZ"/>
        </w:rPr>
      </w:pPr>
      <w:r w:rsidRPr="00606E1F">
        <w:rPr>
          <w:lang w:val="en-NZ"/>
        </w:rPr>
        <w:t xml:space="preserve">People </w:t>
      </w:r>
      <w:r w:rsidR="00EF69EC">
        <w:rPr>
          <w:lang w:val="en-NZ"/>
        </w:rPr>
        <w:t xml:space="preserve">harmed </w:t>
      </w:r>
      <w:r w:rsidR="00F90427">
        <w:rPr>
          <w:lang w:val="en-NZ"/>
        </w:rPr>
        <w:t xml:space="preserve">by </w:t>
      </w:r>
      <w:r w:rsidRPr="00606E1F">
        <w:rPr>
          <w:lang w:val="en-NZ"/>
        </w:rPr>
        <w:t>gambling often have a range of co-existing mental health and addiction problems. These include problems with substances like alcohol and tobacco; with mental health like anxiety, depression</w:t>
      </w:r>
      <w:r w:rsidR="00F90427">
        <w:rPr>
          <w:lang w:val="en-NZ"/>
        </w:rPr>
        <w:t>;</w:t>
      </w:r>
      <w:r w:rsidRPr="00606E1F">
        <w:rPr>
          <w:lang w:val="en-NZ"/>
        </w:rPr>
        <w:t xml:space="preserve"> problems with impulsivity, </w:t>
      </w:r>
      <w:r w:rsidR="00554510" w:rsidRPr="00606E1F">
        <w:rPr>
          <w:lang w:val="en-NZ"/>
        </w:rPr>
        <w:t>relationships,</w:t>
      </w:r>
      <w:r w:rsidRPr="00606E1F">
        <w:rPr>
          <w:lang w:val="en-NZ"/>
        </w:rPr>
        <w:t xml:space="preserve"> and behaviour; and overall poorer self-rated health. Adults experiencing gambling harm are more likely than others to use health services, including general practice and allied health services, and to report unmet health needs </w:t>
      </w:r>
      <w:r w:rsidRPr="00606E1F">
        <w:rPr>
          <w:lang w:val="en-NZ"/>
        </w:rPr>
        <w:fldChar w:fldCharType="begin">
          <w:fldData xml:space="preserve">PEVuZE5vdGU+PENpdGU+PEF1dGhvcj5Sb3NzZW48L0F1dGhvcj48WWVhcj4yMDE1PC9ZZWFyPjxS
ZWNOdW0+NDIyPC9SZWNOdW0+PERpc3BsYXlUZXh0PihEb3dsaW5nIGV0IGFsLiwgMjAxNTsgTG9y
YWlucywgQ293bGlzaGF3LCAmYW1wOyBUaG9tYXMsIDIwMTU7IFJvc3NlbiwgMjAxNSk8L0Rpc3Bs
YXlUZXh0PjxyZWNvcmQ+PHJlYy1udW1iZXI+NDIyPC9yZWMtbnVtYmVyPjxmb3JlaWduLWtleXM+
PGtleSBhcHA9IkVOIiBkYi1pZD0iMnZ2dGV0dzk4cnAyZjdldndlN3B3NTBreHRmOTVyMjVzeDJ6
Ij40MjI8L2tleT48L2ZvcmVpZ24ta2V5cz48cmVmLXR5cGUgbmFtZT0iUmVwb3J0Ij4yNzwvcmVm
LXR5cGU+PGNvbnRyaWJ1dG9ycz48YXV0aG9ycz48YXV0aG9yPlJvc3NlbiwgRjwvYXV0aG9yPjwv
YXV0aG9ycz48L2NvbnRyaWJ1dG9ycz48dGl0bGVzPjx0aXRsZT5HYW1ibGluZyBhbmQgcHJvYmxl
bSBnYW1ibGluZzogUmVzdWx0cyBvZiB0aGUgMjAxMS8xMiBOZXcgWmVhbGFuZCBIZWFsdGggU3Vy
dmV5PC90aXRsZT48L3RpdGxlcz48ZGF0ZXM+PHllYXI+MjAxNTwveWVhcj48L2RhdGVzPjxwdWIt
bG9jYXRpb24+QXVja2xhbmQ8L3B1Yi1sb2NhdGlvbj48cHVibGlzaGVyPlVuaVNlcnZpY2VzIExp
bWl0ZWQsIFVuaXZlcnNpdHkgb2YgQXVja2xhbmQ8L3B1Ymxpc2hlcj48dXJscz48L3VybHM+PC9y
ZWNvcmQ+PC9DaXRlPjxDaXRlPjxBdXRob3I+RG93bGluZzwvQXV0aG9yPjxZZWFyPjIwMTU8L1ll
YXI+PFJlY051bT40Mjg8L1JlY051bT48cmVjb3JkPjxyZWMtbnVtYmVyPjQyODwvcmVjLW51bWJl
cj48Zm9yZWlnbi1rZXlzPjxrZXkgYXBwPSJFTiIgZGItaWQ9InN3cGR6ZXMyb3Q1dHJuZTJhOXQ1
dDlzY2FkNXdydHN6cDI1OSI+NDI4PC9rZXk+PC9mb3JlaWduLWtleXM+PHJlZi10eXBlIG5hbWU9
IkpvdXJuYWwgQXJ0aWNsZSI+MTc8L3JlZi10eXBlPjxjb250cmlidXRvcnM+PGF1dGhvcnM+PGF1
dGhvcj5Eb3dsaW5nLCBOLjwvYXV0aG9yPjxhdXRob3I+Q293bGlzaGF3LCBTLjwvYXV0aG9yPjxh
dXRob3I+SmFja3NvbiwgQS48L2F1dGhvcj48YXV0aG9yPk1lcmtvdXJpcywgUy48L2F1dGhvcj48
YXV0aG9yPkZyYW5jaXMsIEsuPC9hdXRob3I+PGF1dGhvcj5DaHJpc3RlbnNlbiwgRC48L2F1dGhv
cj48L2F1dGhvcnM+PC9jb250cmlidXRvcnM+PHRpdGxlcz48dGl0bGU+VGhlIHByZXZhbGVuY2Ug
b2YgY29tb3JiaWQgcGVyc29uYWxpdHkgZGlzb3JkZXJzIGluIHRyZWF0bWVudC1zZWVraW5nIHBy
b2JsZW1uIGdhbWJsZXJzOiBBIHN5c3RlbWF0aWMgcmV2aWV3IGFuZCBtZXRhLWFuYWx5c2lzPC90
aXRsZT48c2Vjb25kYXJ5LXRpdGxlPkpvdXJuYWwgb2YgUGVyc29uYWxpdHkgRGlzb3JkZXJzPC9z
ZWNvbmRhcnktdGl0bGU+PC90aXRsZXM+PHBlcmlvZGljYWw+PGZ1bGwtdGl0bGU+Sm91cm5hbCBv
ZiBQZXJzb25hbGl0eSBEaXNvcmRlcnM8L2Z1bGwtdGl0bGU+PC9wZXJpb2RpY2FsPjxwYWdlcz43
MzUtNTQ8L3BhZ2VzPjx2b2x1bWU+Mjk8L3ZvbHVtZT48bnVtYmVyPjY8L251bWJlcj48a2V5d29y
ZHM+PGtleXdvcmQ+Z2FtYmxpbmc8L2tleXdvcmQ+PGtleXdvcmQ+TWVudGFsIGhlYWx0aDwva2V5
d29yZD48L2tleXdvcmRzPjxkYXRlcz48eWVhcj4yMDE1PC95ZWFyPjwvZGF0ZXM+PHVybHM+PHJl
bGF0ZWQtdXJscz48dXJsPmh0dHBzOi8vZ3VpbGZvcmRqb3VybmFscy5jb20vZG9pL3BkZnBsdXMv
MTAuMTUyMS9wZWRpXzIwMTRfMjhfMTY4PC91cmw+PC9yZWxhdGVkLXVybHM+PC91cmxzPjwvcmVj
b3JkPjwvQ2l0ZT48Q2l0ZT48QXV0aG9yPkxvcmFpbnM8L0F1dGhvcj48WWVhcj4yMDE1PC9ZZWFy
PjxSZWNOdW0+NDI5PC9SZWNOdW0+PHJlY29yZD48cmVjLW51bWJlcj40Mjk8L3JlYy1udW1iZXI+
PGZvcmVpZ24ta2V5cz48a2V5IGFwcD0iRU4iIGRiLWlkPSJzd3BkemVzMm90NXRybmUyYTl0NXQ5
c2NhZDV3cnRzenAyNTkiPjQyOTwva2V5PjwvZm9yZWlnbi1rZXlzPjxyZWYtdHlwZSBuYW1lPSJK
b3VybmFsIEFydGljbGUiPjE3PC9yZWYtdHlwZT48Y29udHJpYnV0b3JzPjxhdXRob3JzPjxhdXRo
b3I+TG9yYWlucywgRi48L2F1dGhvcj48YXV0aG9yPkNvd2xpc2hhdywgUy48L2F1dGhvcj48YXV0
aG9yPlRob21hcywgUy48L2F1dGhvcj48L2F1dGhvcnM+PC9jb250cmlidXRvcnM+PHRpdGxlcz48
dGl0bGU+UHJldmFsZW5jZSBvZiBjb21vcmJpZCBkaXNvcmRlcnMgaW4gcHJvYmxlbSBhbmQgcGF0
aG9sb2dpY2FsIGdhbWJsaW5nOiBTeXN0ZW1hdGljIHJldmlldyBhbmQgbWV0YS1hbmFseXNpcyBv
ZiBwb3B1bGF0aW9uIHN1cnZleXM8L3RpdGxlPjxzZWNvbmRhcnktdGl0bGU+QWRkaWN0aW9uPC9z
ZWNvbmRhcnktdGl0bGU+PC90aXRsZXM+PHBlcmlvZGljYWw+PGZ1bGwtdGl0bGU+QWRkaWN0aW9u
PC9mdWxsLXRpdGxlPjwvcGVyaW9kaWNhbD48cGFnZXM+NDkwLTQ5ODwvcGFnZXM+PHZvbHVtZT4x
MDY8L3ZvbHVtZT48a2V5d29yZHM+PGtleXdvcmQ+Z2FtYmxpbmc8L2tleXdvcmQ+PGtleXdvcmQ+
TWVudGFsIGhlYWx0aDwva2V5d29yZD48a2V5d29yZD5hZGRpY3Rpb248L2tleXdvcmQ+PC9rZXl3
b3Jkcz48ZGF0ZXM+PHllYXI+MjAxNTwveWVhcj48L2RhdGVzPjx1cmxzPjxyZWxhdGVkLXVybHM+
PHVybD5odHRwOi8vd2ViLmIuZWJzY29ob3N0LmNvbS9laG9zdC9wZGZ2aWV3ZXIvcGRmdmlld2Vy
P3ZpZD0xJmFtcDtzaWQ9NjRlMzhmMjgtNDgwOS00MDg0LTkxMmItYjE4OTk4MDUyYTQ2JTQwc2Vz
c2lvbm1ncjEwMTwvdXJsPjwvcmVsYXRlZC11cmxzPjwvdXJscz48ZWxlY3Ryb25pYy1yZXNvdXJj
ZS1udW0+MTAuMTExMS9qLjEzNjAtMDQ0My4yMDEwLjAzMzAwLng8L2VsZWN0cm9uaWMtcmVzb3Vy
Y2UtbnVtPjwvcmVjb3JkPjwvQ2l0ZT48L0VuZE5vdGU+AG==
</w:fldData>
        </w:fldChar>
      </w:r>
      <w:r w:rsidR="00111C34">
        <w:rPr>
          <w:lang w:val="en-NZ"/>
        </w:rPr>
        <w:instrText xml:space="preserve"> ADDIN EN.CITE </w:instrText>
      </w:r>
      <w:r w:rsidR="00111C34">
        <w:rPr>
          <w:lang w:val="en-NZ"/>
        </w:rPr>
        <w:fldChar w:fldCharType="begin">
          <w:fldData xml:space="preserve">PEVuZE5vdGU+PENpdGU+PEF1dGhvcj5Sb3NzZW48L0F1dGhvcj48WWVhcj4yMDE1PC9ZZWFyPjxS
ZWNOdW0+NDIyPC9SZWNOdW0+PERpc3BsYXlUZXh0PihEb3dsaW5nIGV0IGFsLiwgMjAxNTsgTG9y
YWlucywgQ293bGlzaGF3LCAmYW1wOyBUaG9tYXMsIDIwMTU7IFJvc3NlbiwgMjAxNSk8L0Rpc3Bs
YXlUZXh0PjxyZWNvcmQ+PHJlYy1udW1iZXI+NDIyPC9yZWMtbnVtYmVyPjxmb3JlaWduLWtleXM+
PGtleSBhcHA9IkVOIiBkYi1pZD0iMnZ2dGV0dzk4cnAyZjdldndlN3B3NTBreHRmOTVyMjVzeDJ6
Ij40MjI8L2tleT48L2ZvcmVpZ24ta2V5cz48cmVmLXR5cGUgbmFtZT0iUmVwb3J0Ij4yNzwvcmVm
LXR5cGU+PGNvbnRyaWJ1dG9ycz48YXV0aG9ycz48YXV0aG9yPlJvc3NlbiwgRjwvYXV0aG9yPjwv
YXV0aG9ycz48L2NvbnRyaWJ1dG9ycz48dGl0bGVzPjx0aXRsZT5HYW1ibGluZyBhbmQgcHJvYmxl
bSBnYW1ibGluZzogUmVzdWx0cyBvZiB0aGUgMjAxMS8xMiBOZXcgWmVhbGFuZCBIZWFsdGggU3Vy
dmV5PC90aXRsZT48L3RpdGxlcz48ZGF0ZXM+PHllYXI+MjAxNTwveWVhcj48L2RhdGVzPjxwdWIt
bG9jYXRpb24+QXVja2xhbmQ8L3B1Yi1sb2NhdGlvbj48cHVibGlzaGVyPlVuaVNlcnZpY2VzIExp
bWl0ZWQsIFVuaXZlcnNpdHkgb2YgQXVja2xhbmQ8L3B1Ymxpc2hlcj48dXJscz48L3VybHM+PC9y
ZWNvcmQ+PC9DaXRlPjxDaXRlPjxBdXRob3I+RG93bGluZzwvQXV0aG9yPjxZZWFyPjIwMTU8L1ll
YXI+PFJlY051bT40Mjg8L1JlY051bT48cmVjb3JkPjxyZWMtbnVtYmVyPjQyODwvcmVjLW51bWJl
cj48Zm9yZWlnbi1rZXlzPjxrZXkgYXBwPSJFTiIgZGItaWQ9InN3cGR6ZXMyb3Q1dHJuZTJhOXQ1
dDlzY2FkNXdydHN6cDI1OSI+NDI4PC9rZXk+PC9mb3JlaWduLWtleXM+PHJlZi10eXBlIG5hbWU9
IkpvdXJuYWwgQXJ0aWNsZSI+MTc8L3JlZi10eXBlPjxjb250cmlidXRvcnM+PGF1dGhvcnM+PGF1
dGhvcj5Eb3dsaW5nLCBOLjwvYXV0aG9yPjxhdXRob3I+Q293bGlzaGF3LCBTLjwvYXV0aG9yPjxh
dXRob3I+SmFja3NvbiwgQS48L2F1dGhvcj48YXV0aG9yPk1lcmtvdXJpcywgUy48L2F1dGhvcj48
YXV0aG9yPkZyYW5jaXMsIEsuPC9hdXRob3I+PGF1dGhvcj5DaHJpc3RlbnNlbiwgRC48L2F1dGhv
cj48L2F1dGhvcnM+PC9jb250cmlidXRvcnM+PHRpdGxlcz48dGl0bGU+VGhlIHByZXZhbGVuY2Ug
b2YgY29tb3JiaWQgcGVyc29uYWxpdHkgZGlzb3JkZXJzIGluIHRyZWF0bWVudC1zZWVraW5nIHBy
b2JsZW1uIGdhbWJsZXJzOiBBIHN5c3RlbWF0aWMgcmV2aWV3IGFuZCBtZXRhLWFuYWx5c2lzPC90
aXRsZT48c2Vjb25kYXJ5LXRpdGxlPkpvdXJuYWwgb2YgUGVyc29uYWxpdHkgRGlzb3JkZXJzPC9z
ZWNvbmRhcnktdGl0bGU+PC90aXRsZXM+PHBlcmlvZGljYWw+PGZ1bGwtdGl0bGU+Sm91cm5hbCBv
ZiBQZXJzb25hbGl0eSBEaXNvcmRlcnM8L2Z1bGwtdGl0bGU+PC9wZXJpb2RpY2FsPjxwYWdlcz43
MzUtNTQ8L3BhZ2VzPjx2b2x1bWU+Mjk8L3ZvbHVtZT48bnVtYmVyPjY8L251bWJlcj48a2V5d29y
ZHM+PGtleXdvcmQ+Z2FtYmxpbmc8L2tleXdvcmQ+PGtleXdvcmQ+TWVudGFsIGhlYWx0aDwva2V5
d29yZD48L2tleXdvcmRzPjxkYXRlcz48eWVhcj4yMDE1PC95ZWFyPjwvZGF0ZXM+PHVybHM+PHJl
bGF0ZWQtdXJscz48dXJsPmh0dHBzOi8vZ3VpbGZvcmRqb3VybmFscy5jb20vZG9pL3BkZnBsdXMv
MTAuMTUyMS9wZWRpXzIwMTRfMjhfMTY4PC91cmw+PC9yZWxhdGVkLXVybHM+PC91cmxzPjwvcmVj
b3JkPjwvQ2l0ZT48Q2l0ZT48QXV0aG9yPkxvcmFpbnM8L0F1dGhvcj48WWVhcj4yMDE1PC9ZZWFy
PjxSZWNOdW0+NDI5PC9SZWNOdW0+PHJlY29yZD48cmVjLW51bWJlcj40Mjk8L3JlYy1udW1iZXI+
PGZvcmVpZ24ta2V5cz48a2V5IGFwcD0iRU4iIGRiLWlkPSJzd3BkemVzMm90NXRybmUyYTl0NXQ5
c2NhZDV3cnRzenAyNTkiPjQyOTwva2V5PjwvZm9yZWlnbi1rZXlzPjxyZWYtdHlwZSBuYW1lPSJK
b3VybmFsIEFydGljbGUiPjE3PC9yZWYtdHlwZT48Y29udHJpYnV0b3JzPjxhdXRob3JzPjxhdXRo
b3I+TG9yYWlucywgRi48L2F1dGhvcj48YXV0aG9yPkNvd2xpc2hhdywgUy48L2F1dGhvcj48YXV0
aG9yPlRob21hcywgUy48L2F1dGhvcj48L2F1dGhvcnM+PC9jb250cmlidXRvcnM+PHRpdGxlcz48
dGl0bGU+UHJldmFsZW5jZSBvZiBjb21vcmJpZCBkaXNvcmRlcnMgaW4gcHJvYmxlbSBhbmQgcGF0
aG9sb2dpY2FsIGdhbWJsaW5nOiBTeXN0ZW1hdGljIHJldmlldyBhbmQgbWV0YS1hbmFseXNpcyBv
ZiBwb3B1bGF0aW9uIHN1cnZleXM8L3RpdGxlPjxzZWNvbmRhcnktdGl0bGU+QWRkaWN0aW9uPC9z
ZWNvbmRhcnktdGl0bGU+PC90aXRsZXM+PHBlcmlvZGljYWw+PGZ1bGwtdGl0bGU+QWRkaWN0aW9u
PC9mdWxsLXRpdGxlPjwvcGVyaW9kaWNhbD48cGFnZXM+NDkwLTQ5ODwvcGFnZXM+PHZvbHVtZT4x
MDY8L3ZvbHVtZT48a2V5d29yZHM+PGtleXdvcmQ+Z2FtYmxpbmc8L2tleXdvcmQ+PGtleXdvcmQ+
TWVudGFsIGhlYWx0aDwva2V5d29yZD48a2V5d29yZD5hZGRpY3Rpb248L2tleXdvcmQ+PC9rZXl3
b3Jkcz48ZGF0ZXM+PHllYXI+MjAxNTwveWVhcj48L2RhdGVzPjx1cmxzPjxyZWxhdGVkLXVybHM+
PHVybD5odHRwOi8vd2ViLmIuZWJzY29ob3N0LmNvbS9laG9zdC9wZGZ2aWV3ZXIvcGRmdmlld2Vy
P3ZpZD0xJmFtcDtzaWQ9NjRlMzhmMjgtNDgwOS00MDg0LTkxMmItYjE4OTk4MDUyYTQ2JTQwc2Vz
c2lvbm1ncjEwMTwvdXJsPjwvcmVsYXRlZC11cmxzPjwvdXJscz48ZWxlY3Ryb25pYy1yZXNvdXJj
ZS1udW0+MTAuMTExMS9qLjEzNjAtMDQ0My4yMDEwLjAzMzAwLng8L2VsZWN0cm9uaWMtcmVzb3Vy
Y2UtbnVtPjwvcmVjb3JkPjwvQ2l0ZT48L0VuZE5vdGU+AG==
</w:fldData>
        </w:fldChar>
      </w:r>
      <w:r w:rsidR="00111C34">
        <w:rPr>
          <w:lang w:val="en-NZ"/>
        </w:rPr>
        <w:instrText xml:space="preserve"> ADDIN EN.CITE.DATA </w:instrText>
      </w:r>
      <w:r w:rsidR="00111C34">
        <w:rPr>
          <w:lang w:val="en-NZ"/>
        </w:rPr>
      </w:r>
      <w:r w:rsidR="00111C34">
        <w:rPr>
          <w:lang w:val="en-NZ"/>
        </w:rPr>
        <w:fldChar w:fldCharType="end"/>
      </w:r>
      <w:r w:rsidRPr="00606E1F">
        <w:rPr>
          <w:lang w:val="en-NZ"/>
        </w:rPr>
      </w:r>
      <w:r w:rsidRPr="00606E1F">
        <w:rPr>
          <w:lang w:val="en-NZ"/>
        </w:rPr>
        <w:fldChar w:fldCharType="separate"/>
      </w:r>
      <w:r w:rsidR="00111C34">
        <w:rPr>
          <w:noProof/>
          <w:lang w:val="en-NZ"/>
        </w:rPr>
        <w:t>(</w:t>
      </w:r>
      <w:hyperlink w:anchor="_ENREF_13" w:tooltip="Dowling, 2015 #428" w:history="1">
        <w:r w:rsidR="00111C34">
          <w:rPr>
            <w:noProof/>
            <w:lang w:val="en-NZ"/>
          </w:rPr>
          <w:t>Dowling et al., 2015</w:t>
        </w:r>
      </w:hyperlink>
      <w:r w:rsidR="00111C34">
        <w:rPr>
          <w:noProof/>
          <w:lang w:val="en-NZ"/>
        </w:rPr>
        <w:t xml:space="preserve">; </w:t>
      </w:r>
      <w:hyperlink w:anchor="_ENREF_30" w:tooltip="Lorains, 2015 #429" w:history="1">
        <w:r w:rsidR="00111C34">
          <w:rPr>
            <w:noProof/>
            <w:lang w:val="en-NZ"/>
          </w:rPr>
          <w:t>Lorains, Cowlishaw, &amp; Thomas, 2015</w:t>
        </w:r>
      </w:hyperlink>
      <w:r w:rsidR="00111C34">
        <w:rPr>
          <w:noProof/>
          <w:lang w:val="en-NZ"/>
        </w:rPr>
        <w:t xml:space="preserve">; </w:t>
      </w:r>
      <w:hyperlink w:anchor="_ENREF_44" w:tooltip="Rossen, 2015 #422" w:history="1">
        <w:r w:rsidR="00111C34">
          <w:rPr>
            <w:noProof/>
            <w:lang w:val="en-NZ"/>
          </w:rPr>
          <w:t>Rossen, 2015</w:t>
        </w:r>
      </w:hyperlink>
      <w:r w:rsidR="00111C34">
        <w:rPr>
          <w:noProof/>
          <w:lang w:val="en-NZ"/>
        </w:rPr>
        <w:t>)</w:t>
      </w:r>
      <w:r w:rsidRPr="00606E1F">
        <w:rPr>
          <w:lang w:val="en-NZ"/>
        </w:rPr>
        <w:fldChar w:fldCharType="end"/>
      </w:r>
      <w:r w:rsidRPr="00606E1F">
        <w:rPr>
          <w:lang w:val="en-NZ"/>
        </w:rPr>
        <w:t xml:space="preserve">. </w:t>
      </w:r>
    </w:p>
    <w:p w14:paraId="0C4DF8B7" w14:textId="264B31F7" w:rsidR="0066733E" w:rsidRDefault="0066733E" w:rsidP="00B27549">
      <w:pPr>
        <w:pStyle w:val="Bodycopy"/>
        <w:rPr>
          <w:lang w:val="en-NZ"/>
        </w:rPr>
      </w:pPr>
    </w:p>
    <w:p w14:paraId="01FD45FD" w14:textId="666770C8" w:rsidR="0066733E" w:rsidRPr="00606E1F" w:rsidRDefault="0066733E" w:rsidP="0066733E">
      <w:pPr>
        <w:pStyle w:val="Bodycopy"/>
      </w:pPr>
      <w:r w:rsidRPr="00606E1F">
        <w:t xml:space="preserve">Gambling harm is disproportionately experienced by Māori, </w:t>
      </w:r>
      <w:r w:rsidR="007E0C14">
        <w:t>Pasifika,</w:t>
      </w:r>
      <w:r w:rsidRPr="00606E1F">
        <w:t xml:space="preserve"> and Asian peoples</w:t>
      </w:r>
      <w:r w:rsidR="007E0C14">
        <w:t xml:space="preserve"> compared to </w:t>
      </w:r>
      <w:r>
        <w:t xml:space="preserve">New Zealand </w:t>
      </w:r>
      <w:r w:rsidRPr="00606E1F">
        <w:t xml:space="preserve">Europeans </w:t>
      </w:r>
      <w:r w:rsidRPr="00606E1F">
        <w:fldChar w:fldCharType="begin"/>
      </w:r>
      <w:r w:rsidR="00111C34">
        <w:instrText xml:space="preserve"> ADDIN EN.CITE &lt;EndNote&gt;&lt;Cite&gt;&lt;Author&gt;Walker&lt;/Author&gt;&lt;Year&gt;2012&lt;/Year&gt;&lt;RecNum&gt;397&lt;/RecNum&gt;&lt;DisplayText&gt;(Ministry of Health, 2019b; Walker, Abbott, &amp;amp; Gray, 2012)&lt;/DisplayText&gt;&lt;record&gt;&lt;rec-number&gt;397&lt;/rec-number&gt;&lt;foreign-keys&gt;&lt;key app="EN" db-id="2vvtetw98rp2f7evwe7pw50kxtf95r25sx2z"&gt;397&lt;/key&gt;&lt;/foreign-keys&gt;&lt;ref-type name="Journal Article"&gt;17&lt;/ref-type&gt;&lt;contributors&gt;&lt;authors&gt;&lt;author&gt;Walker, S.&lt;/author&gt;&lt;author&gt;Abbott, M.&lt;/author&gt;&lt;author&gt;Gray, R.&lt;/author&gt;&lt;/authors&gt;&lt;/contributors&gt;&lt;titles&gt;&lt;title&gt;Knowledge, views and experiences of gambling and gambling-related harms in different ethnic and socio-economic groups in New Zealand&lt;/title&gt;&lt;secondary-title&gt;Australian and New Zealand Journal of Public Health&lt;/secondary-title&gt;&lt;/titles&gt;&lt;pages&gt;153-9&lt;/pages&gt;&lt;volume&gt;36&lt;/volume&gt;&lt;number&gt;2&lt;/number&gt;&lt;keywords&gt;&lt;keyword&gt;gambling&lt;/keyword&gt;&lt;keyword&gt;Maori&lt;/keyword&gt;&lt;keyword&gt;prevalence&lt;/keyword&gt;&lt;/keywords&gt;&lt;dates&gt;&lt;year&gt;2012&lt;/year&gt;&lt;/dates&gt;&lt;urls&gt;&lt;/urls&gt;&lt;/record&gt;&lt;/Cite&gt;&lt;Cite&gt;&lt;Author&gt;Ministry of Health&lt;/Author&gt;&lt;Year&gt;2019&lt;/Year&gt;&lt;RecNum&gt;350&lt;/RecNum&gt;&lt;record&gt;&lt;rec-number&gt;350&lt;/rec-number&gt;&lt;foreign-keys&gt;&lt;key app="EN" db-id="2vvtetw98rp2f7evwe7pw50kxtf95r25sx2z"&gt;350&lt;/key&gt;&lt;/foreign-keys&gt;&lt;ref-type name="Book"&gt;6&lt;/ref-type&gt;&lt;contributors&gt;&lt;authors&gt;&lt;author&gt;Ministry of Health,&lt;/author&gt;&lt;/authors&gt;&lt;/contributors&gt;&lt;titles&gt;&lt;title&gt;Strategy to Prevent and Minimise Gambling Harm: 2019/20 to 2021/22&lt;/title&gt;&lt;/titles&gt;&lt;dates&gt;&lt;year&gt;2019&lt;/year&gt;&lt;/dates&gt;&lt;pub-location&gt;Wellington&lt;/pub-location&gt;&lt;publisher&gt;Ministry of Health&lt;/publisher&gt;&lt;urls&gt;&lt;related-urls&gt;&lt;url&gt;https://www.health.govt.nz/system/files/documents/publications/hp7137-strategy-minimise-gambling-harm-jun19.pdf&lt;/url&gt;&lt;/related-urls&gt;&lt;/urls&gt;&lt;/record&gt;&lt;/Cite&gt;&lt;/EndNote&gt;</w:instrText>
      </w:r>
      <w:r w:rsidRPr="00606E1F">
        <w:fldChar w:fldCharType="separate"/>
      </w:r>
      <w:r w:rsidR="00111C34">
        <w:rPr>
          <w:noProof/>
        </w:rPr>
        <w:t>(</w:t>
      </w:r>
      <w:hyperlink w:anchor="_ENREF_38" w:tooltip="Ministry of Health, 2019 #350" w:history="1">
        <w:r w:rsidR="00111C34">
          <w:rPr>
            <w:noProof/>
          </w:rPr>
          <w:t>Ministry of Health, 2019b</w:t>
        </w:r>
      </w:hyperlink>
      <w:r w:rsidR="00111C34">
        <w:rPr>
          <w:noProof/>
        </w:rPr>
        <w:t xml:space="preserve">; </w:t>
      </w:r>
      <w:hyperlink w:anchor="_ENREF_67" w:tooltip="Walker, 2012 #397" w:history="1">
        <w:r w:rsidR="00111C34">
          <w:rPr>
            <w:noProof/>
          </w:rPr>
          <w:t>Walker, Abbott, &amp; Gray, 2012</w:t>
        </w:r>
      </w:hyperlink>
      <w:r w:rsidR="00111C34">
        <w:rPr>
          <w:noProof/>
        </w:rPr>
        <w:t>)</w:t>
      </w:r>
      <w:r w:rsidRPr="00606E1F">
        <w:fldChar w:fldCharType="end"/>
      </w:r>
      <w:r w:rsidRPr="00606E1F">
        <w:t xml:space="preserve">. Higher gambling involvement and experience of greater harms reflects the impact of colonisation and intergenerational trauma on indigenous peoples in </w:t>
      </w:r>
      <w:r>
        <w:t>New Zealand and overseas</w:t>
      </w:r>
      <w:r w:rsidRPr="00606E1F">
        <w:t xml:space="preserve"> </w:t>
      </w:r>
      <w:r w:rsidRPr="00606E1F">
        <w:fldChar w:fldCharType="begin">
          <w:fldData xml:space="preserve">PEVuZE5vdGU+PENpdGU+PEF1dGhvcj5CcmVlbjwvQXV0aG9yPjxZZWFyPjIwMTI8L1llYXI+PFJl
Y051bT40MDg8L1JlY051bT48RGlzcGxheVRleHQ+KEJyZWVuICZhbXA7IEdhaW5zYnVyeSwgMjAx
MjsgRHlhbGwsIFRob21hcywgJmFtcDsgVGhvbWFzLCAyMDA5OyBNaW5pc3RyeSBvZiBIZWFsdGgs
IDIwMTlhOyBXYWxrZXIgZXQgYWwuLCAyMDEyKTwvRGlzcGxheVRleHQ+PHJlY29yZD48cmVjLW51
bWJlcj40MDg8L3JlYy1udW1iZXI+PGZvcmVpZ24ta2V5cz48a2V5IGFwcD0iRU4iIGRiLWlkPSIy
dnZ0ZXR3OThycDJmN2V2d2U3cHc1MGt4dGY5NXIyNXN4MnoiPjQwODwva2V5PjwvZm9yZWlnbi1r
ZXlzPjxyZWYtdHlwZSBuYW1lPSJKb3VybmFsIEFydGljbGUiPjE3PC9yZWYtdHlwZT48Y29udHJp
YnV0b3JzPjxhdXRob3JzPjxhdXRob3I+QnJlZW4sIEguPC9hdXRob3I+PGF1dGhvcj5HYWluc2J1
cnksIFMuPC9hdXRob3I+PC9hdXRob3JzPjwvY29udHJpYnV0b3JzPjx0aXRsZXM+PHRpdGxlPkFi
b3JpZ2luYWwgZ2FtYmxpbmcgYW5kIHByb2JsZW0gZ2FtYmxpbmc6IEEgcmV2aWV3PC90aXRsZT48
c2Vjb25kYXJ5LXRpdGxlPkludGVybmF0aW9uYWwgSm91cm5hbCBvZiBNZW50YWwgSGVhbHRoIGFu
ZCBBZGRpY3Rpb248L3NlY29uZGFyeS10aXRsZT48L3RpdGxlcz48cGFnZXM+NzUtOTY8L3BhZ2Vz
Pjx2b2x1bWU+MTE8L3ZvbHVtZT48a2V5d29yZHM+PGtleXdvcmQ+Z2FtYmxpbmc8L2tleXdvcmQ+
PGtleXdvcmQ+cGVlcjwva2V5d29yZD48L2tleXdvcmRzPjxkYXRlcz48eWVhcj4yMDEyPC95ZWFy
PjwvZGF0ZXM+PHVybHM+PC91cmxzPjwvcmVjb3JkPjwvQ2l0ZT48Q2l0ZT48QXV0aG9yPkR5YWxs
PC9BdXRob3I+PFllYXI+MjAwOTwvWWVhcj48UmVjTnVtPjQxMTwvUmVjTnVtPjxyZWNvcmQ+PHJl
Yy1udW1iZXI+NDExPC9yZWMtbnVtYmVyPjxmb3JlaWduLWtleXM+PGtleSBhcHA9IkVOIiBkYi1p
ZD0iMnZ2dGV0dzk4cnAyZjdldndlN3B3NTBreHRmOTVyMjVzeDJ6Ij40MTE8L2tleT48L2ZvcmVp
Z24ta2V5cz48cmVmLXR5cGUgbmFtZT0iQm9vayI+NjwvcmVmLXR5cGU+PGNvbnRyaWJ1dG9ycz48
YXV0aG9ycz48YXV0aG9yPkR5YWxsLCBMLjwvYXV0aG9yPjxhdXRob3I+VGhvbWFzLCBZLjwvYXV0
aG9yPjxhdXRob3I+VGhvbWFzLCBELjwvYXV0aG9yPjwvYXV0aG9ycz48L2NvbnRyaWJ1dG9ycz48
dGl0bGVzPjx0aXRsZT48c3R5bGUgZmFjZT0ibm9ybWFsIiBmb250PSJkZWZhdWx0IiBzaXplPSIx
MDAlIj5UaGUgaW1wYWN0IG9mIGdhbWJsaW5nIG9uIE08L3N0eWxlPjxzdHlsZSBmYWNlPSJub3Jt
YWwiIGZvbnQ9ImRlZmF1bHQiIGNoYXJzZXQ9IjE4NiIgc2l6ZT0iMTAwJSI+xIFvcmk8L3N0eWxl
PjwvdGl0bGU+PC90aXRsZXM+PGtleXdvcmRzPjxrZXl3b3JkPmdhbWJsaW5nPC9rZXl3b3JkPjxr
ZXl3b3JkPnBlZXI8L2tleXdvcmQ+PC9rZXl3b3Jkcz48ZGF0ZXM+PHllYXI+MjAwOTwveWVhcj48
L2RhdGVzPjxwdWItbG9jYXRpb24+QXVja2xhbmQ8L3B1Yi1sb2NhdGlvbj48cHVibGlzaGVyPjxz
dHlsZSBmYWNlPSJub3JtYWwiIGZvbnQ9ImRlZmF1bHQiIHNpemU9IjEwMCUiPk5nPC9zdHlsZT48
c3R5bGUgZmFjZT0ibm9ybWFsIiBmb250PSJkZWZhdWx0IiBjaGFyc2V0PSIxODYiIHNpemU9IjEw
MCUiPsSBIFBhZSBvIHRlIE3EgXJhbWF0YW5nYTwvc3R5bGU+PC9wdWJsaXNoZXI+PHVybHM+PC91
cmxzPjwvcmVjb3JkPjwvQ2l0ZT48Q2l0ZT48QXV0aG9yPk1pbmlzdHJ5IG9mIEhlYWx0aDwvQXV0
aG9yPjxZZWFyPjIwMTk8L1llYXI+PFJlY051bT40MjE8L1JlY051bT48cmVjb3JkPjxyZWMtbnVt
YmVyPjQyMTwvcmVjLW51bWJlcj48Zm9yZWlnbi1rZXlzPjxrZXkgYXBwPSJFTiIgZGItaWQ9IjJ2
dnRldHc5OHJwMmY3ZXZ3ZTdwdzUwa3h0Zjk1cjI1c3gyeiI+NDIxPC9rZXk+PC9mb3JlaWduLWtl
eXM+PHJlZi10eXBlIG5hbWU9IldlYiBQYWdlIj4xMjwvcmVmLXR5cGU+PGNvbnRyaWJ1dG9ycz48
YXV0aG9ycz48YXV0aG9yPk1pbmlzdHJ5IG9mIEhlYWx0aCw8L2F1dGhvcj48L2F1dGhvcnM+PC9j
b250cmlidXRvcnM+PHRpdGxlcz48dGl0bGU+SW50ZXJ2ZW50aW9uIGNsaWVudCBkYXRhPC90aXRs
ZT48L3RpdGxlcz48ZGF0ZXM+PHllYXI+MjAxOTwveWVhcj48L2RhdGVzPjx1cmxzPjxyZWxhdGVk
LXVybHM+PHVybD5odHRwczovL3d3dy5oZWFsdGguZ292dC5uei9vdXItd29yay9tZW50YWwtaGVh
bHRoLWFuZC1hZGRpY3Rpb25zL2dhbWJsaW5nL3NlcnZpY2UtdXNlci1kYXRhL2ludGVydmVudGlv
bi1jbGllbnQtZGF0YSN0b3RhbF9hc3Npc3RlZDwvdXJsPjwvcmVsYXRlZC11cmxzPjwvdXJscz48
L3JlY29yZD48L0NpdGU+PENpdGU+PEF1dGhvcj5XYWxrZXI8L0F1dGhvcj48WWVhcj4yMDEyPC9Z
ZWFyPjxSZWNOdW0+Mzk3PC9SZWNOdW0+PHJlY29yZD48cmVjLW51bWJlcj4zOTc8L3JlYy1udW1i
ZXI+PGZvcmVpZ24ta2V5cz48a2V5IGFwcD0iRU4iIGRiLWlkPSIydnZ0ZXR3OThycDJmN2V2d2U3
cHc1MGt4dGY5NXIyNXN4MnoiPjM5Nzwva2V5PjwvZm9yZWlnbi1rZXlzPjxyZWYtdHlwZSBuYW1l
PSJKb3VybmFsIEFydGljbGUiPjE3PC9yZWYtdHlwZT48Y29udHJpYnV0b3JzPjxhdXRob3JzPjxh
dXRob3I+V2Fsa2VyLCBTLjwvYXV0aG9yPjxhdXRob3I+QWJib3R0LCBNLjwvYXV0aG9yPjxhdXRo
b3I+R3JheSwgUi48L2F1dGhvcj48L2F1dGhvcnM+PC9jb250cmlidXRvcnM+PHRpdGxlcz48dGl0
bGU+S25vd2xlZGdlLCB2aWV3cyBhbmQgZXhwZXJpZW5jZXMgb2YgZ2FtYmxpbmcgYW5kIGdhbWJs
aW5nLXJlbGF0ZWQgaGFybXMgaW4gZGlmZmVyZW50IGV0aG5pYyBhbmQgc29jaW8tZWNvbm9taWMg
Z3JvdXBzIGluIE5ldyBaZWFsYW5kPC90aXRsZT48c2Vjb25kYXJ5LXRpdGxlPkF1c3RyYWxpYW4g
YW5kIE5ldyBaZWFsYW5kIEpvdXJuYWwgb2YgUHVibGljIEhlYWx0aDwvc2Vjb25kYXJ5LXRpdGxl
PjwvdGl0bGVzPjxwYWdlcz4xNTMtOTwvcGFnZXM+PHZvbHVtZT4zNjwvdm9sdW1lPjxudW1iZXI+
MjwvbnVtYmVyPjxrZXl3b3Jkcz48a2V5d29yZD5nYW1ibGluZzwva2V5d29yZD48a2V5d29yZD5N
YW9yaTwva2V5d29yZD48a2V5d29yZD5wcmV2YWxlbmNlPC9rZXl3b3JkPjwva2V5d29yZHM+PGRh
dGVzPjx5ZWFyPjIwMTI8L3llYXI+PC9kYXRlcz48dXJscz48L3VybHM+PC9yZWNvcmQ+PC9DaXRl
PjwvRW5kTm90ZT4A
</w:fldData>
        </w:fldChar>
      </w:r>
      <w:r w:rsidR="00111C34">
        <w:instrText xml:space="preserve"> ADDIN EN.CITE </w:instrText>
      </w:r>
      <w:r w:rsidR="00111C34">
        <w:fldChar w:fldCharType="begin">
          <w:fldData xml:space="preserve">PEVuZE5vdGU+PENpdGU+PEF1dGhvcj5CcmVlbjwvQXV0aG9yPjxZZWFyPjIwMTI8L1llYXI+PFJl
Y051bT40MDg8L1JlY051bT48RGlzcGxheVRleHQ+KEJyZWVuICZhbXA7IEdhaW5zYnVyeSwgMjAx
MjsgRHlhbGwsIFRob21hcywgJmFtcDsgVGhvbWFzLCAyMDA5OyBNaW5pc3RyeSBvZiBIZWFsdGgs
IDIwMTlhOyBXYWxrZXIgZXQgYWwuLCAyMDEyKTwvRGlzcGxheVRleHQ+PHJlY29yZD48cmVjLW51
bWJlcj40MDg8L3JlYy1udW1iZXI+PGZvcmVpZ24ta2V5cz48a2V5IGFwcD0iRU4iIGRiLWlkPSIy
dnZ0ZXR3OThycDJmN2V2d2U3cHc1MGt4dGY5NXIyNXN4MnoiPjQwODwva2V5PjwvZm9yZWlnbi1r
ZXlzPjxyZWYtdHlwZSBuYW1lPSJKb3VybmFsIEFydGljbGUiPjE3PC9yZWYtdHlwZT48Y29udHJp
YnV0b3JzPjxhdXRob3JzPjxhdXRob3I+QnJlZW4sIEguPC9hdXRob3I+PGF1dGhvcj5HYWluc2J1
cnksIFMuPC9hdXRob3I+PC9hdXRob3JzPjwvY29udHJpYnV0b3JzPjx0aXRsZXM+PHRpdGxlPkFi
b3JpZ2luYWwgZ2FtYmxpbmcgYW5kIHByb2JsZW0gZ2FtYmxpbmc6IEEgcmV2aWV3PC90aXRsZT48
c2Vjb25kYXJ5LXRpdGxlPkludGVybmF0aW9uYWwgSm91cm5hbCBvZiBNZW50YWwgSGVhbHRoIGFu
ZCBBZGRpY3Rpb248L3NlY29uZGFyeS10aXRsZT48L3RpdGxlcz48cGFnZXM+NzUtOTY8L3BhZ2Vz
Pjx2b2x1bWU+MTE8L3ZvbHVtZT48a2V5d29yZHM+PGtleXdvcmQ+Z2FtYmxpbmc8L2tleXdvcmQ+
PGtleXdvcmQ+cGVlcjwva2V5d29yZD48L2tleXdvcmRzPjxkYXRlcz48eWVhcj4yMDEyPC95ZWFy
PjwvZGF0ZXM+PHVybHM+PC91cmxzPjwvcmVjb3JkPjwvQ2l0ZT48Q2l0ZT48QXV0aG9yPkR5YWxs
PC9BdXRob3I+PFllYXI+MjAwOTwvWWVhcj48UmVjTnVtPjQxMTwvUmVjTnVtPjxyZWNvcmQ+PHJl
Yy1udW1iZXI+NDExPC9yZWMtbnVtYmVyPjxmb3JlaWduLWtleXM+PGtleSBhcHA9IkVOIiBkYi1p
ZD0iMnZ2dGV0dzk4cnAyZjdldndlN3B3NTBreHRmOTVyMjVzeDJ6Ij40MTE8L2tleT48L2ZvcmVp
Z24ta2V5cz48cmVmLXR5cGUgbmFtZT0iQm9vayI+NjwvcmVmLXR5cGU+PGNvbnRyaWJ1dG9ycz48
YXV0aG9ycz48YXV0aG9yPkR5YWxsLCBMLjwvYXV0aG9yPjxhdXRob3I+VGhvbWFzLCBZLjwvYXV0
aG9yPjxhdXRob3I+VGhvbWFzLCBELjwvYXV0aG9yPjwvYXV0aG9ycz48L2NvbnRyaWJ1dG9ycz48
dGl0bGVzPjx0aXRsZT48c3R5bGUgZmFjZT0ibm9ybWFsIiBmb250PSJkZWZhdWx0IiBzaXplPSIx
MDAlIj5UaGUgaW1wYWN0IG9mIGdhbWJsaW5nIG9uIE08L3N0eWxlPjxzdHlsZSBmYWNlPSJub3Jt
YWwiIGZvbnQ9ImRlZmF1bHQiIGNoYXJzZXQ9IjE4NiIgc2l6ZT0iMTAwJSI+xIFvcmk8L3N0eWxl
PjwvdGl0bGU+PC90aXRsZXM+PGtleXdvcmRzPjxrZXl3b3JkPmdhbWJsaW5nPC9rZXl3b3JkPjxr
ZXl3b3JkPnBlZXI8L2tleXdvcmQ+PC9rZXl3b3Jkcz48ZGF0ZXM+PHllYXI+MjAwOTwveWVhcj48
L2RhdGVzPjxwdWItbG9jYXRpb24+QXVja2xhbmQ8L3B1Yi1sb2NhdGlvbj48cHVibGlzaGVyPjxz
dHlsZSBmYWNlPSJub3JtYWwiIGZvbnQ9ImRlZmF1bHQiIHNpemU9IjEwMCUiPk5nPC9zdHlsZT48
c3R5bGUgZmFjZT0ibm9ybWFsIiBmb250PSJkZWZhdWx0IiBjaGFyc2V0PSIxODYiIHNpemU9IjEw
MCUiPsSBIFBhZSBvIHRlIE3EgXJhbWF0YW5nYTwvc3R5bGU+PC9wdWJsaXNoZXI+PHVybHM+PC91
cmxzPjwvcmVjb3JkPjwvQ2l0ZT48Q2l0ZT48QXV0aG9yPk1pbmlzdHJ5IG9mIEhlYWx0aDwvQXV0
aG9yPjxZZWFyPjIwMTk8L1llYXI+PFJlY051bT40MjE8L1JlY051bT48cmVjb3JkPjxyZWMtbnVt
YmVyPjQyMTwvcmVjLW51bWJlcj48Zm9yZWlnbi1rZXlzPjxrZXkgYXBwPSJFTiIgZGItaWQ9IjJ2
dnRldHc5OHJwMmY3ZXZ3ZTdwdzUwa3h0Zjk1cjI1c3gyeiI+NDIxPC9rZXk+PC9mb3JlaWduLWtl
eXM+PHJlZi10eXBlIG5hbWU9IldlYiBQYWdlIj4xMjwvcmVmLXR5cGU+PGNvbnRyaWJ1dG9ycz48
YXV0aG9ycz48YXV0aG9yPk1pbmlzdHJ5IG9mIEhlYWx0aCw8L2F1dGhvcj48L2F1dGhvcnM+PC9j
b250cmlidXRvcnM+PHRpdGxlcz48dGl0bGU+SW50ZXJ2ZW50aW9uIGNsaWVudCBkYXRhPC90aXRs
ZT48L3RpdGxlcz48ZGF0ZXM+PHllYXI+MjAxOTwveWVhcj48L2RhdGVzPjx1cmxzPjxyZWxhdGVk
LXVybHM+PHVybD5odHRwczovL3d3dy5oZWFsdGguZ292dC5uei9vdXItd29yay9tZW50YWwtaGVh
bHRoLWFuZC1hZGRpY3Rpb25zL2dhbWJsaW5nL3NlcnZpY2UtdXNlci1kYXRhL2ludGVydmVudGlv
bi1jbGllbnQtZGF0YSN0b3RhbF9hc3Npc3RlZDwvdXJsPjwvcmVsYXRlZC11cmxzPjwvdXJscz48
L3JlY29yZD48L0NpdGU+PENpdGU+PEF1dGhvcj5XYWxrZXI8L0F1dGhvcj48WWVhcj4yMDEyPC9Z
ZWFyPjxSZWNOdW0+Mzk3PC9SZWNOdW0+PHJlY29yZD48cmVjLW51bWJlcj4zOTc8L3JlYy1udW1i
ZXI+PGZvcmVpZ24ta2V5cz48a2V5IGFwcD0iRU4iIGRiLWlkPSIydnZ0ZXR3OThycDJmN2V2d2U3
cHc1MGt4dGY5NXIyNXN4MnoiPjM5Nzwva2V5PjwvZm9yZWlnbi1rZXlzPjxyZWYtdHlwZSBuYW1l
PSJKb3VybmFsIEFydGljbGUiPjE3PC9yZWYtdHlwZT48Y29udHJpYnV0b3JzPjxhdXRob3JzPjxh
dXRob3I+V2Fsa2VyLCBTLjwvYXV0aG9yPjxhdXRob3I+QWJib3R0LCBNLjwvYXV0aG9yPjxhdXRo
b3I+R3JheSwgUi48L2F1dGhvcj48L2F1dGhvcnM+PC9jb250cmlidXRvcnM+PHRpdGxlcz48dGl0
bGU+S25vd2xlZGdlLCB2aWV3cyBhbmQgZXhwZXJpZW5jZXMgb2YgZ2FtYmxpbmcgYW5kIGdhbWJs
aW5nLXJlbGF0ZWQgaGFybXMgaW4gZGlmZmVyZW50IGV0aG5pYyBhbmQgc29jaW8tZWNvbm9taWMg
Z3JvdXBzIGluIE5ldyBaZWFsYW5kPC90aXRsZT48c2Vjb25kYXJ5LXRpdGxlPkF1c3RyYWxpYW4g
YW5kIE5ldyBaZWFsYW5kIEpvdXJuYWwgb2YgUHVibGljIEhlYWx0aDwvc2Vjb25kYXJ5LXRpdGxl
PjwvdGl0bGVzPjxwYWdlcz4xNTMtOTwvcGFnZXM+PHZvbHVtZT4zNjwvdm9sdW1lPjxudW1iZXI+
MjwvbnVtYmVyPjxrZXl3b3Jkcz48a2V5d29yZD5nYW1ibGluZzwva2V5d29yZD48a2V5d29yZD5N
YW9yaTwva2V5d29yZD48a2V5d29yZD5wcmV2YWxlbmNlPC9rZXl3b3JkPjwva2V5d29yZHM+PGRh
dGVzPjx5ZWFyPjIwMTI8L3llYXI+PC9kYXRlcz48dXJscz48L3VybHM+PC9yZWNvcmQ+PC9DaXRl
PjwvRW5kTm90ZT4A
</w:fldData>
        </w:fldChar>
      </w:r>
      <w:r w:rsidR="00111C34">
        <w:instrText xml:space="preserve"> ADDIN EN.CITE.DATA </w:instrText>
      </w:r>
      <w:r w:rsidR="00111C34">
        <w:fldChar w:fldCharType="end"/>
      </w:r>
      <w:r w:rsidRPr="00606E1F">
        <w:fldChar w:fldCharType="separate"/>
      </w:r>
      <w:r w:rsidR="00111C34">
        <w:rPr>
          <w:noProof/>
        </w:rPr>
        <w:t>(</w:t>
      </w:r>
      <w:hyperlink w:anchor="_ENREF_4" w:tooltip="Breen, 2012 #408" w:history="1">
        <w:r w:rsidR="00111C34">
          <w:rPr>
            <w:noProof/>
          </w:rPr>
          <w:t>Breen &amp; Gainsbury, 2012</w:t>
        </w:r>
      </w:hyperlink>
      <w:r w:rsidR="00111C34">
        <w:rPr>
          <w:noProof/>
        </w:rPr>
        <w:t xml:space="preserve">; </w:t>
      </w:r>
      <w:hyperlink w:anchor="_ENREF_15" w:tooltip="Dyall, 2009 #411" w:history="1">
        <w:r w:rsidR="00111C34">
          <w:rPr>
            <w:noProof/>
          </w:rPr>
          <w:t>Dyall, Thomas, &amp; Thomas, 2009</w:t>
        </w:r>
      </w:hyperlink>
      <w:r w:rsidR="00111C34">
        <w:rPr>
          <w:noProof/>
        </w:rPr>
        <w:t xml:space="preserve">; </w:t>
      </w:r>
      <w:hyperlink w:anchor="_ENREF_37" w:tooltip="Ministry of Health, 2019 #421" w:history="1">
        <w:r w:rsidR="00111C34">
          <w:rPr>
            <w:noProof/>
          </w:rPr>
          <w:t>Ministry of Health, 2019a</w:t>
        </w:r>
      </w:hyperlink>
      <w:r w:rsidR="00111C34">
        <w:rPr>
          <w:noProof/>
        </w:rPr>
        <w:t xml:space="preserve">; </w:t>
      </w:r>
      <w:hyperlink w:anchor="_ENREF_67" w:tooltip="Walker, 2012 #397" w:history="1">
        <w:r w:rsidR="00111C34">
          <w:rPr>
            <w:noProof/>
          </w:rPr>
          <w:t>Walker et al., 2012</w:t>
        </w:r>
      </w:hyperlink>
      <w:r w:rsidR="00111C34">
        <w:rPr>
          <w:noProof/>
        </w:rPr>
        <w:t>)</w:t>
      </w:r>
      <w:r w:rsidRPr="00606E1F">
        <w:fldChar w:fldCharType="end"/>
      </w:r>
      <w:r w:rsidRPr="00606E1F">
        <w:t xml:space="preserve">. </w:t>
      </w:r>
      <w:r w:rsidR="00302F07">
        <w:t>I</w:t>
      </w:r>
      <w:r w:rsidRPr="00606E1F">
        <w:t xml:space="preserve">t is important that Māori and Pasifika people with lived experience of gambling harm are included in service design and delivery </w:t>
      </w:r>
      <w:r w:rsidRPr="00606E1F">
        <w:fldChar w:fldCharType="begin"/>
      </w:r>
      <w:r w:rsidR="00111C34">
        <w:instrText xml:space="preserve"> ADDIN EN.CITE &lt;EndNote&gt;&lt;Cite&gt;&lt;Author&gt;Breen&lt;/Author&gt;&lt;Year&gt;2012&lt;/Year&gt;&lt;RecNum&gt;408&lt;/RecNum&gt;&lt;DisplayText&gt;(Breen &amp;amp; Gainsbury, 2012; Morrison &amp;amp; Boulton, 2013)&lt;/DisplayText&gt;&lt;record&gt;&lt;rec-number&gt;408&lt;/rec-number&gt;&lt;foreign-keys&gt;&lt;key app="EN" db-id="2vvtetw98rp2f7evwe7pw50kxtf95r25sx2z"&gt;408&lt;/key&gt;&lt;/foreign-keys&gt;&lt;ref-type name="Journal Article"&gt;17&lt;/ref-type&gt;&lt;contributors&gt;&lt;authors&gt;&lt;author&gt;Breen, H.&lt;/author&gt;&lt;author&gt;Gainsbury, S.&lt;/author&gt;&lt;/authors&gt;&lt;/contributors&gt;&lt;titles&gt;&lt;title&gt;Aboriginal gambling and problem gambling: A review&lt;/title&gt;&lt;secondary-title&gt;International Journal of Mental Health and Addiction&lt;/secondary-title&gt;&lt;/titles&gt;&lt;pages&gt;75-96&lt;/pages&gt;&lt;volume&gt;11&lt;/volume&gt;&lt;keywords&gt;&lt;keyword&gt;gambling&lt;/keyword&gt;&lt;keyword&gt;peer&lt;/keyword&gt;&lt;/keywords&gt;&lt;dates&gt;&lt;year&gt;2012&lt;/year&gt;&lt;/dates&gt;&lt;urls&gt;&lt;/urls&gt;&lt;/record&gt;&lt;/Cite&gt;&lt;Cite&gt;&lt;Author&gt;Morrison&lt;/Author&gt;&lt;Year&gt;2013&lt;/Year&gt;&lt;RecNum&gt;409&lt;/RecNum&gt;&lt;record&gt;&lt;rec-number&gt;409&lt;/rec-number&gt;&lt;foreign-keys&gt;&lt;key app="EN" db-id="2vvtetw98rp2f7evwe7pw50kxtf95r25sx2z"&gt;409&lt;/key&gt;&lt;/foreign-keys&gt;&lt;ref-type name="Journal Article"&gt;17&lt;/ref-type&gt;&lt;contributors&gt;&lt;authors&gt;&lt;author&gt;Morrison, L.&lt;/author&gt;&lt;author&gt;Boulton, A.&lt;/author&gt;&lt;/authors&gt;&lt;/contributors&gt;&lt;titles&gt;&lt;title&gt;Reversing the harmful effects of gambling in indigenous families: The develoment of the Tu Toa Tu Maia intervention&lt;/title&gt;&lt;secondary-title&gt;Pimatisiwin: A Journal of Aboriginal and Indigenous Community Health&lt;/secondary-title&gt;&lt;/titles&gt;&lt;pages&gt;255-68&lt;/pages&gt;&lt;volume&gt;11&lt;/volume&gt;&lt;number&gt;2&lt;/number&gt;&lt;keywords&gt;&lt;keyword&gt;gambling&lt;/keyword&gt;&lt;keyword&gt;peer&lt;/keyword&gt;&lt;keyword&gt;Maori&lt;/keyword&gt;&lt;/keywords&gt;&lt;dates&gt;&lt;year&gt;2013&lt;/year&gt;&lt;/dates&gt;&lt;urls&gt;&lt;/urls&gt;&lt;/record&gt;&lt;/Cite&gt;&lt;/EndNote&gt;</w:instrText>
      </w:r>
      <w:r w:rsidRPr="00606E1F">
        <w:fldChar w:fldCharType="separate"/>
      </w:r>
      <w:r w:rsidR="00111C34">
        <w:rPr>
          <w:noProof/>
        </w:rPr>
        <w:t>(</w:t>
      </w:r>
      <w:hyperlink w:anchor="_ENREF_4" w:tooltip="Breen, 2012 #408" w:history="1">
        <w:r w:rsidR="00111C34">
          <w:rPr>
            <w:noProof/>
          </w:rPr>
          <w:t>Breen &amp; Gainsbury, 2012</w:t>
        </w:r>
      </w:hyperlink>
      <w:r w:rsidR="00111C34">
        <w:rPr>
          <w:noProof/>
        </w:rPr>
        <w:t xml:space="preserve">; </w:t>
      </w:r>
      <w:hyperlink w:anchor="_ENREF_39" w:tooltip="Morrison, 2013 #409" w:history="1">
        <w:r w:rsidR="00111C34">
          <w:rPr>
            <w:noProof/>
          </w:rPr>
          <w:t>Morrison &amp; Boulton, 2013</w:t>
        </w:r>
      </w:hyperlink>
      <w:r w:rsidR="00111C34">
        <w:rPr>
          <w:noProof/>
        </w:rPr>
        <w:t>)</w:t>
      </w:r>
      <w:r w:rsidRPr="00606E1F">
        <w:fldChar w:fldCharType="end"/>
      </w:r>
      <w:r w:rsidRPr="00606E1F">
        <w:t>.</w:t>
      </w:r>
      <w:r w:rsidR="00B7643E" w:rsidRPr="00B7643E">
        <w:t xml:space="preserve"> </w:t>
      </w:r>
      <w:r w:rsidR="007E0C14">
        <w:t>In addition, p</w:t>
      </w:r>
      <w:r w:rsidR="00B7643E">
        <w:t xml:space="preserve">eople who live in </w:t>
      </w:r>
      <w:r w:rsidR="00B7643E" w:rsidRPr="002F7438">
        <w:t>socio-economic</w:t>
      </w:r>
      <w:r w:rsidR="00B7643E">
        <w:t>ally</w:t>
      </w:r>
      <w:r w:rsidR="00B7643E" w:rsidRPr="002F7438">
        <w:t xml:space="preserve"> depriv</w:t>
      </w:r>
      <w:r w:rsidR="00B7643E">
        <w:t>ed areas</w:t>
      </w:r>
      <w:r w:rsidR="00B7643E" w:rsidRPr="002F7438">
        <w:t>,</w:t>
      </w:r>
      <w:r w:rsidR="00B7643E">
        <w:t xml:space="preserve"> </w:t>
      </w:r>
      <w:r w:rsidR="00B7643E" w:rsidRPr="002F7438">
        <w:t>women and children</w:t>
      </w:r>
      <w:r w:rsidR="00B7643E">
        <w:t xml:space="preserve"> are also disproportionately </w:t>
      </w:r>
      <w:r w:rsidR="007E0C14">
        <w:t xml:space="preserve">harmed by </w:t>
      </w:r>
      <w:r w:rsidR="00B7643E">
        <w:t>gambling</w:t>
      </w:r>
      <w:r w:rsidR="00A8753D">
        <w:t xml:space="preserve"> </w:t>
      </w:r>
      <w:r w:rsidR="00A8753D">
        <w:fldChar w:fldCharType="begin"/>
      </w:r>
      <w:r w:rsidR="00111C34">
        <w:instrText xml:space="preserve"> ADDIN EN.CITE &lt;EndNote&gt;&lt;Cite&gt;&lt;Author&gt;Thimasam-Anwar&lt;/Author&gt;&lt;Year&gt;2017&lt;/Year&gt;&lt;RecNum&gt;107&lt;/RecNum&gt;&lt;DisplayText&gt;(Auckland University of Technology, 2017; Thimasam-Anwar, 2017)&lt;/DisplayText&gt;&lt;record&gt;&lt;rec-number&gt;107&lt;/rec-number&gt;&lt;foreign-keys&gt;&lt;key app="EN" db-id="2vvtetw98rp2f7evwe7pw50kxtf95r25sx2z"&gt;107&lt;/key&gt;&lt;/foreign-keys&gt;&lt;ref-type name="Book"&gt;6&lt;/ref-type&gt;&lt;contributors&gt;&lt;authors&gt;&lt;author&gt;Thimasam-Anwar, T., Squire, H., Trowland, H., &amp;amp; Martin, G.&lt;/author&gt;&lt;/authors&gt;&lt;/contributors&gt;&lt;titles&gt;&lt;title&gt;Gambling report: Results from the 2016 Health and Lifestyles Survey&lt;/title&gt;&lt;/titles&gt;&lt;keywords&gt;&lt;keyword&gt;gambling&lt;/keyword&gt;&lt;keyword&gt;prevalence&lt;/keyword&gt;&lt;/keywords&gt;&lt;dates&gt;&lt;year&gt;2017&lt;/year&gt;&lt;/dates&gt;&lt;pub-location&gt;Wellington&lt;/pub-location&gt;&lt;publisher&gt;Health Promotion Agency Research and Evaluation Unit&lt;/publisher&gt;&lt;urls&gt;&lt;/urls&gt;&lt;/record&gt;&lt;/Cite&gt;&lt;Cite&gt;&lt;Author&gt;Auckland University of Technology&lt;/Author&gt;&lt;Year&gt;2017&lt;/Year&gt;&lt;RecNum&gt;391&lt;/RecNum&gt;&lt;record&gt;&lt;rec-number&gt;391&lt;/rec-number&gt;&lt;foreign-keys&gt;&lt;key app="EN" db-id="swpdzes2ot5trne2a9t5t9scad5wrtszp259"&gt;391&lt;/key&gt;&lt;/foreign-keys&gt;&lt;ref-type name="Book"&gt;6&lt;/ref-type&gt;&lt;contributors&gt;&lt;authors&gt;&lt;author&gt;Auckland University of Technology,&lt;/author&gt;&lt;/authors&gt;&lt;/contributors&gt;&lt;titles&gt;&lt;title&gt;Problem gambling and family violence in help-seeking populations: Co-occurrence, impact and coping&lt;/title&gt;&lt;/titles&gt;&lt;dates&gt;&lt;year&gt;2017&lt;/year&gt;&lt;/dates&gt;&lt;pub-location&gt;Auckland&lt;/pub-location&gt;&lt;publisher&gt;Ministry of Health&lt;/publisher&gt;&lt;urls&gt;&lt;/urls&gt;&lt;/record&gt;&lt;/Cite&gt;&lt;/EndNote&gt;</w:instrText>
      </w:r>
      <w:r w:rsidR="00A8753D">
        <w:fldChar w:fldCharType="separate"/>
      </w:r>
      <w:r w:rsidR="00392237">
        <w:rPr>
          <w:noProof/>
        </w:rPr>
        <w:t>(</w:t>
      </w:r>
      <w:hyperlink w:anchor="_ENREF_2" w:tooltip="Auckland University of Technology, 2017 #391" w:history="1">
        <w:r w:rsidR="00111C34">
          <w:rPr>
            <w:noProof/>
          </w:rPr>
          <w:t>Auckland University of Technology, 2017</w:t>
        </w:r>
      </w:hyperlink>
      <w:r w:rsidR="00392237">
        <w:rPr>
          <w:noProof/>
        </w:rPr>
        <w:t xml:space="preserve">; </w:t>
      </w:r>
      <w:hyperlink w:anchor="_ENREF_65" w:tooltip="Thimasam-Anwar, 2017 #107" w:history="1">
        <w:r w:rsidR="00111C34">
          <w:rPr>
            <w:noProof/>
          </w:rPr>
          <w:t>Thimasam-Anwar, 2017</w:t>
        </w:r>
      </w:hyperlink>
      <w:r w:rsidR="00392237">
        <w:rPr>
          <w:noProof/>
        </w:rPr>
        <w:t>)</w:t>
      </w:r>
      <w:r w:rsidR="00A8753D">
        <w:fldChar w:fldCharType="end"/>
      </w:r>
      <w:r w:rsidR="00B7643E" w:rsidRPr="002F7438">
        <w:t>.</w:t>
      </w:r>
    </w:p>
    <w:p w14:paraId="49D50AEA" w14:textId="632ACF23" w:rsidR="007E0C14" w:rsidRDefault="007E0C14" w:rsidP="007E0C14">
      <w:pPr>
        <w:pStyle w:val="Heading3"/>
        <w:rPr>
          <w:lang w:val="en-NZ"/>
        </w:rPr>
      </w:pPr>
      <w:bookmarkStart w:id="17" w:name="_Toc107581705"/>
      <w:r>
        <w:rPr>
          <w:lang w:val="en-NZ"/>
        </w:rPr>
        <w:t>Gambling harm services</w:t>
      </w:r>
      <w:bookmarkEnd w:id="17"/>
    </w:p>
    <w:p w14:paraId="5B4420EB" w14:textId="78314A3F" w:rsidR="0086627A" w:rsidRDefault="0086627A" w:rsidP="0086627A">
      <w:pPr>
        <w:pStyle w:val="Bodycopy"/>
      </w:pPr>
      <w:r>
        <w:t xml:space="preserve">In </w:t>
      </w:r>
      <w:r w:rsidRPr="002F7438">
        <w:t>New Zealand</w:t>
      </w:r>
      <w:r>
        <w:t>,</w:t>
      </w:r>
      <w:r w:rsidRPr="002F7438">
        <w:t xml:space="preserve"> gambling harm services are mandated by legislation. The </w:t>
      </w:r>
      <w:r w:rsidR="00392237">
        <w:t xml:space="preserve">Gambling </w:t>
      </w:r>
      <w:r w:rsidRPr="002F7438">
        <w:t>Act</w:t>
      </w:r>
      <w:r w:rsidR="00392237">
        <w:t xml:space="preserve"> 2003</w:t>
      </w:r>
      <w:r w:rsidRPr="002F7438">
        <w:t xml:space="preserve"> requires the </w:t>
      </w:r>
      <w:r>
        <w:t>Government to</w:t>
      </w:r>
      <w:r w:rsidRPr="002F7438">
        <w:t xml:space="preserve"> provide services for </w:t>
      </w:r>
      <w:r>
        <w:t xml:space="preserve">people harmed by their own or others </w:t>
      </w:r>
      <w:r w:rsidRPr="002F7438">
        <w:lastRenderedPageBreak/>
        <w:t>gambl</w:t>
      </w:r>
      <w:r>
        <w:t xml:space="preserve">ing </w:t>
      </w:r>
      <w:r w:rsidR="00153ECE">
        <w:t xml:space="preserve">and </w:t>
      </w:r>
      <w:r w:rsidRPr="002F7438">
        <w:t>public health measures to prevent and minimise gambling harm</w:t>
      </w:r>
      <w:r>
        <w:t xml:space="preserve"> in </w:t>
      </w:r>
      <w:r w:rsidR="00153ECE">
        <w:t xml:space="preserve">local </w:t>
      </w:r>
      <w:r>
        <w:t>communities</w:t>
      </w:r>
      <w:r w:rsidRPr="002F7438">
        <w:t xml:space="preserve">. </w:t>
      </w:r>
    </w:p>
    <w:p w14:paraId="12E13738" w14:textId="4B3C501F" w:rsidR="00172B68" w:rsidRDefault="00172B68" w:rsidP="00B27549">
      <w:pPr>
        <w:pStyle w:val="Bodycopy"/>
        <w:rPr>
          <w:lang w:val="en-NZ"/>
        </w:rPr>
      </w:pPr>
    </w:p>
    <w:p w14:paraId="5E690007" w14:textId="47D49BAB" w:rsidR="00B27549" w:rsidRPr="00606E1F" w:rsidRDefault="00B27549" w:rsidP="00B27549">
      <w:pPr>
        <w:pStyle w:val="Bodycopy"/>
        <w:rPr>
          <w:lang w:val="en-NZ"/>
        </w:rPr>
      </w:pPr>
      <w:r w:rsidRPr="00606E1F">
        <w:rPr>
          <w:lang w:val="en-NZ"/>
        </w:rPr>
        <w:t>In 2017/2018, more than 5,400 people accessed gambling harm services.</w:t>
      </w:r>
      <w:r w:rsidRPr="006A4135">
        <w:rPr>
          <w:rStyle w:val="FootnoteReference"/>
        </w:rPr>
        <w:footnoteReference w:id="3"/>
      </w:r>
      <w:r w:rsidRPr="00606E1F">
        <w:rPr>
          <w:lang w:val="en-NZ"/>
        </w:rPr>
        <w:t xml:space="preserve"> One-third (31 </w:t>
      </w:r>
      <w:r w:rsidR="00AD79A2">
        <w:rPr>
          <w:lang w:val="en-NZ"/>
        </w:rPr>
        <w:t>percent</w:t>
      </w:r>
      <w:r w:rsidRPr="00606E1F">
        <w:rPr>
          <w:lang w:val="en-NZ"/>
        </w:rPr>
        <w:t xml:space="preserve">) of people </w:t>
      </w:r>
      <w:r w:rsidR="002407FF">
        <w:rPr>
          <w:lang w:val="en-NZ"/>
        </w:rPr>
        <w:t xml:space="preserve">were </w:t>
      </w:r>
      <w:r w:rsidRPr="00606E1F">
        <w:rPr>
          <w:lang w:val="en-NZ"/>
        </w:rPr>
        <w:t xml:space="preserve">Māori; 19 </w:t>
      </w:r>
      <w:r w:rsidR="00AD79A2">
        <w:rPr>
          <w:lang w:val="en-NZ"/>
        </w:rPr>
        <w:t>percent</w:t>
      </w:r>
      <w:r w:rsidRPr="00606E1F">
        <w:rPr>
          <w:lang w:val="en-NZ"/>
        </w:rPr>
        <w:t xml:space="preserve"> Pasifika; 9 </w:t>
      </w:r>
      <w:r w:rsidR="00AD79A2">
        <w:rPr>
          <w:lang w:val="en-NZ"/>
        </w:rPr>
        <w:t>percent</w:t>
      </w:r>
      <w:r w:rsidRPr="00606E1F">
        <w:rPr>
          <w:lang w:val="en-NZ"/>
        </w:rPr>
        <w:t xml:space="preserve"> East Asian; and the remainder (39 </w:t>
      </w:r>
      <w:r w:rsidR="00AD79A2">
        <w:rPr>
          <w:lang w:val="en-NZ"/>
        </w:rPr>
        <w:t>percent</w:t>
      </w:r>
      <w:r w:rsidRPr="00606E1F">
        <w:rPr>
          <w:lang w:val="en-NZ"/>
        </w:rPr>
        <w:t xml:space="preserve">) </w:t>
      </w:r>
      <w:r w:rsidR="002407FF">
        <w:rPr>
          <w:lang w:val="en-NZ"/>
        </w:rPr>
        <w:t>we</w:t>
      </w:r>
      <w:r w:rsidRPr="00606E1F">
        <w:rPr>
          <w:lang w:val="en-NZ"/>
        </w:rPr>
        <w:t xml:space="preserve">re New Zealand Europeans or other ethnicities. </w:t>
      </w:r>
      <w:r w:rsidR="002407FF">
        <w:rPr>
          <w:lang w:val="en-NZ"/>
        </w:rPr>
        <w:t>T</w:t>
      </w:r>
      <w:r w:rsidRPr="00606E1F">
        <w:rPr>
          <w:lang w:val="en-NZ"/>
        </w:rPr>
        <w:t xml:space="preserve">hree-quarters (75 </w:t>
      </w:r>
      <w:r w:rsidR="00AD79A2">
        <w:rPr>
          <w:lang w:val="en-NZ"/>
        </w:rPr>
        <w:t>percent</w:t>
      </w:r>
      <w:r w:rsidRPr="00606E1F">
        <w:rPr>
          <w:lang w:val="en-NZ"/>
        </w:rPr>
        <w:t>) of people seen by services d</w:t>
      </w:r>
      <w:r w:rsidR="002407FF">
        <w:rPr>
          <w:lang w:val="en-NZ"/>
        </w:rPr>
        <w:t>id</w:t>
      </w:r>
      <w:r w:rsidRPr="00606E1F">
        <w:rPr>
          <w:lang w:val="en-NZ"/>
        </w:rPr>
        <w:t xml:space="preserve"> so for their own gambling problems and 25 </w:t>
      </w:r>
      <w:r w:rsidR="00AD79A2">
        <w:rPr>
          <w:lang w:val="en-NZ"/>
        </w:rPr>
        <w:t>percent</w:t>
      </w:r>
      <w:r w:rsidRPr="00606E1F">
        <w:rPr>
          <w:lang w:val="en-NZ"/>
        </w:rPr>
        <w:t xml:space="preserve"> </w:t>
      </w:r>
      <w:r w:rsidR="002407FF">
        <w:rPr>
          <w:lang w:val="en-NZ"/>
        </w:rPr>
        <w:t>were</w:t>
      </w:r>
      <w:r w:rsidRPr="00606E1F">
        <w:rPr>
          <w:lang w:val="en-NZ"/>
        </w:rPr>
        <w:t xml:space="preserve"> affected by someone else’s gambling </w:t>
      </w:r>
      <w:r w:rsidRPr="00606E1F">
        <w:rPr>
          <w:lang w:val="en-NZ"/>
        </w:rPr>
        <w:fldChar w:fldCharType="begin"/>
      </w:r>
      <w:r w:rsidRPr="00606E1F">
        <w:rPr>
          <w:lang w:val="en-NZ"/>
        </w:rPr>
        <w:instrText xml:space="preserve"> ADDIN EN.CITE &lt;EndNote&gt;&lt;Cite&gt;&lt;Author&gt;Ministry of Health&lt;/Author&gt;&lt;Year&gt;2019&lt;/Year&gt;&lt;RecNum&gt;421&lt;/RecNum&gt;&lt;DisplayText&gt;(Ministry of Health, 2019a)&lt;/DisplayText&gt;&lt;record&gt;&lt;rec-number&gt;421&lt;/rec-number&gt;&lt;foreign-keys&gt;&lt;key app="EN" db-id="2vvtetw98rp2f7evwe7pw50kxtf95r25sx2z"&gt;421&lt;/key&gt;&lt;/foreign-keys&gt;&lt;ref-type name="Web Page"&gt;12&lt;/ref-type&gt;&lt;contributors&gt;&lt;authors&gt;&lt;author&gt;Ministry of Health,&lt;/author&gt;&lt;/authors&gt;&lt;/contributors&gt;&lt;titles&gt;&lt;title&gt;Intervention client data&lt;/title&gt;&lt;/titles&gt;&lt;dates&gt;&lt;year&gt;2019&lt;/year&gt;&lt;/dates&gt;&lt;urls&gt;&lt;related-urls&gt;&lt;url&gt;https://www.health.govt.nz/our-work/mental-health-and-addictions/gambling/service-user-data/intervention-client-data#total_assisted&lt;/url&gt;&lt;/related-urls&gt;&lt;/urls&gt;&lt;/record&gt;&lt;/Cite&gt;&lt;/EndNote&gt;</w:instrText>
      </w:r>
      <w:r w:rsidRPr="00606E1F">
        <w:rPr>
          <w:lang w:val="en-NZ"/>
        </w:rPr>
        <w:fldChar w:fldCharType="separate"/>
      </w:r>
      <w:r w:rsidRPr="00606E1F">
        <w:rPr>
          <w:noProof/>
          <w:lang w:val="en-NZ"/>
        </w:rPr>
        <w:t>(</w:t>
      </w:r>
      <w:hyperlink w:anchor="_ENREF_37" w:tooltip="Ministry of Health, 2019 #421" w:history="1">
        <w:r w:rsidR="00111C34" w:rsidRPr="00606E1F">
          <w:rPr>
            <w:noProof/>
            <w:lang w:val="en-NZ"/>
          </w:rPr>
          <w:t>Ministry of Health, 2019a</w:t>
        </w:r>
      </w:hyperlink>
      <w:r w:rsidRPr="00606E1F">
        <w:rPr>
          <w:noProof/>
          <w:lang w:val="en-NZ"/>
        </w:rPr>
        <w:t>)</w:t>
      </w:r>
      <w:r w:rsidRPr="00606E1F">
        <w:rPr>
          <w:lang w:val="en-NZ"/>
        </w:rPr>
        <w:fldChar w:fldCharType="end"/>
      </w:r>
      <w:r w:rsidRPr="00606E1F">
        <w:rPr>
          <w:lang w:val="en-NZ"/>
        </w:rPr>
        <w:t xml:space="preserve">. </w:t>
      </w:r>
    </w:p>
    <w:p w14:paraId="7D32E554" w14:textId="77777777" w:rsidR="00B27549" w:rsidRPr="00606E1F" w:rsidRDefault="00B27549" w:rsidP="00B27549">
      <w:pPr>
        <w:pStyle w:val="Bodycopy"/>
        <w:rPr>
          <w:lang w:val="en-NZ"/>
        </w:rPr>
      </w:pPr>
    </w:p>
    <w:p w14:paraId="2494D116" w14:textId="295EA7A9" w:rsidR="00B27549" w:rsidRPr="00606E1F" w:rsidRDefault="00B27549" w:rsidP="00B27549">
      <w:pPr>
        <w:pStyle w:val="Bodycopy"/>
      </w:pPr>
      <w:r w:rsidRPr="00606E1F">
        <w:rPr>
          <w:lang w:val="en-NZ"/>
        </w:rPr>
        <w:t xml:space="preserve">The number of people accessing services is lower than expected given prevalence estimates for </w:t>
      </w:r>
      <w:r w:rsidRPr="00606E1F">
        <w:t>moderate and problem gambling</w:t>
      </w:r>
      <w:r w:rsidR="002407FF">
        <w:t xml:space="preserve"> and its associated effect on others</w:t>
      </w:r>
      <w:r w:rsidRPr="00606E1F">
        <w:t>. This is due to many factors including lack of recognition of gambling problems; shame, stigma and fear of discrimination or prosecution; lack of services catering to specific age, gender or cultural needs; language barriers</w:t>
      </w:r>
      <w:r w:rsidR="006045C5">
        <w:t>;</w:t>
      </w:r>
      <w:r w:rsidRPr="00606E1F">
        <w:t xml:space="preserve"> and few culturally relevant services for ethnic minority groups </w:t>
      </w:r>
      <w:r w:rsidRPr="00606E1F">
        <w:fldChar w:fldCharType="begin"/>
      </w:r>
      <w:r w:rsidR="00111C34">
        <w:instrText xml:space="preserve"> ADDIN EN.CITE &lt;EndNote&gt;&lt;Cite&gt;&lt;Author&gt;Clarke&lt;/Author&gt;&lt;Year&gt;2007&lt;/Year&gt;&lt;RecNum&gt;433&lt;/RecNum&gt;&lt;DisplayText&gt;(Clarke, Abbott, DeSouza, &amp;amp; Bellringer, 2007)&lt;/DisplayText&gt;&lt;record&gt;&lt;rec-number&gt;433&lt;/rec-number&gt;&lt;foreign-keys&gt;&lt;key app="EN" db-id="swpdzes2ot5trne2a9t5t9scad5wrtszp259"&gt;433&lt;/key&gt;&lt;/foreign-keys&gt;&lt;ref-type name="Journal Article"&gt;17&lt;/ref-type&gt;&lt;contributors&gt;&lt;authors&gt;&lt;author&gt;Clarke, D.&lt;/author&gt;&lt;author&gt;Abbott, M.&lt;/author&gt;&lt;author&gt;DeSouza, R.&lt;/author&gt;&lt;author&gt;Bellringer, M.&lt;/author&gt;&lt;/authors&gt;&lt;/contributors&gt;&lt;titles&gt;&lt;title&gt;An overview of help seeking by problem gamblers and their families including barriers to and relevance of services&lt;/title&gt;&lt;secondary-title&gt;International Journal of Mental Health and Addiction&lt;/secondary-title&gt;&lt;/titles&gt;&lt;periodical&gt;&lt;full-title&gt;International Journal of Mental Health and Addiction&lt;/full-title&gt;&lt;/periodical&gt;&lt;pages&gt;292-306&lt;/pages&gt;&lt;volume&gt;5&lt;/volume&gt;&lt;number&gt;4&lt;/number&gt;&lt;keywords&gt;&lt;keyword&gt;gambling&lt;/keyword&gt;&lt;/keywords&gt;&lt;dates&gt;&lt;year&gt;2007&lt;/year&gt;&lt;/dates&gt;&lt;urls&gt;&lt;/urls&gt;&lt;/record&gt;&lt;/Cite&gt;&lt;/EndNote&gt;</w:instrText>
      </w:r>
      <w:r w:rsidRPr="00606E1F">
        <w:fldChar w:fldCharType="separate"/>
      </w:r>
      <w:r w:rsidR="00111C34">
        <w:rPr>
          <w:noProof/>
        </w:rPr>
        <w:t>(</w:t>
      </w:r>
      <w:hyperlink w:anchor="_ENREF_7" w:tooltip="Clarke, 2007 #433" w:history="1">
        <w:r w:rsidR="00111C34">
          <w:rPr>
            <w:noProof/>
          </w:rPr>
          <w:t>Clarke, Abbott, DeSouza, &amp; Bellringer, 2007</w:t>
        </w:r>
      </w:hyperlink>
      <w:r w:rsidR="00111C34">
        <w:rPr>
          <w:noProof/>
        </w:rPr>
        <w:t>)</w:t>
      </w:r>
      <w:r w:rsidRPr="00606E1F">
        <w:fldChar w:fldCharType="end"/>
      </w:r>
      <w:r w:rsidRPr="00606E1F">
        <w:t xml:space="preserve">. Improving access </w:t>
      </w:r>
      <w:r w:rsidR="00663AEB">
        <w:t xml:space="preserve">to and choice of </w:t>
      </w:r>
      <w:r w:rsidRPr="00606E1F">
        <w:t xml:space="preserve">gambling harm services is a priority </w:t>
      </w:r>
      <w:r w:rsidRPr="00606E1F" w:rsidDel="00232C93">
        <w:fldChar w:fldCharType="begin"/>
      </w:r>
      <w:r w:rsidR="00111C34">
        <w:instrText xml:space="preserve"> ADDIN EN.CITE &lt;EndNote&gt;&lt;Cite&gt;&lt;Author&gt;Ministry of Health&lt;/Author&gt;&lt;Year&gt;2019&lt;/Year&gt;&lt;RecNum&gt;350&lt;/RecNum&gt;&lt;DisplayText&gt;(Ministry of Health, 2019b)&lt;/DisplayText&gt;&lt;record&gt;&lt;rec-number&gt;350&lt;/rec-number&gt;&lt;foreign-keys&gt;&lt;key app="EN" db-id="2vvtetw98rp2f7evwe7pw50kxtf95r25sx2z"&gt;350&lt;/key&gt;&lt;/foreign-keys&gt;&lt;ref-type name="Book"&gt;6&lt;/ref-type&gt;&lt;contributors&gt;&lt;authors&gt;&lt;author&gt;Ministry of Health,&lt;/author&gt;&lt;/authors&gt;&lt;/contributors&gt;&lt;titles&gt;&lt;title&gt;Strategy to Prevent and Minimise Gambling Harm: 2019/20 to 2021/22&lt;/title&gt;&lt;/titles&gt;&lt;dates&gt;&lt;year&gt;2019&lt;/year&gt;&lt;/dates&gt;&lt;pub-location&gt;Wellington&lt;/pub-location&gt;&lt;publisher&gt;Ministry of Health&lt;/publisher&gt;&lt;urls&gt;&lt;related-urls&gt;&lt;url&gt;https://www.health.govt.nz/system/files/documents/publications/hp7137-strategy-minimise-gambling-harm-jun19.pdf&lt;/url&gt;&lt;/related-urls&gt;&lt;/urls&gt;&lt;/record&gt;&lt;/Cite&gt;&lt;/EndNote&gt;</w:instrText>
      </w:r>
      <w:r w:rsidRPr="00606E1F" w:rsidDel="00232C93">
        <w:fldChar w:fldCharType="separate"/>
      </w:r>
      <w:r w:rsidRPr="00606E1F" w:rsidDel="00232C93">
        <w:rPr>
          <w:noProof/>
        </w:rPr>
        <w:t>(</w:t>
      </w:r>
      <w:hyperlink w:anchor="_ENREF_38" w:tooltip="Ministry of Health, 2019 #350" w:history="1">
        <w:r w:rsidR="00111C34" w:rsidRPr="00606E1F" w:rsidDel="00232C93">
          <w:rPr>
            <w:noProof/>
          </w:rPr>
          <w:t>Ministry of Health, 2019b</w:t>
        </w:r>
      </w:hyperlink>
      <w:r w:rsidRPr="00606E1F" w:rsidDel="00232C93">
        <w:rPr>
          <w:noProof/>
        </w:rPr>
        <w:t>)</w:t>
      </w:r>
      <w:r w:rsidRPr="00606E1F" w:rsidDel="00232C93">
        <w:fldChar w:fldCharType="end"/>
      </w:r>
      <w:r w:rsidRPr="00606E1F" w:rsidDel="00232C93">
        <w:t xml:space="preserve">. </w:t>
      </w:r>
    </w:p>
    <w:p w14:paraId="6A49AEDF" w14:textId="77777777" w:rsidR="00EA736E" w:rsidRDefault="00EA736E" w:rsidP="00B27549">
      <w:pPr>
        <w:pStyle w:val="Bodycopy"/>
      </w:pPr>
    </w:p>
    <w:p w14:paraId="29B54CC9" w14:textId="1AF90445" w:rsidR="00B27549" w:rsidRPr="00606E1F" w:rsidRDefault="00B27549" w:rsidP="00B27549">
      <w:pPr>
        <w:pStyle w:val="Bodycopy"/>
      </w:pPr>
      <w:r w:rsidRPr="00606E1F">
        <w:t>The Ministry</w:t>
      </w:r>
      <w:r>
        <w:t xml:space="preserve">’s </w:t>
      </w:r>
      <w:r w:rsidRPr="00606E1F">
        <w:fldChar w:fldCharType="begin"/>
      </w:r>
      <w:r w:rsidR="00111C34">
        <w:instrText xml:space="preserve"> ADDIN EN.CITE &lt;EndNote&gt;&lt;Cite ExcludeAuth="1"&gt;&lt;Author&gt;Ministry of Health&lt;/Author&gt;&lt;Year&gt;2019&lt;/Year&gt;&lt;RecNum&gt;350&lt;/RecNum&gt;&lt;DisplayText&gt;(2019b)&lt;/DisplayText&gt;&lt;record&gt;&lt;rec-number&gt;350&lt;/rec-number&gt;&lt;foreign-keys&gt;&lt;key app="EN" db-id="2vvtetw98rp2f7evwe7pw50kxtf95r25sx2z"&gt;350&lt;/key&gt;&lt;/foreign-keys&gt;&lt;ref-type name="Book"&gt;6&lt;/ref-type&gt;&lt;contributors&gt;&lt;authors&gt;&lt;author&gt;Ministry of Health,&lt;/author&gt;&lt;/authors&gt;&lt;/contributors&gt;&lt;titles&gt;&lt;title&gt;Strategy to Prevent and Minimise Gambling Harm: 2019/20 to 2021/22&lt;/title&gt;&lt;/titles&gt;&lt;dates&gt;&lt;year&gt;2019&lt;/year&gt;&lt;/dates&gt;&lt;pub-location&gt;Wellington&lt;/pub-location&gt;&lt;publisher&gt;Ministry of Health&lt;/publisher&gt;&lt;urls&gt;&lt;related-urls&gt;&lt;url&gt;https://www.health.govt.nz/system/files/documents/publications/hp7137-strategy-minimise-gambling-harm-jun19.pdf&lt;/url&gt;&lt;/related-urls&gt;&lt;/urls&gt;&lt;/record&gt;&lt;/Cite&gt;&lt;/EndNote&gt;</w:instrText>
      </w:r>
      <w:r w:rsidRPr="00606E1F">
        <w:fldChar w:fldCharType="separate"/>
      </w:r>
      <w:r w:rsidRPr="00606E1F">
        <w:rPr>
          <w:noProof/>
        </w:rPr>
        <w:t>(</w:t>
      </w:r>
      <w:hyperlink w:anchor="_ENREF_38" w:tooltip="Ministry of Health, 2019 #350" w:history="1">
        <w:r w:rsidR="00111C34" w:rsidRPr="00606E1F">
          <w:rPr>
            <w:noProof/>
          </w:rPr>
          <w:t>2019b</w:t>
        </w:r>
      </w:hyperlink>
      <w:r w:rsidRPr="00606E1F">
        <w:rPr>
          <w:noProof/>
        </w:rPr>
        <w:t>)</w:t>
      </w:r>
      <w:r w:rsidRPr="00606E1F">
        <w:fldChar w:fldCharType="end"/>
      </w:r>
      <w:r w:rsidRPr="00606E1F">
        <w:t xml:space="preserve"> Gambling Strategy </w:t>
      </w:r>
      <w:r w:rsidR="00B016DD">
        <w:t xml:space="preserve">sets out various objectives to support improving access and choice of services. The strategy </w:t>
      </w:r>
      <w:r w:rsidRPr="00606E1F">
        <w:t xml:space="preserve">signals that people with lived experience </w:t>
      </w:r>
      <w:r w:rsidR="00B016DD">
        <w:t xml:space="preserve">of gambling harm </w:t>
      </w:r>
      <w:r w:rsidRPr="00606E1F">
        <w:t xml:space="preserve">should be at the centre of service delivery and design. This recommendation is adopted for gambling </w:t>
      </w:r>
      <w:r w:rsidR="00D1193F">
        <w:t xml:space="preserve">harm </w:t>
      </w:r>
      <w:r w:rsidRPr="00606E1F">
        <w:t xml:space="preserve">services from </w:t>
      </w:r>
      <w:r w:rsidRPr="00606E1F">
        <w:rPr>
          <w:i/>
          <w:iCs/>
        </w:rPr>
        <w:t xml:space="preserve">He Ara Oranga: Report of the </w:t>
      </w:r>
      <w:r w:rsidRPr="00606E1F">
        <w:rPr>
          <w:i/>
        </w:rPr>
        <w:t xml:space="preserve">Government Inquiry into Mental Health and Addiction </w:t>
      </w:r>
      <w:r w:rsidRPr="00606E1F">
        <w:fldChar w:fldCharType="begin"/>
      </w:r>
      <w:r w:rsidR="00111C34">
        <w:instrText xml:space="preserve"> ADDIN EN.CITE &lt;EndNote&gt;&lt;Cite ExcludeAuth="1"&gt;&lt;Author&gt;Government Inquiry into Mental Health and Addiction&lt;/Author&gt;&lt;Year&gt;2018&lt;/Year&gt;&lt;RecNum&gt;145&lt;/RecNum&gt;&lt;DisplayText&gt;(2018)&lt;/DisplayText&gt;&lt;record&gt;&lt;rec-number&gt;145&lt;/rec-number&gt;&lt;foreign-keys&gt;&lt;key app="EN" db-id="2vvtetw98rp2f7evwe7pw50kxtf95r25sx2z"&gt;145&lt;/key&gt;&lt;/foreign-keys&gt;&lt;ref-type name="Book"&gt;6&lt;/ref-type&gt;&lt;contributors&gt;&lt;authors&gt;&lt;author&gt;Government Inquiry into Mental Health and Addiction,&lt;/author&gt;&lt;/authors&gt;&lt;/contributors&gt;&lt;titles&gt;&lt;title&gt;He Ara Oranga: Report of the Government Inquiry into Mental Health and Addiction&lt;/title&gt;&lt;/titles&gt;&lt;dates&gt;&lt;year&gt;2018&lt;/year&gt;&lt;/dates&gt;&lt;pub-location&gt;Wellington&lt;/pub-location&gt;&lt;publisher&gt;Department of Internal Affairs&lt;/publisher&gt;&lt;urls&gt;&lt;related-urls&gt;&lt;url&gt;https://www.mentalhealth.inquiry.govt.nz/assets/Summary-reports/He-Ara-Oranga.pdf&lt;/url&gt;&lt;/related-urls&gt;&lt;/urls&gt;&lt;/record&gt;&lt;/Cite&gt;&lt;/EndNote&gt;</w:instrText>
      </w:r>
      <w:r w:rsidRPr="00606E1F">
        <w:fldChar w:fldCharType="separate"/>
      </w:r>
      <w:r w:rsidRPr="00606E1F">
        <w:rPr>
          <w:noProof/>
        </w:rPr>
        <w:t>(</w:t>
      </w:r>
      <w:hyperlink w:anchor="_ENREF_21" w:tooltip="Government Inquiry into Mental Health and Addiction, 2018 #145" w:history="1">
        <w:r w:rsidR="00111C34" w:rsidRPr="00606E1F">
          <w:rPr>
            <w:noProof/>
          </w:rPr>
          <w:t>2018</w:t>
        </w:r>
      </w:hyperlink>
      <w:r w:rsidRPr="00606E1F">
        <w:rPr>
          <w:noProof/>
        </w:rPr>
        <w:t>)</w:t>
      </w:r>
      <w:r w:rsidRPr="00606E1F">
        <w:fldChar w:fldCharType="end"/>
      </w:r>
      <w:r w:rsidRPr="00606E1F">
        <w:t>.</w:t>
      </w:r>
      <w:r w:rsidR="00B016DD">
        <w:rPr>
          <w:rStyle w:val="FootnoteReference"/>
        </w:rPr>
        <w:footnoteReference w:id="4"/>
      </w:r>
    </w:p>
    <w:p w14:paraId="2B4F7970" w14:textId="77777777" w:rsidR="00B27549" w:rsidRPr="00606E1F" w:rsidRDefault="00B27549" w:rsidP="00B27549">
      <w:pPr>
        <w:pStyle w:val="Bodycopy"/>
      </w:pPr>
    </w:p>
    <w:p w14:paraId="22F27CEE" w14:textId="2F52D3AA" w:rsidR="00B27549" w:rsidRPr="00606E1F" w:rsidRDefault="00053DEA" w:rsidP="00B27549">
      <w:pPr>
        <w:pStyle w:val="Bodycopy"/>
      </w:pPr>
      <w:r>
        <w:t>T</w:t>
      </w:r>
      <w:r w:rsidRPr="00606E1F">
        <w:t xml:space="preserve">here is no funding specifically for peer </w:t>
      </w:r>
      <w:r>
        <w:t xml:space="preserve">workers </w:t>
      </w:r>
      <w:r w:rsidRPr="00606E1F">
        <w:t xml:space="preserve">in gambling harm services </w:t>
      </w:r>
      <w:r>
        <w:t xml:space="preserve">at this time </w:t>
      </w:r>
      <w:r w:rsidRPr="00606E1F">
        <w:fldChar w:fldCharType="begin"/>
      </w:r>
      <w:r w:rsidR="00111C34">
        <w:instrText xml:space="preserve"> ADDIN EN.CITE &lt;EndNote&gt;&lt;Cite&gt;&lt;Author&gt;Ministry of Health&lt;/Author&gt;&lt;Year&gt;2019&lt;/Year&gt;&lt;RecNum&gt;350&lt;/RecNum&gt;&lt;DisplayText&gt;(Ministry of Health, 2019b)&lt;/DisplayText&gt;&lt;record&gt;&lt;rec-number&gt;350&lt;/rec-number&gt;&lt;foreign-keys&gt;&lt;key app="EN" db-id="2vvtetw98rp2f7evwe7pw50kxtf95r25sx2z"&gt;350&lt;/key&gt;&lt;/foreign-keys&gt;&lt;ref-type name="Book"&gt;6&lt;/ref-type&gt;&lt;contributors&gt;&lt;authors&gt;&lt;author&gt;Ministry of Health,&lt;/author&gt;&lt;/authors&gt;&lt;/contributors&gt;&lt;titles&gt;&lt;title&gt;Strategy to Prevent and Minimise Gambling Harm: 2019/20 to 2021/22&lt;/title&gt;&lt;/titles&gt;&lt;dates&gt;&lt;year&gt;2019&lt;/year&gt;&lt;/dates&gt;&lt;pub-location&gt;Wellington&lt;/pub-location&gt;&lt;publisher&gt;Ministry of Health&lt;/publisher&gt;&lt;urls&gt;&lt;related-urls&gt;&lt;url&gt;https://www.health.govt.nz/system/files/documents/publications/hp7137-strategy-minimise-gambling-harm-jun19.pdf&lt;/url&gt;&lt;/related-urls&gt;&lt;/urls&gt;&lt;/record&gt;&lt;/Cite&gt;&lt;/EndNote&gt;</w:instrText>
      </w:r>
      <w:r w:rsidRPr="00606E1F">
        <w:fldChar w:fldCharType="separate"/>
      </w:r>
      <w:r w:rsidRPr="00606E1F">
        <w:rPr>
          <w:noProof/>
        </w:rPr>
        <w:t>(</w:t>
      </w:r>
      <w:hyperlink w:anchor="_ENREF_38" w:tooltip="Ministry of Health, 2019 #350" w:history="1">
        <w:r w:rsidR="00111C34" w:rsidRPr="00606E1F">
          <w:rPr>
            <w:noProof/>
          </w:rPr>
          <w:t>Ministry of Health, 2019b</w:t>
        </w:r>
      </w:hyperlink>
      <w:r w:rsidRPr="00606E1F">
        <w:rPr>
          <w:noProof/>
        </w:rPr>
        <w:t>)</w:t>
      </w:r>
      <w:r w:rsidRPr="00606E1F">
        <w:fldChar w:fldCharType="end"/>
      </w:r>
      <w:r w:rsidRPr="00606E1F">
        <w:t xml:space="preserve">. </w:t>
      </w:r>
      <w:r w:rsidR="0042535E">
        <w:t>T</w:t>
      </w:r>
      <w:r w:rsidR="00B27549" w:rsidRPr="00606E1F">
        <w:t>he</w:t>
      </w:r>
      <w:r w:rsidR="006450D3">
        <w:t xml:space="preserve"> Gambling</w:t>
      </w:r>
      <w:r w:rsidR="00B27549" w:rsidRPr="00606E1F">
        <w:t xml:space="preserve"> </w:t>
      </w:r>
      <w:r w:rsidR="006450D3">
        <w:t>S</w:t>
      </w:r>
      <w:r w:rsidR="008B3DB2">
        <w:t>trategy</w:t>
      </w:r>
      <w:r w:rsidR="00B27549" w:rsidRPr="00606E1F">
        <w:t xml:space="preserve"> </w:t>
      </w:r>
      <w:r w:rsidR="008B3DB2">
        <w:t xml:space="preserve">proposes to </w:t>
      </w:r>
      <w:r w:rsidR="000200A2">
        <w:t xml:space="preserve">pilot </w:t>
      </w:r>
      <w:r w:rsidR="008B3DB2">
        <w:t xml:space="preserve">new roles delivering </w:t>
      </w:r>
      <w:r w:rsidR="00895C7D">
        <w:t xml:space="preserve">peer support </w:t>
      </w:r>
      <w:r w:rsidR="008B3DB2">
        <w:t xml:space="preserve">services </w:t>
      </w:r>
      <w:r w:rsidR="000200A2">
        <w:t xml:space="preserve">in </w:t>
      </w:r>
      <w:r w:rsidR="008B3DB2">
        <w:t xml:space="preserve">the </w:t>
      </w:r>
      <w:r w:rsidR="00B27549" w:rsidRPr="00606E1F">
        <w:t xml:space="preserve">gambling harm </w:t>
      </w:r>
      <w:r w:rsidR="008B3DB2">
        <w:t>sector</w:t>
      </w:r>
      <w:r w:rsidR="00B27549">
        <w:t>,</w:t>
      </w:r>
      <w:r w:rsidR="00B27549" w:rsidRPr="006A4135">
        <w:rPr>
          <w:rStyle w:val="FootnoteReference"/>
        </w:rPr>
        <w:footnoteReference w:id="5"/>
      </w:r>
      <w:r w:rsidR="00B27549" w:rsidRPr="00606E1F">
        <w:t xml:space="preserve"> </w:t>
      </w:r>
      <w:r w:rsidR="00895C7D">
        <w:t xml:space="preserve">as part of </w:t>
      </w:r>
      <w:r w:rsidR="00685406">
        <w:t>its strategy to</w:t>
      </w:r>
      <w:r w:rsidR="00B27549" w:rsidRPr="00606E1F">
        <w:t xml:space="preserve"> expand access and choice </w:t>
      </w:r>
      <w:r w:rsidR="00F423F0">
        <w:t xml:space="preserve">for people experiencing gambling harm, </w:t>
      </w:r>
      <w:r w:rsidR="00B27549" w:rsidRPr="00606E1F">
        <w:t>including:</w:t>
      </w:r>
    </w:p>
    <w:p w14:paraId="4BAF75A0" w14:textId="77777777" w:rsidR="00B27549" w:rsidRPr="00606E1F" w:rsidRDefault="00B27549" w:rsidP="00B457D5">
      <w:pPr>
        <w:pStyle w:val="Bodycopy"/>
        <w:numPr>
          <w:ilvl w:val="0"/>
          <w:numId w:val="15"/>
        </w:numPr>
      </w:pPr>
      <w:r w:rsidRPr="00606E1F">
        <w:t>increasing people’s access to a gambling lived experience workforce and approaches</w:t>
      </w:r>
    </w:p>
    <w:p w14:paraId="254059B0" w14:textId="618164A7" w:rsidR="00B27549" w:rsidRPr="00606E1F" w:rsidRDefault="00B27549" w:rsidP="00B457D5">
      <w:pPr>
        <w:pStyle w:val="Bodycopy"/>
        <w:numPr>
          <w:ilvl w:val="0"/>
          <w:numId w:val="15"/>
        </w:numPr>
      </w:pPr>
      <w:r w:rsidRPr="00606E1F">
        <w:t>improving workforce diversity, including a strong emphasis on cultural approaches</w:t>
      </w:r>
    </w:p>
    <w:p w14:paraId="30BD7142" w14:textId="77777777" w:rsidR="00B27549" w:rsidRPr="00606E1F" w:rsidRDefault="00B27549" w:rsidP="00B457D5">
      <w:pPr>
        <w:pStyle w:val="Bodycopy"/>
        <w:numPr>
          <w:ilvl w:val="0"/>
          <w:numId w:val="15"/>
        </w:numPr>
      </w:pPr>
      <w:r w:rsidRPr="00606E1F">
        <w:t xml:space="preserve">expanding the skill mix in services. </w:t>
      </w:r>
    </w:p>
    <w:p w14:paraId="6EAEACEB" w14:textId="31991C0E" w:rsidR="00B27549" w:rsidRDefault="00B27549" w:rsidP="00B27549">
      <w:pPr>
        <w:pStyle w:val="Bodycopy"/>
      </w:pPr>
    </w:p>
    <w:p w14:paraId="59D61C87" w14:textId="0B95C713" w:rsidR="009F7E04" w:rsidRDefault="009F7E04" w:rsidP="005828C8">
      <w:pPr>
        <w:pStyle w:val="Heading2"/>
      </w:pPr>
      <w:bookmarkStart w:id="18" w:name="_Toc107581706"/>
      <w:r>
        <w:lastRenderedPageBreak/>
        <w:t>Aims and objectives</w:t>
      </w:r>
      <w:bookmarkEnd w:id="18"/>
    </w:p>
    <w:p w14:paraId="3E2C9933" w14:textId="3DAEF3B0" w:rsidR="00B27549" w:rsidRDefault="006600C1" w:rsidP="00B27549">
      <w:pPr>
        <w:pStyle w:val="Bodycopy"/>
      </w:pPr>
      <w:r>
        <w:t>Te Pou has written this literature review for the Ministry t</w:t>
      </w:r>
      <w:r w:rsidR="00B27549">
        <w:t xml:space="preserve">o inform development of </w:t>
      </w:r>
      <w:r>
        <w:t xml:space="preserve">its proposed </w:t>
      </w:r>
      <w:r w:rsidR="00B27549">
        <w:t xml:space="preserve">pilot </w:t>
      </w:r>
      <w:r>
        <w:t xml:space="preserve">of new roles </w:t>
      </w:r>
      <w:r w:rsidR="009B3001">
        <w:t xml:space="preserve">to </w:t>
      </w:r>
      <w:r w:rsidR="004468D5">
        <w:t>deliver peer support</w:t>
      </w:r>
      <w:r w:rsidR="009B3001">
        <w:t xml:space="preserve"> in gambling harm services</w:t>
      </w:r>
      <w:r w:rsidR="004468D5">
        <w:t>. The</w:t>
      </w:r>
      <w:r w:rsidR="00B52A96">
        <w:t xml:space="preserve"> review</w:t>
      </w:r>
      <w:r w:rsidR="004468D5">
        <w:t xml:space="preserve"> aims to </w:t>
      </w:r>
      <w:r w:rsidR="00B52A96">
        <w:t xml:space="preserve">collate and describe </w:t>
      </w:r>
      <w:r w:rsidR="00B27549">
        <w:t>the literature on</w:t>
      </w:r>
      <w:r w:rsidR="005D5CCB">
        <w:t xml:space="preserve"> peer support</w:t>
      </w:r>
      <w:r w:rsidR="00B27549">
        <w:t xml:space="preserve"> in gambling harm services nationally and </w:t>
      </w:r>
      <w:proofErr w:type="gramStart"/>
      <w:r w:rsidR="00B27549">
        <w:t>internationally</w:t>
      </w:r>
      <w:r w:rsidR="004032DC">
        <w:t>,</w:t>
      </w:r>
      <w:r w:rsidR="00B27549">
        <w:t xml:space="preserve"> and</w:t>
      </w:r>
      <w:proofErr w:type="gramEnd"/>
      <w:r w:rsidR="00B27549">
        <w:t xml:space="preserve"> advise on sustainable workforce development activities. The Ministry has requested </w:t>
      </w:r>
      <w:r w:rsidR="00DE0929">
        <w:t>the</w:t>
      </w:r>
      <w:r w:rsidR="00462A19">
        <w:t xml:space="preserve">se new </w:t>
      </w:r>
      <w:r w:rsidR="00B27549">
        <w:t xml:space="preserve">roles be called </w:t>
      </w:r>
      <w:r w:rsidR="009B3001">
        <w:t>‘</w:t>
      </w:r>
      <w:r w:rsidR="00B27549">
        <w:t>peer workers</w:t>
      </w:r>
      <w:r w:rsidR="009B3001">
        <w:t>’</w:t>
      </w:r>
      <w:r w:rsidR="00B27549">
        <w:t xml:space="preserve"> as a placeholder until the gambling lived experience community determine their preferred terminology.</w:t>
      </w:r>
    </w:p>
    <w:p w14:paraId="4FFE0DAC" w14:textId="77777777" w:rsidR="00B27549" w:rsidRPr="00606E1F" w:rsidRDefault="00B27549" w:rsidP="00B27549">
      <w:pPr>
        <w:pStyle w:val="Bodycopy"/>
      </w:pPr>
    </w:p>
    <w:p w14:paraId="605F58A6" w14:textId="44081E6B" w:rsidR="00B27549" w:rsidRPr="00606E1F" w:rsidRDefault="00462A19" w:rsidP="00B27549">
      <w:pPr>
        <w:pStyle w:val="Bodycopy"/>
        <w:rPr>
          <w:rFonts w:ascii="Calibri" w:hAnsi="Calibri"/>
          <w:lang w:val="en-NZ" w:eastAsia="en-NZ"/>
        </w:rPr>
      </w:pPr>
      <w:r>
        <w:t xml:space="preserve">The Ministry’s specific objectives </w:t>
      </w:r>
      <w:r w:rsidR="00DB44D2">
        <w:t>for th</w:t>
      </w:r>
      <w:r w:rsidR="00B27549">
        <w:t xml:space="preserve">is </w:t>
      </w:r>
      <w:r w:rsidR="00B27549" w:rsidRPr="00606E1F">
        <w:t>review</w:t>
      </w:r>
      <w:r w:rsidR="00B27549">
        <w:t xml:space="preserve"> includ</w:t>
      </w:r>
      <w:r w:rsidR="00DB44D2">
        <w:t>e</w:t>
      </w:r>
      <w:r w:rsidR="00B27549">
        <w:t xml:space="preserve"> the </w:t>
      </w:r>
      <w:r w:rsidR="00B27549" w:rsidRPr="00606E1F">
        <w:t>following</w:t>
      </w:r>
      <w:r w:rsidR="00B27549">
        <w:t>.</w:t>
      </w:r>
      <w:r w:rsidR="00B27549" w:rsidRPr="00606E1F">
        <w:t xml:space="preserve"> </w:t>
      </w:r>
    </w:p>
    <w:p w14:paraId="44D8B7FD" w14:textId="419AA00B" w:rsidR="00B27549" w:rsidRPr="00606E1F" w:rsidRDefault="00B27549" w:rsidP="00B457D5">
      <w:pPr>
        <w:pStyle w:val="Bodycopy"/>
        <w:numPr>
          <w:ilvl w:val="0"/>
          <w:numId w:val="9"/>
        </w:numPr>
      </w:pPr>
      <w:r>
        <w:t xml:space="preserve">Current and previous roles </w:t>
      </w:r>
      <w:r w:rsidRPr="00606E1F">
        <w:t xml:space="preserve">within Māori, Pasifika, Asian and </w:t>
      </w:r>
      <w:r w:rsidR="00167BEA">
        <w:t xml:space="preserve">general </w:t>
      </w:r>
      <w:r w:rsidRPr="00606E1F">
        <w:t>addiction settings.</w:t>
      </w:r>
    </w:p>
    <w:p w14:paraId="49173D07" w14:textId="3711E036" w:rsidR="00B27549" w:rsidRPr="00606E1F" w:rsidRDefault="00B27549" w:rsidP="00B457D5">
      <w:pPr>
        <w:pStyle w:val="Bodycopy"/>
        <w:numPr>
          <w:ilvl w:val="0"/>
          <w:numId w:val="9"/>
        </w:numPr>
      </w:pPr>
      <w:r>
        <w:t>Current and previous r</w:t>
      </w:r>
      <w:r w:rsidRPr="00606E1F">
        <w:t>oles that work alongside practitioners and</w:t>
      </w:r>
      <w:r w:rsidR="005770FF">
        <w:t xml:space="preserve"> that work with people directly</w:t>
      </w:r>
      <w:r w:rsidRPr="00606E1F">
        <w:t>.</w:t>
      </w:r>
    </w:p>
    <w:p w14:paraId="1B8D0066" w14:textId="469DDA26" w:rsidR="00B27549" w:rsidRPr="00606E1F" w:rsidRDefault="00B27549" w:rsidP="00B457D5">
      <w:pPr>
        <w:pStyle w:val="Bodycopy"/>
        <w:numPr>
          <w:ilvl w:val="0"/>
          <w:numId w:val="9"/>
        </w:numPr>
      </w:pPr>
      <w:r w:rsidRPr="00606E1F">
        <w:t xml:space="preserve">The recommended workforce development activities and other approaches that </w:t>
      </w:r>
      <w:r w:rsidR="00E433A9">
        <w:t xml:space="preserve">can </w:t>
      </w:r>
      <w:r w:rsidRPr="00606E1F">
        <w:t>support new peer workers within addiction settings.</w:t>
      </w:r>
    </w:p>
    <w:p w14:paraId="0B550E24" w14:textId="77777777" w:rsidR="00B27549" w:rsidRPr="00606E1F" w:rsidRDefault="00B27549" w:rsidP="00B457D5">
      <w:pPr>
        <w:pStyle w:val="Bodycopy"/>
        <w:numPr>
          <w:ilvl w:val="0"/>
          <w:numId w:val="9"/>
        </w:numPr>
      </w:pPr>
      <w:r w:rsidRPr="00606E1F">
        <w:t>The sustainability of a peer workforce within the gambling harm sector.</w:t>
      </w:r>
    </w:p>
    <w:p w14:paraId="4A5D9AEE" w14:textId="30C323F6" w:rsidR="00B27549" w:rsidRPr="00606E1F" w:rsidRDefault="00B27549" w:rsidP="00B27549">
      <w:pPr>
        <w:pStyle w:val="Heading2"/>
      </w:pPr>
      <w:bookmarkStart w:id="19" w:name="_Toc536611232"/>
      <w:bookmarkStart w:id="20" w:name="_Toc107581707"/>
      <w:bookmarkEnd w:id="15"/>
      <w:r w:rsidRPr="00606E1F">
        <w:t>Method</w:t>
      </w:r>
      <w:bookmarkEnd w:id="19"/>
      <w:bookmarkEnd w:id="20"/>
    </w:p>
    <w:p w14:paraId="040D7E79" w14:textId="6B1C6FBD" w:rsidR="00B27549" w:rsidRPr="00606E1F" w:rsidRDefault="00B27549" w:rsidP="00B27549">
      <w:pPr>
        <w:pStyle w:val="Bodycopy"/>
      </w:pPr>
      <w:r w:rsidRPr="00606E1F">
        <w:t xml:space="preserve">A literature search was undertaken </w:t>
      </w:r>
      <w:r w:rsidR="003B2BE2" w:rsidRPr="00726C41">
        <w:t>in 2020</w:t>
      </w:r>
      <w:r w:rsidR="003B2BE2">
        <w:t xml:space="preserve"> </w:t>
      </w:r>
      <w:r w:rsidR="00D27A53">
        <w:t>of</w:t>
      </w:r>
      <w:r w:rsidRPr="00606E1F">
        <w:t xml:space="preserve"> peer reviewed and grey literature using the following terms and phrases: </w:t>
      </w:r>
    </w:p>
    <w:p w14:paraId="14B98B8D" w14:textId="77777777" w:rsidR="00B27549" w:rsidRPr="00606E1F" w:rsidRDefault="00B27549" w:rsidP="00B457D5">
      <w:pPr>
        <w:pStyle w:val="Bodycopy"/>
        <w:numPr>
          <w:ilvl w:val="0"/>
          <w:numId w:val="14"/>
        </w:numPr>
      </w:pPr>
      <w:r w:rsidRPr="00606E1F">
        <w:t>effective gambling services</w:t>
      </w:r>
    </w:p>
    <w:p w14:paraId="2D2B5E6A" w14:textId="77777777" w:rsidR="00B27549" w:rsidRPr="00606E1F" w:rsidRDefault="00B27549" w:rsidP="00B457D5">
      <w:pPr>
        <w:pStyle w:val="Bodycopy"/>
        <w:numPr>
          <w:ilvl w:val="0"/>
          <w:numId w:val="14"/>
        </w:numPr>
      </w:pPr>
      <w:r w:rsidRPr="00606E1F">
        <w:t>workforce OR role</w:t>
      </w:r>
    </w:p>
    <w:p w14:paraId="73D1D934" w14:textId="77777777" w:rsidR="00B27549" w:rsidRPr="00606E1F" w:rsidRDefault="00B27549" w:rsidP="00B457D5">
      <w:pPr>
        <w:pStyle w:val="Bodycopy"/>
        <w:numPr>
          <w:ilvl w:val="0"/>
          <w:numId w:val="14"/>
        </w:numPr>
      </w:pPr>
      <w:r w:rsidRPr="00606E1F">
        <w:t>peer support</w:t>
      </w:r>
    </w:p>
    <w:p w14:paraId="548691C8" w14:textId="77777777" w:rsidR="00B27549" w:rsidRPr="00606E1F" w:rsidRDefault="00B27549" w:rsidP="00B457D5">
      <w:pPr>
        <w:pStyle w:val="Bodycopy"/>
        <w:numPr>
          <w:ilvl w:val="0"/>
          <w:numId w:val="14"/>
        </w:numPr>
      </w:pPr>
      <w:r w:rsidRPr="00606E1F">
        <w:t xml:space="preserve">consumer </w:t>
      </w:r>
    </w:p>
    <w:p w14:paraId="49938317" w14:textId="77777777" w:rsidR="00B27549" w:rsidRPr="00606E1F" w:rsidRDefault="00B27549" w:rsidP="00B457D5">
      <w:pPr>
        <w:pStyle w:val="Bodycopy"/>
        <w:numPr>
          <w:ilvl w:val="0"/>
          <w:numId w:val="14"/>
        </w:numPr>
      </w:pPr>
      <w:r w:rsidRPr="00606E1F">
        <w:t xml:space="preserve">lived experience </w:t>
      </w:r>
    </w:p>
    <w:p w14:paraId="3B18F69A" w14:textId="77777777" w:rsidR="00B27549" w:rsidRPr="00606E1F" w:rsidRDefault="00B27549" w:rsidP="00B457D5">
      <w:pPr>
        <w:pStyle w:val="Bodycopy"/>
        <w:numPr>
          <w:ilvl w:val="0"/>
          <w:numId w:val="14"/>
        </w:numPr>
      </w:pPr>
      <w:r w:rsidRPr="00606E1F">
        <w:t>advocacy</w:t>
      </w:r>
      <w:r>
        <w:t>.</w:t>
      </w:r>
    </w:p>
    <w:p w14:paraId="47B94557" w14:textId="77777777" w:rsidR="00B27549" w:rsidRPr="00606E1F" w:rsidRDefault="00B27549" w:rsidP="00B27549">
      <w:pPr>
        <w:pStyle w:val="Bodycopy"/>
      </w:pPr>
    </w:p>
    <w:p w14:paraId="29A5FAD1" w14:textId="2F060B14" w:rsidR="00B27549" w:rsidRPr="00606E1F" w:rsidRDefault="00B27549" w:rsidP="00B27549">
      <w:pPr>
        <w:pStyle w:val="Bodycopy"/>
      </w:pPr>
      <w:r w:rsidRPr="00606E1F">
        <w:t xml:space="preserve">Additional </w:t>
      </w:r>
      <w:r w:rsidR="00C842D3">
        <w:t>G</w:t>
      </w:r>
      <w:r w:rsidRPr="00606E1F">
        <w:t xml:space="preserve">oogle searches located information about </w:t>
      </w:r>
      <w:r>
        <w:t xml:space="preserve">some </w:t>
      </w:r>
      <w:r w:rsidRPr="00606E1F">
        <w:t xml:space="preserve">gambling </w:t>
      </w:r>
      <w:r>
        <w:t xml:space="preserve">harm </w:t>
      </w:r>
      <w:r w:rsidRPr="00606E1F">
        <w:t xml:space="preserve">services </w:t>
      </w:r>
      <w:r>
        <w:t>that include people with lived experience of gambling harm in service delivery</w:t>
      </w:r>
      <w:r w:rsidR="00C842D3">
        <w:t>.</w:t>
      </w:r>
    </w:p>
    <w:p w14:paraId="5F93E017" w14:textId="77777777" w:rsidR="00B27549" w:rsidRPr="00606E1F" w:rsidRDefault="00B27549" w:rsidP="00B27549">
      <w:pPr>
        <w:pStyle w:val="Bodycopy"/>
      </w:pPr>
    </w:p>
    <w:p w14:paraId="4708CD17" w14:textId="6050DC34" w:rsidR="00B27549" w:rsidRPr="00606E1F" w:rsidRDefault="00B27549" w:rsidP="00B27549">
      <w:pPr>
        <w:pStyle w:val="Bodycopy"/>
      </w:pPr>
      <w:r w:rsidRPr="00606E1F">
        <w:t xml:space="preserve">Findings were reviewed for relevance </w:t>
      </w:r>
      <w:r w:rsidR="00C842D3">
        <w:t xml:space="preserve">to </w:t>
      </w:r>
      <w:r w:rsidR="00D27A53">
        <w:t xml:space="preserve">the inclusion of people with </w:t>
      </w:r>
      <w:r w:rsidRPr="00606E1F">
        <w:t xml:space="preserve">lived experience in </w:t>
      </w:r>
      <w:r w:rsidR="00D27A53">
        <w:t xml:space="preserve">gambling harm </w:t>
      </w:r>
      <w:r w:rsidRPr="00606E1F">
        <w:t xml:space="preserve">service delivery. These </w:t>
      </w:r>
      <w:r w:rsidR="00C501E1">
        <w:t xml:space="preserve">findings </w:t>
      </w:r>
      <w:r w:rsidRPr="00606E1F">
        <w:t xml:space="preserve">were supported by relevant information distilled from previous work by Te Pou about </w:t>
      </w:r>
      <w:r w:rsidR="00C501E1">
        <w:t xml:space="preserve">lived experience </w:t>
      </w:r>
      <w:r w:rsidRPr="00606E1F">
        <w:t xml:space="preserve">workforce development for the alcohol and drug and mental health sectors </w:t>
      </w:r>
      <w:r w:rsidRPr="00606E1F">
        <w:fldChar w:fldCharType="begin">
          <w:fldData xml:space="preserve">PEVuZE5vdGU+PENpdGU+PEF1dGhvcj5UZSBQb3UgbyB0ZSBXaGFrYWFybyBOdWk8L0F1dGhvcj48
WWVhcj4yMDE3PC9ZZWFyPjxSZWNOdW0+MTAwPC9SZWNOdW0+PERpc3BsYXlUZXh0PihUZSBQb3Ug
byB0ZSBXaGFrYWFybyBOdWksIDIwMTRiLCAyMDE0YywgMjAxN2EsIDIwMTgsIDIwMTliKTwvRGlz
cGxheVRleHQ+PHJlY29yZD48cmVjLW51bWJlcj4xMDA8L3JlYy1udW1iZXI+PGZvcmVpZ24ta2V5
cz48a2V5IGFwcD0iRU4iIGRiLWlkPSIydnZ0ZXR3OThycDJmN2V2d2U3cHc1MGt4dGY5NXIyNXN4
MnoiPjEwMDwva2V5PjwvZm9yZWlnbi1rZXlzPjxyZWYtdHlwZSBuYW1lPSJVbnB1Ymxpc2hlZCBX
b3JrIj4zNDwvcmVmLXR5cGU+PGNvbnRyaWJ1dG9ycz48YXV0aG9ycz48YXV0aG9yPlRlIFBvdSBv
IHRlIFdoYWthYXJvIE51aSw8L2F1dGhvcj48L2F1dGhvcnM+PC9jb250cmlidXRvcnM+PHRpdGxl
cz48dGl0bGU+UGVlciBzdXBwb3J0IGxpdGVyYXR1cmUgcmV2aWV3OiBUaGUgaW1wYWN0IG9mIHBl
ZXIgc3VwcG9ydCBvbiByZWNvdmVyeSwgY2xpbmNpYWwgYW5kIHNlcnZpY2Ugb3V0Y29tZXM8L3Rp
dGxlPjwvdGl0bGVzPjxrZXl3b3Jkcz48a2V5d29yZD5wZWVyPC9rZXl3b3JkPjwva2V5d29yZHM+
PGRhdGVzPjx5ZWFyPjIwMTc8L3llYXI+PC9kYXRlcz48cHViLWxvY2F0aW9uPkF1Y2tsYW5kPC9w
dWItbG9jYXRpb24+PHB1Ymxpc2hlcj5UZSBQb3UgbyB0ZSBXaGFrYWFybyBOdWk8L3B1Ymxpc2hl
cj48dXJscz48L3VybHM+PC9yZWNvcmQ+PC9DaXRlPjxDaXRlPjxBdXRob3I+VGUgUG91IG8gdGUg
V2hha2Fhcm8gTnVpPC9BdXRob3I+PFllYXI+MjAxNDwvWWVhcj48UmVjTnVtPjE5NDwvUmVjTnVt
PjxyZWNvcmQ+PHJlYy1udW1iZXI+MTk0PC9yZWMtbnVtYmVyPjxmb3JlaWduLWtleXM+PGtleSBh
cHA9IkVOIiBkYi1pZD0iMnZ2dGV0dzk4cnAyZjdldndlN3B3NTBreHRmOTVyMjVzeDJ6Ij4xOTQ8
L2tleT48L2ZvcmVpZ24ta2V5cz48cmVmLXR5cGUgbmFtZT0iQm9vayI+NjwvcmVmLXR5cGU+PGNv
bnRyaWJ1dG9ycz48YXV0aG9ycz48YXV0aG9yPlRlIFBvdSBvIHRlIFdoYWthYXJvIE51aSw8L2F1
dGhvcj48L2F1dGhvcnM+PC9jb250cmlidXRvcnM+PHRpdGxlcz48dGl0bGU+Q29tcGV0ZW5jaWVz
IGZvciB0aGUgbWVudGFsIGhlYWx0aCBhbmQgYWRkaWN0aW9uIHNlcnZpY2UgdXNlciwgY29uc3Vt
ZXIgYW5kIHBlZXIgd29ya2ZvcmNlPC90aXRsZT48L3RpdGxlcz48a2V5d29yZHM+PGtleXdvcmQ+
cGVlcjwva2V5d29yZD48a2V5d29yZD53b3JrZm9yY2U8L2tleXdvcmQ+PC9rZXl3b3Jkcz48ZGF0
ZXM+PHllYXI+MjAxNDwveWVhcj48L2RhdGVzPjxwdWItbG9jYXRpb24+QXVja2xhbmQ8L3B1Yi1s
b2NhdGlvbj48cHVibGlzaGVyPlRlIFBvdSBvIHRlIFdoYWthYXJvIE51aTwvcHVibGlzaGVyPjx1
cmxzPjwvdXJscz48L3JlY29yZD48L0NpdGU+PENpdGU+PEF1dGhvcj5UZSBQb3UgbyB0ZSBXaGFr
YWFybyBOdWk8L0F1dGhvcj48WWVhcj4yMDE0PC9ZZWFyPjxSZWNOdW0+MjExPC9SZWNOdW0+PHJl
Y29yZD48cmVjLW51bWJlcj4yMTE8L3JlYy1udW1iZXI+PGZvcmVpZ24ta2V5cz48a2V5IGFwcD0i
RU4iIGRiLWlkPSIydnZ0ZXR3OThycDJmN2V2d2U3cHc1MGt4dGY5NXIyNXN4MnoiPjIxMTwva2V5
PjwvZm9yZWlnbi1rZXlzPjxyZWYtdHlwZSBuYW1lPSJCb29rIj42PC9yZWYtdHlwZT48Y29udHJp
YnV0b3JzPjxhdXRob3JzPjxhdXRob3I+VGUgUG91IG8gdGUgV2hha2Fhcm8gTnVpLDwvYXV0aG9y
PjwvYXV0aG9ycz48L2NvbnRyaWJ1dG9ycz48dGl0bGVzPjx0aXRsZT5TZXJ2aWNlIHVzZXIsIGNv
bnN1bWVyIGFuZCBwZWVyIHdvcmtmb3JjZTogQSBndWlkZSBmb3IgbWFuYWdlcnMgYW5kIGVtcGxv
eWVyczwvdGl0bGU+PC90aXRsZXM+PGtleXdvcmRzPjxrZXl3b3JkPnBlZXI8L2tleXdvcmQ+PGtl
eXdvcmQ+d29ya2ZvcmNlPC9rZXl3b3JkPjwva2V5d29yZHM+PGRhdGVzPjx5ZWFyPjIwMTQ8L3ll
YXI+PC9kYXRlcz48cHViLWxvY2F0aW9uPkF1Y2tsYW5kPC9wdWItbG9jYXRpb24+PHB1Ymxpc2hl
cj5UZSBQb3UgbyB0ZSBXaGFrYWFybyBOdWk8L3B1Ymxpc2hlcj48dXJscz48L3VybHM+PC9yZWNv
cmQ+PC9DaXRlPjxDaXRlPjxBdXRob3I+VGUgUG91IG8gdGUgV2hha2Fhcm8gTnVpPC9BdXRob3I+
PFllYXI+MjAxOTwvWWVhcj48UmVjTnVtPjMwMzwvUmVjTnVtPjxyZWNvcmQ+PHJlYy1udW1iZXI+
MzAzPC9yZWMtbnVtYmVyPjxmb3JlaWduLWtleXM+PGtleSBhcHA9IkVOIiBkYi1pZD0iMnZ2dGV0
dzk4cnAyZjdldndlN3B3NTBreHRmOTVyMjVzeDJ6Ij4zMDM8L2tleT48L2ZvcmVpZ24ta2V5cz48
cmVmLXR5cGUgbmFtZT0iQm9vayI+NjwvcmVmLXR5cGU+PGNvbnRyaWJ1dG9ycz48YXV0aG9ycz48
YXV0aG9yPlRlIFBvdSBvIHRlIFdoYWthYXJvIE51aSw8L2F1dGhvcj48L2F1dGhvcnM+PC9jb250
cmlidXRvcnM+PHRpdGxlcz48dGl0bGU+UGVlciB3b3JrZm9yY2Ugc3RyYXRlZ2llczogUmVjZW50
IGludGVybmF0aW9uYWwgbGl0ZXJhdHVyZTwvdGl0bGU+PC90aXRsZXM+PGtleXdvcmRzPjxrZXl3
b3JkPnBlZXI8L2tleXdvcmQ+PC9rZXl3b3Jkcz48ZGF0ZXM+PHllYXI+MjAxOTwveWVhcj48L2Rh
dGVzPjxwdWItbG9jYXRpb24+QXVja2xhbmQ8L3B1Yi1sb2NhdGlvbj48cHVibGlzaGVyPlRlIFBv
dSBvIHRlIFdoYWthYXJvIE51aTwvcHVibGlzaGVyPjx1cmxzPjwvdXJscz48L3JlY29yZD48L0Np
dGU+PENpdGU+PEF1dGhvcj5UZSBQb3UgbyB0ZSBXaGFrYWFybyBOdWk8L0F1dGhvcj48WWVhcj4y
MDE4PC9ZZWFyPjxSZWNOdW0+MzA0PC9SZWNOdW0+PHJlY29yZD48cmVjLW51bWJlcj4zMDQ8L3Jl
Yy1udW1iZXI+PGZvcmVpZ24ta2V5cz48a2V5IGFwcD0iRU4iIGRiLWlkPSIydnZ0ZXR3OThycDJm
N2V2d2U3cHc1MGt4dGY5NXIyNXN4MnoiPjMwNDwva2V5PjwvZm9yZWlnbi1rZXlzPjxyZWYtdHlw
ZSBuYW1lPSJVbnB1Ymxpc2hlZCBXb3JrIj4zNDwvcmVmLXR5cGU+PGNvbnRyaWJ1dG9ycz48YXV0
aG9ycz48YXV0aG9yPlRlIFBvdSBvIHRlIFdoYWthYXJvIE51aSw8L2F1dGhvcj48L2F1dGhvcnM+
PC9jb250cmlidXRvcnM+PHRpdGxlcz48dGl0bGU+UGVlciBzdXBwb3J0IGxpdGVyYXR1cmUgdXBk
YXRlOiBBbm5vdGF0ZWQgYmlibGlvZ3JhcGh5IE9jdG9iZXIgMjAxODwvdGl0bGU+PC90aXRsZXM+
PGtleXdvcmRzPjxrZXl3b3JkPnBlZXI8L2tleXdvcmQ+PC9rZXl3b3Jkcz48ZGF0ZXM+PHllYXI+
MjAxODwveWVhcj48L2RhdGVzPjxwdWItbG9jYXRpb24+QXVja2xhbmQ8L3B1Yi1sb2NhdGlvbj48
cHVibGlzaGVyPlRlIFBvdSBvIHRlIFdoYWthYXJvIE51aTwvcHVibGlzaGVyPjx1cmxzPjwvdXJs
cz48L3JlY29yZD48L0NpdGU+PC9FbmROb3RlPgB=
</w:fldData>
        </w:fldChar>
      </w:r>
      <w:r w:rsidR="00111C34">
        <w:instrText xml:space="preserve"> ADDIN EN.CITE </w:instrText>
      </w:r>
      <w:r w:rsidR="00111C34">
        <w:fldChar w:fldCharType="begin">
          <w:fldData xml:space="preserve">PEVuZE5vdGU+PENpdGU+PEF1dGhvcj5UZSBQb3UgbyB0ZSBXaGFrYWFybyBOdWk8L0F1dGhvcj48
WWVhcj4yMDE3PC9ZZWFyPjxSZWNOdW0+MTAwPC9SZWNOdW0+PERpc3BsYXlUZXh0PihUZSBQb3Ug
byB0ZSBXaGFrYWFybyBOdWksIDIwMTRiLCAyMDE0YywgMjAxN2EsIDIwMTgsIDIwMTliKTwvRGlz
cGxheVRleHQ+PHJlY29yZD48cmVjLW51bWJlcj4xMDA8L3JlYy1udW1iZXI+PGZvcmVpZ24ta2V5
cz48a2V5IGFwcD0iRU4iIGRiLWlkPSIydnZ0ZXR3OThycDJmN2V2d2U3cHc1MGt4dGY5NXIyNXN4
MnoiPjEwMDwva2V5PjwvZm9yZWlnbi1rZXlzPjxyZWYtdHlwZSBuYW1lPSJVbnB1Ymxpc2hlZCBX
b3JrIj4zNDwvcmVmLXR5cGU+PGNvbnRyaWJ1dG9ycz48YXV0aG9ycz48YXV0aG9yPlRlIFBvdSBv
IHRlIFdoYWthYXJvIE51aSw8L2F1dGhvcj48L2F1dGhvcnM+PC9jb250cmlidXRvcnM+PHRpdGxl
cz48dGl0bGU+UGVlciBzdXBwb3J0IGxpdGVyYXR1cmUgcmV2aWV3OiBUaGUgaW1wYWN0IG9mIHBl
ZXIgc3VwcG9ydCBvbiByZWNvdmVyeSwgY2xpbmNpYWwgYW5kIHNlcnZpY2Ugb3V0Y29tZXM8L3Rp
dGxlPjwvdGl0bGVzPjxrZXl3b3Jkcz48a2V5d29yZD5wZWVyPC9rZXl3b3JkPjwva2V5d29yZHM+
PGRhdGVzPjx5ZWFyPjIwMTc8L3llYXI+PC9kYXRlcz48cHViLWxvY2F0aW9uPkF1Y2tsYW5kPC9w
dWItbG9jYXRpb24+PHB1Ymxpc2hlcj5UZSBQb3UgbyB0ZSBXaGFrYWFybyBOdWk8L3B1Ymxpc2hl
cj48dXJscz48L3VybHM+PC9yZWNvcmQ+PC9DaXRlPjxDaXRlPjxBdXRob3I+VGUgUG91IG8gdGUg
V2hha2Fhcm8gTnVpPC9BdXRob3I+PFllYXI+MjAxNDwvWWVhcj48UmVjTnVtPjE5NDwvUmVjTnVt
PjxyZWNvcmQ+PHJlYy1udW1iZXI+MTk0PC9yZWMtbnVtYmVyPjxmb3JlaWduLWtleXM+PGtleSBh
cHA9IkVOIiBkYi1pZD0iMnZ2dGV0dzk4cnAyZjdldndlN3B3NTBreHRmOTVyMjVzeDJ6Ij4xOTQ8
L2tleT48L2ZvcmVpZ24ta2V5cz48cmVmLXR5cGUgbmFtZT0iQm9vayI+NjwvcmVmLXR5cGU+PGNv
bnRyaWJ1dG9ycz48YXV0aG9ycz48YXV0aG9yPlRlIFBvdSBvIHRlIFdoYWthYXJvIE51aSw8L2F1
dGhvcj48L2F1dGhvcnM+PC9jb250cmlidXRvcnM+PHRpdGxlcz48dGl0bGU+Q29tcGV0ZW5jaWVz
IGZvciB0aGUgbWVudGFsIGhlYWx0aCBhbmQgYWRkaWN0aW9uIHNlcnZpY2UgdXNlciwgY29uc3Vt
ZXIgYW5kIHBlZXIgd29ya2ZvcmNlPC90aXRsZT48L3RpdGxlcz48a2V5d29yZHM+PGtleXdvcmQ+
cGVlcjwva2V5d29yZD48a2V5d29yZD53b3JrZm9yY2U8L2tleXdvcmQ+PC9rZXl3b3Jkcz48ZGF0
ZXM+PHllYXI+MjAxNDwveWVhcj48L2RhdGVzPjxwdWItbG9jYXRpb24+QXVja2xhbmQ8L3B1Yi1s
b2NhdGlvbj48cHVibGlzaGVyPlRlIFBvdSBvIHRlIFdoYWthYXJvIE51aTwvcHVibGlzaGVyPjx1
cmxzPjwvdXJscz48L3JlY29yZD48L0NpdGU+PENpdGU+PEF1dGhvcj5UZSBQb3UgbyB0ZSBXaGFr
YWFybyBOdWk8L0F1dGhvcj48WWVhcj4yMDE0PC9ZZWFyPjxSZWNOdW0+MjExPC9SZWNOdW0+PHJl
Y29yZD48cmVjLW51bWJlcj4yMTE8L3JlYy1udW1iZXI+PGZvcmVpZ24ta2V5cz48a2V5IGFwcD0i
RU4iIGRiLWlkPSIydnZ0ZXR3OThycDJmN2V2d2U3cHc1MGt4dGY5NXIyNXN4MnoiPjIxMTwva2V5
PjwvZm9yZWlnbi1rZXlzPjxyZWYtdHlwZSBuYW1lPSJCb29rIj42PC9yZWYtdHlwZT48Y29udHJp
YnV0b3JzPjxhdXRob3JzPjxhdXRob3I+VGUgUG91IG8gdGUgV2hha2Fhcm8gTnVpLDwvYXV0aG9y
PjwvYXV0aG9ycz48L2NvbnRyaWJ1dG9ycz48dGl0bGVzPjx0aXRsZT5TZXJ2aWNlIHVzZXIsIGNv
bnN1bWVyIGFuZCBwZWVyIHdvcmtmb3JjZTogQSBndWlkZSBmb3IgbWFuYWdlcnMgYW5kIGVtcGxv
eWVyczwvdGl0bGU+PC90aXRsZXM+PGtleXdvcmRzPjxrZXl3b3JkPnBlZXI8L2tleXdvcmQ+PGtl
eXdvcmQ+d29ya2ZvcmNlPC9rZXl3b3JkPjwva2V5d29yZHM+PGRhdGVzPjx5ZWFyPjIwMTQ8L3ll
YXI+PC9kYXRlcz48cHViLWxvY2F0aW9uPkF1Y2tsYW5kPC9wdWItbG9jYXRpb24+PHB1Ymxpc2hl
cj5UZSBQb3UgbyB0ZSBXaGFrYWFybyBOdWk8L3B1Ymxpc2hlcj48dXJscz48L3VybHM+PC9yZWNv
cmQ+PC9DaXRlPjxDaXRlPjxBdXRob3I+VGUgUG91IG8gdGUgV2hha2Fhcm8gTnVpPC9BdXRob3I+
PFllYXI+MjAxOTwvWWVhcj48UmVjTnVtPjMwMzwvUmVjTnVtPjxyZWNvcmQ+PHJlYy1udW1iZXI+
MzAzPC9yZWMtbnVtYmVyPjxmb3JlaWduLWtleXM+PGtleSBhcHA9IkVOIiBkYi1pZD0iMnZ2dGV0
dzk4cnAyZjdldndlN3B3NTBreHRmOTVyMjVzeDJ6Ij4zMDM8L2tleT48L2ZvcmVpZ24ta2V5cz48
cmVmLXR5cGUgbmFtZT0iQm9vayI+NjwvcmVmLXR5cGU+PGNvbnRyaWJ1dG9ycz48YXV0aG9ycz48
YXV0aG9yPlRlIFBvdSBvIHRlIFdoYWthYXJvIE51aSw8L2F1dGhvcj48L2F1dGhvcnM+PC9jb250
cmlidXRvcnM+PHRpdGxlcz48dGl0bGU+UGVlciB3b3JrZm9yY2Ugc3RyYXRlZ2llczogUmVjZW50
IGludGVybmF0aW9uYWwgbGl0ZXJhdHVyZTwvdGl0bGU+PC90aXRsZXM+PGtleXdvcmRzPjxrZXl3
b3JkPnBlZXI8L2tleXdvcmQ+PC9rZXl3b3Jkcz48ZGF0ZXM+PHllYXI+MjAxOTwveWVhcj48L2Rh
dGVzPjxwdWItbG9jYXRpb24+QXVja2xhbmQ8L3B1Yi1sb2NhdGlvbj48cHVibGlzaGVyPlRlIFBv
dSBvIHRlIFdoYWthYXJvIE51aTwvcHVibGlzaGVyPjx1cmxzPjwvdXJscz48L3JlY29yZD48L0Np
dGU+PENpdGU+PEF1dGhvcj5UZSBQb3UgbyB0ZSBXaGFrYWFybyBOdWk8L0F1dGhvcj48WWVhcj4y
MDE4PC9ZZWFyPjxSZWNOdW0+MzA0PC9SZWNOdW0+PHJlY29yZD48cmVjLW51bWJlcj4zMDQ8L3Jl
Yy1udW1iZXI+PGZvcmVpZ24ta2V5cz48a2V5IGFwcD0iRU4iIGRiLWlkPSIydnZ0ZXR3OThycDJm
N2V2d2U3cHc1MGt4dGY5NXIyNXN4MnoiPjMwNDwva2V5PjwvZm9yZWlnbi1rZXlzPjxyZWYtdHlw
ZSBuYW1lPSJVbnB1Ymxpc2hlZCBXb3JrIj4zNDwvcmVmLXR5cGU+PGNvbnRyaWJ1dG9ycz48YXV0
aG9ycz48YXV0aG9yPlRlIFBvdSBvIHRlIFdoYWthYXJvIE51aSw8L2F1dGhvcj48L2F1dGhvcnM+
PC9jb250cmlidXRvcnM+PHRpdGxlcz48dGl0bGU+UGVlciBzdXBwb3J0IGxpdGVyYXR1cmUgdXBk
YXRlOiBBbm5vdGF0ZWQgYmlibGlvZ3JhcGh5IE9jdG9iZXIgMjAxODwvdGl0bGU+PC90aXRsZXM+
PGtleXdvcmRzPjxrZXl3b3JkPnBlZXI8L2tleXdvcmQ+PC9rZXl3b3Jkcz48ZGF0ZXM+PHllYXI+
MjAxODwveWVhcj48L2RhdGVzPjxwdWItbG9jYXRpb24+QXVja2xhbmQ8L3B1Yi1sb2NhdGlvbj48
cHVibGlzaGVyPlRlIFBvdSBvIHRlIFdoYWthYXJvIE51aTwvcHVibGlzaGVyPjx1cmxzPjwvdXJs
cz48L3JlY29yZD48L0NpdGU+PC9FbmROb3RlPgB=
</w:fldData>
        </w:fldChar>
      </w:r>
      <w:r w:rsidR="00111C34">
        <w:instrText xml:space="preserve"> ADDIN EN.CITE.DATA </w:instrText>
      </w:r>
      <w:r w:rsidR="00111C34">
        <w:fldChar w:fldCharType="end"/>
      </w:r>
      <w:r w:rsidRPr="00606E1F">
        <w:fldChar w:fldCharType="separate"/>
      </w:r>
      <w:r w:rsidRPr="00606E1F">
        <w:rPr>
          <w:noProof/>
        </w:rPr>
        <w:t>(</w:t>
      </w:r>
      <w:hyperlink w:anchor="_ENREF_52" w:tooltip="Te Pou o te Whakaaro Nui, 2014 #194" w:history="1">
        <w:r w:rsidR="005E1930" w:rsidRPr="00606E1F">
          <w:rPr>
            <w:noProof/>
          </w:rPr>
          <w:t>Te Pou o te Whakaaro Nui, 2014</w:t>
        </w:r>
        <w:r w:rsidR="005E1930">
          <w:rPr>
            <w:noProof/>
          </w:rPr>
          <w:t>a</w:t>
        </w:r>
      </w:hyperlink>
      <w:r w:rsidRPr="00606E1F">
        <w:rPr>
          <w:noProof/>
        </w:rPr>
        <w:t xml:space="preserve">, </w:t>
      </w:r>
      <w:hyperlink w:anchor="_ENREF_53" w:tooltip="Te Pou o te Whakaaro Nui, 2014 #211" w:history="1">
        <w:r w:rsidR="005E1930" w:rsidRPr="00606E1F">
          <w:rPr>
            <w:noProof/>
          </w:rPr>
          <w:t>2014</w:t>
        </w:r>
        <w:r w:rsidR="005E1930">
          <w:rPr>
            <w:noProof/>
          </w:rPr>
          <w:t>b</w:t>
        </w:r>
      </w:hyperlink>
      <w:r w:rsidRPr="00606E1F">
        <w:rPr>
          <w:noProof/>
        </w:rPr>
        <w:t xml:space="preserve">, </w:t>
      </w:r>
      <w:hyperlink w:anchor="_ENREF_56" w:tooltip="Te Pou o te Whakaaro Nui, 2017 #100" w:history="1">
        <w:r w:rsidR="00111C34" w:rsidRPr="00606E1F">
          <w:rPr>
            <w:noProof/>
          </w:rPr>
          <w:t>2017a</w:t>
        </w:r>
      </w:hyperlink>
      <w:r w:rsidRPr="00606E1F">
        <w:rPr>
          <w:noProof/>
        </w:rPr>
        <w:t xml:space="preserve">, </w:t>
      </w:r>
      <w:hyperlink w:anchor="_ENREF_58" w:tooltip="Te Pou o te Whakaaro Nui, 2018 #304" w:history="1">
        <w:r w:rsidR="00111C34" w:rsidRPr="00606E1F">
          <w:rPr>
            <w:noProof/>
          </w:rPr>
          <w:t>2018</w:t>
        </w:r>
      </w:hyperlink>
      <w:r w:rsidRPr="00606E1F">
        <w:rPr>
          <w:noProof/>
        </w:rPr>
        <w:t xml:space="preserve">, </w:t>
      </w:r>
      <w:hyperlink w:anchor="_ENREF_60" w:tooltip="Te Pou o te Whakaaro Nui, 2019 #303" w:history="1">
        <w:r w:rsidR="00111C34" w:rsidRPr="00606E1F">
          <w:rPr>
            <w:noProof/>
          </w:rPr>
          <w:t>2019b</w:t>
        </w:r>
      </w:hyperlink>
      <w:r w:rsidRPr="00606E1F">
        <w:rPr>
          <w:noProof/>
        </w:rPr>
        <w:t>)</w:t>
      </w:r>
      <w:r w:rsidRPr="00606E1F">
        <w:fldChar w:fldCharType="end"/>
      </w:r>
      <w:r w:rsidRPr="00606E1F">
        <w:t>.</w:t>
      </w:r>
    </w:p>
    <w:p w14:paraId="6CF33197" w14:textId="77777777" w:rsidR="00B27549" w:rsidRPr="00606E1F" w:rsidRDefault="00B27549" w:rsidP="00B27549">
      <w:pPr>
        <w:pStyle w:val="Heading3"/>
      </w:pPr>
      <w:bookmarkStart w:id="21" w:name="_Toc107581708"/>
      <w:r w:rsidRPr="00606E1F">
        <w:t>Inclusions</w:t>
      </w:r>
      <w:bookmarkEnd w:id="21"/>
    </w:p>
    <w:p w14:paraId="0629BCAE" w14:textId="0EFDA706" w:rsidR="00B27549" w:rsidRPr="00606E1F" w:rsidRDefault="00B27549" w:rsidP="00B27549">
      <w:pPr>
        <w:pStyle w:val="Bodycopy"/>
      </w:pPr>
      <w:r w:rsidRPr="00606E1F">
        <w:t xml:space="preserve">The literature review includes information about people and whānau with lived experience of gambling harm, and funded services that provide direct one-to-one or group services by people employed in </w:t>
      </w:r>
      <w:r w:rsidR="00C501E1">
        <w:t xml:space="preserve">roles aligned to the </w:t>
      </w:r>
      <w:r w:rsidR="00D16AB3">
        <w:t xml:space="preserve">definition of </w:t>
      </w:r>
      <w:r w:rsidRPr="00606E1F">
        <w:t>peer</w:t>
      </w:r>
      <w:r>
        <w:t xml:space="preserve"> worker</w:t>
      </w:r>
      <w:r w:rsidRPr="00606E1F">
        <w:t xml:space="preserve"> roles</w:t>
      </w:r>
      <w:r w:rsidR="00D16AB3">
        <w:t xml:space="preserve"> described previously</w:t>
      </w:r>
      <w:r w:rsidRPr="00606E1F">
        <w:t>.</w:t>
      </w:r>
      <w:r w:rsidR="006531B5">
        <w:t xml:space="preserve"> </w:t>
      </w:r>
      <w:r w:rsidRPr="00606E1F">
        <w:lastRenderedPageBreak/>
        <w:t xml:space="preserve">Where relevant, information about </w:t>
      </w:r>
      <w:r w:rsidR="006531B5">
        <w:t xml:space="preserve">alcohol and drug </w:t>
      </w:r>
      <w:r w:rsidRPr="00606E1F">
        <w:t>peer</w:t>
      </w:r>
      <w:r>
        <w:t xml:space="preserve"> support workers</w:t>
      </w:r>
      <w:r w:rsidRPr="00606E1F">
        <w:t xml:space="preserve"> is provided to augment limited findings specific to gambling harm</w:t>
      </w:r>
      <w:r w:rsidR="006531B5">
        <w:t xml:space="preserve"> services</w:t>
      </w:r>
      <w:r w:rsidRPr="00606E1F">
        <w:t xml:space="preserve">. </w:t>
      </w:r>
    </w:p>
    <w:p w14:paraId="0A381889" w14:textId="77777777" w:rsidR="00B27549" w:rsidRPr="00606E1F" w:rsidRDefault="00B27549" w:rsidP="00B27549">
      <w:pPr>
        <w:pStyle w:val="Heading3"/>
      </w:pPr>
      <w:bookmarkStart w:id="22" w:name="_Toc107581709"/>
      <w:r w:rsidRPr="00606E1F">
        <w:t>Exclusions</w:t>
      </w:r>
      <w:bookmarkEnd w:id="22"/>
    </w:p>
    <w:p w14:paraId="2511F186" w14:textId="2C11C256" w:rsidR="00B27549" w:rsidRPr="00606E1F" w:rsidRDefault="00B27549" w:rsidP="00B27549">
      <w:pPr>
        <w:pStyle w:val="Bodycopy"/>
      </w:pPr>
      <w:r w:rsidRPr="00606E1F">
        <w:t xml:space="preserve">Public health advocacy models are excluded from this literature review. Such models often include the perspectives, stories or testimonies of people who have experienced gambling harm to encourage others to recognise gambling problems and seek support. However, these </w:t>
      </w:r>
      <w:r w:rsidR="00773630">
        <w:t xml:space="preserve">people are not employed in </w:t>
      </w:r>
      <w:r w:rsidRPr="00606E1F">
        <w:t xml:space="preserve">lived experience </w:t>
      </w:r>
      <w:r w:rsidR="00773630">
        <w:t xml:space="preserve">direct </w:t>
      </w:r>
      <w:r w:rsidRPr="00606E1F">
        <w:t>service delivery roles</w:t>
      </w:r>
      <w:r w:rsidR="007C25CB">
        <w:t>;</w:t>
      </w:r>
      <w:r w:rsidRPr="00606E1F">
        <w:t xml:space="preserve"> see for example </w:t>
      </w:r>
      <w:r w:rsidRPr="00606E1F">
        <w:fldChar w:fldCharType="begin"/>
      </w:r>
      <w:r w:rsidR="00111C34">
        <w:instrText xml:space="preserve"> ADDIN EN.CITE &lt;EndNote&gt;&lt;Cite AuthorYear="1"&gt;&lt;Author&gt;David&lt;/Author&gt;&lt;Year&gt;2020&lt;/Year&gt;&lt;RecNum&gt;400&lt;/RecNum&gt;&lt;DisplayText&gt;David, Thomas, Randle, and Daube (2020)&lt;/DisplayText&gt;&lt;record&gt;&lt;rec-number&gt;400&lt;/rec-number&gt;&lt;foreign-keys&gt;&lt;key app="EN" db-id="2vvtetw98rp2f7evwe7pw50kxtf95r25sx2z"&gt;400&lt;/key&gt;&lt;/foreign-keys&gt;&lt;ref-type name="Journal Article"&gt;17&lt;/ref-type&gt;&lt;contributors&gt;&lt;authors&gt;&lt;author&gt;David, J.&lt;/author&gt;&lt;author&gt;Thomas, S.&lt;/author&gt;&lt;author&gt;Randle, M.&lt;/author&gt;&lt;author&gt;Daube, M.&lt;/author&gt;&lt;/authors&gt;&lt;/contributors&gt;&lt;titles&gt;&lt;title&gt;A public health advocacy approach for preventing and reducing gambling harm&lt;/title&gt;&lt;secondary-title&gt;Australian and New Zealand Journal of Public Health&lt;/secondary-title&gt;&lt;/titles&gt;&lt;pages&gt;14-19&lt;/pages&gt;&lt;volume&gt;44&lt;/volume&gt;&lt;number&gt;1&lt;/number&gt;&lt;keywords&gt;&lt;keyword&gt;gambling&lt;/keyword&gt;&lt;keyword&gt;peer&lt;/keyword&gt;&lt;/keywords&gt;&lt;dates&gt;&lt;year&gt;2020&lt;/year&gt;&lt;/dates&gt;&lt;urls&gt;&lt;/urls&gt;&lt;/record&gt;&lt;/Cite&gt;&lt;/EndNote&gt;</w:instrText>
      </w:r>
      <w:r w:rsidRPr="00606E1F">
        <w:fldChar w:fldCharType="separate"/>
      </w:r>
      <w:hyperlink w:anchor="_ENREF_9" w:tooltip="David, 2020 #400" w:history="1">
        <w:r w:rsidR="00111C34">
          <w:rPr>
            <w:noProof/>
          </w:rPr>
          <w:t>David</w:t>
        </w:r>
        <w:r w:rsidR="00566F47">
          <w:rPr>
            <w:noProof/>
          </w:rPr>
          <w:t xml:space="preserve"> et al.</w:t>
        </w:r>
        <w:r w:rsidR="00111C34">
          <w:rPr>
            <w:noProof/>
          </w:rPr>
          <w:t xml:space="preserve"> (2020</w:t>
        </w:r>
      </w:hyperlink>
      <w:r w:rsidR="00111C34">
        <w:rPr>
          <w:noProof/>
        </w:rPr>
        <w:t>)</w:t>
      </w:r>
      <w:r w:rsidRPr="00606E1F">
        <w:fldChar w:fldCharType="end"/>
      </w:r>
      <w:r w:rsidRPr="00606E1F">
        <w:t xml:space="preserve"> and </w:t>
      </w:r>
      <w:r w:rsidRPr="00606E1F">
        <w:fldChar w:fldCharType="begin"/>
      </w:r>
      <w:r w:rsidR="00111C34">
        <w:instrText xml:space="preserve"> ADDIN EN.CITE &lt;EndNote&gt;&lt;Cite AuthorYear="1"&gt;&lt;Author&gt;Lubman&lt;/Author&gt;&lt;Year&gt;2017&lt;/Year&gt;&lt;RecNum&gt;403&lt;/RecNum&gt;&lt;DisplayText&gt;Lubman et al. (2017)&lt;/DisplayText&gt;&lt;record&gt;&lt;rec-number&gt;403&lt;/rec-number&gt;&lt;foreign-keys&gt;&lt;key app="EN" db-id="2vvtetw98rp2f7evwe7pw50kxtf95r25sx2z"&gt;403&lt;/key&gt;&lt;/foreign-keys&gt;&lt;ref-type name="Book"&gt;6&lt;/ref-type&gt;&lt;contributors&gt;&lt;authors&gt;&lt;author&gt;Lubman, D.&lt;/author&gt;&lt;author&gt;Manning, V.&lt;/author&gt;&lt;author&gt;Dowling, N.&lt;/author&gt;&lt;author&gt;Rodda, S.&lt;/author&gt;&lt;author&gt;Lee, S.&lt;/author&gt;&lt;author&gt;Garde, E.&lt;/author&gt;&lt;author&gt;Merkouris, S.&lt;/author&gt;&lt;author&gt;Volberg, R.&lt;/author&gt;&lt;/authors&gt;&lt;/contributors&gt;&lt;titles&gt;&lt;title&gt;Problem gambling in people seeking treatment for mental illness&lt;/title&gt;&lt;/titles&gt;&lt;keywords&gt;&lt;keyword&gt;gambling&lt;/keyword&gt;&lt;keyword&gt;peer&lt;/keyword&gt;&lt;/keywords&gt;&lt;dates&gt;&lt;year&gt;2017&lt;/year&gt;&lt;/dates&gt;&lt;pub-location&gt;Melbourne&lt;/pub-location&gt;&lt;publisher&gt;Victorian Responsible Gambling Foundation&lt;/publisher&gt;&lt;urls&gt;&lt;/urls&gt;&lt;/record&gt;&lt;/Cite&gt;&lt;/EndNote&gt;</w:instrText>
      </w:r>
      <w:r w:rsidRPr="00606E1F">
        <w:fldChar w:fldCharType="separate"/>
      </w:r>
      <w:hyperlink w:anchor="_ENREF_31" w:tooltip="Lubman, 2017 #403" w:history="1">
        <w:r w:rsidR="00111C34" w:rsidRPr="00606E1F">
          <w:rPr>
            <w:noProof/>
          </w:rPr>
          <w:t>Lubman et al. (2017</w:t>
        </w:r>
      </w:hyperlink>
      <w:r w:rsidRPr="00606E1F">
        <w:rPr>
          <w:noProof/>
        </w:rPr>
        <w:t>)</w:t>
      </w:r>
      <w:r w:rsidRPr="00606E1F">
        <w:fldChar w:fldCharType="end"/>
      </w:r>
      <w:r w:rsidRPr="00606E1F">
        <w:t xml:space="preserve">. </w:t>
      </w:r>
    </w:p>
    <w:p w14:paraId="3C6B6C89" w14:textId="77777777" w:rsidR="00B27549" w:rsidRPr="00606E1F" w:rsidRDefault="00B27549" w:rsidP="00B27549">
      <w:pPr>
        <w:pStyle w:val="Bodycopy"/>
      </w:pPr>
    </w:p>
    <w:p w14:paraId="002F88DC" w14:textId="7B364195" w:rsidR="00B27549" w:rsidRPr="00606E1F" w:rsidRDefault="00B27549" w:rsidP="00B27549">
      <w:pPr>
        <w:pStyle w:val="Bodycopy"/>
      </w:pPr>
      <w:r w:rsidRPr="00606E1F">
        <w:t>Voluntary mutual aid and other informal community support</w:t>
      </w:r>
      <w:r w:rsidR="00FC3230">
        <w:t>s</w:t>
      </w:r>
      <w:r w:rsidRPr="00606E1F">
        <w:t xml:space="preserve"> are </w:t>
      </w:r>
      <w:r w:rsidR="007C25CB">
        <w:t xml:space="preserve">also </w:t>
      </w:r>
      <w:r w:rsidRPr="00606E1F">
        <w:t xml:space="preserve">excluded, such as provided by Gamblers Anonymous. This is a 12-step mutual aid self-help support group available in larger New Zealand centres. Gamblers Anonymous is an international group support initiative run by people with lived experience who provide support informally and voluntarily at regular meetings and through member sponsorship of new attendees </w:t>
      </w:r>
      <w:r w:rsidRPr="00606E1F">
        <w:fldChar w:fldCharType="begin"/>
      </w:r>
      <w:r w:rsidR="00111C34">
        <w:instrText xml:space="preserve"> ADDIN EN.CITE &lt;EndNote&gt;&lt;Cite&gt;&lt;Author&gt;Te Pou o te Whakaaro Nui&lt;/Author&gt;&lt;Year&gt;2009&lt;/Year&gt;&lt;RecNum&gt;388&lt;/RecNum&gt;&lt;DisplayText&gt;(Te Pou o te Whakaaro Nui, Le Va, &amp;amp; Ministry of Health, 2009)&lt;/DisplayText&gt;&lt;record&gt;&lt;rec-number&gt;388&lt;/rec-number&gt;&lt;foreign-keys&gt;&lt;key app="EN" db-id="swpdzes2ot5trne2a9t5t9scad5wrtszp259"&gt;388&lt;/key&gt;&lt;/foreign-keys&gt;&lt;ref-type name="Book"&gt;6&lt;/ref-type&gt;&lt;contributors&gt;&lt;authors&gt;&lt;author&gt;Te Pou o te Whakaaro Nui,&lt;/author&gt;&lt;author&gt;Le Va,&lt;/author&gt;&lt;author&gt;Ministry of Health,&lt;/author&gt;&lt;/authors&gt;&lt;/contributors&gt;&lt;titles&gt;&lt;title&gt;Let&amp;apos;s get real: Real Skills plus Seitapu&lt;/title&gt;&lt;/titles&gt;&lt;dates&gt;&lt;year&gt;2009&lt;/year&gt;&lt;/dates&gt;&lt;pub-location&gt;Auckland&lt;/pub-location&gt;&lt;publisher&gt;Te Pou o te Whakaaro Nui&lt;/publisher&gt;&lt;urls&gt;&lt;/urls&gt;&lt;/record&gt;&lt;/Cite&gt;&lt;/EndNote&gt;</w:instrText>
      </w:r>
      <w:r w:rsidRPr="00606E1F">
        <w:fldChar w:fldCharType="separate"/>
      </w:r>
      <w:r w:rsidR="00111C34">
        <w:rPr>
          <w:noProof/>
        </w:rPr>
        <w:t>(</w:t>
      </w:r>
      <w:hyperlink w:anchor="_ENREF_62" w:tooltip="Te Pou o te Whakaaro Nui, 2009 #388" w:history="1">
        <w:r w:rsidR="00111C34">
          <w:rPr>
            <w:noProof/>
          </w:rPr>
          <w:t>Te Pou o te Whakaaro Nui, Le Va, &amp; Ministry of Health, 2009</w:t>
        </w:r>
      </w:hyperlink>
      <w:r w:rsidR="00111C34">
        <w:rPr>
          <w:noProof/>
        </w:rPr>
        <w:t>)</w:t>
      </w:r>
      <w:r w:rsidRPr="00606E1F">
        <w:fldChar w:fldCharType="end"/>
      </w:r>
      <w:r w:rsidRPr="00606E1F">
        <w:t xml:space="preserve">. </w:t>
      </w:r>
    </w:p>
    <w:p w14:paraId="3AA1FF2B" w14:textId="77777777" w:rsidR="00B27549" w:rsidRPr="00606E1F" w:rsidRDefault="00B27549" w:rsidP="00B27549">
      <w:pPr>
        <w:pStyle w:val="Bodycopy"/>
      </w:pPr>
    </w:p>
    <w:p w14:paraId="73C6E4A5" w14:textId="0F5CC4C6" w:rsidR="00B27549" w:rsidRPr="00606E1F" w:rsidRDefault="00B27549" w:rsidP="00B27549">
      <w:pPr>
        <w:pStyle w:val="Bodycopy"/>
      </w:pPr>
      <w:r w:rsidRPr="00606E1F">
        <w:t xml:space="preserve">Despite its exclusion from this review, it is notable that informal </w:t>
      </w:r>
      <w:r>
        <w:t xml:space="preserve">group </w:t>
      </w:r>
      <w:r w:rsidRPr="00606E1F">
        <w:t xml:space="preserve">support through Gamblers Anonymous is most commonly studied for its effectiveness in the literature </w:t>
      </w:r>
      <w:r w:rsidRPr="00606E1F">
        <w:fldChar w:fldCharType="begin">
          <w:fldData xml:space="preserve">PEVuZE5vdGU+PENpdGU+PEF1dGhvcj5UZSBQb3U8L0F1dGhvcj48WWVhcj4yMDIwPC9ZZWFyPjxS
ZWNOdW0+MzkyPC9SZWNOdW0+PERpc3BsYXlUZXh0PihSYXNoICZhbXA7IFBldHJ5LCAyMDE0OyBT
Y2h1bGVyIGV0IGFsLiwgMjAxNjsgVGUgUG91LCAyMDIwKTwvRGlzcGxheVRleHQ+PHJlY29yZD48
cmVjLW51bWJlcj4zOTI8L3JlYy1udW1iZXI+PGZvcmVpZ24ta2V5cz48a2V5IGFwcD0iRU4iIGRi
LWlkPSJzd3BkemVzMm90NXRybmUyYTl0NXQ5c2NhZDV3cnRzenAyNTkiPjM5Mjwva2V5PjwvZm9y
ZWlnbi1rZXlzPjxyZWYtdHlwZSBuYW1lPSJCb29rIj42PC9yZWYtdHlwZT48Y29udHJpYnV0b3Jz
PjxhdXRob3JzPjxhdXRob3I+VGUgUG91LDwvYXV0aG9yPjwvYXV0aG9ycz48L2NvbnRyaWJ1dG9y
cz48dGl0bGVzPjx0aXRsZT5NZW50YWwgaGVhbHRoIGFuZCBhZGRpY3Rpb24gY29uc3VtZXIsIHBl
ZXIgc3VwcG9ydCwgYW5kIGxpdmVkIGV4cGVyaWVuY2Ugd29ya2ZvcmNlIGRldmVsb3BtZW50IHN0
cmF0ZWd5IDIwMjAgdG8gMjAyNTwvdGl0bGU+PC90aXRsZXM+PGRhdGVzPjx5ZWFyPjIwMjA8L3ll
YXI+PC9kYXRlcz48cHViLWxvY2F0aW9uPkF1Y2tsYW5kPC9wdWItbG9jYXRpb24+PHB1Ymxpc2hl
cj5UZSBQb3U8L3B1Ymxpc2hlcj48dXJscz48L3VybHM+PC9yZWNvcmQ+PC9DaXRlPjxDaXRlPjxB
dXRob3I+UmFzaDwvQXV0aG9yPjxZZWFyPjIwMTQ8L1llYXI+PFJlY051bT4zOTY8L1JlY051bT48
cmVjb3JkPjxyZWMtbnVtYmVyPjM5NjwvcmVjLW51bWJlcj48Zm9yZWlnbi1rZXlzPjxrZXkgYXBw
PSJFTiIgZGItaWQ9IjJ2dnRldHc5OHJwMmY3ZXZ3ZTdwdzUwa3h0Zjk1cjI1c3gyeiI+Mzk2PC9r
ZXk+PC9mb3JlaWduLWtleXM+PHJlZi10eXBlIG5hbWU9IkpvdXJuYWwgQXJ0aWNsZSI+MTc8L3Jl
Zi10eXBlPjxjb250cmlidXRvcnM+PGF1dGhvcnM+PGF1dGhvcj5SYXNoLCBDLjwvYXV0aG9yPjxh
dXRob3I+UGV0cnksIE4uPC9hdXRob3I+PC9hdXRob3JzPjwvY29udHJpYnV0b3JzPjx0aXRsZXM+
PHRpdGxlPlBzeWNob2xvZ2ljYWwgdHJlYXRtZW50cyBmb3IgZ2FtYmxpbmcgZGlzb3JkZXI8L3Rp
dGxlPjxzZWNvbmRhcnktdGl0bGU+UHN5Y2hvbG9neSBSZXNlYXJjaCBhbmQgQmVoYXZpb3IgTWFu
YWdlbWVudDwvc2Vjb25kYXJ5LXRpdGxlPjwvdGl0bGVzPjxwYWdlcz4yODUtOTU8L3BhZ2VzPjx2
b2x1bWU+Nzwvdm9sdW1lPjxrZXl3b3Jkcz48a2V5d29yZD5HYW1ibGluZzwva2V5d29yZD48a2V5
d29yZD5wZWVyPC9rZXl3b3JkPjwva2V5d29yZHM+PGRhdGVzPjx5ZWFyPjIwMTQ8L3llYXI+PC9k
YXRlcz48dXJscz48L3VybHM+PC9yZWNvcmQ+PC9DaXRlPjxDaXRlPjxBdXRob3I+U2NodWxlcjwv
QXV0aG9yPjxZZWFyPjIwMTY8L1llYXI+PFJlY051bT40MDI8L1JlY051bT48cmVjb3JkPjxyZWMt
bnVtYmVyPjQwMjwvcmVjLW51bWJlcj48Zm9yZWlnbi1rZXlzPjxrZXkgYXBwPSJFTiIgZGItaWQ9
IjJ2dnRldHc5OHJwMmY3ZXZ3ZTdwdzUwa3h0Zjk1cjI1c3gyeiI+NDAyPC9rZXk+PC9mb3JlaWdu
LWtleXM+PHJlZi10eXBlIG5hbWU9IkpvdXJuYWwgQXJ0aWNsZSI+MTc8L3JlZi10eXBlPjxjb250
cmlidXRvcnM+PGF1dGhvcnM+PGF1dGhvcj5TY2h1bGVyLCBBLjwvYXV0aG9yPjxhdXRob3I+RmVy
ZW50enksIFAuPC9hdXRob3I+PGF1dGhvcj5UdXJuZXIsIE4uPC9hdXRob3I+PGF1dGhvcj5Ta2lu
bmVyLCBXLjwvYXV0aG9yPjxhdXRob3I+TWNJc2FhYywgSy48L2F1dGhvcj48YXV0aG9yPlppZWds
ZXIsIEMuPC9hdXRob3I+PGF1dGhvcj5NYXRoZXNvbiwgRi48L2F1dGhvcj48L2F1dGhvcnM+PC9j
b250cmlidXRvcnM+PHRpdGxlcz48dGl0bGU+R2FtYmxlcnMgQW5vbnltb3VzIGFzIGEgcmVjb3Zl
cnkgcGF0aHdheTogQSBzY29waW5nIHJldmlldzwvdGl0bGU+PHNlY29uZGFyeS10aXRsZT5Kb3Vy
bmFsIG9mIEdhbWJsaW5nIFN0dWRpZXM8L3NlY29uZGFyeS10aXRsZT48L3RpdGxlcz48cGFnZXM+
MTI2MS03ODwvcGFnZXM+PHZvbHVtZT4zMjwvdm9sdW1lPjxrZXl3b3Jkcz48a2V5d29yZD5nYW1i
bGluZzwva2V5d29yZD48a2V5d29yZD5wZWVyPC9rZXl3b3JkPjwva2V5d29yZHM+PGRhdGVzPjx5
ZWFyPjIwMTY8L3llYXI+PC9kYXRlcz48dXJscz48L3VybHM+PC9yZWNvcmQ+PC9DaXRlPjwvRW5k
Tm90ZT4A
</w:fldData>
        </w:fldChar>
      </w:r>
      <w:r w:rsidR="00111C34">
        <w:instrText xml:space="preserve"> ADDIN EN.CITE </w:instrText>
      </w:r>
      <w:r w:rsidR="00111C34">
        <w:fldChar w:fldCharType="begin">
          <w:fldData xml:space="preserve">PEVuZE5vdGU+PENpdGU+PEF1dGhvcj5UZSBQb3U8L0F1dGhvcj48WWVhcj4yMDIwPC9ZZWFyPjxS
ZWNOdW0+MzkyPC9SZWNOdW0+PERpc3BsYXlUZXh0PihSYXNoICZhbXA7IFBldHJ5LCAyMDE0OyBT
Y2h1bGVyIGV0IGFsLiwgMjAxNjsgVGUgUG91LCAyMDIwKTwvRGlzcGxheVRleHQ+PHJlY29yZD48
cmVjLW51bWJlcj4zOTI8L3JlYy1udW1iZXI+PGZvcmVpZ24ta2V5cz48a2V5IGFwcD0iRU4iIGRi
LWlkPSJzd3BkemVzMm90NXRybmUyYTl0NXQ5c2NhZDV3cnRzenAyNTkiPjM5Mjwva2V5PjwvZm9y
ZWlnbi1rZXlzPjxyZWYtdHlwZSBuYW1lPSJCb29rIj42PC9yZWYtdHlwZT48Y29udHJpYnV0b3Jz
PjxhdXRob3JzPjxhdXRob3I+VGUgUG91LDwvYXV0aG9yPjwvYXV0aG9ycz48L2NvbnRyaWJ1dG9y
cz48dGl0bGVzPjx0aXRsZT5NZW50YWwgaGVhbHRoIGFuZCBhZGRpY3Rpb24gY29uc3VtZXIsIHBl
ZXIgc3VwcG9ydCwgYW5kIGxpdmVkIGV4cGVyaWVuY2Ugd29ya2ZvcmNlIGRldmVsb3BtZW50IHN0
cmF0ZWd5IDIwMjAgdG8gMjAyNTwvdGl0bGU+PC90aXRsZXM+PGRhdGVzPjx5ZWFyPjIwMjA8L3ll
YXI+PC9kYXRlcz48cHViLWxvY2F0aW9uPkF1Y2tsYW5kPC9wdWItbG9jYXRpb24+PHB1Ymxpc2hl
cj5UZSBQb3U8L3B1Ymxpc2hlcj48dXJscz48L3VybHM+PC9yZWNvcmQ+PC9DaXRlPjxDaXRlPjxB
dXRob3I+UmFzaDwvQXV0aG9yPjxZZWFyPjIwMTQ8L1llYXI+PFJlY051bT4zOTY8L1JlY051bT48
cmVjb3JkPjxyZWMtbnVtYmVyPjM5NjwvcmVjLW51bWJlcj48Zm9yZWlnbi1rZXlzPjxrZXkgYXBw
PSJFTiIgZGItaWQ9IjJ2dnRldHc5OHJwMmY3ZXZ3ZTdwdzUwa3h0Zjk1cjI1c3gyeiI+Mzk2PC9r
ZXk+PC9mb3JlaWduLWtleXM+PHJlZi10eXBlIG5hbWU9IkpvdXJuYWwgQXJ0aWNsZSI+MTc8L3Jl
Zi10eXBlPjxjb250cmlidXRvcnM+PGF1dGhvcnM+PGF1dGhvcj5SYXNoLCBDLjwvYXV0aG9yPjxh
dXRob3I+UGV0cnksIE4uPC9hdXRob3I+PC9hdXRob3JzPjwvY29udHJpYnV0b3JzPjx0aXRsZXM+
PHRpdGxlPlBzeWNob2xvZ2ljYWwgdHJlYXRtZW50cyBmb3IgZ2FtYmxpbmcgZGlzb3JkZXI8L3Rp
dGxlPjxzZWNvbmRhcnktdGl0bGU+UHN5Y2hvbG9neSBSZXNlYXJjaCBhbmQgQmVoYXZpb3IgTWFu
YWdlbWVudDwvc2Vjb25kYXJ5LXRpdGxlPjwvdGl0bGVzPjxwYWdlcz4yODUtOTU8L3BhZ2VzPjx2
b2x1bWU+Nzwvdm9sdW1lPjxrZXl3b3Jkcz48a2V5d29yZD5HYW1ibGluZzwva2V5d29yZD48a2V5
d29yZD5wZWVyPC9rZXl3b3JkPjwva2V5d29yZHM+PGRhdGVzPjx5ZWFyPjIwMTQ8L3llYXI+PC9k
YXRlcz48dXJscz48L3VybHM+PC9yZWNvcmQ+PC9DaXRlPjxDaXRlPjxBdXRob3I+U2NodWxlcjwv
QXV0aG9yPjxZZWFyPjIwMTY8L1llYXI+PFJlY051bT40MDI8L1JlY051bT48cmVjb3JkPjxyZWMt
bnVtYmVyPjQwMjwvcmVjLW51bWJlcj48Zm9yZWlnbi1rZXlzPjxrZXkgYXBwPSJFTiIgZGItaWQ9
IjJ2dnRldHc5OHJwMmY3ZXZ3ZTdwdzUwa3h0Zjk1cjI1c3gyeiI+NDAyPC9rZXk+PC9mb3JlaWdu
LWtleXM+PHJlZi10eXBlIG5hbWU9IkpvdXJuYWwgQXJ0aWNsZSI+MTc8L3JlZi10eXBlPjxjb250
cmlidXRvcnM+PGF1dGhvcnM+PGF1dGhvcj5TY2h1bGVyLCBBLjwvYXV0aG9yPjxhdXRob3I+RmVy
ZW50enksIFAuPC9hdXRob3I+PGF1dGhvcj5UdXJuZXIsIE4uPC9hdXRob3I+PGF1dGhvcj5Ta2lu
bmVyLCBXLjwvYXV0aG9yPjxhdXRob3I+TWNJc2FhYywgSy48L2F1dGhvcj48YXV0aG9yPlppZWds
ZXIsIEMuPC9hdXRob3I+PGF1dGhvcj5NYXRoZXNvbiwgRi48L2F1dGhvcj48L2F1dGhvcnM+PC9j
b250cmlidXRvcnM+PHRpdGxlcz48dGl0bGU+R2FtYmxlcnMgQW5vbnltb3VzIGFzIGEgcmVjb3Zl
cnkgcGF0aHdheTogQSBzY29waW5nIHJldmlldzwvdGl0bGU+PHNlY29uZGFyeS10aXRsZT5Kb3Vy
bmFsIG9mIEdhbWJsaW5nIFN0dWRpZXM8L3NlY29uZGFyeS10aXRsZT48L3RpdGxlcz48cGFnZXM+
MTI2MS03ODwvcGFnZXM+PHZvbHVtZT4zMjwvdm9sdW1lPjxrZXl3b3Jkcz48a2V5d29yZD5nYW1i
bGluZzwva2V5d29yZD48a2V5d29yZD5wZWVyPC9rZXl3b3JkPjwva2V5d29yZHM+PGRhdGVzPjx5
ZWFyPjIwMTY8L3llYXI+PC9kYXRlcz48dXJscz48L3VybHM+PC9yZWNvcmQ+PC9DaXRlPjwvRW5k
Tm90ZT4A
</w:fldData>
        </w:fldChar>
      </w:r>
      <w:r w:rsidR="00111C34">
        <w:instrText xml:space="preserve"> ADDIN EN.CITE.DATA </w:instrText>
      </w:r>
      <w:r w:rsidR="00111C34">
        <w:fldChar w:fldCharType="end"/>
      </w:r>
      <w:r w:rsidRPr="00606E1F">
        <w:fldChar w:fldCharType="separate"/>
      </w:r>
      <w:r w:rsidR="00111C34">
        <w:rPr>
          <w:noProof/>
        </w:rPr>
        <w:t>(</w:t>
      </w:r>
      <w:hyperlink w:anchor="_ENREF_42" w:tooltip="Rash, 2014 #396" w:history="1">
        <w:r w:rsidR="00111C34">
          <w:rPr>
            <w:noProof/>
          </w:rPr>
          <w:t>Rash &amp; Petry, 2014</w:t>
        </w:r>
      </w:hyperlink>
      <w:r w:rsidR="00111C34">
        <w:rPr>
          <w:noProof/>
        </w:rPr>
        <w:t xml:space="preserve">; </w:t>
      </w:r>
      <w:hyperlink w:anchor="_ENREF_45" w:tooltip="Schuler, 2016 #402" w:history="1">
        <w:r w:rsidR="00111C34">
          <w:rPr>
            <w:noProof/>
          </w:rPr>
          <w:t>Schuler et al., 2016</w:t>
        </w:r>
      </w:hyperlink>
      <w:r w:rsidR="00111C34">
        <w:rPr>
          <w:noProof/>
        </w:rPr>
        <w:t xml:space="preserve">; </w:t>
      </w:r>
      <w:hyperlink w:anchor="_ENREF_49" w:tooltip="Te Pou, 2020 #392" w:history="1">
        <w:r w:rsidR="00111C34">
          <w:rPr>
            <w:noProof/>
          </w:rPr>
          <w:t>Te Pou, 2020</w:t>
        </w:r>
      </w:hyperlink>
      <w:r w:rsidR="00111C34">
        <w:rPr>
          <w:noProof/>
        </w:rPr>
        <w:t>)</w:t>
      </w:r>
      <w:r w:rsidRPr="00606E1F">
        <w:fldChar w:fldCharType="end"/>
      </w:r>
      <w:r w:rsidRPr="00606E1F">
        <w:t xml:space="preserve">. It is also the only non-practitioner delivered support recommended by the Royal Australian and New Zealand College of Psychiatrists </w:t>
      </w:r>
      <w:r w:rsidRPr="00606E1F">
        <w:fldChar w:fldCharType="begin"/>
      </w:r>
      <w:r w:rsidR="00111C34">
        <w:instrText xml:space="preserve"> ADDIN EN.CITE &lt;EndNote&gt;&lt;Cite ExcludeAuth="1"&gt;&lt;Author&gt;The Royal Australian &amp;amp; New Zealand College of Psychiatrists&lt;/Author&gt;&lt;Year&gt;2017&lt;/Year&gt;&lt;RecNum&gt;405&lt;/RecNum&gt;&lt;DisplayText&gt;(2017)&lt;/DisplayText&gt;&lt;record&gt;&lt;rec-number&gt;405&lt;/rec-number&gt;&lt;foreign-keys&gt;&lt;key app="EN" db-id="2vvtetw98rp2f7evwe7pw50kxtf95r25sx2z"&gt;405&lt;/key&gt;&lt;/foreign-keys&gt;&lt;ref-type name="Book"&gt;6&lt;/ref-type&gt;&lt;contributors&gt;&lt;authors&gt;&lt;author&gt;The Royal Australian &amp;amp; New Zealand College of Psychiatrists,&lt;/author&gt;&lt;/authors&gt;&lt;/contributors&gt;&lt;titles&gt;&lt;title&gt;Problem gambling: Position statement 45&lt;/title&gt;&lt;/titles&gt;&lt;keywords&gt;&lt;keyword&gt;gambling&lt;/keyword&gt;&lt;keyword&gt;peer&lt;/keyword&gt;&lt;/keywords&gt;&lt;dates&gt;&lt;year&gt;2017&lt;/year&gt;&lt;/dates&gt;&lt;pub-location&gt;Melbourne&lt;/pub-location&gt;&lt;publisher&gt;The Royal Australian &amp;amp; New Zealand College of Psychiatrists&lt;/publisher&gt;&lt;urls&gt;&lt;related-urls&gt;&lt;url&gt;https://www.ranzcp.org/news-policy/policy-and-advocacy/position-statements/problem-gambling&lt;/url&gt;&lt;/related-urls&gt;&lt;/urls&gt;&lt;/record&gt;&lt;/Cite&gt;&lt;/EndNote&gt;</w:instrText>
      </w:r>
      <w:r w:rsidRPr="00606E1F">
        <w:fldChar w:fldCharType="separate"/>
      </w:r>
      <w:r w:rsidRPr="00606E1F">
        <w:rPr>
          <w:noProof/>
        </w:rPr>
        <w:t>(</w:t>
      </w:r>
      <w:hyperlink w:anchor="_ENREF_64" w:tooltip="The Royal Australian &amp; New Zealand College of Psychiatrists, 2017 #405" w:history="1">
        <w:r w:rsidR="00111C34" w:rsidRPr="00606E1F">
          <w:rPr>
            <w:noProof/>
          </w:rPr>
          <w:t>2017</w:t>
        </w:r>
      </w:hyperlink>
      <w:r w:rsidRPr="00606E1F">
        <w:rPr>
          <w:noProof/>
        </w:rPr>
        <w:t>)</w:t>
      </w:r>
      <w:r w:rsidRPr="00606E1F">
        <w:fldChar w:fldCharType="end"/>
      </w:r>
      <w:r w:rsidRPr="00606E1F">
        <w:t>.</w:t>
      </w:r>
    </w:p>
    <w:p w14:paraId="3019FDB0" w14:textId="71652F05" w:rsidR="0066355B" w:rsidRPr="00606E1F" w:rsidRDefault="0066355B" w:rsidP="0066355B">
      <w:pPr>
        <w:pStyle w:val="Heading3"/>
      </w:pPr>
      <w:bookmarkStart w:id="23" w:name="_Toc107581710"/>
      <w:r>
        <w:t>Peer worker definition</w:t>
      </w:r>
      <w:bookmarkEnd w:id="23"/>
    </w:p>
    <w:p w14:paraId="70261297" w14:textId="77777777" w:rsidR="0066355B" w:rsidRDefault="0066355B" w:rsidP="0066355B">
      <w:pPr>
        <w:pStyle w:val="Bodycopy"/>
      </w:pPr>
      <w:r>
        <w:t>This literature review uses the following definition for peer workers, based on the Gambling Strategy’s description. Peer workers are defined as trained, employed, direct service delivery staff who:</w:t>
      </w:r>
    </w:p>
    <w:p w14:paraId="7FA419E5" w14:textId="77777777" w:rsidR="0066355B" w:rsidRDefault="0066355B" w:rsidP="0066355B">
      <w:pPr>
        <w:pStyle w:val="Bodycopy"/>
        <w:numPr>
          <w:ilvl w:val="0"/>
          <w:numId w:val="16"/>
        </w:numPr>
        <w:rPr>
          <w:rFonts w:asciiTheme="minorHAnsi" w:eastAsiaTheme="minorEastAsia" w:hAnsiTheme="minorHAnsi"/>
        </w:rPr>
      </w:pPr>
      <w:r>
        <w:t>are people who have experienced gambling harm and used gambling harm services to support their wellbeing</w:t>
      </w:r>
    </w:p>
    <w:p w14:paraId="55826DE3" w14:textId="77777777" w:rsidR="0066355B" w:rsidRDefault="0066355B" w:rsidP="0066355B">
      <w:pPr>
        <w:pStyle w:val="Bodycopy"/>
        <w:numPr>
          <w:ilvl w:val="0"/>
          <w:numId w:val="16"/>
        </w:numPr>
      </w:pPr>
      <w:r>
        <w:t>use their experience and knowledge to support other people who are going through similar experiences</w:t>
      </w:r>
    </w:p>
    <w:p w14:paraId="07BE7582" w14:textId="25D57DBF" w:rsidR="0066355B" w:rsidRDefault="0066355B" w:rsidP="0066355B">
      <w:pPr>
        <w:pStyle w:val="Bodycopy"/>
        <w:numPr>
          <w:ilvl w:val="0"/>
          <w:numId w:val="16"/>
        </w:numPr>
      </w:pPr>
      <w:r>
        <w:t xml:space="preserve">provide confidential, flexible support according to what the person using the service decides they need, in addition to help provided by </w:t>
      </w:r>
      <w:r w:rsidRPr="008C54B8">
        <w:t xml:space="preserve">counsellors and </w:t>
      </w:r>
      <w:r>
        <w:t>practitioners</w:t>
      </w:r>
    </w:p>
    <w:p w14:paraId="30AEC01D" w14:textId="51C9D87D" w:rsidR="0066355B" w:rsidRPr="0066355B" w:rsidRDefault="0066355B" w:rsidP="0066355B">
      <w:pPr>
        <w:pStyle w:val="Bodycopy"/>
        <w:numPr>
          <w:ilvl w:val="0"/>
          <w:numId w:val="16"/>
        </w:numPr>
        <w:rPr>
          <w:rFonts w:asciiTheme="minorHAnsi" w:eastAsiaTheme="minorEastAsia" w:hAnsiTheme="minorHAnsi"/>
        </w:rPr>
      </w:pPr>
      <w:r>
        <w:t>can support people to meet a wide range of health and social needs within the gambling harm service, with other services like GPs and Work and Income, and within their community.</w:t>
      </w:r>
    </w:p>
    <w:p w14:paraId="47830F0C" w14:textId="77777777" w:rsidR="0066355B" w:rsidRDefault="0066355B" w:rsidP="0066355B">
      <w:pPr>
        <w:pStyle w:val="Bodycopy"/>
        <w:rPr>
          <w:rFonts w:asciiTheme="minorHAnsi" w:eastAsiaTheme="minorEastAsia" w:hAnsiTheme="minorHAnsi"/>
        </w:rPr>
      </w:pPr>
    </w:p>
    <w:p w14:paraId="5777C893" w14:textId="58A1BFA0" w:rsidR="0066355B" w:rsidRPr="00606E1F" w:rsidRDefault="0066355B" w:rsidP="0066355B">
      <w:pPr>
        <w:pStyle w:val="Bodycopy"/>
      </w:pPr>
      <w:r>
        <w:t xml:space="preserve">The alcohol and drug sector have similar roles to the proposed peer workers for gambling harm services. Roles in these sectors are called </w:t>
      </w:r>
      <w:r w:rsidR="005A6EEA">
        <w:t>‘</w:t>
      </w:r>
      <w:r>
        <w:t xml:space="preserve">peer support </w:t>
      </w:r>
      <w:proofErr w:type="gramStart"/>
      <w:r>
        <w:t>workers</w:t>
      </w:r>
      <w:r w:rsidR="005A6EEA">
        <w:t>’</w:t>
      </w:r>
      <w:proofErr w:type="gramEnd"/>
      <w:r>
        <w:t>.</w:t>
      </w:r>
      <w:r w:rsidRPr="00DC71EC">
        <w:t xml:space="preserve"> </w:t>
      </w:r>
      <w:r>
        <w:t xml:space="preserve">Peer support workers </w:t>
      </w:r>
      <w:r w:rsidRPr="00606E1F">
        <w:t>work alongside individuals and groups to nurture hope and personal power</w:t>
      </w:r>
      <w:r w:rsidR="005A6EEA">
        <w:t>,</w:t>
      </w:r>
      <w:r w:rsidRPr="00606E1F">
        <w:t xml:space="preserve"> and to inspire them to move forward with their lives </w:t>
      </w:r>
      <w:r w:rsidRPr="00606E1F">
        <w:fldChar w:fldCharType="begin"/>
      </w:r>
      <w:r w:rsidR="00111C34">
        <w:instrText xml:space="preserve"> ADDIN EN.CITE &lt;EndNote&gt;&lt;Cite&gt;&lt;Author&gt;Te Pou o te Whakaaro Nui&lt;/Author&gt;&lt;Year&gt;2014&lt;/Year&gt;&lt;RecNum&gt;194&lt;/RecNum&gt;&lt;DisplayText&gt;(Te Pou o te Whakaaro Nui, 2014b)&lt;/DisplayText&gt;&lt;record&gt;&lt;rec-number&gt;194&lt;/rec-number&gt;&lt;foreign-keys&gt;&lt;key app="EN" db-id="2vvtetw98rp2f7evwe7pw50kxtf95r25sx2z"&gt;194&lt;/key&gt;&lt;/foreign-keys&gt;&lt;ref-type name="Book"&gt;6&lt;/ref-type&gt;&lt;contributors&gt;&lt;authors&gt;&lt;author&gt;Te Pou o te Whakaaro Nui,&lt;/author&gt;&lt;/authors&gt;&lt;/contributors&gt;&lt;titles&gt;&lt;title&gt;Competencies for the mental health and addiction service user, consumer and peer workforce&lt;/title&gt;&lt;/titles&gt;&lt;keywords&gt;&lt;keyword&gt;peer&lt;/keyword&gt;&lt;keyword&gt;workforce&lt;/keyword&gt;&lt;/keywords&gt;&lt;dates&gt;&lt;year&gt;2014&lt;/year&gt;&lt;/dates&gt;&lt;pub-location&gt;Auckland&lt;/pub-location&gt;&lt;publisher&gt;Te Pou o te Whakaaro Nui&lt;/publisher&gt;&lt;urls&gt;&lt;/urls&gt;&lt;/record&gt;&lt;/Cite&gt;&lt;/EndNote&gt;</w:instrText>
      </w:r>
      <w:r w:rsidRPr="00606E1F">
        <w:fldChar w:fldCharType="separate"/>
      </w:r>
      <w:r w:rsidRPr="00606E1F">
        <w:rPr>
          <w:noProof/>
        </w:rPr>
        <w:t>(</w:t>
      </w:r>
      <w:hyperlink w:anchor="_ENREF_52" w:tooltip="Te Pou o te Whakaaro Nui, 2014 #194" w:history="1">
        <w:r w:rsidR="005E1930" w:rsidRPr="00606E1F">
          <w:rPr>
            <w:noProof/>
          </w:rPr>
          <w:t>Te Pou o te Whakaaro Nui, 2014</w:t>
        </w:r>
        <w:r w:rsidR="005E1930">
          <w:rPr>
            <w:noProof/>
          </w:rPr>
          <w:t>a</w:t>
        </w:r>
      </w:hyperlink>
      <w:r w:rsidRPr="00606E1F">
        <w:rPr>
          <w:noProof/>
        </w:rPr>
        <w:t>)</w:t>
      </w:r>
      <w:r w:rsidRPr="00606E1F">
        <w:fldChar w:fldCharType="end"/>
      </w:r>
      <w:r w:rsidRPr="00606E1F">
        <w:t xml:space="preserve">. </w:t>
      </w:r>
    </w:p>
    <w:p w14:paraId="29568E90" w14:textId="77777777" w:rsidR="0066355B" w:rsidRDefault="0066355B" w:rsidP="0066355B">
      <w:pPr>
        <w:pStyle w:val="Bodycopy"/>
      </w:pPr>
    </w:p>
    <w:p w14:paraId="0DDD0488" w14:textId="77777777" w:rsidR="00A860ED" w:rsidRDefault="00A860ED" w:rsidP="0066355B">
      <w:pPr>
        <w:pStyle w:val="Bodycopy"/>
      </w:pPr>
    </w:p>
    <w:p w14:paraId="305A9835" w14:textId="5DF48494" w:rsidR="00525695" w:rsidRDefault="0066355B" w:rsidP="0066355B">
      <w:pPr>
        <w:pStyle w:val="Bodycopy"/>
      </w:pPr>
      <w:r>
        <w:t xml:space="preserve">Alcohol and drug peer support workers are part of a larger group called the consumer, peer support and lived experience </w:t>
      </w:r>
      <w:r w:rsidRPr="00606E1F">
        <w:t>workforce</w:t>
      </w:r>
      <w:r>
        <w:t>.</w:t>
      </w:r>
      <w:r w:rsidRPr="006A4135">
        <w:rPr>
          <w:rStyle w:val="FootnoteReference"/>
        </w:rPr>
        <w:footnoteReference w:id="6"/>
      </w:r>
      <w:r>
        <w:t xml:space="preserve"> Although </w:t>
      </w:r>
      <w:r w:rsidR="00CD3DCE">
        <w:t>this workforce is small</w:t>
      </w:r>
      <w:r w:rsidR="00585FE5">
        <w:t>, t</w:t>
      </w:r>
      <w:r>
        <w:t xml:space="preserve">he consumer, peer support and lived experience </w:t>
      </w:r>
      <w:r w:rsidRPr="00606E1F">
        <w:t>workforce</w:t>
      </w:r>
      <w:r>
        <w:t xml:space="preserve"> is </w:t>
      </w:r>
      <w:r w:rsidRPr="00606E1F">
        <w:t xml:space="preserve">well established in </w:t>
      </w:r>
      <w:r>
        <w:t xml:space="preserve">New Zealand </w:t>
      </w:r>
      <w:r w:rsidRPr="00606E1F">
        <w:fldChar w:fldCharType="begin"/>
      </w:r>
      <w:r w:rsidR="00111C34">
        <w:instrText xml:space="preserve"> ADDIN EN.CITE &lt;EndNote&gt;&lt;Cite&gt;&lt;Author&gt;Te Pou o te Whakaaro Nui&lt;/Author&gt;&lt;Year&gt;2019&lt;/Year&gt;&lt;RecNum&gt;146&lt;/RecNum&gt;&lt;DisplayText&gt;(Te Pou o te Whakaaro Nui, 2019a)&lt;/DisplayText&gt;&lt;record&gt;&lt;rec-number&gt;146&lt;/rec-number&gt;&lt;foreign-keys&gt;&lt;key app="EN" db-id="2vvtetw98rp2f7evwe7pw50kxtf95r25sx2z"&gt;146&lt;/key&gt;&lt;/foreign-keys&gt;&lt;ref-type name="Book"&gt;6&lt;/ref-type&gt;&lt;contributors&gt;&lt;authors&gt;&lt;author&gt;Te Pou o te Whakaaro Nui,&lt;/author&gt;&lt;/authors&gt;&lt;/contributors&gt;&lt;titles&gt;&lt;title&gt;Adult mental health and addiction workforce: 2018 secondary care health services&lt;/title&gt;&lt;/titles&gt;&lt;keywords&gt;&lt;keyword&gt;workforce&lt;/keyword&gt;&lt;keyword&gt;more than numbers&lt;/keyword&gt;&lt;/keywords&gt;&lt;dates&gt;&lt;year&gt;2019&lt;/year&gt;&lt;/dates&gt;&lt;pub-location&gt;Auckland&lt;/pub-location&gt;&lt;publisher&gt;Te Pou o te Whakaaro Nui&lt;/publisher&gt;&lt;urls&gt;&lt;/urls&gt;&lt;/record&gt;&lt;/Cite&gt;&lt;/EndNote&gt;</w:instrText>
      </w:r>
      <w:r w:rsidRPr="00606E1F">
        <w:fldChar w:fldCharType="separate"/>
      </w:r>
      <w:r w:rsidRPr="00606E1F">
        <w:rPr>
          <w:noProof/>
        </w:rPr>
        <w:t>(</w:t>
      </w:r>
      <w:hyperlink w:anchor="_ENREF_59" w:tooltip="Te Pou o te Whakaaro Nui, 2019 #146" w:history="1">
        <w:r w:rsidR="00111C34" w:rsidRPr="00606E1F">
          <w:rPr>
            <w:noProof/>
          </w:rPr>
          <w:t>Te Pou o te Whakaaro Nui, 2019a</w:t>
        </w:r>
      </w:hyperlink>
      <w:r w:rsidRPr="00606E1F">
        <w:rPr>
          <w:noProof/>
        </w:rPr>
        <w:t>)</w:t>
      </w:r>
      <w:r w:rsidRPr="00606E1F">
        <w:fldChar w:fldCharType="end"/>
      </w:r>
      <w:r w:rsidRPr="00606E1F">
        <w:t>.</w:t>
      </w:r>
      <w:r w:rsidR="00A018B6">
        <w:rPr>
          <w:rStyle w:val="FootnoteReference"/>
        </w:rPr>
        <w:footnoteReference w:id="7"/>
      </w:r>
      <w:r w:rsidRPr="00606E1F">
        <w:t xml:space="preserve"> The Ministry</w:t>
      </w:r>
      <w:r>
        <w:t xml:space="preserve"> </w:t>
      </w:r>
      <w:r w:rsidRPr="00606E1F">
        <w:fldChar w:fldCharType="begin"/>
      </w:r>
      <w:r w:rsidR="00111C34">
        <w:instrText xml:space="preserve"> ADDIN EN.CITE &lt;EndNote&gt;&lt;Cite ExcludeAuth="1"&gt;&lt;Author&gt;Ministry of Health&lt;/Author&gt;&lt;Year&gt;2017&lt;/Year&gt;&lt;RecNum&gt;94&lt;/RecNum&gt;&lt;DisplayText&gt;(2017b)&lt;/DisplayText&gt;&lt;record&gt;&lt;rec-number&gt;94&lt;/rec-number&gt;&lt;foreign-keys&gt;&lt;key app="EN" db-id="2vvtetw98rp2f7evwe7pw50kxtf95r25sx2z"&gt;94&lt;/key&gt;&lt;/foreign-keys&gt;&lt;ref-type name="Book"&gt;6&lt;/ref-type&gt;&lt;contributors&gt;&lt;authors&gt;&lt;author&gt;Ministry of Health,&lt;/author&gt;&lt;/authors&gt;&lt;/contributors&gt;&lt;titles&gt;&lt;title&gt;Mental Health and Addiction Workforce Action Plan 2017-2021&lt;/title&gt;&lt;/titles&gt;&lt;dates&gt;&lt;year&gt;2017&lt;/year&gt;&lt;/dates&gt;&lt;pub-location&gt;Wellington&lt;/pub-location&gt;&lt;publisher&gt;Ministry of Health&lt;/publisher&gt;&lt;urls&gt;&lt;/urls&gt;&lt;/record&gt;&lt;/Cite&gt;&lt;/EndNote&gt;</w:instrText>
      </w:r>
      <w:r w:rsidRPr="00606E1F">
        <w:fldChar w:fldCharType="separate"/>
      </w:r>
      <w:r w:rsidRPr="00606E1F">
        <w:rPr>
          <w:noProof/>
        </w:rPr>
        <w:t>(</w:t>
      </w:r>
      <w:hyperlink w:anchor="_ENREF_36" w:tooltip="Ministry of Health, 2017 #94" w:history="1">
        <w:r w:rsidR="00111C34" w:rsidRPr="00606E1F">
          <w:rPr>
            <w:noProof/>
          </w:rPr>
          <w:t>2017b</w:t>
        </w:r>
      </w:hyperlink>
      <w:r w:rsidRPr="00606E1F">
        <w:rPr>
          <w:noProof/>
        </w:rPr>
        <w:t>)</w:t>
      </w:r>
      <w:r w:rsidRPr="00606E1F">
        <w:fldChar w:fldCharType="end"/>
      </w:r>
      <w:r w:rsidRPr="00606E1F">
        <w:t xml:space="preserve"> promote</w:t>
      </w:r>
      <w:r>
        <w:t>s</w:t>
      </w:r>
      <w:r w:rsidRPr="00606E1F">
        <w:t xml:space="preserve"> growing th</w:t>
      </w:r>
      <w:r>
        <w:t>is</w:t>
      </w:r>
      <w:r w:rsidRPr="00606E1F">
        <w:t xml:space="preserve"> workforce substantially in size and influence over time. </w:t>
      </w:r>
      <w:r w:rsidR="00132B29">
        <w:t xml:space="preserve">This workforce </w:t>
      </w:r>
      <w:r w:rsidRPr="00132B29">
        <w:t xml:space="preserve">has its own </w:t>
      </w:r>
      <w:r w:rsidR="001B1EF4">
        <w:t xml:space="preserve">workforce </w:t>
      </w:r>
      <w:r w:rsidRPr="00132B29">
        <w:t>strategy</w:t>
      </w:r>
      <w:r w:rsidR="001B1EF4">
        <w:t xml:space="preserve"> </w:t>
      </w:r>
      <w:r w:rsidR="001B1EF4">
        <w:fldChar w:fldCharType="begin"/>
      </w:r>
      <w:r w:rsidR="00D73C7D">
        <w:instrText xml:space="preserve"> ADDIN EN.CITE &lt;EndNote&gt;&lt;Cite&gt;&lt;Author&gt;Te Pou&lt;/Author&gt;&lt;Year&gt;2020&lt;/Year&gt;&lt;RecNum&gt;392&lt;/RecNum&gt;&lt;DisplayText&gt;(Te Pou, 2020)&lt;/DisplayText&gt;&lt;record&gt;&lt;rec-number&gt;392&lt;/rec-number&gt;&lt;foreign-keys&gt;&lt;key app="EN" db-id="swpdzes2ot5trne2a9t5t9scad5wrtszp259"&gt;392&lt;/key&gt;&lt;/foreign-keys&gt;&lt;ref-type name="Book"&gt;6&lt;/ref-type&gt;&lt;contributors&gt;&lt;authors&gt;&lt;author&gt;Te Pou,&lt;/author&gt;&lt;/authors&gt;&lt;/contributors&gt;&lt;titles&gt;&lt;title&gt;Mental health and addiction consumer, peer support, and lived experience workforce development strategy 2020 to 2025&lt;/title&gt;&lt;/titles&gt;&lt;dates&gt;&lt;year&gt;2020&lt;/year&gt;&lt;/dates&gt;&lt;pub-location&gt;Auckland&lt;/pub-location&gt;&lt;publisher&gt;Te Pou&lt;/publisher&gt;&lt;urls&gt;&lt;/urls&gt;&lt;/record&gt;&lt;/Cite&gt;&lt;/EndNote&gt;</w:instrText>
      </w:r>
      <w:r w:rsidR="001B1EF4">
        <w:fldChar w:fldCharType="separate"/>
      </w:r>
      <w:r w:rsidR="001B1EF4">
        <w:rPr>
          <w:noProof/>
        </w:rPr>
        <w:t>(</w:t>
      </w:r>
      <w:hyperlink w:anchor="_ENREF_49" w:tooltip="Te Pou, 2020 #392" w:history="1">
        <w:r w:rsidR="00111C34">
          <w:rPr>
            <w:noProof/>
          </w:rPr>
          <w:t>Te Pou, 2020</w:t>
        </w:r>
      </w:hyperlink>
      <w:r w:rsidR="001B1EF4">
        <w:rPr>
          <w:noProof/>
        </w:rPr>
        <w:t>)</w:t>
      </w:r>
      <w:r w:rsidR="001B1EF4">
        <w:fldChar w:fldCharType="end"/>
      </w:r>
      <w:r w:rsidR="001B1EF4">
        <w:t>,</w:t>
      </w:r>
      <w:r w:rsidR="00525695">
        <w:t xml:space="preserve"> which may useful</w:t>
      </w:r>
      <w:r w:rsidR="0043570C">
        <w:t>ly</w:t>
      </w:r>
      <w:r w:rsidR="00525695">
        <w:t xml:space="preserve"> inform developing new peer worker roles in gambling harm services</w:t>
      </w:r>
      <w:r w:rsidRPr="00606E1F">
        <w:t xml:space="preserve">. </w:t>
      </w:r>
    </w:p>
    <w:p w14:paraId="2E0FB589" w14:textId="77777777" w:rsidR="00525695" w:rsidRDefault="00525695">
      <w:pPr>
        <w:spacing w:line="240" w:lineRule="auto"/>
        <w:rPr>
          <w:color w:val="auto"/>
        </w:rPr>
      </w:pPr>
      <w:r>
        <w:br w:type="page"/>
      </w:r>
    </w:p>
    <w:p w14:paraId="03F0A31B" w14:textId="041A3996" w:rsidR="00392947" w:rsidRPr="00606E1F" w:rsidRDefault="00520167" w:rsidP="00392947">
      <w:pPr>
        <w:pStyle w:val="Heading1"/>
      </w:pPr>
      <w:bookmarkStart w:id="24" w:name="_Toc107581711"/>
      <w:r>
        <w:lastRenderedPageBreak/>
        <w:t>Findings</w:t>
      </w:r>
      <w:bookmarkEnd w:id="24"/>
    </w:p>
    <w:p w14:paraId="41ADEEB8" w14:textId="10A784CC" w:rsidR="00392947" w:rsidRPr="00606E1F" w:rsidRDefault="00392947" w:rsidP="00392947">
      <w:pPr>
        <w:pStyle w:val="Heading2"/>
        <w:rPr>
          <w:lang w:val="en-NZ" w:eastAsia="en-NZ"/>
        </w:rPr>
      </w:pPr>
      <w:bookmarkStart w:id="25" w:name="_Toc107581712"/>
      <w:r w:rsidRPr="00606E1F">
        <w:rPr>
          <w:lang w:val="en-NZ" w:eastAsia="en-NZ"/>
        </w:rPr>
        <w:t xml:space="preserve">New Zealand gambling harm peer </w:t>
      </w:r>
      <w:r>
        <w:rPr>
          <w:lang w:val="en-NZ" w:eastAsia="en-NZ"/>
        </w:rPr>
        <w:t xml:space="preserve">worker </w:t>
      </w:r>
      <w:r w:rsidRPr="00606E1F">
        <w:rPr>
          <w:lang w:val="en-NZ" w:eastAsia="en-NZ"/>
        </w:rPr>
        <w:t>roles</w:t>
      </w:r>
      <w:bookmarkEnd w:id="25"/>
      <w:r w:rsidRPr="00606E1F">
        <w:rPr>
          <w:lang w:val="en-NZ" w:eastAsia="en-NZ"/>
        </w:rPr>
        <w:t xml:space="preserve"> </w:t>
      </w:r>
    </w:p>
    <w:p w14:paraId="48ABCD41" w14:textId="3E151BAA" w:rsidR="00392947" w:rsidRPr="00606E1F" w:rsidRDefault="00FC3230" w:rsidP="00392947">
      <w:pPr>
        <w:pStyle w:val="Bodycopy"/>
      </w:pPr>
      <w:r>
        <w:t>L</w:t>
      </w:r>
      <w:r w:rsidR="00392947" w:rsidRPr="00606E1F">
        <w:t xml:space="preserve">iterature searches did not identify any published information </w:t>
      </w:r>
      <w:r w:rsidR="00392947">
        <w:t xml:space="preserve">about </w:t>
      </w:r>
      <w:r w:rsidR="00FC5EF5">
        <w:t xml:space="preserve">peer workers </w:t>
      </w:r>
      <w:r w:rsidR="007135E4">
        <w:t>or peer support services delivered in the gambling harm sector</w:t>
      </w:r>
      <w:r w:rsidR="00392947" w:rsidRPr="00606E1F">
        <w:t xml:space="preserve">. Ministry funded gambling harm services </w:t>
      </w:r>
      <w:r w:rsidR="00392947">
        <w:t xml:space="preserve">also </w:t>
      </w:r>
      <w:r w:rsidR="007135E4">
        <w:t>have no</w:t>
      </w:r>
      <w:r w:rsidR="00392947" w:rsidRPr="00606E1F">
        <w:t xml:space="preserve"> readily available information about </w:t>
      </w:r>
      <w:r w:rsidR="00392947">
        <w:t xml:space="preserve">any </w:t>
      </w:r>
      <w:r w:rsidR="00392947" w:rsidRPr="00606E1F">
        <w:t xml:space="preserve">peer workers as part of their services. From the available gambling harm workforce information, services are most commonly delivered by counsellors and addiction practitioners; see </w:t>
      </w:r>
      <w:r w:rsidR="00392947" w:rsidRPr="00606E1F">
        <w:fldChar w:fldCharType="begin"/>
      </w:r>
      <w:r w:rsidR="00111C34">
        <w:instrText xml:space="preserve"> ADDIN EN.CITE &lt;EndNote&gt;&lt;Cite AuthorYear="1"&gt;&lt;Author&gt;Te Pou o te Whakaaro Nui&lt;/Author&gt;&lt;Year&gt;2015&lt;/Year&gt;&lt;RecNum&gt;134&lt;/RecNum&gt;&lt;DisplayText&gt;Te Pou o te Whakaaro Nui (2015)&lt;/DisplayText&gt;&lt;record&gt;&lt;rec-number&gt;134&lt;/rec-number&gt;&lt;foreign-keys&gt;&lt;key app="EN" db-id="2vvtetw98rp2f7evwe7pw50kxtf95r25sx2z"&gt;134&lt;/key&gt;&lt;/foreign-keys&gt;&lt;ref-type name="Book"&gt;6&lt;/ref-type&gt;&lt;contributors&gt;&lt;authors&gt;&lt;author&gt;Te Pou o te Whakaaro Nui,&lt;/author&gt;&lt;/authors&gt;&lt;/contributors&gt;&lt;titles&gt;&lt;title&gt;Adult addiction workforce: 2014 survey of Vote Health funded services&lt;/title&gt;&lt;/titles&gt;&lt;keywords&gt;&lt;keyword&gt;addiction&lt;/keyword&gt;&lt;keyword&gt;workforce&lt;/keyword&gt;&lt;/keywords&gt;&lt;dates&gt;&lt;year&gt;2015&lt;/year&gt;&lt;/dates&gt;&lt;pub-location&gt;Auckland&lt;/pub-location&gt;&lt;publisher&gt;Te Pou o te Whakaaro Nui&lt;/publisher&gt;&lt;urls&gt;&lt;/urls&gt;&lt;/record&gt;&lt;/Cite&gt;&lt;/EndNote&gt;</w:instrText>
      </w:r>
      <w:r w:rsidR="00392947" w:rsidRPr="00606E1F">
        <w:fldChar w:fldCharType="separate"/>
      </w:r>
      <w:hyperlink w:anchor="_ENREF_55" w:tooltip="Te Pou o te Whakaaro Nui, 2015 #134" w:history="1">
        <w:r w:rsidR="00111C34" w:rsidRPr="00606E1F">
          <w:rPr>
            <w:noProof/>
          </w:rPr>
          <w:t>Te Pou o te Whakaaro Nui (2015</w:t>
        </w:r>
      </w:hyperlink>
      <w:r w:rsidR="00392947" w:rsidRPr="00606E1F">
        <w:rPr>
          <w:noProof/>
        </w:rPr>
        <w:t>)</w:t>
      </w:r>
      <w:r w:rsidR="00392947" w:rsidRPr="00606E1F">
        <w:fldChar w:fldCharType="end"/>
      </w:r>
      <w:r w:rsidR="00392947" w:rsidRPr="00606E1F">
        <w:t xml:space="preserve">. </w:t>
      </w:r>
    </w:p>
    <w:p w14:paraId="01EE0A3D" w14:textId="77777777" w:rsidR="00392947" w:rsidRPr="00606E1F" w:rsidRDefault="00392947" w:rsidP="00392947">
      <w:pPr>
        <w:pStyle w:val="Bodycopy"/>
      </w:pPr>
    </w:p>
    <w:p w14:paraId="240B6E8C" w14:textId="026CCCF2" w:rsidR="00392947" w:rsidRPr="00606E1F" w:rsidRDefault="00392947" w:rsidP="00392947">
      <w:pPr>
        <w:pStyle w:val="Bodycopy"/>
      </w:pPr>
      <w:r w:rsidRPr="00606E1F">
        <w:t>The following subsections describe</w:t>
      </w:r>
      <w:r w:rsidR="007135E4">
        <w:t xml:space="preserve"> the available</w:t>
      </w:r>
      <w:r w:rsidRPr="00606E1F">
        <w:t xml:space="preserve"> information </w:t>
      </w:r>
      <w:r w:rsidR="00FC5EF5">
        <w:t xml:space="preserve">relevant to </w:t>
      </w:r>
      <w:r w:rsidR="00DD7EC3">
        <w:t xml:space="preserve">workforce development for </w:t>
      </w:r>
      <w:r w:rsidR="00FC5EF5">
        <w:t xml:space="preserve">new </w:t>
      </w:r>
      <w:r w:rsidRPr="00606E1F">
        <w:t xml:space="preserve">peer </w:t>
      </w:r>
      <w:r>
        <w:t xml:space="preserve">worker </w:t>
      </w:r>
      <w:r w:rsidRPr="00606E1F">
        <w:t>roles</w:t>
      </w:r>
      <w:r w:rsidR="00DD7EC3">
        <w:t>. The information is presented for</w:t>
      </w:r>
      <w:r w:rsidRPr="00606E1F">
        <w:t xml:space="preserve"> Māori, Pasifika, Asian and general addiction settings. </w:t>
      </w:r>
    </w:p>
    <w:p w14:paraId="659CC707" w14:textId="77777777" w:rsidR="00392947" w:rsidRPr="00606E1F" w:rsidRDefault="00392947" w:rsidP="00392947">
      <w:pPr>
        <w:pStyle w:val="Heading3"/>
      </w:pPr>
      <w:bookmarkStart w:id="26" w:name="_Toc107581713"/>
      <w:r w:rsidRPr="00606E1F">
        <w:t>Māori gambling harm services</w:t>
      </w:r>
      <w:bookmarkEnd w:id="26"/>
    </w:p>
    <w:p w14:paraId="4A8C440A" w14:textId="6C54EBDF" w:rsidR="00392947" w:rsidRPr="00606E1F" w:rsidRDefault="00392947" w:rsidP="00392947">
      <w:pPr>
        <w:pStyle w:val="Bodycopy"/>
      </w:pPr>
      <w:r w:rsidRPr="00606E1F">
        <w:t xml:space="preserve">No specific information was located for Māori-led gambling harm peer </w:t>
      </w:r>
      <w:r w:rsidR="007135E4">
        <w:t xml:space="preserve">support </w:t>
      </w:r>
      <w:r w:rsidRPr="00606E1F">
        <w:t xml:space="preserve">services. Many Ministry funded gambling </w:t>
      </w:r>
      <w:r>
        <w:t xml:space="preserve">harm </w:t>
      </w:r>
      <w:r w:rsidRPr="00606E1F">
        <w:t>services are iwi-based trusts offering services designed by Māori for Māori; see Appendix (</w:t>
      </w:r>
      <w:r w:rsidRPr="00606E1F">
        <w:fldChar w:fldCharType="begin"/>
      </w:r>
      <w:r w:rsidRPr="00606E1F">
        <w:instrText xml:space="preserve"> REF _Ref35254269 \h  \* MERGEFORMAT </w:instrText>
      </w:r>
      <w:r w:rsidRPr="00606E1F">
        <w:fldChar w:fldCharType="separate"/>
      </w:r>
      <w:r w:rsidR="00DC683A" w:rsidRPr="00606E1F">
        <w:t xml:space="preserve">Table </w:t>
      </w:r>
      <w:r w:rsidR="00DC683A" w:rsidRPr="00DC683A">
        <w:t>1</w:t>
      </w:r>
      <w:r w:rsidRPr="00606E1F">
        <w:fldChar w:fldCharType="end"/>
      </w:r>
      <w:r w:rsidRPr="00606E1F">
        <w:t xml:space="preserve">). For many years, Māori people have advocated incorporating lived experience into gambling harm services </w:t>
      </w:r>
      <w:r w:rsidRPr="00606E1F">
        <w:fldChar w:fldCharType="begin">
          <w:fldData xml:space="preserve">PEVuZE5vdGU+PENpdGU+PEF1dGhvcj5EeWFsbDwvQXV0aG9yPjxZZWFyPjIwMDk8L1llYXI+PFJl
Y051bT40MTE8L1JlY051bT48RGlzcGxheVRleHQ+KER5YWxsIGV0IGFsLiwgMjAwOTsgSGVyZCAm
YW1wOyBSaWNoYXJkcywgMjAwNDsgTW9ycmlzb24gJmFtcDsgQm91bHRvbiwgMjAxMyk8L0Rpc3Bs
YXlUZXh0PjxyZWNvcmQ+PHJlYy1udW1iZXI+NDExPC9yZWMtbnVtYmVyPjxmb3JlaWduLWtleXM+
PGtleSBhcHA9IkVOIiBkYi1pZD0iMnZ2dGV0dzk4cnAyZjdldndlN3B3NTBreHRmOTVyMjVzeDJ6
Ij40MTE8L2tleT48L2ZvcmVpZ24ta2V5cz48cmVmLXR5cGUgbmFtZT0iQm9vayI+NjwvcmVmLXR5
cGU+PGNvbnRyaWJ1dG9ycz48YXV0aG9ycz48YXV0aG9yPkR5YWxsLCBMLjwvYXV0aG9yPjxhdXRo
b3I+VGhvbWFzLCBZLjwvYXV0aG9yPjxhdXRob3I+VGhvbWFzLCBELjwvYXV0aG9yPjwvYXV0aG9y
cz48L2NvbnRyaWJ1dG9ycz48dGl0bGVzPjx0aXRsZT48c3R5bGUgZmFjZT0ibm9ybWFsIiBmb250
PSJkZWZhdWx0IiBzaXplPSIxMDAlIj5UaGUgaW1wYWN0IG9mIGdhbWJsaW5nIG9uIE08L3N0eWxl
PjxzdHlsZSBmYWNlPSJub3JtYWwiIGZvbnQ9ImRlZmF1bHQiIGNoYXJzZXQ9IjE4NiIgc2l6ZT0i
MTAwJSI+xIFvcmk8L3N0eWxlPjwvdGl0bGU+PC90aXRsZXM+PGtleXdvcmRzPjxrZXl3b3JkPmdh
bWJsaW5nPC9rZXl3b3JkPjxrZXl3b3JkPnBlZXI8L2tleXdvcmQ+PC9rZXl3b3Jkcz48ZGF0ZXM+
PHllYXI+MjAwOTwveWVhcj48L2RhdGVzPjxwdWItbG9jYXRpb24+QXVja2xhbmQ8L3B1Yi1sb2Nh
dGlvbj48cHVibGlzaGVyPjxzdHlsZSBmYWNlPSJub3JtYWwiIGZvbnQ9ImRlZmF1bHQiIHNpemU9
IjEwMCUiPk5nPC9zdHlsZT48c3R5bGUgZmFjZT0ibm9ybWFsIiBmb250PSJkZWZhdWx0IiBjaGFy
c2V0PSIxODYiIHNpemU9IjEwMCUiPsSBIFBhZSBvIHRlIE3EgXJhbWF0YW5nYTwvc3R5bGU+PC9w
dWJsaXNoZXI+PHVybHM+PC91cmxzPjwvcmVjb3JkPjwvQ2l0ZT48Q2l0ZT48QXV0aG9yPkhlcmQ8
L0F1dGhvcj48WWVhcj4yMDA0PC9ZZWFyPjxSZWNOdW0+NDEwPC9SZWNOdW0+PHJlY29yZD48cmVj
LW51bWJlcj40MTA8L3JlYy1udW1iZXI+PGZvcmVpZ24ta2V5cz48a2V5IGFwcD0iRU4iIGRiLWlk
PSIydnZ0ZXR3OThycDJmN2V2d2U3cHc1MGt4dGY5NXIyNXN4MnoiPjQxMDwva2V5PjwvZm9yZWln
bi1rZXlzPjxyZWYtdHlwZSBuYW1lPSJCb29rIFNlY3Rpb24iPjU8L3JlZi10eXBlPjxjb250cmli
dXRvcnM+PGF1dGhvcnM+PGF1dGhvcj5IZXJkLCBSLjwvYXV0aG9yPjxhdXRob3I+UmljaGFyZHMs
IEQuPC9hdXRob3I+PC9hdXRob3JzPjxzZWNvbmRhcnktYXV0aG9ycz48YXV0aG9yPlRhbiwgUi48
L2F1dGhvcj48YXV0aG9yPld1cnR6YnVyZywgUy48L2F1dGhvcj48L3NlY29uZGFyeS1hdXRob3Jz
PjwvY29udHJpYnV0b3JzPjx0aXRsZXM+PHRpdGxlPjxzdHlsZSBmYWNlPSJub3JtYWwiIGZvbnQ9
ImRlZmF1bHQiIHNpemU9IjEwMCUiPlc8L3N0eWxlPjxzdHlsZSBmYWNlPSJub3JtYWwiIGZvbnQ9
ImRlZmF1bHQiIGNoYXJzZXQ9IjE4NiIgc2l6ZT0iMTAwJSI+xIFoaW5lIFTFq3Bvbm86IEEga2F1
cGFwYSBNxIFvcmkgaW50ZXJ2ZW50aW9uIHByb2dyYW1tZTwvc3R5bGU+PC90aXRsZT48c2Vjb25k
YXJ5LXRpdGxlPlByb2JsZW0gZ2FtYmxpbmc6IE5ldyBaZWFsYW5kIHBlcnNwZWN0aXZlcyBvbiB0
cmVhdG1lbnQ8L3NlY29uZGFyeS10aXRsZT48L3RpdGxlcz48a2V5d29yZHM+PGtleXdvcmQ+Z2Ft
Ymxpbmc8L2tleXdvcmQ+PC9rZXl3b3Jkcz48ZGF0ZXM+PHllYXI+MjAwNDwveWVhcj48L2RhdGVz
Pjx1cmxzPjwvdXJscz48L3JlY29yZD48L0NpdGU+PENpdGU+PEF1dGhvcj5Nb3JyaXNvbjwvQXV0
aG9yPjxZZWFyPjIwMTM8L1llYXI+PFJlY051bT40MDk8L1JlY051bT48cmVjb3JkPjxyZWMtbnVt
YmVyPjQwOTwvcmVjLW51bWJlcj48Zm9yZWlnbi1rZXlzPjxrZXkgYXBwPSJFTiIgZGItaWQ9IjJ2
dnRldHc5OHJwMmY3ZXZ3ZTdwdzUwa3h0Zjk1cjI1c3gyeiI+NDA5PC9rZXk+PC9mb3JlaWduLWtl
eXM+PHJlZi10eXBlIG5hbWU9IkpvdXJuYWwgQXJ0aWNsZSI+MTc8L3JlZi10eXBlPjxjb250cmli
dXRvcnM+PGF1dGhvcnM+PGF1dGhvcj5Nb3JyaXNvbiwgTC48L2F1dGhvcj48YXV0aG9yPkJvdWx0
b24sIEEuPC9hdXRob3I+PC9hdXRob3JzPjwvY29udHJpYnV0b3JzPjx0aXRsZXM+PHRpdGxlPlJl
dmVyc2luZyB0aGUgaGFybWZ1bCBlZmZlY3RzIG9mIGdhbWJsaW5nIGluIGluZGlnZW5vdXMgZmFt
aWxpZXM6IFRoZSBkZXZlbG9tZW50IG9mIHRoZSBUdSBUb2EgVHUgTWFpYSBpbnRlcnZlbnRpb248
L3RpdGxlPjxzZWNvbmRhcnktdGl0bGU+UGltYXRpc2l3aW46IEEgSm91cm5hbCBvZiBBYm9yaWdp
bmFsIGFuZCBJbmRpZ2Vub3VzIENvbW11bml0eSBIZWFsdGg8L3NlY29uZGFyeS10aXRsZT48L3Rp
dGxlcz48cGFnZXM+MjU1LTY4PC9wYWdlcz48dm9sdW1lPjExPC92b2x1bWU+PG51bWJlcj4yPC9u
dW1iZXI+PGtleXdvcmRzPjxrZXl3b3JkPmdhbWJsaW5nPC9rZXl3b3JkPjxrZXl3b3JkPnBlZXI8
L2tleXdvcmQ+PGtleXdvcmQ+TWFvcmk8L2tleXdvcmQ+PC9rZXl3b3Jkcz48ZGF0ZXM+PHllYXI+
MjAxMzwveWVhcj48L2RhdGVzPjx1cmxzPjwvdXJscz48L3JlY29yZD48L0NpdGU+PC9FbmROb3Rl
Pn==
</w:fldData>
        </w:fldChar>
      </w:r>
      <w:r w:rsidR="00111C34">
        <w:instrText xml:space="preserve"> ADDIN EN.CITE </w:instrText>
      </w:r>
      <w:r w:rsidR="00111C34">
        <w:fldChar w:fldCharType="begin">
          <w:fldData xml:space="preserve">PEVuZE5vdGU+PENpdGU+PEF1dGhvcj5EeWFsbDwvQXV0aG9yPjxZZWFyPjIwMDk8L1llYXI+PFJl
Y051bT40MTE8L1JlY051bT48RGlzcGxheVRleHQ+KER5YWxsIGV0IGFsLiwgMjAwOTsgSGVyZCAm
YW1wOyBSaWNoYXJkcywgMjAwNDsgTW9ycmlzb24gJmFtcDsgQm91bHRvbiwgMjAxMyk8L0Rpc3Bs
YXlUZXh0PjxyZWNvcmQ+PHJlYy1udW1iZXI+NDExPC9yZWMtbnVtYmVyPjxmb3JlaWduLWtleXM+
PGtleSBhcHA9IkVOIiBkYi1pZD0iMnZ2dGV0dzk4cnAyZjdldndlN3B3NTBreHRmOTVyMjVzeDJ6
Ij40MTE8L2tleT48L2ZvcmVpZ24ta2V5cz48cmVmLXR5cGUgbmFtZT0iQm9vayI+NjwvcmVmLXR5
cGU+PGNvbnRyaWJ1dG9ycz48YXV0aG9ycz48YXV0aG9yPkR5YWxsLCBMLjwvYXV0aG9yPjxhdXRo
b3I+VGhvbWFzLCBZLjwvYXV0aG9yPjxhdXRob3I+VGhvbWFzLCBELjwvYXV0aG9yPjwvYXV0aG9y
cz48L2NvbnRyaWJ1dG9ycz48dGl0bGVzPjx0aXRsZT48c3R5bGUgZmFjZT0ibm9ybWFsIiBmb250
PSJkZWZhdWx0IiBzaXplPSIxMDAlIj5UaGUgaW1wYWN0IG9mIGdhbWJsaW5nIG9uIE08L3N0eWxl
PjxzdHlsZSBmYWNlPSJub3JtYWwiIGZvbnQ9ImRlZmF1bHQiIGNoYXJzZXQ9IjE4NiIgc2l6ZT0i
MTAwJSI+xIFvcmk8L3N0eWxlPjwvdGl0bGU+PC90aXRsZXM+PGtleXdvcmRzPjxrZXl3b3JkPmdh
bWJsaW5nPC9rZXl3b3JkPjxrZXl3b3JkPnBlZXI8L2tleXdvcmQ+PC9rZXl3b3Jkcz48ZGF0ZXM+
PHllYXI+MjAwOTwveWVhcj48L2RhdGVzPjxwdWItbG9jYXRpb24+QXVja2xhbmQ8L3B1Yi1sb2Nh
dGlvbj48cHVibGlzaGVyPjxzdHlsZSBmYWNlPSJub3JtYWwiIGZvbnQ9ImRlZmF1bHQiIHNpemU9
IjEwMCUiPk5nPC9zdHlsZT48c3R5bGUgZmFjZT0ibm9ybWFsIiBmb250PSJkZWZhdWx0IiBjaGFy
c2V0PSIxODYiIHNpemU9IjEwMCUiPsSBIFBhZSBvIHRlIE3EgXJhbWF0YW5nYTwvc3R5bGU+PC9w
dWJsaXNoZXI+PHVybHM+PC91cmxzPjwvcmVjb3JkPjwvQ2l0ZT48Q2l0ZT48QXV0aG9yPkhlcmQ8
L0F1dGhvcj48WWVhcj4yMDA0PC9ZZWFyPjxSZWNOdW0+NDEwPC9SZWNOdW0+PHJlY29yZD48cmVj
LW51bWJlcj40MTA8L3JlYy1udW1iZXI+PGZvcmVpZ24ta2V5cz48a2V5IGFwcD0iRU4iIGRiLWlk
PSIydnZ0ZXR3OThycDJmN2V2d2U3cHc1MGt4dGY5NXIyNXN4MnoiPjQxMDwva2V5PjwvZm9yZWln
bi1rZXlzPjxyZWYtdHlwZSBuYW1lPSJCb29rIFNlY3Rpb24iPjU8L3JlZi10eXBlPjxjb250cmli
dXRvcnM+PGF1dGhvcnM+PGF1dGhvcj5IZXJkLCBSLjwvYXV0aG9yPjxhdXRob3I+UmljaGFyZHMs
IEQuPC9hdXRob3I+PC9hdXRob3JzPjxzZWNvbmRhcnktYXV0aG9ycz48YXV0aG9yPlRhbiwgUi48
L2F1dGhvcj48YXV0aG9yPld1cnR6YnVyZywgUy48L2F1dGhvcj48L3NlY29uZGFyeS1hdXRob3Jz
PjwvY29udHJpYnV0b3JzPjx0aXRsZXM+PHRpdGxlPjxzdHlsZSBmYWNlPSJub3JtYWwiIGZvbnQ9
ImRlZmF1bHQiIHNpemU9IjEwMCUiPlc8L3N0eWxlPjxzdHlsZSBmYWNlPSJub3JtYWwiIGZvbnQ9
ImRlZmF1bHQiIGNoYXJzZXQ9IjE4NiIgc2l6ZT0iMTAwJSI+xIFoaW5lIFTFq3Bvbm86IEEga2F1
cGFwYSBNxIFvcmkgaW50ZXJ2ZW50aW9uIHByb2dyYW1tZTwvc3R5bGU+PC90aXRsZT48c2Vjb25k
YXJ5LXRpdGxlPlByb2JsZW0gZ2FtYmxpbmc6IE5ldyBaZWFsYW5kIHBlcnNwZWN0aXZlcyBvbiB0
cmVhdG1lbnQ8L3NlY29uZGFyeS10aXRsZT48L3RpdGxlcz48a2V5d29yZHM+PGtleXdvcmQ+Z2Ft
Ymxpbmc8L2tleXdvcmQ+PC9rZXl3b3Jkcz48ZGF0ZXM+PHllYXI+MjAwNDwveWVhcj48L2RhdGVz
Pjx1cmxzPjwvdXJscz48L3JlY29yZD48L0NpdGU+PENpdGU+PEF1dGhvcj5Nb3JyaXNvbjwvQXV0
aG9yPjxZZWFyPjIwMTM8L1llYXI+PFJlY051bT40MDk8L1JlY051bT48cmVjb3JkPjxyZWMtbnVt
YmVyPjQwOTwvcmVjLW51bWJlcj48Zm9yZWlnbi1rZXlzPjxrZXkgYXBwPSJFTiIgZGItaWQ9IjJ2
dnRldHc5OHJwMmY3ZXZ3ZTdwdzUwa3h0Zjk1cjI1c3gyeiI+NDA5PC9rZXk+PC9mb3JlaWduLWtl
eXM+PHJlZi10eXBlIG5hbWU9IkpvdXJuYWwgQXJ0aWNsZSI+MTc8L3JlZi10eXBlPjxjb250cmli
dXRvcnM+PGF1dGhvcnM+PGF1dGhvcj5Nb3JyaXNvbiwgTC48L2F1dGhvcj48YXV0aG9yPkJvdWx0
b24sIEEuPC9hdXRob3I+PC9hdXRob3JzPjwvY29udHJpYnV0b3JzPjx0aXRsZXM+PHRpdGxlPlJl
dmVyc2luZyB0aGUgaGFybWZ1bCBlZmZlY3RzIG9mIGdhbWJsaW5nIGluIGluZGlnZW5vdXMgZmFt
aWxpZXM6IFRoZSBkZXZlbG9tZW50IG9mIHRoZSBUdSBUb2EgVHUgTWFpYSBpbnRlcnZlbnRpb248
L3RpdGxlPjxzZWNvbmRhcnktdGl0bGU+UGltYXRpc2l3aW46IEEgSm91cm5hbCBvZiBBYm9yaWdp
bmFsIGFuZCBJbmRpZ2Vub3VzIENvbW11bml0eSBIZWFsdGg8L3NlY29uZGFyeS10aXRsZT48L3Rp
dGxlcz48cGFnZXM+MjU1LTY4PC9wYWdlcz48dm9sdW1lPjExPC92b2x1bWU+PG51bWJlcj4yPC9u
dW1iZXI+PGtleXdvcmRzPjxrZXl3b3JkPmdhbWJsaW5nPC9rZXl3b3JkPjxrZXl3b3JkPnBlZXI8
L2tleXdvcmQ+PGtleXdvcmQ+TWFvcmk8L2tleXdvcmQ+PC9rZXl3b3Jkcz48ZGF0ZXM+PHllYXI+
MjAxMzwveWVhcj48L2RhdGVzPjx1cmxzPjwvdXJscz48L3JlY29yZD48L0NpdGU+PC9FbmROb3Rl
Pn==
</w:fldData>
        </w:fldChar>
      </w:r>
      <w:r w:rsidR="00111C34">
        <w:instrText xml:space="preserve"> ADDIN EN.CITE.DATA </w:instrText>
      </w:r>
      <w:r w:rsidR="00111C34">
        <w:fldChar w:fldCharType="end"/>
      </w:r>
      <w:r w:rsidRPr="00606E1F">
        <w:fldChar w:fldCharType="separate"/>
      </w:r>
      <w:r w:rsidR="00111C34">
        <w:rPr>
          <w:noProof/>
        </w:rPr>
        <w:t>(</w:t>
      </w:r>
      <w:hyperlink w:anchor="_ENREF_15" w:tooltip="Dyall, 2009 #411" w:history="1">
        <w:r w:rsidR="00111C34">
          <w:rPr>
            <w:noProof/>
          </w:rPr>
          <w:t>Dyall et al., 2009</w:t>
        </w:r>
      </w:hyperlink>
      <w:r w:rsidR="00111C34">
        <w:rPr>
          <w:noProof/>
        </w:rPr>
        <w:t xml:space="preserve">; </w:t>
      </w:r>
      <w:hyperlink w:anchor="_ENREF_24" w:tooltip="Herd, 2004 #410" w:history="1">
        <w:r w:rsidR="00111C34">
          <w:rPr>
            <w:noProof/>
          </w:rPr>
          <w:t>Herd &amp; Richards, 2004</w:t>
        </w:r>
      </w:hyperlink>
      <w:r w:rsidR="00111C34">
        <w:rPr>
          <w:noProof/>
        </w:rPr>
        <w:t xml:space="preserve">; </w:t>
      </w:r>
      <w:hyperlink w:anchor="_ENREF_39" w:tooltip="Morrison, 2013 #409" w:history="1">
        <w:r w:rsidR="00111C34">
          <w:rPr>
            <w:noProof/>
          </w:rPr>
          <w:t>Morrison &amp; Boulton, 2013</w:t>
        </w:r>
      </w:hyperlink>
      <w:r w:rsidR="00111C34">
        <w:rPr>
          <w:noProof/>
        </w:rPr>
        <w:t>)</w:t>
      </w:r>
      <w:r w:rsidRPr="00606E1F">
        <w:fldChar w:fldCharType="end"/>
      </w:r>
      <w:r w:rsidRPr="00606E1F">
        <w:t xml:space="preserve">, </w:t>
      </w:r>
      <w:r w:rsidR="002A5D50" w:rsidRPr="00606E1F">
        <w:t>though</w:t>
      </w:r>
      <w:r w:rsidRPr="00606E1F">
        <w:t xml:space="preserve"> not </w:t>
      </w:r>
      <w:r w:rsidR="00DD7EC3">
        <w:t xml:space="preserve">described </w:t>
      </w:r>
      <w:r w:rsidRPr="00606E1F">
        <w:t xml:space="preserve">in </w:t>
      </w:r>
      <w:r w:rsidR="00DD7EC3">
        <w:t xml:space="preserve">terms of </w:t>
      </w:r>
      <w:r w:rsidRPr="00606E1F">
        <w:t xml:space="preserve">specific peer </w:t>
      </w:r>
      <w:r>
        <w:t xml:space="preserve">worker </w:t>
      </w:r>
      <w:r w:rsidRPr="00606E1F">
        <w:t xml:space="preserve">roles. </w:t>
      </w:r>
    </w:p>
    <w:p w14:paraId="021B0E13" w14:textId="77777777" w:rsidR="00392947" w:rsidRPr="00606E1F" w:rsidRDefault="00392947" w:rsidP="00392947">
      <w:pPr>
        <w:pStyle w:val="Bodycopy"/>
      </w:pPr>
    </w:p>
    <w:p w14:paraId="62F7AB98" w14:textId="47054A83" w:rsidR="00392947" w:rsidRPr="00606E1F" w:rsidRDefault="00392947" w:rsidP="00392947">
      <w:pPr>
        <w:pStyle w:val="Bodycopy"/>
      </w:pPr>
      <w:r w:rsidRPr="00606E1F">
        <w:t xml:space="preserve">Like </w:t>
      </w:r>
      <w:r>
        <w:t>many</w:t>
      </w:r>
      <w:r w:rsidRPr="00606E1F">
        <w:t xml:space="preserve"> </w:t>
      </w:r>
      <w:r>
        <w:t xml:space="preserve">collective </w:t>
      </w:r>
      <w:r w:rsidRPr="00606E1F">
        <w:t>cultures, Māori people’s views on their lived experience of gambling harm extend</w:t>
      </w:r>
      <w:r>
        <w:t xml:space="preserve"> </w:t>
      </w:r>
      <w:r w:rsidRPr="00606E1F">
        <w:t xml:space="preserve">beyond individual experience. Māori services draw on collective views expressed by iwi, </w:t>
      </w:r>
      <w:proofErr w:type="spellStart"/>
      <w:r w:rsidRPr="00606E1F">
        <w:t>hap</w:t>
      </w:r>
      <w:r w:rsidRPr="00606E1F">
        <w:rPr>
          <w:rFonts w:cstheme="minorHAnsi"/>
        </w:rPr>
        <w:t>ū</w:t>
      </w:r>
      <w:proofErr w:type="spellEnd"/>
      <w:r w:rsidRPr="00606E1F">
        <w:rPr>
          <w:rFonts w:cstheme="minorHAnsi"/>
        </w:rPr>
        <w:t xml:space="preserve"> and</w:t>
      </w:r>
      <w:r w:rsidRPr="00606E1F">
        <w:t xml:space="preserve"> </w:t>
      </w:r>
      <w:proofErr w:type="spellStart"/>
      <w:r w:rsidRPr="00606E1F">
        <w:t>whānau</w:t>
      </w:r>
      <w:proofErr w:type="spellEnd"/>
      <w:r w:rsidRPr="00606E1F">
        <w:t xml:space="preserve"> alongside personal lived experience of gambling harm </w:t>
      </w:r>
      <w:r w:rsidRPr="00606E1F">
        <w:fldChar w:fldCharType="begin"/>
      </w:r>
      <w:r w:rsidR="00111C34">
        <w:instrText xml:space="preserve"> ADDIN EN.CITE &lt;EndNote&gt;&lt;Cite&gt;&lt;Author&gt;Dyall&lt;/Author&gt;&lt;Year&gt;2009&lt;/Year&gt;&lt;RecNum&gt;411&lt;/RecNum&gt;&lt;DisplayText&gt;(Dyall et al., 2009)&lt;/DisplayText&gt;&lt;record&gt;&lt;rec-number&gt;411&lt;/rec-number&gt;&lt;foreign-keys&gt;&lt;key app="EN" db-id="2vvtetw98rp2f7evwe7pw50kxtf95r25sx2z"&gt;411&lt;/key&gt;&lt;/foreign-keys&gt;&lt;ref-type name="Book"&gt;6&lt;/ref-type&gt;&lt;contributors&gt;&lt;authors&gt;&lt;author&gt;Dyall, L.&lt;/author&gt;&lt;author&gt;Thomas, Y.&lt;/author&gt;&lt;author&gt;Thomas, D.&lt;/author&gt;&lt;/authors&gt;&lt;/contributors&gt;&lt;titles&gt;&lt;title&gt;&lt;style face="normal" font="default" size="100%"&gt;The impact of gambling on M&lt;/style&gt;&lt;style face="normal" font="default" charset="186" size="100%"&gt;āori&lt;/style&gt;&lt;/title&gt;&lt;/titles&gt;&lt;keywords&gt;&lt;keyword&gt;gambling&lt;/keyword&gt;&lt;keyword&gt;peer&lt;/keyword&gt;&lt;/keywords&gt;&lt;dates&gt;&lt;year&gt;2009&lt;/year&gt;&lt;/dates&gt;&lt;pub-location&gt;Auckland&lt;/pub-location&gt;&lt;publisher&gt;&lt;style face="normal" font="default" size="100%"&gt;Ng&lt;/style&gt;&lt;style face="normal" font="default" charset="186" size="100%"&gt;ā Pae o te Māramatanga&lt;/style&gt;&lt;/publisher&gt;&lt;urls&gt;&lt;/urls&gt;&lt;/record&gt;&lt;/Cite&gt;&lt;/EndNote&gt;</w:instrText>
      </w:r>
      <w:r w:rsidRPr="00606E1F">
        <w:fldChar w:fldCharType="separate"/>
      </w:r>
      <w:r w:rsidRPr="00606E1F">
        <w:rPr>
          <w:noProof/>
        </w:rPr>
        <w:t>(</w:t>
      </w:r>
      <w:hyperlink w:anchor="_ENREF_15" w:tooltip="Dyall, 2009 #411" w:history="1">
        <w:r w:rsidR="00111C34" w:rsidRPr="00606E1F">
          <w:rPr>
            <w:noProof/>
          </w:rPr>
          <w:t>Dyall et al., 2009</w:t>
        </w:r>
      </w:hyperlink>
      <w:r w:rsidRPr="00606E1F">
        <w:rPr>
          <w:noProof/>
        </w:rPr>
        <w:t>)</w:t>
      </w:r>
      <w:r w:rsidRPr="00606E1F">
        <w:fldChar w:fldCharType="end"/>
      </w:r>
      <w:r w:rsidRPr="00606E1F">
        <w:t xml:space="preserve">. Māori gambling harm services are informed by </w:t>
      </w:r>
      <w:proofErr w:type="spellStart"/>
      <w:r w:rsidRPr="00606E1F">
        <w:t>te</w:t>
      </w:r>
      <w:proofErr w:type="spellEnd"/>
      <w:r w:rsidRPr="00606E1F">
        <w:t xml:space="preserve"> </w:t>
      </w:r>
      <w:proofErr w:type="spellStart"/>
      <w:r w:rsidRPr="00606E1F">
        <w:t>ao</w:t>
      </w:r>
      <w:proofErr w:type="spellEnd"/>
      <w:r w:rsidRPr="00606E1F">
        <w:t xml:space="preserve"> Māori and Māori models of health and wellbeing like </w:t>
      </w:r>
      <w:proofErr w:type="spellStart"/>
      <w:r w:rsidRPr="00606E1F">
        <w:rPr>
          <w:i/>
          <w:iCs/>
        </w:rPr>
        <w:t>Te</w:t>
      </w:r>
      <w:proofErr w:type="spellEnd"/>
      <w:r w:rsidRPr="00606E1F">
        <w:rPr>
          <w:i/>
          <w:iCs/>
        </w:rPr>
        <w:t xml:space="preserve"> Whare Tapa </w:t>
      </w:r>
      <w:proofErr w:type="spellStart"/>
      <w:r w:rsidRPr="00606E1F">
        <w:rPr>
          <w:i/>
          <w:iCs/>
        </w:rPr>
        <w:t>Wh</w:t>
      </w:r>
      <w:r w:rsidRPr="00606E1F">
        <w:rPr>
          <w:rFonts w:cstheme="minorHAnsi"/>
          <w:i/>
          <w:iCs/>
        </w:rPr>
        <w:t>ā</w:t>
      </w:r>
      <w:proofErr w:type="spellEnd"/>
      <w:r w:rsidRPr="00606E1F">
        <w:t xml:space="preserve"> </w:t>
      </w:r>
      <w:r w:rsidRPr="00606E1F">
        <w:fldChar w:fldCharType="begin"/>
      </w:r>
      <w:r w:rsidR="00111C34">
        <w:instrText xml:space="preserve"> ADDIN EN.CITE &lt;EndNote&gt;&lt;Cite&gt;&lt;Author&gt;Durie&lt;/Author&gt;&lt;Year&gt;1998&lt;/Year&gt;&lt;RecNum&gt;383&lt;/RecNum&gt;&lt;DisplayText&gt;(Durie, 1998)&lt;/DisplayText&gt;&lt;record&gt;&lt;rec-number&gt;383&lt;/rec-number&gt;&lt;foreign-keys&gt;&lt;key app="EN" db-id="2vvtetw98rp2f7evwe7pw50kxtf95r25sx2z"&gt;383&lt;/key&gt;&lt;/foreign-keys&gt;&lt;ref-type name="Book"&gt;6&lt;/ref-type&gt;&lt;contributors&gt;&lt;authors&gt;&lt;author&gt;Durie, M.&lt;/author&gt;&lt;/authors&gt;&lt;/contributors&gt;&lt;titles&gt;&lt;title&gt;Whaiora: Maori health development&lt;/title&gt;&lt;/titles&gt;&lt;keywords&gt;&lt;keyword&gt;Maori&lt;/keyword&gt;&lt;/keywords&gt;&lt;dates&gt;&lt;year&gt;1998&lt;/year&gt;&lt;/dates&gt;&lt;pub-location&gt;Auckland&lt;/pub-location&gt;&lt;publisher&gt;Oxford University Press&lt;/publisher&gt;&lt;urls&gt;&lt;/urls&gt;&lt;/record&gt;&lt;/Cite&gt;&lt;/EndNote&gt;</w:instrText>
      </w:r>
      <w:r w:rsidRPr="00606E1F">
        <w:fldChar w:fldCharType="separate"/>
      </w:r>
      <w:r w:rsidRPr="00606E1F">
        <w:rPr>
          <w:noProof/>
        </w:rPr>
        <w:t>(</w:t>
      </w:r>
      <w:hyperlink w:anchor="_ENREF_14" w:tooltip="Durie, 1998 #383" w:history="1">
        <w:r w:rsidR="00111C34" w:rsidRPr="00606E1F">
          <w:rPr>
            <w:noProof/>
          </w:rPr>
          <w:t>Durie, 1998</w:t>
        </w:r>
      </w:hyperlink>
      <w:r w:rsidRPr="00606E1F">
        <w:rPr>
          <w:noProof/>
        </w:rPr>
        <w:t>)</w:t>
      </w:r>
      <w:r w:rsidRPr="00606E1F">
        <w:fldChar w:fldCharType="end"/>
      </w:r>
      <w:r w:rsidR="002A5D50">
        <w:t>,</w:t>
      </w:r>
      <w:proofErr w:type="spellStart"/>
      <w:r w:rsidRPr="00606E1F">
        <w:rPr>
          <w:i/>
          <w:iCs/>
        </w:rPr>
        <w:t>Te</w:t>
      </w:r>
      <w:proofErr w:type="spellEnd"/>
      <w:r w:rsidRPr="00606E1F">
        <w:rPr>
          <w:i/>
          <w:iCs/>
        </w:rPr>
        <w:t xml:space="preserve"> </w:t>
      </w:r>
      <w:proofErr w:type="spellStart"/>
      <w:r w:rsidRPr="00606E1F">
        <w:rPr>
          <w:i/>
          <w:iCs/>
        </w:rPr>
        <w:t>Wheke</w:t>
      </w:r>
      <w:proofErr w:type="spellEnd"/>
      <w:r w:rsidRPr="00606E1F">
        <w:rPr>
          <w:i/>
          <w:iCs/>
        </w:rPr>
        <w:t>;</w:t>
      </w:r>
      <w:r w:rsidRPr="006A4135">
        <w:rPr>
          <w:rStyle w:val="FootnoteReference"/>
        </w:rPr>
        <w:footnoteReference w:id="8"/>
      </w:r>
      <w:r w:rsidRPr="00606E1F">
        <w:t xml:space="preserve"> and concepts like </w:t>
      </w:r>
      <w:proofErr w:type="spellStart"/>
      <w:r w:rsidRPr="00606E1F">
        <w:t>tuakana</w:t>
      </w:r>
      <w:proofErr w:type="spellEnd"/>
      <w:r w:rsidRPr="00606E1F">
        <w:t>/</w:t>
      </w:r>
      <w:proofErr w:type="spellStart"/>
      <w:r w:rsidRPr="00606E1F">
        <w:t>teina</w:t>
      </w:r>
      <w:proofErr w:type="spellEnd"/>
      <w:r w:rsidRPr="00606E1F">
        <w:t xml:space="preserve"> </w:t>
      </w:r>
      <w:r w:rsidRPr="00606E1F">
        <w:fldChar w:fldCharType="begin"/>
      </w:r>
      <w:r w:rsidR="00111C34">
        <w:instrText xml:space="preserve"> ADDIN EN.CITE &lt;EndNote&gt;&lt;Cite&gt;&lt;Author&gt;Herd&lt;/Author&gt;&lt;Year&gt;2004&lt;/Year&gt;&lt;RecNum&gt;410&lt;/RecNum&gt;&lt;DisplayText&gt;(Herd &amp;amp; Richards, 2004)&lt;/DisplayText&gt;&lt;record&gt;&lt;rec-number&gt;410&lt;/rec-number&gt;&lt;foreign-keys&gt;&lt;key app="EN" db-id="2vvtetw98rp2f7evwe7pw50kxtf95r25sx2z"&gt;410&lt;/key&gt;&lt;/foreign-keys&gt;&lt;ref-type name="Book Section"&gt;5&lt;/ref-type&gt;&lt;contributors&gt;&lt;authors&gt;&lt;author&gt;Herd, R.&lt;/author&gt;&lt;author&gt;Richards, D.&lt;/author&gt;&lt;/authors&gt;&lt;secondary-authors&gt;&lt;author&gt;Tan, R.&lt;/author&gt;&lt;author&gt;Wurtzburg, S.&lt;/author&gt;&lt;/secondary-authors&gt;&lt;/contributors&gt;&lt;titles&gt;&lt;title&gt;&lt;style face="normal" font="default" size="100%"&gt;W&lt;/style&gt;&lt;style face="normal" font="default" charset="186" size="100%"&gt;āhine Tūpono: A kaupapa Māori intervention programme&lt;/style&gt;&lt;/title&gt;&lt;secondary-title&gt;Problem gambling: New Zealand perspectives on treatment&lt;/secondary-title&gt;&lt;/titles&gt;&lt;keywords&gt;&lt;keyword&gt;gambling&lt;/keyword&gt;&lt;/keywords&gt;&lt;dates&gt;&lt;year&gt;2004&lt;/year&gt;&lt;/dates&gt;&lt;urls&gt;&lt;/urls&gt;&lt;/record&gt;&lt;/Cite&gt;&lt;/EndNote&gt;</w:instrText>
      </w:r>
      <w:r w:rsidRPr="00606E1F">
        <w:fldChar w:fldCharType="separate"/>
      </w:r>
      <w:r w:rsidR="00111C34">
        <w:rPr>
          <w:noProof/>
        </w:rPr>
        <w:t>(</w:t>
      </w:r>
      <w:hyperlink w:anchor="_ENREF_24" w:tooltip="Herd, 2004 #410" w:history="1">
        <w:r w:rsidR="00111C34">
          <w:rPr>
            <w:noProof/>
          </w:rPr>
          <w:t>Herd &amp; Richards, 2004</w:t>
        </w:r>
      </w:hyperlink>
      <w:r w:rsidR="00111C34">
        <w:rPr>
          <w:noProof/>
        </w:rPr>
        <w:t>)</w:t>
      </w:r>
      <w:r w:rsidRPr="00606E1F">
        <w:fldChar w:fldCharType="end"/>
      </w:r>
      <w:r w:rsidRPr="00606E1F">
        <w:t xml:space="preserve">. This mirrors the use of Māori models and concepts in alcohol and drug peer support </w:t>
      </w:r>
      <w:r>
        <w:t xml:space="preserve">work </w:t>
      </w:r>
      <w:r w:rsidRPr="00606E1F">
        <w:t>where peer</w:t>
      </w:r>
      <w:r>
        <w:t>-</w:t>
      </w:r>
      <w:r w:rsidRPr="00606E1F">
        <w:t>to</w:t>
      </w:r>
      <w:r>
        <w:t>-</w:t>
      </w:r>
      <w:r w:rsidRPr="00606E1F">
        <w:t xml:space="preserve">peer engagement based on shared lived experience are important supports for people </w:t>
      </w:r>
      <w:r w:rsidRPr="00606E1F">
        <w:fldChar w:fldCharType="begin"/>
      </w:r>
      <w:r w:rsidR="00111C34">
        <w:instrText xml:space="preserve"> ADDIN EN.CITE &lt;EndNote&gt;&lt;Cite&gt;&lt;Author&gt;Warbrick&lt;/Author&gt;&lt;Year&gt;2006&lt;/Year&gt;&lt;RecNum&gt;437&lt;/RecNum&gt;&lt;DisplayText&gt;(Scott, Doughty, &amp;amp; Kahi, 2011; Warbrick, 2006)&lt;/DisplayText&gt;&lt;record&gt;&lt;rec-number&gt;437&lt;/rec-number&gt;&lt;foreign-keys&gt;&lt;key app="EN" db-id="swpdzes2ot5trne2a9t5t9scad5wrtszp259"&gt;437&lt;/key&gt;&lt;/foreign-keys&gt;&lt;ref-type name="Thesis"&gt;32&lt;/ref-type&gt;&lt;contributors&gt;&lt;authors&gt;&lt;author&gt;Warbrick, K.&lt;/author&gt;&lt;/authors&gt;&lt;/contributors&gt;&lt;titles&gt;&lt;title&gt;&lt;style face="normal" font="default" size="100%"&gt;Te Aroha o te Hauangiangi: M&lt;/style&gt;&lt;style face="normal" font="default" charset="186" size="100%"&gt;āori perspectives on healing from substance abuse &lt;/style&gt;&lt;/title&gt;&lt;secondary-title&gt;&lt;style face="normal" font="default" size="100%"&gt;M&lt;/style&gt;&lt;style face="normal" font="default" charset="186" size="100%"&gt;āori &lt;/style&gt;&lt;style face="normal" font="default" size="100%"&gt;Studies at Te Putahi-a-Toi School of Maori Studies&lt;/style&gt;&lt;/secondary-title&gt;&lt;/titles&gt;&lt;volume&gt;Master of Philosophy&lt;/volume&gt;&lt;keywords&gt;&lt;keyword&gt;gambling&lt;/keyword&gt;&lt;keyword&gt;substance use&lt;/keyword&gt;&lt;keyword&gt;peer&lt;/keyword&gt;&lt;/keywords&gt;&lt;dates&gt;&lt;year&gt;2006&lt;/year&gt;&lt;/dates&gt;&lt;pub-location&gt;Palmerston North&lt;/pub-location&gt;&lt;publisher&gt;Massey University&lt;/publisher&gt;&lt;urls&gt;&lt;/urls&gt;&lt;/record&gt;&lt;/Cite&gt;&lt;Cite&gt;&lt;Author&gt;Scott&lt;/Author&gt;&lt;Year&gt;2011&lt;/Year&gt;&lt;RecNum&gt;436&lt;/RecNum&gt;&lt;record&gt;&lt;rec-number&gt;436&lt;/rec-number&gt;&lt;foreign-keys&gt;&lt;key app="EN" db-id="swpdzes2ot5trne2a9t5t9scad5wrtszp259"&gt;436&lt;/key&gt;&lt;/foreign-keys&gt;&lt;ref-type name="Book"&gt;6&lt;/ref-type&gt;&lt;contributors&gt;&lt;authors&gt;&lt;author&gt;Scott, A.&lt;/author&gt;&lt;author&gt;Doughty, C.&lt;/author&gt;&lt;author&gt;Kahi, H.&lt;/author&gt;&lt;/authors&gt;&lt;/contributors&gt;&lt;titles&gt;&lt;title&gt;Peer support practice in New Zealand&lt;/title&gt;&lt;/titles&gt;&lt;keywords&gt;&lt;keyword&gt;gambling&lt;/keyword&gt;&lt;keyword&gt;peer&lt;/keyword&gt;&lt;keyword&gt;substance use&lt;/keyword&gt;&lt;keyword&gt;mental health&lt;/keyword&gt;&lt;/keywords&gt;&lt;dates&gt;&lt;year&gt;2011&lt;/year&gt;&lt;/dates&gt;&lt;pub-location&gt;Christchurch&lt;/pub-location&gt;&lt;publisher&gt;University of Canterbury&lt;/publisher&gt;&lt;urls&gt;&lt;/urls&gt;&lt;/record&gt;&lt;/Cite&gt;&lt;/EndNote&gt;</w:instrText>
      </w:r>
      <w:r w:rsidRPr="00606E1F">
        <w:fldChar w:fldCharType="separate"/>
      </w:r>
      <w:r w:rsidR="00111C34">
        <w:rPr>
          <w:noProof/>
        </w:rPr>
        <w:t>(</w:t>
      </w:r>
      <w:hyperlink w:anchor="_ENREF_46" w:tooltip="Scott, 2011 #436" w:history="1">
        <w:r w:rsidR="00111C34">
          <w:rPr>
            <w:noProof/>
          </w:rPr>
          <w:t>Scott, Doughty, &amp; Kahi, 2011</w:t>
        </w:r>
      </w:hyperlink>
      <w:r w:rsidR="00111C34">
        <w:rPr>
          <w:noProof/>
        </w:rPr>
        <w:t xml:space="preserve">; </w:t>
      </w:r>
      <w:hyperlink w:anchor="_ENREF_68" w:tooltip="Warbrick, 2006 #437" w:history="1">
        <w:r w:rsidR="00111C34">
          <w:rPr>
            <w:noProof/>
          </w:rPr>
          <w:t>Warbrick, 2006</w:t>
        </w:r>
      </w:hyperlink>
      <w:r w:rsidR="00111C34">
        <w:rPr>
          <w:noProof/>
        </w:rPr>
        <w:t>)</w:t>
      </w:r>
      <w:r w:rsidRPr="00606E1F">
        <w:fldChar w:fldCharType="end"/>
      </w:r>
      <w:r w:rsidRPr="00606E1F">
        <w:t>.</w:t>
      </w:r>
    </w:p>
    <w:p w14:paraId="527EC501" w14:textId="77777777" w:rsidR="00392947" w:rsidRPr="00606E1F" w:rsidRDefault="00392947" w:rsidP="00392947">
      <w:pPr>
        <w:pStyle w:val="Bodycopy"/>
      </w:pPr>
    </w:p>
    <w:p w14:paraId="64589F96" w14:textId="702FAD87" w:rsidR="00392947" w:rsidRDefault="00392947" w:rsidP="00392947">
      <w:pPr>
        <w:pStyle w:val="Bodycopy"/>
      </w:pPr>
      <w:r w:rsidRPr="00606E1F">
        <w:t>Consequently, Māori</w:t>
      </w:r>
      <w:r>
        <w:t>-led</w:t>
      </w:r>
      <w:r w:rsidRPr="00606E1F">
        <w:t xml:space="preserve"> gambling harm services often intertwine lived experience of gambling with </w:t>
      </w:r>
      <w:r>
        <w:t xml:space="preserve">that </w:t>
      </w:r>
      <w:r w:rsidRPr="00606E1F">
        <w:t xml:space="preserve">of being Māori in a colonised country </w:t>
      </w:r>
      <w:r w:rsidRPr="00606E1F">
        <w:fldChar w:fldCharType="begin">
          <w:fldData xml:space="preserve">PEVuZE5vdGU+PENpdGU+PEF1dGhvcj5EeWFsbDwvQXV0aG9yPjxZZWFyPjIwMDk8L1llYXI+PFJl
Y051bT40MTE8L1JlY051bT48RGlzcGxheVRleHQ+KER5YWxsIGV0IGFsLiwgMjAwOTsgSGVyZCAm
YW1wOyBSaWNoYXJkcywgMjAwNDsgTW9ycmlzb24gJmFtcDsgQm91bHRvbiwgMjAxMyk8L0Rpc3Bs
YXlUZXh0PjxyZWNvcmQ+PHJlYy1udW1iZXI+NDExPC9yZWMtbnVtYmVyPjxmb3JlaWduLWtleXM+
PGtleSBhcHA9IkVOIiBkYi1pZD0iMnZ2dGV0dzk4cnAyZjdldndlN3B3NTBreHRmOTVyMjVzeDJ6
Ij40MTE8L2tleT48L2ZvcmVpZ24ta2V5cz48cmVmLXR5cGUgbmFtZT0iQm9vayI+NjwvcmVmLXR5
cGU+PGNvbnRyaWJ1dG9ycz48YXV0aG9ycz48YXV0aG9yPkR5YWxsLCBMLjwvYXV0aG9yPjxhdXRo
b3I+VGhvbWFzLCBZLjwvYXV0aG9yPjxhdXRob3I+VGhvbWFzLCBELjwvYXV0aG9yPjwvYXV0aG9y
cz48L2NvbnRyaWJ1dG9ycz48dGl0bGVzPjx0aXRsZT48c3R5bGUgZmFjZT0ibm9ybWFsIiBmb250
PSJkZWZhdWx0IiBzaXplPSIxMDAlIj5UaGUgaW1wYWN0IG9mIGdhbWJsaW5nIG9uIE08L3N0eWxl
PjxzdHlsZSBmYWNlPSJub3JtYWwiIGZvbnQ9ImRlZmF1bHQiIGNoYXJzZXQ9IjE4NiIgc2l6ZT0i
MTAwJSI+xIFvcmk8L3N0eWxlPjwvdGl0bGU+PC90aXRsZXM+PGtleXdvcmRzPjxrZXl3b3JkPmdh
bWJsaW5nPC9rZXl3b3JkPjxrZXl3b3JkPnBlZXI8L2tleXdvcmQ+PC9rZXl3b3Jkcz48ZGF0ZXM+
PHllYXI+MjAwOTwveWVhcj48L2RhdGVzPjxwdWItbG9jYXRpb24+QXVja2xhbmQ8L3B1Yi1sb2Nh
dGlvbj48cHVibGlzaGVyPjxzdHlsZSBmYWNlPSJub3JtYWwiIGZvbnQ9ImRlZmF1bHQiIHNpemU9
IjEwMCUiPk5nPC9zdHlsZT48c3R5bGUgZmFjZT0ibm9ybWFsIiBmb250PSJkZWZhdWx0IiBjaGFy
c2V0PSIxODYiIHNpemU9IjEwMCUiPsSBIFBhZSBvIHRlIE3EgXJhbWF0YW5nYTwvc3R5bGU+PC9w
dWJsaXNoZXI+PHVybHM+PC91cmxzPjwvcmVjb3JkPjwvQ2l0ZT48Q2l0ZT48QXV0aG9yPkhlcmQ8
L0F1dGhvcj48WWVhcj4yMDA0PC9ZZWFyPjxSZWNOdW0+NDEwPC9SZWNOdW0+PHJlY29yZD48cmVj
LW51bWJlcj40MTA8L3JlYy1udW1iZXI+PGZvcmVpZ24ta2V5cz48a2V5IGFwcD0iRU4iIGRiLWlk
PSIydnZ0ZXR3OThycDJmN2V2d2U3cHc1MGt4dGY5NXIyNXN4MnoiPjQxMDwva2V5PjwvZm9yZWln
bi1rZXlzPjxyZWYtdHlwZSBuYW1lPSJCb29rIFNlY3Rpb24iPjU8L3JlZi10eXBlPjxjb250cmli
dXRvcnM+PGF1dGhvcnM+PGF1dGhvcj5IZXJkLCBSLjwvYXV0aG9yPjxhdXRob3I+UmljaGFyZHMs
IEQuPC9hdXRob3I+PC9hdXRob3JzPjxzZWNvbmRhcnktYXV0aG9ycz48YXV0aG9yPlRhbiwgUi48
L2F1dGhvcj48YXV0aG9yPld1cnR6YnVyZywgUy48L2F1dGhvcj48L3NlY29uZGFyeS1hdXRob3Jz
PjwvY29udHJpYnV0b3JzPjx0aXRsZXM+PHRpdGxlPjxzdHlsZSBmYWNlPSJub3JtYWwiIGZvbnQ9
ImRlZmF1bHQiIHNpemU9IjEwMCUiPlc8L3N0eWxlPjxzdHlsZSBmYWNlPSJub3JtYWwiIGZvbnQ9
ImRlZmF1bHQiIGNoYXJzZXQ9IjE4NiIgc2l6ZT0iMTAwJSI+xIFoaW5lIFTFq3Bvbm86IEEga2F1
cGFwYSBNxIFvcmkgaW50ZXJ2ZW50aW9uIHByb2dyYW1tZTwvc3R5bGU+PC90aXRsZT48c2Vjb25k
YXJ5LXRpdGxlPlByb2JsZW0gZ2FtYmxpbmc6IE5ldyBaZWFsYW5kIHBlcnNwZWN0aXZlcyBvbiB0
cmVhdG1lbnQ8L3NlY29uZGFyeS10aXRsZT48L3RpdGxlcz48a2V5d29yZHM+PGtleXdvcmQ+Z2Ft
Ymxpbmc8L2tleXdvcmQ+PC9rZXl3b3Jkcz48ZGF0ZXM+PHllYXI+MjAwNDwveWVhcj48L2RhdGVz
Pjx1cmxzPjwvdXJscz48L3JlY29yZD48L0NpdGU+PENpdGU+PEF1dGhvcj5Nb3JyaXNvbjwvQXV0
aG9yPjxZZWFyPjIwMTM8L1llYXI+PFJlY051bT40MDk8L1JlY051bT48cmVjb3JkPjxyZWMtbnVt
YmVyPjQwOTwvcmVjLW51bWJlcj48Zm9yZWlnbi1rZXlzPjxrZXkgYXBwPSJFTiIgZGItaWQ9IjJ2
dnRldHc5OHJwMmY3ZXZ3ZTdwdzUwa3h0Zjk1cjI1c3gyeiI+NDA5PC9rZXk+PC9mb3JlaWduLWtl
eXM+PHJlZi10eXBlIG5hbWU9IkpvdXJuYWwgQXJ0aWNsZSI+MTc8L3JlZi10eXBlPjxjb250cmli
dXRvcnM+PGF1dGhvcnM+PGF1dGhvcj5Nb3JyaXNvbiwgTC48L2F1dGhvcj48YXV0aG9yPkJvdWx0
b24sIEEuPC9hdXRob3I+PC9hdXRob3JzPjwvY29udHJpYnV0b3JzPjx0aXRsZXM+PHRpdGxlPlJl
dmVyc2luZyB0aGUgaGFybWZ1bCBlZmZlY3RzIG9mIGdhbWJsaW5nIGluIGluZGlnZW5vdXMgZmFt
aWxpZXM6IFRoZSBkZXZlbG9tZW50IG9mIHRoZSBUdSBUb2EgVHUgTWFpYSBpbnRlcnZlbnRpb248
L3RpdGxlPjxzZWNvbmRhcnktdGl0bGU+UGltYXRpc2l3aW46IEEgSm91cm5hbCBvZiBBYm9yaWdp
bmFsIGFuZCBJbmRpZ2Vub3VzIENvbW11bml0eSBIZWFsdGg8L3NlY29uZGFyeS10aXRsZT48L3Rp
dGxlcz48cGFnZXM+MjU1LTY4PC9wYWdlcz48dm9sdW1lPjExPC92b2x1bWU+PG51bWJlcj4yPC9u
dW1iZXI+PGtleXdvcmRzPjxrZXl3b3JkPmdhbWJsaW5nPC9rZXl3b3JkPjxrZXl3b3JkPnBlZXI8
L2tleXdvcmQ+PGtleXdvcmQ+TWFvcmk8L2tleXdvcmQ+PC9rZXl3b3Jkcz48ZGF0ZXM+PHllYXI+
MjAxMzwveWVhcj48L2RhdGVzPjx1cmxzPjwvdXJscz48L3JlY29yZD48L0NpdGU+PC9FbmROb3Rl
Pn==
</w:fldData>
        </w:fldChar>
      </w:r>
      <w:r w:rsidR="00111C34">
        <w:instrText xml:space="preserve"> ADDIN EN.CITE </w:instrText>
      </w:r>
      <w:r w:rsidR="00111C34">
        <w:fldChar w:fldCharType="begin">
          <w:fldData xml:space="preserve">PEVuZE5vdGU+PENpdGU+PEF1dGhvcj5EeWFsbDwvQXV0aG9yPjxZZWFyPjIwMDk8L1llYXI+PFJl
Y051bT40MTE8L1JlY051bT48RGlzcGxheVRleHQ+KER5YWxsIGV0IGFsLiwgMjAwOTsgSGVyZCAm
YW1wOyBSaWNoYXJkcywgMjAwNDsgTW9ycmlzb24gJmFtcDsgQm91bHRvbiwgMjAxMyk8L0Rpc3Bs
YXlUZXh0PjxyZWNvcmQ+PHJlYy1udW1iZXI+NDExPC9yZWMtbnVtYmVyPjxmb3JlaWduLWtleXM+
PGtleSBhcHA9IkVOIiBkYi1pZD0iMnZ2dGV0dzk4cnAyZjdldndlN3B3NTBreHRmOTVyMjVzeDJ6
Ij40MTE8L2tleT48L2ZvcmVpZ24ta2V5cz48cmVmLXR5cGUgbmFtZT0iQm9vayI+NjwvcmVmLXR5
cGU+PGNvbnRyaWJ1dG9ycz48YXV0aG9ycz48YXV0aG9yPkR5YWxsLCBMLjwvYXV0aG9yPjxhdXRo
b3I+VGhvbWFzLCBZLjwvYXV0aG9yPjxhdXRob3I+VGhvbWFzLCBELjwvYXV0aG9yPjwvYXV0aG9y
cz48L2NvbnRyaWJ1dG9ycz48dGl0bGVzPjx0aXRsZT48c3R5bGUgZmFjZT0ibm9ybWFsIiBmb250
PSJkZWZhdWx0IiBzaXplPSIxMDAlIj5UaGUgaW1wYWN0IG9mIGdhbWJsaW5nIG9uIE08L3N0eWxl
PjxzdHlsZSBmYWNlPSJub3JtYWwiIGZvbnQ9ImRlZmF1bHQiIGNoYXJzZXQ9IjE4NiIgc2l6ZT0i
MTAwJSI+xIFvcmk8L3N0eWxlPjwvdGl0bGU+PC90aXRsZXM+PGtleXdvcmRzPjxrZXl3b3JkPmdh
bWJsaW5nPC9rZXl3b3JkPjxrZXl3b3JkPnBlZXI8L2tleXdvcmQ+PC9rZXl3b3Jkcz48ZGF0ZXM+
PHllYXI+MjAwOTwveWVhcj48L2RhdGVzPjxwdWItbG9jYXRpb24+QXVja2xhbmQ8L3B1Yi1sb2Nh
dGlvbj48cHVibGlzaGVyPjxzdHlsZSBmYWNlPSJub3JtYWwiIGZvbnQ9ImRlZmF1bHQiIHNpemU9
IjEwMCUiPk5nPC9zdHlsZT48c3R5bGUgZmFjZT0ibm9ybWFsIiBmb250PSJkZWZhdWx0IiBjaGFy
c2V0PSIxODYiIHNpemU9IjEwMCUiPsSBIFBhZSBvIHRlIE3EgXJhbWF0YW5nYTwvc3R5bGU+PC9w
dWJsaXNoZXI+PHVybHM+PC91cmxzPjwvcmVjb3JkPjwvQ2l0ZT48Q2l0ZT48QXV0aG9yPkhlcmQ8
L0F1dGhvcj48WWVhcj4yMDA0PC9ZZWFyPjxSZWNOdW0+NDEwPC9SZWNOdW0+PHJlY29yZD48cmVj
LW51bWJlcj40MTA8L3JlYy1udW1iZXI+PGZvcmVpZ24ta2V5cz48a2V5IGFwcD0iRU4iIGRiLWlk
PSIydnZ0ZXR3OThycDJmN2V2d2U3cHc1MGt4dGY5NXIyNXN4MnoiPjQxMDwva2V5PjwvZm9yZWln
bi1rZXlzPjxyZWYtdHlwZSBuYW1lPSJCb29rIFNlY3Rpb24iPjU8L3JlZi10eXBlPjxjb250cmli
dXRvcnM+PGF1dGhvcnM+PGF1dGhvcj5IZXJkLCBSLjwvYXV0aG9yPjxhdXRob3I+UmljaGFyZHMs
IEQuPC9hdXRob3I+PC9hdXRob3JzPjxzZWNvbmRhcnktYXV0aG9ycz48YXV0aG9yPlRhbiwgUi48
L2F1dGhvcj48YXV0aG9yPld1cnR6YnVyZywgUy48L2F1dGhvcj48L3NlY29uZGFyeS1hdXRob3Jz
PjwvY29udHJpYnV0b3JzPjx0aXRsZXM+PHRpdGxlPjxzdHlsZSBmYWNlPSJub3JtYWwiIGZvbnQ9
ImRlZmF1bHQiIHNpemU9IjEwMCUiPlc8L3N0eWxlPjxzdHlsZSBmYWNlPSJub3JtYWwiIGZvbnQ9
ImRlZmF1bHQiIGNoYXJzZXQ9IjE4NiIgc2l6ZT0iMTAwJSI+xIFoaW5lIFTFq3Bvbm86IEEga2F1
cGFwYSBNxIFvcmkgaW50ZXJ2ZW50aW9uIHByb2dyYW1tZTwvc3R5bGU+PC90aXRsZT48c2Vjb25k
YXJ5LXRpdGxlPlByb2JsZW0gZ2FtYmxpbmc6IE5ldyBaZWFsYW5kIHBlcnNwZWN0aXZlcyBvbiB0
cmVhdG1lbnQ8L3NlY29uZGFyeS10aXRsZT48L3RpdGxlcz48a2V5d29yZHM+PGtleXdvcmQ+Z2Ft
Ymxpbmc8L2tleXdvcmQ+PC9rZXl3b3Jkcz48ZGF0ZXM+PHllYXI+MjAwNDwveWVhcj48L2RhdGVz
Pjx1cmxzPjwvdXJscz48L3JlY29yZD48L0NpdGU+PENpdGU+PEF1dGhvcj5Nb3JyaXNvbjwvQXV0
aG9yPjxZZWFyPjIwMTM8L1llYXI+PFJlY051bT40MDk8L1JlY051bT48cmVjb3JkPjxyZWMtbnVt
YmVyPjQwOTwvcmVjLW51bWJlcj48Zm9yZWlnbi1rZXlzPjxrZXkgYXBwPSJFTiIgZGItaWQ9IjJ2
dnRldHc5OHJwMmY3ZXZ3ZTdwdzUwa3h0Zjk1cjI1c3gyeiI+NDA5PC9rZXk+PC9mb3JlaWduLWtl
eXM+PHJlZi10eXBlIG5hbWU9IkpvdXJuYWwgQXJ0aWNsZSI+MTc8L3JlZi10eXBlPjxjb250cmli
dXRvcnM+PGF1dGhvcnM+PGF1dGhvcj5Nb3JyaXNvbiwgTC48L2F1dGhvcj48YXV0aG9yPkJvdWx0
b24sIEEuPC9hdXRob3I+PC9hdXRob3JzPjwvY29udHJpYnV0b3JzPjx0aXRsZXM+PHRpdGxlPlJl
dmVyc2luZyB0aGUgaGFybWZ1bCBlZmZlY3RzIG9mIGdhbWJsaW5nIGluIGluZGlnZW5vdXMgZmFt
aWxpZXM6IFRoZSBkZXZlbG9tZW50IG9mIHRoZSBUdSBUb2EgVHUgTWFpYSBpbnRlcnZlbnRpb248
L3RpdGxlPjxzZWNvbmRhcnktdGl0bGU+UGltYXRpc2l3aW46IEEgSm91cm5hbCBvZiBBYm9yaWdp
bmFsIGFuZCBJbmRpZ2Vub3VzIENvbW11bml0eSBIZWFsdGg8L3NlY29uZGFyeS10aXRsZT48L3Rp
dGxlcz48cGFnZXM+MjU1LTY4PC9wYWdlcz48dm9sdW1lPjExPC92b2x1bWU+PG51bWJlcj4yPC9u
dW1iZXI+PGtleXdvcmRzPjxrZXl3b3JkPmdhbWJsaW5nPC9rZXl3b3JkPjxrZXl3b3JkPnBlZXI8
L2tleXdvcmQ+PGtleXdvcmQ+TWFvcmk8L2tleXdvcmQ+PC9rZXl3b3Jkcz48ZGF0ZXM+PHllYXI+
MjAxMzwveWVhcj48L2RhdGVzPjx1cmxzPjwvdXJscz48L3JlY29yZD48L0NpdGU+PC9FbmROb3Rl
Pn==
</w:fldData>
        </w:fldChar>
      </w:r>
      <w:r w:rsidR="00111C34">
        <w:instrText xml:space="preserve"> ADDIN EN.CITE.DATA </w:instrText>
      </w:r>
      <w:r w:rsidR="00111C34">
        <w:fldChar w:fldCharType="end"/>
      </w:r>
      <w:r w:rsidRPr="00606E1F">
        <w:fldChar w:fldCharType="separate"/>
      </w:r>
      <w:r w:rsidR="00111C34">
        <w:rPr>
          <w:noProof/>
        </w:rPr>
        <w:t>(</w:t>
      </w:r>
      <w:hyperlink w:anchor="_ENREF_15" w:tooltip="Dyall, 2009 #411" w:history="1">
        <w:r w:rsidR="00111C34">
          <w:rPr>
            <w:noProof/>
          </w:rPr>
          <w:t>Dyall et al., 2009</w:t>
        </w:r>
      </w:hyperlink>
      <w:r w:rsidR="00111C34">
        <w:rPr>
          <w:noProof/>
        </w:rPr>
        <w:t xml:space="preserve">; </w:t>
      </w:r>
      <w:hyperlink w:anchor="_ENREF_24" w:tooltip="Herd, 2004 #410" w:history="1">
        <w:r w:rsidR="00111C34">
          <w:rPr>
            <w:noProof/>
          </w:rPr>
          <w:t>Herd &amp; Richards, 2004</w:t>
        </w:r>
      </w:hyperlink>
      <w:r w:rsidR="00111C34">
        <w:rPr>
          <w:noProof/>
        </w:rPr>
        <w:t xml:space="preserve">; </w:t>
      </w:r>
      <w:hyperlink w:anchor="_ENREF_39" w:tooltip="Morrison, 2013 #409" w:history="1">
        <w:r w:rsidR="00111C34">
          <w:rPr>
            <w:noProof/>
          </w:rPr>
          <w:t>Morrison &amp; Boulton, 2013</w:t>
        </w:r>
      </w:hyperlink>
      <w:r w:rsidR="00111C34">
        <w:rPr>
          <w:noProof/>
        </w:rPr>
        <w:t>)</w:t>
      </w:r>
      <w:r w:rsidRPr="00606E1F">
        <w:fldChar w:fldCharType="end"/>
      </w:r>
      <w:r w:rsidRPr="00606E1F">
        <w:t xml:space="preserve">. </w:t>
      </w:r>
      <w:r w:rsidR="00611B3A">
        <w:t xml:space="preserve">Māori providers have and continue to </w:t>
      </w:r>
      <w:r w:rsidRPr="00606E1F">
        <w:t xml:space="preserve">call for </w:t>
      </w:r>
      <w:r w:rsidR="00987F82">
        <w:t xml:space="preserve">development of </w:t>
      </w:r>
      <w:proofErr w:type="spellStart"/>
      <w:r w:rsidRPr="00606E1F">
        <w:t>te</w:t>
      </w:r>
      <w:proofErr w:type="spellEnd"/>
      <w:r w:rsidRPr="00606E1F">
        <w:t xml:space="preserve"> </w:t>
      </w:r>
      <w:proofErr w:type="spellStart"/>
      <w:r w:rsidRPr="00606E1F">
        <w:t>ao</w:t>
      </w:r>
      <w:proofErr w:type="spellEnd"/>
      <w:r w:rsidRPr="00606E1F">
        <w:t xml:space="preserve"> Māori </w:t>
      </w:r>
      <w:r w:rsidR="00524F04">
        <w:t>gambling harm tools and approaches</w:t>
      </w:r>
      <w:r w:rsidR="00611B3A">
        <w:t>;</w:t>
      </w:r>
      <w:r w:rsidRPr="00606E1F">
        <w:t xml:space="preserve"> </w:t>
      </w:r>
      <w:r w:rsidR="00524F04">
        <w:t xml:space="preserve">more </w:t>
      </w:r>
      <w:r w:rsidRPr="00606E1F">
        <w:t xml:space="preserve">culturally relevant services </w:t>
      </w:r>
      <w:r w:rsidRPr="00606E1F">
        <w:fldChar w:fldCharType="begin"/>
      </w:r>
      <w:r w:rsidR="00111C34">
        <w:instrText xml:space="preserve"> ADDIN EN.CITE &lt;EndNote&gt;&lt;Cite&gt;&lt;Author&gt;Morrison&lt;/Author&gt;&lt;Year&gt;2013&lt;/Year&gt;&lt;RecNum&gt;409&lt;/RecNum&gt;&lt;DisplayText&gt;(Morrison &amp;amp; Boulton, 2013)&lt;/DisplayText&gt;&lt;record&gt;&lt;rec-number&gt;409&lt;/rec-number&gt;&lt;foreign-keys&gt;&lt;key app="EN" db-id="2vvtetw98rp2f7evwe7pw50kxtf95r25sx2z"&gt;409&lt;/key&gt;&lt;/foreign-keys&gt;&lt;ref-type name="Journal Article"&gt;17&lt;/ref-type&gt;&lt;contributors&gt;&lt;authors&gt;&lt;author&gt;Morrison, L.&lt;/author&gt;&lt;author&gt;Boulton, A.&lt;/author&gt;&lt;/authors&gt;&lt;/contributors&gt;&lt;titles&gt;&lt;title&gt;Reversing the harmful effects of gambling in indigenous families: The develoment of the Tu Toa Tu Maia intervention&lt;/title&gt;&lt;secondary-title&gt;Pimatisiwin: A Journal of Aboriginal and Indigenous Community Health&lt;/secondary-title&gt;&lt;/titles&gt;&lt;pages&gt;255-68&lt;/pages&gt;&lt;volume&gt;11&lt;/volume&gt;&lt;number&gt;2&lt;/number&gt;&lt;keywords&gt;&lt;keyword&gt;gambling&lt;/keyword&gt;&lt;keyword&gt;peer&lt;/keyword&gt;&lt;keyword&gt;Maori&lt;/keyword&gt;&lt;/keywords&gt;&lt;dates&gt;&lt;year&gt;2013&lt;/year&gt;&lt;/dates&gt;&lt;urls&gt;&lt;/urls&gt;&lt;/record&gt;&lt;/Cite&gt;&lt;/EndNote&gt;</w:instrText>
      </w:r>
      <w:r w:rsidRPr="00606E1F">
        <w:fldChar w:fldCharType="separate"/>
      </w:r>
      <w:r w:rsidR="00111C34">
        <w:rPr>
          <w:noProof/>
        </w:rPr>
        <w:t>(</w:t>
      </w:r>
      <w:hyperlink w:anchor="_ENREF_39" w:tooltip="Morrison, 2013 #409" w:history="1">
        <w:r w:rsidR="00111C34">
          <w:rPr>
            <w:noProof/>
          </w:rPr>
          <w:t>Morrison &amp; Boulton, 2013</w:t>
        </w:r>
      </w:hyperlink>
      <w:r w:rsidR="00111C34">
        <w:rPr>
          <w:noProof/>
        </w:rPr>
        <w:t>)</w:t>
      </w:r>
      <w:r w:rsidRPr="00606E1F">
        <w:fldChar w:fldCharType="end"/>
      </w:r>
      <w:r w:rsidR="00524F04">
        <w:t xml:space="preserve">; </w:t>
      </w:r>
      <w:r w:rsidR="00611B3A">
        <w:t>and</w:t>
      </w:r>
      <w:r w:rsidR="00987F82">
        <w:t xml:space="preserve"> greater involvement of </w:t>
      </w:r>
      <w:r w:rsidRPr="00606E1F">
        <w:t xml:space="preserve">iwi, </w:t>
      </w:r>
      <w:proofErr w:type="spellStart"/>
      <w:r w:rsidRPr="00606E1F">
        <w:t>hap</w:t>
      </w:r>
      <w:r w:rsidRPr="00606E1F">
        <w:rPr>
          <w:rFonts w:cstheme="minorHAnsi"/>
        </w:rPr>
        <w:t>ū</w:t>
      </w:r>
      <w:proofErr w:type="spellEnd"/>
      <w:r w:rsidRPr="00606E1F">
        <w:t xml:space="preserve">, </w:t>
      </w:r>
      <w:r>
        <w:t xml:space="preserve">and </w:t>
      </w:r>
      <w:proofErr w:type="spellStart"/>
      <w:r w:rsidRPr="00606E1F">
        <w:t>whānau</w:t>
      </w:r>
      <w:proofErr w:type="spellEnd"/>
      <w:r w:rsidRPr="00606E1F">
        <w:t xml:space="preserve"> Māori voices at all levels of gambling policy and decision-making </w:t>
      </w:r>
      <w:r w:rsidRPr="00606E1F">
        <w:fldChar w:fldCharType="begin"/>
      </w:r>
      <w:r w:rsidR="00111C34">
        <w:instrText xml:space="preserve"> ADDIN EN.CITE &lt;EndNote&gt;&lt;Cite&gt;&lt;Author&gt;Dyall&lt;/Author&gt;&lt;Year&gt;2009&lt;/Year&gt;&lt;RecNum&gt;411&lt;/RecNum&gt;&lt;DisplayText&gt;(Dyall et al., 2009)&lt;/DisplayText&gt;&lt;record&gt;&lt;rec-number&gt;411&lt;/rec-number&gt;&lt;foreign-keys&gt;&lt;key app="EN" db-id="2vvtetw98rp2f7evwe7pw50kxtf95r25sx2z"&gt;411&lt;/key&gt;&lt;/foreign-keys&gt;&lt;ref-type name="Book"&gt;6&lt;/ref-type&gt;&lt;contributors&gt;&lt;authors&gt;&lt;author&gt;Dyall, L.&lt;/author&gt;&lt;author&gt;Thomas, Y.&lt;/author&gt;&lt;author&gt;Thomas, D.&lt;/author&gt;&lt;/authors&gt;&lt;/contributors&gt;&lt;titles&gt;&lt;title&gt;&lt;style face="normal" font="default" size="100%"&gt;The impact of gambling on M&lt;/style&gt;&lt;style face="normal" font="default" charset="186" size="100%"&gt;āori&lt;/style&gt;&lt;/title&gt;&lt;/titles&gt;&lt;keywords&gt;&lt;keyword&gt;gambling&lt;/keyword&gt;&lt;keyword&gt;peer&lt;/keyword&gt;&lt;/keywords&gt;&lt;dates&gt;&lt;year&gt;2009&lt;/year&gt;&lt;/dates&gt;&lt;pub-location&gt;Auckland&lt;/pub-location&gt;&lt;publisher&gt;&lt;style face="normal" font="default" size="100%"&gt;Ng&lt;/style&gt;&lt;style face="normal" font="default" charset="186" size="100%"&gt;ā Pae o te Māramatanga&lt;/style&gt;&lt;/publisher&gt;&lt;urls&gt;&lt;/urls&gt;&lt;/record&gt;&lt;/Cite&gt;&lt;/EndNote&gt;</w:instrText>
      </w:r>
      <w:r w:rsidRPr="00606E1F">
        <w:fldChar w:fldCharType="separate"/>
      </w:r>
      <w:r w:rsidRPr="00606E1F">
        <w:rPr>
          <w:noProof/>
        </w:rPr>
        <w:t>(</w:t>
      </w:r>
      <w:hyperlink w:anchor="_ENREF_15" w:tooltip="Dyall, 2009 #411" w:history="1">
        <w:r w:rsidR="00111C34" w:rsidRPr="00606E1F">
          <w:rPr>
            <w:noProof/>
          </w:rPr>
          <w:t>Dyall et al., 2009</w:t>
        </w:r>
      </w:hyperlink>
      <w:r w:rsidRPr="00606E1F">
        <w:rPr>
          <w:noProof/>
        </w:rPr>
        <w:t>)</w:t>
      </w:r>
      <w:r w:rsidRPr="00606E1F">
        <w:fldChar w:fldCharType="end"/>
      </w:r>
      <w:r w:rsidRPr="00606E1F">
        <w:t xml:space="preserve">. </w:t>
      </w:r>
      <w:r w:rsidR="00524F04">
        <w:t>Th</w:t>
      </w:r>
      <w:r w:rsidR="007C5468">
        <w:t xml:space="preserve">ese findings </w:t>
      </w:r>
      <w:r w:rsidR="00FE6EBF">
        <w:lastRenderedPageBreak/>
        <w:t xml:space="preserve">suggest opportunities for </w:t>
      </w:r>
      <w:r w:rsidR="001D524E">
        <w:t xml:space="preserve">Māori-developed peer worker roles, even though </w:t>
      </w:r>
      <w:r w:rsidRPr="00606E1F">
        <w:t>no specific Māori models were</w:t>
      </w:r>
      <w:r>
        <w:t xml:space="preserve"> </w:t>
      </w:r>
      <w:r w:rsidR="001D524E">
        <w:t xml:space="preserve">located by this review. </w:t>
      </w:r>
    </w:p>
    <w:p w14:paraId="766D377E" w14:textId="77777777" w:rsidR="00392947" w:rsidRPr="00606E1F" w:rsidRDefault="00392947" w:rsidP="00392947">
      <w:pPr>
        <w:pStyle w:val="Heading3"/>
      </w:pPr>
      <w:bookmarkStart w:id="27" w:name="_Toc107581714"/>
      <w:r w:rsidRPr="00606E1F">
        <w:t>Pasifika gambling harm services</w:t>
      </w:r>
      <w:bookmarkEnd w:id="27"/>
      <w:r w:rsidRPr="00606E1F">
        <w:t xml:space="preserve"> </w:t>
      </w:r>
    </w:p>
    <w:p w14:paraId="56F6D8C7" w14:textId="31086992" w:rsidR="00392947" w:rsidRPr="00606E1F" w:rsidRDefault="00392947" w:rsidP="00392947">
      <w:pPr>
        <w:pStyle w:val="Bodycopy"/>
      </w:pPr>
      <w:r w:rsidRPr="00606E1F">
        <w:t>No</w:t>
      </w:r>
      <w:r>
        <w:t xml:space="preserve"> </w:t>
      </w:r>
      <w:r w:rsidR="00611B3A">
        <w:t xml:space="preserve">specific </w:t>
      </w:r>
      <w:r w:rsidRPr="00606E1F">
        <w:t xml:space="preserve">information was found for </w:t>
      </w:r>
      <w:r>
        <w:t xml:space="preserve">peer worker roles in </w:t>
      </w:r>
      <w:r w:rsidRPr="00606E1F">
        <w:t xml:space="preserve">Pasifika gambling harm services. </w:t>
      </w:r>
      <w:r w:rsidR="00E43A81">
        <w:t xml:space="preserve">Identified </w:t>
      </w:r>
      <w:r w:rsidRPr="00606E1F">
        <w:t>Pasifika gambling harm services include the following, all of which offer counsell</w:t>
      </w:r>
      <w:r w:rsidR="00C802C3">
        <w:t>ing and public health services</w:t>
      </w:r>
      <w:r w:rsidRPr="00606E1F">
        <w:t>.</w:t>
      </w:r>
    </w:p>
    <w:p w14:paraId="56E73BCF" w14:textId="3A4F048E" w:rsidR="00392947" w:rsidRPr="00292001" w:rsidRDefault="00392947" w:rsidP="00B457D5">
      <w:pPr>
        <w:pStyle w:val="Bodycopy"/>
        <w:numPr>
          <w:ilvl w:val="0"/>
          <w:numId w:val="21"/>
        </w:numPr>
      </w:pPr>
      <w:r w:rsidRPr="00292001">
        <w:t>Mapu Maia – PGF</w:t>
      </w:r>
      <w:r w:rsidR="00C802C3">
        <w:t xml:space="preserve"> Group</w:t>
      </w:r>
      <w:r w:rsidRPr="00292001">
        <w:t xml:space="preserve"> available </w:t>
      </w:r>
      <w:r w:rsidR="00556522">
        <w:t>nationwide</w:t>
      </w:r>
      <w:r w:rsidRPr="00292001">
        <w:t>.</w:t>
      </w:r>
      <w:r w:rsidRPr="006A4135">
        <w:rPr>
          <w:rStyle w:val="FootnoteReference"/>
        </w:rPr>
        <w:footnoteReference w:id="9"/>
      </w:r>
    </w:p>
    <w:p w14:paraId="7FEE5527" w14:textId="77777777" w:rsidR="00392947" w:rsidRPr="00292001" w:rsidRDefault="00392947" w:rsidP="00B457D5">
      <w:pPr>
        <w:pStyle w:val="Bodycopy"/>
        <w:numPr>
          <w:ilvl w:val="0"/>
          <w:numId w:val="21"/>
        </w:numPr>
      </w:pPr>
      <w:r w:rsidRPr="00292001">
        <w:t xml:space="preserve">Tupu – Pacific Alcohol and Other Drug and Gambling Service at </w:t>
      </w:r>
      <w:proofErr w:type="spellStart"/>
      <w:r w:rsidRPr="00292001">
        <w:t>Waitematā</w:t>
      </w:r>
      <w:proofErr w:type="spellEnd"/>
      <w:r w:rsidRPr="00292001">
        <w:t xml:space="preserve"> DHB.</w:t>
      </w:r>
      <w:r w:rsidRPr="006A4135">
        <w:rPr>
          <w:rStyle w:val="FootnoteReference"/>
        </w:rPr>
        <w:footnoteReference w:id="10"/>
      </w:r>
    </w:p>
    <w:p w14:paraId="289CBB92" w14:textId="611F374D" w:rsidR="00E93FB1" w:rsidRDefault="00E93FB1" w:rsidP="00E93FB1">
      <w:pPr>
        <w:pStyle w:val="Bodycopy"/>
        <w:numPr>
          <w:ilvl w:val="0"/>
          <w:numId w:val="21"/>
        </w:numPr>
      </w:pPr>
      <w:r w:rsidRPr="00292001">
        <w:t xml:space="preserve">Ola </w:t>
      </w:r>
      <w:proofErr w:type="spellStart"/>
      <w:r w:rsidRPr="00292001">
        <w:t>Monu’ia</w:t>
      </w:r>
      <w:proofErr w:type="spellEnd"/>
      <w:r w:rsidRPr="00292001">
        <w:t xml:space="preserve"> Gambling Service</w:t>
      </w:r>
      <w:r>
        <w:t>, South Seas Health Care, a Pacific-owned and operated service</w:t>
      </w:r>
      <w:r w:rsidRPr="00606E1F">
        <w:t xml:space="preserve"> based in East Tamaki, Auckland.</w:t>
      </w:r>
      <w:r w:rsidRPr="006A4135">
        <w:rPr>
          <w:rStyle w:val="FootnoteReference"/>
        </w:rPr>
        <w:footnoteReference w:id="11"/>
      </w:r>
    </w:p>
    <w:p w14:paraId="1FD488E9" w14:textId="77777777" w:rsidR="00E93FB1" w:rsidRDefault="00E93FB1" w:rsidP="00E93FB1">
      <w:pPr>
        <w:pStyle w:val="Bodycopy"/>
        <w:numPr>
          <w:ilvl w:val="0"/>
          <w:numId w:val="21"/>
        </w:numPr>
      </w:pPr>
      <w:proofErr w:type="spellStart"/>
      <w:r>
        <w:t>Taeaomanino</w:t>
      </w:r>
      <w:proofErr w:type="spellEnd"/>
      <w:r>
        <w:t xml:space="preserve"> Trust, a Pacific-owned and operated service based in Porirua.</w:t>
      </w:r>
    </w:p>
    <w:p w14:paraId="37952750" w14:textId="4D62E44B" w:rsidR="00E93FB1" w:rsidRPr="00606E1F" w:rsidRDefault="00E93FB1" w:rsidP="00E93FB1">
      <w:pPr>
        <w:pStyle w:val="Bodycopy"/>
        <w:numPr>
          <w:ilvl w:val="0"/>
          <w:numId w:val="21"/>
        </w:numPr>
      </w:pPr>
      <w:proofErr w:type="spellStart"/>
      <w:r>
        <w:t>K’aute</w:t>
      </w:r>
      <w:proofErr w:type="spellEnd"/>
      <w:r>
        <w:t xml:space="preserve"> Pasifika, a Pacific-owned and operated service based in Waikato.</w:t>
      </w:r>
    </w:p>
    <w:p w14:paraId="0F24806B" w14:textId="77777777" w:rsidR="00392947" w:rsidRPr="00606E1F" w:rsidRDefault="00392947" w:rsidP="00392947">
      <w:pPr>
        <w:pStyle w:val="Bodycopy"/>
      </w:pPr>
    </w:p>
    <w:p w14:paraId="51C04B41" w14:textId="496036F9" w:rsidR="00EF5A8A" w:rsidRDefault="000A00A1" w:rsidP="00EF5A8A">
      <w:pPr>
        <w:pStyle w:val="Bodycopy"/>
      </w:pPr>
      <w:r>
        <w:t xml:space="preserve">Pasifika peoples have many similarities with </w:t>
      </w:r>
      <w:r w:rsidR="00392947" w:rsidRPr="00606E1F">
        <w:t>Māori people</w:t>
      </w:r>
      <w:r w:rsidR="00EF5A8A">
        <w:t>. So</w:t>
      </w:r>
      <w:r w:rsidR="00392947" w:rsidRPr="00606E1F">
        <w:t>, the concept of lived experience in Pasifika communities is likely to extend beyond individual experience to the collective</w:t>
      </w:r>
      <w:r w:rsidR="00392947">
        <w:t xml:space="preserve"> voices of families and wider communities</w:t>
      </w:r>
      <w:r w:rsidR="00392947" w:rsidRPr="00606E1F">
        <w:t xml:space="preserve">. </w:t>
      </w:r>
      <w:r w:rsidR="00EF5A8A">
        <w:t xml:space="preserve">This is reflected in </w:t>
      </w:r>
      <w:r w:rsidR="00EF5A8A" w:rsidRPr="00DF4800">
        <w:t xml:space="preserve">Pasifika </w:t>
      </w:r>
      <w:r w:rsidR="00EF5A8A">
        <w:t xml:space="preserve">health workforce </w:t>
      </w:r>
      <w:r w:rsidR="00EF5A8A" w:rsidRPr="00DF4800">
        <w:t xml:space="preserve">competency frameworks </w:t>
      </w:r>
      <w:r w:rsidR="00EF5A8A">
        <w:t xml:space="preserve">such as </w:t>
      </w:r>
      <w:proofErr w:type="spellStart"/>
      <w:r w:rsidR="00EF5A8A" w:rsidRPr="00DF4800">
        <w:rPr>
          <w:i/>
          <w:iCs/>
        </w:rPr>
        <w:t>Seitapu</w:t>
      </w:r>
      <w:proofErr w:type="spellEnd"/>
      <w:r w:rsidR="00EF5A8A" w:rsidRPr="00DF4800">
        <w:rPr>
          <w:i/>
          <w:iCs/>
        </w:rPr>
        <w:t xml:space="preserve">: Pacific </w:t>
      </w:r>
      <w:r w:rsidR="00E43A81">
        <w:rPr>
          <w:i/>
          <w:iCs/>
        </w:rPr>
        <w:t>M</w:t>
      </w:r>
      <w:r w:rsidR="00EF5A8A" w:rsidRPr="00DF4800">
        <w:rPr>
          <w:i/>
          <w:iCs/>
        </w:rPr>
        <w:t xml:space="preserve">ental </w:t>
      </w:r>
      <w:r w:rsidR="00E43A81">
        <w:rPr>
          <w:i/>
          <w:iCs/>
        </w:rPr>
        <w:t>H</w:t>
      </w:r>
      <w:r w:rsidR="00EF5A8A" w:rsidRPr="00DF4800">
        <w:rPr>
          <w:i/>
          <w:iCs/>
        </w:rPr>
        <w:t xml:space="preserve">ealth and </w:t>
      </w:r>
      <w:r w:rsidR="00E43A81">
        <w:rPr>
          <w:i/>
          <w:iCs/>
        </w:rPr>
        <w:t>A</w:t>
      </w:r>
      <w:r w:rsidR="00EF5A8A" w:rsidRPr="00DF4800">
        <w:rPr>
          <w:i/>
          <w:iCs/>
        </w:rPr>
        <w:t xml:space="preserve">ddiction </w:t>
      </w:r>
      <w:r w:rsidR="00E43A81">
        <w:rPr>
          <w:i/>
          <w:iCs/>
        </w:rPr>
        <w:t>C</w:t>
      </w:r>
      <w:r w:rsidR="00EF5A8A" w:rsidRPr="00DF4800">
        <w:rPr>
          <w:i/>
          <w:iCs/>
        </w:rPr>
        <w:t xml:space="preserve">ultural &amp; </w:t>
      </w:r>
      <w:r w:rsidR="00E43A81">
        <w:rPr>
          <w:i/>
          <w:iCs/>
        </w:rPr>
        <w:t>C</w:t>
      </w:r>
      <w:r w:rsidR="00EF5A8A" w:rsidRPr="00DF4800">
        <w:rPr>
          <w:i/>
          <w:iCs/>
        </w:rPr>
        <w:t xml:space="preserve">linical </w:t>
      </w:r>
      <w:r w:rsidR="00E43A81">
        <w:rPr>
          <w:i/>
          <w:iCs/>
        </w:rPr>
        <w:t>C</w:t>
      </w:r>
      <w:r w:rsidR="00EF5A8A" w:rsidRPr="00DF4800">
        <w:rPr>
          <w:i/>
          <w:iCs/>
        </w:rPr>
        <w:t xml:space="preserve">ompetencies </w:t>
      </w:r>
      <w:r w:rsidR="00E43A81">
        <w:rPr>
          <w:i/>
          <w:iCs/>
        </w:rPr>
        <w:t>F</w:t>
      </w:r>
      <w:r w:rsidR="00EF5A8A" w:rsidRPr="00DF4800">
        <w:rPr>
          <w:i/>
          <w:iCs/>
        </w:rPr>
        <w:t>ramework</w:t>
      </w:r>
      <w:r w:rsidR="00EF5A8A" w:rsidRPr="00DF4800">
        <w:t xml:space="preserve"> </w:t>
      </w:r>
      <w:r w:rsidR="00EF5A8A" w:rsidRPr="00DF4800">
        <w:fldChar w:fldCharType="begin"/>
      </w:r>
      <w:r w:rsidR="00EF5A8A" w:rsidRPr="00DF4800">
        <w:instrText xml:space="preserve"> ADDIN EN.CITE &lt;EndNote&gt;&lt;Cite&gt;&lt;Author&gt;Pulotu-Endemann&lt;/Author&gt;&lt;Year&gt;2007&lt;/Year&gt;&lt;RecNum&gt;387&lt;/RecNum&gt;&lt;DisplayText&gt;(Pulotu-Endemann et al., 2007)&lt;/DisplayText&gt;&lt;record&gt;&lt;rec-number&gt;387&lt;/rec-number&gt;&lt;foreign-keys&gt;&lt;key app="EN" db-id="swpdzes2ot5trne2a9t5t9scad5wrtszp259"&gt;387&lt;/key&gt;&lt;/foreign-keys&gt;&lt;ref-type name="Book"&gt;6&lt;/ref-type&gt;&lt;contributors&gt;&lt;authors&gt;&lt;author&gt;Pulotu-Endemann, F.&lt;/author&gt;&lt;author&gt;Suaali&amp;apos;i-Sauni, T.&lt;/author&gt;&lt;author&gt;Lui, D.&lt;/author&gt;&lt;author&gt;McNicholas, T.&lt;/author&gt;&lt;author&gt;Milne, M.&lt;/author&gt;&lt;author&gt;Gibbs,T.&lt;/author&gt;&lt;/authors&gt;&lt;/contributors&gt;&lt;titles&gt;&lt;title&gt;Seitapu: Pacific mental health and addiction cultural &amp;amp; clinical competencies framework &lt;/title&gt;&lt;/titles&gt;&lt;keywords&gt;&lt;keyword&gt;peer&lt;/keyword&gt;&lt;keyword&gt;addiction&lt;/keyword&gt;&lt;keyword&gt;gambling&lt;/keyword&gt;&lt;/keywords&gt;&lt;dates&gt;&lt;year&gt;2007&lt;/year&gt;&lt;/dates&gt;&lt;pub-location&gt;Auckland&lt;/pub-location&gt;&lt;publisher&gt;Te Pou o te Whakaaro Nui&lt;/publisher&gt;&lt;urls&gt;&lt;/urls&gt;&lt;/record&gt;&lt;/Cite&gt;&lt;/EndNote&gt;</w:instrText>
      </w:r>
      <w:r w:rsidR="00EF5A8A" w:rsidRPr="00DF4800">
        <w:fldChar w:fldCharType="separate"/>
      </w:r>
      <w:r w:rsidR="00EF5A8A" w:rsidRPr="00DF4800">
        <w:rPr>
          <w:noProof/>
        </w:rPr>
        <w:t>(</w:t>
      </w:r>
      <w:hyperlink w:anchor="_ENREF_41" w:tooltip="Pulotu-Endemann, 2007 #387" w:history="1">
        <w:r w:rsidR="00111C34" w:rsidRPr="00DF4800">
          <w:rPr>
            <w:noProof/>
          </w:rPr>
          <w:t>Pulotu-Endemann et al., 2007</w:t>
        </w:r>
      </w:hyperlink>
      <w:r w:rsidR="00EF5A8A" w:rsidRPr="00DF4800">
        <w:rPr>
          <w:noProof/>
        </w:rPr>
        <w:t>)</w:t>
      </w:r>
      <w:r w:rsidR="00EF5A8A" w:rsidRPr="00DF4800">
        <w:fldChar w:fldCharType="end"/>
      </w:r>
      <w:r w:rsidR="00EF5A8A" w:rsidRPr="00DF4800">
        <w:t xml:space="preserve">; </w:t>
      </w:r>
      <w:r w:rsidR="00EF5A8A" w:rsidRPr="00DF4800">
        <w:rPr>
          <w:i/>
          <w:iCs/>
        </w:rPr>
        <w:t xml:space="preserve">Let’s get real: Real Skills plus </w:t>
      </w:r>
      <w:proofErr w:type="spellStart"/>
      <w:r w:rsidR="00EF5A8A" w:rsidRPr="00DF4800">
        <w:rPr>
          <w:i/>
          <w:iCs/>
        </w:rPr>
        <w:t>Seitapu</w:t>
      </w:r>
      <w:proofErr w:type="spellEnd"/>
      <w:r w:rsidR="00EF5A8A" w:rsidRPr="00DF4800">
        <w:t xml:space="preserve"> </w:t>
      </w:r>
      <w:r w:rsidR="00EF5A8A" w:rsidRPr="00DF4800">
        <w:fldChar w:fldCharType="begin"/>
      </w:r>
      <w:r w:rsidR="00EF5A8A" w:rsidRPr="00DF4800">
        <w:instrText xml:space="preserve"> ADDIN EN.CITE &lt;EndNote&gt;&lt;Cite&gt;&lt;Author&gt;Te Pou o te Whakaaro Nui&lt;/Author&gt;&lt;Year&gt;2009&lt;/Year&gt;&lt;RecNum&gt;388&lt;/RecNum&gt;&lt;DisplayText&gt;(Te Pou o te Whakaaro Nui et al., 2009)&lt;/DisplayText&gt;&lt;record&gt;&lt;rec-number&gt;388&lt;/rec-number&gt;&lt;foreign-keys&gt;&lt;key app="EN" db-id="swpdzes2ot5trne2a9t5t9scad5wrtszp259"&gt;388&lt;/key&gt;&lt;/foreign-keys&gt;&lt;ref-type name="Book"&gt;6&lt;/ref-type&gt;&lt;contributors&gt;&lt;authors&gt;&lt;author&gt;Te Pou o te Whakaaro Nui,&lt;/author&gt;&lt;author&gt;Le Va,&lt;/author&gt;&lt;author&gt;Ministry of Health,&lt;/author&gt;&lt;/authors&gt;&lt;/contributors&gt;&lt;titles&gt;&lt;title&gt;Let&amp;apos;s get real: Real Skills plus Seitapu&lt;/title&gt;&lt;/titles&gt;&lt;dates&gt;&lt;year&gt;2009&lt;/year&gt;&lt;/dates&gt;&lt;pub-location&gt;Auckland&lt;/pub-location&gt;&lt;publisher&gt;Te Pou o te Whakaaro Nui&lt;/publisher&gt;&lt;urls&gt;&lt;/urls&gt;&lt;/record&gt;&lt;/Cite&gt;&lt;/EndNote&gt;</w:instrText>
      </w:r>
      <w:r w:rsidR="00EF5A8A" w:rsidRPr="00DF4800">
        <w:fldChar w:fldCharType="separate"/>
      </w:r>
      <w:r w:rsidR="00EF5A8A" w:rsidRPr="00DF4800">
        <w:rPr>
          <w:noProof/>
        </w:rPr>
        <w:t>(</w:t>
      </w:r>
      <w:hyperlink w:anchor="_ENREF_62" w:tooltip="Te Pou o te Whakaaro Nui, 2009 #388" w:history="1">
        <w:r w:rsidR="00111C34" w:rsidRPr="00DF4800">
          <w:rPr>
            <w:noProof/>
          </w:rPr>
          <w:t>Te Pou o te Whakaaro Nui et al., 2009</w:t>
        </w:r>
      </w:hyperlink>
      <w:r w:rsidR="00EF5A8A" w:rsidRPr="00DF4800">
        <w:rPr>
          <w:noProof/>
        </w:rPr>
        <w:t>)</w:t>
      </w:r>
      <w:r w:rsidR="00EF5A8A" w:rsidRPr="00DF4800">
        <w:fldChar w:fldCharType="end"/>
      </w:r>
      <w:r w:rsidR="00EF5A8A" w:rsidRPr="00DF4800">
        <w:t>; and the</w:t>
      </w:r>
      <w:r w:rsidR="00EF5A8A">
        <w:t xml:space="preserve"> </w:t>
      </w:r>
      <w:proofErr w:type="spellStart"/>
      <w:r w:rsidR="00EF5A8A">
        <w:t>Suaali’i-Sauni</w:t>
      </w:r>
      <w:proofErr w:type="spellEnd"/>
      <w:r w:rsidR="00EF5A8A">
        <w:t xml:space="preserve"> et al. </w:t>
      </w:r>
      <w:r w:rsidR="00EF5A8A">
        <w:fldChar w:fldCharType="begin"/>
      </w:r>
      <w:r w:rsidR="00111C34">
        <w:instrText xml:space="preserve"> ADDIN EN.CITE &lt;EndNote&gt;&lt;Cite ExcludeAuth="1"&gt;&lt;Author&gt;Suaali&amp;apos;i-Sauni&lt;/Author&gt;&lt;Year&gt;2009&lt;/Year&gt;&lt;RecNum&gt;389&lt;/RecNum&gt;&lt;DisplayText&gt;(2009)&lt;/DisplayText&gt;&lt;record&gt;&lt;rec-number&gt;389&lt;/rec-number&gt;&lt;foreign-keys&gt;&lt;key app="EN" db-id="swpdzes2ot5trne2a9t5t9scad5wrtszp259"&gt;389&lt;/key&gt;&lt;/foreign-keys&gt;&lt;ref-type name="Book"&gt;6&lt;/ref-type&gt;&lt;contributors&gt;&lt;authors&gt;&lt;author&gt;Suaali&amp;apos;i-Sauni, T.&lt;/author&gt;&lt;author&gt;Dash, S.&lt;/author&gt;&lt;/authors&gt;&lt;/contributors&gt;&lt;titles&gt;&lt;title&gt;The Matalafi Matrix and the DSMIV-cultural formation outline (OCF): Aligning cultural formation tools, a qualitative analysis - a report prepared for the Takanga a Fohe (Pacific Mental Health and Addictions Services), Waitemata District Health Board&lt;/title&gt;&lt;/titles&gt;&lt;keywords&gt;&lt;keyword&gt;pasifika&lt;/keyword&gt;&lt;keyword&gt;peer&lt;/keyword&gt;&lt;/keywords&gt;&lt;dates&gt;&lt;year&gt;2009&lt;/year&gt;&lt;/dates&gt;&lt;pub-location&gt;Auckland&lt;/pub-location&gt;&lt;publisher&gt;Waitemata District Health Board&lt;/publisher&gt;&lt;urls&gt;&lt;/urls&gt;&lt;/record&gt;&lt;/Cite&gt;&lt;/EndNote&gt;</w:instrText>
      </w:r>
      <w:r w:rsidR="00EF5A8A">
        <w:fldChar w:fldCharType="separate"/>
      </w:r>
      <w:r w:rsidR="00EF5A8A">
        <w:rPr>
          <w:noProof/>
        </w:rPr>
        <w:t>(</w:t>
      </w:r>
      <w:hyperlink w:anchor="_ENREF_48" w:tooltip="Suaali'i-Sauni, 2009 #389" w:history="1">
        <w:r w:rsidR="00111C34">
          <w:rPr>
            <w:noProof/>
          </w:rPr>
          <w:t>2009</w:t>
        </w:r>
      </w:hyperlink>
      <w:r w:rsidR="00EF5A8A">
        <w:rPr>
          <w:noProof/>
        </w:rPr>
        <w:t>)</w:t>
      </w:r>
      <w:r w:rsidR="00EF5A8A">
        <w:fldChar w:fldCharType="end"/>
      </w:r>
      <w:r w:rsidR="00EF5A8A" w:rsidRPr="00DF4800">
        <w:t xml:space="preserve"> </w:t>
      </w:r>
      <w:proofErr w:type="spellStart"/>
      <w:r w:rsidR="00EF5A8A" w:rsidRPr="00DF4800">
        <w:t>Matalafi</w:t>
      </w:r>
      <w:proofErr w:type="spellEnd"/>
      <w:r w:rsidR="00EF5A8A" w:rsidRPr="00DF4800">
        <w:t xml:space="preserve"> Matrix</w:t>
      </w:r>
      <w:r w:rsidR="00EF5A8A">
        <w:t xml:space="preserve">. </w:t>
      </w:r>
    </w:p>
    <w:p w14:paraId="626DA28A" w14:textId="77777777" w:rsidR="00170869" w:rsidRDefault="00170869" w:rsidP="00392947">
      <w:pPr>
        <w:pStyle w:val="Bodycopy"/>
      </w:pPr>
    </w:p>
    <w:p w14:paraId="16195194" w14:textId="0B29C1DB" w:rsidR="00E93FB1" w:rsidRDefault="00E93FB1" w:rsidP="00392947">
      <w:pPr>
        <w:pStyle w:val="Bodycopy"/>
      </w:pPr>
      <w:r w:rsidRPr="00044757">
        <w:t xml:space="preserve">Anecdotal information </w:t>
      </w:r>
      <w:r w:rsidR="00283495">
        <w:t xml:space="preserve">received </w:t>
      </w:r>
      <w:r w:rsidRPr="00044757">
        <w:t>from</w:t>
      </w:r>
      <w:r>
        <w:t xml:space="preserve"> </w:t>
      </w:r>
      <w:r w:rsidR="00044757">
        <w:t>Mapu Maia</w:t>
      </w:r>
      <w:r w:rsidR="00AE2F16">
        <w:t xml:space="preserve"> </w:t>
      </w:r>
      <w:r w:rsidR="00C330A0">
        <w:t xml:space="preserve">indicates peer </w:t>
      </w:r>
      <w:r w:rsidR="00A83427">
        <w:t xml:space="preserve">worker roles </w:t>
      </w:r>
      <w:r w:rsidR="004319DD">
        <w:t>would be welcome</w:t>
      </w:r>
      <w:r w:rsidR="006200F7">
        <w:t>.</w:t>
      </w:r>
      <w:r w:rsidR="00B96E45" w:rsidRPr="00B96E45">
        <w:t xml:space="preserve"> </w:t>
      </w:r>
      <w:r w:rsidR="00B96E45" w:rsidRPr="0067209A">
        <w:rPr>
          <w:color w:val="000000" w:themeColor="text1"/>
        </w:rPr>
        <w:t xml:space="preserve">Mapu </w:t>
      </w:r>
      <w:r w:rsidR="00B96E45" w:rsidRPr="0067209A">
        <w:t>Maia interconnects</w:t>
      </w:r>
      <w:r w:rsidR="00B96E45">
        <w:t xml:space="preserve"> </w:t>
      </w:r>
      <w:r w:rsidR="00B96E45" w:rsidRPr="0067209A">
        <w:t>Pasifika culture with public health and clinical approaches, delivered by Pasifika people</w:t>
      </w:r>
      <w:r w:rsidR="00B96E45" w:rsidRPr="00DF4800">
        <w:t xml:space="preserve"> for Pasifika people. </w:t>
      </w:r>
      <w:r w:rsidR="006916E3">
        <w:t>It would</w:t>
      </w:r>
      <w:r w:rsidR="00487FD9">
        <w:t xml:space="preserve"> </w:t>
      </w:r>
      <w:r w:rsidR="000E50A4">
        <w:t xml:space="preserve">be </w:t>
      </w:r>
      <w:r w:rsidR="00487FD9">
        <w:t>beneficial for the people accessing the</w:t>
      </w:r>
      <w:r w:rsidR="006916E3">
        <w:t xml:space="preserve"> service</w:t>
      </w:r>
      <w:r w:rsidR="000E50A4">
        <w:t xml:space="preserve"> and validate the things Pasifika people already do for each other</w:t>
      </w:r>
      <w:r w:rsidR="00592F2F">
        <w:t>. Their c</w:t>
      </w:r>
      <w:r w:rsidR="0098547E">
        <w:t>urrent service</w:t>
      </w:r>
      <w:r w:rsidR="00607F4A">
        <w:t xml:space="preserve"> practices aimed </w:t>
      </w:r>
      <w:r w:rsidR="0098547E">
        <w:t xml:space="preserve">at </w:t>
      </w:r>
      <w:r w:rsidR="00C137D4">
        <w:t xml:space="preserve">overcoming </w:t>
      </w:r>
      <w:r w:rsidR="00450ACA">
        <w:t xml:space="preserve">access barriers </w:t>
      </w:r>
      <w:r w:rsidR="0021227E">
        <w:t xml:space="preserve">are well aligned to </w:t>
      </w:r>
      <w:r w:rsidR="007472CE">
        <w:t>peer</w:t>
      </w:r>
      <w:r w:rsidR="009C256C">
        <w:t xml:space="preserve"> support</w:t>
      </w:r>
      <w:r w:rsidR="002C4674">
        <w:t>, such as</w:t>
      </w:r>
      <w:r w:rsidR="000F669A">
        <w:t>:</w:t>
      </w:r>
    </w:p>
    <w:p w14:paraId="658074CF" w14:textId="77777777" w:rsidR="00A719C8" w:rsidRPr="00DF4800" w:rsidRDefault="00A719C8" w:rsidP="00A719C8">
      <w:pPr>
        <w:pStyle w:val="Bodycopy"/>
        <w:numPr>
          <w:ilvl w:val="0"/>
          <w:numId w:val="27"/>
        </w:numPr>
      </w:pPr>
      <w:r>
        <w:t xml:space="preserve">valuing </w:t>
      </w:r>
      <w:r w:rsidRPr="00DF4800">
        <w:t xml:space="preserve">lived experience and people’s desire to support each other </w:t>
      </w:r>
    </w:p>
    <w:p w14:paraId="0C0E0BE2" w14:textId="227F0F03" w:rsidR="00A719C8" w:rsidRDefault="00A719C8" w:rsidP="00A719C8">
      <w:pPr>
        <w:pStyle w:val="Bodycopy"/>
        <w:numPr>
          <w:ilvl w:val="0"/>
          <w:numId w:val="27"/>
        </w:numPr>
      </w:pPr>
      <w:proofErr w:type="spellStart"/>
      <w:r w:rsidRPr="00DF4800">
        <w:t>talatalanoa</w:t>
      </w:r>
      <w:proofErr w:type="spellEnd"/>
      <w:r w:rsidRPr="00DF4800">
        <w:t xml:space="preserve"> – communication in mutual relationship and shared cultural experience, walking alongside people in a shared journey rather than </w:t>
      </w:r>
      <w:r w:rsidR="00864BEE">
        <w:t>‘</w:t>
      </w:r>
      <w:r w:rsidRPr="00DF4800">
        <w:t>treatment</w:t>
      </w:r>
      <w:r w:rsidR="00864BEE">
        <w:t>’</w:t>
      </w:r>
      <w:r w:rsidRPr="00DF4800">
        <w:t xml:space="preserve"> or </w:t>
      </w:r>
      <w:r w:rsidR="00864BEE">
        <w:t>‘</w:t>
      </w:r>
      <w:r w:rsidRPr="00DF4800">
        <w:t>doing to</w:t>
      </w:r>
      <w:r w:rsidR="00864BEE">
        <w:t>’</w:t>
      </w:r>
      <w:r w:rsidRPr="00DF4800">
        <w:t xml:space="preserve"> approaches</w:t>
      </w:r>
    </w:p>
    <w:p w14:paraId="797B17AF" w14:textId="3C6BF066" w:rsidR="00FA1DB4" w:rsidRPr="00592F2F" w:rsidRDefault="00FA1DB4" w:rsidP="00A719C8">
      <w:pPr>
        <w:pStyle w:val="Bodycopy"/>
        <w:numPr>
          <w:ilvl w:val="0"/>
          <w:numId w:val="27"/>
        </w:numPr>
      </w:pPr>
      <w:r w:rsidRPr="00592F2F">
        <w:t xml:space="preserve">existing Pasifika competency </w:t>
      </w:r>
      <w:r w:rsidR="00592F2F" w:rsidRPr="00592F2F">
        <w:t>frameworks align with peer values and competencies</w:t>
      </w:r>
    </w:p>
    <w:p w14:paraId="11EA990C" w14:textId="6808D9B2" w:rsidR="00A719C8" w:rsidRPr="00DF4800" w:rsidRDefault="00A719C8" w:rsidP="00A719C8">
      <w:pPr>
        <w:pStyle w:val="Bodycopy"/>
        <w:numPr>
          <w:ilvl w:val="0"/>
          <w:numId w:val="27"/>
        </w:numPr>
      </w:pPr>
      <w:r w:rsidRPr="00DF4800">
        <w:t xml:space="preserve">meeting people in their homes, churches and other family and community gathering places </w:t>
      </w:r>
    </w:p>
    <w:p w14:paraId="6FFE20D2" w14:textId="77777777" w:rsidR="00A719C8" w:rsidRPr="00DF4800" w:rsidRDefault="00A719C8" w:rsidP="00A719C8">
      <w:pPr>
        <w:pStyle w:val="Bodycopy"/>
        <w:numPr>
          <w:ilvl w:val="0"/>
          <w:numId w:val="27"/>
        </w:numPr>
      </w:pPr>
      <w:r w:rsidRPr="00DF4800">
        <w:lastRenderedPageBreak/>
        <w:t xml:space="preserve">taking a holistic approach that includes family and community, and other problems </w:t>
      </w:r>
      <w:r>
        <w:t xml:space="preserve">like </w:t>
      </w:r>
      <w:r w:rsidRPr="00DF4800">
        <w:t xml:space="preserve">substance use </w:t>
      </w:r>
    </w:p>
    <w:p w14:paraId="033E12BA" w14:textId="77777777" w:rsidR="00A719C8" w:rsidRPr="00DF4800" w:rsidRDefault="00A719C8" w:rsidP="00A719C8">
      <w:pPr>
        <w:pStyle w:val="Bodycopy"/>
        <w:numPr>
          <w:ilvl w:val="0"/>
          <w:numId w:val="27"/>
        </w:numPr>
      </w:pPr>
      <w:r w:rsidRPr="00DF4800">
        <w:t>focusing on the strengths in Pasifika communities and investing in their resilience</w:t>
      </w:r>
    </w:p>
    <w:p w14:paraId="7F61158D" w14:textId="43E8F854" w:rsidR="00A719C8" w:rsidRPr="00DF4800" w:rsidRDefault="00A719C8" w:rsidP="00A719C8">
      <w:pPr>
        <w:pStyle w:val="Bodycopy"/>
        <w:numPr>
          <w:ilvl w:val="0"/>
          <w:numId w:val="27"/>
        </w:numPr>
      </w:pPr>
      <w:r w:rsidRPr="00DF4800">
        <w:t xml:space="preserve">recruiting for tacit knowledge that comes from growing up in a Pasifika culture with shared language, </w:t>
      </w:r>
      <w:proofErr w:type="gramStart"/>
      <w:r w:rsidR="00D3627B" w:rsidRPr="00DF4800">
        <w:t>values</w:t>
      </w:r>
      <w:proofErr w:type="gramEnd"/>
      <w:r w:rsidRPr="00DF4800">
        <w:t xml:space="preserve"> and aspirations rather than specific disciplines, modalities or qualifications </w:t>
      </w:r>
    </w:p>
    <w:p w14:paraId="76BF563C" w14:textId="494B5547" w:rsidR="000F669A" w:rsidRDefault="00A719C8" w:rsidP="00392947">
      <w:pPr>
        <w:pStyle w:val="Bodycopy"/>
        <w:numPr>
          <w:ilvl w:val="0"/>
          <w:numId w:val="27"/>
        </w:numPr>
      </w:pPr>
      <w:r w:rsidRPr="00DF4800">
        <w:t>understanding that Pasifika people know best their own context</w:t>
      </w:r>
      <w:r>
        <w:t xml:space="preserve"> </w:t>
      </w:r>
      <w:r w:rsidR="00647356">
        <w:t>(Personal communication, 27 May 2020).</w:t>
      </w:r>
    </w:p>
    <w:p w14:paraId="04C747AC" w14:textId="77777777" w:rsidR="00392947" w:rsidRPr="00606E1F" w:rsidRDefault="00392947" w:rsidP="00392947">
      <w:pPr>
        <w:pStyle w:val="Heading3"/>
      </w:pPr>
      <w:bookmarkStart w:id="28" w:name="_Toc107581715"/>
      <w:r w:rsidRPr="00606E1F">
        <w:t>Asian gambling harm services</w:t>
      </w:r>
      <w:bookmarkEnd w:id="28"/>
      <w:r w:rsidRPr="00606E1F">
        <w:t xml:space="preserve"> </w:t>
      </w:r>
    </w:p>
    <w:p w14:paraId="50E1CBB3" w14:textId="4F821CA4" w:rsidR="00295879" w:rsidRDefault="005C203F" w:rsidP="00295879">
      <w:pPr>
        <w:pStyle w:val="Bodycopy"/>
      </w:pPr>
      <w:r>
        <w:t xml:space="preserve">Limited </w:t>
      </w:r>
      <w:r w:rsidR="00295879">
        <w:t>information specific to peer support services is available from Asian Family Services. Th</w:t>
      </w:r>
      <w:r w:rsidR="000D531B">
        <w:t>ey provide a</w:t>
      </w:r>
      <w:r w:rsidR="00295879">
        <w:t xml:space="preserve"> free online</w:t>
      </w:r>
      <w:r w:rsidR="00295879" w:rsidRPr="00955911">
        <w:t xml:space="preserve"> peer support workbook </w:t>
      </w:r>
      <w:r w:rsidR="00295879" w:rsidRPr="00955911">
        <w:fldChar w:fldCharType="begin"/>
      </w:r>
      <w:r w:rsidR="00111C34">
        <w:instrText xml:space="preserve"> ADDIN EN.CITE &lt;EndNote&gt;&lt;Cite&gt;&lt;Author&gt;Zhang&lt;/Author&gt;&lt;Year&gt;2018&lt;/Year&gt;&lt;RecNum&gt;434&lt;/RecNum&gt;&lt;DisplayText&gt;(Zhang &amp;amp; Yeo, 2018)&lt;/DisplayText&gt;&lt;record&gt;&lt;rec-number&gt;434&lt;/rec-number&gt;&lt;foreign-keys&gt;&lt;key app="EN" db-id="swpdzes2ot5trne2a9t5t9scad5wrtszp259"&gt;434&lt;/key&gt;&lt;/foreign-keys&gt;&lt;ref-type name="Book"&gt;6&lt;/ref-type&gt;&lt;contributors&gt;&lt;authors&gt;&lt;author&gt;Zhang, W.&lt;/author&gt;&lt;author&gt;Yeo, I.&lt;/author&gt;&lt;/authors&gt;&lt;/contributors&gt;&lt;titles&gt;&lt;title&gt;Chinese gambler peer support work book&lt;/title&gt;&lt;/titles&gt;&lt;keywords&gt;&lt;keyword&gt;gambling&lt;/keyword&gt;&lt;keyword&gt;peer&lt;/keyword&gt;&lt;/keywords&gt;&lt;dates&gt;&lt;year&gt;2018&lt;/year&gt;&lt;/dates&gt;&lt;pub-location&gt;Auckland&lt;/pub-location&gt;&lt;publisher&gt;Asian Family Services&lt;/publisher&gt;&lt;urls&gt;&lt;related-urls&gt;&lt;url&gt;https://www.flipsnack.com/busternexha/peer-support-manual_2018.html&lt;/url&gt;&lt;/related-urls&gt;&lt;/urls&gt;&lt;/record&gt;&lt;/Cite&gt;&lt;/EndNote&gt;</w:instrText>
      </w:r>
      <w:r w:rsidR="00295879" w:rsidRPr="00955911">
        <w:fldChar w:fldCharType="separate"/>
      </w:r>
      <w:r w:rsidR="00111C34">
        <w:rPr>
          <w:noProof/>
        </w:rPr>
        <w:t>(</w:t>
      </w:r>
      <w:hyperlink w:anchor="_ENREF_69" w:tooltip="Zhang, 2018 #434" w:history="1">
        <w:r w:rsidR="00111C34">
          <w:rPr>
            <w:noProof/>
          </w:rPr>
          <w:t>Zhang &amp; Yeo, 2018</w:t>
        </w:r>
      </w:hyperlink>
      <w:r w:rsidR="00111C34">
        <w:rPr>
          <w:noProof/>
        </w:rPr>
        <w:t>)</w:t>
      </w:r>
      <w:r w:rsidR="00295879" w:rsidRPr="00955911">
        <w:fldChar w:fldCharType="end"/>
      </w:r>
      <w:r w:rsidR="00295879">
        <w:t xml:space="preserve"> </w:t>
      </w:r>
      <w:r w:rsidR="00295879" w:rsidRPr="00955911">
        <w:t xml:space="preserve">to support people </w:t>
      </w:r>
      <w:r w:rsidR="00F92CBE">
        <w:t xml:space="preserve">with </w:t>
      </w:r>
      <w:r w:rsidR="00295879" w:rsidRPr="00955911">
        <w:t>a structured peer support approach to understanding and engaging with gambling behaviours and harm</w:t>
      </w:r>
      <w:r w:rsidR="00295879">
        <w:t xml:space="preserve">. </w:t>
      </w:r>
      <w:r w:rsidR="00F92CBE">
        <w:t>Service members have presented a</w:t>
      </w:r>
      <w:r w:rsidR="00295879" w:rsidRPr="00606E1F">
        <w:t xml:space="preserve"> culturally appropriate peer </w:t>
      </w:r>
      <w:r w:rsidR="00295879">
        <w:t xml:space="preserve">support </w:t>
      </w:r>
      <w:r w:rsidR="00295879" w:rsidRPr="00606E1F">
        <w:t xml:space="preserve">group programme for Chinese gamblers in New Zealand at previous </w:t>
      </w:r>
      <w:r w:rsidR="003E7EDE">
        <w:t xml:space="preserve">conferences including </w:t>
      </w:r>
      <w:r w:rsidR="00295879" w:rsidRPr="00606E1F">
        <w:t>Cutting Edge</w:t>
      </w:r>
      <w:r w:rsidR="003E7EDE">
        <w:t>.</w:t>
      </w:r>
      <w:r w:rsidR="003E7EDE">
        <w:rPr>
          <w:rStyle w:val="FootnoteReference"/>
        </w:rPr>
        <w:footnoteReference w:id="12"/>
      </w:r>
      <w:r w:rsidR="00295879" w:rsidRPr="00606E1F">
        <w:t xml:space="preserve"> </w:t>
      </w:r>
      <w:r w:rsidR="004E45C7">
        <w:t xml:space="preserve">This was intended </w:t>
      </w:r>
      <w:r w:rsidR="00295879" w:rsidRPr="00606E1F">
        <w:t>to be presented at the 2020 International Gambling Conference (postponed). The presentation will include the usefulness of cultural values in recovery and culturally appropriate strategies for peer support in recovery.</w:t>
      </w:r>
      <w:bookmarkStart w:id="29" w:name="_Ref38521506"/>
      <w:r w:rsidR="00295879" w:rsidRPr="006A4135">
        <w:rPr>
          <w:rStyle w:val="FootnoteReference"/>
        </w:rPr>
        <w:footnoteReference w:id="13"/>
      </w:r>
      <w:bookmarkEnd w:id="29"/>
    </w:p>
    <w:p w14:paraId="26B39769" w14:textId="77777777" w:rsidR="004E45C7" w:rsidRDefault="004E45C7" w:rsidP="00295879">
      <w:pPr>
        <w:pStyle w:val="Bodycopy"/>
      </w:pPr>
    </w:p>
    <w:p w14:paraId="04D7AFB0" w14:textId="0A6E9F4C" w:rsidR="000425FF" w:rsidRPr="00955911" w:rsidRDefault="000425FF" w:rsidP="000425FF">
      <w:pPr>
        <w:pStyle w:val="Bodycopy"/>
      </w:pPr>
      <w:r w:rsidRPr="00955911">
        <w:t>“Asian” describes people from many different cultural backgrounds including migrants and refugees and may include first generation New Zealanders as well as their descendants. There are many different pathways into New Zealand for Asian peoples and substantial diversity among them. Some have migrated to New Zealand as business owners, professionals, or skilled tradespeople. Others arrive as refugees and may have experienced considerable physical and emotional trauma, and social and cultural dislocation prior to settling in New Zealand.</w:t>
      </w:r>
      <w:r w:rsidR="00295879">
        <w:rPr>
          <w:rStyle w:val="FootnoteReference"/>
        </w:rPr>
        <w:footnoteReference w:id="14"/>
      </w:r>
      <w:r w:rsidRPr="00955911">
        <w:t xml:space="preserve"> </w:t>
      </w:r>
    </w:p>
    <w:p w14:paraId="33044B09" w14:textId="77777777" w:rsidR="000425FF" w:rsidRDefault="000425FF" w:rsidP="00392947">
      <w:pPr>
        <w:pStyle w:val="Bodycopy"/>
      </w:pPr>
    </w:p>
    <w:p w14:paraId="7AA8583C" w14:textId="1F9AB40D" w:rsidR="00392947" w:rsidRPr="00606E1F" w:rsidRDefault="00392947" w:rsidP="00392947">
      <w:pPr>
        <w:pStyle w:val="Bodycopy"/>
      </w:pPr>
      <w:r w:rsidRPr="00606E1F">
        <w:t>Asian Family Services is the main provider of gambling services for Asian peoples in New Zealand</w:t>
      </w:r>
      <w:r w:rsidR="00AF5A0B">
        <w:t>. They</w:t>
      </w:r>
      <w:r w:rsidRPr="00606E1F">
        <w:t xml:space="preserve"> </w:t>
      </w:r>
      <w:r w:rsidR="00AF5A0B">
        <w:t>have</w:t>
      </w:r>
      <w:r w:rsidRPr="00606E1F">
        <w:t xml:space="preserve"> offices in Auckland and Wellington</w:t>
      </w:r>
      <w:r w:rsidR="00AF5A0B">
        <w:t>,</w:t>
      </w:r>
      <w:r w:rsidRPr="00606E1F">
        <w:t xml:space="preserve"> and provid</w:t>
      </w:r>
      <w:r w:rsidR="00AF5A0B">
        <w:t>e</w:t>
      </w:r>
      <w:r w:rsidRPr="00606E1F">
        <w:t xml:space="preserve"> online counselling services to people in other areas.</w:t>
      </w:r>
      <w:r w:rsidRPr="006A4135">
        <w:rPr>
          <w:rStyle w:val="FootnoteReference"/>
        </w:rPr>
        <w:footnoteReference w:id="15"/>
      </w:r>
      <w:r w:rsidRPr="00606E1F">
        <w:t xml:space="preserve"> </w:t>
      </w:r>
      <w:r w:rsidR="00E100F3">
        <w:t>T</w:t>
      </w:r>
      <w:r w:rsidRPr="00606E1F">
        <w:t xml:space="preserve">heir workforce </w:t>
      </w:r>
      <w:r w:rsidR="00E100F3">
        <w:t xml:space="preserve">are </w:t>
      </w:r>
      <w:r w:rsidRPr="00606E1F">
        <w:t>trained counsellors, social workers and health promotors</w:t>
      </w:r>
      <w:r w:rsidR="00295879">
        <w:t xml:space="preserve"> </w:t>
      </w:r>
      <w:r w:rsidR="00295879">
        <w:fldChar w:fldCharType="begin"/>
      </w:r>
      <w:r w:rsidR="00111C34">
        <w:instrText xml:space="preserve"> ADDIN EN.CITE &lt;EndNote&gt;&lt;Cite&gt;&lt;Author&gt;Te Pou o te Whakaaro Nui&lt;/Author&gt;&lt;Year&gt;2015&lt;/Year&gt;&lt;RecNum&gt;134&lt;/RecNum&gt;&lt;DisplayText&gt;(Te Pou o te Whakaaro Nui, 2015)&lt;/DisplayText&gt;&lt;record&gt;&lt;rec-number&gt;134&lt;/rec-number&gt;&lt;foreign-keys&gt;&lt;key app="EN" db-id="2vvtetw98rp2f7evwe7pw50kxtf95r25sx2z"&gt;134&lt;/key&gt;&lt;/foreign-keys&gt;&lt;ref-type name="Book"&gt;6&lt;/ref-type&gt;&lt;contributors&gt;&lt;authors&gt;&lt;author&gt;Te Pou o te Whakaaro Nui,&lt;/author&gt;&lt;/authors&gt;&lt;/contributors&gt;&lt;titles&gt;&lt;title&gt;Adult addiction workforce: 2014 survey of Vote Health funded services&lt;/title&gt;&lt;/titles&gt;&lt;keywords&gt;&lt;keyword&gt;addiction&lt;/keyword&gt;&lt;keyword&gt;workforce&lt;/keyword&gt;&lt;/keywords&gt;&lt;dates&gt;&lt;year&gt;2015&lt;/year&gt;&lt;/dates&gt;&lt;pub-location&gt;Auckland&lt;/pub-location&gt;&lt;publisher&gt;Te Pou o te Whakaaro Nui&lt;/publisher&gt;&lt;urls&gt;&lt;/urls&gt;&lt;/record&gt;&lt;/Cite&gt;&lt;/EndNote&gt;</w:instrText>
      </w:r>
      <w:r w:rsidR="00295879">
        <w:fldChar w:fldCharType="separate"/>
      </w:r>
      <w:r w:rsidR="00295879">
        <w:rPr>
          <w:noProof/>
        </w:rPr>
        <w:t>(</w:t>
      </w:r>
      <w:hyperlink w:anchor="_ENREF_55" w:tooltip="Te Pou o te Whakaaro Nui, 2015 #134" w:history="1">
        <w:r w:rsidR="00111C34">
          <w:rPr>
            <w:noProof/>
          </w:rPr>
          <w:t>Te Pou o te Whakaaro Nui, 2015</w:t>
        </w:r>
      </w:hyperlink>
      <w:r w:rsidR="00295879">
        <w:rPr>
          <w:noProof/>
        </w:rPr>
        <w:t>)</w:t>
      </w:r>
      <w:r w:rsidR="00295879">
        <w:fldChar w:fldCharType="end"/>
      </w:r>
      <w:r w:rsidRPr="00606E1F">
        <w:t xml:space="preserve">. </w:t>
      </w:r>
      <w:r w:rsidR="005B3ED4">
        <w:t xml:space="preserve">Anecdotal </w:t>
      </w:r>
      <w:r w:rsidR="00963529">
        <w:t xml:space="preserve">information received from Asian Family Services indicates </w:t>
      </w:r>
      <w:r w:rsidR="00F72E87">
        <w:t xml:space="preserve">they do not employ peer worker roles. They state that </w:t>
      </w:r>
      <w:r w:rsidR="00963529">
        <w:t xml:space="preserve">development of peer support services </w:t>
      </w:r>
      <w:r w:rsidR="00812304">
        <w:t xml:space="preserve">and roles </w:t>
      </w:r>
      <w:r w:rsidR="00963529">
        <w:t xml:space="preserve">requires funding </w:t>
      </w:r>
      <w:r w:rsidR="00812304">
        <w:t>to be sustainable.</w:t>
      </w:r>
    </w:p>
    <w:p w14:paraId="07007FF6" w14:textId="6DE9B77A" w:rsidR="00392947" w:rsidRPr="00606E1F" w:rsidRDefault="00392947" w:rsidP="00392947">
      <w:pPr>
        <w:pStyle w:val="Heading3"/>
      </w:pPr>
      <w:bookmarkStart w:id="30" w:name="_Toc107581716"/>
      <w:r w:rsidRPr="00606E1F">
        <w:lastRenderedPageBreak/>
        <w:t xml:space="preserve">General </w:t>
      </w:r>
      <w:r w:rsidR="006D1E42">
        <w:t>gambling harm services</w:t>
      </w:r>
      <w:bookmarkEnd w:id="30"/>
    </w:p>
    <w:p w14:paraId="34B05CA0" w14:textId="1FF9BEE7" w:rsidR="003F3B57" w:rsidRDefault="003F3B57" w:rsidP="003F3B57">
      <w:pPr>
        <w:pStyle w:val="Bodycopy"/>
      </w:pPr>
      <w:r>
        <w:t xml:space="preserve">There are </w:t>
      </w:r>
      <w:r w:rsidR="00DF3A1A">
        <w:t>several</w:t>
      </w:r>
      <w:r>
        <w:t xml:space="preserve"> national and locality-specific general gambling harm services.</w:t>
      </w:r>
      <w:r w:rsidRPr="006A4135">
        <w:rPr>
          <w:rStyle w:val="FootnoteReference"/>
        </w:rPr>
        <w:footnoteReference w:id="16"/>
      </w:r>
      <w:r w:rsidRPr="00606E1F">
        <w:t xml:space="preserve"> No</w:t>
      </w:r>
      <w:r>
        <w:t xml:space="preserve"> </w:t>
      </w:r>
      <w:r w:rsidR="00812304">
        <w:t>specific</w:t>
      </w:r>
      <w:r w:rsidRPr="00606E1F">
        <w:t xml:space="preserve"> information was found for </w:t>
      </w:r>
      <w:r>
        <w:t xml:space="preserve">peer worker roles in </w:t>
      </w:r>
      <w:r w:rsidR="000F5D52">
        <w:t xml:space="preserve">these </w:t>
      </w:r>
      <w:r w:rsidRPr="00606E1F">
        <w:t>services.</w:t>
      </w:r>
      <w:r w:rsidR="009B614B" w:rsidRPr="009B614B">
        <w:t xml:space="preserve"> </w:t>
      </w:r>
      <w:r w:rsidR="009B614B" w:rsidRPr="00292001">
        <w:t>Currently</w:t>
      </w:r>
      <w:r w:rsidR="00BE510A">
        <w:t>,</w:t>
      </w:r>
      <w:r w:rsidR="009B614B" w:rsidRPr="00292001">
        <w:t xml:space="preserve"> </w:t>
      </w:r>
      <w:r w:rsidR="009B614B">
        <w:t xml:space="preserve">The Salvation Army </w:t>
      </w:r>
      <w:r w:rsidR="009B614B" w:rsidRPr="00292001">
        <w:t>Oasis employs a s</w:t>
      </w:r>
      <w:r w:rsidR="009B614B" w:rsidRPr="00F26C1B">
        <w:t xml:space="preserve">mall group of people in consumer advisor roles at different locations, each for around </w:t>
      </w:r>
      <w:r w:rsidR="009B614B">
        <w:t xml:space="preserve">2 to </w:t>
      </w:r>
      <w:r w:rsidR="009B614B" w:rsidRPr="00F26C1B">
        <w:t>4 hours per week.</w:t>
      </w:r>
      <w:r w:rsidR="000F5D52">
        <w:t xml:space="preserve"> They are a national service that is </w:t>
      </w:r>
      <w:r w:rsidR="000F5D52" w:rsidRPr="00292001">
        <w:t>one of the larger employers in the gambling harm sector</w:t>
      </w:r>
      <w:r w:rsidR="000F5D52">
        <w:t>.</w:t>
      </w:r>
    </w:p>
    <w:p w14:paraId="1C558EE8" w14:textId="77777777" w:rsidR="007E12D8" w:rsidRDefault="007E12D8" w:rsidP="00392947">
      <w:pPr>
        <w:pStyle w:val="Bodycopy"/>
      </w:pPr>
    </w:p>
    <w:p w14:paraId="35A752EF" w14:textId="0CFA11EB" w:rsidR="00C166DD" w:rsidRDefault="00E35794" w:rsidP="009B614B">
      <w:pPr>
        <w:pStyle w:val="Bodycopy"/>
      </w:pPr>
      <w:r>
        <w:t>Anecdotal information</w:t>
      </w:r>
      <w:r w:rsidR="00D73344">
        <w:t xml:space="preserve"> </w:t>
      </w:r>
      <w:r>
        <w:t>received from T</w:t>
      </w:r>
      <w:r w:rsidR="00392947" w:rsidRPr="00292001">
        <w:t>he Salvation Army Oasis</w:t>
      </w:r>
      <w:r w:rsidR="009117CC">
        <w:t xml:space="preserve"> </w:t>
      </w:r>
      <w:r w:rsidR="003D246B">
        <w:t>indicates the</w:t>
      </w:r>
      <w:r w:rsidR="00C166DD">
        <w:t xml:space="preserve">y </w:t>
      </w:r>
      <w:r w:rsidR="00BE510A">
        <w:t>began</w:t>
      </w:r>
      <w:r w:rsidR="00C166DD">
        <w:t xml:space="preserve"> a project with the intention of </w:t>
      </w:r>
      <w:r w:rsidR="00AC14E8">
        <w:t>develop</w:t>
      </w:r>
      <w:r w:rsidR="00C166DD">
        <w:t xml:space="preserve">ing </w:t>
      </w:r>
      <w:r w:rsidR="00E52212">
        <w:t xml:space="preserve">peer support </w:t>
      </w:r>
      <w:r w:rsidR="003D246B">
        <w:t xml:space="preserve">worker </w:t>
      </w:r>
      <w:r w:rsidR="00E52212">
        <w:t>roles</w:t>
      </w:r>
      <w:r w:rsidR="003D246B">
        <w:t xml:space="preserve">. </w:t>
      </w:r>
      <w:r w:rsidR="00C166DD">
        <w:t>T</w:t>
      </w:r>
      <w:r w:rsidR="000F5D52">
        <w:t>he</w:t>
      </w:r>
      <w:r w:rsidR="003D246B">
        <w:t xml:space="preserve">se </w:t>
      </w:r>
      <w:r w:rsidR="000F5D52">
        <w:t xml:space="preserve">roles were to </w:t>
      </w:r>
      <w:r w:rsidR="003D246B">
        <w:t xml:space="preserve">be </w:t>
      </w:r>
      <w:r w:rsidR="00243895">
        <w:t xml:space="preserve">based on their </w:t>
      </w:r>
      <w:r w:rsidR="00243895" w:rsidRPr="00F26C1B">
        <w:t>well-established alcohol and drug peer support workforce in the Salvation Army Bridge Programme.</w:t>
      </w:r>
      <w:r w:rsidR="00392947" w:rsidRPr="00292001">
        <w:t xml:space="preserve"> </w:t>
      </w:r>
      <w:r w:rsidR="00C166DD">
        <w:t xml:space="preserve">Currently, the project is on hold pending the outcome of the Ministry’s proposed pilot. </w:t>
      </w:r>
    </w:p>
    <w:p w14:paraId="090B05AD" w14:textId="77777777" w:rsidR="00C166DD" w:rsidRDefault="00C166DD" w:rsidP="009B614B">
      <w:pPr>
        <w:pStyle w:val="Bodycopy"/>
      </w:pPr>
    </w:p>
    <w:p w14:paraId="75F3C326" w14:textId="190FD0A8" w:rsidR="00392947" w:rsidRPr="00F26C1B" w:rsidRDefault="00D73344" w:rsidP="00392947">
      <w:pPr>
        <w:pStyle w:val="Bodycopy"/>
      </w:pPr>
      <w:r>
        <w:t xml:space="preserve">Oasis have </w:t>
      </w:r>
      <w:r w:rsidR="00FA0D42">
        <w:t xml:space="preserve">shared </w:t>
      </w:r>
      <w:r w:rsidR="00C166DD">
        <w:t xml:space="preserve">with Te Pou the </w:t>
      </w:r>
      <w:r w:rsidR="00FA0D42">
        <w:t xml:space="preserve">results of </w:t>
      </w:r>
      <w:r w:rsidR="00C166DD">
        <w:t xml:space="preserve">a </w:t>
      </w:r>
      <w:r w:rsidR="00B303F5" w:rsidRPr="00B44B71">
        <w:t xml:space="preserve">national workshop with all </w:t>
      </w:r>
      <w:r>
        <w:t xml:space="preserve">their </w:t>
      </w:r>
      <w:r w:rsidR="00B303F5" w:rsidRPr="00B44B71">
        <w:t>workers, including consumer advisors</w:t>
      </w:r>
      <w:r w:rsidR="0063280D">
        <w:t>. The workshop aimed to</w:t>
      </w:r>
      <w:r w:rsidR="00B303F5" w:rsidRPr="00B44B71">
        <w:t xml:space="preserve"> identify opportunities and </w:t>
      </w:r>
      <w:r>
        <w:t xml:space="preserve">challenges to developing new </w:t>
      </w:r>
      <w:r w:rsidR="00FA0D42">
        <w:t xml:space="preserve">peer support worker </w:t>
      </w:r>
      <w:r>
        <w:t>roles</w:t>
      </w:r>
      <w:r w:rsidR="00B303F5" w:rsidRPr="00B44B71">
        <w:t xml:space="preserve">. </w:t>
      </w:r>
      <w:r>
        <w:t>The o</w:t>
      </w:r>
      <w:r w:rsidR="00392947" w:rsidRPr="00F26C1B">
        <w:t xml:space="preserve">pportunities are substantial </w:t>
      </w:r>
      <w:r>
        <w:t>and include</w:t>
      </w:r>
      <w:r w:rsidR="00392947" w:rsidRPr="00F26C1B">
        <w:t xml:space="preserve"> the following.</w:t>
      </w:r>
    </w:p>
    <w:p w14:paraId="23928CC1" w14:textId="77777777" w:rsidR="00392947" w:rsidRPr="00F26C1B" w:rsidRDefault="00392947" w:rsidP="00B457D5">
      <w:pPr>
        <w:pStyle w:val="Bodycopy"/>
        <w:numPr>
          <w:ilvl w:val="0"/>
          <w:numId w:val="29"/>
        </w:numPr>
      </w:pPr>
      <w:r w:rsidRPr="00F26C1B">
        <w:t>Easy fit with current facilitation service specification.</w:t>
      </w:r>
    </w:p>
    <w:p w14:paraId="482E9D02" w14:textId="1601C2AE" w:rsidR="00392947" w:rsidRPr="009F09D9" w:rsidRDefault="00392947" w:rsidP="00B457D5">
      <w:pPr>
        <w:pStyle w:val="Bodycopy"/>
        <w:numPr>
          <w:ilvl w:val="0"/>
          <w:numId w:val="29"/>
        </w:numPr>
      </w:pPr>
      <w:r w:rsidRPr="00F26C1B">
        <w:t>Welcoming people into the service</w:t>
      </w:r>
      <w:r w:rsidR="007D2B67">
        <w:t>;</w:t>
      </w:r>
      <w:r w:rsidRPr="00F26C1B">
        <w:t xml:space="preserve"> encouraging participation</w:t>
      </w:r>
      <w:r w:rsidR="007D2B67">
        <w:t>;</w:t>
      </w:r>
      <w:r w:rsidRPr="009F09D9">
        <w:t xml:space="preserve"> maintaining </w:t>
      </w:r>
      <w:r w:rsidR="00ED2E13" w:rsidRPr="009F09D9">
        <w:t>contact</w:t>
      </w:r>
      <w:r w:rsidR="007D2B67">
        <w:t>;</w:t>
      </w:r>
      <w:r w:rsidRPr="009F09D9">
        <w:t xml:space="preserve"> removing barriers before </w:t>
      </w:r>
      <w:r>
        <w:t xml:space="preserve">the first </w:t>
      </w:r>
      <w:r w:rsidRPr="009F09D9">
        <w:t>appointment and between appointments</w:t>
      </w:r>
      <w:r w:rsidR="007E001B">
        <w:t>;</w:t>
      </w:r>
      <w:r w:rsidRPr="009F09D9">
        <w:t xml:space="preserve"> </w:t>
      </w:r>
      <w:r w:rsidR="009F2405">
        <w:t xml:space="preserve">and </w:t>
      </w:r>
      <w:r w:rsidRPr="009F09D9">
        <w:t xml:space="preserve">treatment and post-treatment support, </w:t>
      </w:r>
      <w:proofErr w:type="gramStart"/>
      <w:r w:rsidR="00DE45E3" w:rsidRPr="009F09D9">
        <w:t>text</w:t>
      </w:r>
      <w:proofErr w:type="gramEnd"/>
      <w:r w:rsidRPr="009F09D9">
        <w:t xml:space="preserve"> and CHAT </w:t>
      </w:r>
      <w:r>
        <w:t xml:space="preserve">(online) </w:t>
      </w:r>
      <w:r w:rsidR="00BE69A6" w:rsidRPr="009F09D9">
        <w:t>support,</w:t>
      </w:r>
      <w:r w:rsidRPr="009F09D9">
        <w:t xml:space="preserve"> especially after-hours.</w:t>
      </w:r>
    </w:p>
    <w:p w14:paraId="3F4A27D9" w14:textId="77777777" w:rsidR="00392947" w:rsidRPr="00F26C1B" w:rsidRDefault="00392947" w:rsidP="00B457D5">
      <w:pPr>
        <w:pStyle w:val="Bodycopy"/>
        <w:numPr>
          <w:ilvl w:val="0"/>
          <w:numId w:val="29"/>
        </w:numPr>
      </w:pPr>
      <w:r w:rsidRPr="00F26C1B">
        <w:t>Possibility of integrated peer support roles with gambling and alcohol and drug lived experience.</w:t>
      </w:r>
    </w:p>
    <w:p w14:paraId="1AE78CAC" w14:textId="77777777" w:rsidR="00392947" w:rsidRPr="00F26C1B" w:rsidRDefault="00392947" w:rsidP="00B457D5">
      <w:pPr>
        <w:pStyle w:val="Bodycopy"/>
        <w:numPr>
          <w:ilvl w:val="0"/>
          <w:numId w:val="29"/>
        </w:numPr>
      </w:pPr>
      <w:r w:rsidRPr="00F26C1B">
        <w:t>Collaboration and networking of peers across different services.</w:t>
      </w:r>
    </w:p>
    <w:p w14:paraId="400C57FC" w14:textId="77777777" w:rsidR="00392947" w:rsidRDefault="00392947" w:rsidP="00392947">
      <w:pPr>
        <w:pStyle w:val="Bodycopy"/>
      </w:pPr>
    </w:p>
    <w:p w14:paraId="061D638F" w14:textId="508CDD5F" w:rsidR="00D73344" w:rsidRPr="00F26C1B" w:rsidRDefault="00D73344" w:rsidP="00D73344">
      <w:pPr>
        <w:pStyle w:val="Bodycopy"/>
      </w:pPr>
      <w:r>
        <w:t xml:space="preserve">Oasis also </w:t>
      </w:r>
      <w:r w:rsidRPr="00F26C1B">
        <w:t>identif</w:t>
      </w:r>
      <w:r>
        <w:t>y</w:t>
      </w:r>
      <w:r w:rsidRPr="00F26C1B">
        <w:t xml:space="preserve"> the following challenges.</w:t>
      </w:r>
    </w:p>
    <w:p w14:paraId="30811C66" w14:textId="21E38822" w:rsidR="00D73344" w:rsidRPr="001812EF" w:rsidRDefault="00D73344" w:rsidP="00D73344">
      <w:pPr>
        <w:pStyle w:val="Bodycopy"/>
        <w:numPr>
          <w:ilvl w:val="0"/>
          <w:numId w:val="28"/>
        </w:numPr>
      </w:pPr>
      <w:r w:rsidRPr="001812EF">
        <w:t>Many people tend not to stay</w:t>
      </w:r>
      <w:r>
        <w:t xml:space="preserve"> with</w:t>
      </w:r>
      <w:r w:rsidRPr="001812EF">
        <w:t xml:space="preserve"> the service for very long</w:t>
      </w:r>
      <w:r>
        <w:t xml:space="preserve"> and</w:t>
      </w:r>
      <w:r w:rsidRPr="001812EF">
        <w:t xml:space="preserve"> approximately 40</w:t>
      </w:r>
      <w:r>
        <w:t xml:space="preserve"> </w:t>
      </w:r>
      <w:r w:rsidR="00AD79A2">
        <w:t>percent</w:t>
      </w:r>
      <w:r w:rsidRPr="001812EF">
        <w:t xml:space="preserve"> of </w:t>
      </w:r>
      <w:r>
        <w:t xml:space="preserve">people </w:t>
      </w:r>
      <w:r w:rsidRPr="001812EF">
        <w:t>re-present to services</w:t>
      </w:r>
      <w:r>
        <w:t xml:space="preserve"> later.</w:t>
      </w:r>
    </w:p>
    <w:p w14:paraId="642B386A" w14:textId="5C9654D7" w:rsidR="00D73344" w:rsidRPr="001812EF" w:rsidRDefault="00D73344" w:rsidP="00D73344">
      <w:pPr>
        <w:pStyle w:val="Bodycopy"/>
        <w:numPr>
          <w:ilvl w:val="0"/>
          <w:numId w:val="28"/>
        </w:numPr>
      </w:pPr>
      <w:r w:rsidRPr="00062FB9">
        <w:t>Oasis</w:t>
      </w:r>
      <w:r>
        <w:t xml:space="preserve"> has </w:t>
      </w:r>
      <w:r w:rsidRPr="001812EF">
        <w:t xml:space="preserve">no residential services so access </w:t>
      </w:r>
      <w:r w:rsidR="00AE2736">
        <w:t>for</w:t>
      </w:r>
      <w:r w:rsidRPr="001812EF">
        <w:t xml:space="preserve"> tāngata whai ora is </w:t>
      </w:r>
      <w:r>
        <w:t>by community</w:t>
      </w:r>
      <w:r w:rsidRPr="001812EF">
        <w:t xml:space="preserve"> counselling appointments only</w:t>
      </w:r>
      <w:r>
        <w:t>.</w:t>
      </w:r>
    </w:p>
    <w:p w14:paraId="69201FA9" w14:textId="77777777" w:rsidR="00D73344" w:rsidRDefault="00D73344" w:rsidP="00D73344">
      <w:pPr>
        <w:pStyle w:val="Bodycopy"/>
        <w:numPr>
          <w:ilvl w:val="0"/>
          <w:numId w:val="28"/>
        </w:numPr>
      </w:pPr>
      <w:r>
        <w:t xml:space="preserve">People </w:t>
      </w:r>
      <w:r w:rsidRPr="001812EF">
        <w:t xml:space="preserve">do not appear overly interested in gambling service careers. This could also reflect that gambling services have not been around for long compared to </w:t>
      </w:r>
      <w:r>
        <w:t xml:space="preserve">alcohol and drug and mental health services. </w:t>
      </w:r>
    </w:p>
    <w:p w14:paraId="106B787B" w14:textId="77777777" w:rsidR="00D73344" w:rsidRPr="001812EF" w:rsidRDefault="00D73344" w:rsidP="00D73344">
      <w:pPr>
        <w:pStyle w:val="Bodycopy"/>
        <w:numPr>
          <w:ilvl w:val="0"/>
          <w:numId w:val="28"/>
        </w:numPr>
      </w:pPr>
      <w:r>
        <w:t xml:space="preserve">There </w:t>
      </w:r>
      <w:r w:rsidRPr="001812EF">
        <w:t>are very few gambling consumer advisors currently and they are not specifically funded within Ministry contracts, nor is</w:t>
      </w:r>
      <w:r>
        <w:t xml:space="preserve"> there</w:t>
      </w:r>
      <w:r w:rsidRPr="001812EF">
        <w:t xml:space="preserve"> any gambling consumer network. </w:t>
      </w:r>
    </w:p>
    <w:p w14:paraId="05F9B13F" w14:textId="77777777" w:rsidR="00D73344" w:rsidRPr="001812EF" w:rsidRDefault="00D73344" w:rsidP="00D73344">
      <w:pPr>
        <w:pStyle w:val="Bodycopy"/>
        <w:numPr>
          <w:ilvl w:val="0"/>
          <w:numId w:val="28"/>
        </w:numPr>
      </w:pPr>
      <w:r w:rsidRPr="001812EF">
        <w:t xml:space="preserve">Substantial redesign of services is needed to ensure role clarity for existing clinical </w:t>
      </w:r>
      <w:r>
        <w:t xml:space="preserve">roles </w:t>
      </w:r>
      <w:r w:rsidRPr="001812EF">
        <w:t>and new roles.</w:t>
      </w:r>
    </w:p>
    <w:p w14:paraId="34982C8C" w14:textId="47C57DA6" w:rsidR="00392947" w:rsidRDefault="00D73344" w:rsidP="00392947">
      <w:pPr>
        <w:pStyle w:val="Bodycopy"/>
        <w:numPr>
          <w:ilvl w:val="0"/>
          <w:numId w:val="28"/>
        </w:numPr>
      </w:pPr>
      <w:r w:rsidRPr="001812EF">
        <w:lastRenderedPageBreak/>
        <w:t xml:space="preserve">Peer </w:t>
      </w:r>
      <w:r>
        <w:t xml:space="preserve">support </w:t>
      </w:r>
      <w:r w:rsidRPr="001812EF">
        <w:t>roles need to be supported by substantial contracting and funding changes by the Ministry of Health</w:t>
      </w:r>
      <w:r w:rsidR="00392947">
        <w:t xml:space="preserve"> (Personal communication with </w:t>
      </w:r>
      <w:r w:rsidR="00B303F5">
        <w:t>Lisa Campbell, T</w:t>
      </w:r>
      <w:r w:rsidR="00392947">
        <w:t>he Salvation Army Oasis,</w:t>
      </w:r>
      <w:r w:rsidR="00B303F5">
        <w:t xml:space="preserve"> </w:t>
      </w:r>
      <w:r w:rsidR="00392947">
        <w:t>28 May 2020).</w:t>
      </w:r>
    </w:p>
    <w:p w14:paraId="7A9CFA03" w14:textId="2327D777" w:rsidR="000D7270" w:rsidRDefault="000D7270" w:rsidP="000D7270">
      <w:pPr>
        <w:pStyle w:val="Heading3"/>
      </w:pPr>
      <w:bookmarkStart w:id="31" w:name="_Toc107581717"/>
      <w:r>
        <w:t>Summary</w:t>
      </w:r>
      <w:bookmarkEnd w:id="31"/>
    </w:p>
    <w:p w14:paraId="6D88A4DC" w14:textId="79CD660D" w:rsidR="000D7270" w:rsidRPr="00F26C1B" w:rsidRDefault="002E3163" w:rsidP="00392947">
      <w:pPr>
        <w:pStyle w:val="Bodycopy"/>
      </w:pPr>
      <w:r>
        <w:t xml:space="preserve">There is </w:t>
      </w:r>
      <w:r w:rsidR="000E7C94">
        <w:t xml:space="preserve">little specific </w:t>
      </w:r>
      <w:r w:rsidR="00696A79">
        <w:t xml:space="preserve">information about peer worker roles or the provision of peer support </w:t>
      </w:r>
      <w:r w:rsidR="00931F79">
        <w:t>in the New Zealand gambling harm se</w:t>
      </w:r>
      <w:r w:rsidR="00CD22B1">
        <w:t>ctor to</w:t>
      </w:r>
      <w:r w:rsidR="000E7C94">
        <w:t xml:space="preserve"> inform the pilot. </w:t>
      </w:r>
      <w:r w:rsidR="006F7841">
        <w:t xml:space="preserve">Anecdotal information </w:t>
      </w:r>
      <w:r w:rsidR="00DA004C">
        <w:t xml:space="preserve">from </w:t>
      </w:r>
      <w:r w:rsidR="002947B2">
        <w:t xml:space="preserve">selected </w:t>
      </w:r>
      <w:r w:rsidR="000E7C94">
        <w:t>gambling harm service providers</w:t>
      </w:r>
      <w:r w:rsidR="00B15021">
        <w:t xml:space="preserve"> </w:t>
      </w:r>
      <w:r w:rsidR="00CD77DA">
        <w:t xml:space="preserve">suggests </w:t>
      </w:r>
      <w:r w:rsidR="006D4FAE">
        <w:t xml:space="preserve">a </w:t>
      </w:r>
      <w:r w:rsidR="0043304E">
        <w:t xml:space="preserve">willingness </w:t>
      </w:r>
      <w:r w:rsidR="0061419C">
        <w:t xml:space="preserve">to develop </w:t>
      </w:r>
      <w:r w:rsidR="00D92D51">
        <w:t xml:space="preserve">new </w:t>
      </w:r>
      <w:r w:rsidR="009B04FD">
        <w:t xml:space="preserve">peer worker </w:t>
      </w:r>
      <w:r w:rsidR="00D92D51">
        <w:t>role</w:t>
      </w:r>
      <w:r w:rsidR="008F22F3">
        <w:t>s</w:t>
      </w:r>
      <w:r w:rsidR="00B57FF9">
        <w:t xml:space="preserve"> and </w:t>
      </w:r>
      <w:r w:rsidR="00280FC7">
        <w:t>support</w:t>
      </w:r>
      <w:r w:rsidR="006D4FAE">
        <w:t xml:space="preserve"> for their success. A key impediment to</w:t>
      </w:r>
      <w:r w:rsidR="000E7C94">
        <w:t xml:space="preserve"> developing</w:t>
      </w:r>
      <w:r w:rsidR="006D4FAE">
        <w:t xml:space="preserve"> peer worker </w:t>
      </w:r>
      <w:r w:rsidR="001E4EB6">
        <w:t xml:space="preserve">roles is the lack of </w:t>
      </w:r>
      <w:r w:rsidR="00284941">
        <w:t>funding</w:t>
      </w:r>
      <w:r w:rsidR="00D92D51">
        <w:t xml:space="preserve">. </w:t>
      </w:r>
    </w:p>
    <w:p w14:paraId="74618EE0" w14:textId="77777777" w:rsidR="00392947" w:rsidRPr="00606E1F" w:rsidRDefault="00392947" w:rsidP="00392947">
      <w:pPr>
        <w:pStyle w:val="Heading2"/>
        <w:rPr>
          <w:lang w:val="en-NZ" w:eastAsia="en-NZ"/>
        </w:rPr>
      </w:pPr>
      <w:bookmarkStart w:id="32" w:name="_Toc107581718"/>
      <w:r w:rsidRPr="00606E1F">
        <w:rPr>
          <w:lang w:val="en-NZ" w:eastAsia="en-NZ"/>
        </w:rPr>
        <w:t xml:space="preserve">International gambling harm peer </w:t>
      </w:r>
      <w:r>
        <w:rPr>
          <w:lang w:val="en-NZ" w:eastAsia="en-NZ"/>
        </w:rPr>
        <w:t>workers and services</w:t>
      </w:r>
      <w:bookmarkEnd w:id="32"/>
    </w:p>
    <w:p w14:paraId="5DB32D7F" w14:textId="0E41AED3" w:rsidR="00392947" w:rsidRPr="00606E1F" w:rsidRDefault="00392947" w:rsidP="00392947">
      <w:pPr>
        <w:pStyle w:val="Bodycopy"/>
      </w:pPr>
      <w:r w:rsidRPr="00606E1F">
        <w:t xml:space="preserve">Internationally there is some evidence that people </w:t>
      </w:r>
      <w:r w:rsidR="000E7C94">
        <w:t xml:space="preserve">harmed by </w:t>
      </w:r>
      <w:r w:rsidRPr="00606E1F">
        <w:t xml:space="preserve">gambling may participate in service delivery to others. Their participation extends on a continuum from voluntary through to paid employed roles. The following are examples of gambling harm services’ peer </w:t>
      </w:r>
      <w:r>
        <w:t xml:space="preserve">worker </w:t>
      </w:r>
      <w:r w:rsidRPr="00606E1F">
        <w:t>roles in Europe, Australia</w:t>
      </w:r>
      <w:r w:rsidR="00F66287">
        <w:t>,</w:t>
      </w:r>
      <w:r w:rsidRPr="00606E1F">
        <w:t xml:space="preserve"> </w:t>
      </w:r>
      <w:r w:rsidR="00F66287">
        <w:t xml:space="preserve">the </w:t>
      </w:r>
      <w:proofErr w:type="gramStart"/>
      <w:r w:rsidR="00ED2E13">
        <w:t>US</w:t>
      </w:r>
      <w:proofErr w:type="gramEnd"/>
      <w:r w:rsidR="00F66287">
        <w:t xml:space="preserve"> </w:t>
      </w:r>
      <w:r w:rsidRPr="00606E1F">
        <w:t>and UK.</w:t>
      </w:r>
    </w:p>
    <w:p w14:paraId="3DE5405F" w14:textId="77777777" w:rsidR="00392947" w:rsidRPr="00606E1F" w:rsidRDefault="00392947" w:rsidP="00392947">
      <w:pPr>
        <w:pStyle w:val="Bodycopy"/>
      </w:pPr>
    </w:p>
    <w:p w14:paraId="1EE3512F" w14:textId="0FE64596" w:rsidR="00392947" w:rsidRPr="00606E1F" w:rsidRDefault="00392947" w:rsidP="00392947">
      <w:pPr>
        <w:pStyle w:val="Bodycopy"/>
      </w:pPr>
      <w:proofErr w:type="spellStart"/>
      <w:r w:rsidRPr="00606E1F">
        <w:t>Pelirajat’on</w:t>
      </w:r>
      <w:proofErr w:type="spellEnd"/>
      <w:r w:rsidRPr="00606E1F">
        <w:t xml:space="preserve"> is a peer-led service located in Helsinki, Finland. Peer services are largely delivered by volunteers who are trained to support others who have gambling problems and </w:t>
      </w:r>
      <w:r w:rsidR="008C3FBE">
        <w:t xml:space="preserve">their </w:t>
      </w:r>
      <w:r w:rsidRPr="00606E1F">
        <w:t xml:space="preserve">families. Peer volunteers subscribe to shared values: human dignity and equality; privacy; respect for volunteering; human relationships and interaction; and trust in the power of experience, </w:t>
      </w:r>
      <w:r w:rsidR="00ED2E13" w:rsidRPr="00606E1F">
        <w:t>emotion,</w:t>
      </w:r>
      <w:r w:rsidRPr="00606E1F">
        <w:t xml:space="preserve"> and peer support. It is not clear whether there are any paid </w:t>
      </w:r>
      <w:proofErr w:type="spellStart"/>
      <w:r w:rsidRPr="00606E1F">
        <w:t>peer</w:t>
      </w:r>
      <w:proofErr w:type="spellEnd"/>
      <w:r w:rsidRPr="00606E1F">
        <w:t xml:space="preserve"> </w:t>
      </w:r>
      <w:r>
        <w:t xml:space="preserve">worker </w:t>
      </w:r>
      <w:r w:rsidRPr="00606E1F">
        <w:t>roles in the service</w:t>
      </w:r>
      <w:r w:rsidR="00922A6C">
        <w:t>. No information</w:t>
      </w:r>
      <w:r w:rsidR="00654B03">
        <w:t xml:space="preserve"> is </w:t>
      </w:r>
      <w:r w:rsidR="00922A6C">
        <w:t xml:space="preserve">available </w:t>
      </w:r>
      <w:r w:rsidR="00654B03">
        <w:t xml:space="preserve">about </w:t>
      </w:r>
      <w:r w:rsidR="00922A6C">
        <w:t xml:space="preserve">people’s satisfaction with the service or </w:t>
      </w:r>
      <w:r w:rsidR="00654B03">
        <w:t>outcomes</w:t>
      </w:r>
      <w:r w:rsidRPr="00606E1F">
        <w:t xml:space="preserve"> </w:t>
      </w:r>
      <w:r w:rsidRPr="00606E1F">
        <w:fldChar w:fldCharType="begin"/>
      </w:r>
      <w:r w:rsidR="00392237">
        <w:instrText xml:space="preserve"> ADDIN EN.CITE &lt;EndNote&gt;&lt;Cite&gt;&lt;Author&gt;Auckland University of Technology&lt;/Author&gt;&lt;Year&gt;2017&lt;/Year&gt;&lt;RecNum&gt;391&lt;/RecNum&gt;&lt;DisplayText&gt;(Auckland University of Technology, 2017; Te Pou o te Whakaaro Nui et al., 2009)&lt;/DisplayText&gt;&lt;record&gt;&lt;rec-number&gt;391&lt;/rec-number&gt;&lt;foreign-keys&gt;&lt;key app="EN" db-id="swpdzes2ot5trne2a9t5t9scad5wrtszp259"&gt;391&lt;/key&gt;&lt;/foreign-keys&gt;&lt;ref-type name="Book"&gt;6&lt;/ref-type&gt;&lt;contributors&gt;&lt;authors&gt;&lt;author&gt;Auckland University of Technology,&lt;/author&gt;&lt;/authors&gt;&lt;/contributors&gt;&lt;titles&gt;&lt;title&gt;Problem gambling and family violence in help-seeking populations: Co-occurrence, impact and coping&lt;/title&gt;&lt;/titles&gt;&lt;dates&gt;&lt;year&gt;2017&lt;/year&gt;&lt;/dates&gt;&lt;pub-location&gt;Auckland&lt;/pub-location&gt;&lt;publisher&gt;Ministry of Health&lt;/publisher&gt;&lt;urls&gt;&lt;/urls&gt;&lt;/record&gt;&lt;/Cite&gt;&lt;Cite&gt;&lt;Author&gt;Te Pou o te Whakaaro Nui&lt;/Author&gt;&lt;Year&gt;2009&lt;/Year&gt;&lt;RecNum&gt;388&lt;/RecNum&gt;&lt;record&gt;&lt;rec-number&gt;388&lt;/rec-number&gt;&lt;foreign-keys&gt;&lt;key app="EN" db-id="swpdzes2ot5trne2a9t5t9scad5wrtszp259"&gt;388&lt;/key&gt;&lt;/foreign-keys&gt;&lt;ref-type name="Book"&gt;6&lt;/ref-type&gt;&lt;contributors&gt;&lt;authors&gt;&lt;author&gt;Te Pou o te Whakaaro Nui,&lt;/author&gt;&lt;author&gt;Le Va,&lt;/author&gt;&lt;author&gt;Ministry of Health,&lt;/author&gt;&lt;/authors&gt;&lt;/contributors&gt;&lt;titles&gt;&lt;title&gt;Let&amp;apos;s get real: Real Skills plus Seitapu&lt;/title&gt;&lt;/titles&gt;&lt;dates&gt;&lt;year&gt;2009&lt;/year&gt;&lt;/dates&gt;&lt;pub-location&gt;Auckland&lt;/pub-location&gt;&lt;publisher&gt;Te Pou o te Whakaaro Nui&lt;/publisher&gt;&lt;urls&gt;&lt;/urls&gt;&lt;/record&gt;&lt;/Cite&gt;&lt;/EndNote&gt;</w:instrText>
      </w:r>
      <w:r w:rsidRPr="00606E1F">
        <w:fldChar w:fldCharType="separate"/>
      </w:r>
      <w:r w:rsidR="00392237">
        <w:rPr>
          <w:noProof/>
        </w:rPr>
        <w:t>(</w:t>
      </w:r>
      <w:hyperlink w:anchor="_ENREF_2" w:tooltip="Auckland University of Technology, 2017 #391" w:history="1">
        <w:r w:rsidR="00111C34">
          <w:rPr>
            <w:noProof/>
          </w:rPr>
          <w:t>Auckland University of Technology, 2017</w:t>
        </w:r>
      </w:hyperlink>
      <w:r w:rsidR="00392237">
        <w:rPr>
          <w:noProof/>
        </w:rPr>
        <w:t xml:space="preserve">; </w:t>
      </w:r>
      <w:hyperlink w:anchor="_ENREF_62" w:tooltip="Te Pou o te Whakaaro Nui, 2009 #388" w:history="1">
        <w:r w:rsidR="00111C34">
          <w:rPr>
            <w:noProof/>
          </w:rPr>
          <w:t>Te Pou o te Whakaaro Nui et al., 2009</w:t>
        </w:r>
      </w:hyperlink>
      <w:r w:rsidR="00392237">
        <w:rPr>
          <w:noProof/>
        </w:rPr>
        <w:t>)</w:t>
      </w:r>
      <w:r w:rsidRPr="00606E1F">
        <w:fldChar w:fldCharType="end"/>
      </w:r>
      <w:r w:rsidRPr="00606E1F">
        <w:t xml:space="preserve">. </w:t>
      </w:r>
    </w:p>
    <w:p w14:paraId="11AE354B" w14:textId="77777777" w:rsidR="00392947" w:rsidRPr="00606E1F" w:rsidRDefault="00392947" w:rsidP="00392947">
      <w:pPr>
        <w:pStyle w:val="Bodycopy"/>
      </w:pPr>
    </w:p>
    <w:p w14:paraId="633F4115" w14:textId="5A04303F" w:rsidR="00392947" w:rsidRPr="00606E1F" w:rsidRDefault="00392947" w:rsidP="00392947">
      <w:pPr>
        <w:pStyle w:val="Bodycopy"/>
      </w:pPr>
      <w:r w:rsidRPr="00606E1F">
        <w:t xml:space="preserve">In Australia, Miller and colleagues </w:t>
      </w:r>
      <w:r w:rsidRPr="00606E1F">
        <w:fldChar w:fldCharType="begin"/>
      </w:r>
      <w:r w:rsidR="00111C34">
        <w:instrText xml:space="preserve"> ADDIN EN.CITE &lt;EndNote&gt;&lt;Cite ExcludeAuth="1"&gt;&lt;Author&gt;Miller&lt;/Author&gt;&lt;Year&gt;2018&lt;/Year&gt;&lt;RecNum&gt;393&lt;/RecNum&gt;&lt;DisplayText&gt;(2018)&lt;/DisplayText&gt;&lt;record&gt;&lt;rec-number&gt;393&lt;/rec-number&gt;&lt;foreign-keys&gt;&lt;key app="EN" db-id="2vvtetw98rp2f7evwe7pw50kxtf95r25sx2z"&gt;393&lt;/key&gt;&lt;/foreign-keys&gt;&lt;ref-type name="Journal Article"&gt;17&lt;/ref-type&gt;&lt;contributors&gt;&lt;authors&gt;&lt;author&gt;Miller, H.&lt;/author&gt;&lt;author&gt;Thomas, S.&lt;/author&gt;&lt;/authors&gt;&lt;/contributors&gt;&lt;titles&gt;&lt;title&gt;The problem with &amp;apos;responsible gambling&amp;apos;: Impact of government and industry discourses on feelings of felt and enacted stigma inpeople who experience problems with gambling&lt;/title&gt;&lt;secondary-title&gt;Addiction Research &amp;amp; Theory&lt;/secondary-title&gt;&lt;/titles&gt;&lt;pages&gt;85-94&lt;/pages&gt;&lt;volume&gt;26&lt;/volume&gt;&lt;number&gt;2&lt;/number&gt;&lt;keywords&gt;&lt;keyword&gt;gambling&lt;/keyword&gt;&lt;keyword&gt;peer&lt;/keyword&gt;&lt;/keywords&gt;&lt;dates&gt;&lt;year&gt;2018&lt;/year&gt;&lt;/dates&gt;&lt;urls&gt;&lt;/urls&gt;&lt;/record&gt;&lt;/Cite&gt;&lt;/EndNote&gt;</w:instrText>
      </w:r>
      <w:r w:rsidRPr="00606E1F">
        <w:fldChar w:fldCharType="separate"/>
      </w:r>
      <w:r w:rsidRPr="00606E1F">
        <w:rPr>
          <w:noProof/>
        </w:rPr>
        <w:t>(</w:t>
      </w:r>
      <w:hyperlink w:anchor="_ENREF_34" w:tooltip="Miller, 2018 #393" w:history="1">
        <w:r w:rsidR="00111C34" w:rsidRPr="00606E1F">
          <w:rPr>
            <w:noProof/>
          </w:rPr>
          <w:t>2018</w:t>
        </w:r>
      </w:hyperlink>
      <w:r w:rsidRPr="00606E1F">
        <w:rPr>
          <w:noProof/>
        </w:rPr>
        <w:t>)</w:t>
      </w:r>
      <w:r w:rsidRPr="00606E1F">
        <w:fldChar w:fldCharType="end"/>
      </w:r>
      <w:r w:rsidRPr="00606E1F">
        <w:t xml:space="preserve"> report there are a small number of people working in gambling harm peer </w:t>
      </w:r>
      <w:r>
        <w:t>roles</w:t>
      </w:r>
      <w:r w:rsidRPr="00606E1F">
        <w:t>. The following are some examples of peer initiatives.</w:t>
      </w:r>
    </w:p>
    <w:p w14:paraId="0CB09D5F" w14:textId="77777777" w:rsidR="00392947" w:rsidRPr="00606E1F" w:rsidRDefault="00392947" w:rsidP="00B457D5">
      <w:pPr>
        <w:pStyle w:val="Bodycopy"/>
        <w:numPr>
          <w:ilvl w:val="0"/>
          <w:numId w:val="19"/>
        </w:numPr>
      </w:pPr>
      <w:r w:rsidRPr="00606E1F">
        <w:t>Relationships Australia South Australia network offer a peer support service to demonstrate recovery is possible and help connect people to supportive agencies.</w:t>
      </w:r>
    </w:p>
    <w:p w14:paraId="6E91F7B6" w14:textId="22484B5C" w:rsidR="00392947" w:rsidRPr="00606E1F" w:rsidRDefault="00392947" w:rsidP="00B457D5">
      <w:pPr>
        <w:pStyle w:val="Bodycopy"/>
        <w:numPr>
          <w:ilvl w:val="0"/>
          <w:numId w:val="19"/>
        </w:numPr>
      </w:pPr>
      <w:r w:rsidRPr="00606E1F">
        <w:t>In 2018, the Banyule Community Health centre piloted a gambling support group facilitated by two people with lived experience in paid peer roles.</w:t>
      </w:r>
      <w:r w:rsidRPr="006A4135">
        <w:rPr>
          <w:rStyle w:val="FootnoteReference"/>
        </w:rPr>
        <w:footnoteReference w:id="17"/>
      </w:r>
      <w:r w:rsidRPr="00606E1F">
        <w:t xml:space="preserve"> </w:t>
      </w:r>
      <w:r w:rsidR="00922A6C">
        <w:t xml:space="preserve">No information is available about the outcome of the </w:t>
      </w:r>
      <w:r w:rsidR="00BB5785">
        <w:t>pilot</w:t>
      </w:r>
      <w:r w:rsidR="00CA0990">
        <w:t>.</w:t>
      </w:r>
    </w:p>
    <w:p w14:paraId="70D8F5C7" w14:textId="3D113CE3" w:rsidR="00392947" w:rsidRPr="00606E1F" w:rsidRDefault="00392947" w:rsidP="00B457D5">
      <w:pPr>
        <w:pStyle w:val="Bodycopy"/>
        <w:numPr>
          <w:ilvl w:val="0"/>
          <w:numId w:val="19"/>
        </w:numPr>
      </w:pPr>
      <w:r w:rsidRPr="00606E1F">
        <w:t>In 2008 the South Australian State-wide Gambling Therapy Service reported exploring peer-led self-management programmes for gambling recovery</w:t>
      </w:r>
      <w:r w:rsidR="00B11C6A">
        <w:t>,</w:t>
      </w:r>
      <w:r w:rsidRPr="00606E1F">
        <w:t xml:space="preserve"> </w:t>
      </w:r>
      <w:proofErr w:type="gramStart"/>
      <w:r w:rsidRPr="00606E1F">
        <w:t>maintenance</w:t>
      </w:r>
      <w:proofErr w:type="gramEnd"/>
      <w:r w:rsidRPr="00606E1F">
        <w:t xml:space="preserve"> and relapse prevention.</w:t>
      </w:r>
      <w:r w:rsidRPr="006A4135">
        <w:rPr>
          <w:rStyle w:val="FootnoteReference"/>
        </w:rPr>
        <w:footnoteReference w:id="18"/>
      </w:r>
      <w:r w:rsidRPr="00606E1F">
        <w:t xml:space="preserve"> </w:t>
      </w:r>
    </w:p>
    <w:p w14:paraId="4E59CC74" w14:textId="10083CA6" w:rsidR="00392947" w:rsidRPr="00606E1F" w:rsidRDefault="00392947" w:rsidP="00B457D5">
      <w:pPr>
        <w:pStyle w:val="Bodycopy"/>
        <w:numPr>
          <w:ilvl w:val="0"/>
          <w:numId w:val="19"/>
        </w:numPr>
      </w:pPr>
      <w:r w:rsidRPr="00606E1F">
        <w:lastRenderedPageBreak/>
        <w:t xml:space="preserve">Australian Gambling Help Online is a national online mutual aid forum for gambling support in Australia. However, it is not clear whether peer support is </w:t>
      </w:r>
      <w:r>
        <w:t xml:space="preserve">a paid </w:t>
      </w:r>
      <w:r w:rsidRPr="00606E1F">
        <w:t xml:space="preserve">workforce role in this example. </w:t>
      </w:r>
    </w:p>
    <w:p w14:paraId="66054D0A" w14:textId="77777777" w:rsidR="00392947" w:rsidRPr="00606E1F" w:rsidRDefault="00392947" w:rsidP="00392947">
      <w:pPr>
        <w:pStyle w:val="Bodycopy"/>
      </w:pPr>
    </w:p>
    <w:p w14:paraId="74695CBC" w14:textId="504ECBBC" w:rsidR="00392947" w:rsidRPr="00606E1F" w:rsidRDefault="00392947" w:rsidP="00392947">
      <w:pPr>
        <w:pStyle w:val="Bodycopy"/>
      </w:pPr>
      <w:r w:rsidRPr="00606E1F">
        <w:t xml:space="preserve">In the US, the Maryland </w:t>
      </w:r>
      <w:proofErr w:type="spellStart"/>
      <w:r w:rsidRPr="00606E1F">
        <w:t>Center</w:t>
      </w:r>
      <w:proofErr w:type="spellEnd"/>
      <w:r w:rsidRPr="00606E1F">
        <w:t xml:space="preserve"> of Excellence on Problem Gambling has peer recovery support specialists. These are people with lived experience of gambling harm trained to assist other people to connect with recovery resources. </w:t>
      </w:r>
      <w:r>
        <w:t>W</w:t>
      </w:r>
      <w:r w:rsidRPr="00606E1F">
        <w:t>orkers are available by phone directly and on referral. The roles and training are based on an existing peer-based recovery support service model for addiction and mental health established in the US.</w:t>
      </w:r>
      <w:r w:rsidR="00EA0C65" w:rsidRPr="006A4135">
        <w:rPr>
          <w:rStyle w:val="FootnoteReference"/>
        </w:rPr>
        <w:footnoteReference w:id="19"/>
      </w:r>
    </w:p>
    <w:p w14:paraId="09178BEA" w14:textId="77777777" w:rsidR="00392947" w:rsidRPr="00606E1F" w:rsidRDefault="00392947" w:rsidP="00392947">
      <w:pPr>
        <w:pStyle w:val="Bodycopy"/>
      </w:pPr>
    </w:p>
    <w:p w14:paraId="675F4DF9" w14:textId="270B65C7" w:rsidR="00392947" w:rsidRDefault="00392947" w:rsidP="00392947">
      <w:pPr>
        <w:pStyle w:val="Bodycopy"/>
      </w:pPr>
      <w:r w:rsidRPr="00606E1F">
        <w:t xml:space="preserve">In the UK, Gambling Therapy is a national online support service that employs peer support workers to deliver services online. The service provides peer training and supervision to employees who lead groups, deliver online forums and email support </w:t>
      </w:r>
      <w:r w:rsidRPr="00606E1F">
        <w:fldChar w:fldCharType="begin"/>
      </w:r>
      <w:r w:rsidR="00111C34">
        <w:instrText xml:space="preserve"> ADDIN EN.CITE &lt;EndNote&gt;&lt;Cite&gt;&lt;Author&gt;Gordon Moody Association&lt;/Author&gt;&lt;Year&gt;2020&lt;/Year&gt;&lt;RecNum&gt;395&lt;/RecNum&gt;&lt;DisplayText&gt;(Gordon Moody Association, 2020)&lt;/DisplayText&gt;&lt;record&gt;&lt;rec-number&gt;395&lt;/rec-number&gt;&lt;foreign-keys&gt;&lt;key app="EN" db-id="2vvtetw98rp2f7evwe7pw50kxtf95r25sx2z"&gt;395&lt;/key&gt;&lt;/foreign-keys&gt;&lt;ref-type name="Web Page"&gt;12&lt;/ref-type&gt;&lt;contributors&gt;&lt;authors&gt;&lt;author&gt;Gordon Moody Association,&lt;/author&gt;&lt;/authors&gt;&lt;/contributors&gt;&lt;titles&gt;&lt;title&gt;Gambling therapy&lt;/title&gt;&lt;/titles&gt;&lt;volume&gt;2020&lt;/volume&gt;&lt;number&gt;28 February&lt;/number&gt;&lt;keywords&gt;&lt;keyword&gt;gambling&lt;/keyword&gt;&lt;keyword&gt;peer&lt;/keyword&gt;&lt;/keywords&gt;&lt;dates&gt;&lt;year&gt;2020&lt;/year&gt;&lt;/dates&gt;&lt;pub-location&gt;UK&lt;/pub-location&gt;&lt;publisher&gt;Gordon Moody Association&lt;/publisher&gt;&lt;urls&gt;&lt;related-urls&gt;&lt;url&gt;https://www.gamblingtherapy.org/en/about-us&lt;/url&gt;&lt;/related-urls&gt;&lt;/urls&gt;&lt;/record&gt;&lt;/Cite&gt;&lt;/EndNote&gt;</w:instrText>
      </w:r>
      <w:r w:rsidRPr="00606E1F">
        <w:fldChar w:fldCharType="separate"/>
      </w:r>
      <w:r w:rsidRPr="00606E1F">
        <w:rPr>
          <w:noProof/>
        </w:rPr>
        <w:t>(</w:t>
      </w:r>
      <w:hyperlink w:anchor="_ENREF_20" w:tooltip="Gordon Moody Association, 2020 #395" w:history="1">
        <w:r w:rsidR="00111C34" w:rsidRPr="00606E1F">
          <w:rPr>
            <w:noProof/>
          </w:rPr>
          <w:t>Gordon Moody Association, 2020</w:t>
        </w:r>
      </w:hyperlink>
      <w:r w:rsidRPr="00606E1F">
        <w:rPr>
          <w:noProof/>
        </w:rPr>
        <w:t>)</w:t>
      </w:r>
      <w:r w:rsidRPr="00606E1F">
        <w:fldChar w:fldCharType="end"/>
      </w:r>
      <w:r w:rsidRPr="00606E1F">
        <w:t>.</w:t>
      </w:r>
    </w:p>
    <w:p w14:paraId="39E23981" w14:textId="2925E5E0" w:rsidR="00EA0C65" w:rsidRDefault="00EA0C65" w:rsidP="00EA0C65">
      <w:pPr>
        <w:pStyle w:val="Heading3"/>
      </w:pPr>
      <w:bookmarkStart w:id="33" w:name="_Toc107581719"/>
      <w:r>
        <w:t>Summary</w:t>
      </w:r>
      <w:bookmarkEnd w:id="33"/>
      <w:r>
        <w:t xml:space="preserve"> </w:t>
      </w:r>
    </w:p>
    <w:p w14:paraId="01B44685" w14:textId="1E84D220" w:rsidR="00EA0C65" w:rsidRPr="00EA0C65" w:rsidRDefault="00E67295" w:rsidP="00EA0C65">
      <w:r>
        <w:t>L</w:t>
      </w:r>
      <w:r w:rsidR="00555628">
        <w:t xml:space="preserve">imited </w:t>
      </w:r>
      <w:r>
        <w:t xml:space="preserve">international </w:t>
      </w:r>
      <w:r w:rsidR="00EA0C65">
        <w:t xml:space="preserve">information </w:t>
      </w:r>
      <w:r>
        <w:t xml:space="preserve">is </w:t>
      </w:r>
      <w:r w:rsidR="00EA0C65">
        <w:t>available about peer support roles in</w:t>
      </w:r>
      <w:r w:rsidR="00445EC9">
        <w:t xml:space="preserve"> </w:t>
      </w:r>
      <w:r w:rsidR="006B1D12">
        <w:t>services working with people affected by gambling</w:t>
      </w:r>
      <w:r w:rsidR="00E16F7E">
        <w:t>, including a few pilots</w:t>
      </w:r>
      <w:r w:rsidR="006B1D12">
        <w:t xml:space="preserve">. </w:t>
      </w:r>
      <w:r w:rsidR="00F82EE9">
        <w:t>This suggests the</w:t>
      </w:r>
      <w:r w:rsidR="00E16F7E">
        <w:t>se roles are still emerging</w:t>
      </w:r>
      <w:r w:rsidR="0033760A">
        <w:t xml:space="preserve"> internationally and New Zealand has an opportunity to be a </w:t>
      </w:r>
      <w:r w:rsidR="00782A69">
        <w:t xml:space="preserve">world </w:t>
      </w:r>
      <w:r w:rsidR="0033760A">
        <w:t xml:space="preserve">leader in </w:t>
      </w:r>
      <w:r w:rsidR="00782A69">
        <w:t>the development of this workforce.</w:t>
      </w:r>
    </w:p>
    <w:p w14:paraId="4E3F2B9D" w14:textId="1BF86A8E" w:rsidR="00392947" w:rsidRPr="00606E1F" w:rsidRDefault="00392947" w:rsidP="00392947">
      <w:pPr>
        <w:pStyle w:val="Heading2"/>
      </w:pPr>
      <w:bookmarkStart w:id="34" w:name="_Toc107581720"/>
      <w:r w:rsidRPr="00606E1F">
        <w:t xml:space="preserve">Impact of peer </w:t>
      </w:r>
      <w:r w:rsidR="00E00620">
        <w:t>support</w:t>
      </w:r>
      <w:bookmarkEnd w:id="34"/>
    </w:p>
    <w:p w14:paraId="11367058" w14:textId="76BE6E0B" w:rsidR="00B847FC" w:rsidRPr="00606E1F" w:rsidRDefault="00752F1E" w:rsidP="00B847FC">
      <w:pPr>
        <w:pStyle w:val="Bodycopy"/>
      </w:pPr>
      <w:r>
        <w:t>The literature indicates p</w:t>
      </w:r>
      <w:r w:rsidR="00B847FC" w:rsidRPr="00B847FC">
        <w:t>eople and whānau with lived experience of gambling harm have much to offer services</w:t>
      </w:r>
      <w:r w:rsidR="0034273B">
        <w:t>, including the</w:t>
      </w:r>
      <w:r w:rsidR="00B847FC" w:rsidRPr="00606E1F">
        <w:t xml:space="preserve"> opportunit</w:t>
      </w:r>
      <w:r w:rsidR="0034273B">
        <w:t xml:space="preserve">y </w:t>
      </w:r>
      <w:r w:rsidR="00B847FC" w:rsidRPr="00606E1F">
        <w:t>to:</w:t>
      </w:r>
    </w:p>
    <w:p w14:paraId="70808D39" w14:textId="77777777" w:rsidR="00B847FC" w:rsidRPr="00606E1F" w:rsidRDefault="00B847FC" w:rsidP="00B847FC">
      <w:pPr>
        <w:pStyle w:val="Bodycopy"/>
        <w:numPr>
          <w:ilvl w:val="0"/>
          <w:numId w:val="13"/>
        </w:numPr>
      </w:pPr>
      <w:r w:rsidRPr="00606E1F">
        <w:t>better understand gambling harm experienced by individuals, whānau and communities</w:t>
      </w:r>
    </w:p>
    <w:p w14:paraId="0EB6B8D3" w14:textId="77777777" w:rsidR="00B847FC" w:rsidRPr="00606E1F" w:rsidRDefault="00B847FC" w:rsidP="00B847FC">
      <w:pPr>
        <w:pStyle w:val="Bodycopy"/>
        <w:numPr>
          <w:ilvl w:val="0"/>
          <w:numId w:val="13"/>
        </w:numPr>
      </w:pPr>
      <w:r w:rsidRPr="00606E1F">
        <w:t xml:space="preserve">develop less harmful and stigmatising discourses about people who experience gambling harm, that may reduce barriers to service access </w:t>
      </w:r>
    </w:p>
    <w:p w14:paraId="12DD2689" w14:textId="77777777" w:rsidR="00B847FC" w:rsidRPr="00606E1F" w:rsidRDefault="00B847FC" w:rsidP="00B847FC">
      <w:pPr>
        <w:pStyle w:val="Bodycopy"/>
        <w:numPr>
          <w:ilvl w:val="0"/>
          <w:numId w:val="13"/>
        </w:numPr>
      </w:pPr>
      <w:r w:rsidRPr="00606E1F">
        <w:t>enhance people’s and whānau experiences of services</w:t>
      </w:r>
    </w:p>
    <w:p w14:paraId="491C0BDE" w14:textId="77777777" w:rsidR="00B847FC" w:rsidRPr="00606E1F" w:rsidRDefault="00B847FC" w:rsidP="00B847FC">
      <w:pPr>
        <w:pStyle w:val="Bodycopy"/>
        <w:numPr>
          <w:ilvl w:val="0"/>
          <w:numId w:val="13"/>
        </w:numPr>
      </w:pPr>
      <w:r w:rsidRPr="00606E1F">
        <w:t>improve our knowledge about how products and business practices contribute to the experience of gambling harms</w:t>
      </w:r>
      <w:r>
        <w:t xml:space="preserve"> </w:t>
      </w:r>
      <w:r>
        <w:fldChar w:fldCharType="begin"/>
      </w:r>
      <w:r>
        <w:instrText xml:space="preserve"> ADDIN ZOTERO_ITEM CSL_CITATION {"citationID":"BZ5baYVZ","properties":{"formattedCitation":"(Miller et al., 2018; Miller &amp; Thomas, 2018)","plainCitation":"(Miller et al., 2018; Miller &amp; Thomas, 2018)","noteIndex":0},"citationItems":[{"id":278,"uris":["http://zotero.org/users/6497730/items/9XYQPY3G"],"uri":["http://zotero.org/users/6497730/items/9XYQPY3G"],"itemData":{"id":278,"type":"article-journal","container-title":"Harm Reduction Journal","issue":"16","title":"From problem people to addictive products: A qualitative study on rethinking gambling policy from the perspective of lived experience","volume":"15","author":[{"family":"Miller","given":"H."},{"family":"Thomas","given":"S."},{"family":"Robinson","given":"P."}],"issued":{"date-parts":[["2018"]]}}},{"id":277,"uris":["http://zotero.org/users/6497730/items/WP45JTNC"],"uri":["http://zotero.org/users/6497730/items/WP45JTNC"],"itemData":{"id":277,"type":"article-journal","container-title":"Addiction Research &amp; Theory","issue":"2","page":"85-94","title":"The problem with 'responsible gambling': Impact of government and industry discourses on feelings of felt and enacted stigma inpeople who experience problems with gambling","volume":"26","author":[{"family":"Miller","given":"H."},{"family":"Thomas","given":"S."}],"issued":{"date-parts":[["2018"]]}}}],"schema":"https://github.com/citation-style-language/schema/raw/master/csl-citation.json"} </w:instrText>
      </w:r>
      <w:r>
        <w:fldChar w:fldCharType="separate"/>
      </w:r>
      <w:r w:rsidRPr="0001399A">
        <w:rPr>
          <w:rFonts w:cs="Arial"/>
        </w:rPr>
        <w:t>(Miller et al., 2018; Miller &amp; Thomas, 2018)</w:t>
      </w:r>
      <w:r>
        <w:fldChar w:fldCharType="end"/>
      </w:r>
      <w:r w:rsidRPr="00606E1F">
        <w:t>.</w:t>
      </w:r>
    </w:p>
    <w:p w14:paraId="54002308" w14:textId="77777777" w:rsidR="00B847FC" w:rsidRPr="00606E1F" w:rsidRDefault="00B847FC" w:rsidP="00B847FC">
      <w:pPr>
        <w:pStyle w:val="Bodycopy"/>
      </w:pPr>
    </w:p>
    <w:p w14:paraId="6344AC79" w14:textId="7B4C42FB" w:rsidR="002A769D" w:rsidRDefault="00E818AF" w:rsidP="00392947">
      <w:pPr>
        <w:pStyle w:val="Bodycopy"/>
      </w:pPr>
      <w:r w:rsidRPr="00606E1F">
        <w:rPr>
          <w:lang w:val="en-NZ"/>
        </w:rPr>
        <w:t xml:space="preserve">Peer support is a model proving beneficial in New Zealand and overseas for addiction services </w:t>
      </w:r>
      <w:r w:rsidRPr="00606E1F">
        <w:rPr>
          <w:lang w:val="en-NZ"/>
        </w:rPr>
        <w:fldChar w:fldCharType="begin"/>
      </w:r>
      <w:r w:rsidR="00111C34">
        <w:rPr>
          <w:lang w:val="en-NZ"/>
        </w:rPr>
        <w:instrText xml:space="preserve"> ADDIN EN.CITE &lt;EndNote&gt;&lt;Cite&gt;&lt;Author&gt;Ministry of Health&lt;/Author&gt;&lt;Year&gt;2019&lt;/Year&gt;&lt;RecNum&gt;350&lt;/RecNum&gt;&lt;DisplayText&gt;(Ministry of Health, 2019b)&lt;/DisplayText&gt;&lt;record&gt;&lt;rec-number&gt;350&lt;/rec-number&gt;&lt;foreign-keys&gt;&lt;key app="EN" db-id="2vvtetw98rp2f7evwe7pw50kxtf95r25sx2z"&gt;350&lt;/key&gt;&lt;/foreign-keys&gt;&lt;ref-type name="Book"&gt;6&lt;/ref-type&gt;&lt;contributors&gt;&lt;authors&gt;&lt;author&gt;Ministry of Health,&lt;/author&gt;&lt;/authors&gt;&lt;/contributors&gt;&lt;titles&gt;&lt;title&gt;Strategy to Prevent and Minimise Gambling Harm: 2019/20 to 2021/22&lt;/title&gt;&lt;/titles&gt;&lt;dates&gt;&lt;year&gt;2019&lt;/year&gt;&lt;/dates&gt;&lt;pub-location&gt;Wellington&lt;/pub-location&gt;&lt;publisher&gt;Ministry of Health&lt;/publisher&gt;&lt;urls&gt;&lt;related-urls&gt;&lt;url&gt;https://www.health.govt.nz/system/files/documents/publications/hp7137-strategy-minimise-gambling-harm-jun19.pdf&lt;/url&gt;&lt;/related-urls&gt;&lt;/urls&gt;&lt;/record&gt;&lt;/Cite&gt;&lt;/EndNote&gt;</w:instrText>
      </w:r>
      <w:r w:rsidRPr="00606E1F">
        <w:rPr>
          <w:lang w:val="en-NZ"/>
        </w:rPr>
        <w:fldChar w:fldCharType="separate"/>
      </w:r>
      <w:r w:rsidRPr="00606E1F">
        <w:rPr>
          <w:noProof/>
          <w:lang w:val="en-NZ"/>
        </w:rPr>
        <w:t>(</w:t>
      </w:r>
      <w:hyperlink w:anchor="_ENREF_38" w:tooltip="Ministry of Health, 2019 #350" w:history="1">
        <w:r w:rsidR="00111C34" w:rsidRPr="00606E1F">
          <w:rPr>
            <w:noProof/>
            <w:lang w:val="en-NZ"/>
          </w:rPr>
          <w:t>Ministry of Health, 2019b</w:t>
        </w:r>
      </w:hyperlink>
      <w:r w:rsidRPr="00606E1F">
        <w:rPr>
          <w:noProof/>
          <w:lang w:val="en-NZ"/>
        </w:rPr>
        <w:t>)</w:t>
      </w:r>
      <w:r w:rsidRPr="00606E1F">
        <w:rPr>
          <w:lang w:val="en-NZ"/>
        </w:rPr>
        <w:fldChar w:fldCharType="end"/>
      </w:r>
      <w:r w:rsidRPr="00606E1F">
        <w:rPr>
          <w:lang w:val="en-NZ"/>
        </w:rPr>
        <w:t>. Evidence suggests peer support benefit</w:t>
      </w:r>
      <w:r>
        <w:rPr>
          <w:lang w:val="en-NZ"/>
        </w:rPr>
        <w:t>s</w:t>
      </w:r>
      <w:r w:rsidRPr="00606E1F">
        <w:rPr>
          <w:lang w:val="en-NZ"/>
        </w:rPr>
        <w:t xml:space="preserve"> both people and whānau accessing services</w:t>
      </w:r>
      <w:r w:rsidR="00DB0077">
        <w:rPr>
          <w:lang w:val="en-NZ"/>
        </w:rPr>
        <w:t>,</w:t>
      </w:r>
      <w:r w:rsidRPr="00606E1F">
        <w:rPr>
          <w:lang w:val="en-NZ"/>
        </w:rPr>
        <w:t xml:space="preserve"> and the organisations delivering these. People accessing services express high levels of satisfaction and their outcomes are as good as, if not better than, conventional services </w:t>
      </w:r>
      <w:r>
        <w:rPr>
          <w:lang w:val="en-NZ"/>
        </w:rPr>
        <w:t>where there is no peer support</w:t>
      </w:r>
      <w:r w:rsidRPr="00606E1F">
        <w:rPr>
          <w:lang w:val="en-NZ"/>
        </w:rPr>
        <w:t xml:space="preserve"> </w:t>
      </w:r>
      <w:r w:rsidRPr="00606E1F">
        <w:rPr>
          <w:lang w:val="en-NZ"/>
        </w:rPr>
        <w:fldChar w:fldCharType="begin"/>
      </w:r>
      <w:r w:rsidR="00111C34">
        <w:rPr>
          <w:lang w:val="en-NZ"/>
        </w:rPr>
        <w:instrText xml:space="preserve"> ADDIN EN.CITE &lt;EndNote&gt;&lt;Cite&gt;&lt;Author&gt;Te Pou o te Whakaaro Nui&lt;/Author&gt;&lt;Year&gt;2014&lt;/Year&gt;&lt;RecNum&gt;212&lt;/RecNum&gt;&lt;DisplayText&gt;(Te Pou o te Whakaaro Nui, 2014d)&lt;/DisplayText&gt;&lt;record&gt;&lt;rec-number&gt;212&lt;/rec-number&gt;&lt;foreign-keys&gt;&lt;key app="EN" db-id="2vvtetw98rp2f7evwe7pw50kxtf95r25sx2z"&gt;212&lt;/key&gt;&lt;/foreign-keys&gt;&lt;ref-type name="Book"&gt;6&lt;/ref-type&gt;&lt;contributors&gt;&lt;authors&gt;&lt;author&gt;Te Pou o te Whakaaro Nui,&lt;/author&gt;&lt;/authors&gt;&lt;/contributors&gt;&lt;titles&gt;&lt;title&gt;Service user, consumer and peer workforce: A guide for planners and funders&lt;/title&gt;&lt;/titles&gt;&lt;keywords&gt;&lt;keyword&gt;peer&lt;/keyword&gt;&lt;keyword&gt;workforce&lt;/keyword&gt;&lt;/keywords&gt;&lt;dates&gt;&lt;year&gt;2014&lt;/year&gt;&lt;/dates&gt;&lt;pub-location&gt;Auckland&lt;/pub-location&gt;&lt;publisher&gt;Te Pou o te Whakaaro Nui&lt;/publisher&gt;&lt;urls&gt;&lt;/urls&gt;&lt;/record&gt;&lt;/Cite&gt;&lt;/EndNote&gt;</w:instrText>
      </w:r>
      <w:r w:rsidRPr="00606E1F">
        <w:rPr>
          <w:lang w:val="en-NZ"/>
        </w:rPr>
        <w:fldChar w:fldCharType="separate"/>
      </w:r>
      <w:r w:rsidRPr="00606E1F">
        <w:rPr>
          <w:noProof/>
          <w:lang w:val="en-NZ"/>
        </w:rPr>
        <w:t>(</w:t>
      </w:r>
      <w:hyperlink w:anchor="_ENREF_54" w:tooltip="Te Pou o te Whakaaro Nui, 2014 #212" w:history="1">
        <w:r w:rsidR="005E1930" w:rsidRPr="00606E1F">
          <w:rPr>
            <w:noProof/>
            <w:lang w:val="en-NZ"/>
          </w:rPr>
          <w:t>Te Pou o te Whakaaro Nui, 2014</w:t>
        </w:r>
        <w:r w:rsidR="005E1930">
          <w:rPr>
            <w:noProof/>
            <w:lang w:val="en-NZ"/>
          </w:rPr>
          <w:t>c</w:t>
        </w:r>
      </w:hyperlink>
      <w:r w:rsidRPr="00606E1F">
        <w:rPr>
          <w:noProof/>
          <w:lang w:val="en-NZ"/>
        </w:rPr>
        <w:t>)</w:t>
      </w:r>
      <w:r w:rsidRPr="00606E1F">
        <w:rPr>
          <w:lang w:val="en-NZ"/>
        </w:rPr>
        <w:fldChar w:fldCharType="end"/>
      </w:r>
      <w:r w:rsidRPr="00606E1F">
        <w:rPr>
          <w:lang w:val="en-NZ"/>
        </w:rPr>
        <w:t xml:space="preserve">. </w:t>
      </w:r>
      <w:r w:rsidR="00E00620">
        <w:rPr>
          <w:lang w:val="en-NZ"/>
        </w:rPr>
        <w:t xml:space="preserve">The following subsections describe the evidence </w:t>
      </w:r>
      <w:r w:rsidR="00C8674C">
        <w:rPr>
          <w:lang w:val="en-NZ"/>
        </w:rPr>
        <w:t xml:space="preserve">for the impact of peer support </w:t>
      </w:r>
      <w:r w:rsidR="003A2ED6">
        <w:rPr>
          <w:lang w:val="en-NZ"/>
        </w:rPr>
        <w:t xml:space="preserve">in gambling harm services and alcohol and drug services. </w:t>
      </w:r>
    </w:p>
    <w:p w14:paraId="74A04FDB" w14:textId="6DCDB964" w:rsidR="00E00620" w:rsidRDefault="00E00620" w:rsidP="00E00620">
      <w:pPr>
        <w:pStyle w:val="Heading3"/>
      </w:pPr>
      <w:bookmarkStart w:id="35" w:name="_Toc107581721"/>
      <w:r>
        <w:lastRenderedPageBreak/>
        <w:t>Peer support in gambling harm services</w:t>
      </w:r>
      <w:bookmarkEnd w:id="35"/>
    </w:p>
    <w:p w14:paraId="6878FDED" w14:textId="37B28029" w:rsidR="00392947" w:rsidRDefault="00392947" w:rsidP="00392947">
      <w:pPr>
        <w:pStyle w:val="Bodycopy"/>
      </w:pPr>
      <w:r w:rsidRPr="00606E1F">
        <w:t>Overall, there are few studies exploring the impact of treatment and support</w:t>
      </w:r>
      <w:r>
        <w:t xml:space="preserve"> </w:t>
      </w:r>
      <w:r w:rsidR="001F6D23">
        <w:t>for people harmed by gambling</w:t>
      </w:r>
      <w:r>
        <w:t xml:space="preserve">, and none are specific to peer </w:t>
      </w:r>
      <w:r w:rsidR="005C092C">
        <w:t>support</w:t>
      </w:r>
      <w:r w:rsidRPr="00606E1F">
        <w:t xml:space="preserve">. The Royal Australian and New Zealand College of Psychiatrists </w:t>
      </w:r>
      <w:r w:rsidRPr="00606E1F">
        <w:fldChar w:fldCharType="begin"/>
      </w:r>
      <w:r w:rsidR="00111C34">
        <w:instrText xml:space="preserve"> ADDIN EN.CITE &lt;EndNote&gt;&lt;Cite ExcludeAuth="1"&gt;&lt;Author&gt;The Royal Australian &amp;amp; New Zealand College of Psychiatrists&lt;/Author&gt;&lt;Year&gt;2017&lt;/Year&gt;&lt;RecNum&gt;405&lt;/RecNum&gt;&lt;DisplayText&gt;(2017)&lt;/DisplayText&gt;&lt;record&gt;&lt;rec-number&gt;405&lt;/rec-number&gt;&lt;foreign-keys&gt;&lt;key app="EN" db-id="2vvtetw98rp2f7evwe7pw50kxtf95r25sx2z"&gt;405&lt;/key&gt;&lt;/foreign-keys&gt;&lt;ref-type name="Book"&gt;6&lt;/ref-type&gt;&lt;contributors&gt;&lt;authors&gt;&lt;author&gt;The Royal Australian &amp;amp; New Zealand College of Psychiatrists,&lt;/author&gt;&lt;/authors&gt;&lt;/contributors&gt;&lt;titles&gt;&lt;title&gt;Problem gambling: Position statement 45&lt;/title&gt;&lt;/titles&gt;&lt;keywords&gt;&lt;keyword&gt;gambling&lt;/keyword&gt;&lt;keyword&gt;peer&lt;/keyword&gt;&lt;/keywords&gt;&lt;dates&gt;&lt;year&gt;2017&lt;/year&gt;&lt;/dates&gt;&lt;pub-location&gt;Melbourne&lt;/pub-location&gt;&lt;publisher&gt;The Royal Australian &amp;amp; New Zealand College of Psychiatrists&lt;/publisher&gt;&lt;urls&gt;&lt;related-urls&gt;&lt;url&gt;https://www.ranzcp.org/news-policy/policy-and-advocacy/position-statements/problem-gambling&lt;/url&gt;&lt;/related-urls&gt;&lt;/urls&gt;&lt;/record&gt;&lt;/Cite&gt;&lt;/EndNote&gt;</w:instrText>
      </w:r>
      <w:r w:rsidRPr="00606E1F">
        <w:fldChar w:fldCharType="separate"/>
      </w:r>
      <w:r w:rsidRPr="00606E1F">
        <w:rPr>
          <w:noProof/>
        </w:rPr>
        <w:t>(</w:t>
      </w:r>
      <w:hyperlink w:anchor="_ENREF_64" w:tooltip="The Royal Australian &amp; New Zealand College of Psychiatrists, 2017 #405" w:history="1">
        <w:r w:rsidR="00111C34" w:rsidRPr="00606E1F">
          <w:rPr>
            <w:noProof/>
          </w:rPr>
          <w:t>2017</w:t>
        </w:r>
      </w:hyperlink>
      <w:r w:rsidRPr="00606E1F">
        <w:rPr>
          <w:noProof/>
        </w:rPr>
        <w:t>)</w:t>
      </w:r>
      <w:r w:rsidRPr="00606E1F">
        <w:fldChar w:fldCharType="end"/>
      </w:r>
      <w:r w:rsidRPr="00606E1F">
        <w:t xml:space="preserve"> report most evidence focuses on practitioner-delivered psychological therapies and brief interventions. </w:t>
      </w:r>
    </w:p>
    <w:p w14:paraId="04B2496A" w14:textId="77777777" w:rsidR="00392947" w:rsidRPr="00606E1F" w:rsidRDefault="00392947" w:rsidP="00392947">
      <w:pPr>
        <w:pStyle w:val="Bodycopy"/>
      </w:pPr>
    </w:p>
    <w:p w14:paraId="46B71297" w14:textId="56723F56" w:rsidR="00392947" w:rsidRDefault="00392947" w:rsidP="00E93DF9">
      <w:pPr>
        <w:pStyle w:val="Bodycopy"/>
      </w:pPr>
      <w:r w:rsidRPr="00606E1F">
        <w:t>There is a small body of evidence suggesting online self-guided support</w:t>
      </w:r>
      <w:r>
        <w:t>, for example</w:t>
      </w:r>
      <w:r w:rsidR="00DB0077">
        <w:t>,</w:t>
      </w:r>
      <w:r>
        <w:t xml:space="preserve"> using apps</w:t>
      </w:r>
      <w:r w:rsidRPr="00606E1F">
        <w:t xml:space="preserve"> and self-help forums may provide some benefit to people </w:t>
      </w:r>
      <w:r w:rsidR="00F17FBA">
        <w:t>support for</w:t>
      </w:r>
      <w:r w:rsidRPr="00606E1F">
        <w:t xml:space="preserve"> their gambling. Online forums and groups are subject to fewer barriers than group meetings </w:t>
      </w:r>
      <w:r w:rsidRPr="00606E1F">
        <w:fldChar w:fldCharType="begin"/>
      </w:r>
      <w:r w:rsidR="00111C34">
        <w:instrText xml:space="preserve"> ADDIN EN.CITE &lt;EndNote&gt;&lt;Cite&gt;&lt;Author&gt;Gainsbury&lt;/Author&gt;&lt;Year&gt;2011&lt;/Year&gt;&lt;RecNum&gt;401&lt;/RecNum&gt;&lt;DisplayText&gt;(Gainsbury &amp;amp; Blaszczynski, 2011)&lt;/DisplayText&gt;&lt;record&gt;&lt;rec-number&gt;401&lt;/rec-number&gt;&lt;foreign-keys&gt;&lt;key app="EN" db-id="2vvtetw98rp2f7evwe7pw50kxtf95r25sx2z"&gt;401&lt;/key&gt;&lt;/foreign-keys&gt;&lt;ref-type name="Journal Article"&gt;17&lt;/ref-type&gt;&lt;contributors&gt;&lt;authors&gt;&lt;author&gt;Gainsbury, S.&lt;/author&gt;&lt;author&gt;Blaszczynski, A.&lt;/author&gt;&lt;/authors&gt;&lt;/contributors&gt;&lt;titles&gt;&lt;title&gt;Online self-guided interventions for the treatment of problem gambling&lt;/title&gt;&lt;secondary-title&gt;International Gambling Studies&lt;/secondary-title&gt;&lt;/titles&gt;&lt;pages&gt;289-308&lt;/pages&gt;&lt;volume&gt;11&lt;/volume&gt;&lt;number&gt;3&lt;/number&gt;&lt;keywords&gt;&lt;keyword&gt;gambling&lt;/keyword&gt;&lt;keyword&gt;peer&lt;/keyword&gt;&lt;/keywords&gt;&lt;dates&gt;&lt;year&gt;2011&lt;/year&gt;&lt;/dates&gt;&lt;urls&gt;&lt;/urls&gt;&lt;/record&gt;&lt;/Cite&gt;&lt;/EndNote&gt;</w:instrText>
      </w:r>
      <w:r w:rsidRPr="00606E1F">
        <w:fldChar w:fldCharType="separate"/>
      </w:r>
      <w:r w:rsidR="00111C34">
        <w:rPr>
          <w:noProof/>
        </w:rPr>
        <w:t>(</w:t>
      </w:r>
      <w:hyperlink w:anchor="_ENREF_18" w:tooltip="Gainsbury, 2011 #401" w:history="1">
        <w:r w:rsidR="00111C34">
          <w:rPr>
            <w:noProof/>
          </w:rPr>
          <w:t>Gainsbury &amp; Blaszczynski, 2011</w:t>
        </w:r>
      </w:hyperlink>
      <w:r w:rsidR="00111C34">
        <w:rPr>
          <w:noProof/>
        </w:rPr>
        <w:t>)</w:t>
      </w:r>
      <w:r w:rsidRPr="00606E1F">
        <w:fldChar w:fldCharType="end"/>
      </w:r>
      <w:r w:rsidRPr="00606E1F">
        <w:t xml:space="preserve">. </w:t>
      </w:r>
      <w:r w:rsidR="00650DAD">
        <w:t xml:space="preserve">These </w:t>
      </w:r>
      <w:r w:rsidRPr="00606E1F">
        <w:t xml:space="preserve">may be </w:t>
      </w:r>
      <w:r w:rsidRPr="00606E1F">
        <w:fldChar w:fldCharType="begin"/>
      </w:r>
      <w:r w:rsidR="00D73C7D">
        <w:instrText xml:space="preserve"> ADDIN EN.CITE &lt;EndNote&gt;&lt;Cite ExcludeAuth="1" ExcludeYear="1" Hidden="1"&gt;&lt;Author&gt;Te Pou&lt;/Author&gt;&lt;Year&gt;2020&lt;/Year&gt;&lt;RecNum&gt;392&lt;/RecNum&gt;&lt;record&gt;&lt;rec-number&gt;392&lt;/rec-number&gt;&lt;foreign-keys&gt;&lt;key app="EN" db-id="swpdzes2ot5trne2a9t5t9scad5wrtszp259"&gt;392&lt;/key&gt;&lt;/foreign-keys&gt;&lt;ref-type name="Book"&gt;6&lt;/ref-type&gt;&lt;contributors&gt;&lt;authors&gt;&lt;author&gt;Te Pou,&lt;/author&gt;&lt;/authors&gt;&lt;/contributors&gt;&lt;titles&gt;&lt;title&gt;Mental health and addiction consumer, peer support, and lived experience workforce development strategy 2020 to 2025&lt;/title&gt;&lt;/titles&gt;&lt;dates&gt;&lt;year&gt;2020&lt;/year&gt;&lt;/dates&gt;&lt;pub-location&gt;Auckland&lt;/pub-location&gt;&lt;publisher&gt;Te Pou&lt;/publisher&gt;&lt;urls&gt;&lt;/urls&gt;&lt;/record&gt;&lt;/Cite&gt;&lt;Cite AuthorYear="1"&gt;&lt;Author&gt;Te Pou&lt;/Author&gt;&lt;Year&gt;2020&lt;/Year&gt;&lt;RecNum&gt;392&lt;/RecNum&gt;&lt;record&gt;&lt;rec-number&gt;392&lt;/rec-number&gt;&lt;foreign-keys&gt;&lt;key app="EN" db-id="swpdzes2ot5trne2a9t5t9scad5wrtszp259"&gt;392&lt;/key&gt;&lt;/foreign-keys&gt;&lt;ref-type name="Book"&gt;6&lt;/ref-type&gt;&lt;contributors&gt;&lt;authors&gt;&lt;author&gt;Te Pou,&lt;/author&gt;&lt;/authors&gt;&lt;/contributors&gt;&lt;titles&gt;&lt;title&gt;Mental health and addiction consumer, peer support, and lived experience workforce development strategy 2020 to 2025&lt;/title&gt;&lt;/titles&gt;&lt;dates&gt;&lt;year&gt;2020&lt;/year&gt;&lt;/dates&gt;&lt;pub-location&gt;Auckland&lt;/pub-location&gt;&lt;publisher&gt;Te Pou&lt;/publisher&gt;&lt;urls&gt;&lt;/urls&gt;&lt;/record&gt;&lt;/Cite&gt;&lt;/EndNote&gt;</w:instrText>
      </w:r>
      <w:r w:rsidRPr="00606E1F">
        <w:fldChar w:fldCharType="end"/>
      </w:r>
      <w:r w:rsidRPr="00606E1F">
        <w:t xml:space="preserve">more acceptable than face-to-face groups to people seeking help particularly young people, men </w:t>
      </w:r>
      <w:r w:rsidRPr="00E93DF9">
        <w:t>and</w:t>
      </w:r>
      <w:r w:rsidRPr="00606E1F">
        <w:t xml:space="preserve"> people who gamble online </w:t>
      </w:r>
      <w:r w:rsidRPr="00606E1F">
        <w:fldChar w:fldCharType="begin"/>
      </w:r>
      <w:r w:rsidR="00111C34">
        <w:instrText xml:space="preserve"> ADDIN EN.CITE &lt;EndNote&gt;&lt;Cite&gt;&lt;Author&gt;Te Pou&lt;/Author&gt;&lt;Year&gt;2020&lt;/Year&gt;&lt;RecNum&gt;392&lt;/RecNum&gt;&lt;DisplayText&gt;(Rash &amp;amp; Petry, 2014; Te Pou, 2020)&lt;/DisplayText&gt;&lt;record&gt;&lt;rec-number&gt;392&lt;/rec-number&gt;&lt;foreign-keys&gt;&lt;key app="EN" db-id="swpdzes2ot5trne2a9t5t9scad5wrtszp259"&gt;392&lt;/key&gt;&lt;/foreign-keys&gt;&lt;ref-type name="Book"&gt;6&lt;/ref-type&gt;&lt;contributors&gt;&lt;authors&gt;&lt;author&gt;Te Pou,&lt;/author&gt;&lt;/authors&gt;&lt;/contributors&gt;&lt;titles&gt;&lt;title&gt;Mental health and addiction consumer, peer support, and lived experience workforce development strategy 2020 to 2025&lt;/title&gt;&lt;/titles&gt;&lt;dates&gt;&lt;year&gt;2020&lt;/year&gt;&lt;/dates&gt;&lt;pub-location&gt;Auckland&lt;/pub-location&gt;&lt;publisher&gt;Te Pou&lt;/publisher&gt;&lt;urls&gt;&lt;/urls&gt;&lt;/record&gt;&lt;/Cite&gt;&lt;Cite&gt;&lt;Author&gt;Rash&lt;/Author&gt;&lt;Year&gt;2014&lt;/Year&gt;&lt;RecNum&gt;396&lt;/RecNum&gt;&lt;record&gt;&lt;rec-number&gt;396&lt;/rec-number&gt;&lt;foreign-keys&gt;&lt;key app="EN" db-id="2vvtetw98rp2f7evwe7pw50kxtf95r25sx2z"&gt;396&lt;/key&gt;&lt;/foreign-keys&gt;&lt;ref-type name="Journal Article"&gt;17&lt;/ref-type&gt;&lt;contributors&gt;&lt;authors&gt;&lt;author&gt;Rash, C.&lt;/author&gt;&lt;author&gt;Petry, N.&lt;/author&gt;&lt;/authors&gt;&lt;/contributors&gt;&lt;titles&gt;&lt;title&gt;Psychological treatments for gambling disorder&lt;/title&gt;&lt;secondary-title&gt;Psychology Research and Behavior Management&lt;/secondary-title&gt;&lt;/titles&gt;&lt;pages&gt;285-95&lt;/pages&gt;&lt;volume&gt;7&lt;/volume&gt;&lt;keywords&gt;&lt;keyword&gt;Gambling&lt;/keyword&gt;&lt;keyword&gt;peer&lt;/keyword&gt;&lt;/keywords&gt;&lt;dates&gt;&lt;year&gt;2014&lt;/year&gt;&lt;/dates&gt;&lt;urls&gt;&lt;/urls&gt;&lt;/record&gt;&lt;/Cite&gt;&lt;/EndNote&gt;</w:instrText>
      </w:r>
      <w:r w:rsidRPr="00606E1F">
        <w:fldChar w:fldCharType="separate"/>
      </w:r>
      <w:r w:rsidR="00111C34">
        <w:rPr>
          <w:noProof/>
        </w:rPr>
        <w:t>(</w:t>
      </w:r>
      <w:hyperlink w:anchor="_ENREF_42" w:tooltip="Rash, 2014 #396" w:history="1">
        <w:r w:rsidR="00111C34">
          <w:rPr>
            <w:noProof/>
          </w:rPr>
          <w:t>Rash &amp; Petry, 2014</w:t>
        </w:r>
      </w:hyperlink>
      <w:r w:rsidR="00111C34">
        <w:rPr>
          <w:noProof/>
        </w:rPr>
        <w:t xml:space="preserve">; </w:t>
      </w:r>
      <w:hyperlink w:anchor="_ENREF_49" w:tooltip="Te Pou, 2020 #392" w:history="1">
        <w:r w:rsidR="00111C34">
          <w:rPr>
            <w:noProof/>
          </w:rPr>
          <w:t>Te Pou, 2020</w:t>
        </w:r>
      </w:hyperlink>
      <w:r w:rsidR="00111C34">
        <w:rPr>
          <w:noProof/>
        </w:rPr>
        <w:t>)</w:t>
      </w:r>
      <w:r w:rsidRPr="00606E1F">
        <w:fldChar w:fldCharType="end"/>
      </w:r>
      <w:r w:rsidRPr="00606E1F">
        <w:t xml:space="preserve">. </w:t>
      </w:r>
      <w:r w:rsidR="003A2ED6">
        <w:t>It is thought t</w:t>
      </w:r>
      <w:r w:rsidRPr="00606E1F">
        <w:t>he privacy and anonymity of online forums may motivate people to access</w:t>
      </w:r>
      <w:r w:rsidR="00E93DF9">
        <w:t xml:space="preserve"> these</w:t>
      </w:r>
      <w:r w:rsidRPr="00606E1F">
        <w:t xml:space="preserve">. However, drop-out rates range from 17 to 76 </w:t>
      </w:r>
      <w:r w:rsidR="00AD79A2">
        <w:t>percent</w:t>
      </w:r>
      <w:r w:rsidRPr="00606E1F">
        <w:t xml:space="preserve"> of users. </w:t>
      </w:r>
      <w:r w:rsidR="00F17FBA">
        <w:t>People</w:t>
      </w:r>
      <w:r w:rsidRPr="00606E1F">
        <w:t xml:space="preserve"> who drop out early may still report having met their goals and reduced gambling urges </w:t>
      </w:r>
      <w:r w:rsidRPr="00606E1F">
        <w:fldChar w:fldCharType="begin"/>
      </w:r>
      <w:r w:rsidR="00111C34">
        <w:instrText xml:space="preserve"> ADDIN EN.CITE &lt;EndNote&gt;&lt;Cite&gt;&lt;Author&gt;Gainsbury&lt;/Author&gt;&lt;Year&gt;2011&lt;/Year&gt;&lt;RecNum&gt;401&lt;/RecNum&gt;&lt;DisplayText&gt;(Gainsbury &amp;amp; Blaszczynski, 2011)&lt;/DisplayText&gt;&lt;record&gt;&lt;rec-number&gt;401&lt;/rec-number&gt;&lt;foreign-keys&gt;&lt;key app="EN" db-id="2vvtetw98rp2f7evwe7pw50kxtf95r25sx2z"&gt;401&lt;/key&gt;&lt;/foreign-keys&gt;&lt;ref-type name="Journal Article"&gt;17&lt;/ref-type&gt;&lt;contributors&gt;&lt;authors&gt;&lt;author&gt;Gainsbury, S.&lt;/author&gt;&lt;author&gt;Blaszczynski, A.&lt;/author&gt;&lt;/authors&gt;&lt;/contributors&gt;&lt;titles&gt;&lt;title&gt;Online self-guided interventions for the treatment of problem gambling&lt;/title&gt;&lt;secondary-title&gt;International Gambling Studies&lt;/secondary-title&gt;&lt;/titles&gt;&lt;pages&gt;289-308&lt;/pages&gt;&lt;volume&gt;11&lt;/volume&gt;&lt;number&gt;3&lt;/number&gt;&lt;keywords&gt;&lt;keyword&gt;gambling&lt;/keyword&gt;&lt;keyword&gt;peer&lt;/keyword&gt;&lt;/keywords&gt;&lt;dates&gt;&lt;year&gt;2011&lt;/year&gt;&lt;/dates&gt;&lt;urls&gt;&lt;/urls&gt;&lt;/record&gt;&lt;/Cite&gt;&lt;/EndNote&gt;</w:instrText>
      </w:r>
      <w:r w:rsidRPr="00606E1F">
        <w:fldChar w:fldCharType="separate"/>
      </w:r>
      <w:r w:rsidR="00111C34">
        <w:rPr>
          <w:noProof/>
        </w:rPr>
        <w:t>(</w:t>
      </w:r>
      <w:hyperlink w:anchor="_ENREF_18" w:tooltip="Gainsbury, 2011 #401" w:history="1">
        <w:r w:rsidR="00111C34">
          <w:rPr>
            <w:noProof/>
          </w:rPr>
          <w:t>Gainsbury &amp; Blaszczynski, 2011</w:t>
        </w:r>
      </w:hyperlink>
      <w:r w:rsidR="00111C34">
        <w:rPr>
          <w:noProof/>
        </w:rPr>
        <w:t>)</w:t>
      </w:r>
      <w:r w:rsidRPr="00606E1F">
        <w:fldChar w:fldCharType="end"/>
      </w:r>
      <w:r w:rsidRPr="00606E1F">
        <w:t xml:space="preserve">. </w:t>
      </w:r>
      <w:r w:rsidR="002A769D">
        <w:t xml:space="preserve">Rash et al. (2014) </w:t>
      </w:r>
      <w:r w:rsidRPr="00606E1F">
        <w:t>suggest online support may be more effective when accessed alongside psychological therapies</w:t>
      </w:r>
      <w:r>
        <w:t xml:space="preserve"> such as talking therapies</w:t>
      </w:r>
      <w:r w:rsidRPr="00606E1F">
        <w:t xml:space="preserve">. </w:t>
      </w:r>
    </w:p>
    <w:p w14:paraId="0B9BA586" w14:textId="77777777" w:rsidR="00E65BAF" w:rsidRDefault="00E65BAF" w:rsidP="00392947">
      <w:pPr>
        <w:pStyle w:val="Bodycopy"/>
      </w:pPr>
    </w:p>
    <w:p w14:paraId="7817FE04" w14:textId="4AE64419" w:rsidR="00E65BAF" w:rsidRPr="00606E1F" w:rsidRDefault="00E65BAF" w:rsidP="00392947">
      <w:pPr>
        <w:pStyle w:val="Bodycopy"/>
      </w:pPr>
      <w:r>
        <w:t>No evidence</w:t>
      </w:r>
      <w:r w:rsidR="00090EED">
        <w:t xml:space="preserve"> was located describing </w:t>
      </w:r>
      <w:r>
        <w:t xml:space="preserve">the effectiveness </w:t>
      </w:r>
      <w:r w:rsidR="009B2243">
        <w:t>of support by trained peer workers</w:t>
      </w:r>
      <w:r w:rsidR="00090EED">
        <w:t xml:space="preserve"> in the gambling harm sector.</w:t>
      </w:r>
    </w:p>
    <w:p w14:paraId="785115B3" w14:textId="77777777" w:rsidR="00392947" w:rsidRPr="00606E1F" w:rsidRDefault="00392947" w:rsidP="00392947">
      <w:pPr>
        <w:pStyle w:val="Heading3"/>
      </w:pPr>
      <w:bookmarkStart w:id="36" w:name="_Toc107581722"/>
      <w:r w:rsidRPr="00606E1F">
        <w:t>Effective alcohol and drug peer support</w:t>
      </w:r>
      <w:bookmarkEnd w:id="36"/>
    </w:p>
    <w:p w14:paraId="59BA74FA" w14:textId="1EB67285" w:rsidR="00392947" w:rsidRPr="00606E1F" w:rsidRDefault="00392947" w:rsidP="00392947">
      <w:pPr>
        <w:pStyle w:val="Bodycopy"/>
      </w:pPr>
      <w:r w:rsidRPr="00606E1F">
        <w:t xml:space="preserve">Compared to </w:t>
      </w:r>
      <w:r w:rsidR="00DA1FA4">
        <w:t xml:space="preserve">the </w:t>
      </w:r>
      <w:r w:rsidRPr="00606E1F">
        <w:t xml:space="preserve">gambling harm </w:t>
      </w:r>
      <w:r w:rsidR="00DA1FA4">
        <w:t>sector</w:t>
      </w:r>
      <w:r w:rsidRPr="00606E1F">
        <w:t xml:space="preserve">, there is </w:t>
      </w:r>
      <w:r w:rsidR="00090EED">
        <w:t xml:space="preserve">somewhat </w:t>
      </w:r>
      <w:r w:rsidRPr="00606E1F">
        <w:t xml:space="preserve">more literature describing effective alcohol and drug peer support practices. Two </w:t>
      </w:r>
      <w:r w:rsidR="00090EED">
        <w:t xml:space="preserve">systematic </w:t>
      </w:r>
      <w:r w:rsidRPr="00606E1F">
        <w:t xml:space="preserve">reviews of US studies concluded alcohol and drug peer support services contribute positively to substance use outcomes and </w:t>
      </w:r>
      <w:r w:rsidR="00DA1FA4">
        <w:t>a</w:t>
      </w:r>
      <w:r w:rsidRPr="00606E1F">
        <w:t>re welcomed by recipients. In these studies, peer support services include groups and one-to-one peer mentorship</w:t>
      </w:r>
      <w:r w:rsidR="00796F58" w:rsidRPr="00796F58">
        <w:t xml:space="preserve"> </w:t>
      </w:r>
      <w:r w:rsidR="00796F58" w:rsidRPr="00606E1F">
        <w:t>run by trained peer support workers</w:t>
      </w:r>
      <w:r w:rsidRPr="00606E1F">
        <w:t xml:space="preserve">. In many cases peer support </w:t>
      </w:r>
      <w:r w:rsidR="00796F58">
        <w:t>i</w:t>
      </w:r>
      <w:r w:rsidRPr="00606E1F">
        <w:t xml:space="preserve">s provided alongside standard addiction treatment </w:t>
      </w:r>
      <w:r w:rsidRPr="00606E1F">
        <w:fldChar w:fldCharType="begin"/>
      </w:r>
      <w:r w:rsidR="00111C34">
        <w:instrText xml:space="preserve"> ADDIN EN.CITE &lt;EndNote&gt;&lt;Cite&gt;&lt;Author&gt;Bassuk&lt;/Author&gt;&lt;Year&gt;2016&lt;/Year&gt;&lt;RecNum&gt;412&lt;/RecNum&gt;&lt;DisplayText&gt;(Bassuk, Hanson, Greene, RIchard, &amp;amp; Laudet, 2016; Tracy &amp;amp; Wallace, 2016)&lt;/DisplayText&gt;&lt;record&gt;&lt;rec-number&gt;412&lt;/rec-number&gt;&lt;foreign-keys&gt;&lt;key app="EN" db-id="2vvtetw98rp2f7evwe7pw50kxtf95r25sx2z"&gt;412&lt;/key&gt;&lt;/foreign-keys&gt;&lt;ref-type name="Journal Article"&gt;17&lt;/ref-type&gt;&lt;contributors&gt;&lt;authors&gt;&lt;author&gt;Bassuk, E.&lt;/author&gt;&lt;author&gt;Hanson, J.&lt;/author&gt;&lt;author&gt;Greene, R.&lt;/author&gt;&lt;author&gt;RIchard, M.&lt;/author&gt;&lt;author&gt;Laudet, A.&lt;/author&gt;&lt;/authors&gt;&lt;/contributors&gt;&lt;titles&gt;&lt;title&gt;Peer-delivered recovery support services for addictions in the United States: A systematic review&lt;/title&gt;&lt;secondary-title&gt;Journal of Substance Abuse Treatment&lt;/secondary-title&gt;&lt;/titles&gt;&lt;pages&gt;1-9&lt;/pages&gt;&lt;volume&gt;63&lt;/volume&gt;&lt;number&gt;April&lt;/number&gt;&lt;keywords&gt;&lt;keyword&gt;addiction&lt;/keyword&gt;&lt;keyword&gt;peer&lt;/keyword&gt;&lt;/keywords&gt;&lt;dates&gt;&lt;year&gt;2016&lt;/year&gt;&lt;/dates&gt;&lt;urls&gt;&lt;/urls&gt;&lt;/record&gt;&lt;/Cite&gt;&lt;Cite&gt;&lt;Author&gt;Tracy&lt;/Author&gt;&lt;Year&gt;2016&lt;/Year&gt;&lt;RecNum&gt;413&lt;/RecNum&gt;&lt;record&gt;&lt;rec-number&gt;413&lt;/rec-number&gt;&lt;foreign-keys&gt;&lt;key app="EN" db-id="2vvtetw98rp2f7evwe7pw50kxtf95r25sx2z"&gt;413&lt;/key&gt;&lt;/foreign-keys&gt;&lt;ref-type name="Journal Article"&gt;17&lt;/ref-type&gt;&lt;contributors&gt;&lt;authors&gt;&lt;author&gt;Tracy, K.&lt;/author&gt;&lt;author&gt;Wallace, S.&lt;/author&gt;&lt;/authors&gt;&lt;/contributors&gt;&lt;titles&gt;&lt;title&gt;Benefits of peer support groups in the treatment of addiction&lt;/title&gt;&lt;secondary-title&gt;Substance Abuse and Rehabilitation&lt;/secondary-title&gt;&lt;/titles&gt;&lt;pages&gt;143-154&lt;/pages&gt;&lt;volume&gt;2016&lt;/volume&gt;&lt;number&gt;7&lt;/number&gt;&lt;keywords&gt;&lt;keyword&gt;addiction&lt;/keyword&gt;&lt;keyword&gt;peer&lt;/keyword&gt;&lt;/keywords&gt;&lt;dates&gt;&lt;year&gt;2016&lt;/year&gt;&lt;/dates&gt;&lt;urls&gt;&lt;/urls&gt;&lt;/record&gt;&lt;/Cite&gt;&lt;/EndNote&gt;</w:instrText>
      </w:r>
      <w:r w:rsidRPr="00606E1F">
        <w:fldChar w:fldCharType="separate"/>
      </w:r>
      <w:r w:rsidR="00111C34">
        <w:rPr>
          <w:noProof/>
        </w:rPr>
        <w:t>(</w:t>
      </w:r>
      <w:hyperlink w:anchor="_ENREF_3" w:tooltip="Bassuk, 2016 #412" w:history="1">
        <w:r w:rsidR="00111C34">
          <w:rPr>
            <w:noProof/>
          </w:rPr>
          <w:t>Bassuk, Hanson, Greene, RIchard, &amp; Laudet, 2016</w:t>
        </w:r>
      </w:hyperlink>
      <w:r w:rsidR="00111C34">
        <w:rPr>
          <w:noProof/>
        </w:rPr>
        <w:t xml:space="preserve">; </w:t>
      </w:r>
      <w:hyperlink w:anchor="_ENREF_66" w:tooltip="Tracy, 2016 #413" w:history="1">
        <w:r w:rsidR="00111C34">
          <w:rPr>
            <w:noProof/>
          </w:rPr>
          <w:t>Tracy &amp; Wallace, 2016</w:t>
        </w:r>
      </w:hyperlink>
      <w:r w:rsidR="00111C34">
        <w:rPr>
          <w:noProof/>
        </w:rPr>
        <w:t>)</w:t>
      </w:r>
      <w:r w:rsidRPr="00606E1F">
        <w:fldChar w:fldCharType="end"/>
      </w:r>
      <w:r w:rsidRPr="00606E1F">
        <w:t>.</w:t>
      </w:r>
    </w:p>
    <w:p w14:paraId="61268BE3" w14:textId="77777777" w:rsidR="00392947" w:rsidRPr="00606E1F" w:rsidRDefault="00392947" w:rsidP="00392947">
      <w:pPr>
        <w:pStyle w:val="Bodycopy"/>
      </w:pPr>
    </w:p>
    <w:p w14:paraId="1ED160FA" w14:textId="34AE613B" w:rsidR="00392947" w:rsidRDefault="00392947" w:rsidP="00392947">
      <w:pPr>
        <w:pStyle w:val="Bodycopy"/>
      </w:pPr>
      <w:r w:rsidRPr="00606E1F">
        <w:t>Studies into effective peer support practices show wide diversity in role definitions, employment, training</w:t>
      </w:r>
      <w:r w:rsidR="00796F58">
        <w:t>,</w:t>
      </w:r>
      <w:r w:rsidRPr="00606E1F">
        <w:t xml:space="preserve"> support, and measures and definitions of recovery. This diversity hampers efforts to draw definitive conclusions about the effectiveness of peer support </w:t>
      </w:r>
      <w:r w:rsidRPr="00606E1F">
        <w:fldChar w:fldCharType="begin"/>
      </w:r>
      <w:r w:rsidR="00111C34">
        <w:instrText xml:space="preserve"> ADDIN EN.CITE &lt;EndNote&gt;&lt;Cite&gt;&lt;Author&gt;Bassuk&lt;/Author&gt;&lt;Year&gt;2016&lt;/Year&gt;&lt;RecNum&gt;412&lt;/RecNum&gt;&lt;DisplayText&gt;(Bassuk et al., 2016)&lt;/DisplayText&gt;&lt;record&gt;&lt;rec-number&gt;412&lt;/rec-number&gt;&lt;foreign-keys&gt;&lt;key app="EN" db-id="2vvtetw98rp2f7evwe7pw50kxtf95r25sx2z"&gt;412&lt;/key&gt;&lt;/foreign-keys&gt;&lt;ref-type name="Journal Article"&gt;17&lt;/ref-type&gt;&lt;contributors&gt;&lt;authors&gt;&lt;author&gt;Bassuk, E.&lt;/author&gt;&lt;author&gt;Hanson, J.&lt;/author&gt;&lt;author&gt;Greene, R.&lt;/author&gt;&lt;author&gt;RIchard, M.&lt;/author&gt;&lt;author&gt;Laudet, A.&lt;/author&gt;&lt;/authors&gt;&lt;/contributors&gt;&lt;titles&gt;&lt;title&gt;Peer-delivered recovery support services for addictions in the United States: A systematic review&lt;/title&gt;&lt;secondary-title&gt;Journal of Substance Abuse Treatment&lt;/secondary-title&gt;&lt;/titles&gt;&lt;pages&gt;1-9&lt;/pages&gt;&lt;volume&gt;63&lt;/volume&gt;&lt;number&gt;April&lt;/number&gt;&lt;keywords&gt;&lt;keyword&gt;addiction&lt;/keyword&gt;&lt;keyword&gt;peer&lt;/keyword&gt;&lt;/keywords&gt;&lt;dates&gt;&lt;year&gt;2016&lt;/year&gt;&lt;/dates&gt;&lt;urls&gt;&lt;/urls&gt;&lt;/record&gt;&lt;/Cite&gt;&lt;/EndNote&gt;</w:instrText>
      </w:r>
      <w:r w:rsidRPr="00606E1F">
        <w:fldChar w:fldCharType="separate"/>
      </w:r>
      <w:r w:rsidRPr="00606E1F">
        <w:rPr>
          <w:noProof/>
        </w:rPr>
        <w:t>(</w:t>
      </w:r>
      <w:hyperlink w:anchor="_ENREF_3" w:tooltip="Bassuk, 2016 #412" w:history="1">
        <w:r w:rsidR="00111C34" w:rsidRPr="00606E1F">
          <w:rPr>
            <w:noProof/>
          </w:rPr>
          <w:t>Bassuk et al., 2016</w:t>
        </w:r>
      </w:hyperlink>
      <w:r w:rsidRPr="00606E1F">
        <w:rPr>
          <w:noProof/>
        </w:rPr>
        <w:t>)</w:t>
      </w:r>
      <w:r w:rsidRPr="00606E1F">
        <w:fldChar w:fldCharType="end"/>
      </w:r>
      <w:r w:rsidRPr="00606E1F">
        <w:t>. In addition, traditional research methods applied to</w:t>
      </w:r>
      <w:r w:rsidRPr="00606E1F" w:rsidDel="00D6630D">
        <w:t xml:space="preserve"> </w:t>
      </w:r>
      <w:r w:rsidRPr="00606E1F">
        <w:t>standard addiction treatment, like randomised controlled trials, are incompatible with peer recovery services</w:t>
      </w:r>
      <w:r w:rsidR="00796F58">
        <w:t>. N</w:t>
      </w:r>
      <w:r w:rsidRPr="00606E1F">
        <w:t xml:space="preserve">ew research methods are needed </w:t>
      </w:r>
      <w:r w:rsidRPr="00606E1F">
        <w:fldChar w:fldCharType="begin"/>
      </w:r>
      <w:r w:rsidR="00111C34">
        <w:instrText xml:space="preserve"> ADDIN EN.CITE &lt;EndNote&gt;&lt;Cite&gt;&lt;Author&gt;Laudet&lt;/Author&gt;&lt;Year&gt;2013&lt;/Year&gt;&lt;RecNum&gt;414&lt;/RecNum&gt;&lt;DisplayText&gt;(Laudet &amp;amp; Humphreys, 2013)&lt;/DisplayText&gt;&lt;record&gt;&lt;rec-number&gt;414&lt;/rec-number&gt;&lt;foreign-keys&gt;&lt;key app="EN" db-id="2vvtetw98rp2f7evwe7pw50kxtf95r25sx2z"&gt;414&lt;/key&gt;&lt;/foreign-keys&gt;&lt;ref-type name="Journal Article"&gt;17&lt;/ref-type&gt;&lt;contributors&gt;&lt;authors&gt;&lt;author&gt;Laudet, A.&lt;/author&gt;&lt;author&gt;Humphreys, K.&lt;/author&gt;&lt;/authors&gt;&lt;/contributors&gt;&lt;titles&gt;&lt;title&gt;Promoting recovery in an evolving policy context: What do we know and what do we need to know about recovery support services?&lt;/title&gt;&lt;secondary-title&gt;Journal of Substance Abuse Treatment&lt;/secondary-title&gt;&lt;/titles&gt;&lt;pages&gt;126-133&lt;/pages&gt;&lt;volume&gt;45&lt;/volume&gt;&lt;number&gt;1&lt;/number&gt;&lt;keywords&gt;&lt;keyword&gt;substance use&lt;/keyword&gt;&lt;keyword&gt;addiction&lt;/keyword&gt;&lt;keyword&gt;peer&lt;/keyword&gt;&lt;/keywords&gt;&lt;dates&gt;&lt;year&gt;2013&lt;/year&gt;&lt;/dates&gt;&lt;urls&gt;&lt;/urls&gt;&lt;/record&gt;&lt;/Cite&gt;&lt;/EndNote&gt;</w:instrText>
      </w:r>
      <w:r w:rsidRPr="00606E1F">
        <w:fldChar w:fldCharType="separate"/>
      </w:r>
      <w:r w:rsidR="00111C34">
        <w:rPr>
          <w:noProof/>
        </w:rPr>
        <w:t>(</w:t>
      </w:r>
      <w:hyperlink w:anchor="_ENREF_29" w:tooltip="Laudet, 2013 #414" w:history="1">
        <w:r w:rsidR="00111C34">
          <w:rPr>
            <w:noProof/>
          </w:rPr>
          <w:t>Laudet &amp; Humphreys, 2013</w:t>
        </w:r>
      </w:hyperlink>
      <w:r w:rsidR="00111C34">
        <w:rPr>
          <w:noProof/>
        </w:rPr>
        <w:t>)</w:t>
      </w:r>
      <w:r w:rsidRPr="00606E1F">
        <w:fldChar w:fldCharType="end"/>
      </w:r>
      <w:r w:rsidRPr="00606E1F">
        <w:t xml:space="preserve">.  </w:t>
      </w:r>
    </w:p>
    <w:p w14:paraId="2077C486" w14:textId="3379435C" w:rsidR="00E23BD8" w:rsidRDefault="00E23BD8" w:rsidP="00E23BD8">
      <w:pPr>
        <w:pStyle w:val="Heading3"/>
      </w:pPr>
      <w:bookmarkStart w:id="37" w:name="_Toc107581723"/>
      <w:r>
        <w:t>Summary</w:t>
      </w:r>
      <w:bookmarkEnd w:id="37"/>
      <w:r>
        <w:t xml:space="preserve"> </w:t>
      </w:r>
    </w:p>
    <w:p w14:paraId="3AA5BC63" w14:textId="76D73BC4" w:rsidR="00E23BD8" w:rsidRPr="00606E1F" w:rsidRDefault="00E00A1C" w:rsidP="00392947">
      <w:pPr>
        <w:pStyle w:val="Bodycopy"/>
      </w:pPr>
      <w:r>
        <w:t xml:space="preserve">The lack of these roles in gambling harm services means there is no information available in that context. </w:t>
      </w:r>
      <w:r w:rsidR="000F5E0C">
        <w:t>The</w:t>
      </w:r>
      <w:r w:rsidR="002A4F58">
        <w:t xml:space="preserve">re is positive evidence for </w:t>
      </w:r>
      <w:r w:rsidR="00F95AB3">
        <w:t xml:space="preserve">the effectiveness of peer support </w:t>
      </w:r>
      <w:r w:rsidR="002A4F58">
        <w:t xml:space="preserve">in the </w:t>
      </w:r>
      <w:r w:rsidR="000F5E0C">
        <w:t xml:space="preserve">alcohol and drug sector. </w:t>
      </w:r>
      <w:r w:rsidR="0034161F">
        <w:t xml:space="preserve">Studies are hampered by lack of consistency in </w:t>
      </w:r>
      <w:r w:rsidR="00E948AE">
        <w:t xml:space="preserve">roles, </w:t>
      </w:r>
      <w:r w:rsidR="00ED2E13">
        <w:t>measures,</w:t>
      </w:r>
      <w:r w:rsidR="002A6E19">
        <w:t xml:space="preserve"> definitions</w:t>
      </w:r>
      <w:r w:rsidR="00686078">
        <w:t xml:space="preserve">, and use of </w:t>
      </w:r>
      <w:r w:rsidR="0010365E">
        <w:t xml:space="preserve">unsuitable </w:t>
      </w:r>
      <w:r w:rsidR="00686078">
        <w:t>methods.</w:t>
      </w:r>
    </w:p>
    <w:p w14:paraId="618224AB" w14:textId="77777777" w:rsidR="00392947" w:rsidRPr="00606E1F" w:rsidRDefault="00392947" w:rsidP="00392947">
      <w:pPr>
        <w:pStyle w:val="Heading2"/>
      </w:pPr>
      <w:bookmarkStart w:id="38" w:name="_Toc107581724"/>
      <w:r w:rsidRPr="00606E1F">
        <w:lastRenderedPageBreak/>
        <w:t>Workforce development</w:t>
      </w:r>
      <w:bookmarkEnd w:id="38"/>
      <w:r w:rsidRPr="00606E1F">
        <w:t xml:space="preserve"> </w:t>
      </w:r>
    </w:p>
    <w:p w14:paraId="206A73E2" w14:textId="6CEEA623" w:rsidR="00686078" w:rsidRDefault="00392947" w:rsidP="00392947">
      <w:pPr>
        <w:pStyle w:val="Bodycopy"/>
      </w:pPr>
      <w:r>
        <w:t xml:space="preserve">Workforce development is the set of activities designed </w:t>
      </w:r>
      <w:r w:rsidRPr="008F778A">
        <w:t>to address specific gaps or risks to ensure the workforce is best able to deliver future services</w:t>
      </w:r>
      <w:r>
        <w:t xml:space="preserve"> (Te Pou o te Whakaaro Nui, 2017b).</w:t>
      </w:r>
      <w:r w:rsidRPr="008F778A">
        <w:t xml:space="preserve"> </w:t>
      </w:r>
      <w:r w:rsidR="000A08C4">
        <w:t xml:space="preserve">The following describes the literature </w:t>
      </w:r>
      <w:r w:rsidR="00B93E05">
        <w:t xml:space="preserve">on </w:t>
      </w:r>
      <w:r w:rsidR="000A08C4">
        <w:t xml:space="preserve">workforce development activities </w:t>
      </w:r>
      <w:r w:rsidR="00B93E05">
        <w:t>for the gambling harm sector, followed by the alcohol and drug and mental health sectors.</w:t>
      </w:r>
    </w:p>
    <w:p w14:paraId="4461C758" w14:textId="21B09526" w:rsidR="005A241E" w:rsidRDefault="000A08C4" w:rsidP="000A08C4">
      <w:pPr>
        <w:pStyle w:val="Heading3"/>
      </w:pPr>
      <w:bookmarkStart w:id="39" w:name="_Toc107581725"/>
      <w:r>
        <w:t>Peer work</w:t>
      </w:r>
      <w:r w:rsidR="00690BD2">
        <w:t>force</w:t>
      </w:r>
      <w:r>
        <w:t xml:space="preserve"> development in the gambling harm sector</w:t>
      </w:r>
      <w:bookmarkEnd w:id="39"/>
    </w:p>
    <w:p w14:paraId="58C5A9C2" w14:textId="5DF59B01" w:rsidR="00392947" w:rsidRPr="00606E1F" w:rsidRDefault="00392947" w:rsidP="00392947">
      <w:pPr>
        <w:pStyle w:val="Bodycopy"/>
      </w:pPr>
      <w:r w:rsidRPr="00606E1F">
        <w:t xml:space="preserve">No New Zealand or international literature was identified about workforce development activities </w:t>
      </w:r>
      <w:r w:rsidR="00BB7675">
        <w:t>specific</w:t>
      </w:r>
      <w:r w:rsidRPr="00606E1F">
        <w:t xml:space="preserve"> to gambling harm peer </w:t>
      </w:r>
      <w:r>
        <w:t>worker</w:t>
      </w:r>
      <w:r w:rsidRPr="00606E1F">
        <w:t xml:space="preserve"> roles. </w:t>
      </w:r>
      <w:r w:rsidR="00BB7675">
        <w:t>Nor is there any</w:t>
      </w:r>
      <w:r w:rsidRPr="00606E1F">
        <w:t xml:space="preserve"> evidence describing </w:t>
      </w:r>
      <w:r w:rsidR="00BB7675">
        <w:t xml:space="preserve">sustainable </w:t>
      </w:r>
      <w:r w:rsidRPr="00606E1F">
        <w:t>workforce development (in theory or practice)</w:t>
      </w:r>
      <w:r w:rsidR="00BB7675">
        <w:t xml:space="preserve"> for such roles</w:t>
      </w:r>
      <w:r w:rsidRPr="00606E1F">
        <w:t xml:space="preserve">. </w:t>
      </w:r>
    </w:p>
    <w:p w14:paraId="320E580F" w14:textId="77777777" w:rsidR="00392947" w:rsidRPr="00606E1F" w:rsidRDefault="00392947" w:rsidP="00392947">
      <w:pPr>
        <w:pStyle w:val="Bodycopy"/>
      </w:pPr>
    </w:p>
    <w:p w14:paraId="6B551675" w14:textId="139408CF" w:rsidR="00392947" w:rsidRPr="00606E1F" w:rsidRDefault="00B93E05" w:rsidP="00392947">
      <w:pPr>
        <w:pStyle w:val="Bodycopy"/>
      </w:pPr>
      <w:r>
        <w:t>In the gambling harm sector, t</w:t>
      </w:r>
      <w:r w:rsidR="00392947" w:rsidRPr="00606E1F">
        <w:t>here are New Zealand</w:t>
      </w:r>
      <w:r w:rsidR="00392947">
        <w:t xml:space="preserve"> </w:t>
      </w:r>
      <w:r w:rsidR="00392947" w:rsidRPr="00606E1F">
        <w:t>core competencies for the public health workforce published in 2015. However, these do not refer to any peer or other lived experience workforce. These competencies were developed using existing and relevant New Zealand competency sets and feedback from key stakeholders in the public health and gambling harm sector. Key areas covered in the competencies include job descriptions, workforce competency assessments, workforce development and training plans, and performance objectives</w:t>
      </w:r>
      <w:r w:rsidR="00FA609F">
        <w:t xml:space="preserve"> </w:t>
      </w:r>
      <w:r w:rsidR="00392947" w:rsidRPr="00606E1F">
        <w:fldChar w:fldCharType="begin"/>
      </w:r>
      <w:r w:rsidR="00392947" w:rsidRPr="00606E1F">
        <w:instrText xml:space="preserve"> ADDIN EN.CITE &lt;EndNote&gt;&lt;Cite&gt;&lt;Author&gt;Erick&lt;/Author&gt;&lt;Year&gt;2015&lt;/Year&gt;&lt;RecNum&gt;418&lt;/RecNum&gt;&lt;DisplayText&gt;(Erick, 2015)&lt;/DisplayText&gt;&lt;record&gt;&lt;rec-number&gt;418&lt;/rec-number&gt;&lt;foreign-keys&gt;&lt;key app="EN" db-id="swpdzes2ot5trne2a9t5t9scad5wrtszp259"&gt;418&lt;/key&gt;&lt;/foreign-keys&gt;&lt;ref-type name="Book"&gt;6&lt;/ref-type&gt;&lt;contributors&gt;&lt;authors&gt;&lt;author&gt;Erick, S.&lt;/author&gt;&lt;/authors&gt;&lt;/contributors&gt;&lt;titles&gt;&lt;title&gt;Core competencies for preventing and minimising gambling harm public health workforce: Prepared for the Ministry of Health&lt;/title&gt;&lt;/titles&gt;&lt;keywords&gt;&lt;keyword&gt;gambling&lt;/keyword&gt;&lt;keyword&gt;workforce&lt;/keyword&gt;&lt;/keywords&gt;&lt;dates&gt;&lt;year&gt;2015&lt;/year&gt;&lt;/dates&gt;&lt;pub-location&gt;Wellington&lt;/pub-location&gt;&lt;publisher&gt;&lt;style face="normal" font="default" size="100%"&gt;H&lt;/style&gt;&lt;style face="normal" font="default" charset="186" size="100%"&gt;ā&lt;/style&gt;&lt;style face="normal" font="default" size="100%"&gt;pai te Hauora and Te Kakano&lt;/style&gt;&lt;/publisher&gt;&lt;urls&gt;&lt;related-urls&gt;&lt;url&gt;https://hetaumata.co.nz/sites/default/files/CC/CC-report.pdf&lt;/url&gt;&lt;/related-urls&gt;&lt;/urls&gt;&lt;/record&gt;&lt;/Cite&gt;&lt;/EndNote&gt;</w:instrText>
      </w:r>
      <w:r w:rsidR="00392947" w:rsidRPr="00606E1F">
        <w:fldChar w:fldCharType="separate"/>
      </w:r>
      <w:r w:rsidR="00392947" w:rsidRPr="00606E1F">
        <w:rPr>
          <w:noProof/>
        </w:rPr>
        <w:t>(</w:t>
      </w:r>
      <w:hyperlink w:anchor="_ENREF_16" w:tooltip="Erick, 2015 #418" w:history="1">
        <w:r w:rsidR="00111C34" w:rsidRPr="00606E1F">
          <w:rPr>
            <w:noProof/>
          </w:rPr>
          <w:t>Erick, 2015</w:t>
        </w:r>
      </w:hyperlink>
      <w:r w:rsidR="00392947" w:rsidRPr="00606E1F">
        <w:rPr>
          <w:noProof/>
        </w:rPr>
        <w:t>)</w:t>
      </w:r>
      <w:r w:rsidR="00392947" w:rsidRPr="00606E1F">
        <w:fldChar w:fldCharType="end"/>
      </w:r>
      <w:r w:rsidR="00392947" w:rsidRPr="00606E1F">
        <w:t xml:space="preserve">. </w:t>
      </w:r>
    </w:p>
    <w:p w14:paraId="3A4B6CA2" w14:textId="177BAD26" w:rsidR="00392947" w:rsidRDefault="00392947" w:rsidP="00392947">
      <w:pPr>
        <w:pStyle w:val="Bodycopy"/>
      </w:pPr>
    </w:p>
    <w:p w14:paraId="7AED710D" w14:textId="487FDC81" w:rsidR="00442113" w:rsidRDefault="00486674" w:rsidP="00392947">
      <w:pPr>
        <w:pStyle w:val="Bodycopy"/>
      </w:pPr>
      <w:r w:rsidRPr="00BB2247">
        <w:rPr>
          <w:i/>
          <w:iCs/>
        </w:rPr>
        <w:t>Let’s get real</w:t>
      </w:r>
      <w:r>
        <w:rPr>
          <w:i/>
          <w:iCs/>
        </w:rPr>
        <w:t xml:space="preserve">: Real Skills for Working with People and Whānau with Mental Health and Addiction </w:t>
      </w:r>
      <w:r w:rsidR="00332CD5">
        <w:rPr>
          <w:i/>
          <w:iCs/>
        </w:rPr>
        <w:t>N</w:t>
      </w:r>
      <w:r>
        <w:rPr>
          <w:i/>
          <w:iCs/>
        </w:rPr>
        <w:t>eeds</w:t>
      </w:r>
      <w:r>
        <w:t xml:space="preserve"> describes the values, attitudes, knowledge and skills expected of all people working in health services </w:t>
      </w:r>
      <w:r>
        <w:fldChar w:fldCharType="begin"/>
      </w:r>
      <w:r w:rsidR="00111C34">
        <w:instrText xml:space="preserve"> ADDIN EN.CITE &lt;EndNote&gt;&lt;Cite&gt;&lt;Author&gt;Te Pou o te Whakaaro Nui &amp;amp; Ministry of Health&lt;/Author&gt;&lt;Year&gt;2018&lt;/Year&gt;&lt;RecNum&gt;148&lt;/RecNum&gt;&lt;DisplayText&gt;(Te Pou o te Whakaaro Nui &amp;amp; Ministry of Health, 2018)&lt;/DisplayText&gt;&lt;record&gt;&lt;rec-number&gt;148&lt;/rec-number&gt;&lt;foreign-keys&gt;&lt;key app="EN" db-id="2vvtetw98rp2f7evwe7pw50kxtf95r25sx2z"&gt;148&lt;/key&gt;&lt;/foreign-keys&gt;&lt;ref-type name="Book"&gt;6&lt;/ref-type&gt;&lt;contributors&gt;&lt;authors&gt;&lt;author&gt;Te Pou o te Whakaaro Nui &amp;amp; Ministry of Health,&lt;/author&gt;&lt;/authors&gt;&lt;/contributors&gt;&lt;titles&gt;&lt;title&gt;&lt;style face="normal" font="default" size="100%"&gt;Let&amp;apos;s get real: Real Skills for working with people and wh&lt;/style&gt;&lt;style face="normal" font="default" charset="186" size="100%"&gt;ā&lt;/style&gt;&lt;style face="normal" font="default" size="100%"&gt;nau with mental health and addiction needs&lt;/style&gt;&lt;/title&gt;&lt;/titles&gt;&lt;dates&gt;&lt;year&gt;2018&lt;/year&gt;&lt;/dates&gt;&lt;pub-location&gt;Auckland&lt;/pub-location&gt;&lt;publisher&gt;Te Pou o te Whakaaro Nui&lt;/publisher&gt;&lt;urls&gt;&lt;/urls&gt;&lt;/record&gt;&lt;/Cite&gt;&lt;/EndNote&gt;</w:instrText>
      </w:r>
      <w:r>
        <w:fldChar w:fldCharType="separate"/>
      </w:r>
      <w:r>
        <w:rPr>
          <w:noProof/>
        </w:rPr>
        <w:t>(</w:t>
      </w:r>
      <w:hyperlink w:anchor="_ENREF_63" w:tooltip="Te Pou o te Whakaaro Nui &amp; Ministry of Health, 2018 #148" w:history="1">
        <w:r w:rsidR="00111C34">
          <w:rPr>
            <w:noProof/>
          </w:rPr>
          <w:t>Te Pou o te Whakaaro Nui &amp; Ministry of Health, 2018</w:t>
        </w:r>
      </w:hyperlink>
      <w:r>
        <w:rPr>
          <w:noProof/>
        </w:rPr>
        <w:t>)</w:t>
      </w:r>
      <w:r>
        <w:fldChar w:fldCharType="end"/>
      </w:r>
      <w:r>
        <w:t>. These are presented across three levels</w:t>
      </w:r>
      <w:r w:rsidR="00332CD5">
        <w:t xml:space="preserve"> - </w:t>
      </w:r>
      <w:r>
        <w:t xml:space="preserve">Essential, Practitioner, and Leader. </w:t>
      </w:r>
      <w:r w:rsidR="00966D13">
        <w:t>The seven Real Skills are Working with people; Working with Māori</w:t>
      </w:r>
      <w:r w:rsidR="0085336F">
        <w:t xml:space="preserve">; Working with whānau; Working with communities; Challenging discrimination; Applying law, </w:t>
      </w:r>
      <w:proofErr w:type="gramStart"/>
      <w:r w:rsidR="0085336F">
        <w:t>policy</w:t>
      </w:r>
      <w:proofErr w:type="gramEnd"/>
      <w:r w:rsidR="0085336F">
        <w:t xml:space="preserve"> and standards; and Maintaining professional and personal boundaries. </w:t>
      </w:r>
    </w:p>
    <w:p w14:paraId="46FD7D80" w14:textId="77777777" w:rsidR="00442113" w:rsidRDefault="00442113" w:rsidP="00392947">
      <w:pPr>
        <w:pStyle w:val="Bodycopy"/>
      </w:pPr>
    </w:p>
    <w:p w14:paraId="7EAE5774" w14:textId="59407F9B" w:rsidR="00486674" w:rsidRDefault="00E01824" w:rsidP="00392947">
      <w:pPr>
        <w:pStyle w:val="Bodycopy"/>
      </w:pPr>
      <w:r>
        <w:t>C</w:t>
      </w:r>
      <w:r w:rsidR="00B8199D">
        <w:t>ompetencies for the mental health and addiction consumer, peer support and lived experience workforce are available</w:t>
      </w:r>
      <w:r w:rsidR="00442113">
        <w:t xml:space="preserve">, that build on the </w:t>
      </w:r>
      <w:r w:rsidR="00442113" w:rsidRPr="008C4F57">
        <w:rPr>
          <w:i/>
          <w:iCs/>
        </w:rPr>
        <w:t>Let’s get real</w:t>
      </w:r>
      <w:r w:rsidR="00442113">
        <w:t xml:space="preserve"> framework and are specific to peer support workers </w:t>
      </w:r>
      <w:r w:rsidR="00442113">
        <w:fldChar w:fldCharType="begin"/>
      </w:r>
      <w:r w:rsidR="00111C34">
        <w:instrText xml:space="preserve"> ADDIN EN.CITE &lt;EndNote&gt;&lt;Cite&gt;&lt;Author&gt;Te Pou o te Whakaaro Nui&lt;/Author&gt;&lt;Year&gt;2014&lt;/Year&gt;&lt;RecNum&gt;194&lt;/RecNum&gt;&lt;DisplayText&gt;(Te Pou o te Whakaaro Nui, 2014b)&lt;/DisplayText&gt;&lt;record&gt;&lt;rec-number&gt;194&lt;/rec-number&gt;&lt;foreign-keys&gt;&lt;key app="EN" db-id="2vvtetw98rp2f7evwe7pw50kxtf95r25sx2z"&gt;194&lt;/key&gt;&lt;/foreign-keys&gt;&lt;ref-type name="Book"&gt;6&lt;/ref-type&gt;&lt;contributors&gt;&lt;authors&gt;&lt;author&gt;Te Pou o te Whakaaro Nui,&lt;/author&gt;&lt;/authors&gt;&lt;/contributors&gt;&lt;titles&gt;&lt;title&gt;Competencies for the mental health and addiction service user, consumer and peer workforce&lt;/title&gt;&lt;/titles&gt;&lt;keywords&gt;&lt;keyword&gt;peer&lt;/keyword&gt;&lt;keyword&gt;workforce&lt;/keyword&gt;&lt;/keywords&gt;&lt;dates&gt;&lt;year&gt;2014&lt;/year&gt;&lt;/dates&gt;&lt;pub-location&gt;Auckland&lt;/pub-location&gt;&lt;publisher&gt;Te Pou o te Whakaaro Nui&lt;/publisher&gt;&lt;urls&gt;&lt;/urls&gt;&lt;/record&gt;&lt;/Cite&gt;&lt;/EndNote&gt;</w:instrText>
      </w:r>
      <w:r w:rsidR="00442113">
        <w:fldChar w:fldCharType="separate"/>
      </w:r>
      <w:r w:rsidR="00442113">
        <w:rPr>
          <w:noProof/>
        </w:rPr>
        <w:t>(</w:t>
      </w:r>
      <w:hyperlink w:anchor="_ENREF_52" w:tooltip="Te Pou o te Whakaaro Nui, 2014 #194" w:history="1">
        <w:r w:rsidR="005E1930">
          <w:rPr>
            <w:noProof/>
          </w:rPr>
          <w:t>Te Pou o te Whakaaro Nui, 2014a</w:t>
        </w:r>
      </w:hyperlink>
      <w:r w:rsidR="00442113">
        <w:rPr>
          <w:noProof/>
        </w:rPr>
        <w:t>)</w:t>
      </w:r>
      <w:r w:rsidR="00442113">
        <w:fldChar w:fldCharType="end"/>
      </w:r>
      <w:r w:rsidR="00442113">
        <w:t>. These competencies</w:t>
      </w:r>
      <w:r w:rsidR="00B8199D">
        <w:t xml:space="preserve"> are currently being reviewed by Te Pou.</w:t>
      </w:r>
    </w:p>
    <w:p w14:paraId="0CC196D2" w14:textId="77777777" w:rsidR="00486674" w:rsidRDefault="00486674" w:rsidP="00392947">
      <w:pPr>
        <w:pStyle w:val="Bodycopy"/>
      </w:pPr>
    </w:p>
    <w:p w14:paraId="550A2BC1" w14:textId="43A3A8F4" w:rsidR="00D02EBE" w:rsidRDefault="00FF7AAA" w:rsidP="00D02EBE">
      <w:pPr>
        <w:pStyle w:val="Bodycopy"/>
      </w:pPr>
      <w:r>
        <w:t xml:space="preserve">Workforce development may benefit from Māori </w:t>
      </w:r>
      <w:r w:rsidR="006E4CEF">
        <w:t xml:space="preserve">models of </w:t>
      </w:r>
      <w:r w:rsidR="00BD5F35">
        <w:t xml:space="preserve">health and wellbeing </w:t>
      </w:r>
      <w:r w:rsidR="008F4027">
        <w:t xml:space="preserve">such as </w:t>
      </w:r>
      <w:proofErr w:type="spellStart"/>
      <w:r w:rsidR="008F4027" w:rsidRPr="001F3617">
        <w:rPr>
          <w:i/>
          <w:iCs/>
        </w:rPr>
        <w:t>Te</w:t>
      </w:r>
      <w:proofErr w:type="spellEnd"/>
      <w:r w:rsidR="008F4027" w:rsidRPr="001F3617">
        <w:rPr>
          <w:i/>
          <w:iCs/>
        </w:rPr>
        <w:t xml:space="preserve"> Whare Tapa </w:t>
      </w:r>
      <w:proofErr w:type="spellStart"/>
      <w:r w:rsidR="008F4027" w:rsidRPr="001F3617">
        <w:rPr>
          <w:i/>
          <w:iCs/>
        </w:rPr>
        <w:t>Wh</w:t>
      </w:r>
      <w:r w:rsidR="001F3617" w:rsidRPr="001F3617">
        <w:rPr>
          <w:rFonts w:cs="Arial"/>
          <w:i/>
          <w:iCs/>
        </w:rPr>
        <w:t>ā</w:t>
      </w:r>
      <w:proofErr w:type="spellEnd"/>
      <w:r w:rsidR="008F4027">
        <w:t xml:space="preserve"> </w:t>
      </w:r>
      <w:r w:rsidR="00D17C4A">
        <w:fldChar w:fldCharType="begin"/>
      </w:r>
      <w:r w:rsidR="00111C34">
        <w:instrText xml:space="preserve"> ADDIN EN.CITE &lt;EndNote&gt;&lt;Cite&gt;&lt;Author&gt;Durie&lt;/Author&gt;&lt;Year&gt;1998&lt;/Year&gt;&lt;RecNum&gt;383&lt;/RecNum&gt;&lt;DisplayText&gt;(Durie, 1998)&lt;/DisplayText&gt;&lt;record&gt;&lt;rec-number&gt;383&lt;/rec-number&gt;&lt;foreign-keys&gt;&lt;key app="EN" db-id="2vvtetw98rp2f7evwe7pw50kxtf95r25sx2z"&gt;383&lt;/key&gt;&lt;/foreign-keys&gt;&lt;ref-type name="Book"&gt;6&lt;/ref-type&gt;&lt;contributors&gt;&lt;authors&gt;&lt;author&gt;Durie, M.&lt;/author&gt;&lt;/authors&gt;&lt;/contributors&gt;&lt;titles&gt;&lt;title&gt;Whaiora: Maori health development&lt;/title&gt;&lt;/titles&gt;&lt;keywords&gt;&lt;keyword&gt;Maori&lt;/keyword&gt;&lt;/keywords&gt;&lt;dates&gt;&lt;year&gt;1998&lt;/year&gt;&lt;/dates&gt;&lt;pub-location&gt;Auckland&lt;/pub-location&gt;&lt;publisher&gt;Oxford University Press&lt;/publisher&gt;&lt;urls&gt;&lt;/urls&gt;&lt;/record&gt;&lt;/Cite&gt;&lt;/EndNote&gt;</w:instrText>
      </w:r>
      <w:r w:rsidR="00D17C4A">
        <w:fldChar w:fldCharType="separate"/>
      </w:r>
      <w:r w:rsidR="00D17C4A">
        <w:rPr>
          <w:noProof/>
        </w:rPr>
        <w:t>(</w:t>
      </w:r>
      <w:hyperlink w:anchor="_ENREF_14" w:tooltip="Durie, 1998 #383" w:history="1">
        <w:r w:rsidR="00111C34">
          <w:rPr>
            <w:noProof/>
          </w:rPr>
          <w:t>Durie, 1998</w:t>
        </w:r>
      </w:hyperlink>
      <w:r w:rsidR="00D17C4A">
        <w:rPr>
          <w:noProof/>
        </w:rPr>
        <w:t>)</w:t>
      </w:r>
      <w:r w:rsidR="00D17C4A">
        <w:fldChar w:fldCharType="end"/>
      </w:r>
      <w:r w:rsidR="00D17C4A">
        <w:t xml:space="preserve"> </w:t>
      </w:r>
      <w:r w:rsidR="008F4027">
        <w:t xml:space="preserve">and </w:t>
      </w:r>
      <w:proofErr w:type="spellStart"/>
      <w:r w:rsidR="008F4027" w:rsidRPr="001F3617">
        <w:rPr>
          <w:i/>
          <w:iCs/>
        </w:rPr>
        <w:t>Te</w:t>
      </w:r>
      <w:proofErr w:type="spellEnd"/>
      <w:r w:rsidR="008F4027" w:rsidRPr="001F3617">
        <w:rPr>
          <w:i/>
          <w:iCs/>
        </w:rPr>
        <w:t xml:space="preserve"> </w:t>
      </w:r>
      <w:proofErr w:type="spellStart"/>
      <w:r w:rsidR="008F4027" w:rsidRPr="001F3617">
        <w:rPr>
          <w:i/>
          <w:iCs/>
        </w:rPr>
        <w:t>Wheke</w:t>
      </w:r>
      <w:proofErr w:type="spellEnd"/>
      <w:r w:rsidR="001F3617">
        <w:t>; and</w:t>
      </w:r>
      <w:r w:rsidR="008F4027">
        <w:t xml:space="preserve"> </w:t>
      </w:r>
      <w:r w:rsidR="00D02EBE" w:rsidRPr="00DF4800">
        <w:t xml:space="preserve">Pasifika competency frameworks </w:t>
      </w:r>
      <w:r w:rsidR="002C0B0D">
        <w:t xml:space="preserve">such as </w:t>
      </w:r>
      <w:proofErr w:type="spellStart"/>
      <w:r w:rsidR="00D02EBE" w:rsidRPr="00DF4800">
        <w:rPr>
          <w:i/>
          <w:iCs/>
        </w:rPr>
        <w:t>Seitapu</w:t>
      </w:r>
      <w:proofErr w:type="spellEnd"/>
      <w:r w:rsidR="00D02EBE" w:rsidRPr="00DF4800">
        <w:rPr>
          <w:i/>
          <w:iCs/>
        </w:rPr>
        <w:t>: Pacific mental health and addiction cultural &amp; clinical competencies framework</w:t>
      </w:r>
      <w:r w:rsidR="00D02EBE" w:rsidRPr="00DF4800">
        <w:t xml:space="preserve"> </w:t>
      </w:r>
      <w:r w:rsidR="00D02EBE" w:rsidRPr="00DF4800">
        <w:fldChar w:fldCharType="begin"/>
      </w:r>
      <w:r w:rsidR="00D02EBE" w:rsidRPr="00DF4800">
        <w:instrText xml:space="preserve"> ADDIN EN.CITE &lt;EndNote&gt;&lt;Cite&gt;&lt;Author&gt;Pulotu-Endemann&lt;/Author&gt;&lt;Year&gt;2007&lt;/Year&gt;&lt;RecNum&gt;387&lt;/RecNum&gt;&lt;DisplayText&gt;(Pulotu-Endemann et al., 2007)&lt;/DisplayText&gt;&lt;record&gt;&lt;rec-number&gt;387&lt;/rec-number&gt;&lt;foreign-keys&gt;&lt;key app="EN" db-id="swpdzes2ot5trne2a9t5t9scad5wrtszp259"&gt;387&lt;/key&gt;&lt;/foreign-keys&gt;&lt;ref-type name="Book"&gt;6&lt;/ref-type&gt;&lt;contributors&gt;&lt;authors&gt;&lt;author&gt;Pulotu-Endemann, F.&lt;/author&gt;&lt;author&gt;Suaali&amp;apos;i-Sauni, T.&lt;/author&gt;&lt;author&gt;Lui, D.&lt;/author&gt;&lt;author&gt;McNicholas, T.&lt;/author&gt;&lt;author&gt;Milne, M.&lt;/author&gt;&lt;author&gt;Gibbs,T.&lt;/author&gt;&lt;/authors&gt;&lt;/contributors&gt;&lt;titles&gt;&lt;title&gt;Seitapu: Pacific mental health and addiction cultural &amp;amp; clinical competencies framework &lt;/title&gt;&lt;/titles&gt;&lt;keywords&gt;&lt;keyword&gt;peer&lt;/keyword&gt;&lt;keyword&gt;addiction&lt;/keyword&gt;&lt;keyword&gt;gambling&lt;/keyword&gt;&lt;/keywords&gt;&lt;dates&gt;&lt;year&gt;2007&lt;/year&gt;&lt;/dates&gt;&lt;pub-location&gt;Auckland&lt;/pub-location&gt;&lt;publisher&gt;Te Pou o te Whakaaro Nui&lt;/publisher&gt;&lt;urls&gt;&lt;/urls&gt;&lt;/record&gt;&lt;/Cite&gt;&lt;/EndNote&gt;</w:instrText>
      </w:r>
      <w:r w:rsidR="00D02EBE" w:rsidRPr="00DF4800">
        <w:fldChar w:fldCharType="separate"/>
      </w:r>
      <w:r w:rsidR="00D02EBE" w:rsidRPr="00DF4800">
        <w:rPr>
          <w:noProof/>
        </w:rPr>
        <w:t>(</w:t>
      </w:r>
      <w:hyperlink w:anchor="_ENREF_41" w:tooltip="Pulotu-Endemann, 2007 #387" w:history="1">
        <w:r w:rsidR="00111C34" w:rsidRPr="00DF4800">
          <w:rPr>
            <w:noProof/>
          </w:rPr>
          <w:t>Pulotu-Endemann et al., 2007</w:t>
        </w:r>
      </w:hyperlink>
      <w:r w:rsidR="00D02EBE" w:rsidRPr="00DF4800">
        <w:rPr>
          <w:noProof/>
        </w:rPr>
        <w:t>)</w:t>
      </w:r>
      <w:r w:rsidR="00D02EBE" w:rsidRPr="00DF4800">
        <w:fldChar w:fldCharType="end"/>
      </w:r>
      <w:r w:rsidR="00E01824">
        <w:t>,</w:t>
      </w:r>
      <w:r w:rsidR="00D02EBE" w:rsidRPr="00DF4800">
        <w:t xml:space="preserve"> </w:t>
      </w:r>
      <w:r w:rsidR="00D02EBE" w:rsidRPr="00DF4800">
        <w:rPr>
          <w:i/>
          <w:iCs/>
        </w:rPr>
        <w:t xml:space="preserve">Let’s get real: Real Skills plus </w:t>
      </w:r>
      <w:proofErr w:type="spellStart"/>
      <w:r w:rsidR="00D02EBE" w:rsidRPr="00DF4800">
        <w:rPr>
          <w:i/>
          <w:iCs/>
        </w:rPr>
        <w:t>Seitapu</w:t>
      </w:r>
      <w:proofErr w:type="spellEnd"/>
      <w:r w:rsidR="00D02EBE" w:rsidRPr="00DF4800">
        <w:t xml:space="preserve"> </w:t>
      </w:r>
      <w:r w:rsidR="00D02EBE" w:rsidRPr="00DF4800">
        <w:fldChar w:fldCharType="begin"/>
      </w:r>
      <w:r w:rsidR="00D02EBE" w:rsidRPr="00DF4800">
        <w:instrText xml:space="preserve"> ADDIN EN.CITE &lt;EndNote&gt;&lt;Cite&gt;&lt;Author&gt;Te Pou o te Whakaaro Nui&lt;/Author&gt;&lt;Year&gt;2009&lt;/Year&gt;&lt;RecNum&gt;388&lt;/RecNum&gt;&lt;DisplayText&gt;(Te Pou o te Whakaaro Nui et al., 2009)&lt;/DisplayText&gt;&lt;record&gt;&lt;rec-number&gt;388&lt;/rec-number&gt;&lt;foreign-keys&gt;&lt;key app="EN" db-id="swpdzes2ot5trne2a9t5t9scad5wrtszp259"&gt;388&lt;/key&gt;&lt;/foreign-keys&gt;&lt;ref-type name="Book"&gt;6&lt;/ref-type&gt;&lt;contributors&gt;&lt;authors&gt;&lt;author&gt;Te Pou o te Whakaaro Nui,&lt;/author&gt;&lt;author&gt;Le Va,&lt;/author&gt;&lt;author&gt;Ministry of Health,&lt;/author&gt;&lt;/authors&gt;&lt;/contributors&gt;&lt;titles&gt;&lt;title&gt;Let&amp;apos;s get real: Real Skills plus Seitapu&lt;/title&gt;&lt;/titles&gt;&lt;dates&gt;&lt;year&gt;2009&lt;/year&gt;&lt;/dates&gt;&lt;pub-location&gt;Auckland&lt;/pub-location&gt;&lt;publisher&gt;Te Pou o te Whakaaro Nui&lt;/publisher&gt;&lt;urls&gt;&lt;/urls&gt;&lt;/record&gt;&lt;/Cite&gt;&lt;/EndNote&gt;</w:instrText>
      </w:r>
      <w:r w:rsidR="00D02EBE" w:rsidRPr="00DF4800">
        <w:fldChar w:fldCharType="separate"/>
      </w:r>
      <w:r w:rsidR="00D02EBE" w:rsidRPr="00DF4800">
        <w:rPr>
          <w:noProof/>
        </w:rPr>
        <w:t>(</w:t>
      </w:r>
      <w:hyperlink w:anchor="_ENREF_62" w:tooltip="Te Pou o te Whakaaro Nui, 2009 #388" w:history="1">
        <w:r w:rsidR="00111C34" w:rsidRPr="00DF4800">
          <w:rPr>
            <w:noProof/>
          </w:rPr>
          <w:t>Te Pou o te Whakaaro Nui et al., 2009</w:t>
        </w:r>
      </w:hyperlink>
      <w:r w:rsidR="00D02EBE" w:rsidRPr="00DF4800">
        <w:rPr>
          <w:noProof/>
        </w:rPr>
        <w:t>)</w:t>
      </w:r>
      <w:r w:rsidR="00D02EBE" w:rsidRPr="00DF4800">
        <w:fldChar w:fldCharType="end"/>
      </w:r>
      <w:r w:rsidR="00D02EBE" w:rsidRPr="00DF4800">
        <w:t xml:space="preserve"> and the</w:t>
      </w:r>
      <w:r w:rsidR="00D02EBE">
        <w:t xml:space="preserve"> </w:t>
      </w:r>
      <w:proofErr w:type="spellStart"/>
      <w:r w:rsidR="00D02EBE">
        <w:t>Suaali’i-Sauni</w:t>
      </w:r>
      <w:proofErr w:type="spellEnd"/>
      <w:r w:rsidR="00D02EBE">
        <w:t xml:space="preserve"> et al. </w:t>
      </w:r>
      <w:r w:rsidR="00D02EBE">
        <w:fldChar w:fldCharType="begin"/>
      </w:r>
      <w:r w:rsidR="00D02EBE">
        <w:instrText xml:space="preserve"> ADDIN EN.CITE &lt;EndNote&gt;&lt;Cite ExcludeAuth="1"&gt;&lt;Author&gt;Suaali&amp;apos;i-Sauni&lt;/Author&gt;&lt;Year&gt;2009&lt;/Year&gt;&lt;RecNum&gt;389&lt;/RecNum&gt;&lt;DisplayText&gt;(2009)&lt;/DisplayText&gt;&lt;record&gt;&lt;rec-number&gt;389&lt;/rec-number&gt;&lt;foreign-keys&gt;&lt;key app="EN" db-id="swpdzes2ot5trne2a9t5t9scad5wrtszp259"&gt;389&lt;/key&gt;&lt;/foreign-keys&gt;&lt;ref-type name="Book"&gt;6&lt;/ref-type&gt;&lt;contributors&gt;&lt;authors&gt;&lt;author&gt;Suaali&amp;apos;i-Sauni, T.&lt;/author&gt;&lt;author&gt;Dash, S.&lt;/author&gt;&lt;/authors&gt;&lt;/contributors&gt;&lt;titles&gt;&lt;title&gt;The Matalafi Matrix and the DSMIV-cultural formation outline (OCF): Aligning cultural formation tools, a qualitative analysis - a report prepared for the Takanga a Fohe (Pacific Mental Health and Addictions Services), Waitemata District Health Board&lt;/title&gt;&lt;/titles&gt;&lt;keywords&gt;&lt;keyword&gt;pasifika&lt;/keyword&gt;&lt;keyword&gt;peer&lt;/keyword&gt;&lt;/keywords&gt;&lt;dates&gt;&lt;year&gt;2009&lt;/year&gt;&lt;/dates&gt;&lt;pub-location&gt;Auckland&lt;/pub-location&gt;&lt;publisher&gt;Waitemata District Health Board&lt;/publisher&gt;&lt;urls&gt;&lt;/urls&gt;&lt;/record&gt;&lt;/Cite&gt;&lt;/EndNote&gt;</w:instrText>
      </w:r>
      <w:r w:rsidR="00D02EBE">
        <w:fldChar w:fldCharType="separate"/>
      </w:r>
      <w:r w:rsidR="00D02EBE">
        <w:rPr>
          <w:noProof/>
        </w:rPr>
        <w:t>(</w:t>
      </w:r>
      <w:hyperlink w:anchor="_ENREF_48" w:tooltip="Suaali'i-Sauni, 2009 #389" w:history="1">
        <w:r w:rsidR="00111C34">
          <w:rPr>
            <w:noProof/>
          </w:rPr>
          <w:t>2009</w:t>
        </w:r>
      </w:hyperlink>
      <w:r w:rsidR="00D02EBE">
        <w:rPr>
          <w:noProof/>
        </w:rPr>
        <w:t>)</w:t>
      </w:r>
      <w:r w:rsidR="00D02EBE">
        <w:fldChar w:fldCharType="end"/>
      </w:r>
      <w:r w:rsidR="00D02EBE" w:rsidRPr="00DF4800">
        <w:t xml:space="preserve"> </w:t>
      </w:r>
      <w:proofErr w:type="spellStart"/>
      <w:r w:rsidR="00D02EBE" w:rsidRPr="00DF4800">
        <w:t>Matalafi</w:t>
      </w:r>
      <w:proofErr w:type="spellEnd"/>
      <w:r w:rsidR="00D02EBE" w:rsidRPr="00DF4800">
        <w:t xml:space="preserve"> Matrix</w:t>
      </w:r>
      <w:r w:rsidR="006E4CEF">
        <w:t>.</w:t>
      </w:r>
      <w:r w:rsidR="00D02EBE">
        <w:t xml:space="preserve"> </w:t>
      </w:r>
    </w:p>
    <w:p w14:paraId="2AA347E7" w14:textId="77777777" w:rsidR="00D02EBE" w:rsidRPr="00606E1F" w:rsidRDefault="00D02EBE" w:rsidP="00392947">
      <w:pPr>
        <w:pStyle w:val="Bodycopy"/>
      </w:pPr>
    </w:p>
    <w:p w14:paraId="0C5B364A" w14:textId="77777777" w:rsidR="001A13EE" w:rsidRDefault="001A13EE" w:rsidP="00392947">
      <w:pPr>
        <w:pStyle w:val="Bodycopy"/>
      </w:pPr>
    </w:p>
    <w:p w14:paraId="4F0B4508" w14:textId="77777777" w:rsidR="001A13EE" w:rsidRDefault="001A13EE" w:rsidP="00392947">
      <w:pPr>
        <w:pStyle w:val="Bodycopy"/>
      </w:pPr>
    </w:p>
    <w:p w14:paraId="6548725B" w14:textId="77777777" w:rsidR="001A13EE" w:rsidRDefault="001A13EE" w:rsidP="00392947">
      <w:pPr>
        <w:pStyle w:val="Bodycopy"/>
      </w:pPr>
    </w:p>
    <w:p w14:paraId="72531673" w14:textId="77777777" w:rsidR="001A13EE" w:rsidRDefault="001A13EE" w:rsidP="00392947">
      <w:pPr>
        <w:pStyle w:val="Bodycopy"/>
      </w:pPr>
    </w:p>
    <w:p w14:paraId="7A934C81" w14:textId="263D8414" w:rsidR="00392947" w:rsidRPr="00606E1F" w:rsidRDefault="00392947" w:rsidP="00392947">
      <w:pPr>
        <w:pStyle w:val="Bodycopy"/>
      </w:pPr>
      <w:r w:rsidRPr="00606E1F">
        <w:lastRenderedPageBreak/>
        <w:t>Other useful information for workforce development include</w:t>
      </w:r>
      <w:r w:rsidR="00E01824">
        <w:t>s</w:t>
      </w:r>
      <w:r w:rsidRPr="00606E1F">
        <w:t>:</w:t>
      </w:r>
    </w:p>
    <w:p w14:paraId="7FEADFE7" w14:textId="4D715141" w:rsidR="00392947" w:rsidRPr="00606E1F" w:rsidRDefault="00392947" w:rsidP="00B457D5">
      <w:pPr>
        <w:pStyle w:val="Bodycopy"/>
        <w:numPr>
          <w:ilvl w:val="0"/>
          <w:numId w:val="25"/>
        </w:numPr>
      </w:pPr>
      <w:r w:rsidRPr="00606E1F">
        <w:t xml:space="preserve">Asian Family Services’ </w:t>
      </w:r>
      <w:r w:rsidRPr="00606E1F">
        <w:rPr>
          <w:i/>
          <w:iCs/>
        </w:rPr>
        <w:t xml:space="preserve">Chinese </w:t>
      </w:r>
      <w:r w:rsidR="00CA4A4B" w:rsidRPr="00606E1F">
        <w:rPr>
          <w:i/>
          <w:iCs/>
        </w:rPr>
        <w:t>Gambler Peer Support Workbook</w:t>
      </w:r>
      <w:r w:rsidR="00CA4A4B" w:rsidRPr="00606E1F">
        <w:t xml:space="preserve"> </w:t>
      </w:r>
      <w:r w:rsidRPr="00606E1F">
        <w:fldChar w:fldCharType="begin"/>
      </w:r>
      <w:r w:rsidR="00111C34">
        <w:instrText xml:space="preserve"> ADDIN EN.CITE &lt;EndNote&gt;&lt;Cite&gt;&lt;Author&gt;Zhang&lt;/Author&gt;&lt;Year&gt;2018&lt;/Year&gt;&lt;RecNum&gt;434&lt;/RecNum&gt;&lt;DisplayText&gt;(Zhang &amp;amp; Yeo, 2018)&lt;/DisplayText&gt;&lt;record&gt;&lt;rec-number&gt;434&lt;/rec-number&gt;&lt;foreign-keys&gt;&lt;key app="EN" db-id="swpdzes2ot5trne2a9t5t9scad5wrtszp259"&gt;434&lt;/key&gt;&lt;/foreign-keys&gt;&lt;ref-type name="Book"&gt;6&lt;/ref-type&gt;&lt;contributors&gt;&lt;authors&gt;&lt;author&gt;Zhang, W.&lt;/author&gt;&lt;author&gt;Yeo, I.&lt;/author&gt;&lt;/authors&gt;&lt;/contributors&gt;&lt;titles&gt;&lt;title&gt;Chinese gambler peer support work book&lt;/title&gt;&lt;/titles&gt;&lt;keywords&gt;&lt;keyword&gt;gambling&lt;/keyword&gt;&lt;keyword&gt;peer&lt;/keyword&gt;&lt;/keywords&gt;&lt;dates&gt;&lt;year&gt;2018&lt;/year&gt;&lt;/dates&gt;&lt;pub-location&gt;Auckland&lt;/pub-location&gt;&lt;publisher&gt;Asian Family Services&lt;/publisher&gt;&lt;urls&gt;&lt;related-urls&gt;&lt;url&gt;https://www.flipsnack.com/busternexha/peer-support-manual_2018.html&lt;/url&gt;&lt;/related-urls&gt;&lt;/urls&gt;&lt;/record&gt;&lt;/Cite&gt;&lt;/EndNote&gt;</w:instrText>
      </w:r>
      <w:r w:rsidRPr="00606E1F">
        <w:fldChar w:fldCharType="separate"/>
      </w:r>
      <w:r w:rsidR="00111C34">
        <w:rPr>
          <w:noProof/>
        </w:rPr>
        <w:t>(</w:t>
      </w:r>
      <w:hyperlink w:anchor="_ENREF_69" w:tooltip="Zhang, 2018 #434" w:history="1">
        <w:r w:rsidR="00111C34">
          <w:rPr>
            <w:noProof/>
          </w:rPr>
          <w:t>Zhang &amp; Yeo, 2018</w:t>
        </w:r>
      </w:hyperlink>
      <w:r w:rsidR="00111C34">
        <w:rPr>
          <w:noProof/>
        </w:rPr>
        <w:t>)</w:t>
      </w:r>
      <w:r w:rsidRPr="00606E1F">
        <w:fldChar w:fldCharType="end"/>
      </w:r>
      <w:r w:rsidRPr="006A4135">
        <w:rPr>
          <w:rStyle w:val="FootnoteReference"/>
        </w:rPr>
        <w:footnoteReference w:id="20"/>
      </w:r>
    </w:p>
    <w:p w14:paraId="709CA89C" w14:textId="243C958F" w:rsidR="00392947" w:rsidRPr="00606E1F" w:rsidRDefault="00392947" w:rsidP="00B457D5">
      <w:pPr>
        <w:pStyle w:val="Bodycopy"/>
        <w:numPr>
          <w:ilvl w:val="0"/>
          <w:numId w:val="25"/>
        </w:numPr>
        <w:rPr>
          <w:i/>
          <w:iCs/>
        </w:rPr>
      </w:pPr>
      <w:r w:rsidRPr="00606E1F">
        <w:rPr>
          <w:i/>
          <w:iCs/>
        </w:rPr>
        <w:t xml:space="preserve">Authentic </w:t>
      </w:r>
      <w:r w:rsidR="00CA4A4B">
        <w:rPr>
          <w:i/>
          <w:iCs/>
        </w:rPr>
        <w:t>V</w:t>
      </w:r>
      <w:r w:rsidRPr="00606E1F">
        <w:rPr>
          <w:i/>
          <w:iCs/>
        </w:rPr>
        <w:t xml:space="preserve">oices: A </w:t>
      </w:r>
      <w:r w:rsidR="00CA4A4B" w:rsidRPr="00606E1F">
        <w:rPr>
          <w:i/>
          <w:iCs/>
        </w:rPr>
        <w:t xml:space="preserve">Problem Gambling Lived Experience Consumer Forum </w:t>
      </w:r>
      <w:r w:rsidRPr="00606E1F">
        <w:fldChar w:fldCharType="begin"/>
      </w:r>
      <w:r w:rsidRPr="00606E1F">
        <w:instrText xml:space="preserve"> ADDIN EN.CITE &lt;EndNote&gt;&lt;Cite&gt;&lt;Author&gt;McQuillan&lt;/Author&gt;&lt;Year&gt;n.d.&lt;/Year&gt;&lt;RecNum&gt;435&lt;/RecNum&gt;&lt;DisplayText&gt;(McQuillan, n.d.)&lt;/DisplayText&gt;&lt;record&gt;&lt;rec-number&gt;435&lt;/rec-number&gt;&lt;foreign-keys&gt;&lt;key app="EN" db-id="swpdzes2ot5trne2a9t5t9scad5wrtszp259"&gt;435&lt;/key&gt;&lt;/foreign-keys&gt;&lt;ref-type name="Unpublished Work"&gt;34&lt;/ref-type&gt;&lt;contributors&gt;&lt;authors&gt;&lt;author&gt;McQuillan, B.&lt;/author&gt;&lt;/authors&gt;&lt;/contributors&gt;&lt;titles&gt;&lt;title&gt;Authentic voices: A problem gambling/lived experience consumer forum&lt;/title&gt;&lt;/titles&gt;&lt;keywords&gt;&lt;keyword&gt;gambling&lt;/keyword&gt;&lt;keyword&gt;peer&lt;/keyword&gt;&lt;/keywords&gt;&lt;dates&gt;&lt;year&gt;n.d.&lt;/year&gt;&lt;/dates&gt;&lt;urls&gt;&lt;/urls&gt;&lt;/record&gt;&lt;/Cite&gt;&lt;/EndNote&gt;</w:instrText>
      </w:r>
      <w:r w:rsidRPr="00606E1F">
        <w:fldChar w:fldCharType="separate"/>
      </w:r>
      <w:r w:rsidRPr="00606E1F">
        <w:rPr>
          <w:noProof/>
        </w:rPr>
        <w:t>(</w:t>
      </w:r>
      <w:hyperlink w:anchor="_ENREF_33" w:tooltip="McQuillan, n.d. #435" w:history="1">
        <w:r w:rsidR="00111C34" w:rsidRPr="00606E1F">
          <w:rPr>
            <w:noProof/>
          </w:rPr>
          <w:t>McQuillan, n.d.</w:t>
        </w:r>
      </w:hyperlink>
      <w:r w:rsidRPr="00606E1F">
        <w:rPr>
          <w:noProof/>
        </w:rPr>
        <w:t>)</w:t>
      </w:r>
      <w:r w:rsidRPr="00606E1F">
        <w:fldChar w:fldCharType="end"/>
      </w:r>
      <w:r w:rsidRPr="00606E1F">
        <w:t xml:space="preserve">, which makes the case for a forum to support workforce development to include a paid peer support workforce in services. </w:t>
      </w:r>
    </w:p>
    <w:p w14:paraId="44FD6713" w14:textId="77777777" w:rsidR="00392947" w:rsidRPr="00606E1F" w:rsidRDefault="00392947" w:rsidP="00392947">
      <w:pPr>
        <w:pStyle w:val="Bodycopy"/>
      </w:pPr>
    </w:p>
    <w:p w14:paraId="48682E3A" w14:textId="2BB979E9" w:rsidR="00392947" w:rsidRPr="00606E1F" w:rsidRDefault="00392947" w:rsidP="00392947">
      <w:pPr>
        <w:pStyle w:val="Bodycopy"/>
      </w:pPr>
      <w:r w:rsidRPr="00606E1F">
        <w:t xml:space="preserve">The New Zealand Qualifications Authority </w:t>
      </w:r>
      <w:r>
        <w:t>(NZQA)</w:t>
      </w:r>
      <w:r w:rsidRPr="00606E1F">
        <w:t xml:space="preserve"> Level 4 New Zealand Certificate in Health and Wellbeing (Peer Support) is relevant to gambling harm services. It is delivered by multiple providers such as Whitireia New Zealand and Massey University</w:t>
      </w:r>
      <w:r w:rsidR="00E01824">
        <w:t>.</w:t>
      </w:r>
      <w:r w:rsidRPr="00606E1F">
        <w:t xml:space="preserve"> </w:t>
      </w:r>
      <w:r w:rsidR="00E01824">
        <w:t>O</w:t>
      </w:r>
      <w:r w:rsidRPr="00606E1F">
        <w:t xml:space="preserve">ther peer support training is provided by </w:t>
      </w:r>
      <w:proofErr w:type="spellStart"/>
      <w:r w:rsidRPr="00606E1F">
        <w:t>ComCare</w:t>
      </w:r>
      <w:proofErr w:type="spellEnd"/>
      <w:r w:rsidRPr="00606E1F">
        <w:t xml:space="preserve"> Trust (South Island) and Intentional Peer Support Aotearoa New Zealand. </w:t>
      </w:r>
      <w:r w:rsidRPr="00606E1F">
        <w:rPr>
          <w:color w:val="000000" w:themeColor="text1"/>
        </w:rPr>
        <w:t>Careerforce are going to offer this as part of their Apprenticeship Model at Level 4.</w:t>
      </w:r>
      <w:r w:rsidRPr="006A4135">
        <w:rPr>
          <w:rStyle w:val="FootnoteReference"/>
        </w:rPr>
        <w:footnoteReference w:id="21"/>
      </w:r>
      <w:r w:rsidRPr="00606E1F">
        <w:rPr>
          <w:color w:val="000000" w:themeColor="text1"/>
        </w:rPr>
        <w:t xml:space="preserve"> Massey University also offers a Level 5 Certificate in Mental Health and Addiction.</w:t>
      </w:r>
      <w:r w:rsidRPr="006A4135">
        <w:rPr>
          <w:rStyle w:val="FootnoteReference"/>
        </w:rPr>
        <w:footnoteReference w:id="22"/>
      </w:r>
    </w:p>
    <w:p w14:paraId="5FC2373E" w14:textId="77777777" w:rsidR="00392947" w:rsidRPr="00606E1F" w:rsidRDefault="00392947" w:rsidP="00392947">
      <w:pPr>
        <w:pStyle w:val="Bodycopy"/>
      </w:pPr>
    </w:p>
    <w:p w14:paraId="38CE2D00" w14:textId="1692D9B8" w:rsidR="00392947" w:rsidRPr="00606E1F" w:rsidRDefault="00392947" w:rsidP="00392947">
      <w:pPr>
        <w:pStyle w:val="Bodycopy"/>
      </w:pPr>
      <w:r w:rsidRPr="00606E1F">
        <w:t xml:space="preserve">Other training relevant to gambling harm peer </w:t>
      </w:r>
      <w:r>
        <w:t>worker roles</w:t>
      </w:r>
      <w:r w:rsidRPr="00606E1F">
        <w:t xml:space="preserve"> is provided by ABACUS Counselling, Training &amp; Supervision Ltd. They are </w:t>
      </w:r>
      <w:r>
        <w:t>a NZQA-</w:t>
      </w:r>
      <w:r w:rsidRPr="00606E1F">
        <w:t>approved provider of the Level 5 Certificate of Gambling Harm.</w:t>
      </w:r>
      <w:r w:rsidRPr="006A4135">
        <w:rPr>
          <w:rStyle w:val="FootnoteReference"/>
        </w:rPr>
        <w:footnoteReference w:id="23"/>
      </w:r>
      <w:r w:rsidRPr="00606E1F">
        <w:t xml:space="preserve"> The Level 5 Certificate is intended to provide a qualification recognising experience and develop workforce skills to assist registration as a support worker with the Addiction Practitioners’ Association of Aotearoa-New Zealand (</w:t>
      </w:r>
      <w:r w:rsidR="00CA4A4B" w:rsidRPr="00CA4A4B">
        <w:rPr>
          <w:i/>
          <w:iCs/>
        </w:rPr>
        <w:t>dapaanz</w:t>
      </w:r>
      <w:r w:rsidRPr="00606E1F">
        <w:t xml:space="preserve">). </w:t>
      </w:r>
      <w:r>
        <w:t>T</w:t>
      </w:r>
      <w:r w:rsidRPr="00606E1F">
        <w:t xml:space="preserve">he Level 5 qualification may assist the integration of peer </w:t>
      </w:r>
      <w:r w:rsidR="00831B54">
        <w:t>support</w:t>
      </w:r>
      <w:r>
        <w:t xml:space="preserve"> </w:t>
      </w:r>
      <w:r w:rsidRPr="00606E1F">
        <w:t>into gambling harm services.</w:t>
      </w:r>
      <w:r w:rsidRPr="006A4135">
        <w:rPr>
          <w:rStyle w:val="FootnoteReference"/>
        </w:rPr>
        <w:footnoteReference w:id="24"/>
      </w:r>
      <w:r w:rsidRPr="00606E1F">
        <w:t xml:space="preserve"> </w:t>
      </w:r>
    </w:p>
    <w:p w14:paraId="58A12CEB" w14:textId="15783BA7" w:rsidR="00392947" w:rsidRPr="00606E1F" w:rsidRDefault="00392947" w:rsidP="00392947">
      <w:pPr>
        <w:pStyle w:val="Heading3"/>
      </w:pPr>
      <w:bookmarkStart w:id="40" w:name="_Toc107581726"/>
      <w:r w:rsidRPr="00606E1F">
        <w:t xml:space="preserve">Alcohol and drug </w:t>
      </w:r>
      <w:r w:rsidR="0038214C">
        <w:t xml:space="preserve">peer support </w:t>
      </w:r>
      <w:r w:rsidRPr="00606E1F">
        <w:t>workforce development</w:t>
      </w:r>
      <w:bookmarkEnd w:id="40"/>
      <w:r w:rsidRPr="00606E1F">
        <w:t xml:space="preserve"> </w:t>
      </w:r>
    </w:p>
    <w:p w14:paraId="3A451DFF" w14:textId="05869FA3" w:rsidR="00392947" w:rsidRPr="00606E1F" w:rsidRDefault="00392947" w:rsidP="00392947">
      <w:pPr>
        <w:pStyle w:val="Bodycopy"/>
      </w:pPr>
      <w:r w:rsidRPr="00606E1F">
        <w:t>The following subsection</w:t>
      </w:r>
      <w:r>
        <w:t>s</w:t>
      </w:r>
      <w:r w:rsidRPr="00606E1F">
        <w:t xml:space="preserve"> describe the components for workforce development from the alcohol and drug and mental health sectors.</w:t>
      </w:r>
      <w:r>
        <w:t xml:space="preserve"> The first section focuses on service-level peer support worker role development</w:t>
      </w:r>
      <w:r w:rsidR="004539AE">
        <w:t>. T</w:t>
      </w:r>
      <w:r>
        <w:t xml:space="preserve">he second section describes the range of activities required across the health system to support sustainable workforce development in services. </w:t>
      </w:r>
    </w:p>
    <w:p w14:paraId="77B371C7" w14:textId="77777777" w:rsidR="00392947" w:rsidRDefault="00392947" w:rsidP="00457947">
      <w:pPr>
        <w:pStyle w:val="Heading4"/>
      </w:pPr>
      <w:r>
        <w:t>Service-level workforce development</w:t>
      </w:r>
    </w:p>
    <w:p w14:paraId="3A20DB13" w14:textId="42D64291" w:rsidR="00392947" w:rsidRPr="00606E1F" w:rsidRDefault="00392947" w:rsidP="00392947">
      <w:pPr>
        <w:pStyle w:val="Bodycopy"/>
      </w:pPr>
      <w:r w:rsidRPr="00606E1F">
        <w:fldChar w:fldCharType="begin"/>
      </w:r>
      <w:r w:rsidR="00111C34">
        <w:instrText xml:space="preserve"> ADDIN EN.CITE &lt;EndNote&gt;&lt;Cite AuthorYear="1"&gt;&lt;Author&gt;King&lt;/Author&gt;&lt;Year&gt;2014&lt;/Year&gt;&lt;RecNum&gt;416&lt;/RecNum&gt;&lt;DisplayText&gt;King and Panther (2014)&lt;/DisplayText&gt;&lt;record&gt;&lt;rec-number&gt;416&lt;/rec-number&gt;&lt;foreign-keys&gt;&lt;key app="EN" db-id="2vvtetw98rp2f7evwe7pw50kxtf95r25sx2z"&gt;416&lt;/key&gt;&lt;/foreign-keys&gt;&lt;ref-type name="Book"&gt;6&lt;/ref-type&gt;&lt;contributors&gt;&lt;authors&gt;&lt;author&gt;King, J.&lt;/author&gt;&lt;author&gt;Panther, G.&lt;/author&gt;&lt;/authors&gt;&lt;/contributors&gt;&lt;titles&gt;&lt;title&gt;Peer support themes&lt;/title&gt;&lt;/titles&gt;&lt;keywords&gt;&lt;keyword&gt;addiction&lt;/keyword&gt;&lt;keyword&gt;workforce&lt;/keyword&gt;&lt;keyword&gt;peer&lt;/keyword&gt;&lt;/keywords&gt;&lt;dates&gt;&lt;year&gt;2014&lt;/year&gt;&lt;/dates&gt;&lt;pub-location&gt;Auckland&lt;/pub-location&gt;&lt;publisher&gt;AOD Provider Collaborative&lt;/publisher&gt;&lt;urls&gt;&lt;/urls&gt;&lt;/record&gt;&lt;/Cite&gt;&lt;/EndNote&gt;</w:instrText>
      </w:r>
      <w:r w:rsidRPr="00606E1F">
        <w:fldChar w:fldCharType="separate"/>
      </w:r>
      <w:hyperlink w:anchor="_ENREF_27" w:tooltip="King, 2014 #416" w:history="1">
        <w:r w:rsidR="00111C34">
          <w:rPr>
            <w:noProof/>
          </w:rPr>
          <w:t>King and Panther (2014</w:t>
        </w:r>
      </w:hyperlink>
      <w:r w:rsidR="00111C34">
        <w:rPr>
          <w:noProof/>
        </w:rPr>
        <w:t>)</w:t>
      </w:r>
      <w:r w:rsidRPr="00606E1F">
        <w:fldChar w:fldCharType="end"/>
      </w:r>
      <w:r w:rsidRPr="00606E1F">
        <w:t xml:space="preserve"> summarise the steps to create a thriving alcohol and drug peer support workforce in the national context in Figure 1. They show when peer support roles are well-defined and workforce expectations are clear, peers can thrive and add value for services and the people accessing </w:t>
      </w:r>
      <w:proofErr w:type="gramStart"/>
      <w:r w:rsidRPr="00606E1F">
        <w:t>them</w:t>
      </w:r>
      <w:r w:rsidR="00F13E5A">
        <w:t>,</w:t>
      </w:r>
      <w:r w:rsidR="00CA4A4B">
        <w:t xml:space="preserve"> and</w:t>
      </w:r>
      <w:proofErr w:type="gramEnd"/>
      <w:r>
        <w:t xml:space="preserve"> will in turn grow larger in size.</w:t>
      </w:r>
    </w:p>
    <w:p w14:paraId="19814471" w14:textId="77777777" w:rsidR="00392947" w:rsidRPr="00606E1F" w:rsidRDefault="00392947" w:rsidP="00392947">
      <w:pPr>
        <w:pStyle w:val="Bodycopy"/>
      </w:pPr>
    </w:p>
    <w:p w14:paraId="0F2B630B" w14:textId="27BC50FC" w:rsidR="00392947" w:rsidRPr="00606E1F" w:rsidRDefault="001E6AA2" w:rsidP="00392947">
      <w:pPr>
        <w:pStyle w:val="Bodycopy"/>
        <w:jc w:val="center"/>
      </w:pPr>
      <w:r>
        <w:rPr>
          <w:noProof/>
        </w:rPr>
        <w:lastRenderedPageBreak/>
        <w:t>Di</w:t>
      </w:r>
      <w:r w:rsidR="00392947">
        <w:rPr>
          <w:noProof/>
        </w:rPr>
        <w:drawing>
          <wp:inline distT="0" distB="0" distL="0" distR="0" wp14:anchorId="64BA9791" wp14:editId="42362109">
            <wp:extent cx="3593356" cy="3331029"/>
            <wp:effectExtent l="0" t="0" r="7620" b="3175"/>
            <wp:docPr id="187406744" name="Picture 1" descr="Diagram showing the factors needed to create and sustain a thriving peer support workforce. Six elements are included, with each leading to the next in a cyclical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6744" name="Picture 1" descr="Diagram showing the factors needed to create and sustain a thriving peer support workforce. Six elements are included, with each leading to the next in a cyclical pattern. "/>
                    <pic:cNvPicPr/>
                  </pic:nvPicPr>
                  <pic:blipFill>
                    <a:blip r:embed="rId19">
                      <a:extLst>
                        <a:ext uri="{28A0092B-C50C-407E-A947-70E740481C1C}">
                          <a14:useLocalDpi xmlns:a14="http://schemas.microsoft.com/office/drawing/2010/main" val="0"/>
                        </a:ext>
                      </a:extLst>
                    </a:blip>
                    <a:stretch>
                      <a:fillRect/>
                    </a:stretch>
                  </pic:blipFill>
                  <pic:spPr>
                    <a:xfrm>
                      <a:off x="0" y="0"/>
                      <a:ext cx="3593356" cy="3331029"/>
                    </a:xfrm>
                    <a:prstGeom prst="rect">
                      <a:avLst/>
                    </a:prstGeom>
                  </pic:spPr>
                </pic:pic>
              </a:graphicData>
            </a:graphic>
          </wp:inline>
        </w:drawing>
      </w:r>
    </w:p>
    <w:p w14:paraId="0E83551F" w14:textId="46D5B66C" w:rsidR="00392947" w:rsidRPr="00606E1F" w:rsidRDefault="00392947" w:rsidP="00392947">
      <w:pPr>
        <w:pStyle w:val="Caption"/>
        <w:spacing w:after="0"/>
        <w:rPr>
          <w:i w:val="0"/>
          <w:iCs w:val="0"/>
          <w:szCs w:val="20"/>
        </w:rPr>
      </w:pPr>
      <w:bookmarkStart w:id="41" w:name="_Ref42519184"/>
      <w:bookmarkStart w:id="42" w:name="_Toc53572721"/>
      <w:r w:rsidRPr="00606E1F">
        <w:rPr>
          <w:szCs w:val="20"/>
        </w:rPr>
        <w:t xml:space="preserve">Figure </w:t>
      </w:r>
      <w:r w:rsidRPr="00606E1F">
        <w:rPr>
          <w:szCs w:val="20"/>
        </w:rPr>
        <w:fldChar w:fldCharType="begin"/>
      </w:r>
      <w:r w:rsidRPr="00606E1F">
        <w:rPr>
          <w:szCs w:val="20"/>
        </w:rPr>
        <w:instrText xml:space="preserve"> SEQ Figure \* ARABIC </w:instrText>
      </w:r>
      <w:r w:rsidRPr="00606E1F">
        <w:rPr>
          <w:szCs w:val="20"/>
        </w:rPr>
        <w:fldChar w:fldCharType="separate"/>
      </w:r>
      <w:r w:rsidR="00DC683A">
        <w:rPr>
          <w:noProof/>
          <w:szCs w:val="20"/>
        </w:rPr>
        <w:t>1</w:t>
      </w:r>
      <w:r w:rsidRPr="00606E1F">
        <w:rPr>
          <w:szCs w:val="20"/>
        </w:rPr>
        <w:fldChar w:fldCharType="end"/>
      </w:r>
      <w:bookmarkEnd w:id="41"/>
      <w:r w:rsidRPr="00606E1F">
        <w:rPr>
          <w:szCs w:val="20"/>
        </w:rPr>
        <w:t xml:space="preserve">. </w:t>
      </w:r>
      <w:r w:rsidRPr="00606E1F">
        <w:rPr>
          <w:i w:val="0"/>
          <w:iCs w:val="0"/>
          <w:szCs w:val="20"/>
        </w:rPr>
        <w:t xml:space="preserve">Workforce development to promote a thriving </w:t>
      </w:r>
      <w:r w:rsidRPr="00606E1F">
        <w:rPr>
          <w:i w:val="0"/>
          <w:iCs w:val="0"/>
        </w:rPr>
        <w:t>alcohol and drug</w:t>
      </w:r>
      <w:r w:rsidRPr="00606E1F">
        <w:rPr>
          <w:i w:val="0"/>
          <w:iCs w:val="0"/>
          <w:szCs w:val="20"/>
        </w:rPr>
        <w:t xml:space="preserve"> peer support workforce.</w:t>
      </w:r>
      <w:bookmarkEnd w:id="42"/>
    </w:p>
    <w:p w14:paraId="5F653B9C" w14:textId="55D136B0" w:rsidR="00392947" w:rsidRPr="00606E1F" w:rsidRDefault="00392947" w:rsidP="00392947">
      <w:pPr>
        <w:pStyle w:val="Bodycopy"/>
        <w:rPr>
          <w:sz w:val="20"/>
          <w:szCs w:val="20"/>
        </w:rPr>
      </w:pPr>
      <w:r w:rsidRPr="00606E1F">
        <w:rPr>
          <w:sz w:val="20"/>
          <w:szCs w:val="20"/>
        </w:rPr>
        <w:t xml:space="preserve">Source: </w:t>
      </w:r>
      <w:r w:rsidRPr="00606E1F">
        <w:rPr>
          <w:sz w:val="20"/>
          <w:szCs w:val="20"/>
        </w:rPr>
        <w:fldChar w:fldCharType="begin"/>
      </w:r>
      <w:r w:rsidR="00111C34">
        <w:rPr>
          <w:sz w:val="20"/>
          <w:szCs w:val="20"/>
        </w:rPr>
        <w:instrText xml:space="preserve"> ADDIN EN.CITE &lt;EndNote&gt;&lt;Cite AuthorYear="1"&gt;&lt;Author&gt;King&lt;/Author&gt;&lt;Year&gt;2014&lt;/Year&gt;&lt;RecNum&gt;416&lt;/RecNum&gt;&lt;DisplayText&gt;King and Panther (2014)&lt;/DisplayText&gt;&lt;record&gt;&lt;rec-number&gt;416&lt;/rec-number&gt;&lt;foreign-keys&gt;&lt;key app="EN" db-id="2vvtetw98rp2f7evwe7pw50kxtf95r25sx2z"&gt;416&lt;/key&gt;&lt;/foreign-keys&gt;&lt;ref-type name="Book"&gt;6&lt;/ref-type&gt;&lt;contributors&gt;&lt;authors&gt;&lt;author&gt;King, J.&lt;/author&gt;&lt;author&gt;Panther, G.&lt;/author&gt;&lt;/authors&gt;&lt;/contributors&gt;&lt;titles&gt;&lt;title&gt;Peer support themes&lt;/title&gt;&lt;/titles&gt;&lt;keywords&gt;&lt;keyword&gt;addiction&lt;/keyword&gt;&lt;keyword&gt;workforce&lt;/keyword&gt;&lt;keyword&gt;peer&lt;/keyword&gt;&lt;/keywords&gt;&lt;dates&gt;&lt;year&gt;2014&lt;/year&gt;&lt;/dates&gt;&lt;pub-location&gt;Auckland&lt;/pub-location&gt;&lt;publisher&gt;AOD Provider Collaborative&lt;/publisher&gt;&lt;urls&gt;&lt;/urls&gt;&lt;/record&gt;&lt;/Cite&gt;&lt;/EndNote&gt;</w:instrText>
      </w:r>
      <w:r w:rsidRPr="00606E1F">
        <w:rPr>
          <w:sz w:val="20"/>
          <w:szCs w:val="20"/>
        </w:rPr>
        <w:fldChar w:fldCharType="separate"/>
      </w:r>
      <w:hyperlink w:anchor="_ENREF_27" w:tooltip="King, 2014 #416" w:history="1">
        <w:r w:rsidR="00111C34">
          <w:rPr>
            <w:noProof/>
            <w:sz w:val="20"/>
            <w:szCs w:val="20"/>
          </w:rPr>
          <w:t>King and Panther (2014</w:t>
        </w:r>
      </w:hyperlink>
      <w:r w:rsidR="00111C34">
        <w:rPr>
          <w:noProof/>
          <w:sz w:val="20"/>
          <w:szCs w:val="20"/>
        </w:rPr>
        <w:t>)</w:t>
      </w:r>
      <w:r w:rsidRPr="00606E1F">
        <w:rPr>
          <w:sz w:val="20"/>
          <w:szCs w:val="20"/>
        </w:rPr>
        <w:fldChar w:fldCharType="end"/>
      </w:r>
      <w:r w:rsidRPr="00606E1F">
        <w:rPr>
          <w:sz w:val="20"/>
          <w:szCs w:val="20"/>
        </w:rPr>
        <w:t>.</w:t>
      </w:r>
    </w:p>
    <w:p w14:paraId="49ACB619" w14:textId="77777777" w:rsidR="00392947" w:rsidRPr="00606E1F" w:rsidRDefault="00392947" w:rsidP="00392947">
      <w:pPr>
        <w:pStyle w:val="Bodycopy"/>
      </w:pPr>
    </w:p>
    <w:p w14:paraId="01D2C28A" w14:textId="77777777" w:rsidR="00392947" w:rsidRPr="00606E1F" w:rsidRDefault="00392947" w:rsidP="00392947">
      <w:pPr>
        <w:pStyle w:val="Bodycopy"/>
      </w:pPr>
    </w:p>
    <w:p w14:paraId="0D7DD95D" w14:textId="562C06F4" w:rsidR="00392947" w:rsidRPr="00606E1F" w:rsidRDefault="00392947" w:rsidP="00392947">
      <w:pPr>
        <w:pStyle w:val="Bodycopy"/>
      </w:pPr>
      <w:r w:rsidRPr="00606E1F">
        <w:t xml:space="preserve">The contrasting situation is a </w:t>
      </w:r>
      <w:r w:rsidR="00F13E5A">
        <w:t>‘</w:t>
      </w:r>
      <w:r w:rsidRPr="00606E1F">
        <w:t>surviving</w:t>
      </w:r>
      <w:r w:rsidR="00F13E5A">
        <w:t>’</w:t>
      </w:r>
      <w:r w:rsidRPr="00606E1F">
        <w:t xml:space="preserve"> peer support workforce, where poorly defined roles mean everyone disagrees on what constitutes peer support, resulting in high turnover and workers feeling unable to demonstrate their true value</w:t>
      </w:r>
      <w:r>
        <w:t xml:space="preserve"> </w:t>
      </w:r>
      <w:r w:rsidRPr="00606E1F">
        <w:fldChar w:fldCharType="begin"/>
      </w:r>
      <w:r w:rsidR="00111C34">
        <w:instrText xml:space="preserve"> ADDIN EN.CITE &lt;EndNote&gt;&lt;Cite&gt;&lt;Author&gt;King&lt;/Author&gt;&lt;Year&gt;2014&lt;/Year&gt;&lt;RecNum&gt;416&lt;/RecNum&gt;&lt;DisplayText&gt;(King &amp;amp; Panther, 2014)&lt;/DisplayText&gt;&lt;record&gt;&lt;rec-number&gt;416&lt;/rec-number&gt;&lt;foreign-keys&gt;&lt;key app="EN" db-id="2vvtetw98rp2f7evwe7pw50kxtf95r25sx2z"&gt;416&lt;/key&gt;&lt;/foreign-keys&gt;&lt;ref-type name="Book"&gt;6&lt;/ref-type&gt;&lt;contributors&gt;&lt;authors&gt;&lt;author&gt;King, J.&lt;/author&gt;&lt;author&gt;Panther, G.&lt;/author&gt;&lt;/authors&gt;&lt;/contributors&gt;&lt;titles&gt;&lt;title&gt;Peer support themes&lt;/title&gt;&lt;/titles&gt;&lt;keywords&gt;&lt;keyword&gt;addiction&lt;/keyword&gt;&lt;keyword&gt;workforce&lt;/keyword&gt;&lt;keyword&gt;peer&lt;/keyword&gt;&lt;/keywords&gt;&lt;dates&gt;&lt;year&gt;2014&lt;/year&gt;&lt;/dates&gt;&lt;pub-location&gt;Auckland&lt;/pub-location&gt;&lt;publisher&gt;AOD Provider Collaborative&lt;/publisher&gt;&lt;urls&gt;&lt;/urls&gt;&lt;/record&gt;&lt;/Cite&gt;&lt;/EndNote&gt;</w:instrText>
      </w:r>
      <w:r w:rsidRPr="00606E1F">
        <w:fldChar w:fldCharType="separate"/>
      </w:r>
      <w:r w:rsidR="00111C34">
        <w:rPr>
          <w:noProof/>
        </w:rPr>
        <w:t>(</w:t>
      </w:r>
      <w:hyperlink w:anchor="_ENREF_27" w:tooltip="King, 2014 #416" w:history="1">
        <w:r w:rsidR="00111C34">
          <w:rPr>
            <w:noProof/>
          </w:rPr>
          <w:t>King &amp; Panther, 2014</w:t>
        </w:r>
      </w:hyperlink>
      <w:r w:rsidR="00111C34">
        <w:rPr>
          <w:noProof/>
        </w:rPr>
        <w:t>)</w:t>
      </w:r>
      <w:r w:rsidRPr="00606E1F">
        <w:fldChar w:fldCharType="end"/>
      </w:r>
      <w:r w:rsidRPr="00606E1F">
        <w:t xml:space="preserve">. This highlights the importance of clearly defining gambling peer </w:t>
      </w:r>
      <w:r>
        <w:t xml:space="preserve">worker </w:t>
      </w:r>
      <w:r w:rsidRPr="00606E1F">
        <w:t xml:space="preserve">roles to ensure a sustainable workforce. </w:t>
      </w:r>
    </w:p>
    <w:p w14:paraId="3008853A" w14:textId="77777777" w:rsidR="00392947" w:rsidRDefault="00392947" w:rsidP="00392947">
      <w:pPr>
        <w:pStyle w:val="Bodycopy"/>
      </w:pPr>
    </w:p>
    <w:p w14:paraId="50D69E42" w14:textId="20D0C256" w:rsidR="0038214C" w:rsidRDefault="00392947" w:rsidP="00392947">
      <w:pPr>
        <w:pStyle w:val="Bodycopy"/>
      </w:pPr>
      <w:r>
        <w:t>An example of a service-level approach to peer support workforce development is provided by The Salvation Army for its Addictions, Supportive Accommodation and Reintegration Services (ASARS) model</w:t>
      </w:r>
      <w:r w:rsidR="0038214C">
        <w:t xml:space="preserve">. </w:t>
      </w:r>
      <w:r>
        <w:t xml:space="preserve">The Salvation Army contracted Louise Kirkwood </w:t>
      </w:r>
      <w:r>
        <w:fldChar w:fldCharType="begin"/>
      </w:r>
      <w:r>
        <w:instrText xml:space="preserve"> ADDIN EN.CITE &lt;EndNote&gt;&lt;Cite ExcludeAuth="1"&gt;&lt;Author&gt;Kirkwood&lt;/Author&gt;&lt;Year&gt;2016&lt;/Year&gt;&lt;RecNum&gt;390&lt;/RecNum&gt;&lt;DisplayText&gt;(2016)&lt;/DisplayText&gt;&lt;record&gt;&lt;rec-number&gt;390&lt;/rec-number&gt;&lt;foreign-keys&gt;&lt;key app="EN" db-id="swpdzes2ot5trne2a9t5t9scad5wrtszp259"&gt;390&lt;/key&gt;&lt;/foreign-keys&gt;&lt;ref-type name="Book"&gt;6&lt;/ref-type&gt;&lt;contributors&gt;&lt;authors&gt;&lt;author&gt;Kirkwood, L.&lt;/author&gt;&lt;/authors&gt;&lt;/contributors&gt;&lt;titles&gt;&lt;title&gt;Development and documentation of a model underpinning peer support work in The Salvation Army Addictions, Supportive Accommodation and Reintegration Services&lt;/title&gt;&lt;/titles&gt;&lt;keywords&gt;&lt;keyword&gt;peer&lt;/keyword&gt;&lt;keyword&gt;addiction&lt;/keyword&gt;&lt;keyword&gt;gambling&lt;/keyword&gt;&lt;/keywords&gt;&lt;dates&gt;&lt;year&gt;2016&lt;/year&gt;&lt;/dates&gt;&lt;publisher&gt;The Salvation Army&lt;/publisher&gt;&lt;urls&gt;&lt;/urls&gt;&lt;/record&gt;&lt;/Cite&gt;&lt;/EndNote&gt;</w:instrText>
      </w:r>
      <w:r>
        <w:fldChar w:fldCharType="separate"/>
      </w:r>
      <w:r>
        <w:rPr>
          <w:noProof/>
        </w:rPr>
        <w:t>(</w:t>
      </w:r>
      <w:hyperlink w:anchor="_ENREF_28" w:tooltip="Kirkwood, 2016 #390" w:history="1">
        <w:r w:rsidR="00111C34">
          <w:rPr>
            <w:noProof/>
          </w:rPr>
          <w:t>2016</w:t>
        </w:r>
      </w:hyperlink>
      <w:r>
        <w:rPr>
          <w:noProof/>
        </w:rPr>
        <w:t>)</w:t>
      </w:r>
      <w:r>
        <w:fldChar w:fldCharType="end"/>
      </w:r>
      <w:r>
        <w:t xml:space="preserve"> to develop and document a model for peer support work in ASARS services for alcohol and drugs. </w:t>
      </w:r>
    </w:p>
    <w:p w14:paraId="1E77082E" w14:textId="77777777" w:rsidR="0038214C" w:rsidRDefault="0038214C" w:rsidP="00392947">
      <w:pPr>
        <w:pStyle w:val="Bodycopy"/>
      </w:pPr>
    </w:p>
    <w:p w14:paraId="20881C6C" w14:textId="67C4923A" w:rsidR="00392947" w:rsidRDefault="00392947" w:rsidP="00392947">
      <w:pPr>
        <w:pStyle w:val="Bodycopy"/>
      </w:pPr>
      <w:r>
        <w:t xml:space="preserve">Key findings are outlined in an unpublished report </w:t>
      </w:r>
      <w:r w:rsidR="0038214C">
        <w:t xml:space="preserve">(Kirkwood, 2016) </w:t>
      </w:r>
      <w:r>
        <w:t xml:space="preserve">available from The Salvation Army. The project responded to earlier ad hoc development of the peer support workforce in its drug court and Bridge Programmes. It aimed to document the underlying principles of peer support already occurring within the organisation, identify the challenges faced by workers and enablers to working well. Peer support and other service workers collaborated on the project. Its findings were to be applied to </w:t>
      </w:r>
      <w:r w:rsidR="00EA7401">
        <w:t>the development of</w:t>
      </w:r>
      <w:r>
        <w:t xml:space="preserve"> a peer support workforce in ASARS</w:t>
      </w:r>
      <w:r w:rsidR="00EA7401">
        <w:t>. The findings</w:t>
      </w:r>
      <w:r>
        <w:t xml:space="preserve"> are being considered by The Salvation Army Oasis service as a model for peer support in its gambling harm services. </w:t>
      </w:r>
    </w:p>
    <w:p w14:paraId="20B72B7C" w14:textId="77777777" w:rsidR="00392947" w:rsidRDefault="00392947" w:rsidP="00392947">
      <w:pPr>
        <w:pStyle w:val="Bodycopy"/>
      </w:pPr>
    </w:p>
    <w:p w14:paraId="2E0BFC21" w14:textId="7B2AAFE1" w:rsidR="00392947" w:rsidRDefault="00392947" w:rsidP="00392947">
      <w:pPr>
        <w:pStyle w:val="Bodycopy"/>
      </w:pPr>
      <w:r>
        <w:lastRenderedPageBreak/>
        <w:t xml:space="preserve">In line with King et al. (2014), the model demonstrates a multi-level approach to workforce development within a service context. Peer support worker values, competencies, tasks, </w:t>
      </w:r>
      <w:proofErr w:type="gramStart"/>
      <w:r w:rsidR="00ED2E13">
        <w:t>goals</w:t>
      </w:r>
      <w:proofErr w:type="gramEnd"/>
      <w:r>
        <w:t xml:space="preserve"> and attributes are described alongside other workforce development needed for the roles to thrive. The activities include:</w:t>
      </w:r>
    </w:p>
    <w:p w14:paraId="1CD44DCA" w14:textId="2FAA51C3" w:rsidR="00392947" w:rsidRDefault="00392947" w:rsidP="00B457D5">
      <w:pPr>
        <w:pStyle w:val="Bodycopy"/>
        <w:numPr>
          <w:ilvl w:val="0"/>
          <w:numId w:val="26"/>
        </w:numPr>
      </w:pPr>
      <w:r>
        <w:t xml:space="preserve">training, </w:t>
      </w:r>
      <w:proofErr w:type="gramStart"/>
      <w:r w:rsidR="00ED2E13">
        <w:t>development</w:t>
      </w:r>
      <w:proofErr w:type="gramEnd"/>
      <w:r>
        <w:t xml:space="preserve"> and support for personal and professional development; training for other workers; development of a supportive organisation culture (green)</w:t>
      </w:r>
    </w:p>
    <w:p w14:paraId="17B90305" w14:textId="77777777" w:rsidR="00392947" w:rsidRDefault="00392947" w:rsidP="00B457D5">
      <w:pPr>
        <w:pStyle w:val="Bodycopy"/>
        <w:numPr>
          <w:ilvl w:val="0"/>
          <w:numId w:val="26"/>
        </w:numPr>
      </w:pPr>
      <w:r>
        <w:t>committed organisation leadership to recovery concepts; career pathways and ongoing development opportunities; leadership and respect for peers (purple)</w:t>
      </w:r>
    </w:p>
    <w:p w14:paraId="2FB598FB" w14:textId="2F00E5C3" w:rsidR="00392947" w:rsidRDefault="00392947" w:rsidP="00B457D5">
      <w:pPr>
        <w:pStyle w:val="Bodycopy"/>
        <w:numPr>
          <w:ilvl w:val="0"/>
          <w:numId w:val="26"/>
        </w:numPr>
      </w:pPr>
      <w:r>
        <w:t xml:space="preserve">supportive management structure including role clarity; adequate resourcing; ongoing review and evaluation; growing supportive team cultures (red); see </w:t>
      </w:r>
      <w:r>
        <w:fldChar w:fldCharType="begin"/>
      </w:r>
      <w:r>
        <w:instrText xml:space="preserve"> REF _Ref41982877 \h </w:instrText>
      </w:r>
      <w:r>
        <w:fldChar w:fldCharType="separate"/>
      </w:r>
      <w:r w:rsidR="00DC683A">
        <w:t xml:space="preserve">Figure </w:t>
      </w:r>
      <w:r w:rsidR="00DC683A">
        <w:rPr>
          <w:noProof/>
        </w:rPr>
        <w:t>2</w:t>
      </w:r>
      <w:r>
        <w:fldChar w:fldCharType="end"/>
      </w:r>
      <w:r>
        <w:t xml:space="preserve">. </w:t>
      </w:r>
    </w:p>
    <w:p w14:paraId="1B3FF382" w14:textId="29175486" w:rsidR="007511E3" w:rsidRDefault="007511E3">
      <w:pPr>
        <w:spacing w:line="240" w:lineRule="auto"/>
      </w:pPr>
    </w:p>
    <w:p w14:paraId="00F4132D" w14:textId="77777777" w:rsidR="00392947" w:rsidRDefault="00392947">
      <w:pPr>
        <w:spacing w:line="240" w:lineRule="auto"/>
        <w:sectPr w:rsidR="00392947" w:rsidSect="00F429EC">
          <w:headerReference w:type="even" r:id="rId20"/>
          <w:headerReference w:type="default" r:id="rId21"/>
          <w:headerReference w:type="first" r:id="rId22"/>
          <w:footerReference w:type="first" r:id="rId23"/>
          <w:pgSz w:w="11900" w:h="16840"/>
          <w:pgMar w:top="1440" w:right="1440" w:bottom="1440" w:left="1440" w:header="708" w:footer="708" w:gutter="0"/>
          <w:cols w:space="708"/>
          <w:docGrid w:linePitch="360"/>
        </w:sectPr>
      </w:pPr>
    </w:p>
    <w:p w14:paraId="707901AC" w14:textId="62BD61A8" w:rsidR="00765CDF" w:rsidRDefault="641775CC">
      <w:pPr>
        <w:spacing w:line="240" w:lineRule="auto"/>
      </w:pPr>
      <w:r>
        <w:rPr>
          <w:noProof/>
        </w:rPr>
        <w:lastRenderedPageBreak/>
        <w:drawing>
          <wp:inline distT="0" distB="0" distL="0" distR="0" wp14:anchorId="63F12857" wp14:editId="2B01679A">
            <wp:extent cx="8863302" cy="5876670"/>
            <wp:effectExtent l="0" t="0" r="0" b="0"/>
            <wp:docPr id="1298690197" name="Picture 6" descr="Complex diagram of the Salvation Army's Addictions, Supportive Accommodation and Reintegration Services (ASARS) peer-based recovery support model. The model considers supporting management structure, training and development, committed leadership and the professionalism of peer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90197" name="Picture 6" descr="Complex diagram of the Salvation Army's Addictions, Supportive Accommodation and Reintegration Services (ASARS) peer-based recovery support model. The model considers supporting management structure, training and development, committed leadership and the professionalism of peer workers. "/>
                    <pic:cNvPicPr/>
                  </pic:nvPicPr>
                  <pic:blipFill>
                    <a:blip r:embed="rId24">
                      <a:extLst>
                        <a:ext uri="{28A0092B-C50C-407E-A947-70E740481C1C}">
                          <a14:useLocalDpi xmlns:a14="http://schemas.microsoft.com/office/drawing/2010/main" val="0"/>
                        </a:ext>
                      </a:extLst>
                    </a:blip>
                    <a:stretch>
                      <a:fillRect/>
                    </a:stretch>
                  </pic:blipFill>
                  <pic:spPr>
                    <a:xfrm>
                      <a:off x="0" y="0"/>
                      <a:ext cx="8863302" cy="5876670"/>
                    </a:xfrm>
                    <a:prstGeom prst="rect">
                      <a:avLst/>
                    </a:prstGeom>
                  </pic:spPr>
                </pic:pic>
              </a:graphicData>
            </a:graphic>
          </wp:inline>
        </w:drawing>
      </w:r>
    </w:p>
    <w:p w14:paraId="45489F20" w14:textId="6E8B96EA" w:rsidR="00686EB4" w:rsidRDefault="00686EB4" w:rsidP="00686EB4">
      <w:pPr>
        <w:pStyle w:val="Caption"/>
        <w:spacing w:after="0"/>
        <w:rPr>
          <w:i w:val="0"/>
          <w:iCs w:val="0"/>
        </w:rPr>
      </w:pPr>
      <w:bookmarkStart w:id="43" w:name="_Ref41982877"/>
      <w:bookmarkStart w:id="44" w:name="_Toc53572722"/>
      <w:r>
        <w:t xml:space="preserve">Figure </w:t>
      </w:r>
      <w:r>
        <w:fldChar w:fldCharType="begin"/>
      </w:r>
      <w:r>
        <w:instrText xml:space="preserve"> SEQ Figure \* ARABIC </w:instrText>
      </w:r>
      <w:r>
        <w:fldChar w:fldCharType="separate"/>
      </w:r>
      <w:r w:rsidR="00DC683A">
        <w:rPr>
          <w:noProof/>
        </w:rPr>
        <w:t>2</w:t>
      </w:r>
      <w:r>
        <w:fldChar w:fldCharType="end"/>
      </w:r>
      <w:bookmarkEnd w:id="43"/>
      <w:r w:rsidRPr="00472366">
        <w:rPr>
          <w:i w:val="0"/>
          <w:iCs w:val="0"/>
        </w:rPr>
        <w:t>. ASARS model for peer-based recovery support</w:t>
      </w:r>
      <w:r>
        <w:rPr>
          <w:i w:val="0"/>
          <w:iCs w:val="0"/>
        </w:rPr>
        <w:t>.</w:t>
      </w:r>
      <w:bookmarkEnd w:id="44"/>
    </w:p>
    <w:p w14:paraId="1AAD2A1A" w14:textId="77777777" w:rsidR="00A63462" w:rsidRDefault="00686EB4" w:rsidP="00686EB4">
      <w:pPr>
        <w:rPr>
          <w:sz w:val="20"/>
          <w:szCs w:val="20"/>
        </w:rPr>
        <w:sectPr w:rsidR="00A63462" w:rsidSect="00392947">
          <w:pgSz w:w="16840" w:h="11900" w:orient="landscape"/>
          <w:pgMar w:top="1014" w:right="1048" w:bottom="821" w:left="992" w:header="708" w:footer="708" w:gutter="0"/>
          <w:cols w:space="708"/>
          <w:docGrid w:linePitch="360"/>
        </w:sectPr>
      </w:pPr>
      <w:r w:rsidRPr="00472366">
        <w:rPr>
          <w:sz w:val="20"/>
          <w:szCs w:val="20"/>
        </w:rPr>
        <w:t>Source: Kirkwood</w:t>
      </w:r>
      <w:r>
        <w:rPr>
          <w:sz w:val="20"/>
          <w:szCs w:val="20"/>
        </w:rPr>
        <w:t>, L.</w:t>
      </w:r>
      <w:r w:rsidRPr="00472366">
        <w:rPr>
          <w:sz w:val="20"/>
          <w:szCs w:val="20"/>
        </w:rPr>
        <w:t xml:space="preserve"> (2016).</w:t>
      </w:r>
    </w:p>
    <w:p w14:paraId="174C87BE" w14:textId="77777777" w:rsidR="00A035B5" w:rsidRDefault="00A035B5" w:rsidP="00457947">
      <w:pPr>
        <w:pStyle w:val="Heading4"/>
      </w:pPr>
      <w:r>
        <w:lastRenderedPageBreak/>
        <w:t xml:space="preserve">Health system approaches to peer workforce development </w:t>
      </w:r>
    </w:p>
    <w:p w14:paraId="7239EFC9" w14:textId="77777777" w:rsidR="00DC683A" w:rsidRDefault="00A035B5" w:rsidP="00DC683A">
      <w:pPr>
        <w:pStyle w:val="Bodycopy"/>
      </w:pPr>
      <w:r>
        <w:t xml:space="preserve">Within the health system overall, workforce development is required to ensure that service-level development </w:t>
      </w:r>
      <w:r w:rsidR="007E0229">
        <w:t xml:space="preserve">activities are </w:t>
      </w:r>
      <w:r>
        <w:t xml:space="preserve">sustainable over time. </w:t>
      </w:r>
      <w:r>
        <w:rPr>
          <w:lang w:val="en-NZ"/>
        </w:rPr>
        <w:t xml:space="preserve">The following </w:t>
      </w:r>
      <w:r w:rsidRPr="00606E1F">
        <w:t xml:space="preserve">subsections describe key </w:t>
      </w:r>
      <w:r>
        <w:t xml:space="preserve">workforce development activities across multiple levels of the health system (organisation, community, national) including </w:t>
      </w:r>
      <w:r w:rsidRPr="00606E1F">
        <w:t xml:space="preserve">recommendations from the </w:t>
      </w:r>
      <w:r w:rsidRPr="00DC0C67">
        <w:rPr>
          <w:i/>
          <w:iCs/>
        </w:rPr>
        <w:t xml:space="preserve">Mental </w:t>
      </w:r>
      <w:r w:rsidR="008623E0">
        <w:rPr>
          <w:i/>
          <w:iCs/>
        </w:rPr>
        <w:t>H</w:t>
      </w:r>
      <w:r w:rsidRPr="00DC0C67">
        <w:rPr>
          <w:i/>
          <w:iCs/>
        </w:rPr>
        <w:t xml:space="preserve">ealth and </w:t>
      </w:r>
      <w:r w:rsidR="008623E0">
        <w:rPr>
          <w:i/>
          <w:iCs/>
        </w:rPr>
        <w:t>A</w:t>
      </w:r>
      <w:r w:rsidRPr="00DC0C67">
        <w:rPr>
          <w:i/>
          <w:iCs/>
        </w:rPr>
        <w:t xml:space="preserve">ddiction </w:t>
      </w:r>
      <w:r w:rsidR="008623E0">
        <w:rPr>
          <w:i/>
          <w:iCs/>
        </w:rPr>
        <w:t>C</w:t>
      </w:r>
      <w:r w:rsidRPr="00DC0C67">
        <w:rPr>
          <w:i/>
          <w:iCs/>
        </w:rPr>
        <w:t xml:space="preserve">onsumer, </w:t>
      </w:r>
      <w:r w:rsidR="008623E0">
        <w:rPr>
          <w:i/>
          <w:iCs/>
        </w:rPr>
        <w:t>P</w:t>
      </w:r>
      <w:r w:rsidRPr="00DC0C67">
        <w:rPr>
          <w:i/>
          <w:iCs/>
        </w:rPr>
        <w:t xml:space="preserve">eer </w:t>
      </w:r>
      <w:r w:rsidR="008623E0">
        <w:rPr>
          <w:i/>
          <w:iCs/>
        </w:rPr>
        <w:t>S</w:t>
      </w:r>
      <w:r w:rsidRPr="00DC0C67">
        <w:rPr>
          <w:i/>
          <w:iCs/>
        </w:rPr>
        <w:t xml:space="preserve">upport and </w:t>
      </w:r>
      <w:r w:rsidR="008623E0">
        <w:rPr>
          <w:i/>
          <w:iCs/>
        </w:rPr>
        <w:t>L</w:t>
      </w:r>
      <w:r w:rsidRPr="00DC0C67">
        <w:rPr>
          <w:i/>
          <w:iCs/>
        </w:rPr>
        <w:t xml:space="preserve">ived </w:t>
      </w:r>
      <w:r w:rsidR="008623E0">
        <w:rPr>
          <w:i/>
          <w:iCs/>
        </w:rPr>
        <w:t>E</w:t>
      </w:r>
      <w:r w:rsidRPr="00DC0C67">
        <w:rPr>
          <w:i/>
          <w:iCs/>
        </w:rPr>
        <w:t xml:space="preserve">xperience </w:t>
      </w:r>
      <w:r w:rsidR="008623E0">
        <w:rPr>
          <w:i/>
          <w:iCs/>
        </w:rPr>
        <w:t>W</w:t>
      </w:r>
      <w:r w:rsidRPr="00DC0C67">
        <w:rPr>
          <w:i/>
          <w:iCs/>
        </w:rPr>
        <w:t>orkforce</w:t>
      </w:r>
      <w:r>
        <w:rPr>
          <w:i/>
          <w:iCs/>
        </w:rPr>
        <w:t>: S</w:t>
      </w:r>
      <w:r w:rsidRPr="00DC0C67">
        <w:rPr>
          <w:i/>
          <w:iCs/>
        </w:rPr>
        <w:t>trategy 2020-2025</w:t>
      </w:r>
      <w:r>
        <w:t xml:space="preserve"> </w:t>
      </w:r>
      <w:r w:rsidRPr="00606E1F">
        <w:t xml:space="preserve">(the </w:t>
      </w:r>
      <w:r>
        <w:t>Mental Health and Addiction Strategy</w:t>
      </w:r>
      <w:r w:rsidR="00551F76">
        <w:t>; Te Pou, 2020</w:t>
      </w:r>
      <w:r w:rsidRPr="00606E1F">
        <w:t xml:space="preserve">). These findings are organised across the Ministry of Health’s five domains of workforce development; see </w:t>
      </w:r>
      <w:r w:rsidRPr="00606E1F">
        <w:fldChar w:fldCharType="begin"/>
      </w:r>
      <w:r w:rsidRPr="00606E1F">
        <w:instrText xml:space="preserve"> REF _Ref35342262 \h </w:instrText>
      </w:r>
      <w:r>
        <w:instrText xml:space="preserve"> \* MERGEFORMAT </w:instrText>
      </w:r>
      <w:r w:rsidRPr="00606E1F">
        <w:fldChar w:fldCharType="separate"/>
      </w:r>
    </w:p>
    <w:p w14:paraId="6E005146" w14:textId="26F5BEB2" w:rsidR="00A035B5" w:rsidRDefault="00A035B5" w:rsidP="00A035B5">
      <w:pPr>
        <w:pStyle w:val="Bodycopy"/>
      </w:pPr>
      <w:r w:rsidRPr="00606E1F">
        <w:fldChar w:fldCharType="end"/>
      </w:r>
      <w:r w:rsidRPr="00606E1F">
        <w:t xml:space="preserve"> </w:t>
      </w:r>
      <w:r w:rsidRPr="00606E1F">
        <w:fldChar w:fldCharType="begin"/>
      </w:r>
      <w:r w:rsidR="00111C34">
        <w:instrText xml:space="preserve"> ADDIN EN.CITE &lt;EndNote&gt;&lt;Cite&gt;&lt;Author&gt;Te Pou o te Whakaaro Nui&lt;/Author&gt;&lt;Year&gt;2017&lt;/Year&gt;&lt;RecNum&gt;12&lt;/RecNum&gt;&lt;DisplayText&gt;(Te Pou o te Whakaaro Nui, 2017b)&lt;/DisplayText&gt;&lt;record&gt;&lt;rec-number&gt;12&lt;/rec-number&gt;&lt;foreign-keys&gt;&lt;key app="EN" db-id="2vvtetw98rp2f7evwe7pw50kxtf95r25sx2z"&gt;12&lt;/key&gt;&lt;/foreign-keys&gt;&lt;ref-type name="Book"&gt;6&lt;/ref-type&gt;&lt;contributors&gt;&lt;authors&gt;&lt;author&gt;Te Pou o te Whakaaro Nui,&lt;/author&gt;&lt;/authors&gt;&lt;/contributors&gt;&lt;titles&gt;&lt;title&gt;Workforce planning guide: Getting the right people and skills in the future workforce&lt;/title&gt;&lt;/titles&gt;&lt;keywords&gt;&lt;keyword&gt;getting it right&lt;/keyword&gt;&lt;/keywords&gt;&lt;dates&gt;&lt;year&gt;2017&lt;/year&gt;&lt;/dates&gt;&lt;pub-location&gt;Auckland&lt;/pub-location&gt;&lt;publisher&gt;Te Pou o te Whakaaro Nui&lt;/publisher&gt;&lt;urls&gt;&lt;/urls&gt;&lt;/record&gt;&lt;/Cite&gt;&lt;/EndNote&gt;</w:instrText>
      </w:r>
      <w:r w:rsidRPr="00606E1F">
        <w:fldChar w:fldCharType="separate"/>
      </w:r>
      <w:r w:rsidRPr="00606E1F">
        <w:rPr>
          <w:noProof/>
        </w:rPr>
        <w:t>(</w:t>
      </w:r>
      <w:hyperlink w:anchor="_ENREF_57" w:tooltip="Te Pou o te Whakaaro Nui, 2017 #12" w:history="1">
        <w:r w:rsidR="00111C34" w:rsidRPr="00606E1F">
          <w:rPr>
            <w:noProof/>
          </w:rPr>
          <w:t>Te Pou o te Whakaaro Nui, 2017b</w:t>
        </w:r>
      </w:hyperlink>
      <w:r w:rsidRPr="00606E1F">
        <w:rPr>
          <w:noProof/>
        </w:rPr>
        <w:t>)</w:t>
      </w:r>
      <w:r w:rsidRPr="00606E1F">
        <w:fldChar w:fldCharType="end"/>
      </w:r>
      <w:r w:rsidRPr="00606E1F">
        <w:t>.</w:t>
      </w:r>
    </w:p>
    <w:p w14:paraId="0CA3F047" w14:textId="77777777" w:rsidR="00551F76" w:rsidRDefault="00551F76" w:rsidP="00551F76">
      <w:pPr>
        <w:pStyle w:val="Caption"/>
        <w:spacing w:after="0" w:line="276" w:lineRule="auto"/>
      </w:pPr>
      <w:bookmarkStart w:id="45" w:name="_Ref35342262"/>
    </w:p>
    <w:bookmarkEnd w:id="45"/>
    <w:p w14:paraId="1D3ACEB0" w14:textId="77777777" w:rsidR="00A035B5" w:rsidRPr="00606E1F" w:rsidRDefault="00A035B5" w:rsidP="00A035B5">
      <w:pPr>
        <w:pStyle w:val="Bodycopy"/>
        <w:jc w:val="center"/>
      </w:pPr>
      <w:r w:rsidRPr="00606E1F">
        <w:rPr>
          <w:noProof/>
        </w:rPr>
        <w:drawing>
          <wp:inline distT="0" distB="0" distL="0" distR="0" wp14:anchorId="01B7A456" wp14:editId="64AFC3B0">
            <wp:extent cx="3061996" cy="3161371"/>
            <wp:effectExtent l="0" t="0" r="5080" b="1270"/>
            <wp:docPr id="2096569996" name="Picture 3" descr="A diagram based on the structure of a flower showing the five domains of workforce development. The five domains are shown as petals: 1) recruitment and retention, 2) organisational develoment, 3) learning and development, 4) workforce development infrastructure, and 5) information, research and eval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69996" name="Picture 3" descr="A diagram based on the structure of a flower showing the five domains of workforce development. The five domains are shown as petals: 1) recruitment and retention, 2) organisational develoment, 3) learning and development, 4) workforce development infrastructure, and 5) information, research and evaluation. "/>
                    <pic:cNvPicPr/>
                  </pic:nvPicPr>
                  <pic:blipFill>
                    <a:blip r:embed="rId25">
                      <a:extLst>
                        <a:ext uri="{28A0092B-C50C-407E-A947-70E740481C1C}">
                          <a14:useLocalDpi xmlns:a14="http://schemas.microsoft.com/office/drawing/2010/main" val="0"/>
                        </a:ext>
                      </a:extLst>
                    </a:blip>
                    <a:stretch>
                      <a:fillRect/>
                    </a:stretch>
                  </pic:blipFill>
                  <pic:spPr>
                    <a:xfrm>
                      <a:off x="0" y="0"/>
                      <a:ext cx="3061996" cy="3161371"/>
                    </a:xfrm>
                    <a:prstGeom prst="rect">
                      <a:avLst/>
                    </a:prstGeom>
                  </pic:spPr>
                </pic:pic>
              </a:graphicData>
            </a:graphic>
          </wp:inline>
        </w:drawing>
      </w:r>
    </w:p>
    <w:p w14:paraId="31B4BCD5" w14:textId="44649588" w:rsidR="004B17C0" w:rsidRPr="00606E1F" w:rsidRDefault="004B17C0" w:rsidP="004B17C0">
      <w:pPr>
        <w:pStyle w:val="Caption"/>
        <w:spacing w:after="0" w:line="276" w:lineRule="auto"/>
      </w:pPr>
      <w:bookmarkStart w:id="46" w:name="_Toc53572723"/>
      <w:r w:rsidRPr="00606E1F">
        <w:t xml:space="preserve">Figure </w:t>
      </w:r>
      <w:r w:rsidRPr="00606E1F">
        <w:fldChar w:fldCharType="begin"/>
      </w:r>
      <w:r w:rsidRPr="00606E1F">
        <w:instrText xml:space="preserve"> SEQ Figure \* ARABIC </w:instrText>
      </w:r>
      <w:r w:rsidRPr="00606E1F">
        <w:fldChar w:fldCharType="separate"/>
      </w:r>
      <w:r w:rsidR="00DC683A">
        <w:rPr>
          <w:noProof/>
        </w:rPr>
        <w:t>3</w:t>
      </w:r>
      <w:r w:rsidRPr="00606E1F">
        <w:fldChar w:fldCharType="end"/>
      </w:r>
      <w:r w:rsidRPr="00606E1F">
        <w:t xml:space="preserve">. </w:t>
      </w:r>
      <w:r w:rsidRPr="00606E1F">
        <w:rPr>
          <w:i w:val="0"/>
          <w:iCs w:val="0"/>
        </w:rPr>
        <w:t>Five domains of workforce development.</w:t>
      </w:r>
      <w:bookmarkEnd w:id="46"/>
    </w:p>
    <w:p w14:paraId="549BD698" w14:textId="5CD4E53E" w:rsidR="00A035B5" w:rsidRPr="00606E1F" w:rsidRDefault="00A035B5" w:rsidP="00A035B5">
      <w:pPr>
        <w:pStyle w:val="Bodycopy"/>
        <w:rPr>
          <w:sz w:val="20"/>
          <w:szCs w:val="20"/>
        </w:rPr>
      </w:pPr>
      <w:r w:rsidRPr="00606E1F">
        <w:rPr>
          <w:sz w:val="20"/>
          <w:szCs w:val="20"/>
        </w:rPr>
        <w:t xml:space="preserve">Adapted from: </w:t>
      </w:r>
      <w:r w:rsidRPr="00606E1F">
        <w:rPr>
          <w:sz w:val="20"/>
          <w:szCs w:val="20"/>
        </w:rPr>
        <w:fldChar w:fldCharType="begin"/>
      </w:r>
      <w:r w:rsidR="00111C34">
        <w:rPr>
          <w:sz w:val="20"/>
          <w:szCs w:val="20"/>
        </w:rPr>
        <w:instrText xml:space="preserve"> ADDIN EN.CITE &lt;EndNote&gt;&lt;Cite AuthorYear="1"&gt;&lt;Author&gt;Te Pou o te Whakaaro Nui&lt;/Author&gt;&lt;Year&gt;2017&lt;/Year&gt;&lt;RecNum&gt;12&lt;/RecNum&gt;&lt;DisplayText&gt;Ministry of Health (2017b); Te Pou o te Whakaaro Nui (2017b)&lt;/DisplayText&gt;&lt;record&gt;&lt;rec-number&gt;12&lt;/rec-number&gt;&lt;foreign-keys&gt;&lt;key app="EN" db-id="2vvtetw98rp2f7evwe7pw50kxtf95r25sx2z"&gt;12&lt;/key&gt;&lt;/foreign-keys&gt;&lt;ref-type name="Book"&gt;6&lt;/ref-type&gt;&lt;contributors&gt;&lt;authors&gt;&lt;author&gt;Te Pou o te Whakaaro Nui,&lt;/author&gt;&lt;/authors&gt;&lt;/contributors&gt;&lt;titles&gt;&lt;title&gt;Workforce planning guide: Getting the right people and skills in the future workforce&lt;/title&gt;&lt;/titles&gt;&lt;keywords&gt;&lt;keyword&gt;getting it right&lt;/keyword&gt;&lt;/keywords&gt;&lt;dates&gt;&lt;year&gt;2017&lt;/year&gt;&lt;/dates&gt;&lt;pub-location&gt;Auckland&lt;/pub-location&gt;&lt;publisher&gt;Te Pou o te Whakaaro Nui&lt;/publisher&gt;&lt;urls&gt;&lt;/urls&gt;&lt;/record&gt;&lt;/Cite&gt;&lt;Cite AuthorYear="1"&gt;&lt;Author&gt;Ministry of Health&lt;/Author&gt;&lt;Year&gt;2017&lt;/Year&gt;&lt;RecNum&gt;94&lt;/RecNum&gt;&lt;record&gt;&lt;rec-number&gt;94&lt;/rec-number&gt;&lt;foreign-keys&gt;&lt;key app="EN" db-id="2vvtetw98rp2f7evwe7pw50kxtf95r25sx2z"&gt;94&lt;/key&gt;&lt;/foreign-keys&gt;&lt;ref-type name="Book"&gt;6&lt;/ref-type&gt;&lt;contributors&gt;&lt;authors&gt;&lt;author&gt;Ministry of Health,&lt;/author&gt;&lt;/authors&gt;&lt;/contributors&gt;&lt;titles&gt;&lt;title&gt;Mental Health and Addiction Workforce Action Plan 2017-2021&lt;/title&gt;&lt;/titles&gt;&lt;dates&gt;&lt;year&gt;2017&lt;/year&gt;&lt;/dates&gt;&lt;pub-location&gt;Wellington&lt;/pub-location&gt;&lt;publisher&gt;Ministry of Health&lt;/publisher&gt;&lt;urls&gt;&lt;/urls&gt;&lt;/record&gt;&lt;/Cite&gt;&lt;/EndNote&gt;</w:instrText>
      </w:r>
      <w:r w:rsidRPr="00606E1F">
        <w:rPr>
          <w:sz w:val="20"/>
          <w:szCs w:val="20"/>
        </w:rPr>
        <w:fldChar w:fldCharType="separate"/>
      </w:r>
      <w:hyperlink w:anchor="_ENREF_36" w:tooltip="Ministry of Health, 2017 #94" w:history="1">
        <w:r w:rsidR="00111C34" w:rsidRPr="00606E1F">
          <w:rPr>
            <w:noProof/>
            <w:sz w:val="20"/>
            <w:szCs w:val="20"/>
          </w:rPr>
          <w:t>Ministry of Health (2017b</w:t>
        </w:r>
      </w:hyperlink>
      <w:r w:rsidRPr="00606E1F">
        <w:rPr>
          <w:noProof/>
          <w:sz w:val="20"/>
          <w:szCs w:val="20"/>
        </w:rPr>
        <w:t xml:space="preserve">); </w:t>
      </w:r>
      <w:hyperlink w:anchor="_ENREF_57" w:tooltip="Te Pou o te Whakaaro Nui, 2017 #12" w:history="1">
        <w:r w:rsidR="00111C34" w:rsidRPr="00606E1F">
          <w:rPr>
            <w:noProof/>
            <w:sz w:val="20"/>
            <w:szCs w:val="20"/>
          </w:rPr>
          <w:t>Te Pou o te Whakaaro Nui (2017b</w:t>
        </w:r>
      </w:hyperlink>
      <w:r w:rsidRPr="00606E1F">
        <w:rPr>
          <w:noProof/>
          <w:sz w:val="20"/>
          <w:szCs w:val="20"/>
        </w:rPr>
        <w:t>)</w:t>
      </w:r>
      <w:r w:rsidRPr="00606E1F">
        <w:rPr>
          <w:sz w:val="20"/>
          <w:szCs w:val="20"/>
        </w:rPr>
        <w:fldChar w:fldCharType="end"/>
      </w:r>
      <w:r w:rsidRPr="00606E1F">
        <w:rPr>
          <w:sz w:val="20"/>
          <w:szCs w:val="20"/>
        </w:rPr>
        <w:t>.</w:t>
      </w:r>
    </w:p>
    <w:p w14:paraId="7984590F" w14:textId="77777777" w:rsidR="00A035B5" w:rsidRDefault="00A035B5" w:rsidP="00A035B5">
      <w:pPr>
        <w:pStyle w:val="Bodycopy"/>
      </w:pPr>
    </w:p>
    <w:p w14:paraId="65599E77" w14:textId="77777777" w:rsidR="00A035B5" w:rsidRPr="002A687B" w:rsidRDefault="00A035B5" w:rsidP="00A035B5">
      <w:pPr>
        <w:pStyle w:val="Bodycopy"/>
        <w:rPr>
          <w:b/>
          <w:bCs/>
        </w:rPr>
      </w:pPr>
      <w:r w:rsidRPr="002A687B">
        <w:rPr>
          <w:b/>
          <w:bCs/>
        </w:rPr>
        <w:t>Workforce development infrastructure</w:t>
      </w:r>
    </w:p>
    <w:p w14:paraId="3A212B8C" w14:textId="734A32DC" w:rsidR="00A035B5" w:rsidRPr="00606E1F" w:rsidRDefault="00A035B5" w:rsidP="00A035B5">
      <w:pPr>
        <w:pStyle w:val="Bodycopy"/>
      </w:pPr>
      <w:r>
        <w:t>Within the health system overall, r</w:t>
      </w:r>
      <w:r w:rsidRPr="00606E1F">
        <w:t xml:space="preserve">obust and well-resourced consumer network(s) are needed to provide leadership and guidance on workforce development matters and </w:t>
      </w:r>
      <w:r w:rsidR="00353A8F">
        <w:t>to</w:t>
      </w:r>
      <w:r w:rsidRPr="00606E1F">
        <w:t xml:space="preserve"> partner with relevant agencies like workforce development centres to deliver development activities</w:t>
      </w:r>
      <w:r w:rsidR="00D03A14">
        <w:t xml:space="preserve"> </w:t>
      </w:r>
      <w:r w:rsidR="00D03A14" w:rsidRPr="00606E1F">
        <w:fldChar w:fldCharType="begin"/>
      </w:r>
      <w:r w:rsidR="00111C34">
        <w:instrText xml:space="preserve"> ADDIN EN.CITE &lt;EndNote&gt;&lt;Cite&gt;&lt;Author&gt;Te Pou o te Whakaaro Nui&lt;/Author&gt;&lt;Year&gt;2020&lt;/Year&gt;&lt;RecNum&gt;399&lt;/RecNum&gt;&lt;DisplayText&gt;(Te Pou o te Whakaaro Nui, 2020)&lt;/DisplayText&gt;&lt;record&gt;&lt;rec-number&gt;399&lt;/rec-number&gt;&lt;foreign-keys&gt;&lt;key app="EN" db-id="2vvtetw98rp2f7evwe7pw50kxtf95r25sx2z"&gt;399&lt;/key&gt;&lt;/foreign-keys&gt;&lt;ref-type name="Book"&gt;6&lt;/ref-type&gt;&lt;contributors&gt;&lt;authors&gt;&lt;author&gt;Te Pou o te Whakaaro Nui,&lt;/author&gt;&lt;/authors&gt;&lt;/contributors&gt;&lt;titles&gt;&lt;title&gt;Mental health &amp;amp; addiction consumer, peer support &amp;amp; lived experience workforce: Strategy 2020 to 2025&lt;/title&gt;&lt;/titles&gt;&lt;keywords&gt;&lt;keyword&gt;peer&lt;/keyword&gt;&lt;keyword&gt;Mental health&lt;/keyword&gt;&lt;keyword&gt;addiction&lt;/keyword&gt;&lt;/keywords&gt;&lt;dates&gt;&lt;year&gt;2020&lt;/year&gt;&lt;/dates&gt;&lt;pub-location&gt;Auckland&lt;/pub-location&gt;&lt;publisher&gt;Te Pou o te Whakaaro Nui&lt;/publisher&gt;&lt;urls&gt;&lt;/urls&gt;&lt;/record&gt;&lt;/Cite&gt;&lt;/EndNote&gt;</w:instrText>
      </w:r>
      <w:r w:rsidR="00D03A14" w:rsidRPr="00606E1F">
        <w:fldChar w:fldCharType="separate"/>
      </w:r>
      <w:r w:rsidR="00D03A14" w:rsidRPr="00606E1F">
        <w:rPr>
          <w:noProof/>
        </w:rPr>
        <w:t>(</w:t>
      </w:r>
      <w:hyperlink w:anchor="_ENREF_61" w:tooltip="Te Pou o te Whakaaro Nui, 2020 #399" w:history="1">
        <w:r w:rsidR="00111C34" w:rsidRPr="00606E1F">
          <w:rPr>
            <w:noProof/>
          </w:rPr>
          <w:t>Te Pou o te Whakaaro Nui, 2020</w:t>
        </w:r>
      </w:hyperlink>
      <w:r w:rsidR="00D03A14" w:rsidRPr="00606E1F">
        <w:rPr>
          <w:noProof/>
        </w:rPr>
        <w:t>)</w:t>
      </w:r>
      <w:r w:rsidR="00D03A14" w:rsidRPr="00606E1F">
        <w:fldChar w:fldCharType="end"/>
      </w:r>
      <w:r w:rsidRPr="00606E1F">
        <w:t xml:space="preserve">. The </w:t>
      </w:r>
      <w:r>
        <w:t>Mental Health and Addiction Strategy</w:t>
      </w:r>
      <w:r w:rsidRPr="00606E1F">
        <w:t xml:space="preserve"> </w:t>
      </w:r>
      <w:r w:rsidR="00D03A14">
        <w:t xml:space="preserve">(2020) </w:t>
      </w:r>
      <w:r w:rsidRPr="00606E1F">
        <w:t xml:space="preserve">describes </w:t>
      </w:r>
      <w:r>
        <w:t xml:space="preserve">various national </w:t>
      </w:r>
      <w:r w:rsidRPr="00606E1F">
        <w:t xml:space="preserve">infrastructure activities </w:t>
      </w:r>
      <w:r>
        <w:t xml:space="preserve">to support </w:t>
      </w:r>
      <w:r w:rsidRPr="00606E1F">
        <w:t>workforce development including developing new approaches, models and training, and monitor</w:t>
      </w:r>
      <w:r>
        <w:t>ing</w:t>
      </w:r>
      <w:r w:rsidRPr="00606E1F">
        <w:t xml:space="preserve"> and improving over time.</w:t>
      </w:r>
    </w:p>
    <w:p w14:paraId="25907E6A" w14:textId="77777777" w:rsidR="00A035B5" w:rsidRPr="00606E1F" w:rsidRDefault="00A035B5" w:rsidP="00A035B5">
      <w:pPr>
        <w:pStyle w:val="Bodycopy"/>
      </w:pPr>
    </w:p>
    <w:p w14:paraId="334E7935" w14:textId="08D37B38" w:rsidR="00A035B5" w:rsidRPr="00606E1F" w:rsidRDefault="00A035B5" w:rsidP="00A035B5">
      <w:pPr>
        <w:pStyle w:val="Bodycopy"/>
      </w:pPr>
      <w:r w:rsidRPr="00606E1F">
        <w:t xml:space="preserve">Growing the gambling harm peer workforce will rely on investment in </w:t>
      </w:r>
      <w:r>
        <w:t xml:space="preserve">various </w:t>
      </w:r>
      <w:r w:rsidRPr="00606E1F">
        <w:t xml:space="preserve">roles, and funding for the necessary support systems such as peer supervision. The </w:t>
      </w:r>
      <w:r>
        <w:t>Mental Health and Addiction Strategy</w:t>
      </w:r>
      <w:r w:rsidRPr="00606E1F">
        <w:t xml:space="preserve"> (2020) recommends consumer networks co-design guidelines for commissioning agencies, alongside working with employers and unions to agree appropriate pay scales and employment conditions. </w:t>
      </w:r>
      <w:r>
        <w:t>In line with this position, t</w:t>
      </w:r>
      <w:r w:rsidRPr="00606E1F">
        <w:t>he Ministry</w:t>
      </w:r>
      <w:r>
        <w:t xml:space="preserve"> </w:t>
      </w:r>
      <w:r w:rsidRPr="00606E1F">
        <w:t xml:space="preserve">(2019b) </w:t>
      </w:r>
      <w:r w:rsidRPr="00606E1F">
        <w:lastRenderedPageBreak/>
        <w:t xml:space="preserve">Gambling Strategy </w:t>
      </w:r>
      <w:r>
        <w:t xml:space="preserve">requires the </w:t>
      </w:r>
      <w:r w:rsidRPr="00606E1F">
        <w:t>develop</w:t>
      </w:r>
      <w:r>
        <w:t>ment of</w:t>
      </w:r>
      <w:r w:rsidRPr="00606E1F">
        <w:t xml:space="preserve"> a national gambling consumer network to facilitate gambling harm peer workforce development.</w:t>
      </w:r>
    </w:p>
    <w:p w14:paraId="648CB1C8" w14:textId="77777777" w:rsidR="00A035B5" w:rsidRPr="00606E1F" w:rsidRDefault="00A035B5" w:rsidP="00A035B5">
      <w:pPr>
        <w:pStyle w:val="Bodycopy"/>
      </w:pPr>
    </w:p>
    <w:p w14:paraId="048D2319" w14:textId="77777777" w:rsidR="00A035B5" w:rsidRPr="002A687B" w:rsidRDefault="00A035B5" w:rsidP="00A035B5">
      <w:pPr>
        <w:pStyle w:val="Bodycopy"/>
        <w:rPr>
          <w:b/>
          <w:bCs/>
        </w:rPr>
      </w:pPr>
      <w:r w:rsidRPr="002A687B">
        <w:rPr>
          <w:b/>
          <w:bCs/>
        </w:rPr>
        <w:t>Organisational development</w:t>
      </w:r>
    </w:p>
    <w:p w14:paraId="3588169A" w14:textId="008E117F" w:rsidR="00A035B5" w:rsidRPr="00606E1F" w:rsidRDefault="00A035B5" w:rsidP="00A035B5">
      <w:pPr>
        <w:pStyle w:val="Bodycopy"/>
      </w:pPr>
      <w:r>
        <w:t>New p</w:t>
      </w:r>
      <w:r w:rsidRPr="00606E1F">
        <w:t>eer worker</w:t>
      </w:r>
      <w:r>
        <w:t xml:space="preserve"> role</w:t>
      </w:r>
      <w:r w:rsidRPr="00606E1F">
        <w:t xml:space="preserve">s </w:t>
      </w:r>
      <w:r>
        <w:t xml:space="preserve">in the gambling harm sector will </w:t>
      </w:r>
      <w:r w:rsidRPr="00606E1F">
        <w:t xml:space="preserve">need the right employment and workplace environment to thrive </w:t>
      </w:r>
      <w:r w:rsidRPr="00606E1F">
        <w:fldChar w:fldCharType="begin"/>
      </w:r>
      <w:r w:rsidR="00111C34">
        <w:instrText xml:space="preserve"> ADDIN EN.CITE &lt;EndNote&gt;&lt;Cite&gt;&lt;Author&gt;King&lt;/Author&gt;&lt;Year&gt;2014&lt;/Year&gt;&lt;RecNum&gt;416&lt;/RecNum&gt;&lt;DisplayText&gt;(King &amp;amp; Panther, 2014)&lt;/DisplayText&gt;&lt;record&gt;&lt;rec-number&gt;416&lt;/rec-number&gt;&lt;foreign-keys&gt;&lt;key app="EN" db-id="2vvtetw98rp2f7evwe7pw50kxtf95r25sx2z"&gt;416&lt;/key&gt;&lt;/foreign-keys&gt;&lt;ref-type name="Book"&gt;6&lt;/ref-type&gt;&lt;contributors&gt;&lt;authors&gt;&lt;author&gt;King, J.&lt;/author&gt;&lt;author&gt;Panther, G.&lt;/author&gt;&lt;/authors&gt;&lt;/contributors&gt;&lt;titles&gt;&lt;title&gt;Peer support themes&lt;/title&gt;&lt;/titles&gt;&lt;keywords&gt;&lt;keyword&gt;addiction&lt;/keyword&gt;&lt;keyword&gt;workforce&lt;/keyword&gt;&lt;keyword&gt;peer&lt;/keyword&gt;&lt;/keywords&gt;&lt;dates&gt;&lt;year&gt;2014&lt;/year&gt;&lt;/dates&gt;&lt;pub-location&gt;Auckland&lt;/pub-location&gt;&lt;publisher&gt;AOD Provider Collaborative&lt;/publisher&gt;&lt;urls&gt;&lt;/urls&gt;&lt;/record&gt;&lt;/Cite&gt;&lt;/EndNote&gt;</w:instrText>
      </w:r>
      <w:r w:rsidRPr="00606E1F">
        <w:fldChar w:fldCharType="separate"/>
      </w:r>
      <w:r w:rsidR="00111C34">
        <w:rPr>
          <w:noProof/>
        </w:rPr>
        <w:t>(</w:t>
      </w:r>
      <w:hyperlink w:anchor="_ENREF_27" w:tooltip="King, 2014 #416" w:history="1">
        <w:r w:rsidR="00111C34">
          <w:rPr>
            <w:noProof/>
          </w:rPr>
          <w:t>King &amp; Panther, 2014</w:t>
        </w:r>
      </w:hyperlink>
      <w:r w:rsidR="00111C34">
        <w:rPr>
          <w:noProof/>
        </w:rPr>
        <w:t>)</w:t>
      </w:r>
      <w:r w:rsidRPr="00606E1F">
        <w:fldChar w:fldCharType="end"/>
      </w:r>
      <w:r w:rsidRPr="00606E1F">
        <w:t xml:space="preserve">. Individual workers need role clarity and clear expectations of their role </w:t>
      </w:r>
      <w:r w:rsidRPr="00606E1F">
        <w:fldChar w:fldCharType="begin"/>
      </w:r>
      <w:r>
        <w:instrText xml:space="preserve"> ADDIN EN.CITE &lt;EndNote&gt;&lt;Cite&gt;&lt;Author&gt;Mahlke&lt;/Author&gt;&lt;Year&gt;2015&lt;/Year&gt;&lt;RecNum&gt;427&lt;/RecNum&gt;&lt;DisplayText&gt;(Kirkwood, 2016; Mahlke et al., 2015)&lt;/DisplayText&gt;&lt;record&gt;&lt;rec-number&gt;427&lt;/rec-number&gt;&lt;foreign-keys&gt;&lt;key app="EN" db-id="swpdzes2ot5trne2a9t5t9scad5wrtszp259"&gt;427&lt;/key&gt;&lt;/foreign-keys&gt;&lt;ref-type name="Journal Article"&gt;17&lt;/ref-type&gt;&lt;contributors&gt;&lt;authors&gt;&lt;author&gt;Mahlke, C.&lt;/author&gt;&lt;author&gt;Heumann, K.&lt;/author&gt;&lt;author&gt;Ruppelt, F.&lt;/author&gt;&lt;author&gt;Meyer, H. J.&lt;/author&gt;&lt;author&gt;Rouhiainen, T.&lt;/author&gt;&lt;author&gt;Sielaff, G.&lt;/author&gt;&lt;author&gt;Bock, T. &lt;/author&gt;&lt;/authors&gt;&lt;/contributors&gt;&lt;titles&gt;&lt;title&gt;Peer Support for Individuals with Mental Health Problems and their Relatives - Background, Concept and Baseline Data.&lt;/title&gt;&lt;secondary-title&gt;Psychiatrische Praxis&lt;/secondary-title&gt;&lt;/titles&gt;&lt;periodical&gt;&lt;full-title&gt;Psychiatrische Praxis&lt;/full-title&gt;&lt;/periodical&gt;&lt;pages&gt;S25-29&lt;/pages&gt;&lt;volume&gt;42&lt;/volume&gt;&lt;dates&gt;&lt;year&gt;2015&lt;/year&gt;&lt;/dates&gt;&lt;urls&gt;&lt;/urls&gt;&lt;/record&gt;&lt;/Cite&gt;&lt;Cite&gt;&lt;Author&gt;Kirkwood&lt;/Author&gt;&lt;Year&gt;2016&lt;/Year&gt;&lt;RecNum&gt;390&lt;/RecNum&gt;&lt;record&gt;&lt;rec-number&gt;390&lt;/rec-number&gt;&lt;foreign-keys&gt;&lt;key app="EN" db-id="swpdzes2ot5trne2a9t5t9scad5wrtszp259"&gt;390&lt;/key&gt;&lt;/foreign-keys&gt;&lt;ref-type name="Book"&gt;6&lt;/ref-type&gt;&lt;contributors&gt;&lt;authors&gt;&lt;author&gt;Kirkwood, L.&lt;/author&gt;&lt;/authors&gt;&lt;/contributors&gt;&lt;titles&gt;&lt;title&gt;Development and documentation of a model underpinning peer support work in The Salvation Army Addictions, Supportive Accommodation and Reintegration Services&lt;/title&gt;&lt;/titles&gt;&lt;keywords&gt;&lt;keyword&gt;peer&lt;/keyword&gt;&lt;keyword&gt;addiction&lt;/keyword&gt;&lt;keyword&gt;gambling&lt;/keyword&gt;&lt;/keywords&gt;&lt;dates&gt;&lt;year&gt;2016&lt;/year&gt;&lt;/dates&gt;&lt;publisher&gt;The Salvation Army&lt;/publisher&gt;&lt;urls&gt;&lt;/urls&gt;&lt;/record&gt;&lt;/Cite&gt;&lt;/EndNote&gt;</w:instrText>
      </w:r>
      <w:r w:rsidRPr="00606E1F">
        <w:fldChar w:fldCharType="separate"/>
      </w:r>
      <w:r>
        <w:rPr>
          <w:noProof/>
        </w:rPr>
        <w:t>(</w:t>
      </w:r>
      <w:hyperlink w:anchor="_ENREF_28" w:tooltip="Kirkwood, 2016 #390" w:history="1">
        <w:r w:rsidR="00111C34">
          <w:rPr>
            <w:noProof/>
          </w:rPr>
          <w:t>Kirkwood, 2016</w:t>
        </w:r>
      </w:hyperlink>
      <w:r>
        <w:rPr>
          <w:noProof/>
        </w:rPr>
        <w:t xml:space="preserve">; </w:t>
      </w:r>
      <w:hyperlink w:anchor="_ENREF_32" w:tooltip="Mahlke, 2015 #427" w:history="1">
        <w:r w:rsidR="00111C34">
          <w:rPr>
            <w:noProof/>
          </w:rPr>
          <w:t>Mahlke et al., 2015</w:t>
        </w:r>
      </w:hyperlink>
      <w:r>
        <w:rPr>
          <w:noProof/>
        </w:rPr>
        <w:t>)</w:t>
      </w:r>
      <w:r w:rsidRPr="00606E1F">
        <w:fldChar w:fldCharType="end"/>
      </w:r>
      <w:r w:rsidR="0024255E">
        <w:t>,</w:t>
      </w:r>
      <w:r w:rsidRPr="00606E1F">
        <w:t xml:space="preserve"> and to be supported by a structured </w:t>
      </w:r>
      <w:r>
        <w:t xml:space="preserve">lived experience </w:t>
      </w:r>
      <w:r w:rsidRPr="00606E1F">
        <w:t xml:space="preserve">network </w:t>
      </w:r>
      <w:r w:rsidRPr="00606E1F">
        <w:fldChar w:fldCharType="begin"/>
      </w:r>
      <w:r w:rsidRPr="00606E1F">
        <w:instrText xml:space="preserve"> ADDIN EN.CITE &lt;EndNote&gt;&lt;Cite&gt;&lt;Author&gt;Pitt&lt;/Author&gt;&lt;Year&gt;2013&lt;/Year&gt;&lt;RecNum&gt;18&lt;/RecNum&gt;&lt;DisplayText&gt;(Pitt et al., 2013)&lt;/DisplayText&gt;&lt;record&gt;&lt;rec-number&gt;18&lt;/rec-number&gt;&lt;foreign-keys&gt;&lt;key app="EN" db-id="vdwvfsr5tr00rmefex3p929cveps5zdavaxe"&gt;18&lt;/key&gt;&lt;/foreign-keys&gt;&lt;ref-type name="Journal Article"&gt;17&lt;/ref-type&gt;&lt;contributors&gt;&lt;authors&gt;&lt;author&gt;Pitt, Veronica&lt;/author&gt;&lt;author&gt;Lowe, Dianne&lt;/author&gt;&lt;author&gt;Hill, Sophie&lt;/author&gt;&lt;author&gt;Prictor, Megan&lt;/author&gt;&lt;author&gt;Hetrick, Sarah E.&lt;/author&gt;&lt;author&gt;Ryan, Rebecca&lt;/author&gt;&lt;author&gt;Berends, Lynda&lt;/author&gt;&lt;/authors&gt;&lt;/contributors&gt;&lt;auth-address&gt;National Trauma Research Institute, The Alfred Hospital, Monash University, Melbourne, Australia.&lt;/auth-address&gt;&lt;titles&gt;&lt;title&gt;Consumer-providers of care for adult clients of statutory mental health services&lt;/title&gt;&lt;secondary-title&gt;The Cochrane database of systematic reviews&lt;/secondary-title&gt;&lt;/titles&gt;&lt;volume&gt;3&lt;/volume&gt;&lt;keywords&gt;&lt;keyword&gt;Adult. Case Management. Counseling / methods&lt;/keyword&gt;&lt;keyword&gt;organization &amp;amp; administration. Employment. Humans. Mental Disorders / *therapy. Mental Health Services / legislation &amp;amp; jurisprudence&lt;/keyword&gt;&lt;keyword&gt;*organization &amp;amp; administration. Patient Advocacy. Patient Participation / *methods&lt;/keyword&gt;&lt;keyword&gt;trends. *Peer Group. Quality of Life. Randomized Controlled Trials as Topic. Social Support&lt;/keyword&gt;&lt;keyword&gt;Index Medicus&lt;/keyword&gt;&lt;/keywords&gt;&lt;dates&gt;&lt;year&gt;2013&lt;/year&gt;&lt;pub-dates&gt;&lt;date&gt;2013&lt;/date&gt;&lt;/pub-dates&gt;&lt;/dates&gt;&lt;isbn&gt;1469-493X&lt;/isbn&gt;&lt;accession-num&gt;MEDLINE:23543537&lt;/accession-num&gt;&lt;work-type&gt;; Meta-Analysis; Research Support, Non-U.S. Gov&amp;apos;t; Review&lt;/work-type&gt;&lt;urls&gt;&lt;related-urls&gt;&lt;url&gt;&amp;lt;Go to ISI&amp;gt;://MEDLINE:23543537&lt;/url&gt;&lt;/related-urls&gt;&lt;/urls&gt;&lt;electronic-resource-num&gt;10.1002/14651858.CD004807.pub2&lt;/electronic-resource-num&gt;&lt;language&gt;English&lt;/language&gt;&lt;/record&gt;&lt;/Cite&gt;&lt;/EndNote&gt;</w:instrText>
      </w:r>
      <w:r w:rsidRPr="00606E1F">
        <w:fldChar w:fldCharType="separate"/>
      </w:r>
      <w:r w:rsidRPr="00606E1F">
        <w:rPr>
          <w:noProof/>
        </w:rPr>
        <w:t>(</w:t>
      </w:r>
      <w:hyperlink w:anchor="_ENREF_40" w:tooltip="Pitt, 2013 #18" w:history="1">
        <w:r w:rsidR="00111C34" w:rsidRPr="00606E1F">
          <w:rPr>
            <w:noProof/>
          </w:rPr>
          <w:t>Pitt et al., 2013</w:t>
        </w:r>
      </w:hyperlink>
      <w:r w:rsidRPr="00606E1F">
        <w:rPr>
          <w:noProof/>
        </w:rPr>
        <w:t>)</w:t>
      </w:r>
      <w:r w:rsidRPr="00606E1F">
        <w:fldChar w:fldCharType="end"/>
      </w:r>
      <w:r w:rsidRPr="00606E1F">
        <w:t xml:space="preserve">. In the alcohol and drug context, an effective peer support service includes peer networking opportunities </w:t>
      </w:r>
      <w:r w:rsidRPr="00606E1F">
        <w:fldChar w:fldCharType="begin"/>
      </w:r>
      <w:r w:rsidR="00111C34">
        <w:instrText xml:space="preserve"> ADDIN EN.CITE &lt;EndNote&gt;&lt;Cite&gt;&lt;Author&gt;King&lt;/Author&gt;&lt;Year&gt;2014&lt;/Year&gt;&lt;RecNum&gt;416&lt;/RecNum&gt;&lt;DisplayText&gt;(King &amp;amp; Panther, 2014)&lt;/DisplayText&gt;&lt;record&gt;&lt;rec-number&gt;416&lt;/rec-number&gt;&lt;foreign-keys&gt;&lt;key app="EN" db-id="2vvtetw98rp2f7evwe7pw50kxtf95r25sx2z"&gt;416&lt;/key&gt;&lt;/foreign-keys&gt;&lt;ref-type name="Book"&gt;6&lt;/ref-type&gt;&lt;contributors&gt;&lt;authors&gt;&lt;author&gt;King, J.&lt;/author&gt;&lt;author&gt;Panther, G.&lt;/author&gt;&lt;/authors&gt;&lt;/contributors&gt;&lt;titles&gt;&lt;title&gt;Peer support themes&lt;/title&gt;&lt;/titles&gt;&lt;keywords&gt;&lt;keyword&gt;addiction&lt;/keyword&gt;&lt;keyword&gt;workforce&lt;/keyword&gt;&lt;keyword&gt;peer&lt;/keyword&gt;&lt;/keywords&gt;&lt;dates&gt;&lt;year&gt;2014&lt;/year&gt;&lt;/dates&gt;&lt;pub-location&gt;Auckland&lt;/pub-location&gt;&lt;publisher&gt;AOD Provider Collaborative&lt;/publisher&gt;&lt;urls&gt;&lt;/urls&gt;&lt;/record&gt;&lt;/Cite&gt;&lt;/EndNote&gt;</w:instrText>
      </w:r>
      <w:r w:rsidRPr="00606E1F">
        <w:fldChar w:fldCharType="separate"/>
      </w:r>
      <w:r w:rsidR="00111C34">
        <w:rPr>
          <w:noProof/>
        </w:rPr>
        <w:t>(</w:t>
      </w:r>
      <w:hyperlink w:anchor="_ENREF_27" w:tooltip="King, 2014 #416" w:history="1">
        <w:r w:rsidR="00111C34">
          <w:rPr>
            <w:noProof/>
          </w:rPr>
          <w:t>King &amp; Panther, 2014</w:t>
        </w:r>
      </w:hyperlink>
      <w:r w:rsidR="00111C34">
        <w:rPr>
          <w:noProof/>
        </w:rPr>
        <w:t>)</w:t>
      </w:r>
      <w:r w:rsidRPr="00606E1F">
        <w:fldChar w:fldCharType="end"/>
      </w:r>
      <w:r w:rsidRPr="00606E1F">
        <w:t xml:space="preserve">. Having at least two peer workers within a service is one mutually supportive approach </w:t>
      </w:r>
      <w:r w:rsidRPr="00606E1F">
        <w:fldChar w:fldCharType="begin"/>
      </w:r>
      <w:r w:rsidR="00111C34">
        <w:instrText xml:space="preserve"> ADDIN EN.CITE &lt;EndNote&gt;&lt;Cite&gt;&lt;Author&gt;Davidson&lt;/Author&gt;&lt;Year&gt;2012&lt;/Year&gt;&lt;RecNum&gt;57&lt;/RecNum&gt;&lt;DisplayText&gt;(Davidson, Bellamy, Guy, &amp;amp; Miller, 2012)&lt;/DisplayText&gt;&lt;record&gt;&lt;rec-number&gt;57&lt;/rec-number&gt;&lt;foreign-keys&gt;&lt;key app="EN" db-id="pef2xxdej5fspzevde45dpryvt00edzaxx95"&gt;57&lt;/key&gt;&lt;/foreign-keys&gt;&lt;ref-type name="Journal Article"&gt;17&lt;/ref-type&gt;&lt;contributors&gt;&lt;authors&gt;&lt;author&gt;Davidson, L&lt;/author&gt;&lt;author&gt;Bellamy, C&lt;/author&gt;&lt;author&gt;Guy, K&lt;/author&gt;&lt;author&gt;Miller, R&lt;/author&gt;&lt;/authors&gt;&lt;/contributors&gt;&lt;titles&gt;&lt;title&gt;Peer support among persons with severe mental illnesses: a review of evidence and experience&lt;/title&gt;&lt;secondary-title&gt;World Psychiatry&lt;/secondary-title&gt;&lt;/titles&gt;&lt;periodical&gt;&lt;full-title&gt;World Psychiatry&lt;/full-title&gt;&lt;/periodical&gt;&lt;pages&gt;123-128&lt;/pages&gt;&lt;volume&gt;11&lt;/volume&gt;&lt;number&gt;2&lt;/number&gt;&lt;dates&gt;&lt;year&gt;2012&lt;/year&gt;&lt;/dates&gt;&lt;publisher&gt;Elsevier Italy&lt;/publisher&gt;&lt;isbn&gt;1723-8617&lt;/isbn&gt;&lt;accession-num&gt;PMC3363389&lt;/accession-num&gt;&lt;urls&gt;&lt;related-urls&gt;&lt;url&gt;http://www.ncbi.nlm.nih.gov/pmc/articles/PMC3363389/&lt;/url&gt;&lt;/related-urls&gt;&lt;/urls&gt;&lt;remote-database-name&gt;PMC&lt;/remote-database-name&gt;&lt;/record&gt;&lt;/Cite&gt;&lt;/EndNote&gt;</w:instrText>
      </w:r>
      <w:r w:rsidRPr="00606E1F">
        <w:fldChar w:fldCharType="separate"/>
      </w:r>
      <w:r w:rsidR="00111C34">
        <w:rPr>
          <w:noProof/>
        </w:rPr>
        <w:t>(</w:t>
      </w:r>
      <w:hyperlink w:anchor="_ENREF_10" w:tooltip="Davidson, 2012 #57" w:history="1">
        <w:r w:rsidR="00111C34">
          <w:rPr>
            <w:noProof/>
          </w:rPr>
          <w:t>Davidson, Bellamy, Guy, &amp; Miller, 2012</w:t>
        </w:r>
      </w:hyperlink>
      <w:r w:rsidR="00111C34">
        <w:rPr>
          <w:noProof/>
        </w:rPr>
        <w:t>)</w:t>
      </w:r>
      <w:r w:rsidRPr="00606E1F">
        <w:fldChar w:fldCharType="end"/>
      </w:r>
      <w:r w:rsidRPr="00606E1F">
        <w:t xml:space="preserve">. </w:t>
      </w:r>
    </w:p>
    <w:p w14:paraId="40D7E557" w14:textId="77777777" w:rsidR="00A035B5" w:rsidRPr="00606E1F" w:rsidRDefault="00A035B5" w:rsidP="00A035B5">
      <w:pPr>
        <w:pStyle w:val="Bodycopy"/>
      </w:pPr>
    </w:p>
    <w:p w14:paraId="35861AD0" w14:textId="6541D415" w:rsidR="00A035B5" w:rsidRPr="00606E1F" w:rsidRDefault="00A035B5" w:rsidP="00A035B5">
      <w:pPr>
        <w:pStyle w:val="Bodycopy"/>
      </w:pPr>
      <w:r>
        <w:t xml:space="preserve">Peer support </w:t>
      </w:r>
      <w:r w:rsidRPr="00606E1F">
        <w:t xml:space="preserve">is enhanced by the provision of formal support mechanisms, like regular supervision </w:t>
      </w:r>
      <w:r w:rsidRPr="00606E1F">
        <w:fldChar w:fldCharType="begin"/>
      </w:r>
      <w:r w:rsidR="00111C34">
        <w:instrText xml:space="preserve"> ADDIN EN.CITE &lt;EndNote&gt;&lt;Cite&gt;&lt;Author&gt;King&lt;/Author&gt;&lt;Year&gt;2014&lt;/Year&gt;&lt;RecNum&gt;416&lt;/RecNum&gt;&lt;DisplayText&gt;(King &amp;amp; Panther, 2014)&lt;/DisplayText&gt;&lt;record&gt;&lt;rec-number&gt;416&lt;/rec-number&gt;&lt;foreign-keys&gt;&lt;key app="EN" db-id="2vvtetw98rp2f7evwe7pw50kxtf95r25sx2z"&gt;416&lt;/key&gt;&lt;/foreign-keys&gt;&lt;ref-type name="Book"&gt;6&lt;/ref-type&gt;&lt;contributors&gt;&lt;authors&gt;&lt;author&gt;King, J.&lt;/author&gt;&lt;author&gt;Panther, G.&lt;/author&gt;&lt;/authors&gt;&lt;/contributors&gt;&lt;titles&gt;&lt;title&gt;Peer support themes&lt;/title&gt;&lt;/titles&gt;&lt;keywords&gt;&lt;keyword&gt;addiction&lt;/keyword&gt;&lt;keyword&gt;workforce&lt;/keyword&gt;&lt;keyword&gt;peer&lt;/keyword&gt;&lt;/keywords&gt;&lt;dates&gt;&lt;year&gt;2014&lt;/year&gt;&lt;/dates&gt;&lt;pub-location&gt;Auckland&lt;/pub-location&gt;&lt;publisher&gt;AOD Provider Collaborative&lt;/publisher&gt;&lt;urls&gt;&lt;/urls&gt;&lt;/record&gt;&lt;/Cite&gt;&lt;/EndNote&gt;</w:instrText>
      </w:r>
      <w:r w:rsidRPr="00606E1F">
        <w:fldChar w:fldCharType="separate"/>
      </w:r>
      <w:r w:rsidR="00111C34">
        <w:rPr>
          <w:noProof/>
        </w:rPr>
        <w:t>(</w:t>
      </w:r>
      <w:hyperlink w:anchor="_ENREF_27" w:tooltip="King, 2014 #416" w:history="1">
        <w:r w:rsidR="00111C34">
          <w:rPr>
            <w:noProof/>
          </w:rPr>
          <w:t>King &amp; Panther, 2014</w:t>
        </w:r>
      </w:hyperlink>
      <w:r w:rsidR="00111C34">
        <w:rPr>
          <w:noProof/>
        </w:rPr>
        <w:t>)</w:t>
      </w:r>
      <w:r w:rsidRPr="00606E1F">
        <w:fldChar w:fldCharType="end"/>
      </w:r>
      <w:r w:rsidRPr="00606E1F">
        <w:t xml:space="preserve">. Supervision focused on job skills and issues helps peer workers with problem-solving solutions for difficult situations, manage relationships, plan activities, provides some ongoing training and encourages networking among </w:t>
      </w:r>
      <w:r>
        <w:t xml:space="preserve">workers </w:t>
      </w:r>
      <w:r w:rsidRPr="00606E1F">
        <w:fldChar w:fldCharType="begin"/>
      </w:r>
      <w:r w:rsidR="00111C34">
        <w:instrText xml:space="preserve"> ADDIN EN.CITE &lt;EndNote&gt;&lt;Cite&gt;&lt;Author&gt;Health Workforce Australia&lt;/Author&gt;&lt;Year&gt;2014&lt;/Year&gt;&lt;RecNum&gt;206&lt;/RecNum&gt;&lt;DisplayText&gt;(Health Workforce Australia, 2014)&lt;/DisplayText&gt;&lt;record&gt;&lt;rec-number&gt;206&lt;/rec-number&gt;&lt;foreign-keys&gt;&lt;key app="EN" db-id="2vvtetw98rp2f7evwe7pw50kxtf95r25sx2z"&gt;206&lt;/key&gt;&lt;/foreign-keys&gt;&lt;ref-type name="Book"&gt;6&lt;/ref-type&gt;&lt;contributors&gt;&lt;authors&gt;&lt;author&gt;Health Workforce Australia,&lt;/author&gt;&lt;/authors&gt;&lt;/contributors&gt;&lt;titles&gt;&lt;title&gt;Mental health peer workforce study&lt;/title&gt;&lt;/titles&gt;&lt;keywords&gt;&lt;keyword&gt;peer&lt;/keyword&gt;&lt;keyword&gt;7&lt;/keyword&gt;&lt;/keywords&gt;&lt;dates&gt;&lt;year&gt;2014&lt;/year&gt;&lt;/dates&gt;&lt;pub-location&gt;Adelaide&lt;/pub-location&gt;&lt;publisher&gt;Health Workforce Australia&lt;/publisher&gt;&lt;urls&gt;&lt;/urls&gt;&lt;/record&gt;&lt;/Cite&gt;&lt;/EndNote&gt;</w:instrText>
      </w:r>
      <w:r w:rsidRPr="00606E1F">
        <w:fldChar w:fldCharType="separate"/>
      </w:r>
      <w:r w:rsidRPr="00606E1F">
        <w:rPr>
          <w:noProof/>
        </w:rPr>
        <w:t>(</w:t>
      </w:r>
      <w:hyperlink w:anchor="_ENREF_23" w:tooltip="Health Workforce Australia, 2014 #206" w:history="1">
        <w:r w:rsidR="00111C34" w:rsidRPr="00606E1F">
          <w:rPr>
            <w:noProof/>
          </w:rPr>
          <w:t>Health Workforce Australia, 2014</w:t>
        </w:r>
      </w:hyperlink>
      <w:r w:rsidRPr="00606E1F">
        <w:rPr>
          <w:noProof/>
        </w:rPr>
        <w:t>)</w:t>
      </w:r>
      <w:r w:rsidRPr="00606E1F">
        <w:fldChar w:fldCharType="end"/>
      </w:r>
      <w:r w:rsidRPr="00606E1F">
        <w:t xml:space="preserve">. The literature varies on who should provide supervision </w:t>
      </w:r>
      <w:r w:rsidRPr="00606E1F">
        <w:fldChar w:fldCharType="begin">
          <w:fldData xml:space="preserve">PEVuZE5vdGU+PENpdGU+PEF1dGhvcj5Gb3JjaHVrPC9BdXRob3I+PFllYXI+MjAwNTwvWWVhcj48
UmVjTnVtPjE0PC9SZWNOdW0+PERpc3BsYXlUZXh0PihCeXJuZSwgUm9lbm5mZWxkdCwgTyZhcG9z
O1NoZWEsICZhbXA7IE1hY2RvbmFsZCwgMjAxOTsgRm9yY2h1aywgTWFydGluLCBDaGFuLCAmYW1w
OyBKZW5zZW4sIDIwMDU7IFNsZWRnZSBldCBhbC4sIDIwMTEpPC9EaXNwbGF5VGV4dD48cmVjb3Jk
PjxyZWMtbnVtYmVyPjE0PC9yZWMtbnVtYmVyPjxmb3JlaWduLWtleXM+PGtleSBhcHA9IkVOIiBk
Yi1pZD0idmR3dmZzcjV0cjAwcm1lZmV4M3A5MjljdmVwczV6ZGF2YXhlIj4xNDwva2V5PjwvZm9y
ZWlnbi1rZXlzPjxyZWYtdHlwZSBuYW1lPSJKb3VybmFsIEFydGljbGUiPjE3PC9yZWYtdHlwZT48
Y29udHJpYnV0b3JzPjxhdXRob3JzPjxhdXRob3I+Rm9yY2h1aywgQy48L2F1dGhvcj48YXV0aG9y
Pk1hcnRpbiwgTS4g4oCQbDwvYXV0aG9yPjxhdXRob3I+Q2hhbiwgWS4gTC48L2F1dGhvcj48YXV0
aG9yPkplbnNlbiwgRS48L2F1dGhvcj48L2F1dGhvcnM+PC9jb250cmlidXRvcnM+PHRpdGxlcz48
dGl0bGU+VGhlcmFwZXV0aWMgcmVsYXRpb25zaGlwczogZnJvbSBwc3ljaGlhdHJpYyBob3NwaXRh
bCB0byBjb21tdW5pdHk8L3RpdGxlPjxzZWNvbmRhcnktdGl0bGU+Sm91cm5hbCBvZiBQc3ljaGlh
dHJpYyBhbmQgTWVudGFsIEhlYWx0aCBOdXJzaW5nPC9zZWNvbmRhcnktdGl0bGU+PC90aXRsZXM+
PHBhZ2VzPjU1Ni01NjQ8L3BhZ2VzPjx2b2x1bWU+MTI8L3ZvbHVtZT48ZGF0ZXM+PHllYXI+MjAw
NTwveWVhcj48L2RhdGVzPjxpc2JuPjU8L2lzYm4+PHVybHM+PC91cmxzPjxlbGVjdHJvbmljLXJl
c291cmNlLW51bT4xMC4xMTExL2ouMTM2NS0yODUwLjIwMDUuMDA4NzMueDwvZWxlY3Ryb25pYy1y
ZXNvdXJjZS1udW0+PC9yZWNvcmQ+PC9DaXRlPjxDaXRlPjxBdXRob3I+U2xlZGdlPC9BdXRob3I+
PFllYXI+MjAxMTwvWWVhcj48UmVjTnVtPjEzPC9SZWNOdW0+PHJlY29yZD48cmVjLW51bWJlcj4x
MzwvcmVjLW51bWJlcj48Zm9yZWlnbi1rZXlzPjxrZXkgYXBwPSJFTiIgZGItaWQ9InZkd3Zmc3I1
dHIwMHJtZWZleDNwOTI5Y3ZlcHM1emRhdmF4ZSI+MTM8L2tleT48L2ZvcmVpZ24ta2V5cz48cmVm
LXR5cGUgbmFtZT0iSm91cm5hbCBBcnRpY2xlIj4xNzwvcmVmLXR5cGU+PGNvbnRyaWJ1dG9ycz48
YXV0aG9ycz48YXV0aG9yPlNsZWRnZSwgVzwvYXV0aG9yPjxhdXRob3I+TGF3bGVzcywgTTwvYXV0
aG9yPjxhdXRob3I+U2VsbHMsIEQ8L2F1dGhvcj48YXV0aG9yPldpZWxhbmQsIE08L2F1dGhvcj48
YXV0aG9yPk8mYXBvcztDb25uZWxsLCBNPC9hdXRob3I+PGF1dGhvcj5EYXZpZHNvbiwgTDwvYXV0
aG9yPjwvYXV0aG9ycz48L2NvbnRyaWJ1dG9ycz48dGl0bGVzPjx0aXRsZT5FZmZlY3RpdmVuZXNz
IG9mIFBlZXIgU3VwcG9ydCBpbiBSZWR1Y2luZyBSZWFkbWlzc2lvbnMgb2YgUGVyc29ucyBXaXRo
IE11bHRpcGxlIFBzeWNoaWF0cmljIEhvc3BpdGFsaXphdGlvbnM8L3RpdGxlPjxzZWNvbmRhcnkt
dGl0bGU+UFNZQ0hJQVRSSUMgU0VSVklDRVMgICBwcy5wc3ljaGlhdHJ5b25saW5lLm9yZyA8L3Nl
Y29uZGFyeS10aXRsZT48L3RpdGxlcz48dm9sdW1lPjYyPC92b2x1bWU+PG51bWJlcj41PC9udW1i
ZXI+PGRhdGVzPjx5ZWFyPjIwMTE8L3llYXI+PC9kYXRlcz48aXNibj41PC9pc2JuPjx1cmxzPjwv
dXJscz48ZWxlY3Ryb25pYy1yZXNvdXJjZS1udW0+MTAuMTE3Ni9hcHBpLnBzLjYyLjUuNTQxPC9l
bGVjdHJvbmljLXJlc291cmNlLW51bT48L3JlY29yZD48L0NpdGU+PENpdGU+PEF1dGhvcj5CeXJu
ZTwvQXV0aG9yPjxZZWFyPjIwMTk8L1llYXI+PFJlY051bT40MTk8L1JlY051bT48cmVjb3JkPjxy
ZWMtbnVtYmVyPjQxOTwvcmVjLW51bWJlcj48Zm9yZWlnbi1rZXlzPjxrZXkgYXBwPSJFTiIgZGIt
aWQ9InN3cGR6ZXMyb3Q1dHJuZTJhOXQ1dDlzY2FkNXdydHN6cDI1OSI+NDE5PC9rZXk+PC9mb3Jl
aWduLWtleXM+PHJlZi10eXBlIG5hbWU9IkpvdXJuYWwgQXJ0aWNsZSI+MTc8L3JlZi10eXBlPjxj
b250cmlidXRvcnM+PGF1dGhvcnM+PGF1dGhvcj5CeXJuZSwgTC48L2F1dGhvcj48YXV0aG9yPlJv
ZW5uZmVsZHQsIEguPC9hdXRob3I+PGF1dGhvcj5PJmFwb3M7U2hlYSwgUC48L2F1dGhvcj48YXV0
aG9yPk1hY2RvbmFsZCwgRi4gPC9hdXRob3I+PC9hdXRob3JzPjwvY29udHJpYnV0b3JzPjx0aXRs
ZXM+PHRpdGxlPiZhcG9zO1lvdSBkb24mYXBvczt0IGtub3cgd2hhdCB5b3UgZG9uJmFwb3M7dCBr
bm93JmFwb3M7OiBUaGUgZXNzZW50aWFsIHJvbGUgb2YgbWFuYWdlbWVudCBleHBvc3VyZSwgdW5k
ZXJzdGFuZGluZyBhbmQgY29tbWl0bWVudCBpbiBwZWVyIHdvcmtmb3JjZSBkZXZlbG9wbWVudCA8
L3RpdGxlPjxzZWNvbmRhcnktdGl0bGU+IEludGVybmF0aW9uYWwgSm91cm5hbCBvZiBNZW50YWwg
SGVhbHRoIE51cnNpbmc8L3NlY29uZGFyeS10aXRsZT48L3RpdGxlcz48cGFnZXM+NTcyLTgxPC9w
YWdlcz48dm9sdW1lPjI4PC92b2x1bWU+PG51bWJlcj4yPC9udW1iZXI+PGRhdGVzPjx5ZWFyPjIw
MTk8L3llYXI+PC9kYXRlcz48dXJscz48L3VybHM+PC9yZWNvcmQ+PC9DaXRlPjwvRW5kTm90ZT4A
</w:fldData>
        </w:fldChar>
      </w:r>
      <w:r w:rsidR="00111C34">
        <w:instrText xml:space="preserve"> ADDIN EN.CITE </w:instrText>
      </w:r>
      <w:r w:rsidR="00111C34">
        <w:fldChar w:fldCharType="begin">
          <w:fldData xml:space="preserve">PEVuZE5vdGU+PENpdGU+PEF1dGhvcj5Gb3JjaHVrPC9BdXRob3I+PFllYXI+MjAwNTwvWWVhcj48
UmVjTnVtPjE0PC9SZWNOdW0+PERpc3BsYXlUZXh0PihCeXJuZSwgUm9lbm5mZWxkdCwgTyZhcG9z
O1NoZWEsICZhbXA7IE1hY2RvbmFsZCwgMjAxOTsgRm9yY2h1aywgTWFydGluLCBDaGFuLCAmYW1w
OyBKZW5zZW4sIDIwMDU7IFNsZWRnZSBldCBhbC4sIDIwMTEpPC9EaXNwbGF5VGV4dD48cmVjb3Jk
PjxyZWMtbnVtYmVyPjE0PC9yZWMtbnVtYmVyPjxmb3JlaWduLWtleXM+PGtleSBhcHA9IkVOIiBk
Yi1pZD0idmR3dmZzcjV0cjAwcm1lZmV4M3A5MjljdmVwczV6ZGF2YXhlIj4xNDwva2V5PjwvZm9y
ZWlnbi1rZXlzPjxyZWYtdHlwZSBuYW1lPSJKb3VybmFsIEFydGljbGUiPjE3PC9yZWYtdHlwZT48
Y29udHJpYnV0b3JzPjxhdXRob3JzPjxhdXRob3I+Rm9yY2h1aywgQy48L2F1dGhvcj48YXV0aG9y
Pk1hcnRpbiwgTS4g4oCQbDwvYXV0aG9yPjxhdXRob3I+Q2hhbiwgWS4gTC48L2F1dGhvcj48YXV0
aG9yPkplbnNlbiwgRS48L2F1dGhvcj48L2F1dGhvcnM+PC9jb250cmlidXRvcnM+PHRpdGxlcz48
dGl0bGU+VGhlcmFwZXV0aWMgcmVsYXRpb25zaGlwczogZnJvbSBwc3ljaGlhdHJpYyBob3NwaXRh
bCB0byBjb21tdW5pdHk8L3RpdGxlPjxzZWNvbmRhcnktdGl0bGU+Sm91cm5hbCBvZiBQc3ljaGlh
dHJpYyBhbmQgTWVudGFsIEhlYWx0aCBOdXJzaW5nPC9zZWNvbmRhcnktdGl0bGU+PC90aXRsZXM+
PHBhZ2VzPjU1Ni01NjQ8L3BhZ2VzPjx2b2x1bWU+MTI8L3ZvbHVtZT48ZGF0ZXM+PHllYXI+MjAw
NTwveWVhcj48L2RhdGVzPjxpc2JuPjU8L2lzYm4+PHVybHM+PC91cmxzPjxlbGVjdHJvbmljLXJl
c291cmNlLW51bT4xMC4xMTExL2ouMTM2NS0yODUwLjIwMDUuMDA4NzMueDwvZWxlY3Ryb25pYy1y
ZXNvdXJjZS1udW0+PC9yZWNvcmQ+PC9DaXRlPjxDaXRlPjxBdXRob3I+U2xlZGdlPC9BdXRob3I+
PFllYXI+MjAxMTwvWWVhcj48UmVjTnVtPjEzPC9SZWNOdW0+PHJlY29yZD48cmVjLW51bWJlcj4x
MzwvcmVjLW51bWJlcj48Zm9yZWlnbi1rZXlzPjxrZXkgYXBwPSJFTiIgZGItaWQ9InZkd3Zmc3I1
dHIwMHJtZWZleDNwOTI5Y3ZlcHM1emRhdmF4ZSI+MTM8L2tleT48L2ZvcmVpZ24ta2V5cz48cmVm
LXR5cGUgbmFtZT0iSm91cm5hbCBBcnRpY2xlIj4xNzwvcmVmLXR5cGU+PGNvbnRyaWJ1dG9ycz48
YXV0aG9ycz48YXV0aG9yPlNsZWRnZSwgVzwvYXV0aG9yPjxhdXRob3I+TGF3bGVzcywgTTwvYXV0
aG9yPjxhdXRob3I+U2VsbHMsIEQ8L2F1dGhvcj48YXV0aG9yPldpZWxhbmQsIE08L2F1dGhvcj48
YXV0aG9yPk8mYXBvcztDb25uZWxsLCBNPC9hdXRob3I+PGF1dGhvcj5EYXZpZHNvbiwgTDwvYXV0
aG9yPjwvYXV0aG9ycz48L2NvbnRyaWJ1dG9ycz48dGl0bGVzPjx0aXRsZT5FZmZlY3RpdmVuZXNz
IG9mIFBlZXIgU3VwcG9ydCBpbiBSZWR1Y2luZyBSZWFkbWlzc2lvbnMgb2YgUGVyc29ucyBXaXRo
IE11bHRpcGxlIFBzeWNoaWF0cmljIEhvc3BpdGFsaXphdGlvbnM8L3RpdGxlPjxzZWNvbmRhcnkt
dGl0bGU+UFNZQ0hJQVRSSUMgU0VSVklDRVMgICBwcy5wc3ljaGlhdHJ5b25saW5lLm9yZyA8L3Nl
Y29uZGFyeS10aXRsZT48L3RpdGxlcz48dm9sdW1lPjYyPC92b2x1bWU+PG51bWJlcj41PC9udW1i
ZXI+PGRhdGVzPjx5ZWFyPjIwMTE8L3llYXI+PC9kYXRlcz48aXNibj41PC9pc2JuPjx1cmxzPjwv
dXJscz48ZWxlY3Ryb25pYy1yZXNvdXJjZS1udW0+MTAuMTE3Ni9hcHBpLnBzLjYyLjUuNTQxPC9l
bGVjdHJvbmljLXJlc291cmNlLW51bT48L3JlY29yZD48L0NpdGU+PENpdGU+PEF1dGhvcj5CeXJu
ZTwvQXV0aG9yPjxZZWFyPjIwMTk8L1llYXI+PFJlY051bT40MTk8L1JlY051bT48cmVjb3JkPjxy
ZWMtbnVtYmVyPjQxOTwvcmVjLW51bWJlcj48Zm9yZWlnbi1rZXlzPjxrZXkgYXBwPSJFTiIgZGIt
aWQ9InN3cGR6ZXMyb3Q1dHJuZTJhOXQ1dDlzY2FkNXdydHN6cDI1OSI+NDE5PC9rZXk+PC9mb3Jl
aWduLWtleXM+PHJlZi10eXBlIG5hbWU9IkpvdXJuYWwgQXJ0aWNsZSI+MTc8L3JlZi10eXBlPjxj
b250cmlidXRvcnM+PGF1dGhvcnM+PGF1dGhvcj5CeXJuZSwgTC48L2F1dGhvcj48YXV0aG9yPlJv
ZW5uZmVsZHQsIEguPC9hdXRob3I+PGF1dGhvcj5PJmFwb3M7U2hlYSwgUC48L2F1dGhvcj48YXV0
aG9yPk1hY2RvbmFsZCwgRi4gPC9hdXRob3I+PC9hdXRob3JzPjwvY29udHJpYnV0b3JzPjx0aXRs
ZXM+PHRpdGxlPiZhcG9zO1lvdSBkb24mYXBvczt0IGtub3cgd2hhdCB5b3UgZG9uJmFwb3M7dCBr
bm93JmFwb3M7OiBUaGUgZXNzZW50aWFsIHJvbGUgb2YgbWFuYWdlbWVudCBleHBvc3VyZSwgdW5k
ZXJzdGFuZGluZyBhbmQgY29tbWl0bWVudCBpbiBwZWVyIHdvcmtmb3JjZSBkZXZlbG9wbWVudCA8
L3RpdGxlPjxzZWNvbmRhcnktdGl0bGU+IEludGVybmF0aW9uYWwgSm91cm5hbCBvZiBNZW50YWwg
SGVhbHRoIE51cnNpbmc8L3NlY29uZGFyeS10aXRsZT48L3RpdGxlcz48cGFnZXM+NTcyLTgxPC9w
YWdlcz48dm9sdW1lPjI4PC92b2x1bWU+PG51bWJlcj4yPC9udW1iZXI+PGRhdGVzPjx5ZWFyPjIw
MTk8L3llYXI+PC9kYXRlcz48dXJscz48L3VybHM+PC9yZWNvcmQ+PC9DaXRlPjwvRW5kTm90ZT4A
</w:fldData>
        </w:fldChar>
      </w:r>
      <w:r w:rsidR="00111C34">
        <w:instrText xml:space="preserve"> ADDIN EN.CITE.DATA </w:instrText>
      </w:r>
      <w:r w:rsidR="00111C34">
        <w:fldChar w:fldCharType="end"/>
      </w:r>
      <w:r w:rsidRPr="00606E1F">
        <w:fldChar w:fldCharType="separate"/>
      </w:r>
      <w:r w:rsidR="00111C34">
        <w:rPr>
          <w:noProof/>
        </w:rPr>
        <w:t>(</w:t>
      </w:r>
      <w:hyperlink w:anchor="_ENREF_6" w:tooltip="Byrne, 2019 #419" w:history="1">
        <w:r w:rsidR="00111C34">
          <w:rPr>
            <w:noProof/>
          </w:rPr>
          <w:t>Byrne, Roennfeldt, O'Shea, &amp; Macdonald, 2019</w:t>
        </w:r>
      </w:hyperlink>
      <w:r w:rsidR="00111C34">
        <w:rPr>
          <w:noProof/>
        </w:rPr>
        <w:t xml:space="preserve">; </w:t>
      </w:r>
      <w:hyperlink w:anchor="_ENREF_17" w:tooltip="Forchuk, 2005 #14" w:history="1">
        <w:r w:rsidR="00111C34">
          <w:rPr>
            <w:noProof/>
          </w:rPr>
          <w:t>Forchuk, Martin, Chan, &amp; Jensen, 2005</w:t>
        </w:r>
      </w:hyperlink>
      <w:r w:rsidR="00111C34">
        <w:rPr>
          <w:noProof/>
        </w:rPr>
        <w:t xml:space="preserve">; </w:t>
      </w:r>
      <w:hyperlink w:anchor="_ENREF_47" w:tooltip="Sledge, 2011 #13" w:history="1">
        <w:r w:rsidR="00111C34">
          <w:rPr>
            <w:noProof/>
          </w:rPr>
          <w:t>Sledge et al., 2011</w:t>
        </w:r>
      </w:hyperlink>
      <w:r w:rsidR="00111C34">
        <w:rPr>
          <w:noProof/>
        </w:rPr>
        <w:t>)</w:t>
      </w:r>
      <w:r w:rsidRPr="00606E1F">
        <w:fldChar w:fldCharType="end"/>
      </w:r>
      <w:r w:rsidRPr="00606E1F">
        <w:t xml:space="preserve">. </w:t>
      </w:r>
      <w:r>
        <w:t>The Mental Health and Addiction Strategy includes an</w:t>
      </w:r>
      <w:r w:rsidRPr="00606E1F">
        <w:t xml:space="preserve"> expectation that supervision is provided by a trained peer supervisor </w:t>
      </w:r>
      <w:r w:rsidRPr="00606E1F">
        <w:fldChar w:fldCharType="begin"/>
      </w:r>
      <w:r w:rsidR="00111C34">
        <w:instrText xml:space="preserve"> ADDIN EN.CITE &lt;EndNote&gt;&lt;Cite&gt;&lt;Author&gt;Te Pou o te Whakaaro Nui&lt;/Author&gt;&lt;Year&gt;2020&lt;/Year&gt;&lt;RecNum&gt;399&lt;/RecNum&gt;&lt;DisplayText&gt;(Te Pou o te Whakaaro Nui, 2020)&lt;/DisplayText&gt;&lt;record&gt;&lt;rec-number&gt;399&lt;/rec-number&gt;&lt;foreign-keys&gt;&lt;key app="EN" db-id="2vvtetw98rp2f7evwe7pw50kxtf95r25sx2z"&gt;399&lt;/key&gt;&lt;/foreign-keys&gt;&lt;ref-type name="Book"&gt;6&lt;/ref-type&gt;&lt;contributors&gt;&lt;authors&gt;&lt;author&gt;Te Pou o te Whakaaro Nui,&lt;/author&gt;&lt;/authors&gt;&lt;/contributors&gt;&lt;titles&gt;&lt;title&gt;Mental health &amp;amp; addiction consumer, peer support &amp;amp; lived experience workforce: Strategy 2020 to 2025&lt;/title&gt;&lt;/titles&gt;&lt;keywords&gt;&lt;keyword&gt;peer&lt;/keyword&gt;&lt;keyword&gt;Mental health&lt;/keyword&gt;&lt;keyword&gt;addiction&lt;/keyword&gt;&lt;/keywords&gt;&lt;dates&gt;&lt;year&gt;2020&lt;/year&gt;&lt;/dates&gt;&lt;pub-location&gt;Auckland&lt;/pub-location&gt;&lt;publisher&gt;Te Pou o te Whakaaro Nui&lt;/publisher&gt;&lt;urls&gt;&lt;/urls&gt;&lt;/record&gt;&lt;/Cite&gt;&lt;/EndNote&gt;</w:instrText>
      </w:r>
      <w:r w:rsidRPr="00606E1F">
        <w:fldChar w:fldCharType="separate"/>
      </w:r>
      <w:r w:rsidRPr="00606E1F">
        <w:rPr>
          <w:noProof/>
        </w:rPr>
        <w:t>(</w:t>
      </w:r>
      <w:hyperlink w:anchor="_ENREF_61" w:tooltip="Te Pou o te Whakaaro Nui, 2020 #399" w:history="1">
        <w:r w:rsidR="00111C34" w:rsidRPr="00606E1F">
          <w:rPr>
            <w:noProof/>
          </w:rPr>
          <w:t>Te Pou o te Whakaaro Nui, 2020</w:t>
        </w:r>
      </w:hyperlink>
      <w:r w:rsidRPr="00606E1F">
        <w:rPr>
          <w:noProof/>
        </w:rPr>
        <w:t>)</w:t>
      </w:r>
      <w:r w:rsidRPr="00606E1F">
        <w:fldChar w:fldCharType="end"/>
      </w:r>
      <w:r w:rsidRPr="00606E1F">
        <w:t xml:space="preserve">. </w:t>
      </w:r>
    </w:p>
    <w:p w14:paraId="74BF8017" w14:textId="77777777" w:rsidR="00A035B5" w:rsidRPr="00606E1F" w:rsidRDefault="00A035B5" w:rsidP="00A035B5">
      <w:pPr>
        <w:pStyle w:val="Bodycopy"/>
      </w:pPr>
    </w:p>
    <w:p w14:paraId="71A1ED16" w14:textId="0874D316" w:rsidR="00A035B5" w:rsidRPr="00606E1F" w:rsidRDefault="00A035B5" w:rsidP="00A035B5">
      <w:pPr>
        <w:pStyle w:val="Bodycopy"/>
      </w:pPr>
      <w:r w:rsidRPr="00606E1F">
        <w:t xml:space="preserve">To be effective, peer workers need their work to be understood and valued across all levels of the organisation. This includes governance and management support through to the workforce </w:t>
      </w:r>
      <w:r w:rsidRPr="00606E1F">
        <w:fldChar w:fldCharType="begin">
          <w:fldData xml:space="preserve">PEVuZE5vdGU+PENpdGU+PEF1dGhvcj5CeXJuZTwvQXV0aG9yPjxZZWFyPjIwMTk8L1llYXI+PFJl
Y051bT40MTk8L1JlY051bT48RGlzcGxheVRleHQ+KEJ5cm5lIGV0IGFsLiwgMjAxOTsgRGF2aWVz
LCBHcmF5LCAmYW1wOyBCdXRjaGVyLCAyMDE0OyBEYXZpcyAmYW1wOyBQaWxncmltLCAyMDE1OyBL
aXJrd29vZCwgMjAxNik8L0Rpc3BsYXlUZXh0PjxyZWNvcmQ+PHJlYy1udW1iZXI+NDE5PC9yZWMt
bnVtYmVyPjxmb3JlaWduLWtleXM+PGtleSBhcHA9IkVOIiBkYi1pZD0ic3dwZHplczJvdDV0cm5l
MmE5dDV0OXNjYWQ1d3J0c3pwMjU5Ij40MTk8L2tleT48L2ZvcmVpZ24ta2V5cz48cmVmLXR5cGUg
bmFtZT0iSm91cm5hbCBBcnRpY2xlIj4xNzwvcmVmLXR5cGU+PGNvbnRyaWJ1dG9ycz48YXV0aG9y
cz48YXV0aG9yPkJ5cm5lLCBMLjwvYXV0aG9yPjxhdXRob3I+Um9lbm5mZWxkdCwgSC48L2F1dGhv
cj48YXV0aG9yPk8mYXBvcztTaGVhLCBQLjwvYXV0aG9yPjxhdXRob3I+TWFjZG9uYWxkLCBGLiA8
L2F1dGhvcj48L2F1dGhvcnM+PC9jb250cmlidXRvcnM+PHRpdGxlcz48dGl0bGU+JmFwb3M7WW91
IGRvbiZhcG9zO3Qga25vdyB3aGF0IHlvdSBkb24mYXBvczt0IGtub3cmYXBvczs6IFRoZSBlc3Nl
bnRpYWwgcm9sZSBvZiBtYW5hZ2VtZW50IGV4cG9zdXJlLCB1bmRlcnN0YW5kaW5nIGFuZCBjb21t
aXRtZW50IGluIHBlZXIgd29ya2ZvcmNlIGRldmVsb3BtZW50IDwvdGl0bGU+PHNlY29uZGFyeS10
aXRsZT4gSW50ZXJuYXRpb25hbCBKb3VybmFsIG9mIE1lbnRhbCBIZWFsdGggTnVyc2luZzwvc2Vj
b25kYXJ5LXRpdGxlPjwvdGl0bGVzPjxwYWdlcz41NzItODE8L3BhZ2VzPjx2b2x1bWU+Mjg8L3Zv
bHVtZT48bnVtYmVyPjI8L251bWJlcj48ZGF0ZXM+PHllYXI+MjAxOTwveWVhcj48L2RhdGVzPjx1
cmxzPjwvdXJscz48L3JlY29yZD48L0NpdGU+PENpdGU+PEF1dGhvcj5EYXZpZXM8L0F1dGhvcj48
WWVhcj4yMDE0PC9ZZWFyPjxSZWNOdW0+NDIxPC9SZWNOdW0+PHJlY29yZD48cmVjLW51bWJlcj40
MjE8L3JlYy1udW1iZXI+PGZvcmVpZ24ta2V5cz48a2V5IGFwcD0iRU4iIGRiLWlkPSJzd3BkemVz
Mm90NXRybmUyYTl0NXQ5c2NhZDV3cnRzenAyNTkiPjQyMTwva2V5PjwvZm9yZWlnbi1rZXlzPjxy
ZWYtdHlwZSBuYW1lPSJKb3VybmFsIEFydGljbGUiPjE3PC9yZWYtdHlwZT48Y29udHJpYnV0b3Jz
PjxhdXRob3JzPjxhdXRob3I+RGF2aWVzLCBLLjwvYXV0aG9yPjxhdXRob3I+R3JheSwgTS48L2F1
dGhvcj48YXV0aG9yPkJ1dGNoZXIsIEwuPC9hdXRob3I+PC9hdXRob3JzPjwvY29udHJpYnV0b3Jz
Pjx0aXRsZXM+PHRpdGxlPkxlYW4gb24gbWU6IHRoZSBwb3RlbnRpYWwgZm9yIHBlZXIgc3VwcG9y
dCBpbiBhIG5vbi0gZ292ZXJubWVudCBBdXN0cmFsaWFuIG1lbnRhbCBoZWFsdGggc2VydmljZTwv
dGl0bGU+PHNlY29uZGFyeS10aXRsZT5Bc2lhIFBhY2lmaWMgSm91cm5hbCBvZiBTb2NpYWwgV29y
ayBhbmQgRGV2ZWxvcG1lbnQsPC9zZWNvbmRhcnktdGl0bGU+PC90aXRsZXM+PHBlcmlvZGljYWw+
PGZ1bGwtdGl0bGU+QXNpYSBQYWNpZmljIEpvdXJuYWwgb2YgU29jaWFsIFdvcmsgYW5kIERldmVs
b3BtZW50LDwvZnVsbC10aXRsZT48L3BlcmlvZGljYWw+PHBhZ2VzPjEwOS0xMjE8L3BhZ2VzPjx2
b2x1bWU+MjQ8L3ZvbHVtZT48bnVtYmVyPjEtMjwvbnVtYmVyPjxkYXRlcz48eWVhcj4yMDE0PC95
ZWFyPjwvZGF0ZXM+PHVybHM+PC91cmxzPjwvcmVjb3JkPjwvQ2l0ZT48Q2l0ZT48QXV0aG9yPkRh
dmlzPC9BdXRob3I+PFllYXI+MjAxNTwvWWVhcj48UmVjTnVtPjQyMjwvUmVjTnVtPjxyZWNvcmQ+
PHJlYy1udW1iZXI+NDIyPC9yZWMtbnVtYmVyPjxmb3JlaWduLWtleXM+PGtleSBhcHA9IkVOIiBk
Yi1pZD0ic3dwZHplczJvdDV0cm5lMmE5dDV0OXNjYWQ1d3J0c3pwMjU5Ij40MjI8L2tleT48L2Zv
cmVpZ24ta2V5cz48cmVmLXR5cGUgbmFtZT0iSm91cm5hbCBBcnRpY2xlIj4xNzwvcmVmLXR5cGU+
PGNvbnRyaWJ1dG9ycz48YXV0aG9ycz48YXV0aG9yPkRhdmlzLCBKLjwvYXV0aG9yPjxhdXRob3I+
UGlsZ3JpbSwgUy48L2F1dGhvcj48L2F1dGhvcnM+PC9jb250cmlidXRvcnM+PHRpdGxlcz48dGl0
bGU+TWF4aW1pemluZyBVdGlsaXphdGlvbiBvZiBQZWVyIFNwZWNpYWxpc3RzIGluIENvbW11bml0
eSBNZW50YWwgSGVhbHRoOiBUaGUgTmV4dCBTdGVwIGluIEltcGxlbWVudGF0aW9uPC90aXRsZT48
c2Vjb25kYXJ5LXRpdGxlPkpvdXJuYWwgb2YgUHN5Y2hvc29jaWFsIFJlaGFiaWxpdGF0aW9uIGFu
ZCBNZW50YWwgSGVhbHRoPC9zZWNvbmRhcnktdGl0bGU+PC90aXRsZXM+PHBlcmlvZGljYWw+PGZ1
bGwtdGl0bGU+Sm91cm5hbCBvZiBQc3ljaG9zb2NpYWwgUmVoYWJpbGl0YXRpb24gYW5kIE1lbnRh
bCBIZWFsdGg8L2Z1bGwtdGl0bGU+PC9wZXJpb2RpY2FsPjxwYWdlcz42Ny03NDwvcGFnZXM+PHZv
bHVtZT4yPC92b2x1bWU+PG51bWJlcj4xPC9udW1iZXI+PGRhdGVzPjx5ZWFyPjIwMTU8L3llYXI+
PC9kYXRlcz48dXJscz48L3VybHM+PC9yZWNvcmQ+PC9DaXRlPjxDaXRlPjxBdXRob3I+S2lya3dv
b2Q8L0F1dGhvcj48WWVhcj4yMDE2PC9ZZWFyPjxSZWNOdW0+MzkwPC9SZWNOdW0+PHJlY29yZD48
cmVjLW51bWJlcj4zOTA8L3JlYy1udW1iZXI+PGZvcmVpZ24ta2V5cz48a2V5IGFwcD0iRU4iIGRi
LWlkPSJzd3BkemVzMm90NXRybmUyYTl0NXQ5c2NhZDV3cnRzenAyNTkiPjM5MDwva2V5PjwvZm9y
ZWlnbi1rZXlzPjxyZWYtdHlwZSBuYW1lPSJCb29rIj42PC9yZWYtdHlwZT48Y29udHJpYnV0b3Jz
PjxhdXRob3JzPjxhdXRob3I+S2lya3dvb2QsIEwuPC9hdXRob3I+PC9hdXRob3JzPjwvY29udHJp
YnV0b3JzPjx0aXRsZXM+PHRpdGxlPkRldmVsb3BtZW50IGFuZCBkb2N1bWVudGF0aW9uIG9mIGEg
bW9kZWwgdW5kZXJwaW5uaW5nIHBlZXIgc3VwcG9ydCB3b3JrIGluIFRoZSBTYWx2YXRpb24gQXJt
eSBBZGRpY3Rpb25zLCBTdXBwb3J0aXZlIEFjY29tbW9kYXRpb24gYW5kIFJlaW50ZWdyYXRpb24g
U2VydmljZXM8L3RpdGxlPjwvdGl0bGVzPjxrZXl3b3Jkcz48a2V5d29yZD5wZWVyPC9rZXl3b3Jk
PjxrZXl3b3JkPmFkZGljdGlvbjwva2V5d29yZD48a2V5d29yZD5nYW1ibGluZzwva2V5d29yZD48
L2tleXdvcmRzPjxkYXRlcz48eWVhcj4yMDE2PC95ZWFyPjwvZGF0ZXM+PHB1Ymxpc2hlcj5UaGUg
U2FsdmF0aW9uIEFybXk8L3B1Ymxpc2hlcj48dXJscz48L3VybHM+PC9yZWNvcmQ+PC9DaXRlPjwv
RW5kTm90ZT4A
</w:fldData>
        </w:fldChar>
      </w:r>
      <w:r w:rsidR="00111C34">
        <w:instrText xml:space="preserve"> ADDIN EN.CITE </w:instrText>
      </w:r>
      <w:r w:rsidR="00111C34">
        <w:fldChar w:fldCharType="begin">
          <w:fldData xml:space="preserve">PEVuZE5vdGU+PENpdGU+PEF1dGhvcj5CeXJuZTwvQXV0aG9yPjxZZWFyPjIwMTk8L1llYXI+PFJl
Y051bT40MTk8L1JlY051bT48RGlzcGxheVRleHQ+KEJ5cm5lIGV0IGFsLiwgMjAxOTsgRGF2aWVz
LCBHcmF5LCAmYW1wOyBCdXRjaGVyLCAyMDE0OyBEYXZpcyAmYW1wOyBQaWxncmltLCAyMDE1OyBL
aXJrd29vZCwgMjAxNik8L0Rpc3BsYXlUZXh0PjxyZWNvcmQ+PHJlYy1udW1iZXI+NDE5PC9yZWMt
bnVtYmVyPjxmb3JlaWduLWtleXM+PGtleSBhcHA9IkVOIiBkYi1pZD0ic3dwZHplczJvdDV0cm5l
MmE5dDV0OXNjYWQ1d3J0c3pwMjU5Ij40MTk8L2tleT48L2ZvcmVpZ24ta2V5cz48cmVmLXR5cGUg
bmFtZT0iSm91cm5hbCBBcnRpY2xlIj4xNzwvcmVmLXR5cGU+PGNvbnRyaWJ1dG9ycz48YXV0aG9y
cz48YXV0aG9yPkJ5cm5lLCBMLjwvYXV0aG9yPjxhdXRob3I+Um9lbm5mZWxkdCwgSC48L2F1dGhv
cj48YXV0aG9yPk8mYXBvcztTaGVhLCBQLjwvYXV0aG9yPjxhdXRob3I+TWFjZG9uYWxkLCBGLiA8
L2F1dGhvcj48L2F1dGhvcnM+PC9jb250cmlidXRvcnM+PHRpdGxlcz48dGl0bGU+JmFwb3M7WW91
IGRvbiZhcG9zO3Qga25vdyB3aGF0IHlvdSBkb24mYXBvczt0IGtub3cmYXBvczs6IFRoZSBlc3Nl
bnRpYWwgcm9sZSBvZiBtYW5hZ2VtZW50IGV4cG9zdXJlLCB1bmRlcnN0YW5kaW5nIGFuZCBjb21t
aXRtZW50IGluIHBlZXIgd29ya2ZvcmNlIGRldmVsb3BtZW50IDwvdGl0bGU+PHNlY29uZGFyeS10
aXRsZT4gSW50ZXJuYXRpb25hbCBKb3VybmFsIG9mIE1lbnRhbCBIZWFsdGggTnVyc2luZzwvc2Vj
b25kYXJ5LXRpdGxlPjwvdGl0bGVzPjxwYWdlcz41NzItODE8L3BhZ2VzPjx2b2x1bWU+Mjg8L3Zv
bHVtZT48bnVtYmVyPjI8L251bWJlcj48ZGF0ZXM+PHllYXI+MjAxOTwveWVhcj48L2RhdGVzPjx1
cmxzPjwvdXJscz48L3JlY29yZD48L0NpdGU+PENpdGU+PEF1dGhvcj5EYXZpZXM8L0F1dGhvcj48
WWVhcj4yMDE0PC9ZZWFyPjxSZWNOdW0+NDIxPC9SZWNOdW0+PHJlY29yZD48cmVjLW51bWJlcj40
MjE8L3JlYy1udW1iZXI+PGZvcmVpZ24ta2V5cz48a2V5IGFwcD0iRU4iIGRiLWlkPSJzd3BkemVz
Mm90NXRybmUyYTl0NXQ5c2NhZDV3cnRzenAyNTkiPjQyMTwva2V5PjwvZm9yZWlnbi1rZXlzPjxy
ZWYtdHlwZSBuYW1lPSJKb3VybmFsIEFydGljbGUiPjE3PC9yZWYtdHlwZT48Y29udHJpYnV0b3Jz
PjxhdXRob3JzPjxhdXRob3I+RGF2aWVzLCBLLjwvYXV0aG9yPjxhdXRob3I+R3JheSwgTS48L2F1
dGhvcj48YXV0aG9yPkJ1dGNoZXIsIEwuPC9hdXRob3I+PC9hdXRob3JzPjwvY29udHJpYnV0b3Jz
Pjx0aXRsZXM+PHRpdGxlPkxlYW4gb24gbWU6IHRoZSBwb3RlbnRpYWwgZm9yIHBlZXIgc3VwcG9y
dCBpbiBhIG5vbi0gZ292ZXJubWVudCBBdXN0cmFsaWFuIG1lbnRhbCBoZWFsdGggc2VydmljZTwv
dGl0bGU+PHNlY29uZGFyeS10aXRsZT5Bc2lhIFBhY2lmaWMgSm91cm5hbCBvZiBTb2NpYWwgV29y
ayBhbmQgRGV2ZWxvcG1lbnQsPC9zZWNvbmRhcnktdGl0bGU+PC90aXRsZXM+PHBlcmlvZGljYWw+
PGZ1bGwtdGl0bGU+QXNpYSBQYWNpZmljIEpvdXJuYWwgb2YgU29jaWFsIFdvcmsgYW5kIERldmVs
b3BtZW50LDwvZnVsbC10aXRsZT48L3BlcmlvZGljYWw+PHBhZ2VzPjEwOS0xMjE8L3BhZ2VzPjx2
b2x1bWU+MjQ8L3ZvbHVtZT48bnVtYmVyPjEtMjwvbnVtYmVyPjxkYXRlcz48eWVhcj4yMDE0PC95
ZWFyPjwvZGF0ZXM+PHVybHM+PC91cmxzPjwvcmVjb3JkPjwvQ2l0ZT48Q2l0ZT48QXV0aG9yPkRh
dmlzPC9BdXRob3I+PFllYXI+MjAxNTwvWWVhcj48UmVjTnVtPjQyMjwvUmVjTnVtPjxyZWNvcmQ+
PHJlYy1udW1iZXI+NDIyPC9yZWMtbnVtYmVyPjxmb3JlaWduLWtleXM+PGtleSBhcHA9IkVOIiBk
Yi1pZD0ic3dwZHplczJvdDV0cm5lMmE5dDV0OXNjYWQ1d3J0c3pwMjU5Ij40MjI8L2tleT48L2Zv
cmVpZ24ta2V5cz48cmVmLXR5cGUgbmFtZT0iSm91cm5hbCBBcnRpY2xlIj4xNzwvcmVmLXR5cGU+
PGNvbnRyaWJ1dG9ycz48YXV0aG9ycz48YXV0aG9yPkRhdmlzLCBKLjwvYXV0aG9yPjxhdXRob3I+
UGlsZ3JpbSwgUy48L2F1dGhvcj48L2F1dGhvcnM+PC9jb250cmlidXRvcnM+PHRpdGxlcz48dGl0
bGU+TWF4aW1pemluZyBVdGlsaXphdGlvbiBvZiBQZWVyIFNwZWNpYWxpc3RzIGluIENvbW11bml0
eSBNZW50YWwgSGVhbHRoOiBUaGUgTmV4dCBTdGVwIGluIEltcGxlbWVudGF0aW9uPC90aXRsZT48
c2Vjb25kYXJ5LXRpdGxlPkpvdXJuYWwgb2YgUHN5Y2hvc29jaWFsIFJlaGFiaWxpdGF0aW9uIGFu
ZCBNZW50YWwgSGVhbHRoPC9zZWNvbmRhcnktdGl0bGU+PC90aXRsZXM+PHBlcmlvZGljYWw+PGZ1
bGwtdGl0bGU+Sm91cm5hbCBvZiBQc3ljaG9zb2NpYWwgUmVoYWJpbGl0YXRpb24gYW5kIE1lbnRh
bCBIZWFsdGg8L2Z1bGwtdGl0bGU+PC9wZXJpb2RpY2FsPjxwYWdlcz42Ny03NDwvcGFnZXM+PHZv
bHVtZT4yPC92b2x1bWU+PG51bWJlcj4xPC9udW1iZXI+PGRhdGVzPjx5ZWFyPjIwMTU8L3llYXI+
PC9kYXRlcz48dXJscz48L3VybHM+PC9yZWNvcmQ+PC9DaXRlPjxDaXRlPjxBdXRob3I+S2lya3dv
b2Q8L0F1dGhvcj48WWVhcj4yMDE2PC9ZZWFyPjxSZWNOdW0+MzkwPC9SZWNOdW0+PHJlY29yZD48
cmVjLW51bWJlcj4zOTA8L3JlYy1udW1iZXI+PGZvcmVpZ24ta2V5cz48a2V5IGFwcD0iRU4iIGRi
LWlkPSJzd3BkemVzMm90NXRybmUyYTl0NXQ5c2NhZDV3cnRzenAyNTkiPjM5MDwva2V5PjwvZm9y
ZWlnbi1rZXlzPjxyZWYtdHlwZSBuYW1lPSJCb29rIj42PC9yZWYtdHlwZT48Y29udHJpYnV0b3Jz
PjxhdXRob3JzPjxhdXRob3I+S2lya3dvb2QsIEwuPC9hdXRob3I+PC9hdXRob3JzPjwvY29udHJp
YnV0b3JzPjx0aXRsZXM+PHRpdGxlPkRldmVsb3BtZW50IGFuZCBkb2N1bWVudGF0aW9uIG9mIGEg
bW9kZWwgdW5kZXJwaW5uaW5nIHBlZXIgc3VwcG9ydCB3b3JrIGluIFRoZSBTYWx2YXRpb24gQXJt
eSBBZGRpY3Rpb25zLCBTdXBwb3J0aXZlIEFjY29tbW9kYXRpb24gYW5kIFJlaW50ZWdyYXRpb24g
U2VydmljZXM8L3RpdGxlPjwvdGl0bGVzPjxrZXl3b3Jkcz48a2V5d29yZD5wZWVyPC9rZXl3b3Jk
PjxrZXl3b3JkPmFkZGljdGlvbjwva2V5d29yZD48a2V5d29yZD5nYW1ibGluZzwva2V5d29yZD48
L2tleXdvcmRzPjxkYXRlcz48eWVhcj4yMDE2PC95ZWFyPjwvZGF0ZXM+PHB1Ymxpc2hlcj5UaGUg
U2FsdmF0aW9uIEFybXk8L3B1Ymxpc2hlcj48dXJscz48L3VybHM+PC9yZWNvcmQ+PC9DaXRlPjwv
RW5kTm90ZT4A
</w:fldData>
        </w:fldChar>
      </w:r>
      <w:r w:rsidR="00111C34">
        <w:instrText xml:space="preserve"> ADDIN EN.CITE.DATA </w:instrText>
      </w:r>
      <w:r w:rsidR="00111C34">
        <w:fldChar w:fldCharType="end"/>
      </w:r>
      <w:r w:rsidRPr="00606E1F">
        <w:fldChar w:fldCharType="separate"/>
      </w:r>
      <w:r w:rsidR="00111C34">
        <w:rPr>
          <w:noProof/>
        </w:rPr>
        <w:t>(</w:t>
      </w:r>
      <w:hyperlink w:anchor="_ENREF_6" w:tooltip="Byrne, 2019 #419" w:history="1">
        <w:r w:rsidR="00111C34">
          <w:rPr>
            <w:noProof/>
          </w:rPr>
          <w:t>Byrne et al., 2019</w:t>
        </w:r>
      </w:hyperlink>
      <w:r w:rsidR="00111C34">
        <w:rPr>
          <w:noProof/>
        </w:rPr>
        <w:t xml:space="preserve">; </w:t>
      </w:r>
      <w:hyperlink w:anchor="_ENREF_11" w:tooltip="Davies, 2014 #421" w:history="1">
        <w:r w:rsidR="00111C34">
          <w:rPr>
            <w:noProof/>
          </w:rPr>
          <w:t>Davies, Gray, &amp; Butcher, 2014</w:t>
        </w:r>
      </w:hyperlink>
      <w:r w:rsidR="00111C34">
        <w:rPr>
          <w:noProof/>
        </w:rPr>
        <w:t xml:space="preserve">; </w:t>
      </w:r>
      <w:hyperlink w:anchor="_ENREF_12" w:tooltip="Davis, 2015 #422" w:history="1">
        <w:r w:rsidR="00111C34">
          <w:rPr>
            <w:noProof/>
          </w:rPr>
          <w:t>Davis &amp; Pilgrim, 2015</w:t>
        </w:r>
      </w:hyperlink>
      <w:r w:rsidR="00111C34">
        <w:rPr>
          <w:noProof/>
        </w:rPr>
        <w:t xml:space="preserve">; </w:t>
      </w:r>
      <w:hyperlink w:anchor="_ENREF_28" w:tooltip="Kirkwood, 2016 #390" w:history="1">
        <w:r w:rsidR="00111C34">
          <w:rPr>
            <w:noProof/>
          </w:rPr>
          <w:t>Kirkwood, 2016</w:t>
        </w:r>
      </w:hyperlink>
      <w:r w:rsidR="00111C34">
        <w:rPr>
          <w:noProof/>
        </w:rPr>
        <w:t>)</w:t>
      </w:r>
      <w:r w:rsidRPr="00606E1F">
        <w:fldChar w:fldCharType="end"/>
      </w:r>
      <w:r w:rsidRPr="00606E1F">
        <w:t>. Involving peer workers and consumer advisors in planning new services is preferable to integrating peer</w:t>
      </w:r>
      <w:r>
        <w:t>s</w:t>
      </w:r>
      <w:r w:rsidRPr="00606E1F">
        <w:t xml:space="preserve"> into existing services </w:t>
      </w:r>
      <w:r w:rsidRPr="00606E1F">
        <w:fldChar w:fldCharType="begin"/>
      </w:r>
      <w:r w:rsidR="00111C34">
        <w:instrText xml:space="preserve"> ADDIN EN.CITE &lt;EndNote&gt;&lt;Cite&gt;&lt;Author&gt;Te Pou o te Whakaaro Nui&lt;/Author&gt;&lt;Year&gt;2020&lt;/Year&gt;&lt;RecNum&gt;399&lt;/RecNum&gt;&lt;DisplayText&gt;(Jones et al., 2019; Te Pou o te Whakaaro Nui, 2020)&lt;/DisplayText&gt;&lt;record&gt;&lt;rec-number&gt;399&lt;/rec-number&gt;&lt;foreign-keys&gt;&lt;key app="EN" db-id="2vvtetw98rp2f7evwe7pw50kxtf95r25sx2z"&gt;399&lt;/key&gt;&lt;/foreign-keys&gt;&lt;ref-type name="Book"&gt;6&lt;/ref-type&gt;&lt;contributors&gt;&lt;authors&gt;&lt;author&gt;Te Pou o te Whakaaro Nui,&lt;/author&gt;&lt;/authors&gt;&lt;/contributors&gt;&lt;titles&gt;&lt;title&gt;Mental health &amp;amp; addiction consumer, peer support &amp;amp; lived experience workforce: Strategy 2020 to 2025&lt;/title&gt;&lt;/titles&gt;&lt;keywords&gt;&lt;keyword&gt;peer&lt;/keyword&gt;&lt;keyword&gt;Mental health&lt;/keyword&gt;&lt;keyword&gt;addiction&lt;/keyword&gt;&lt;/keywords&gt;&lt;dates&gt;&lt;year&gt;2020&lt;/year&gt;&lt;/dates&gt;&lt;pub-location&gt;Auckland&lt;/pub-location&gt;&lt;publisher&gt;Te Pou o te Whakaaro Nui&lt;/publisher&gt;&lt;urls&gt;&lt;/urls&gt;&lt;/record&gt;&lt;/Cite&gt;&lt;Cite&gt;&lt;Author&gt;Jones&lt;/Author&gt;&lt;Year&gt;2019&lt;/Year&gt;&lt;RecNum&gt;425&lt;/RecNum&gt;&lt;record&gt;&lt;rec-number&gt;425&lt;/rec-number&gt;&lt;foreign-keys&gt;&lt;key app="EN" db-id="swpdzes2ot5trne2a9t5t9scad5wrtszp259"&gt;425&lt;/key&gt;&lt;/foreign-keys&gt;&lt;ref-type name="Journal Article"&gt;17&lt;/ref-type&gt;&lt;contributors&gt;&lt;authors&gt;&lt;author&gt;Jones, N.&lt;/author&gt;&lt;author&gt;Niu, G.&lt;/author&gt;&lt;author&gt;Thomas, M.&lt;/author&gt;&lt;author&gt;Riano, N.&lt;/author&gt;&lt;author&gt;Hinshaw, S.&lt;/author&gt;&lt;author&gt;Mangurian, C.&lt;/author&gt;&lt;/authors&gt;&lt;/contributors&gt;&lt;titles&gt;&lt;title&gt; Peer Specialists in Community Mental Health: Ongoing Challenges of Inclusion&lt;/title&gt;&lt;secondary-title&gt;Psychiatric services&lt;/secondary-title&gt;&lt;/titles&gt;&lt;periodical&gt;&lt;full-title&gt;Psychiatric Services&lt;/full-title&gt;&lt;/periodical&gt;&lt;pages&gt;1172-75&lt;/pages&gt;&lt;volume&gt;70&lt;/volume&gt;&lt;number&gt;12&lt;/number&gt;&lt;dates&gt;&lt;year&gt;2019&lt;/year&gt;&lt;/dates&gt;&lt;urls&gt;&lt;/urls&gt;&lt;/record&gt;&lt;/Cite&gt;&lt;/EndNote&gt;</w:instrText>
      </w:r>
      <w:r w:rsidRPr="00606E1F">
        <w:fldChar w:fldCharType="separate"/>
      </w:r>
      <w:r w:rsidRPr="00606E1F">
        <w:rPr>
          <w:noProof/>
        </w:rPr>
        <w:t>(</w:t>
      </w:r>
      <w:hyperlink w:anchor="_ENREF_25" w:tooltip="Jones, 2019 #425" w:history="1">
        <w:r w:rsidR="00111C34" w:rsidRPr="00606E1F">
          <w:rPr>
            <w:noProof/>
          </w:rPr>
          <w:t>Jones et al., 2019</w:t>
        </w:r>
      </w:hyperlink>
      <w:r w:rsidRPr="00606E1F">
        <w:rPr>
          <w:noProof/>
        </w:rPr>
        <w:t xml:space="preserve">; </w:t>
      </w:r>
      <w:hyperlink w:anchor="_ENREF_61" w:tooltip="Te Pou o te Whakaaro Nui, 2020 #399" w:history="1">
        <w:r w:rsidR="00111C34" w:rsidRPr="00606E1F">
          <w:rPr>
            <w:noProof/>
          </w:rPr>
          <w:t>Te Pou o te Whakaaro Nui, 2020</w:t>
        </w:r>
      </w:hyperlink>
      <w:r w:rsidRPr="00606E1F">
        <w:rPr>
          <w:noProof/>
        </w:rPr>
        <w:t>)</w:t>
      </w:r>
      <w:r w:rsidRPr="00606E1F">
        <w:fldChar w:fldCharType="end"/>
      </w:r>
      <w:r w:rsidRPr="00606E1F">
        <w:t xml:space="preserve">. </w:t>
      </w:r>
      <w:r>
        <w:t>P</w:t>
      </w:r>
      <w:r w:rsidRPr="00606E1F">
        <w:t>eer</w:t>
      </w:r>
      <w:r>
        <w:t xml:space="preserve"> </w:t>
      </w:r>
      <w:r w:rsidRPr="00606E1F">
        <w:t>workers are more likely to report feeling well supported in</w:t>
      </w:r>
      <w:r w:rsidRPr="00606E1F" w:rsidDel="00360DD7">
        <w:t xml:space="preserve"> </w:t>
      </w:r>
      <w:r w:rsidRPr="00606E1F">
        <w:t xml:space="preserve">programmes and organisations that are peer-run, in comparison to other organisational contexts </w:t>
      </w:r>
      <w:r w:rsidRPr="00606E1F">
        <w:fldChar w:fldCharType="begin"/>
      </w:r>
      <w:r w:rsidR="00111C34">
        <w:instrText xml:space="preserve"> ADDIN EN.CITE &lt;EndNote&gt;&lt;Cite&gt;&lt;Author&gt;Jones&lt;/Author&gt;&lt;Year&gt;2020&lt;/Year&gt;&lt;RecNum&gt;426&lt;/RecNum&gt;&lt;DisplayText&gt;(Jones, Teague, Wolf, &amp;amp; Rosen, 2020)&lt;/DisplayText&gt;&lt;record&gt;&lt;rec-number&gt;426&lt;/rec-number&gt;&lt;foreign-keys&gt;&lt;key app="EN" db-id="swpdzes2ot5trne2a9t5t9scad5wrtszp259"&gt;426&lt;/key&gt;&lt;/foreign-keys&gt;&lt;ref-type name="Journal Article"&gt;17&lt;/ref-type&gt;&lt;contributors&gt;&lt;authors&gt;&lt;author&gt;Jones, N.&lt;/author&gt;&lt;author&gt;Teague, G.&lt;/author&gt;&lt;author&gt;Wolf, J.&lt;/author&gt;&lt;author&gt;Rosen, C.&lt;/author&gt;&lt;/authors&gt;&lt;/contributors&gt;&lt;titles&gt;&lt;title&gt;Organizational Climate and Support Among Peer Specialists Working in Peer-Run, Hybrid and Conventional Mental Health Settings&lt;/title&gt;&lt;secondary-title&gt;Administration and Policy in Mental Health and Mental Health Services Research&lt;/secondary-title&gt;&lt;/titles&gt;&lt;periodical&gt;&lt;full-title&gt;Administration and Policy in Mental Health and Mental Health Services Research&lt;/full-title&gt;&lt;/periodical&gt;&lt;pages&gt;150-67&lt;/pages&gt;&lt;volume&gt;47&lt;/volume&gt;&lt;number&gt;1&lt;/number&gt;&lt;dates&gt;&lt;year&gt;2020&lt;/year&gt;&lt;/dates&gt;&lt;urls&gt;&lt;/urls&gt;&lt;/record&gt;&lt;/Cite&gt;&lt;/EndNote&gt;</w:instrText>
      </w:r>
      <w:r w:rsidRPr="00606E1F">
        <w:fldChar w:fldCharType="separate"/>
      </w:r>
      <w:r w:rsidR="00111C34">
        <w:rPr>
          <w:noProof/>
        </w:rPr>
        <w:t>(</w:t>
      </w:r>
      <w:hyperlink w:anchor="_ENREF_26" w:tooltip="Jones, 2020 #426" w:history="1">
        <w:r w:rsidR="00111C34">
          <w:rPr>
            <w:noProof/>
          </w:rPr>
          <w:t>Jones, Teague, Wolf, &amp; Rosen, 2020</w:t>
        </w:r>
      </w:hyperlink>
      <w:r w:rsidR="00111C34">
        <w:rPr>
          <w:noProof/>
        </w:rPr>
        <w:t>)</w:t>
      </w:r>
      <w:r w:rsidRPr="00606E1F">
        <w:fldChar w:fldCharType="end"/>
      </w:r>
      <w:r w:rsidRPr="00606E1F">
        <w:t>.</w:t>
      </w:r>
    </w:p>
    <w:p w14:paraId="6C115336" w14:textId="77777777" w:rsidR="00A035B5" w:rsidRDefault="00A035B5" w:rsidP="00A035B5">
      <w:pPr>
        <w:pStyle w:val="Bodycopy"/>
      </w:pPr>
    </w:p>
    <w:p w14:paraId="6FB21FF2" w14:textId="77777777" w:rsidR="00A035B5" w:rsidRPr="002A687B" w:rsidRDefault="00A035B5" w:rsidP="00A035B5">
      <w:pPr>
        <w:pStyle w:val="Bodycopy"/>
        <w:rPr>
          <w:b/>
          <w:bCs/>
        </w:rPr>
      </w:pPr>
      <w:r w:rsidRPr="002A687B">
        <w:rPr>
          <w:b/>
          <w:bCs/>
        </w:rPr>
        <w:t>Learning and development</w:t>
      </w:r>
    </w:p>
    <w:p w14:paraId="1F808552" w14:textId="39C9280A" w:rsidR="00A035B5" w:rsidRPr="00606E1F" w:rsidRDefault="00A035B5" w:rsidP="00A035B5">
      <w:pPr>
        <w:pStyle w:val="Bodycopy"/>
      </w:pPr>
      <w:r w:rsidRPr="00606E1F">
        <w:t xml:space="preserve">In the mental health context, training supports the effectiveness of peer workers </w:t>
      </w:r>
      <w:r w:rsidRPr="00606E1F">
        <w:fldChar w:fldCharType="begin"/>
      </w:r>
      <w:r w:rsidR="00111C34">
        <w:instrText xml:space="preserve"> ADDIN EN.CITE &lt;EndNote&gt;&lt;Cite&gt;&lt;Author&gt;Reberiro Gruhl&lt;/Author&gt;&lt;Year&gt;2016&lt;/Year&gt;&lt;RecNum&gt;423&lt;/RecNum&gt;&lt;DisplayText&gt;(Reberiro Gruhl, LaCarte, &amp;amp; Calixte, 2016; Te Pou o te Whakaaro Nui, 2017a)&lt;/DisplayText&gt;&lt;record&gt;&lt;rec-number&gt;423&lt;/rec-number&gt;&lt;foreign-keys&gt;&lt;key app="EN" db-id="swpdzes2ot5trne2a9t5t9scad5wrtszp259"&gt;423&lt;/key&gt;&lt;/foreign-keys&gt;&lt;ref-type name="Journal Article"&gt;17&lt;/ref-type&gt;&lt;contributors&gt;&lt;authors&gt;&lt;author&gt;Reberiro Gruhl, K&lt;/author&gt;&lt;author&gt;LaCarte, S.&lt;/author&gt;&lt;author&gt;Calixte, S.&lt;/author&gt;&lt;/authors&gt;&lt;/contributors&gt;&lt;titles&gt;&lt;title&gt;Authentic peer support work: Challenges and opportunities for an evolving occupation&lt;/title&gt;&lt;secondary-title&gt;Journal of Mental Health&lt;/secondary-title&gt;&lt;/titles&gt;&lt;periodical&gt;&lt;full-title&gt;Journal of Mental Health&lt;/full-title&gt;&lt;/periodical&gt;&lt;pages&gt;78-86&lt;/pages&gt;&lt;volume&gt;25&lt;/volume&gt;&lt;number&gt;1&lt;/number&gt;&lt;dates&gt;&lt;year&gt;2016&lt;/year&gt;&lt;/dates&gt;&lt;urls&gt;&lt;/urls&gt;&lt;/record&gt;&lt;/Cite&gt;&lt;Cite&gt;&lt;Author&gt;Te Pou o te Whakaaro Nui&lt;/Author&gt;&lt;Year&gt;2017&lt;/Year&gt;&lt;RecNum&gt;100&lt;/RecNum&gt;&lt;record&gt;&lt;rec-number&gt;100&lt;/rec-number&gt;&lt;foreign-keys&gt;&lt;key app="EN" db-id="2vvtetw98rp2f7evwe7pw50kxtf95r25sx2z"&gt;100&lt;/key&gt;&lt;/foreign-keys&gt;&lt;ref-type name="Unpublished Work"&gt;34&lt;/ref-type&gt;&lt;contributors&gt;&lt;authors&gt;&lt;author&gt;Te Pou o te Whakaaro Nui,&lt;/author&gt;&lt;/authors&gt;&lt;/contributors&gt;&lt;titles&gt;&lt;title&gt;Peer support literature review: The impact of peer support on recovery, clincial and service outcomes&lt;/title&gt;&lt;/titles&gt;&lt;keywords&gt;&lt;keyword&gt;peer&lt;/keyword&gt;&lt;/keywords&gt;&lt;dates&gt;&lt;year&gt;2017&lt;/year&gt;&lt;/dates&gt;&lt;pub-location&gt;Auckland&lt;/pub-location&gt;&lt;publisher&gt;Te Pou o te Whakaaro Nui&lt;/publisher&gt;&lt;urls&gt;&lt;/urls&gt;&lt;/record&gt;&lt;/Cite&gt;&lt;/EndNote&gt;</w:instrText>
      </w:r>
      <w:r w:rsidRPr="00606E1F">
        <w:fldChar w:fldCharType="separate"/>
      </w:r>
      <w:r w:rsidR="00111C34">
        <w:rPr>
          <w:noProof/>
        </w:rPr>
        <w:t>(</w:t>
      </w:r>
      <w:hyperlink w:anchor="_ENREF_43" w:tooltip="Reberiro Gruhl, 2016 #423" w:history="1">
        <w:r w:rsidR="00111C34">
          <w:rPr>
            <w:noProof/>
          </w:rPr>
          <w:t>Reberiro Gruhl, LaCarte, &amp; Calixte, 2016</w:t>
        </w:r>
      </w:hyperlink>
      <w:r w:rsidR="00111C34">
        <w:rPr>
          <w:noProof/>
        </w:rPr>
        <w:t xml:space="preserve">; </w:t>
      </w:r>
      <w:hyperlink w:anchor="_ENREF_56" w:tooltip="Te Pou o te Whakaaro Nui, 2017 #100" w:history="1">
        <w:r w:rsidR="00111C34">
          <w:rPr>
            <w:noProof/>
          </w:rPr>
          <w:t>Te Pou o te Whakaaro Nui, 2017a</w:t>
        </w:r>
      </w:hyperlink>
      <w:r w:rsidR="00111C34">
        <w:rPr>
          <w:noProof/>
        </w:rPr>
        <w:t>)</w:t>
      </w:r>
      <w:r w:rsidRPr="00606E1F">
        <w:fldChar w:fldCharType="end"/>
      </w:r>
      <w:r w:rsidRPr="00606E1F">
        <w:t>. Key areas for training include promoting</w:t>
      </w:r>
      <w:r w:rsidRPr="00606E1F" w:rsidDel="00B6295B">
        <w:t xml:space="preserve"> </w:t>
      </w:r>
      <w:r w:rsidRPr="00606E1F">
        <w:t xml:space="preserve">use of a strengths-based approach with people, and the appropriate use of personal experiences (experiential knowledge) as a tool for supporting people. Training needs to be relevant to individual roles and tasks, to ensure the necessary level of competency </w:t>
      </w:r>
      <w:r w:rsidRPr="00606E1F">
        <w:fldChar w:fldCharType="begin"/>
      </w:r>
      <w:r>
        <w:instrText xml:space="preserve"> ADDIN EN.CITE &lt;EndNote&gt;&lt;Cite&gt;&lt;Author&gt;Te Pou o Te Whakaaro Nui&lt;/Author&gt;&lt;Year&gt;2010&lt;/Year&gt;&lt;RecNum&gt;134&lt;/RecNum&gt;&lt;DisplayText&gt;(Kirkwood, 2016; Te Pou o Te Whakaaro Nui, 2010)&lt;/DisplayText&gt;&lt;record&gt;&lt;rec-number&gt;134&lt;/rec-number&gt;&lt;foreign-keys&gt;&lt;key app="EN" db-id="pef2xxdej5fspzevde45dpryvt00edzaxx95"&gt;134&lt;/key&gt;&lt;/foreign-keys&gt;&lt;ref-type name="Report"&gt;27&lt;/ref-type&gt;&lt;contributors&gt;&lt;authors&gt;&lt;author&gt;Te Pou o Te Whakaaro Nui,&lt;/author&gt;&lt;/authors&gt;&lt;/contributors&gt;&lt;titles&gt;&lt;title&gt;Service User Workforce Survey: Where are we at?&lt;/title&gt;&lt;/titles&gt;&lt;dates&gt;&lt;year&gt;2010&lt;/year&gt;&lt;/dates&gt;&lt;pub-location&gt;Auckland&lt;/pub-location&gt;&lt;publisher&gt;Te Pou o Te Whakaaro Nui&lt;/publisher&gt;&lt;urls&gt;&lt;/urls&gt;&lt;/record&gt;&lt;/Cite&gt;&lt;Cite&gt;&lt;Author&gt;Kirkwood&lt;/Author&gt;&lt;Year&gt;2016&lt;/Year&gt;&lt;RecNum&gt;390&lt;/RecNum&gt;&lt;record&gt;&lt;rec-number&gt;390&lt;/rec-number&gt;&lt;foreign-keys&gt;&lt;key app="EN" db-id="swpdzes2ot5trne2a9t5t9scad5wrtszp259"&gt;390&lt;/key&gt;&lt;/foreign-keys&gt;&lt;ref-type name="Book"&gt;6&lt;/ref-type&gt;&lt;contributors&gt;&lt;authors&gt;&lt;author&gt;Kirkwood, L.&lt;/author&gt;&lt;/authors&gt;&lt;/contributors&gt;&lt;titles&gt;&lt;title&gt;Development and documentation of a model underpinning peer support work in The Salvation Army Addictions, Supportive Accommodation and Reintegration Services&lt;/title&gt;&lt;/titles&gt;&lt;keywords&gt;&lt;keyword&gt;peer&lt;/keyword&gt;&lt;keyword&gt;addiction&lt;/keyword&gt;&lt;keyword&gt;gambling&lt;/keyword&gt;&lt;/keywords&gt;&lt;dates&gt;&lt;year&gt;2016&lt;/year&gt;&lt;/dates&gt;&lt;publisher&gt;The Salvation Army&lt;/publisher&gt;&lt;urls&gt;&lt;/urls&gt;&lt;/record&gt;&lt;/Cite&gt;&lt;/EndNote&gt;</w:instrText>
      </w:r>
      <w:r w:rsidRPr="00606E1F">
        <w:fldChar w:fldCharType="separate"/>
      </w:r>
      <w:r>
        <w:rPr>
          <w:noProof/>
        </w:rPr>
        <w:t>(</w:t>
      </w:r>
      <w:hyperlink w:anchor="_ENREF_28" w:tooltip="Kirkwood, 2016 #390" w:history="1">
        <w:r w:rsidR="00111C34">
          <w:rPr>
            <w:noProof/>
          </w:rPr>
          <w:t>Kirkwood, 2016</w:t>
        </w:r>
      </w:hyperlink>
      <w:r>
        <w:rPr>
          <w:noProof/>
        </w:rPr>
        <w:t xml:space="preserve">; </w:t>
      </w:r>
      <w:hyperlink w:anchor="_ENREF_50" w:tooltip="Te Pou o Te Whakaaro Nui, 2010 #134" w:history="1">
        <w:r w:rsidR="00111C34">
          <w:rPr>
            <w:noProof/>
          </w:rPr>
          <w:t>Te Pou o Te Whakaaro Nui, 2010</w:t>
        </w:r>
      </w:hyperlink>
      <w:r>
        <w:rPr>
          <w:noProof/>
        </w:rPr>
        <w:t>)</w:t>
      </w:r>
      <w:r w:rsidRPr="00606E1F">
        <w:fldChar w:fldCharType="end"/>
      </w:r>
      <w:r w:rsidRPr="00606E1F">
        <w:t>. Training for group support includes communication of lived experience and setting boundaries; recovery; triggers and management; problem-solving; self-management</w:t>
      </w:r>
      <w:r w:rsidR="00663F43">
        <w:t>;</w:t>
      </w:r>
      <w:r w:rsidRPr="00606E1F">
        <w:t xml:space="preserve"> and self-care </w:t>
      </w:r>
      <w:r w:rsidRPr="00606E1F">
        <w:fldChar w:fldCharType="begin"/>
      </w:r>
      <w:r w:rsidR="00111C34">
        <w:instrText xml:space="preserve"> ADDIN EN.CITE &lt;EndNote&gt;&lt;Cite&gt;&lt;Author&gt;Te Pou o te Whakaaro Nui&lt;/Author&gt;&lt;Year&gt;2017&lt;/Year&gt;&lt;RecNum&gt;100&lt;/RecNum&gt;&lt;DisplayText&gt;(Reberiro Gruhl et al., 2016; Te Pou o te Whakaaro Nui, 2017a)&lt;/DisplayText&gt;&lt;record&gt;&lt;rec-number&gt;100&lt;/rec-number&gt;&lt;foreign-keys&gt;&lt;key app="EN" db-id="2vvtetw98rp2f7evwe7pw50kxtf95r25sx2z"&gt;100&lt;/key&gt;&lt;/foreign-keys&gt;&lt;ref-type name="Unpublished Work"&gt;34&lt;/ref-type&gt;&lt;contributors&gt;&lt;authors&gt;&lt;author&gt;Te Pou o te Whakaaro Nui,&lt;/author&gt;&lt;/authors&gt;&lt;/contributors&gt;&lt;titles&gt;&lt;title&gt;Peer support literature review: The impact of peer support on recovery, clincial and service outcomes&lt;/title&gt;&lt;/titles&gt;&lt;keywords&gt;&lt;keyword&gt;peer&lt;/keyword&gt;&lt;/keywords&gt;&lt;dates&gt;&lt;year&gt;2017&lt;/year&gt;&lt;/dates&gt;&lt;pub-location&gt;Auckland&lt;/pub-location&gt;&lt;publisher&gt;Te Pou o te Whakaaro Nui&lt;/publisher&gt;&lt;urls&gt;&lt;/urls&gt;&lt;/record&gt;&lt;/Cite&gt;&lt;Cite&gt;&lt;Author&gt;Reberiro Gruhl&lt;/Author&gt;&lt;Year&gt;2016&lt;/Year&gt;&lt;RecNum&gt;423&lt;/RecNum&gt;&lt;record&gt;&lt;rec-number&gt;423&lt;/rec-number&gt;&lt;foreign-keys&gt;&lt;key app="EN" db-id="swpdzes2ot5trne2a9t5t9scad5wrtszp259"&gt;423&lt;/key&gt;&lt;/foreign-keys&gt;&lt;ref-type name="Journal Article"&gt;17&lt;/ref-type&gt;&lt;contributors&gt;&lt;authors&gt;&lt;author&gt;Reberiro Gruhl, K&lt;/author&gt;&lt;author&gt;LaCarte, S.&lt;/author&gt;&lt;author&gt;Calixte, S.&lt;/author&gt;&lt;/authors&gt;&lt;/contributors&gt;&lt;titles&gt;&lt;title&gt;Authentic peer support work: Challenges and opportunities for an evolving occupation&lt;/title&gt;&lt;secondary-title&gt;Journal of Mental Health&lt;/secondary-title&gt;&lt;/titles&gt;&lt;periodical&gt;&lt;full-title&gt;Journal of Mental Health&lt;/full-title&gt;&lt;/periodical&gt;&lt;pages&gt;78-86&lt;/pages&gt;&lt;volume&gt;25&lt;/volume&gt;&lt;number&gt;1&lt;/number&gt;&lt;dates&gt;&lt;year&gt;2016&lt;/year&gt;&lt;/dates&gt;&lt;urls&gt;&lt;/urls&gt;&lt;/record&gt;&lt;/Cite&gt;&lt;/EndNote&gt;</w:instrText>
      </w:r>
      <w:r w:rsidRPr="00606E1F">
        <w:fldChar w:fldCharType="separate"/>
      </w:r>
      <w:r w:rsidRPr="00606E1F">
        <w:rPr>
          <w:noProof/>
        </w:rPr>
        <w:t>(</w:t>
      </w:r>
      <w:hyperlink w:anchor="_ENREF_43" w:tooltip="Reberiro Gruhl, 2016 #423" w:history="1">
        <w:r w:rsidR="00111C34" w:rsidRPr="00606E1F">
          <w:rPr>
            <w:noProof/>
          </w:rPr>
          <w:t>Reberiro Gruhl et al., 2016</w:t>
        </w:r>
      </w:hyperlink>
      <w:r w:rsidRPr="00606E1F">
        <w:rPr>
          <w:noProof/>
        </w:rPr>
        <w:t xml:space="preserve">; </w:t>
      </w:r>
      <w:hyperlink w:anchor="_ENREF_56" w:tooltip="Te Pou o te Whakaaro Nui, 2017 #100" w:history="1">
        <w:r w:rsidR="00111C34" w:rsidRPr="00606E1F">
          <w:rPr>
            <w:noProof/>
          </w:rPr>
          <w:t>Te Pou o te Whakaaro Nui, 2017a</w:t>
        </w:r>
      </w:hyperlink>
      <w:r w:rsidRPr="00606E1F">
        <w:rPr>
          <w:noProof/>
        </w:rPr>
        <w:t>)</w:t>
      </w:r>
      <w:r w:rsidRPr="00606E1F">
        <w:fldChar w:fldCharType="end"/>
      </w:r>
      <w:r w:rsidRPr="00606E1F">
        <w:t xml:space="preserve">. A </w:t>
      </w:r>
      <w:r w:rsidR="00663F43">
        <w:t>‘</w:t>
      </w:r>
      <w:r w:rsidRPr="00606E1F">
        <w:t>collaborative learning</w:t>
      </w:r>
      <w:r w:rsidR="00663F43">
        <w:t>’</w:t>
      </w:r>
      <w:r w:rsidRPr="00606E1F">
        <w:t xml:space="preserve"> approach to training appears to</w:t>
      </w:r>
      <w:r w:rsidRPr="00606E1F" w:rsidDel="00516DD7">
        <w:t xml:space="preserve"> </w:t>
      </w:r>
      <w:r w:rsidRPr="00606E1F">
        <w:t xml:space="preserve">have some success by using the experience of peer workers as a group, to explore </w:t>
      </w:r>
      <w:r w:rsidR="00663F43">
        <w:t>‘</w:t>
      </w:r>
      <w:r w:rsidRPr="00606E1F">
        <w:t xml:space="preserve">real </w:t>
      </w:r>
      <w:r w:rsidRPr="00606E1F">
        <w:lastRenderedPageBreak/>
        <w:t>world</w:t>
      </w:r>
      <w:r w:rsidR="00663F43">
        <w:t>’</w:t>
      </w:r>
      <w:r w:rsidRPr="00606E1F">
        <w:t xml:space="preserve"> issues and scenarios to collectively construct solutions that enrich their practice </w:t>
      </w:r>
      <w:r w:rsidRPr="00606E1F">
        <w:fldChar w:fldCharType="begin"/>
      </w:r>
      <w:r w:rsidRPr="00606E1F">
        <w:instrText xml:space="preserve"> ADDIN EN.CITE &lt;EndNote&gt;&lt;Cite&gt;&lt;Author&gt;Cronise&lt;/Author&gt;&lt;Year&gt;2016&lt;/Year&gt;&lt;RecNum&gt;424&lt;/RecNum&gt;&lt;DisplayText&gt;(Cronise, 2016)&lt;/DisplayText&gt;&lt;record&gt;&lt;rec-number&gt;424&lt;/rec-number&gt;&lt;foreign-keys&gt;&lt;key app="EN" db-id="swpdzes2ot5trne2a9t5t9scad5wrtszp259"&gt;424&lt;/key&gt;&lt;/foreign-keys&gt;&lt;ref-type name="Journal Article"&gt;17&lt;/ref-type&gt;&lt;contributors&gt;&lt;authors&gt;&lt;author&gt;Cronise, R.&lt;/author&gt;&lt;/authors&gt;&lt;/contributors&gt;&lt;titles&gt;&lt;title&gt;Collaborative learning: A next step in the training of peer support providers&lt;/title&gt;&lt;secondary-title&gt;Psychiatric Rehabilitation Journal&lt;/secondary-title&gt;&lt;/titles&gt;&lt;periodical&gt;&lt;full-title&gt;Psychiatric Rehabilitation Journal&lt;/full-title&gt;&lt;/periodical&gt;&lt;pages&gt;292-4&lt;/pages&gt;&lt;volume&gt;39&lt;/volume&gt;&lt;number&gt;3&lt;/number&gt;&lt;dates&gt;&lt;year&gt;2016&lt;/year&gt;&lt;/dates&gt;&lt;urls&gt;&lt;/urls&gt;&lt;/record&gt;&lt;/Cite&gt;&lt;/EndNote&gt;</w:instrText>
      </w:r>
      <w:r w:rsidRPr="00606E1F">
        <w:fldChar w:fldCharType="separate"/>
      </w:r>
      <w:r w:rsidRPr="00606E1F">
        <w:rPr>
          <w:noProof/>
        </w:rPr>
        <w:t>(</w:t>
      </w:r>
      <w:hyperlink w:anchor="_ENREF_8" w:tooltip="Cronise, 2016 #424" w:history="1">
        <w:r w:rsidR="00111C34" w:rsidRPr="00606E1F">
          <w:rPr>
            <w:noProof/>
          </w:rPr>
          <w:t>Cronise, 2016</w:t>
        </w:r>
      </w:hyperlink>
      <w:r w:rsidRPr="00606E1F">
        <w:rPr>
          <w:noProof/>
        </w:rPr>
        <w:t>)</w:t>
      </w:r>
      <w:r w:rsidRPr="00606E1F">
        <w:fldChar w:fldCharType="end"/>
      </w:r>
      <w:r w:rsidRPr="00606E1F">
        <w:t xml:space="preserve">. </w:t>
      </w:r>
    </w:p>
    <w:p w14:paraId="20875EC0" w14:textId="77777777" w:rsidR="00A035B5" w:rsidRPr="00606E1F" w:rsidRDefault="00A035B5" w:rsidP="00A035B5">
      <w:pPr>
        <w:pStyle w:val="Bodycopy"/>
      </w:pPr>
    </w:p>
    <w:p w14:paraId="044ABBED" w14:textId="77777777" w:rsidR="00A035B5" w:rsidRPr="00606E1F" w:rsidRDefault="00A035B5" w:rsidP="00A035B5">
      <w:pPr>
        <w:pStyle w:val="Bodycopy"/>
      </w:pPr>
      <w:r w:rsidRPr="00606E1F">
        <w:t xml:space="preserve">Core competencies for peer </w:t>
      </w:r>
      <w:r>
        <w:t>support roles</w:t>
      </w:r>
      <w:r w:rsidRPr="00606E1F">
        <w:t xml:space="preserve"> in New Zealand alcohol and drug and mental health settings (currently in review) include:</w:t>
      </w:r>
    </w:p>
    <w:p w14:paraId="42183436" w14:textId="77777777" w:rsidR="00A035B5" w:rsidRPr="00606E1F" w:rsidRDefault="00A035B5" w:rsidP="00B457D5">
      <w:pPr>
        <w:pStyle w:val="Bodycopy"/>
        <w:numPr>
          <w:ilvl w:val="0"/>
          <w:numId w:val="20"/>
        </w:numPr>
      </w:pPr>
      <w:r w:rsidRPr="00606E1F">
        <w:t>lived experience and peer values</w:t>
      </w:r>
    </w:p>
    <w:p w14:paraId="3597CF8A" w14:textId="054BC196" w:rsidR="00A035B5" w:rsidRPr="00606E1F" w:rsidRDefault="00A035B5" w:rsidP="00B457D5">
      <w:pPr>
        <w:pStyle w:val="Bodycopy"/>
        <w:numPr>
          <w:ilvl w:val="0"/>
          <w:numId w:val="20"/>
        </w:numPr>
      </w:pPr>
      <w:r w:rsidRPr="00606E1F">
        <w:t xml:space="preserve">recovery, </w:t>
      </w:r>
      <w:r w:rsidR="00ED2E13" w:rsidRPr="00606E1F">
        <w:t>resilience,</w:t>
      </w:r>
      <w:r w:rsidRPr="00606E1F">
        <w:t xml:space="preserve"> and self-care</w:t>
      </w:r>
    </w:p>
    <w:p w14:paraId="1C01A565" w14:textId="77777777" w:rsidR="00A035B5" w:rsidRPr="00606E1F" w:rsidRDefault="00A035B5" w:rsidP="00B457D5">
      <w:pPr>
        <w:pStyle w:val="Bodycopy"/>
        <w:numPr>
          <w:ilvl w:val="0"/>
          <w:numId w:val="20"/>
        </w:numPr>
      </w:pPr>
      <w:r w:rsidRPr="00606E1F">
        <w:t>professional development and boundaries</w:t>
      </w:r>
    </w:p>
    <w:p w14:paraId="0632D961" w14:textId="77777777" w:rsidR="00A035B5" w:rsidRPr="00606E1F" w:rsidRDefault="00A035B5" w:rsidP="00B457D5">
      <w:pPr>
        <w:pStyle w:val="Bodycopy"/>
        <w:numPr>
          <w:ilvl w:val="0"/>
          <w:numId w:val="20"/>
        </w:numPr>
      </w:pPr>
      <w:r w:rsidRPr="00606E1F">
        <w:t>communication</w:t>
      </w:r>
    </w:p>
    <w:p w14:paraId="67CA0EDD" w14:textId="77777777" w:rsidR="00A035B5" w:rsidRPr="00606E1F" w:rsidRDefault="00A035B5" w:rsidP="00B457D5">
      <w:pPr>
        <w:pStyle w:val="Bodycopy"/>
        <w:numPr>
          <w:ilvl w:val="0"/>
          <w:numId w:val="20"/>
        </w:numPr>
      </w:pPr>
      <w:r w:rsidRPr="00606E1F">
        <w:t>family, whānau, culture and community diversity</w:t>
      </w:r>
    </w:p>
    <w:p w14:paraId="4DA93011" w14:textId="77777777" w:rsidR="00A035B5" w:rsidRPr="00606E1F" w:rsidRDefault="00A035B5" w:rsidP="00B457D5">
      <w:pPr>
        <w:pStyle w:val="Bodycopy"/>
        <w:numPr>
          <w:ilvl w:val="0"/>
          <w:numId w:val="20"/>
        </w:numPr>
      </w:pPr>
      <w:r w:rsidRPr="00606E1F">
        <w:t>working within systems</w:t>
      </w:r>
    </w:p>
    <w:p w14:paraId="6EA5D8B6" w14:textId="4C1FE416" w:rsidR="00A035B5" w:rsidRPr="00606E1F" w:rsidRDefault="00A035B5" w:rsidP="00B457D5">
      <w:pPr>
        <w:pStyle w:val="Bodycopy"/>
        <w:numPr>
          <w:ilvl w:val="0"/>
          <w:numId w:val="20"/>
        </w:numPr>
      </w:pPr>
      <w:r w:rsidRPr="00606E1F">
        <w:t xml:space="preserve">human rights approach and social justice </w:t>
      </w:r>
      <w:r w:rsidRPr="00606E1F">
        <w:fldChar w:fldCharType="begin"/>
      </w:r>
      <w:r w:rsidRPr="00606E1F">
        <w:instrText xml:space="preserve"> ADDIN EN.CITE &lt;EndNote&gt;&lt;Cite&gt;&lt;Author&gt;Te Pou o Te Whakaaro Nui&lt;/Author&gt;&lt;Year&gt;2014&lt;/Year&gt;&lt;RecNum&gt;64&lt;/RecNum&gt;&lt;DisplayText&gt;(Te Pou o Te Whakaaro Nui, 2014a)&lt;/DisplayText&gt;&lt;record&gt;&lt;rec-number&gt;64&lt;/rec-number&gt;&lt;foreign-keys&gt;&lt;key app="EN" db-id="pef2xxdej5fspzevde45dpryvt00edzaxx95"&gt;64&lt;/key&gt;&lt;/foreign-keys&gt;&lt;ref-type name="Standard"&gt;58&lt;/ref-type&gt;&lt;contributors&gt;&lt;authors&gt;&lt;author&gt;Te Pou o Te Whakaaro Nui,&lt;/author&gt;&lt;/authors&gt;&lt;/contributors&gt;&lt;titles&gt;&lt;title&gt;Competencies for the mental health and addiction service user, consumer and peer support workforce. &lt;/title&gt;&lt;/titles&gt;&lt;dates&gt;&lt;year&gt;2014&lt;/year&gt;&lt;/dates&gt;&lt;pub-location&gt;Auckland&lt;/pub-location&gt;&lt;publisher&gt;Te Pou o Te Whakaaro Nui Ltd.&lt;/publisher&gt;&lt;urls&gt;&lt;related-urls&gt;&lt;url&gt;http://www.tepou.co.nz/resources/adult-mental-health-and-addiction-consumer-and-peer-workforce-2014-survey-of-vote-health-funded-services/668&lt;/url&gt;&lt;/related-urls&gt;&lt;/urls&gt;&lt;/record&gt;&lt;/Cite&gt;&lt;/EndNote&gt;</w:instrText>
      </w:r>
      <w:r w:rsidRPr="00606E1F">
        <w:fldChar w:fldCharType="separate"/>
      </w:r>
      <w:r w:rsidRPr="00606E1F">
        <w:rPr>
          <w:noProof/>
        </w:rPr>
        <w:t>(</w:t>
      </w:r>
      <w:hyperlink w:anchor="_ENREF_51" w:tooltip="Te Pou o Te Whakaaro Nui, 2014 #64" w:history="1">
        <w:r w:rsidR="00111C34" w:rsidRPr="00606E1F">
          <w:rPr>
            <w:noProof/>
          </w:rPr>
          <w:t>Te Pou o Te Whakaaro Nui, 2014a</w:t>
        </w:r>
      </w:hyperlink>
      <w:r w:rsidRPr="00606E1F">
        <w:rPr>
          <w:noProof/>
        </w:rPr>
        <w:t>)</w:t>
      </w:r>
      <w:r w:rsidRPr="00606E1F">
        <w:fldChar w:fldCharType="end"/>
      </w:r>
      <w:r w:rsidRPr="00606E1F">
        <w:t>.</w:t>
      </w:r>
    </w:p>
    <w:p w14:paraId="6B77A478" w14:textId="77777777" w:rsidR="00A035B5" w:rsidRPr="00606E1F" w:rsidRDefault="00A035B5" w:rsidP="00A035B5">
      <w:pPr>
        <w:pStyle w:val="Bodycopy"/>
      </w:pPr>
    </w:p>
    <w:p w14:paraId="67ED6E3A" w14:textId="77777777" w:rsidR="00A035B5" w:rsidRPr="00606E1F" w:rsidRDefault="00A035B5" w:rsidP="00A035B5">
      <w:pPr>
        <w:pStyle w:val="Bodycopy"/>
      </w:pPr>
      <w:r w:rsidRPr="00606E1F">
        <w:t xml:space="preserve">The </w:t>
      </w:r>
      <w:r>
        <w:t>Mental Health and Addiction Strategy</w:t>
      </w:r>
      <w:r w:rsidRPr="00606E1F">
        <w:t xml:space="preserve"> (2020) recommends:</w:t>
      </w:r>
    </w:p>
    <w:p w14:paraId="1AAA90CC" w14:textId="77777777" w:rsidR="00A035B5" w:rsidRPr="00606E1F" w:rsidRDefault="00A035B5" w:rsidP="00B457D5">
      <w:pPr>
        <w:pStyle w:val="Bodycopy"/>
        <w:numPr>
          <w:ilvl w:val="0"/>
          <w:numId w:val="22"/>
        </w:numPr>
      </w:pPr>
      <w:r w:rsidRPr="00606E1F">
        <w:t xml:space="preserve">developing scopes of practice and professional standards to supplement competencies in training and professional development </w:t>
      </w:r>
    </w:p>
    <w:p w14:paraId="1C81A0E7" w14:textId="77777777" w:rsidR="00A035B5" w:rsidRPr="00606E1F" w:rsidRDefault="00A035B5" w:rsidP="00B457D5">
      <w:pPr>
        <w:pStyle w:val="Bodycopy"/>
        <w:numPr>
          <w:ilvl w:val="0"/>
          <w:numId w:val="22"/>
        </w:numPr>
      </w:pPr>
      <w:r w:rsidRPr="00606E1F">
        <w:t>developing peer supervision guides and co-design professional development to build peer supervision capacity in the sector.</w:t>
      </w:r>
    </w:p>
    <w:p w14:paraId="340679A3" w14:textId="77777777" w:rsidR="00A035B5" w:rsidRPr="00606E1F" w:rsidRDefault="00A035B5" w:rsidP="00A035B5">
      <w:pPr>
        <w:pStyle w:val="Bodycopy"/>
      </w:pPr>
    </w:p>
    <w:p w14:paraId="77753322" w14:textId="77777777" w:rsidR="00A035B5" w:rsidRPr="002A687B" w:rsidRDefault="00A035B5" w:rsidP="00A035B5">
      <w:pPr>
        <w:pStyle w:val="Bodycopy"/>
        <w:rPr>
          <w:b/>
          <w:bCs/>
        </w:rPr>
      </w:pPr>
      <w:r w:rsidRPr="002A687B">
        <w:rPr>
          <w:b/>
          <w:bCs/>
        </w:rPr>
        <w:t>Recruitment and retention</w:t>
      </w:r>
    </w:p>
    <w:p w14:paraId="6637A625" w14:textId="77777777" w:rsidR="00A035B5" w:rsidRPr="00606E1F" w:rsidRDefault="00A035B5" w:rsidP="00A035B5">
      <w:pPr>
        <w:pStyle w:val="Bodycopy"/>
      </w:pPr>
      <w:r w:rsidRPr="00606E1F">
        <w:t xml:space="preserve">The </w:t>
      </w:r>
      <w:r>
        <w:t>Mental Health and Addiction Strategy</w:t>
      </w:r>
      <w:r w:rsidRPr="00606E1F">
        <w:t xml:space="preserve"> (2020) recommends:</w:t>
      </w:r>
    </w:p>
    <w:p w14:paraId="7FEDD0F3" w14:textId="631026FD" w:rsidR="00A035B5" w:rsidRPr="00606E1F" w:rsidRDefault="00A035B5" w:rsidP="00B457D5">
      <w:pPr>
        <w:pStyle w:val="Bodycopy"/>
        <w:numPr>
          <w:ilvl w:val="0"/>
          <w:numId w:val="23"/>
        </w:numPr>
      </w:pPr>
      <w:r w:rsidRPr="00606E1F">
        <w:t xml:space="preserve">co-design of scholarships, </w:t>
      </w:r>
      <w:proofErr w:type="gramStart"/>
      <w:r w:rsidR="00BE69A6" w:rsidRPr="00606E1F">
        <w:t>grants</w:t>
      </w:r>
      <w:proofErr w:type="gramEnd"/>
      <w:r w:rsidRPr="00606E1F">
        <w:t xml:space="preserve"> and other development activities to build pipelines into the workforce, grow its diversity and leadership potential</w:t>
      </w:r>
    </w:p>
    <w:p w14:paraId="6175EF9D" w14:textId="77777777" w:rsidR="00A035B5" w:rsidRPr="00606E1F" w:rsidRDefault="00A035B5" w:rsidP="00B457D5">
      <w:pPr>
        <w:pStyle w:val="Bodycopy"/>
        <w:numPr>
          <w:ilvl w:val="0"/>
          <w:numId w:val="23"/>
        </w:numPr>
      </w:pPr>
      <w:r w:rsidRPr="00606E1F">
        <w:t>guidelines for leaders and managers to support good management practices and improve retention</w:t>
      </w:r>
    </w:p>
    <w:p w14:paraId="04764543" w14:textId="77777777" w:rsidR="00A035B5" w:rsidRPr="00606E1F" w:rsidRDefault="00A035B5" w:rsidP="00B457D5">
      <w:pPr>
        <w:pStyle w:val="Bodycopy"/>
        <w:numPr>
          <w:ilvl w:val="0"/>
          <w:numId w:val="23"/>
        </w:numPr>
      </w:pPr>
      <w:r w:rsidRPr="00606E1F">
        <w:t xml:space="preserve">co-design of multi-employer collective agreements and job descriptions for peer workers </w:t>
      </w:r>
    </w:p>
    <w:p w14:paraId="484BCC0B" w14:textId="77777777" w:rsidR="00A035B5" w:rsidRPr="00606E1F" w:rsidRDefault="00A035B5" w:rsidP="00B457D5">
      <w:pPr>
        <w:pStyle w:val="Bodycopy"/>
        <w:numPr>
          <w:ilvl w:val="0"/>
          <w:numId w:val="23"/>
        </w:numPr>
      </w:pPr>
      <w:r w:rsidRPr="00606E1F">
        <w:t>succession planning and leadership development activities to build career pathways.</w:t>
      </w:r>
    </w:p>
    <w:p w14:paraId="1EDF9E63" w14:textId="77777777" w:rsidR="00A035B5" w:rsidRPr="00606E1F" w:rsidRDefault="00A035B5" w:rsidP="00A035B5">
      <w:pPr>
        <w:pStyle w:val="Bodycopy"/>
      </w:pPr>
    </w:p>
    <w:p w14:paraId="03CBEE05" w14:textId="7DB4A514" w:rsidR="00A035B5" w:rsidRPr="002A687B" w:rsidRDefault="00A035B5" w:rsidP="00A035B5">
      <w:pPr>
        <w:pStyle w:val="Bodycopy"/>
        <w:rPr>
          <w:b/>
          <w:bCs/>
        </w:rPr>
      </w:pPr>
      <w:r w:rsidRPr="002A687B">
        <w:rPr>
          <w:b/>
          <w:bCs/>
        </w:rPr>
        <w:t xml:space="preserve">Information, </w:t>
      </w:r>
      <w:proofErr w:type="gramStart"/>
      <w:r w:rsidR="00BE69A6" w:rsidRPr="002A687B">
        <w:rPr>
          <w:b/>
          <w:bCs/>
        </w:rPr>
        <w:t>research</w:t>
      </w:r>
      <w:proofErr w:type="gramEnd"/>
      <w:r w:rsidRPr="002A687B">
        <w:rPr>
          <w:b/>
          <w:bCs/>
        </w:rPr>
        <w:t xml:space="preserve"> and evaluation</w:t>
      </w:r>
    </w:p>
    <w:p w14:paraId="4176F62E" w14:textId="77777777" w:rsidR="00A035B5" w:rsidRPr="00606E1F" w:rsidRDefault="00A035B5" w:rsidP="00A035B5">
      <w:pPr>
        <w:pStyle w:val="Bodycopy"/>
      </w:pPr>
      <w:r w:rsidRPr="00606E1F">
        <w:t xml:space="preserve">The </w:t>
      </w:r>
      <w:r>
        <w:t>Mental Health and Addiction Strategy</w:t>
      </w:r>
      <w:r w:rsidRPr="00606E1F">
        <w:t xml:space="preserve"> (2020) recommends:</w:t>
      </w:r>
    </w:p>
    <w:p w14:paraId="0BCF1DAD" w14:textId="77777777" w:rsidR="00A035B5" w:rsidRPr="00606E1F" w:rsidRDefault="00A035B5" w:rsidP="00B457D5">
      <w:pPr>
        <w:pStyle w:val="Bodycopy"/>
        <w:numPr>
          <w:ilvl w:val="0"/>
          <w:numId w:val="24"/>
        </w:numPr>
      </w:pPr>
      <w:r w:rsidRPr="00606E1F">
        <w:t xml:space="preserve">regular evaluation of progress towards meeting workforce development goals </w:t>
      </w:r>
    </w:p>
    <w:p w14:paraId="23B23CF5" w14:textId="77777777" w:rsidR="00A035B5" w:rsidRPr="00606E1F" w:rsidRDefault="00A035B5" w:rsidP="00B457D5">
      <w:pPr>
        <w:pStyle w:val="Bodycopy"/>
        <w:numPr>
          <w:ilvl w:val="0"/>
          <w:numId w:val="24"/>
        </w:numPr>
      </w:pPr>
      <w:r w:rsidRPr="00606E1F">
        <w:t xml:space="preserve">collection of meaningful information about peer workforce growth and its diversity to inform future workforce development activities </w:t>
      </w:r>
    </w:p>
    <w:p w14:paraId="07D944F2" w14:textId="77777777" w:rsidR="00A035B5" w:rsidRPr="00606E1F" w:rsidRDefault="00A035B5" w:rsidP="00B457D5">
      <w:pPr>
        <w:pStyle w:val="Bodycopy"/>
        <w:numPr>
          <w:ilvl w:val="0"/>
          <w:numId w:val="24"/>
        </w:numPr>
      </w:pPr>
      <w:r w:rsidRPr="00606E1F">
        <w:t>research and evaluation projects to improve the evidence-base for peer</w:t>
      </w:r>
      <w:r>
        <w:t xml:space="preserve"> worker</w:t>
      </w:r>
      <w:r w:rsidRPr="00606E1F">
        <w:t xml:space="preserve"> </w:t>
      </w:r>
      <w:r>
        <w:t>roles</w:t>
      </w:r>
      <w:r w:rsidRPr="00606E1F">
        <w:t xml:space="preserve"> and inform developing effective models and approaches.</w:t>
      </w:r>
    </w:p>
    <w:p w14:paraId="67A50650" w14:textId="5FA4462A" w:rsidR="006F219F" w:rsidRDefault="006F219F" w:rsidP="006F219F">
      <w:pPr>
        <w:pStyle w:val="Heading3"/>
      </w:pPr>
      <w:bookmarkStart w:id="47" w:name="_Toc107581727"/>
      <w:r>
        <w:t>Summary</w:t>
      </w:r>
      <w:bookmarkEnd w:id="47"/>
    </w:p>
    <w:p w14:paraId="040F598C" w14:textId="5FEBC05E" w:rsidR="006F219F" w:rsidRPr="00606E1F" w:rsidRDefault="009B6611" w:rsidP="00A035B5">
      <w:pPr>
        <w:pStyle w:val="Bodycopy"/>
      </w:pPr>
      <w:r>
        <w:t xml:space="preserve">Overall, there is </w:t>
      </w:r>
      <w:r w:rsidR="00560EDA">
        <w:t xml:space="preserve">substantial information about alcohol and drug and mental health workforce development that can inform </w:t>
      </w:r>
      <w:r w:rsidR="000425F0">
        <w:t xml:space="preserve">pilots for new peer worker roles in gambling harm services. </w:t>
      </w:r>
      <w:r w:rsidR="002A263C">
        <w:t xml:space="preserve">The literature emphasises </w:t>
      </w:r>
      <w:r w:rsidR="001932D0">
        <w:t xml:space="preserve">multi-level approaches across five domains </w:t>
      </w:r>
      <w:r w:rsidR="00D03A14">
        <w:t>for effective workforce development.</w:t>
      </w:r>
    </w:p>
    <w:p w14:paraId="3024EBAE" w14:textId="77777777" w:rsidR="00B1590A" w:rsidRPr="00606E1F" w:rsidRDefault="00B1590A" w:rsidP="00B1590A">
      <w:pPr>
        <w:pStyle w:val="Heading1"/>
      </w:pPr>
      <w:bookmarkStart w:id="48" w:name="_Toc107581728"/>
      <w:r w:rsidRPr="00606E1F">
        <w:lastRenderedPageBreak/>
        <w:t>Discussion</w:t>
      </w:r>
      <w:bookmarkEnd w:id="48"/>
    </w:p>
    <w:p w14:paraId="13724D2D" w14:textId="7EC3BD27" w:rsidR="00B1590A" w:rsidRPr="00606E1F" w:rsidRDefault="00B1590A" w:rsidP="00B1590A">
      <w:pPr>
        <w:pStyle w:val="Heading2"/>
      </w:pPr>
      <w:bookmarkStart w:id="49" w:name="_Toc107581729"/>
      <w:r w:rsidRPr="00606E1F">
        <w:t>Key findings</w:t>
      </w:r>
      <w:bookmarkEnd w:id="49"/>
    </w:p>
    <w:p w14:paraId="23077E75" w14:textId="77777777" w:rsidR="00B1590A" w:rsidRDefault="00B1590A" w:rsidP="00B1590A">
      <w:pPr>
        <w:pStyle w:val="Bodycopy"/>
      </w:pPr>
      <w:r>
        <w:t>T</w:t>
      </w:r>
      <w:r w:rsidRPr="00606E1F">
        <w:t xml:space="preserve">here are currently no Ministry funded peer </w:t>
      </w:r>
      <w:r>
        <w:t xml:space="preserve">worker </w:t>
      </w:r>
      <w:r w:rsidRPr="00606E1F">
        <w:t xml:space="preserve">roles in gambling harm services. There is also little published information about gambling harm peer </w:t>
      </w:r>
      <w:r>
        <w:t xml:space="preserve">worker </w:t>
      </w:r>
      <w:r w:rsidRPr="00606E1F">
        <w:t xml:space="preserve">roles, with available information largely anecdotal. </w:t>
      </w:r>
      <w:r>
        <w:t xml:space="preserve">These are key impediments to developing peer workers in the gambling harm sector. </w:t>
      </w:r>
    </w:p>
    <w:p w14:paraId="718B1070" w14:textId="77777777" w:rsidR="00B1590A" w:rsidRDefault="00B1590A" w:rsidP="00B1590A">
      <w:pPr>
        <w:pStyle w:val="Bodycopy"/>
      </w:pPr>
    </w:p>
    <w:p w14:paraId="4DBDE8E6" w14:textId="5052C979" w:rsidR="0085015A" w:rsidRDefault="0085015A" w:rsidP="00B1590A">
      <w:pPr>
        <w:pStyle w:val="Bodycopy"/>
      </w:pPr>
      <w:r>
        <w:t xml:space="preserve">Māori and Pasifika services </w:t>
      </w:r>
      <w:r w:rsidR="008E705C">
        <w:t xml:space="preserve">may already be working in ways conducive to developing a peer workforce. This is due to their strong emphasis on community approaches; supportive concepts and frameworks like </w:t>
      </w:r>
      <w:proofErr w:type="spellStart"/>
      <w:r w:rsidR="008E705C">
        <w:t>tuakana</w:t>
      </w:r>
      <w:proofErr w:type="spellEnd"/>
      <w:r w:rsidR="008E705C">
        <w:t>/</w:t>
      </w:r>
      <w:proofErr w:type="spellStart"/>
      <w:r w:rsidR="008E705C">
        <w:t>teina</w:t>
      </w:r>
      <w:proofErr w:type="spellEnd"/>
      <w:r w:rsidR="008E705C">
        <w:t xml:space="preserve"> and </w:t>
      </w:r>
      <w:proofErr w:type="spellStart"/>
      <w:r w:rsidR="008E705C">
        <w:t>talatalanoa</w:t>
      </w:r>
      <w:proofErr w:type="spellEnd"/>
      <w:r w:rsidR="008E705C">
        <w:t xml:space="preserve">; </w:t>
      </w:r>
      <w:r w:rsidR="00F978B6">
        <w:t xml:space="preserve">and </w:t>
      </w:r>
      <w:r w:rsidR="008E705C">
        <w:t xml:space="preserve">values and approaches based on </w:t>
      </w:r>
      <w:r w:rsidR="008E705C" w:rsidRPr="00606E1F">
        <w:t xml:space="preserve">shared </w:t>
      </w:r>
      <w:r w:rsidR="008E705C">
        <w:t xml:space="preserve">culture, language and </w:t>
      </w:r>
      <w:r w:rsidR="008E705C" w:rsidRPr="00606E1F">
        <w:t>lived experience in mutual relationship</w:t>
      </w:r>
      <w:r w:rsidR="008E705C">
        <w:t xml:space="preserve">. </w:t>
      </w:r>
      <w:r w:rsidR="00DF3A1A">
        <w:t>All</w:t>
      </w:r>
      <w:r w:rsidR="008E705C">
        <w:t xml:space="preserve"> these factors are well aligned with peer work.</w:t>
      </w:r>
    </w:p>
    <w:p w14:paraId="577A9C0D" w14:textId="77777777" w:rsidR="0085015A" w:rsidRDefault="0085015A" w:rsidP="00B1590A">
      <w:pPr>
        <w:pStyle w:val="Bodycopy"/>
      </w:pPr>
    </w:p>
    <w:p w14:paraId="2AC6496A" w14:textId="796C7469" w:rsidR="00B1590A" w:rsidRDefault="00B1590A" w:rsidP="00B1590A">
      <w:pPr>
        <w:pStyle w:val="Bodycopy"/>
      </w:pPr>
      <w:r>
        <w:t>Māori and Pasifika g</w:t>
      </w:r>
      <w:r w:rsidRPr="00606E1F">
        <w:t xml:space="preserve">ambling </w:t>
      </w:r>
      <w:r>
        <w:t xml:space="preserve">harm </w:t>
      </w:r>
      <w:r w:rsidRPr="00606E1F">
        <w:t xml:space="preserve">services </w:t>
      </w:r>
      <w:r>
        <w:t xml:space="preserve">have </w:t>
      </w:r>
      <w:r w:rsidR="00F978B6">
        <w:t xml:space="preserve">a </w:t>
      </w:r>
      <w:r>
        <w:t>strong focus on integrating public health approaches with gambling services</w:t>
      </w:r>
      <w:r w:rsidR="00ED27A0">
        <w:t>.</w:t>
      </w:r>
      <w:r>
        <w:t xml:space="preserve"> </w:t>
      </w:r>
      <w:r w:rsidR="00ED27A0">
        <w:t>T</w:t>
      </w:r>
      <w:r>
        <w:t xml:space="preserve">hese services </w:t>
      </w:r>
      <w:r w:rsidRPr="00606E1F">
        <w:t xml:space="preserve">are likely to include a wider range of lived experience than personal experience of gambling harm, for example iwi, </w:t>
      </w:r>
      <w:proofErr w:type="spellStart"/>
      <w:r w:rsidRPr="00606E1F">
        <w:t>hap</w:t>
      </w:r>
      <w:r w:rsidRPr="00606E1F">
        <w:rPr>
          <w:rFonts w:cstheme="minorHAnsi"/>
        </w:rPr>
        <w:t>ū</w:t>
      </w:r>
      <w:proofErr w:type="spellEnd"/>
      <w:r w:rsidR="00ED27A0">
        <w:t>,</w:t>
      </w:r>
      <w:r w:rsidRPr="00606E1F">
        <w:t xml:space="preserve"> </w:t>
      </w:r>
      <w:proofErr w:type="spellStart"/>
      <w:r w:rsidRPr="00606E1F">
        <w:t>whānau</w:t>
      </w:r>
      <w:proofErr w:type="spellEnd"/>
      <w:r w:rsidRPr="00606E1F">
        <w:t xml:space="preserve"> </w:t>
      </w:r>
      <w:r>
        <w:t xml:space="preserve">and other community </w:t>
      </w:r>
      <w:r w:rsidRPr="00606E1F">
        <w:t>perspectives</w:t>
      </w:r>
      <w:r>
        <w:t xml:space="preserve">. Such gambling harm services are often </w:t>
      </w:r>
      <w:r w:rsidRPr="00606E1F">
        <w:t xml:space="preserve">intertwined with responses to </w:t>
      </w:r>
      <w:r>
        <w:t xml:space="preserve">other issues like </w:t>
      </w:r>
      <w:r w:rsidRPr="00606E1F">
        <w:t xml:space="preserve">substance use. A common theme </w:t>
      </w:r>
      <w:r>
        <w:t xml:space="preserve">in services </w:t>
      </w:r>
      <w:r w:rsidRPr="00606E1F">
        <w:t xml:space="preserve">is the involvement of </w:t>
      </w:r>
      <w:r>
        <w:t xml:space="preserve">the wider family and </w:t>
      </w:r>
      <w:r w:rsidRPr="00606E1F">
        <w:t xml:space="preserve">whānau. This is due to the large number of people impacted by others’ gambling problems and gambling harm services’ focus on both gamblers and affected others. </w:t>
      </w:r>
      <w:r w:rsidR="009D7D04">
        <w:t>New p</w:t>
      </w:r>
      <w:r w:rsidR="009D7D04" w:rsidRPr="00606E1F">
        <w:t xml:space="preserve">eer </w:t>
      </w:r>
      <w:r w:rsidR="009D7D04">
        <w:t>worker roles need to be able to work with whānau as well as gamblers</w:t>
      </w:r>
      <w:r w:rsidR="009D7D04" w:rsidRPr="00606E1F">
        <w:t xml:space="preserve">. </w:t>
      </w:r>
      <w:r w:rsidRPr="00606E1F">
        <w:t>However, it is important to note there is no one-size-fits-all approach</w:t>
      </w:r>
      <w:r>
        <w:t>.</w:t>
      </w:r>
    </w:p>
    <w:p w14:paraId="16DCFC0F" w14:textId="77777777" w:rsidR="00947F53" w:rsidRDefault="00947F53" w:rsidP="00B1590A">
      <w:pPr>
        <w:pStyle w:val="Bodycopy"/>
      </w:pPr>
    </w:p>
    <w:p w14:paraId="46DE26A3" w14:textId="3EAE4A28" w:rsidR="00947F53" w:rsidRPr="00606E1F" w:rsidRDefault="00947F53" w:rsidP="00B1590A">
      <w:pPr>
        <w:pStyle w:val="Bodycopy"/>
      </w:pPr>
      <w:r>
        <w:t xml:space="preserve">Some literature </w:t>
      </w:r>
      <w:r w:rsidR="00204184">
        <w:t xml:space="preserve">for peer support worker development is available from </w:t>
      </w:r>
      <w:r>
        <w:t xml:space="preserve">Asian and general </w:t>
      </w:r>
      <w:r w:rsidR="00204184">
        <w:t xml:space="preserve">gambling harm </w:t>
      </w:r>
      <w:r>
        <w:t>services</w:t>
      </w:r>
      <w:r w:rsidR="00204184">
        <w:t xml:space="preserve">. However, there are currently no peer workers employed in those services. </w:t>
      </w:r>
    </w:p>
    <w:p w14:paraId="13FB2F38" w14:textId="77777777" w:rsidR="00B1590A" w:rsidRPr="00606E1F" w:rsidRDefault="00B1590A" w:rsidP="00B1590A">
      <w:pPr>
        <w:pStyle w:val="Bodycopy"/>
      </w:pPr>
    </w:p>
    <w:p w14:paraId="264F244D" w14:textId="2B45BABE" w:rsidR="00B1590A" w:rsidRDefault="00B1590A" w:rsidP="00B1590A">
      <w:pPr>
        <w:pStyle w:val="Bodycopy"/>
      </w:pPr>
      <w:r>
        <w:t xml:space="preserve">Some existing </w:t>
      </w:r>
      <w:r w:rsidRPr="00606E1F">
        <w:t xml:space="preserve">training </w:t>
      </w:r>
      <w:r>
        <w:t xml:space="preserve">programmes </w:t>
      </w:r>
      <w:r w:rsidRPr="00606E1F">
        <w:t>at NZQA Levels 4</w:t>
      </w:r>
      <w:r>
        <w:t xml:space="preserve"> and </w:t>
      </w:r>
      <w:r w:rsidRPr="00606E1F">
        <w:t xml:space="preserve">5 may be relevant for gambling harm peer workers. </w:t>
      </w:r>
      <w:r w:rsidR="00C52DD4">
        <w:t>E</w:t>
      </w:r>
      <w:r>
        <w:t xml:space="preserve">xisting models and training for the alcohol and drug peer support workforce development may be usefully adapted to suit the gambling harm sector, for example Kirkwood (2016). Likewise, the existing peer values and competencies in the alcohol and drug and mental health sectors may be relevant for adaptation to the gambling harm sector. Given the overlaps between gambling problems with alcohol and drug use, it is possible that services providing alcohol and drug peer support may find it useful to expand existing roles into the gambling harm space, if people with lived experience of gambling harm are employed. </w:t>
      </w:r>
    </w:p>
    <w:p w14:paraId="45307736" w14:textId="77777777" w:rsidR="00B1590A" w:rsidRDefault="00B1590A" w:rsidP="00B1590A">
      <w:pPr>
        <w:pStyle w:val="Bodycopy"/>
      </w:pPr>
    </w:p>
    <w:p w14:paraId="6F5A3944" w14:textId="16E9A1B8" w:rsidR="00B1590A" w:rsidRPr="00606E1F" w:rsidRDefault="00C52DD4" w:rsidP="00B1590A">
      <w:pPr>
        <w:pStyle w:val="Bodycopy"/>
      </w:pPr>
      <w:r>
        <w:t>Stakeholders</w:t>
      </w:r>
      <w:r w:rsidR="00B1590A">
        <w:t xml:space="preserve"> have identified various opportunities for peer </w:t>
      </w:r>
      <w:r w:rsidR="009D7D04">
        <w:t>support</w:t>
      </w:r>
      <w:r w:rsidR="00B1590A">
        <w:t xml:space="preserve"> in gambling harm services. These include facilitation; service welcoming and orientation; peer support</w:t>
      </w:r>
      <w:r w:rsidR="001F23C2">
        <w:t xml:space="preserve"> groups</w:t>
      </w:r>
      <w:r w:rsidR="00B1590A">
        <w:t xml:space="preserve">; and post-treatment </w:t>
      </w:r>
      <w:r w:rsidR="00F5262F">
        <w:t>follow up</w:t>
      </w:r>
      <w:r w:rsidR="00B1590A">
        <w:t xml:space="preserve">. </w:t>
      </w:r>
      <w:r w:rsidR="00B1590A" w:rsidRPr="00606E1F">
        <w:t xml:space="preserve">Overall, peer worker involvement with gambling harm services </w:t>
      </w:r>
      <w:r w:rsidR="00B1590A" w:rsidRPr="00606E1F">
        <w:lastRenderedPageBreak/>
        <w:t xml:space="preserve">is an under-researched area. Most studies into the effectiveness of gambling harm peer </w:t>
      </w:r>
      <w:r w:rsidR="00B1590A">
        <w:t>worker roles</w:t>
      </w:r>
      <w:r w:rsidR="00B1590A" w:rsidRPr="00606E1F">
        <w:t xml:space="preserve"> focus on online forums and groups. </w:t>
      </w:r>
      <w:r w:rsidR="00B1590A">
        <w:t xml:space="preserve">Investment is needed in the development </w:t>
      </w:r>
      <w:r w:rsidR="00832FF7">
        <w:t xml:space="preserve">and evaluation </w:t>
      </w:r>
      <w:r w:rsidR="00B1590A">
        <w:t xml:space="preserve">of </w:t>
      </w:r>
      <w:r w:rsidR="00832FF7">
        <w:t xml:space="preserve">specific </w:t>
      </w:r>
      <w:r w:rsidR="00B1590A">
        <w:t>gambling harm peer approaches.</w:t>
      </w:r>
    </w:p>
    <w:p w14:paraId="7353E00F" w14:textId="77777777" w:rsidR="00B1590A" w:rsidRPr="00606E1F" w:rsidRDefault="00B1590A" w:rsidP="00B1590A">
      <w:pPr>
        <w:pStyle w:val="Bodycopy"/>
      </w:pPr>
    </w:p>
    <w:p w14:paraId="73C7911D" w14:textId="6A955534" w:rsidR="00B1590A" w:rsidRPr="00606E1F" w:rsidRDefault="00B1590A" w:rsidP="00B1590A">
      <w:pPr>
        <w:pStyle w:val="Bodycopy"/>
      </w:pPr>
      <w:r>
        <w:t>This review located no</w:t>
      </w:r>
      <w:r w:rsidRPr="00606E1F">
        <w:t xml:space="preserve"> </w:t>
      </w:r>
      <w:r>
        <w:t xml:space="preserve">published </w:t>
      </w:r>
      <w:r w:rsidRPr="00606E1F">
        <w:t>information about sustainable workforce development activities specific to gambling harm peer</w:t>
      </w:r>
      <w:r>
        <w:t xml:space="preserve"> worker</w:t>
      </w:r>
      <w:r w:rsidRPr="00606E1F">
        <w:t xml:space="preserve"> roles. </w:t>
      </w:r>
      <w:r>
        <w:t xml:space="preserve">Relevant </w:t>
      </w:r>
      <w:r w:rsidRPr="00606E1F">
        <w:t xml:space="preserve">literature for the alcohol and drug and mental health sectors suggests </w:t>
      </w:r>
      <w:r>
        <w:t>a</w:t>
      </w:r>
      <w:r w:rsidRPr="00606E1F">
        <w:t xml:space="preserve">ny workforce development </w:t>
      </w:r>
      <w:r>
        <w:t>for gambling harm services</w:t>
      </w:r>
      <w:r w:rsidRPr="00606E1F">
        <w:t xml:space="preserve"> needs to occur in partnership with </w:t>
      </w:r>
      <w:r>
        <w:t xml:space="preserve">the </w:t>
      </w:r>
      <w:r w:rsidRPr="00606E1F">
        <w:t>people affected rather than simply copying models from other sectors.</w:t>
      </w:r>
      <w:r w:rsidRPr="003A3EC2">
        <w:t xml:space="preserve"> </w:t>
      </w:r>
      <w:r>
        <w:t>It also</w:t>
      </w:r>
      <w:r w:rsidRPr="00606E1F">
        <w:t xml:space="preserve"> needs to consider the following factors</w:t>
      </w:r>
      <w:r>
        <w:t>.</w:t>
      </w:r>
    </w:p>
    <w:p w14:paraId="4A16F481" w14:textId="50BAE8AA" w:rsidR="00B1590A" w:rsidRPr="00606E1F" w:rsidRDefault="00B1590A" w:rsidP="00B457D5">
      <w:pPr>
        <w:pStyle w:val="Bodycopy"/>
        <w:numPr>
          <w:ilvl w:val="0"/>
          <w:numId w:val="10"/>
        </w:numPr>
      </w:pPr>
      <w:r w:rsidRPr="00606E1F">
        <w:t>Workforce development infrastructure</w:t>
      </w:r>
      <w:r w:rsidR="00215F53">
        <w:t>.</w:t>
      </w:r>
    </w:p>
    <w:p w14:paraId="6DAED326" w14:textId="2D7C99CD" w:rsidR="00B1590A" w:rsidRPr="00606E1F" w:rsidRDefault="00215F53" w:rsidP="00B457D5">
      <w:pPr>
        <w:pStyle w:val="Bodycopy"/>
        <w:numPr>
          <w:ilvl w:val="1"/>
          <w:numId w:val="10"/>
        </w:numPr>
      </w:pPr>
      <w:r>
        <w:t>R</w:t>
      </w:r>
      <w:r w:rsidR="00B1590A" w:rsidRPr="00606E1F">
        <w:t>obust consumer</w:t>
      </w:r>
      <w:r w:rsidR="00B1590A">
        <w:t xml:space="preserve"> and lived experience</w:t>
      </w:r>
      <w:r w:rsidR="00B1590A" w:rsidRPr="00606E1F">
        <w:t xml:space="preserve"> networks to lead workforce development planning and partner with agencies to achieve goals</w:t>
      </w:r>
      <w:r>
        <w:t>.</w:t>
      </w:r>
    </w:p>
    <w:p w14:paraId="66E75449" w14:textId="2025115C" w:rsidR="00B1590A" w:rsidRPr="00606E1F" w:rsidRDefault="00215F53" w:rsidP="00B457D5">
      <w:pPr>
        <w:pStyle w:val="Bodycopy"/>
        <w:numPr>
          <w:ilvl w:val="1"/>
          <w:numId w:val="10"/>
        </w:numPr>
      </w:pPr>
      <w:r>
        <w:t>D</w:t>
      </w:r>
      <w:r w:rsidR="00B1590A" w:rsidRPr="00606E1F">
        <w:t xml:space="preserve">evelop peer models, approaches and training, and monitor and improve </w:t>
      </w:r>
      <w:proofErr w:type="gramStart"/>
      <w:r w:rsidR="00B1590A" w:rsidRPr="00606E1F">
        <w:t>these over time</w:t>
      </w:r>
      <w:proofErr w:type="gramEnd"/>
      <w:r>
        <w:t>.</w:t>
      </w:r>
    </w:p>
    <w:p w14:paraId="53995B8C" w14:textId="4917BFA0" w:rsidR="00B1590A" w:rsidRPr="00606E1F" w:rsidRDefault="00215F53" w:rsidP="00B457D5">
      <w:pPr>
        <w:pStyle w:val="Bodycopy"/>
        <w:numPr>
          <w:ilvl w:val="1"/>
          <w:numId w:val="10"/>
        </w:numPr>
      </w:pPr>
      <w:r>
        <w:t>P</w:t>
      </w:r>
      <w:r w:rsidR="00B1590A" w:rsidRPr="00606E1F">
        <w:t xml:space="preserve">artner with the Ministry and other agencies to ensure adequate funding and contracting are in place to grow the </w:t>
      </w:r>
      <w:r w:rsidR="00B1590A">
        <w:t xml:space="preserve">peer </w:t>
      </w:r>
      <w:r w:rsidR="00B1590A" w:rsidRPr="00606E1F">
        <w:t>workforce</w:t>
      </w:r>
      <w:r>
        <w:t>.</w:t>
      </w:r>
    </w:p>
    <w:p w14:paraId="3D59DA55" w14:textId="2F1F48B9" w:rsidR="00B1590A" w:rsidRPr="00606E1F" w:rsidRDefault="00B1590A" w:rsidP="00B457D5">
      <w:pPr>
        <w:pStyle w:val="Bodycopy"/>
        <w:numPr>
          <w:ilvl w:val="0"/>
          <w:numId w:val="10"/>
        </w:numPr>
      </w:pPr>
      <w:r w:rsidRPr="00606E1F">
        <w:t>Organisational development</w:t>
      </w:r>
      <w:r w:rsidR="00215F53">
        <w:t>.</w:t>
      </w:r>
    </w:p>
    <w:p w14:paraId="3B19CBDE" w14:textId="5E35B4C0" w:rsidR="00B1590A" w:rsidRPr="00606E1F" w:rsidRDefault="00215F53" w:rsidP="00B457D5">
      <w:pPr>
        <w:pStyle w:val="Bodycopy"/>
        <w:numPr>
          <w:ilvl w:val="1"/>
          <w:numId w:val="10"/>
        </w:numPr>
      </w:pPr>
      <w:r>
        <w:t>T</w:t>
      </w:r>
      <w:r w:rsidR="00B1590A" w:rsidRPr="00606E1F">
        <w:t>o build organisation and workforce cultures to provide the right employment environment for peer workers to thrive, including everyone from governance to the workforce</w:t>
      </w:r>
      <w:r>
        <w:t>.</w:t>
      </w:r>
    </w:p>
    <w:p w14:paraId="67AEC715" w14:textId="4D6417E5" w:rsidR="00B1590A" w:rsidRPr="00606E1F" w:rsidRDefault="00215F53" w:rsidP="00B457D5">
      <w:pPr>
        <w:pStyle w:val="Bodycopy"/>
        <w:numPr>
          <w:ilvl w:val="1"/>
          <w:numId w:val="10"/>
        </w:numPr>
      </w:pPr>
      <w:r>
        <w:t>P</w:t>
      </w:r>
      <w:r w:rsidR="00B1590A" w:rsidRPr="00606E1F">
        <w:t>rovision of supportive structures like peer networking and peer supervision by trained peer supervisors</w:t>
      </w:r>
      <w:r>
        <w:t>.</w:t>
      </w:r>
    </w:p>
    <w:p w14:paraId="37185CC0" w14:textId="13F5867C" w:rsidR="00B1590A" w:rsidRPr="00606E1F" w:rsidRDefault="00215F53" w:rsidP="00B457D5">
      <w:pPr>
        <w:pStyle w:val="Bodycopy"/>
        <w:numPr>
          <w:ilvl w:val="1"/>
          <w:numId w:val="10"/>
        </w:numPr>
      </w:pPr>
      <w:r>
        <w:t>C</w:t>
      </w:r>
      <w:r w:rsidR="00B1590A" w:rsidRPr="00606E1F">
        <w:t xml:space="preserve">o-design and co-develop services incorporating </w:t>
      </w:r>
      <w:r w:rsidR="00B1590A">
        <w:t>people with lived experience of gambling harm</w:t>
      </w:r>
      <w:r w:rsidR="00B1590A" w:rsidRPr="00606E1F">
        <w:t>.</w:t>
      </w:r>
    </w:p>
    <w:p w14:paraId="3CAB0FB6" w14:textId="4D34F1CD" w:rsidR="00B1590A" w:rsidRPr="00606E1F" w:rsidRDefault="00B1590A" w:rsidP="00B457D5">
      <w:pPr>
        <w:pStyle w:val="Bodycopy"/>
        <w:numPr>
          <w:ilvl w:val="0"/>
          <w:numId w:val="10"/>
        </w:numPr>
      </w:pPr>
      <w:r w:rsidRPr="00606E1F">
        <w:t>Learning and development</w:t>
      </w:r>
      <w:r w:rsidR="00215F53">
        <w:t>.</w:t>
      </w:r>
    </w:p>
    <w:p w14:paraId="09868A6B" w14:textId="032D2C81" w:rsidR="00B1590A" w:rsidRPr="00606E1F" w:rsidRDefault="00215F53" w:rsidP="00B457D5">
      <w:pPr>
        <w:pStyle w:val="Bodycopy"/>
        <w:numPr>
          <w:ilvl w:val="1"/>
          <w:numId w:val="10"/>
        </w:numPr>
      </w:pPr>
      <w:r>
        <w:t>C</w:t>
      </w:r>
      <w:r w:rsidR="00B1590A" w:rsidRPr="00606E1F">
        <w:t>o-design of training and other professional development, supported by competencies</w:t>
      </w:r>
      <w:r>
        <w:t>.</w:t>
      </w:r>
    </w:p>
    <w:p w14:paraId="0978E16C" w14:textId="7710FAF8" w:rsidR="00B1590A" w:rsidRPr="00606E1F" w:rsidRDefault="00215F53" w:rsidP="00B457D5">
      <w:pPr>
        <w:pStyle w:val="Bodycopy"/>
        <w:numPr>
          <w:ilvl w:val="1"/>
          <w:numId w:val="10"/>
        </w:numPr>
      </w:pPr>
      <w:r>
        <w:t>D</w:t>
      </w:r>
      <w:r w:rsidR="00B1590A" w:rsidRPr="00606E1F">
        <w:t>eveloping peer scopes of practice and professional standards</w:t>
      </w:r>
      <w:r>
        <w:t>.</w:t>
      </w:r>
      <w:r w:rsidR="00B1590A" w:rsidRPr="00606E1F">
        <w:t xml:space="preserve"> </w:t>
      </w:r>
    </w:p>
    <w:p w14:paraId="7D6CA8B3" w14:textId="6178FF72" w:rsidR="00B1590A" w:rsidRPr="00606E1F" w:rsidRDefault="00215F53" w:rsidP="00B457D5">
      <w:pPr>
        <w:pStyle w:val="Bodycopy"/>
        <w:numPr>
          <w:ilvl w:val="1"/>
          <w:numId w:val="10"/>
        </w:numPr>
      </w:pPr>
      <w:r>
        <w:t>P</w:t>
      </w:r>
      <w:r w:rsidR="00B1590A" w:rsidRPr="00606E1F">
        <w:t>eer supervision guides and professional development to build supervision capacity.</w:t>
      </w:r>
    </w:p>
    <w:p w14:paraId="4C90CB45" w14:textId="79EC92D9" w:rsidR="00B1590A" w:rsidRPr="00606E1F" w:rsidRDefault="00B1590A" w:rsidP="00B457D5">
      <w:pPr>
        <w:pStyle w:val="Bodycopy"/>
        <w:numPr>
          <w:ilvl w:val="0"/>
          <w:numId w:val="10"/>
        </w:numPr>
      </w:pPr>
      <w:r w:rsidRPr="00606E1F">
        <w:t>Recruitment and retention</w:t>
      </w:r>
      <w:r w:rsidR="00215F53">
        <w:t>.</w:t>
      </w:r>
    </w:p>
    <w:p w14:paraId="69D2F3CD" w14:textId="3C0A203C" w:rsidR="00B1590A" w:rsidRPr="00606E1F" w:rsidRDefault="00215F53" w:rsidP="00B457D5">
      <w:pPr>
        <w:pStyle w:val="Bodycopy"/>
        <w:numPr>
          <w:ilvl w:val="1"/>
          <w:numId w:val="10"/>
        </w:numPr>
      </w:pPr>
      <w:r>
        <w:t>S</w:t>
      </w:r>
      <w:r w:rsidR="00B1590A" w:rsidRPr="00606E1F">
        <w:t xml:space="preserve">cholarships, </w:t>
      </w:r>
      <w:proofErr w:type="gramStart"/>
      <w:r w:rsidR="0019224A" w:rsidRPr="00606E1F">
        <w:t>grants</w:t>
      </w:r>
      <w:proofErr w:type="gramEnd"/>
      <w:r w:rsidR="00B1590A" w:rsidRPr="00606E1F">
        <w:t xml:space="preserve"> and other development activities to build workforce pipelines, </w:t>
      </w:r>
      <w:r w:rsidR="00BE69A6" w:rsidRPr="00606E1F">
        <w:t>diversity</w:t>
      </w:r>
      <w:r w:rsidR="00B1590A" w:rsidRPr="00606E1F">
        <w:t xml:space="preserve"> and leadership potential</w:t>
      </w:r>
      <w:r>
        <w:t>.</w:t>
      </w:r>
    </w:p>
    <w:p w14:paraId="5CDFE23A" w14:textId="6B836B7F" w:rsidR="00B1590A" w:rsidRPr="00606E1F" w:rsidRDefault="00215F53" w:rsidP="00B457D5">
      <w:pPr>
        <w:pStyle w:val="Bodycopy"/>
        <w:numPr>
          <w:ilvl w:val="1"/>
          <w:numId w:val="10"/>
        </w:numPr>
      </w:pPr>
      <w:r>
        <w:t>L</w:t>
      </w:r>
      <w:r w:rsidR="00B1590A" w:rsidRPr="00606E1F">
        <w:t xml:space="preserve">eaders and managers </w:t>
      </w:r>
      <w:proofErr w:type="gramStart"/>
      <w:r w:rsidR="00B1590A" w:rsidRPr="00606E1F">
        <w:t>guides</w:t>
      </w:r>
      <w:proofErr w:type="gramEnd"/>
      <w:r w:rsidR="00B1590A" w:rsidRPr="00606E1F">
        <w:t xml:space="preserve"> to support good management and improve retention</w:t>
      </w:r>
      <w:r>
        <w:t>.</w:t>
      </w:r>
    </w:p>
    <w:p w14:paraId="13F6B459" w14:textId="2BBFCED7" w:rsidR="00B1590A" w:rsidRPr="00606E1F" w:rsidRDefault="00215F53" w:rsidP="00B457D5">
      <w:pPr>
        <w:pStyle w:val="Bodycopy"/>
        <w:numPr>
          <w:ilvl w:val="1"/>
          <w:numId w:val="10"/>
        </w:numPr>
      </w:pPr>
      <w:r>
        <w:t>M</w:t>
      </w:r>
      <w:r w:rsidR="00B1590A" w:rsidRPr="00606E1F">
        <w:t>ulti-employer collective agreements and job descriptions</w:t>
      </w:r>
      <w:r>
        <w:t>.</w:t>
      </w:r>
      <w:r w:rsidR="00B1590A" w:rsidRPr="00606E1F">
        <w:t xml:space="preserve"> </w:t>
      </w:r>
    </w:p>
    <w:p w14:paraId="7A7175AC" w14:textId="38E2E772" w:rsidR="00B1590A" w:rsidRPr="00606E1F" w:rsidRDefault="00215F53" w:rsidP="00B457D5">
      <w:pPr>
        <w:pStyle w:val="Bodycopy"/>
        <w:numPr>
          <w:ilvl w:val="1"/>
          <w:numId w:val="10"/>
        </w:numPr>
      </w:pPr>
      <w:r>
        <w:t>S</w:t>
      </w:r>
      <w:r w:rsidR="00B1590A" w:rsidRPr="00606E1F">
        <w:t>uccession planning and leadership development activities to build career pathways.</w:t>
      </w:r>
    </w:p>
    <w:p w14:paraId="6DBC424A" w14:textId="6B0C44D9" w:rsidR="00B1590A" w:rsidRPr="00606E1F" w:rsidRDefault="00B1590A" w:rsidP="00B457D5">
      <w:pPr>
        <w:pStyle w:val="Bodycopy"/>
        <w:numPr>
          <w:ilvl w:val="0"/>
          <w:numId w:val="10"/>
        </w:numPr>
      </w:pPr>
      <w:r w:rsidRPr="00606E1F">
        <w:t xml:space="preserve">Information, </w:t>
      </w:r>
      <w:proofErr w:type="gramStart"/>
      <w:r w:rsidR="0019224A" w:rsidRPr="00606E1F">
        <w:t>research</w:t>
      </w:r>
      <w:proofErr w:type="gramEnd"/>
      <w:r w:rsidRPr="00606E1F">
        <w:t xml:space="preserve"> and evaluation</w:t>
      </w:r>
      <w:r w:rsidR="00215F53">
        <w:t>.</w:t>
      </w:r>
    </w:p>
    <w:p w14:paraId="6A4805FE" w14:textId="50BA270D" w:rsidR="00B1590A" w:rsidRPr="00606E1F" w:rsidRDefault="00215F53" w:rsidP="00B457D5">
      <w:pPr>
        <w:pStyle w:val="Bodycopy"/>
        <w:numPr>
          <w:ilvl w:val="1"/>
          <w:numId w:val="10"/>
        </w:numPr>
      </w:pPr>
      <w:r>
        <w:t>M</w:t>
      </w:r>
      <w:r w:rsidR="00B1590A" w:rsidRPr="00606E1F">
        <w:t>onitoring the workforce growth and diversity to inform future development</w:t>
      </w:r>
      <w:r>
        <w:t>.</w:t>
      </w:r>
    </w:p>
    <w:p w14:paraId="681ADDE1" w14:textId="1078FF0F" w:rsidR="00B1590A" w:rsidRPr="00606E1F" w:rsidRDefault="00215F53" w:rsidP="00B457D5">
      <w:pPr>
        <w:pStyle w:val="Bodycopy"/>
        <w:numPr>
          <w:ilvl w:val="1"/>
          <w:numId w:val="10"/>
        </w:numPr>
      </w:pPr>
      <w:r>
        <w:t>R</w:t>
      </w:r>
      <w:r w:rsidR="00B1590A" w:rsidRPr="00606E1F">
        <w:t>esearch and evaluation into effective peer models and approaches</w:t>
      </w:r>
      <w:r>
        <w:t>.</w:t>
      </w:r>
    </w:p>
    <w:p w14:paraId="69BEDD33" w14:textId="0CDD940E" w:rsidR="00B1590A" w:rsidRPr="00606E1F" w:rsidRDefault="00215F53" w:rsidP="00B457D5">
      <w:pPr>
        <w:pStyle w:val="Bodycopy"/>
        <w:numPr>
          <w:ilvl w:val="1"/>
          <w:numId w:val="10"/>
        </w:numPr>
      </w:pPr>
      <w:r>
        <w:t>E</w:t>
      </w:r>
      <w:r w:rsidR="00B1590A" w:rsidRPr="00606E1F">
        <w:t>valuation of progress towards workforce development goals</w:t>
      </w:r>
      <w:r>
        <w:t>.</w:t>
      </w:r>
    </w:p>
    <w:p w14:paraId="5A38CCE9" w14:textId="2B859A01" w:rsidR="00B1590A" w:rsidRPr="00606E1F" w:rsidRDefault="00215F53" w:rsidP="00B457D5">
      <w:pPr>
        <w:pStyle w:val="Bodycopy"/>
        <w:numPr>
          <w:ilvl w:val="1"/>
          <w:numId w:val="10"/>
        </w:numPr>
      </w:pPr>
      <w:r>
        <w:lastRenderedPageBreak/>
        <w:t>I</w:t>
      </w:r>
      <w:r w:rsidR="00B1590A" w:rsidRPr="00606E1F">
        <w:t xml:space="preserve">mprove the consistency and quality of data collected on peer worker activity in New Zealand. </w:t>
      </w:r>
    </w:p>
    <w:p w14:paraId="0D161797" w14:textId="77777777" w:rsidR="00B1590A" w:rsidRPr="00606E1F" w:rsidRDefault="00B1590A" w:rsidP="00B1590A">
      <w:pPr>
        <w:pStyle w:val="Heading2"/>
      </w:pPr>
      <w:bookmarkStart w:id="50" w:name="_Toc107581730"/>
      <w:r w:rsidRPr="00606E1F">
        <w:t>Gaps for discussion</w:t>
      </w:r>
      <w:bookmarkEnd w:id="50"/>
    </w:p>
    <w:p w14:paraId="2393BF71" w14:textId="6E9AE483" w:rsidR="00B1590A" w:rsidRPr="00606E1F" w:rsidRDefault="00B1590A" w:rsidP="00B1590A">
      <w:pPr>
        <w:pStyle w:val="Bodycopy"/>
      </w:pPr>
      <w:r w:rsidRPr="00606E1F">
        <w:t>No published information is available to discuss how to ensure the sustainability of gambling harm peer work</w:t>
      </w:r>
      <w:r w:rsidR="004C3DB7">
        <w:t>er roles</w:t>
      </w:r>
      <w:r w:rsidRPr="00606E1F">
        <w:t xml:space="preserve"> in New Zealand. Evidence-based workforce development practices as described above will support building a sustainable gambling harm peer workforce </w:t>
      </w:r>
      <w:r w:rsidRPr="00606E1F">
        <w:fldChar w:fldCharType="begin"/>
      </w:r>
      <w:r w:rsidR="00111C34">
        <w:instrText xml:space="preserve"> ADDIN EN.CITE &lt;EndNote&gt;&lt;Cite&gt;&lt;Author&gt;Te Pou o te Whakaaro Nui&lt;/Author&gt;&lt;Year&gt;2017&lt;/Year&gt;&lt;RecNum&gt;12&lt;/RecNum&gt;&lt;DisplayText&gt;(Te Pou o te Whakaaro Nui, 2017b)&lt;/DisplayText&gt;&lt;record&gt;&lt;rec-number&gt;12&lt;/rec-number&gt;&lt;foreign-keys&gt;&lt;key app="EN" db-id="2vvtetw98rp2f7evwe7pw50kxtf95r25sx2z"&gt;12&lt;/key&gt;&lt;/foreign-keys&gt;&lt;ref-type name="Book"&gt;6&lt;/ref-type&gt;&lt;contributors&gt;&lt;authors&gt;&lt;author&gt;Te Pou o te Whakaaro Nui,&lt;/author&gt;&lt;/authors&gt;&lt;/contributors&gt;&lt;titles&gt;&lt;title&gt;Workforce planning guide: Getting the right people and skills in the future workforce&lt;/title&gt;&lt;/titles&gt;&lt;keywords&gt;&lt;keyword&gt;getting it right&lt;/keyword&gt;&lt;/keywords&gt;&lt;dates&gt;&lt;year&gt;2017&lt;/year&gt;&lt;/dates&gt;&lt;pub-location&gt;Auckland&lt;/pub-location&gt;&lt;publisher&gt;Te Pou o te Whakaaro Nui&lt;/publisher&gt;&lt;urls&gt;&lt;/urls&gt;&lt;/record&gt;&lt;/Cite&gt;&lt;/EndNote&gt;</w:instrText>
      </w:r>
      <w:r w:rsidRPr="00606E1F">
        <w:fldChar w:fldCharType="separate"/>
      </w:r>
      <w:r w:rsidRPr="00606E1F">
        <w:rPr>
          <w:noProof/>
        </w:rPr>
        <w:t>(</w:t>
      </w:r>
      <w:hyperlink w:anchor="_ENREF_57" w:tooltip="Te Pou o te Whakaaro Nui, 2017 #12" w:history="1">
        <w:r w:rsidR="00111C34" w:rsidRPr="00606E1F">
          <w:rPr>
            <w:noProof/>
          </w:rPr>
          <w:t>Te Pou o te Whakaaro Nui, 2017b</w:t>
        </w:r>
      </w:hyperlink>
      <w:r w:rsidRPr="00606E1F">
        <w:rPr>
          <w:noProof/>
        </w:rPr>
        <w:t>)</w:t>
      </w:r>
      <w:r w:rsidRPr="00606E1F">
        <w:fldChar w:fldCharType="end"/>
      </w:r>
      <w:r w:rsidRPr="00606E1F">
        <w:t xml:space="preserve">. </w:t>
      </w:r>
    </w:p>
    <w:p w14:paraId="762425BE" w14:textId="77777777" w:rsidR="00B1590A" w:rsidRPr="00606E1F" w:rsidRDefault="00B1590A" w:rsidP="00B1590A">
      <w:pPr>
        <w:pStyle w:val="Bodycopy"/>
      </w:pPr>
    </w:p>
    <w:p w14:paraId="63C8E61A" w14:textId="77777777" w:rsidR="00B1590A" w:rsidRPr="00606E1F" w:rsidRDefault="00B1590A" w:rsidP="00B1590A">
      <w:pPr>
        <w:pStyle w:val="Bodycopy"/>
      </w:pPr>
      <w:r w:rsidRPr="00606E1F">
        <w:t>Other gaps identified in the literature, both in New Zealand and internationally, include lack of:</w:t>
      </w:r>
    </w:p>
    <w:p w14:paraId="2D306BDB" w14:textId="77777777" w:rsidR="00B1590A" w:rsidRPr="00606E1F" w:rsidRDefault="00B1590A" w:rsidP="00B457D5">
      <w:pPr>
        <w:pStyle w:val="Bodycopy"/>
        <w:numPr>
          <w:ilvl w:val="0"/>
          <w:numId w:val="11"/>
        </w:numPr>
      </w:pPr>
      <w:r w:rsidRPr="00606E1F">
        <w:t>a clear definition for lived experience of gambling harm and who this affects</w:t>
      </w:r>
    </w:p>
    <w:p w14:paraId="507FE395" w14:textId="6FB166D6" w:rsidR="00B1590A" w:rsidRPr="00606E1F" w:rsidRDefault="00B1590A" w:rsidP="00B457D5">
      <w:pPr>
        <w:pStyle w:val="Bodycopy"/>
        <w:numPr>
          <w:ilvl w:val="0"/>
          <w:numId w:val="11"/>
        </w:numPr>
      </w:pPr>
      <w:r w:rsidRPr="00606E1F">
        <w:t>evidence to inform effective gambling harm peer</w:t>
      </w:r>
      <w:r w:rsidR="004252F2">
        <w:t xml:space="preserve"> worker</w:t>
      </w:r>
      <w:r w:rsidRPr="00606E1F">
        <w:t xml:space="preserve"> models and approaches</w:t>
      </w:r>
    </w:p>
    <w:p w14:paraId="554A98C1" w14:textId="5EC1CDFE" w:rsidR="00B1590A" w:rsidRPr="00606E1F" w:rsidRDefault="00B1590A" w:rsidP="00B457D5">
      <w:pPr>
        <w:pStyle w:val="Bodycopy"/>
        <w:numPr>
          <w:ilvl w:val="0"/>
          <w:numId w:val="11"/>
        </w:numPr>
      </w:pPr>
      <w:r w:rsidRPr="00606E1F">
        <w:t>information about effective workforce development.</w:t>
      </w:r>
    </w:p>
    <w:p w14:paraId="29D304D9" w14:textId="77777777" w:rsidR="00B1590A" w:rsidRPr="00606E1F" w:rsidRDefault="00B1590A" w:rsidP="00B1590A">
      <w:pPr>
        <w:pStyle w:val="Heading2"/>
      </w:pPr>
      <w:bookmarkStart w:id="51" w:name="_Toc536611235"/>
      <w:bookmarkStart w:id="52" w:name="_Toc107581731"/>
      <w:r w:rsidRPr="00606E1F">
        <w:t>Conclusion</w:t>
      </w:r>
      <w:bookmarkEnd w:id="51"/>
      <w:bookmarkEnd w:id="52"/>
    </w:p>
    <w:p w14:paraId="6D3BA405" w14:textId="266971EA" w:rsidR="00B1590A" w:rsidRPr="00606E1F" w:rsidRDefault="00B1590A" w:rsidP="00B1590A">
      <w:pPr>
        <w:pStyle w:val="Bodycopy"/>
      </w:pPr>
      <w:r w:rsidRPr="00606E1F">
        <w:t xml:space="preserve">This literature review collates available information about gambling harm peer </w:t>
      </w:r>
      <w:r>
        <w:t xml:space="preserve">worker </w:t>
      </w:r>
      <w:r w:rsidRPr="00606E1F">
        <w:t xml:space="preserve">roles, </w:t>
      </w:r>
      <w:proofErr w:type="gramStart"/>
      <w:r w:rsidRPr="00606E1F">
        <w:t>services</w:t>
      </w:r>
      <w:proofErr w:type="gramEnd"/>
      <w:r w:rsidRPr="00606E1F">
        <w:t xml:space="preserve"> and workforce development. There is a dearth of information available both nationally and internationally. To supplement these findings</w:t>
      </w:r>
      <w:r>
        <w:t>,</w:t>
      </w:r>
      <w:r w:rsidRPr="00606E1F">
        <w:t xml:space="preserve"> information about peer </w:t>
      </w:r>
      <w:r>
        <w:t xml:space="preserve">support workers </w:t>
      </w:r>
      <w:r w:rsidRPr="00606E1F">
        <w:t>in alcohol and drug (and some mental health) settings is included. Th</w:t>
      </w:r>
      <w:r>
        <w:t>e</w:t>
      </w:r>
      <w:r w:rsidRPr="00606E1F">
        <w:t>s</w:t>
      </w:r>
      <w:r>
        <w:t>e</w:t>
      </w:r>
      <w:r w:rsidRPr="00606E1F">
        <w:t xml:space="preserve"> indicate a range of areas for consideration in consultation with key stakeholders</w:t>
      </w:r>
      <w:r>
        <w:t xml:space="preserve"> from the gambling harm sector</w:t>
      </w:r>
      <w:r w:rsidRPr="00606E1F">
        <w:t xml:space="preserve">. </w:t>
      </w:r>
      <w:bookmarkStart w:id="53" w:name="_Hlk495924231"/>
      <w:r w:rsidRPr="00606E1F">
        <w:br w:type="page"/>
      </w:r>
    </w:p>
    <w:p w14:paraId="241034DA" w14:textId="77777777" w:rsidR="00B1590A" w:rsidRPr="00606E1F" w:rsidRDefault="00B1590A" w:rsidP="00B1590A">
      <w:pPr>
        <w:pStyle w:val="Heading1"/>
      </w:pPr>
      <w:bookmarkStart w:id="54" w:name="_Toc107581732"/>
      <w:r w:rsidRPr="00606E1F">
        <w:lastRenderedPageBreak/>
        <w:t>Appendix</w:t>
      </w:r>
      <w:bookmarkEnd w:id="54"/>
    </w:p>
    <w:p w14:paraId="1CC84B5D" w14:textId="4627698F" w:rsidR="00B1590A" w:rsidRPr="00606E1F" w:rsidRDefault="00B1590A" w:rsidP="00B1590A">
      <w:pPr>
        <w:pStyle w:val="Caption"/>
        <w:rPr>
          <w:lang w:val="en-NZ"/>
        </w:rPr>
      </w:pPr>
      <w:bookmarkStart w:id="55" w:name="_Ref35254269"/>
      <w:bookmarkStart w:id="56" w:name="_Toc53572724"/>
      <w:r w:rsidRPr="00606E1F">
        <w:rPr>
          <w:i w:val="0"/>
          <w:iCs w:val="0"/>
        </w:rPr>
        <w:t xml:space="preserve">Table </w:t>
      </w:r>
      <w:r w:rsidRPr="00606E1F">
        <w:rPr>
          <w:i w:val="0"/>
          <w:iCs w:val="0"/>
        </w:rPr>
        <w:fldChar w:fldCharType="begin"/>
      </w:r>
      <w:r w:rsidRPr="00606E1F">
        <w:rPr>
          <w:i w:val="0"/>
          <w:iCs w:val="0"/>
        </w:rPr>
        <w:instrText xml:space="preserve"> SEQ Table \* ARABIC </w:instrText>
      </w:r>
      <w:r w:rsidRPr="00606E1F">
        <w:rPr>
          <w:i w:val="0"/>
          <w:iCs w:val="0"/>
        </w:rPr>
        <w:fldChar w:fldCharType="separate"/>
      </w:r>
      <w:r w:rsidR="00DC683A">
        <w:rPr>
          <w:i w:val="0"/>
          <w:iCs w:val="0"/>
          <w:noProof/>
        </w:rPr>
        <w:t>1</w:t>
      </w:r>
      <w:r w:rsidRPr="00606E1F">
        <w:rPr>
          <w:i w:val="0"/>
          <w:iCs w:val="0"/>
        </w:rPr>
        <w:fldChar w:fldCharType="end"/>
      </w:r>
      <w:bookmarkEnd w:id="55"/>
      <w:r w:rsidRPr="00606E1F">
        <w:t xml:space="preserve">. </w:t>
      </w:r>
      <w:r w:rsidRPr="007040A2">
        <w:rPr>
          <w:i w:val="0"/>
          <w:iCs w:val="0"/>
        </w:rPr>
        <w:t xml:space="preserve">Ministry of Health funded gambling </w:t>
      </w:r>
      <w:r w:rsidR="009A5E79">
        <w:rPr>
          <w:i w:val="0"/>
          <w:iCs w:val="0"/>
        </w:rPr>
        <w:t xml:space="preserve">harm </w:t>
      </w:r>
      <w:r w:rsidRPr="007040A2">
        <w:rPr>
          <w:i w:val="0"/>
          <w:iCs w:val="0"/>
        </w:rPr>
        <w:t xml:space="preserve">services </w:t>
      </w:r>
      <w:r w:rsidR="009A5E79">
        <w:rPr>
          <w:i w:val="0"/>
          <w:iCs w:val="0"/>
        </w:rPr>
        <w:t xml:space="preserve">(excluding helplines) </w:t>
      </w:r>
      <w:r w:rsidRPr="007040A2">
        <w:rPr>
          <w:i w:val="0"/>
          <w:iCs w:val="0"/>
        </w:rPr>
        <w:t>and published information relevant to peer worker roles</w:t>
      </w:r>
      <w:bookmarkEnd w:id="56"/>
    </w:p>
    <w:tbl>
      <w:tblPr>
        <w:tblStyle w:val="GridTable4-Accent5"/>
        <w:tblW w:w="9067" w:type="dxa"/>
        <w:tblLayout w:type="fixed"/>
        <w:tblLook w:val="04A0" w:firstRow="1" w:lastRow="0" w:firstColumn="1" w:lastColumn="0" w:noHBand="0" w:noVBand="1"/>
      </w:tblPr>
      <w:tblGrid>
        <w:gridCol w:w="2547"/>
        <w:gridCol w:w="6520"/>
      </w:tblGrid>
      <w:tr w:rsidR="00740F8D" w:rsidRPr="00740F8D" w14:paraId="5C85407B" w14:textId="77777777" w:rsidTr="000065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4B000327" w14:textId="77777777" w:rsidR="00B1590A" w:rsidRPr="00EA60BC" w:rsidRDefault="00B1590A" w:rsidP="00B35B97">
            <w:pPr>
              <w:pStyle w:val="Bodycopy"/>
              <w:rPr>
                <w:rFonts w:cs="Arial"/>
                <w:color w:val="FFFFFF" w:themeColor="background1"/>
                <w:sz w:val="20"/>
                <w:szCs w:val="20"/>
              </w:rPr>
            </w:pPr>
            <w:r w:rsidRPr="00EA60BC">
              <w:rPr>
                <w:rFonts w:cs="Arial"/>
                <w:color w:val="FFFFFF" w:themeColor="background1"/>
                <w:sz w:val="20"/>
                <w:szCs w:val="20"/>
              </w:rPr>
              <w:t>Service</w:t>
            </w:r>
          </w:p>
        </w:tc>
        <w:tc>
          <w:tcPr>
            <w:tcW w:w="6520" w:type="dxa"/>
          </w:tcPr>
          <w:p w14:paraId="5A85DD3D" w14:textId="3D73F019" w:rsidR="00B1590A" w:rsidRPr="00EA60BC" w:rsidRDefault="00740F8D" w:rsidP="00B35B97">
            <w:pPr>
              <w:pStyle w:val="Bodycopy"/>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EA60BC">
              <w:rPr>
                <w:rFonts w:cs="Arial"/>
                <w:color w:val="FFFFFF" w:themeColor="background1"/>
                <w:sz w:val="20"/>
                <w:szCs w:val="20"/>
              </w:rPr>
              <w:t>Published i</w:t>
            </w:r>
            <w:r w:rsidR="00B1590A" w:rsidRPr="00EA60BC">
              <w:rPr>
                <w:rFonts w:cs="Arial"/>
                <w:color w:val="FFFFFF" w:themeColor="background1"/>
                <w:sz w:val="20"/>
                <w:szCs w:val="20"/>
              </w:rPr>
              <w:t>nformation relevant to peer worker roles</w:t>
            </w:r>
          </w:p>
        </w:tc>
      </w:tr>
      <w:tr w:rsidR="003B5204" w:rsidRPr="00740F8D" w14:paraId="2C9ECAF0"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B99E2E4" w14:textId="67B2A0E5" w:rsidR="003B5204" w:rsidRPr="00EA60BC" w:rsidRDefault="00096831" w:rsidP="00B35B97">
            <w:pPr>
              <w:pStyle w:val="Bodycopy"/>
              <w:rPr>
                <w:rFonts w:cs="Arial"/>
                <w:color w:val="000000"/>
                <w:sz w:val="20"/>
                <w:szCs w:val="20"/>
              </w:rPr>
            </w:pPr>
            <w:r w:rsidRPr="00EA60BC">
              <w:rPr>
                <w:rFonts w:cs="Arial"/>
                <w:color w:val="000000"/>
                <w:sz w:val="20"/>
                <w:szCs w:val="20"/>
              </w:rPr>
              <w:t xml:space="preserve">National </w:t>
            </w:r>
            <w:r w:rsidR="00965B4F" w:rsidRPr="00EA60BC">
              <w:rPr>
                <w:rFonts w:cs="Arial"/>
                <w:color w:val="000000"/>
                <w:sz w:val="20"/>
                <w:szCs w:val="20"/>
              </w:rPr>
              <w:t>services</w:t>
            </w:r>
          </w:p>
        </w:tc>
        <w:tc>
          <w:tcPr>
            <w:tcW w:w="6520" w:type="dxa"/>
          </w:tcPr>
          <w:p w14:paraId="09A2262A" w14:textId="77777777" w:rsidR="003B5204" w:rsidRPr="00EA60BC" w:rsidRDefault="003B5204" w:rsidP="00B35B97">
            <w:pPr>
              <w:pStyle w:val="Bodycopy"/>
              <w:cnfStyle w:val="000000100000" w:firstRow="0" w:lastRow="0" w:firstColumn="0" w:lastColumn="0" w:oddVBand="0" w:evenVBand="0" w:oddHBand="1" w:evenHBand="0" w:firstRowFirstColumn="0" w:firstRowLastColumn="0" w:lastRowFirstColumn="0" w:lastRowLastColumn="0"/>
              <w:rPr>
                <w:rFonts w:cs="Arial"/>
                <w:b/>
                <w:bCs/>
                <w:sz w:val="20"/>
                <w:szCs w:val="20"/>
              </w:rPr>
            </w:pPr>
          </w:p>
        </w:tc>
      </w:tr>
      <w:tr w:rsidR="00965B4F" w:rsidRPr="00606E1F" w14:paraId="4EBB1176"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08CE12DF" w14:textId="26BD27EB" w:rsidR="00965B4F" w:rsidRPr="00EA60BC" w:rsidRDefault="007C747C" w:rsidP="00306EEF">
            <w:pPr>
              <w:pStyle w:val="Bodycopy"/>
              <w:rPr>
                <w:rFonts w:cs="Arial"/>
                <w:b w:val="0"/>
                <w:bCs w:val="0"/>
                <w:sz w:val="20"/>
                <w:szCs w:val="20"/>
              </w:rPr>
            </w:pPr>
            <w:hyperlink r:id="rId26" w:history="1">
              <w:r w:rsidR="00965B4F" w:rsidRPr="00EA60BC">
                <w:rPr>
                  <w:rStyle w:val="Hyperlink"/>
                  <w:rFonts w:cs="Arial"/>
                  <w:b w:val="0"/>
                  <w:bCs w:val="0"/>
                  <w:sz w:val="20"/>
                  <w:szCs w:val="20"/>
                </w:rPr>
                <w:t>Problem Gambling Foundation of New Zealand</w:t>
              </w:r>
            </w:hyperlink>
          </w:p>
        </w:tc>
        <w:tc>
          <w:tcPr>
            <w:tcW w:w="6520" w:type="dxa"/>
          </w:tcPr>
          <w:p w14:paraId="64B6AA95" w14:textId="2CD66077" w:rsidR="00965B4F" w:rsidRPr="00EA60BC" w:rsidRDefault="00965B4F" w:rsidP="00306EEF">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r w:rsidRPr="00EA60BC">
              <w:rPr>
                <w:rFonts w:cs="Arial"/>
                <w:sz w:val="20"/>
                <w:szCs w:val="20"/>
              </w:rPr>
              <w:t xml:space="preserve">No information on gambling </w:t>
            </w:r>
            <w:r w:rsidR="0009460D" w:rsidRPr="00EA60BC">
              <w:rPr>
                <w:rFonts w:cs="Arial"/>
                <w:sz w:val="20"/>
                <w:szCs w:val="20"/>
              </w:rPr>
              <w:t xml:space="preserve">peer worker </w:t>
            </w:r>
            <w:r w:rsidRPr="00EA60BC">
              <w:rPr>
                <w:rFonts w:cs="Arial"/>
                <w:sz w:val="20"/>
                <w:szCs w:val="20"/>
              </w:rPr>
              <w:t>roles. Staff are clinical (counsellors). Support groups are available, facilitated by counsellors. Their website includes a section ‘gamblers tell their own stories’ linking to a story from someone affected by someone else’s gambling. This includes funding for Asian Family Services.</w:t>
            </w:r>
          </w:p>
        </w:tc>
      </w:tr>
      <w:tr w:rsidR="00965B4F" w:rsidRPr="00606E1F" w14:paraId="16F5B615"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99B4F4" w14:textId="55199EED" w:rsidR="00965B4F" w:rsidRPr="00EA60BC" w:rsidRDefault="007C747C" w:rsidP="00306EEF">
            <w:pPr>
              <w:pStyle w:val="Bodycopy"/>
              <w:rPr>
                <w:rFonts w:cs="Arial"/>
                <w:b w:val="0"/>
                <w:bCs w:val="0"/>
                <w:sz w:val="20"/>
                <w:szCs w:val="20"/>
              </w:rPr>
            </w:pPr>
            <w:hyperlink r:id="rId27" w:history="1">
              <w:r w:rsidR="00965B4F" w:rsidRPr="00EA60BC">
                <w:rPr>
                  <w:rStyle w:val="Hyperlink"/>
                  <w:rFonts w:cs="Arial"/>
                  <w:b w:val="0"/>
                  <w:bCs w:val="0"/>
                  <w:sz w:val="20"/>
                  <w:szCs w:val="20"/>
                </w:rPr>
                <w:t xml:space="preserve">The Salvation Army </w:t>
              </w:r>
              <w:r w:rsidR="00B86EC3" w:rsidRPr="00EA60BC">
                <w:rPr>
                  <w:rStyle w:val="Hyperlink"/>
                  <w:rFonts w:cs="Arial"/>
                  <w:b w:val="0"/>
                  <w:bCs w:val="0"/>
                  <w:sz w:val="20"/>
                  <w:szCs w:val="20"/>
                </w:rPr>
                <w:t>Oasis Centres</w:t>
              </w:r>
            </w:hyperlink>
          </w:p>
        </w:tc>
        <w:tc>
          <w:tcPr>
            <w:tcW w:w="6520" w:type="dxa"/>
          </w:tcPr>
          <w:p w14:paraId="18BFF3B9" w14:textId="4FAAC8C0" w:rsidR="00965B4F" w:rsidRPr="00EA60BC" w:rsidRDefault="00965B4F" w:rsidP="00306EEF">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r w:rsidRPr="00EA60BC">
              <w:rPr>
                <w:rFonts w:cs="Arial"/>
                <w:sz w:val="20"/>
                <w:szCs w:val="20"/>
              </w:rPr>
              <w:t xml:space="preserve">No information on gambling </w:t>
            </w:r>
            <w:r w:rsidR="0009460D" w:rsidRPr="00EA60BC">
              <w:rPr>
                <w:rFonts w:cs="Arial"/>
                <w:sz w:val="20"/>
                <w:szCs w:val="20"/>
              </w:rPr>
              <w:t xml:space="preserve">peer worker </w:t>
            </w:r>
            <w:r w:rsidRPr="00EA60BC">
              <w:rPr>
                <w:rFonts w:cs="Arial"/>
                <w:sz w:val="20"/>
                <w:szCs w:val="20"/>
              </w:rPr>
              <w:t xml:space="preserve">roles. Oasis is a gambling harm service delivered by qualified case workers with expertise in supporting people with gambling-related problems. </w:t>
            </w:r>
          </w:p>
        </w:tc>
      </w:tr>
      <w:tr w:rsidR="003B5204" w:rsidRPr="00740F8D" w14:paraId="76BF6A41"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59FF552E" w14:textId="40DB6A2B" w:rsidR="003B5204" w:rsidRPr="00EA60BC" w:rsidRDefault="001F11DB" w:rsidP="00B35B97">
            <w:pPr>
              <w:pStyle w:val="Bodycopy"/>
              <w:rPr>
                <w:rFonts w:cs="Arial"/>
                <w:b w:val="0"/>
                <w:bCs w:val="0"/>
                <w:color w:val="000000"/>
                <w:sz w:val="20"/>
                <w:szCs w:val="20"/>
              </w:rPr>
            </w:pPr>
            <w:r w:rsidRPr="00EA60BC">
              <w:rPr>
                <w:rFonts w:cs="Arial"/>
                <w:color w:val="000000"/>
                <w:sz w:val="20"/>
                <w:szCs w:val="20"/>
              </w:rPr>
              <w:t>Northland</w:t>
            </w:r>
          </w:p>
        </w:tc>
        <w:tc>
          <w:tcPr>
            <w:tcW w:w="6520" w:type="dxa"/>
          </w:tcPr>
          <w:p w14:paraId="3373A64B" w14:textId="77777777" w:rsidR="003B5204" w:rsidRPr="00EA60BC" w:rsidRDefault="003B5204" w:rsidP="00B35B97">
            <w:pPr>
              <w:pStyle w:val="Bodycopy"/>
              <w:cnfStyle w:val="000000000000" w:firstRow="0" w:lastRow="0" w:firstColumn="0" w:lastColumn="0" w:oddVBand="0" w:evenVBand="0" w:oddHBand="0" w:evenHBand="0" w:firstRowFirstColumn="0" w:firstRowLastColumn="0" w:lastRowFirstColumn="0" w:lastRowLastColumn="0"/>
              <w:rPr>
                <w:rFonts w:cs="Arial"/>
                <w:b/>
                <w:bCs/>
                <w:sz w:val="20"/>
                <w:szCs w:val="20"/>
              </w:rPr>
            </w:pPr>
          </w:p>
        </w:tc>
      </w:tr>
      <w:tr w:rsidR="001F11DB" w:rsidRPr="00606E1F" w14:paraId="7570A54F"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84BB1A" w14:textId="77777777" w:rsidR="001F11DB" w:rsidRPr="00EA60BC" w:rsidRDefault="007C747C" w:rsidP="00306EEF">
            <w:pPr>
              <w:pStyle w:val="Bodycopy"/>
              <w:rPr>
                <w:rFonts w:cs="Arial"/>
                <w:b w:val="0"/>
                <w:bCs w:val="0"/>
                <w:sz w:val="20"/>
                <w:szCs w:val="20"/>
              </w:rPr>
            </w:pPr>
            <w:hyperlink r:id="rId28" w:history="1">
              <w:r w:rsidR="001F11DB" w:rsidRPr="00EA60BC">
                <w:rPr>
                  <w:rStyle w:val="Hyperlink"/>
                  <w:rFonts w:cs="Arial"/>
                  <w:b w:val="0"/>
                  <w:bCs w:val="0"/>
                  <w:sz w:val="20"/>
                  <w:szCs w:val="20"/>
                </w:rPr>
                <w:t>Nga Manga Puriri Whangarei</w:t>
              </w:r>
            </w:hyperlink>
          </w:p>
        </w:tc>
        <w:tc>
          <w:tcPr>
            <w:tcW w:w="6520" w:type="dxa"/>
          </w:tcPr>
          <w:p w14:paraId="4B0AB939" w14:textId="3ED9F9B1" w:rsidR="001F11DB" w:rsidRPr="00EA60BC" w:rsidRDefault="001F11DB" w:rsidP="00306EE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EA60BC">
              <w:rPr>
                <w:rFonts w:cs="Arial"/>
                <w:sz w:val="20"/>
                <w:szCs w:val="20"/>
              </w:rPr>
              <w:t xml:space="preserve">No information on gambling </w:t>
            </w:r>
            <w:r w:rsidR="0009460D" w:rsidRPr="00EA60BC">
              <w:rPr>
                <w:rFonts w:cs="Arial"/>
                <w:sz w:val="20"/>
                <w:szCs w:val="20"/>
              </w:rPr>
              <w:t xml:space="preserve">peer worker </w:t>
            </w:r>
            <w:r w:rsidRPr="00EA60BC">
              <w:rPr>
                <w:rFonts w:cs="Arial"/>
                <w:sz w:val="20"/>
                <w:szCs w:val="20"/>
              </w:rPr>
              <w:t xml:space="preserve">roles. Is the only Tai </w:t>
            </w:r>
            <w:proofErr w:type="spellStart"/>
            <w:r w:rsidRPr="00EA60BC">
              <w:rPr>
                <w:rFonts w:cs="Arial"/>
                <w:sz w:val="20"/>
                <w:szCs w:val="20"/>
              </w:rPr>
              <w:t>Tokerau</w:t>
            </w:r>
            <w:proofErr w:type="spellEnd"/>
            <w:r w:rsidRPr="00EA60BC">
              <w:rPr>
                <w:rFonts w:cs="Arial"/>
                <w:sz w:val="20"/>
                <w:szCs w:val="20"/>
              </w:rPr>
              <w:t xml:space="preserve"> based Māori provider of secondary and tertiary gambling harm prevention services (intervention) and primary prevention services (public health) covering the region from Wellsford to Cape Reinga.</w:t>
            </w:r>
            <w:r w:rsidR="008638C4" w:rsidRPr="00EA60BC">
              <w:rPr>
                <w:rFonts w:cs="Arial"/>
                <w:sz w:val="20"/>
                <w:szCs w:val="20"/>
              </w:rPr>
              <w:t xml:space="preserve"> </w:t>
            </w:r>
            <w:r w:rsidRPr="00EA60BC">
              <w:rPr>
                <w:rFonts w:cs="Arial"/>
                <w:sz w:val="20"/>
                <w:szCs w:val="20"/>
              </w:rPr>
              <w:t>Includes support group</w:t>
            </w:r>
            <w:r w:rsidR="0009460D" w:rsidRPr="00EA60BC">
              <w:rPr>
                <w:rFonts w:cs="Arial"/>
                <w:sz w:val="20"/>
                <w:szCs w:val="20"/>
              </w:rPr>
              <w:t>s</w:t>
            </w:r>
            <w:r w:rsidRPr="00EA60BC">
              <w:rPr>
                <w:rFonts w:cs="Arial"/>
                <w:sz w:val="20"/>
                <w:szCs w:val="20"/>
              </w:rPr>
              <w:t>. From limited available information staff seem to be clinical (counsellors).</w:t>
            </w:r>
          </w:p>
        </w:tc>
      </w:tr>
      <w:tr w:rsidR="003B5204" w:rsidRPr="00BA5755" w14:paraId="59FF815F"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0EED5E40" w14:textId="558966DD" w:rsidR="003B5204" w:rsidRPr="00EA60BC" w:rsidRDefault="001F11DB" w:rsidP="00B35B97">
            <w:pPr>
              <w:pStyle w:val="Bodycopy"/>
              <w:rPr>
                <w:rFonts w:cs="Arial"/>
                <w:b w:val="0"/>
                <w:bCs w:val="0"/>
                <w:color w:val="000000"/>
                <w:sz w:val="20"/>
                <w:szCs w:val="20"/>
              </w:rPr>
            </w:pPr>
            <w:r w:rsidRPr="00EA60BC">
              <w:rPr>
                <w:rFonts w:cs="Arial"/>
                <w:color w:val="000000"/>
                <w:sz w:val="20"/>
                <w:szCs w:val="20"/>
              </w:rPr>
              <w:t>Auckland</w:t>
            </w:r>
          </w:p>
        </w:tc>
        <w:tc>
          <w:tcPr>
            <w:tcW w:w="6520" w:type="dxa"/>
          </w:tcPr>
          <w:p w14:paraId="434570A7" w14:textId="77777777" w:rsidR="003B5204" w:rsidRPr="00EA60BC" w:rsidRDefault="003B5204" w:rsidP="00B35B97">
            <w:pPr>
              <w:pStyle w:val="Bodycopy"/>
              <w:cnfStyle w:val="000000000000" w:firstRow="0" w:lastRow="0" w:firstColumn="0" w:lastColumn="0" w:oddVBand="0" w:evenVBand="0" w:oddHBand="0" w:evenHBand="0" w:firstRowFirstColumn="0" w:firstRowLastColumn="0" w:lastRowFirstColumn="0" w:lastRowLastColumn="0"/>
              <w:rPr>
                <w:rFonts w:cs="Arial"/>
                <w:b/>
                <w:bCs/>
                <w:sz w:val="20"/>
                <w:szCs w:val="20"/>
              </w:rPr>
            </w:pPr>
          </w:p>
        </w:tc>
      </w:tr>
      <w:tr w:rsidR="00543497" w:rsidRPr="00606E1F" w14:paraId="31C4EEFA"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E59BB8" w14:textId="3E57AC38" w:rsidR="00543497" w:rsidRPr="00EA60BC" w:rsidRDefault="007C747C" w:rsidP="00306EEF">
            <w:pPr>
              <w:pStyle w:val="Bodycopy"/>
              <w:rPr>
                <w:rFonts w:cs="Arial"/>
                <w:b w:val="0"/>
                <w:bCs w:val="0"/>
                <w:color w:val="000000"/>
                <w:sz w:val="20"/>
                <w:szCs w:val="20"/>
              </w:rPr>
            </w:pPr>
            <w:hyperlink r:id="rId29" w:history="1">
              <w:proofErr w:type="spellStart"/>
              <w:r w:rsidR="00543497" w:rsidRPr="00EA60BC">
                <w:rPr>
                  <w:rStyle w:val="Hyperlink"/>
                  <w:rFonts w:cs="Arial"/>
                  <w:b w:val="0"/>
                  <w:bCs w:val="0"/>
                  <w:sz w:val="20"/>
                  <w:szCs w:val="20"/>
                </w:rPr>
                <w:t>Hapai</w:t>
              </w:r>
              <w:proofErr w:type="spellEnd"/>
              <w:r w:rsidR="00543497" w:rsidRPr="00EA60BC">
                <w:rPr>
                  <w:rStyle w:val="Hyperlink"/>
                  <w:rFonts w:cs="Arial"/>
                  <w:b w:val="0"/>
                  <w:bCs w:val="0"/>
                  <w:sz w:val="20"/>
                  <w:szCs w:val="20"/>
                </w:rPr>
                <w:t xml:space="preserve"> </w:t>
              </w:r>
              <w:proofErr w:type="spellStart"/>
              <w:r w:rsidR="00543497" w:rsidRPr="00EA60BC">
                <w:rPr>
                  <w:rStyle w:val="Hyperlink"/>
                  <w:rFonts w:cs="Arial"/>
                  <w:b w:val="0"/>
                  <w:bCs w:val="0"/>
                  <w:sz w:val="20"/>
                  <w:szCs w:val="20"/>
                </w:rPr>
                <w:t>Te</w:t>
              </w:r>
              <w:proofErr w:type="spellEnd"/>
              <w:r w:rsidR="00543497" w:rsidRPr="00EA60BC">
                <w:rPr>
                  <w:rStyle w:val="Hyperlink"/>
                  <w:rFonts w:cs="Arial"/>
                  <w:b w:val="0"/>
                  <w:bCs w:val="0"/>
                  <w:sz w:val="20"/>
                  <w:szCs w:val="20"/>
                </w:rPr>
                <w:t xml:space="preserve"> Hauora </w:t>
              </w:r>
              <w:proofErr w:type="spellStart"/>
              <w:r w:rsidR="00543497" w:rsidRPr="00EA60BC">
                <w:rPr>
                  <w:rStyle w:val="Hyperlink"/>
                  <w:rFonts w:cs="Arial"/>
                  <w:b w:val="0"/>
                  <w:bCs w:val="0"/>
                  <w:sz w:val="20"/>
                  <w:szCs w:val="20"/>
                </w:rPr>
                <w:t>Tapui</w:t>
              </w:r>
              <w:proofErr w:type="spellEnd"/>
              <w:r w:rsidR="00543497" w:rsidRPr="00EA60BC">
                <w:rPr>
                  <w:rStyle w:val="Hyperlink"/>
                  <w:rFonts w:cs="Arial"/>
                  <w:b w:val="0"/>
                  <w:bCs w:val="0"/>
                  <w:sz w:val="20"/>
                  <w:szCs w:val="20"/>
                </w:rPr>
                <w:t xml:space="preserve"> Limited</w:t>
              </w:r>
            </w:hyperlink>
          </w:p>
          <w:p w14:paraId="4E93AA4D" w14:textId="77777777" w:rsidR="00543497" w:rsidRPr="00EA60BC" w:rsidRDefault="00543497" w:rsidP="00306EEF">
            <w:pPr>
              <w:pStyle w:val="Bodycopy"/>
              <w:rPr>
                <w:rFonts w:cs="Arial"/>
                <w:b w:val="0"/>
                <w:bCs w:val="0"/>
                <w:sz w:val="20"/>
                <w:szCs w:val="20"/>
              </w:rPr>
            </w:pPr>
          </w:p>
        </w:tc>
        <w:tc>
          <w:tcPr>
            <w:tcW w:w="6520" w:type="dxa"/>
          </w:tcPr>
          <w:p w14:paraId="1C2425A5" w14:textId="763F6F6A" w:rsidR="00543497" w:rsidRPr="00EA60BC" w:rsidRDefault="00543497" w:rsidP="00AE6A0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EA60BC">
              <w:rPr>
                <w:rFonts w:cs="Arial"/>
                <w:sz w:val="20"/>
                <w:szCs w:val="20"/>
              </w:rPr>
              <w:t>No information on gambling peer worker roles. Staff listed for the minimising gambling harm public health initiative are public health experts. They state “We also provide opportunities for Māori communities to speak out on their views about this kaupapa. Māori communities in return, provide the content that helps to make both regional and community, policies, and strategies”. Also have a minimising gambling harm workforce development initiative including resources for workforce planning</w:t>
            </w:r>
            <w:r w:rsidRPr="00EA60BC">
              <w:rPr>
                <w:rFonts w:cs="Arial"/>
                <w:color w:val="444444"/>
                <w:sz w:val="20"/>
                <w:szCs w:val="20"/>
                <w:shd w:val="clear" w:color="auto" w:fill="FFFFFF"/>
              </w:rPr>
              <w:t xml:space="preserve">.  </w:t>
            </w:r>
          </w:p>
        </w:tc>
      </w:tr>
      <w:tr w:rsidR="003B5204" w:rsidRPr="00606E1F" w14:paraId="21391782"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05635ECC" w14:textId="7F3B6ECA" w:rsidR="003B5204" w:rsidRPr="00EA60BC" w:rsidRDefault="007C747C" w:rsidP="00B35B97">
            <w:pPr>
              <w:pStyle w:val="Bodycopy"/>
              <w:rPr>
                <w:rFonts w:cs="Arial"/>
                <w:b w:val="0"/>
                <w:bCs w:val="0"/>
                <w:color w:val="000000"/>
                <w:sz w:val="20"/>
                <w:szCs w:val="20"/>
              </w:rPr>
            </w:pPr>
            <w:hyperlink r:id="rId30" w:history="1">
              <w:r w:rsidR="00543497" w:rsidRPr="00EA60BC">
                <w:rPr>
                  <w:rStyle w:val="Hyperlink"/>
                  <w:rFonts w:cs="Arial"/>
                  <w:b w:val="0"/>
                  <w:bCs w:val="0"/>
                  <w:sz w:val="20"/>
                  <w:szCs w:val="20"/>
                </w:rPr>
                <w:t>Odyssey House Auckland</w:t>
              </w:r>
            </w:hyperlink>
          </w:p>
        </w:tc>
        <w:tc>
          <w:tcPr>
            <w:tcW w:w="6520" w:type="dxa"/>
          </w:tcPr>
          <w:p w14:paraId="503876F9" w14:textId="7794BB30" w:rsidR="003B5204" w:rsidRPr="00EA60BC" w:rsidRDefault="00137924" w:rsidP="00B35B97">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r w:rsidRPr="00EA60BC">
              <w:rPr>
                <w:rFonts w:cs="Arial"/>
                <w:sz w:val="20"/>
                <w:szCs w:val="20"/>
              </w:rPr>
              <w:t>Gambling intervention services</w:t>
            </w:r>
            <w:r w:rsidR="001A0F75" w:rsidRPr="00EA60BC">
              <w:rPr>
                <w:rFonts w:cs="Arial"/>
                <w:sz w:val="20"/>
                <w:szCs w:val="20"/>
              </w:rPr>
              <w:t xml:space="preserve"> provided alongside alcohol and drug services</w:t>
            </w:r>
            <w:r w:rsidRPr="00EA60BC">
              <w:rPr>
                <w:rFonts w:cs="Arial"/>
                <w:sz w:val="20"/>
                <w:szCs w:val="20"/>
              </w:rPr>
              <w:t xml:space="preserve">. </w:t>
            </w:r>
            <w:r w:rsidR="003E5C2E" w:rsidRPr="00EA60BC">
              <w:rPr>
                <w:rFonts w:cs="Arial"/>
                <w:sz w:val="20"/>
                <w:szCs w:val="20"/>
              </w:rPr>
              <w:t>Information about peer support</w:t>
            </w:r>
            <w:r w:rsidR="001A0F75" w:rsidRPr="00EA60BC">
              <w:rPr>
                <w:rFonts w:cs="Arial"/>
                <w:sz w:val="20"/>
                <w:szCs w:val="20"/>
              </w:rPr>
              <w:t xml:space="preserve"> not specific to gambling harm. </w:t>
            </w:r>
          </w:p>
        </w:tc>
      </w:tr>
      <w:tr w:rsidR="007C28FD" w:rsidRPr="00606E1F" w14:paraId="3D34E862"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6F72DB" w14:textId="157F10FD" w:rsidR="007C28FD" w:rsidRPr="00EA60BC" w:rsidRDefault="007C747C" w:rsidP="00B35B97">
            <w:pPr>
              <w:pStyle w:val="Bodycopy"/>
              <w:rPr>
                <w:rFonts w:cs="Arial"/>
                <w:b w:val="0"/>
                <w:bCs w:val="0"/>
                <w:color w:val="000000"/>
                <w:sz w:val="20"/>
                <w:szCs w:val="20"/>
              </w:rPr>
            </w:pPr>
            <w:hyperlink r:id="rId31" w:history="1">
              <w:r w:rsidR="007C28FD" w:rsidRPr="00EA60BC">
                <w:rPr>
                  <w:rStyle w:val="Hyperlink"/>
                  <w:rFonts w:cs="Arial"/>
                  <w:b w:val="0"/>
                  <w:bCs w:val="0"/>
                  <w:sz w:val="20"/>
                  <w:szCs w:val="20"/>
                </w:rPr>
                <w:t>Pasifika Ola Lelei Services Manukau</w:t>
              </w:r>
            </w:hyperlink>
          </w:p>
        </w:tc>
        <w:tc>
          <w:tcPr>
            <w:tcW w:w="6520" w:type="dxa"/>
          </w:tcPr>
          <w:p w14:paraId="20963325" w14:textId="166CFD3A" w:rsidR="007C28FD" w:rsidRPr="00EA60BC" w:rsidRDefault="008368FF" w:rsidP="00B35B97">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r w:rsidRPr="00EA60BC">
              <w:rPr>
                <w:rFonts w:cs="Arial"/>
                <w:sz w:val="20"/>
                <w:szCs w:val="20"/>
              </w:rPr>
              <w:t xml:space="preserve">A service of </w:t>
            </w:r>
            <w:proofErr w:type="spellStart"/>
            <w:r w:rsidRPr="00EA60BC">
              <w:rPr>
                <w:rFonts w:cs="Arial"/>
                <w:sz w:val="20"/>
                <w:szCs w:val="20"/>
              </w:rPr>
              <w:t>Raukura</w:t>
            </w:r>
            <w:proofErr w:type="spellEnd"/>
            <w:r w:rsidRPr="00EA60BC">
              <w:rPr>
                <w:rFonts w:cs="Arial"/>
                <w:sz w:val="20"/>
                <w:szCs w:val="20"/>
              </w:rPr>
              <w:t xml:space="preserve"> Hauora o Tainui and </w:t>
            </w:r>
            <w:proofErr w:type="spellStart"/>
            <w:r w:rsidRPr="00EA60BC">
              <w:rPr>
                <w:rFonts w:cs="Arial"/>
                <w:sz w:val="20"/>
                <w:szCs w:val="20"/>
              </w:rPr>
              <w:t>Southseas</w:t>
            </w:r>
            <w:proofErr w:type="spellEnd"/>
            <w:r w:rsidRPr="00EA60BC">
              <w:rPr>
                <w:rFonts w:cs="Arial"/>
                <w:sz w:val="20"/>
                <w:szCs w:val="20"/>
              </w:rPr>
              <w:t xml:space="preserve"> Healthcare</w:t>
            </w:r>
            <w:r w:rsidR="00923267" w:rsidRPr="00EA60BC">
              <w:rPr>
                <w:rFonts w:cs="Arial"/>
                <w:sz w:val="20"/>
                <w:szCs w:val="20"/>
              </w:rPr>
              <w:t>, see below.</w:t>
            </w:r>
          </w:p>
        </w:tc>
      </w:tr>
      <w:tr w:rsidR="00035D3E" w:rsidRPr="00606E1F" w14:paraId="7720619A"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0C9BE002" w14:textId="09453302" w:rsidR="00035D3E" w:rsidRPr="00EA60BC" w:rsidRDefault="007C747C" w:rsidP="00306EEF">
            <w:pPr>
              <w:pStyle w:val="Bodycopy"/>
              <w:rPr>
                <w:rFonts w:cs="Arial"/>
                <w:b w:val="0"/>
                <w:bCs w:val="0"/>
                <w:sz w:val="20"/>
                <w:szCs w:val="20"/>
              </w:rPr>
            </w:pPr>
            <w:hyperlink r:id="rId32" w:history="1">
              <w:proofErr w:type="spellStart"/>
              <w:r w:rsidR="00035D3E" w:rsidRPr="00EA60BC">
                <w:rPr>
                  <w:rStyle w:val="Hyperlink"/>
                  <w:rFonts w:cs="Arial"/>
                  <w:b w:val="0"/>
                  <w:bCs w:val="0"/>
                  <w:sz w:val="20"/>
                  <w:szCs w:val="20"/>
                </w:rPr>
                <w:t>Raukura</w:t>
              </w:r>
              <w:proofErr w:type="spellEnd"/>
              <w:r w:rsidR="00035D3E" w:rsidRPr="00EA60BC">
                <w:rPr>
                  <w:rStyle w:val="Hyperlink"/>
                  <w:rFonts w:cs="Arial"/>
                  <w:b w:val="0"/>
                  <w:bCs w:val="0"/>
                  <w:sz w:val="20"/>
                  <w:szCs w:val="20"/>
                </w:rPr>
                <w:t xml:space="preserve"> Hauora O Tainui Trust</w:t>
              </w:r>
            </w:hyperlink>
          </w:p>
        </w:tc>
        <w:tc>
          <w:tcPr>
            <w:tcW w:w="6520" w:type="dxa"/>
          </w:tcPr>
          <w:p w14:paraId="52ED5D47" w14:textId="29846FFB" w:rsidR="00035D3E" w:rsidRPr="00EA60BC" w:rsidRDefault="00035D3E" w:rsidP="00306EEF">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r w:rsidRPr="00EA60BC">
              <w:rPr>
                <w:rFonts w:cs="Arial"/>
                <w:sz w:val="20"/>
                <w:szCs w:val="20"/>
              </w:rPr>
              <w:t xml:space="preserve">No information on gambling </w:t>
            </w:r>
            <w:r w:rsidR="008F2176" w:rsidRPr="00EA60BC">
              <w:rPr>
                <w:rFonts w:cs="Arial"/>
                <w:sz w:val="20"/>
                <w:szCs w:val="20"/>
              </w:rPr>
              <w:t xml:space="preserve">peer worker </w:t>
            </w:r>
            <w:r w:rsidRPr="00EA60BC">
              <w:rPr>
                <w:rFonts w:cs="Arial"/>
                <w:sz w:val="20"/>
                <w:szCs w:val="20"/>
              </w:rPr>
              <w:t xml:space="preserve">roles. Has a Māori problem gambling service using Te Toi o Matariki model, using a Māori cultural values base.  </w:t>
            </w:r>
          </w:p>
        </w:tc>
      </w:tr>
      <w:tr w:rsidR="00035D3E" w:rsidRPr="00606E1F" w14:paraId="3A451E8D"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75249F" w14:textId="57A8A789" w:rsidR="00035D3E" w:rsidRPr="00EA60BC" w:rsidRDefault="007C747C" w:rsidP="00B35B97">
            <w:pPr>
              <w:pStyle w:val="Bodycopy"/>
              <w:rPr>
                <w:rFonts w:cs="Arial"/>
                <w:b w:val="0"/>
                <w:bCs w:val="0"/>
                <w:color w:val="000000"/>
                <w:sz w:val="20"/>
                <w:szCs w:val="20"/>
              </w:rPr>
            </w:pPr>
            <w:hyperlink r:id="rId33" w:history="1">
              <w:r w:rsidR="00D532CE" w:rsidRPr="00EA60BC">
                <w:rPr>
                  <w:rStyle w:val="Hyperlink"/>
                  <w:rFonts w:cs="Arial"/>
                  <w:b w:val="0"/>
                  <w:bCs w:val="0"/>
                  <w:sz w:val="20"/>
                  <w:szCs w:val="20"/>
                </w:rPr>
                <w:t>TUPU Waitemata DHB Pacific Counselling Service Auckland</w:t>
              </w:r>
            </w:hyperlink>
          </w:p>
        </w:tc>
        <w:tc>
          <w:tcPr>
            <w:tcW w:w="6520" w:type="dxa"/>
          </w:tcPr>
          <w:p w14:paraId="490AB16A" w14:textId="207AAD56" w:rsidR="00035D3E" w:rsidRPr="00EA60BC" w:rsidRDefault="008F2176" w:rsidP="00B35B97">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r w:rsidRPr="00EA60BC">
              <w:rPr>
                <w:rFonts w:cs="Arial"/>
                <w:sz w:val="20"/>
                <w:szCs w:val="20"/>
              </w:rPr>
              <w:t xml:space="preserve">Mobile Pacific Island gambling harm service </w:t>
            </w:r>
            <w:r w:rsidR="008C2A4A" w:rsidRPr="00EA60BC">
              <w:rPr>
                <w:rFonts w:cs="Arial"/>
                <w:sz w:val="20"/>
                <w:szCs w:val="20"/>
              </w:rPr>
              <w:t xml:space="preserve">at </w:t>
            </w:r>
            <w:proofErr w:type="spellStart"/>
            <w:r w:rsidR="008C2A4A" w:rsidRPr="00EA60BC">
              <w:rPr>
                <w:rFonts w:cs="Arial"/>
                <w:sz w:val="20"/>
                <w:szCs w:val="20"/>
              </w:rPr>
              <w:t>Waitematā</w:t>
            </w:r>
            <w:proofErr w:type="spellEnd"/>
            <w:r w:rsidR="008C2A4A" w:rsidRPr="00EA60BC">
              <w:rPr>
                <w:rFonts w:cs="Arial"/>
                <w:sz w:val="20"/>
                <w:szCs w:val="20"/>
              </w:rPr>
              <w:t xml:space="preserve"> DHB. No information about gambling peer worker roles. Staff described as clinicians.</w:t>
            </w:r>
          </w:p>
        </w:tc>
      </w:tr>
      <w:tr w:rsidR="00836EA6" w:rsidRPr="00606E1F" w14:paraId="3E3D6E8E"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303D365C" w14:textId="121F0D51" w:rsidR="00836EA6" w:rsidRPr="00EA60BC" w:rsidRDefault="00836EA6" w:rsidP="00B35B97">
            <w:pPr>
              <w:pStyle w:val="Bodycopy"/>
              <w:rPr>
                <w:rFonts w:cs="Arial"/>
                <w:b w:val="0"/>
                <w:bCs w:val="0"/>
                <w:color w:val="000000"/>
                <w:sz w:val="20"/>
                <w:szCs w:val="20"/>
              </w:rPr>
            </w:pPr>
            <w:r w:rsidRPr="00EA60BC">
              <w:rPr>
                <w:rFonts w:cs="Arial"/>
                <w:color w:val="000000"/>
                <w:sz w:val="20"/>
                <w:szCs w:val="20"/>
              </w:rPr>
              <w:t>Hamilton</w:t>
            </w:r>
          </w:p>
        </w:tc>
        <w:tc>
          <w:tcPr>
            <w:tcW w:w="6520" w:type="dxa"/>
          </w:tcPr>
          <w:p w14:paraId="375B223E" w14:textId="77777777" w:rsidR="00836EA6" w:rsidRPr="00EA60BC" w:rsidRDefault="00836EA6" w:rsidP="00B35B97">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7C28FD" w:rsidRPr="00606E1F" w14:paraId="52692FF1"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B17F34" w14:textId="47E937EC" w:rsidR="007C28FD" w:rsidRPr="00EA60BC" w:rsidRDefault="007C747C" w:rsidP="00B35B97">
            <w:pPr>
              <w:pStyle w:val="Bodycopy"/>
              <w:rPr>
                <w:rFonts w:cs="Arial"/>
                <w:b w:val="0"/>
                <w:bCs w:val="0"/>
                <w:color w:val="000000"/>
                <w:sz w:val="20"/>
                <w:szCs w:val="20"/>
              </w:rPr>
            </w:pPr>
            <w:hyperlink r:id="rId34" w:history="1">
              <w:proofErr w:type="spellStart"/>
              <w:r w:rsidR="00836EA6" w:rsidRPr="00EA60BC">
                <w:rPr>
                  <w:rStyle w:val="Hyperlink"/>
                  <w:rFonts w:cs="Arial"/>
                  <w:b w:val="0"/>
                  <w:bCs w:val="0"/>
                  <w:sz w:val="20"/>
                  <w:szCs w:val="20"/>
                </w:rPr>
                <w:t>K’aute</w:t>
              </w:r>
              <w:proofErr w:type="spellEnd"/>
              <w:r w:rsidR="00836EA6" w:rsidRPr="00EA60BC">
                <w:rPr>
                  <w:rStyle w:val="Hyperlink"/>
                  <w:rFonts w:cs="Arial"/>
                  <w:b w:val="0"/>
                  <w:bCs w:val="0"/>
                  <w:sz w:val="20"/>
                  <w:szCs w:val="20"/>
                </w:rPr>
                <w:t xml:space="preserve"> Pasifika Trust</w:t>
              </w:r>
            </w:hyperlink>
          </w:p>
        </w:tc>
        <w:tc>
          <w:tcPr>
            <w:tcW w:w="6520" w:type="dxa"/>
          </w:tcPr>
          <w:p w14:paraId="34699AEC" w14:textId="71B25293" w:rsidR="007C28FD" w:rsidRPr="00EA60BC" w:rsidRDefault="004C2D58" w:rsidP="00B35B97">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r w:rsidRPr="00EA60BC">
              <w:rPr>
                <w:rFonts w:cs="Arial"/>
                <w:sz w:val="20"/>
                <w:szCs w:val="20"/>
              </w:rPr>
              <w:t>Pasifika community trust delivering health and social services. No information about gambling harm services or peer workers available.</w:t>
            </w:r>
          </w:p>
        </w:tc>
      </w:tr>
      <w:tr w:rsidR="00836EA6" w:rsidRPr="00606E1F" w14:paraId="204FCFC2"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24261697" w14:textId="0576D102" w:rsidR="00836EA6" w:rsidRPr="00EA60BC" w:rsidRDefault="007C747C" w:rsidP="00F125A7">
            <w:pPr>
              <w:pStyle w:val="Bodycopy"/>
              <w:rPr>
                <w:rFonts w:cs="Arial"/>
                <w:b w:val="0"/>
                <w:bCs w:val="0"/>
                <w:sz w:val="20"/>
                <w:szCs w:val="20"/>
              </w:rPr>
            </w:pPr>
            <w:hyperlink r:id="rId35" w:history="1">
              <w:proofErr w:type="spellStart"/>
              <w:r w:rsidR="00F125A7" w:rsidRPr="00EA60BC">
                <w:rPr>
                  <w:rStyle w:val="Hyperlink"/>
                  <w:rFonts w:cs="Arial"/>
                  <w:b w:val="0"/>
                  <w:bCs w:val="0"/>
                  <w:sz w:val="20"/>
                  <w:szCs w:val="20"/>
                </w:rPr>
                <w:t>Te</w:t>
              </w:r>
              <w:proofErr w:type="spellEnd"/>
              <w:r w:rsidR="00F125A7" w:rsidRPr="00EA60BC">
                <w:rPr>
                  <w:rStyle w:val="Hyperlink"/>
                  <w:rFonts w:cs="Arial"/>
                  <w:b w:val="0"/>
                  <w:bCs w:val="0"/>
                  <w:sz w:val="20"/>
                  <w:szCs w:val="20"/>
                </w:rPr>
                <w:t xml:space="preserve"> </w:t>
              </w:r>
              <w:proofErr w:type="spellStart"/>
              <w:r w:rsidR="00F125A7" w:rsidRPr="00EA60BC">
                <w:rPr>
                  <w:rStyle w:val="Hyperlink"/>
                  <w:rFonts w:cs="Arial"/>
                  <w:b w:val="0"/>
                  <w:bCs w:val="0"/>
                  <w:sz w:val="20"/>
                  <w:szCs w:val="20"/>
                </w:rPr>
                <w:t>Kōhao</w:t>
              </w:r>
              <w:proofErr w:type="spellEnd"/>
              <w:r w:rsidR="00F125A7" w:rsidRPr="00EA60BC">
                <w:rPr>
                  <w:rStyle w:val="Hyperlink"/>
                  <w:rFonts w:cs="Arial"/>
                  <w:b w:val="0"/>
                  <w:bCs w:val="0"/>
                  <w:sz w:val="20"/>
                  <w:szCs w:val="20"/>
                </w:rPr>
                <w:t xml:space="preserve"> Health</w:t>
              </w:r>
            </w:hyperlink>
          </w:p>
        </w:tc>
        <w:tc>
          <w:tcPr>
            <w:tcW w:w="6520" w:type="dxa"/>
          </w:tcPr>
          <w:p w14:paraId="643D576D" w14:textId="0AA574E7" w:rsidR="00836EA6" w:rsidRPr="00EA60BC" w:rsidRDefault="00451D15" w:rsidP="00B35B97">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r w:rsidRPr="00EA60BC">
              <w:rPr>
                <w:rFonts w:cs="Arial"/>
                <w:sz w:val="20"/>
                <w:szCs w:val="20"/>
              </w:rPr>
              <w:t xml:space="preserve">Support for </w:t>
            </w:r>
            <w:r w:rsidR="000E7A42" w:rsidRPr="00EA60BC">
              <w:rPr>
                <w:rFonts w:cs="Arial"/>
                <w:sz w:val="20"/>
                <w:szCs w:val="20"/>
              </w:rPr>
              <w:t xml:space="preserve">whānau </w:t>
            </w:r>
            <w:r w:rsidRPr="00EA60BC">
              <w:rPr>
                <w:rFonts w:cs="Arial"/>
                <w:sz w:val="20"/>
                <w:szCs w:val="20"/>
              </w:rPr>
              <w:t>and communities to prevent and minimise gambling harm</w:t>
            </w:r>
            <w:r w:rsidR="000E7A42" w:rsidRPr="00EA60BC">
              <w:rPr>
                <w:rFonts w:cs="Arial"/>
                <w:sz w:val="20"/>
                <w:szCs w:val="20"/>
              </w:rPr>
              <w:t>. No information available about gambling harm peer workers. Staff described as clinicians and public health workers.</w:t>
            </w:r>
          </w:p>
        </w:tc>
      </w:tr>
      <w:tr w:rsidR="001B32BF" w:rsidRPr="00606E1F" w14:paraId="39BA9C84"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B3D6B3" w14:textId="1268D7DD" w:rsidR="001B32BF" w:rsidRPr="00EA60BC" w:rsidRDefault="001B32BF" w:rsidP="00F125A7">
            <w:pPr>
              <w:pStyle w:val="Bodycopy"/>
              <w:rPr>
                <w:rFonts w:cs="Arial"/>
                <w:b w:val="0"/>
                <w:bCs w:val="0"/>
                <w:sz w:val="20"/>
                <w:szCs w:val="20"/>
              </w:rPr>
            </w:pPr>
            <w:r w:rsidRPr="00EA60BC">
              <w:rPr>
                <w:rFonts w:cs="Arial"/>
                <w:color w:val="000000"/>
                <w:sz w:val="20"/>
                <w:szCs w:val="20"/>
              </w:rPr>
              <w:t>Rotorua</w:t>
            </w:r>
          </w:p>
        </w:tc>
        <w:tc>
          <w:tcPr>
            <w:tcW w:w="6520" w:type="dxa"/>
          </w:tcPr>
          <w:p w14:paraId="79407AF9" w14:textId="77777777" w:rsidR="001B32BF" w:rsidRPr="00EA60BC" w:rsidRDefault="001B32BF" w:rsidP="00B35B97">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1B32BF" w:rsidRPr="00606E1F" w14:paraId="6C093FC0"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1FC6565C" w14:textId="332679D9" w:rsidR="001B32BF" w:rsidRPr="00EA60BC" w:rsidRDefault="007C747C" w:rsidP="00F125A7">
            <w:pPr>
              <w:pStyle w:val="Bodycopy"/>
              <w:rPr>
                <w:rFonts w:cs="Arial"/>
                <w:b w:val="0"/>
                <w:bCs w:val="0"/>
                <w:sz w:val="20"/>
                <w:szCs w:val="20"/>
              </w:rPr>
            </w:pPr>
            <w:hyperlink r:id="rId36" w:history="1">
              <w:r w:rsidR="001B32BF" w:rsidRPr="00EA60BC">
                <w:rPr>
                  <w:rStyle w:val="Hyperlink"/>
                  <w:rFonts w:cs="Arial"/>
                  <w:b w:val="0"/>
                  <w:bCs w:val="0"/>
                  <w:sz w:val="20"/>
                  <w:szCs w:val="20"/>
                </w:rPr>
                <w:t>Te Kahui Hauora</w:t>
              </w:r>
            </w:hyperlink>
          </w:p>
        </w:tc>
        <w:tc>
          <w:tcPr>
            <w:tcW w:w="6520" w:type="dxa"/>
          </w:tcPr>
          <w:p w14:paraId="16EBB847" w14:textId="31B95B33" w:rsidR="001B32BF" w:rsidRPr="00EA60BC" w:rsidRDefault="005330AA" w:rsidP="00B35B97">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r w:rsidRPr="00EA60BC">
              <w:rPr>
                <w:rFonts w:cs="Arial"/>
                <w:sz w:val="20"/>
                <w:szCs w:val="20"/>
              </w:rPr>
              <w:t>Problem gambling service</w:t>
            </w:r>
            <w:r w:rsidR="00AE6A0B" w:rsidRPr="00EA60BC">
              <w:rPr>
                <w:rFonts w:cs="Arial"/>
                <w:sz w:val="20"/>
                <w:szCs w:val="20"/>
              </w:rPr>
              <w:t>. No information available about gambling harm peer workers. Staff described as counsellors.</w:t>
            </w:r>
          </w:p>
        </w:tc>
      </w:tr>
      <w:tr w:rsidR="006D5404" w:rsidRPr="00606E1F" w14:paraId="47843EF3"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861362" w14:textId="2BA74579" w:rsidR="006D5404" w:rsidRPr="00EA60BC" w:rsidRDefault="006D5404" w:rsidP="00F125A7">
            <w:pPr>
              <w:pStyle w:val="Bodycopy"/>
              <w:rPr>
                <w:rFonts w:cs="Arial"/>
                <w:b w:val="0"/>
                <w:bCs w:val="0"/>
                <w:sz w:val="20"/>
                <w:szCs w:val="20"/>
              </w:rPr>
            </w:pPr>
            <w:r w:rsidRPr="00EA60BC">
              <w:rPr>
                <w:rFonts w:cs="Arial"/>
                <w:color w:val="000000"/>
                <w:sz w:val="20"/>
                <w:szCs w:val="20"/>
              </w:rPr>
              <w:t>Manawatu/Whanganui</w:t>
            </w:r>
          </w:p>
        </w:tc>
        <w:tc>
          <w:tcPr>
            <w:tcW w:w="6520" w:type="dxa"/>
          </w:tcPr>
          <w:p w14:paraId="4EA26833" w14:textId="77777777" w:rsidR="006D5404" w:rsidRPr="00EA60BC" w:rsidRDefault="006D5404" w:rsidP="00B35B97">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D5404" w:rsidRPr="00606E1F" w14:paraId="2328DE80"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0484CAB3" w14:textId="297C129C" w:rsidR="006D5404" w:rsidRPr="00EA60BC" w:rsidRDefault="007C747C" w:rsidP="00306EEF">
            <w:pPr>
              <w:pStyle w:val="Bodycopy"/>
              <w:rPr>
                <w:rFonts w:cs="Arial"/>
                <w:b w:val="0"/>
                <w:bCs w:val="0"/>
                <w:sz w:val="20"/>
                <w:szCs w:val="20"/>
              </w:rPr>
            </w:pPr>
            <w:hyperlink r:id="rId37" w:history="1">
              <w:r w:rsidR="006D5404" w:rsidRPr="00EA60BC">
                <w:rPr>
                  <w:rStyle w:val="Hyperlink"/>
                  <w:rFonts w:cs="Arial"/>
                  <w:b w:val="0"/>
                  <w:bCs w:val="0"/>
                  <w:sz w:val="20"/>
                  <w:szCs w:val="20"/>
                </w:rPr>
                <w:t xml:space="preserve">Best Care </w:t>
              </w:r>
              <w:proofErr w:type="spellStart"/>
              <w:r w:rsidR="006D5404" w:rsidRPr="00EA60BC">
                <w:rPr>
                  <w:rStyle w:val="Hyperlink"/>
                  <w:rFonts w:cs="Arial"/>
                  <w:b w:val="0"/>
                  <w:bCs w:val="0"/>
                  <w:sz w:val="20"/>
                  <w:szCs w:val="20"/>
                </w:rPr>
                <w:t>Whakapai</w:t>
              </w:r>
              <w:proofErr w:type="spellEnd"/>
              <w:r w:rsidR="006D5404" w:rsidRPr="00EA60BC">
                <w:rPr>
                  <w:rStyle w:val="Hyperlink"/>
                  <w:rFonts w:cs="Arial"/>
                  <w:b w:val="0"/>
                  <w:bCs w:val="0"/>
                  <w:sz w:val="20"/>
                  <w:szCs w:val="20"/>
                </w:rPr>
                <w:t xml:space="preserve"> Hauora </w:t>
              </w:r>
              <w:r w:rsidR="00D14DCE" w:rsidRPr="00EA60BC">
                <w:rPr>
                  <w:rStyle w:val="Hyperlink"/>
                  <w:rFonts w:cs="Arial"/>
                  <w:b w:val="0"/>
                  <w:bCs w:val="0"/>
                  <w:sz w:val="20"/>
                  <w:szCs w:val="20"/>
                </w:rPr>
                <w:t>Palmerston North</w:t>
              </w:r>
            </w:hyperlink>
          </w:p>
        </w:tc>
        <w:tc>
          <w:tcPr>
            <w:tcW w:w="6520" w:type="dxa"/>
          </w:tcPr>
          <w:p w14:paraId="7560F1CB" w14:textId="77777777" w:rsidR="006D5404" w:rsidRPr="00EA60BC" w:rsidRDefault="006D5404" w:rsidP="00306EEF">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r w:rsidRPr="00EA60BC">
              <w:rPr>
                <w:rFonts w:cs="Arial"/>
                <w:sz w:val="20"/>
                <w:szCs w:val="20"/>
              </w:rPr>
              <w:t xml:space="preserve">No information on gambling peer worker roles. One of the services provided is a forum to discuss problem gambling harm. </w:t>
            </w:r>
          </w:p>
        </w:tc>
      </w:tr>
      <w:tr w:rsidR="00D14DCE" w:rsidRPr="00606E1F" w14:paraId="4A0BECD4"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3080A0" w14:textId="089C9148" w:rsidR="00D14DCE" w:rsidRPr="00EA60BC" w:rsidRDefault="007C747C" w:rsidP="00306EEF">
            <w:pPr>
              <w:pStyle w:val="Bodycopy"/>
              <w:rPr>
                <w:rFonts w:cs="Arial"/>
                <w:b w:val="0"/>
                <w:bCs w:val="0"/>
                <w:sz w:val="20"/>
                <w:szCs w:val="20"/>
              </w:rPr>
            </w:pPr>
            <w:hyperlink r:id="rId38" w:history="1">
              <w:r w:rsidR="00D14DCE" w:rsidRPr="00EA60BC">
                <w:rPr>
                  <w:rStyle w:val="Hyperlink"/>
                  <w:rFonts w:cs="Arial"/>
                  <w:b w:val="0"/>
                  <w:bCs w:val="0"/>
                  <w:sz w:val="20"/>
                  <w:szCs w:val="20"/>
                </w:rPr>
                <w:t xml:space="preserve">Nga Tai O Te Awa Trust </w:t>
              </w:r>
              <w:r w:rsidR="003A1BF0" w:rsidRPr="00EA60BC">
                <w:rPr>
                  <w:rStyle w:val="Hyperlink"/>
                  <w:rFonts w:cs="Arial"/>
                  <w:b w:val="0"/>
                  <w:bCs w:val="0"/>
                  <w:sz w:val="20"/>
                  <w:szCs w:val="20"/>
                </w:rPr>
                <w:t>Whanganui</w:t>
              </w:r>
            </w:hyperlink>
          </w:p>
        </w:tc>
        <w:tc>
          <w:tcPr>
            <w:tcW w:w="6520" w:type="dxa"/>
          </w:tcPr>
          <w:p w14:paraId="67C34A72" w14:textId="77777777" w:rsidR="00D14DCE" w:rsidRPr="00EA60BC" w:rsidRDefault="00D14DCE" w:rsidP="00306EEF">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r w:rsidRPr="00EA60BC">
              <w:rPr>
                <w:rFonts w:cs="Arial"/>
                <w:sz w:val="20"/>
                <w:szCs w:val="20"/>
              </w:rPr>
              <w:t xml:space="preserve">No information on peer gambling roles. Have a dedicated Te Ao Māori based services for problem gamblers including Māori staff. </w:t>
            </w:r>
          </w:p>
        </w:tc>
      </w:tr>
      <w:tr w:rsidR="006D5404" w:rsidRPr="00606E1F" w14:paraId="4E1E80A2"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1F175661" w14:textId="12A1AD78" w:rsidR="006D5404" w:rsidRPr="00EA60BC" w:rsidRDefault="003A1BF0" w:rsidP="00F125A7">
            <w:pPr>
              <w:pStyle w:val="Bodycopy"/>
              <w:rPr>
                <w:rFonts w:cs="Arial"/>
                <w:b w:val="0"/>
                <w:bCs w:val="0"/>
                <w:sz w:val="20"/>
                <w:szCs w:val="20"/>
              </w:rPr>
            </w:pPr>
            <w:r w:rsidRPr="00EA60BC">
              <w:rPr>
                <w:rFonts w:cs="Arial"/>
                <w:color w:val="000000"/>
                <w:sz w:val="20"/>
                <w:szCs w:val="20"/>
              </w:rPr>
              <w:t>Hawke’s Bay</w:t>
            </w:r>
          </w:p>
        </w:tc>
        <w:tc>
          <w:tcPr>
            <w:tcW w:w="6520" w:type="dxa"/>
          </w:tcPr>
          <w:p w14:paraId="5D5983B4" w14:textId="77777777" w:rsidR="006D5404" w:rsidRPr="00EA60BC" w:rsidRDefault="006D5404" w:rsidP="00B35B97">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A1BF0" w:rsidRPr="00606E1F" w14:paraId="51BFB0E9"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A98F98" w14:textId="567A5BB6" w:rsidR="003A1BF0" w:rsidRPr="00EA60BC" w:rsidRDefault="007C747C" w:rsidP="00306EEF">
            <w:pPr>
              <w:pStyle w:val="Bodycopy"/>
              <w:rPr>
                <w:rFonts w:cs="Arial"/>
                <w:b w:val="0"/>
                <w:bCs w:val="0"/>
                <w:sz w:val="20"/>
                <w:szCs w:val="20"/>
              </w:rPr>
            </w:pPr>
            <w:hyperlink r:id="rId39" w:history="1">
              <w:proofErr w:type="spellStart"/>
              <w:r w:rsidR="003A1BF0" w:rsidRPr="00EA60BC">
                <w:rPr>
                  <w:rStyle w:val="Hyperlink"/>
                  <w:rFonts w:cs="Arial"/>
                  <w:b w:val="0"/>
                  <w:bCs w:val="0"/>
                  <w:sz w:val="20"/>
                  <w:szCs w:val="20"/>
                </w:rPr>
                <w:t>Te</w:t>
              </w:r>
              <w:proofErr w:type="spellEnd"/>
              <w:r w:rsidR="003A1BF0" w:rsidRPr="00EA60BC">
                <w:rPr>
                  <w:rStyle w:val="Hyperlink"/>
                  <w:rFonts w:cs="Arial"/>
                  <w:b w:val="0"/>
                  <w:bCs w:val="0"/>
                  <w:sz w:val="20"/>
                  <w:szCs w:val="20"/>
                </w:rPr>
                <w:t xml:space="preserve"> </w:t>
              </w:r>
              <w:proofErr w:type="spellStart"/>
              <w:r w:rsidR="003A1BF0" w:rsidRPr="00EA60BC">
                <w:rPr>
                  <w:rStyle w:val="Hyperlink"/>
                  <w:rFonts w:cs="Arial"/>
                  <w:b w:val="0"/>
                  <w:bCs w:val="0"/>
                  <w:sz w:val="20"/>
                  <w:szCs w:val="20"/>
                </w:rPr>
                <w:t>Rangihaeata</w:t>
              </w:r>
              <w:proofErr w:type="spellEnd"/>
              <w:r w:rsidR="003A1BF0" w:rsidRPr="00EA60BC">
                <w:rPr>
                  <w:rStyle w:val="Hyperlink"/>
                  <w:rFonts w:cs="Arial"/>
                  <w:b w:val="0"/>
                  <w:bCs w:val="0"/>
                  <w:sz w:val="20"/>
                  <w:szCs w:val="20"/>
                </w:rPr>
                <w:t xml:space="preserve"> Oranga Trust</w:t>
              </w:r>
            </w:hyperlink>
          </w:p>
        </w:tc>
        <w:tc>
          <w:tcPr>
            <w:tcW w:w="6520" w:type="dxa"/>
          </w:tcPr>
          <w:p w14:paraId="40F6A90A" w14:textId="77777777" w:rsidR="003A1BF0" w:rsidRPr="00EA60BC" w:rsidRDefault="003A1BF0" w:rsidP="00306EEF">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r w:rsidRPr="00EA60BC">
              <w:rPr>
                <w:rFonts w:cs="Arial"/>
                <w:sz w:val="20"/>
                <w:szCs w:val="20"/>
              </w:rPr>
              <w:t xml:space="preserve">No information on peer gambling roles. Website appears clinical (people fill out a brief screening form). They position themselves as a gambling recovery service. </w:t>
            </w:r>
          </w:p>
        </w:tc>
      </w:tr>
      <w:tr w:rsidR="003A7E81" w:rsidRPr="00606E1F" w14:paraId="24B0F44D"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775FF608" w14:textId="025C40E3" w:rsidR="003A7E81" w:rsidRPr="00EA60BC" w:rsidRDefault="003A7E81" w:rsidP="00F125A7">
            <w:pPr>
              <w:pStyle w:val="Bodycopy"/>
              <w:rPr>
                <w:rFonts w:cs="Arial"/>
                <w:b w:val="0"/>
                <w:bCs w:val="0"/>
                <w:sz w:val="20"/>
                <w:szCs w:val="20"/>
              </w:rPr>
            </w:pPr>
            <w:r w:rsidRPr="00EA60BC">
              <w:rPr>
                <w:rFonts w:cs="Arial"/>
                <w:color w:val="000000"/>
                <w:sz w:val="20"/>
                <w:szCs w:val="20"/>
              </w:rPr>
              <w:t>Taranaki</w:t>
            </w:r>
          </w:p>
        </w:tc>
        <w:tc>
          <w:tcPr>
            <w:tcW w:w="6520" w:type="dxa"/>
          </w:tcPr>
          <w:p w14:paraId="376E7CA7" w14:textId="77777777" w:rsidR="003A7E81" w:rsidRPr="00EA60BC" w:rsidRDefault="003A7E81" w:rsidP="00B35B97">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E3831" w:rsidRPr="00606E1F" w14:paraId="592409E3"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D81DFB" w14:textId="6BE0C12C" w:rsidR="00DE3831" w:rsidRPr="00EA60BC" w:rsidRDefault="007C747C" w:rsidP="00306EEF">
            <w:pPr>
              <w:pStyle w:val="Bodycopy"/>
              <w:rPr>
                <w:rFonts w:cs="Arial"/>
                <w:b w:val="0"/>
                <w:bCs w:val="0"/>
                <w:color w:val="000000"/>
                <w:sz w:val="20"/>
                <w:szCs w:val="20"/>
              </w:rPr>
            </w:pPr>
            <w:hyperlink r:id="rId40" w:history="1">
              <w:r w:rsidR="00DE3831" w:rsidRPr="00EA60BC">
                <w:rPr>
                  <w:rStyle w:val="Hyperlink"/>
                  <w:rFonts w:cs="Arial"/>
                  <w:b w:val="0"/>
                  <w:bCs w:val="0"/>
                  <w:sz w:val="20"/>
                  <w:szCs w:val="20"/>
                </w:rPr>
                <w:t>Tui Ora Taranaki</w:t>
              </w:r>
            </w:hyperlink>
          </w:p>
        </w:tc>
        <w:tc>
          <w:tcPr>
            <w:tcW w:w="6520" w:type="dxa"/>
          </w:tcPr>
          <w:p w14:paraId="73031AB2" w14:textId="77777777" w:rsidR="00DE3831" w:rsidRPr="00EA60BC" w:rsidRDefault="00DE3831" w:rsidP="00306EEF">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r w:rsidRPr="00EA60BC">
              <w:rPr>
                <w:rFonts w:cs="Arial"/>
                <w:sz w:val="20"/>
                <w:szCs w:val="20"/>
              </w:rPr>
              <w:t>No information on peer gambling roles. Offers a gambling harm service. Whānau ora team leader on the main website page has experience of the health system through whānau with disability.</w:t>
            </w:r>
          </w:p>
        </w:tc>
      </w:tr>
      <w:tr w:rsidR="006D5404" w:rsidRPr="00606E1F" w14:paraId="7392A801"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0D434A25" w14:textId="24A2AA98" w:rsidR="006D5404" w:rsidRPr="00EA60BC" w:rsidRDefault="00DE3831" w:rsidP="00F125A7">
            <w:pPr>
              <w:pStyle w:val="Bodycopy"/>
              <w:rPr>
                <w:rFonts w:cs="Arial"/>
                <w:b w:val="0"/>
                <w:bCs w:val="0"/>
                <w:sz w:val="20"/>
                <w:szCs w:val="20"/>
              </w:rPr>
            </w:pPr>
            <w:r w:rsidRPr="00EA60BC">
              <w:rPr>
                <w:rFonts w:cs="Arial"/>
                <w:color w:val="000000"/>
                <w:sz w:val="20"/>
                <w:szCs w:val="20"/>
              </w:rPr>
              <w:t>Wellington</w:t>
            </w:r>
          </w:p>
        </w:tc>
        <w:tc>
          <w:tcPr>
            <w:tcW w:w="6520" w:type="dxa"/>
          </w:tcPr>
          <w:p w14:paraId="69802184" w14:textId="77777777" w:rsidR="006D5404" w:rsidRPr="00EA60BC" w:rsidRDefault="006D5404" w:rsidP="00B35B97">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E3831" w:rsidRPr="00606E1F" w14:paraId="1672A024"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71198F" w14:textId="1AED7BAE" w:rsidR="00DE3831" w:rsidRPr="00EA60BC" w:rsidRDefault="007C747C" w:rsidP="00306EEF">
            <w:pPr>
              <w:pStyle w:val="Bodycopy"/>
              <w:rPr>
                <w:rFonts w:cs="Arial"/>
                <w:b w:val="0"/>
                <w:bCs w:val="0"/>
                <w:sz w:val="20"/>
                <w:szCs w:val="20"/>
              </w:rPr>
            </w:pPr>
            <w:hyperlink r:id="rId41" w:history="1">
              <w:r w:rsidR="00DE3831" w:rsidRPr="00EA60BC">
                <w:rPr>
                  <w:rStyle w:val="Hyperlink"/>
                  <w:rFonts w:cs="Arial"/>
                  <w:b w:val="0"/>
                  <w:bCs w:val="0"/>
                  <w:sz w:val="20"/>
                  <w:szCs w:val="20"/>
                </w:rPr>
                <w:t>Tu Te Ihi Te Runanga o Toa Rangatira Inc</w:t>
              </w:r>
            </w:hyperlink>
          </w:p>
        </w:tc>
        <w:tc>
          <w:tcPr>
            <w:tcW w:w="6520" w:type="dxa"/>
          </w:tcPr>
          <w:p w14:paraId="40EE7105" w14:textId="77777777" w:rsidR="00DE3831" w:rsidRPr="00EA60BC" w:rsidRDefault="00DE3831" w:rsidP="00306EEF">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r w:rsidRPr="00EA60BC">
              <w:rPr>
                <w:rFonts w:cs="Arial"/>
                <w:sz w:val="20"/>
                <w:szCs w:val="20"/>
              </w:rPr>
              <w:t xml:space="preserve">No information on peer gambling roles. Community based service for gambling harm. Staff are counsellors and a public health promoter. </w:t>
            </w:r>
          </w:p>
        </w:tc>
      </w:tr>
      <w:tr w:rsidR="00D953AC" w:rsidRPr="00606E1F" w14:paraId="6EACE171"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48C2D8B0" w14:textId="4930FC6D" w:rsidR="00D953AC" w:rsidRPr="00EA60BC" w:rsidRDefault="007C747C" w:rsidP="00306EEF">
            <w:pPr>
              <w:pStyle w:val="Bodycopy"/>
              <w:rPr>
                <w:rFonts w:cs="Arial"/>
                <w:b w:val="0"/>
                <w:bCs w:val="0"/>
                <w:sz w:val="20"/>
                <w:szCs w:val="20"/>
              </w:rPr>
            </w:pPr>
            <w:hyperlink r:id="rId42" w:history="1">
              <w:proofErr w:type="spellStart"/>
              <w:r w:rsidR="00D953AC" w:rsidRPr="00EA60BC">
                <w:rPr>
                  <w:rStyle w:val="Hyperlink"/>
                  <w:rFonts w:cs="Arial"/>
                  <w:b w:val="0"/>
                  <w:bCs w:val="0"/>
                  <w:sz w:val="20"/>
                  <w:szCs w:val="20"/>
                </w:rPr>
                <w:t>Taeaomanino</w:t>
              </w:r>
              <w:proofErr w:type="spellEnd"/>
              <w:r w:rsidR="00D953AC" w:rsidRPr="00EA60BC">
                <w:rPr>
                  <w:rStyle w:val="Hyperlink"/>
                  <w:rFonts w:cs="Arial"/>
                  <w:b w:val="0"/>
                  <w:bCs w:val="0"/>
                  <w:sz w:val="20"/>
                  <w:szCs w:val="20"/>
                </w:rPr>
                <w:t xml:space="preserve"> Trust</w:t>
              </w:r>
            </w:hyperlink>
            <w:r w:rsidR="00A90AD2" w:rsidRPr="00EA60BC">
              <w:rPr>
                <w:rFonts w:cs="Arial"/>
                <w:b w:val="0"/>
                <w:bCs w:val="0"/>
                <w:color w:val="000000"/>
                <w:sz w:val="20"/>
                <w:szCs w:val="20"/>
              </w:rPr>
              <w:t xml:space="preserve"> Porirua &amp; Wellington</w:t>
            </w:r>
          </w:p>
        </w:tc>
        <w:tc>
          <w:tcPr>
            <w:tcW w:w="6520" w:type="dxa"/>
          </w:tcPr>
          <w:p w14:paraId="75FFBAC4" w14:textId="77777777" w:rsidR="00D953AC" w:rsidRPr="00EA60BC" w:rsidRDefault="00D953AC" w:rsidP="00306EEF">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r w:rsidRPr="00EA60BC">
              <w:rPr>
                <w:rFonts w:cs="Arial"/>
                <w:sz w:val="20"/>
                <w:szCs w:val="20"/>
              </w:rPr>
              <w:t xml:space="preserve">No information on peer gambling roles. Has a Pacific problem gambling service in </w:t>
            </w:r>
            <w:proofErr w:type="gramStart"/>
            <w:r w:rsidRPr="00EA60BC">
              <w:rPr>
                <w:rFonts w:cs="Arial"/>
                <w:sz w:val="20"/>
                <w:szCs w:val="20"/>
              </w:rPr>
              <w:t>Porirua.</w:t>
            </w:r>
            <w:proofErr w:type="gramEnd"/>
            <w:r w:rsidRPr="00EA60BC">
              <w:rPr>
                <w:rFonts w:cs="Arial"/>
                <w:sz w:val="20"/>
                <w:szCs w:val="20"/>
              </w:rPr>
              <w:t xml:space="preserve"> Includes community discussions and culturally appropriate translators. </w:t>
            </w:r>
          </w:p>
        </w:tc>
      </w:tr>
      <w:tr w:rsidR="003A7E81" w:rsidRPr="00606E1F" w14:paraId="2AFD95DB"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F35585" w14:textId="311BF428" w:rsidR="003A7E81" w:rsidRPr="00EA60BC" w:rsidRDefault="00A90AD2" w:rsidP="00F125A7">
            <w:pPr>
              <w:pStyle w:val="Bodycopy"/>
              <w:rPr>
                <w:rFonts w:cs="Arial"/>
                <w:b w:val="0"/>
                <w:bCs w:val="0"/>
                <w:sz w:val="20"/>
                <w:szCs w:val="20"/>
              </w:rPr>
            </w:pPr>
            <w:r w:rsidRPr="00EA60BC">
              <w:rPr>
                <w:rFonts w:cs="Arial"/>
                <w:color w:val="000000"/>
                <w:sz w:val="20"/>
                <w:szCs w:val="20"/>
              </w:rPr>
              <w:t>Nelson/Marlborough</w:t>
            </w:r>
          </w:p>
        </w:tc>
        <w:tc>
          <w:tcPr>
            <w:tcW w:w="6520" w:type="dxa"/>
          </w:tcPr>
          <w:p w14:paraId="7C24CDF1" w14:textId="77777777" w:rsidR="003A7E81" w:rsidRPr="00EA60BC" w:rsidRDefault="003A7E81" w:rsidP="00B35B97">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DE3831" w:rsidRPr="00606E1F" w14:paraId="5A3CF0B1"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3CF899F3" w14:textId="19F1005C" w:rsidR="00DE3831" w:rsidRPr="00EA60BC" w:rsidRDefault="007C747C" w:rsidP="00F125A7">
            <w:pPr>
              <w:pStyle w:val="Bodycopy"/>
              <w:rPr>
                <w:rFonts w:cs="Arial"/>
                <w:b w:val="0"/>
                <w:bCs w:val="0"/>
                <w:sz w:val="20"/>
                <w:szCs w:val="20"/>
              </w:rPr>
            </w:pPr>
            <w:hyperlink r:id="rId43" w:history="1">
              <w:r w:rsidR="00A90AD2" w:rsidRPr="00EA60BC">
                <w:rPr>
                  <w:rStyle w:val="Hyperlink"/>
                  <w:rFonts w:cs="Arial"/>
                  <w:b w:val="0"/>
                  <w:bCs w:val="0"/>
                  <w:sz w:val="20"/>
                  <w:szCs w:val="20"/>
                </w:rPr>
                <w:t>Addiction Advice and Assessment Service Ltd</w:t>
              </w:r>
              <w:r w:rsidR="007D5815" w:rsidRPr="00EA60BC">
                <w:rPr>
                  <w:rStyle w:val="Hyperlink"/>
                  <w:rFonts w:cs="Arial"/>
                  <w:b w:val="0"/>
                  <w:bCs w:val="0"/>
                  <w:sz w:val="20"/>
                  <w:szCs w:val="20"/>
                </w:rPr>
                <w:t xml:space="preserve"> - Nelson</w:t>
              </w:r>
            </w:hyperlink>
          </w:p>
        </w:tc>
        <w:tc>
          <w:tcPr>
            <w:tcW w:w="6520" w:type="dxa"/>
          </w:tcPr>
          <w:p w14:paraId="2836D2AD" w14:textId="47B7708D" w:rsidR="00DE3831" w:rsidRPr="00EA60BC" w:rsidRDefault="009739D3" w:rsidP="00B35B97">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r w:rsidRPr="00EA60BC">
              <w:rPr>
                <w:rFonts w:cs="Arial"/>
                <w:sz w:val="20"/>
                <w:szCs w:val="20"/>
              </w:rPr>
              <w:t>No information on peer gambling roles.</w:t>
            </w:r>
            <w:r w:rsidR="001D59CF" w:rsidRPr="00EA60BC">
              <w:rPr>
                <w:rFonts w:cs="Arial"/>
                <w:sz w:val="20"/>
                <w:szCs w:val="20"/>
              </w:rPr>
              <w:t xml:space="preserve"> Provides </w:t>
            </w:r>
            <w:r w:rsidRPr="00EA60BC">
              <w:rPr>
                <w:rFonts w:cs="Arial"/>
                <w:sz w:val="20"/>
                <w:szCs w:val="20"/>
              </w:rPr>
              <w:t>gambling support. Staff are clinical (counsellors).</w:t>
            </w:r>
          </w:p>
        </w:tc>
      </w:tr>
      <w:tr w:rsidR="007D5815" w:rsidRPr="00BE4EEF" w14:paraId="1151E06E"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3DFBC4" w14:textId="44B31604" w:rsidR="007D5815" w:rsidRPr="00EA60BC" w:rsidRDefault="007D5815" w:rsidP="00F125A7">
            <w:pPr>
              <w:pStyle w:val="Bodycopy"/>
              <w:rPr>
                <w:rFonts w:cs="Arial"/>
                <w:b w:val="0"/>
                <w:bCs w:val="0"/>
                <w:sz w:val="20"/>
                <w:szCs w:val="20"/>
              </w:rPr>
            </w:pPr>
            <w:r w:rsidRPr="00EA60BC">
              <w:rPr>
                <w:rFonts w:cs="Arial"/>
                <w:color w:val="000000"/>
                <w:sz w:val="20"/>
                <w:szCs w:val="20"/>
              </w:rPr>
              <w:t>Southern region</w:t>
            </w:r>
          </w:p>
        </w:tc>
        <w:tc>
          <w:tcPr>
            <w:tcW w:w="6520" w:type="dxa"/>
          </w:tcPr>
          <w:p w14:paraId="72F08CAE" w14:textId="77777777" w:rsidR="007D5815" w:rsidRPr="00EA60BC" w:rsidRDefault="007D5815" w:rsidP="00B35B97">
            <w:pPr>
              <w:pStyle w:val="Bodycopy"/>
              <w:cnfStyle w:val="000000100000" w:firstRow="0" w:lastRow="0" w:firstColumn="0" w:lastColumn="0" w:oddVBand="0" w:evenVBand="0" w:oddHBand="1" w:evenHBand="0" w:firstRowFirstColumn="0" w:firstRowLastColumn="0" w:lastRowFirstColumn="0" w:lastRowLastColumn="0"/>
              <w:rPr>
                <w:rFonts w:cs="Arial"/>
                <w:b/>
                <w:bCs/>
                <w:sz w:val="20"/>
                <w:szCs w:val="20"/>
              </w:rPr>
            </w:pPr>
          </w:p>
        </w:tc>
      </w:tr>
      <w:tr w:rsidR="00BE4EEF" w:rsidRPr="00606E1F" w14:paraId="2BEB063C" w14:textId="77777777" w:rsidTr="00740F8D">
        <w:tc>
          <w:tcPr>
            <w:cnfStyle w:val="001000000000" w:firstRow="0" w:lastRow="0" w:firstColumn="1" w:lastColumn="0" w:oddVBand="0" w:evenVBand="0" w:oddHBand="0" w:evenHBand="0" w:firstRowFirstColumn="0" w:firstRowLastColumn="0" w:lastRowFirstColumn="0" w:lastRowLastColumn="0"/>
            <w:tcW w:w="2547" w:type="dxa"/>
          </w:tcPr>
          <w:p w14:paraId="502E3CDD" w14:textId="51F9D904" w:rsidR="00BE4EEF" w:rsidRPr="00EA60BC" w:rsidRDefault="007C747C" w:rsidP="004B17C0">
            <w:pPr>
              <w:pStyle w:val="Bodycopy"/>
              <w:rPr>
                <w:rFonts w:cs="Arial"/>
                <w:b w:val="0"/>
                <w:bCs w:val="0"/>
                <w:sz w:val="20"/>
                <w:szCs w:val="20"/>
              </w:rPr>
            </w:pPr>
            <w:hyperlink r:id="rId44" w:history="1">
              <w:proofErr w:type="spellStart"/>
              <w:r w:rsidR="00BE4EEF" w:rsidRPr="00EA60BC">
                <w:rPr>
                  <w:rStyle w:val="Hyperlink"/>
                  <w:rFonts w:cs="Arial"/>
                  <w:b w:val="0"/>
                  <w:bCs w:val="0"/>
                  <w:sz w:val="20"/>
                  <w:szCs w:val="20"/>
                </w:rPr>
                <w:t>Te</w:t>
              </w:r>
              <w:proofErr w:type="spellEnd"/>
              <w:r w:rsidR="00BE4EEF" w:rsidRPr="00EA60BC">
                <w:rPr>
                  <w:rStyle w:val="Hyperlink"/>
                  <w:rFonts w:cs="Arial"/>
                  <w:b w:val="0"/>
                  <w:bCs w:val="0"/>
                  <w:sz w:val="20"/>
                  <w:szCs w:val="20"/>
                </w:rPr>
                <w:t xml:space="preserve"> Roopu </w:t>
              </w:r>
              <w:proofErr w:type="spellStart"/>
              <w:r w:rsidR="00BE4EEF" w:rsidRPr="00EA60BC">
                <w:rPr>
                  <w:rStyle w:val="Hyperlink"/>
                  <w:rFonts w:cs="Arial"/>
                  <w:b w:val="0"/>
                  <w:bCs w:val="0"/>
                  <w:sz w:val="20"/>
                  <w:szCs w:val="20"/>
                </w:rPr>
                <w:t>Tautoko</w:t>
              </w:r>
              <w:proofErr w:type="spellEnd"/>
              <w:r w:rsidR="00BE4EEF" w:rsidRPr="00EA60BC">
                <w:rPr>
                  <w:rStyle w:val="Hyperlink"/>
                  <w:rFonts w:cs="Arial"/>
                  <w:b w:val="0"/>
                  <w:bCs w:val="0"/>
                  <w:sz w:val="20"/>
                  <w:szCs w:val="20"/>
                </w:rPr>
                <w:t xml:space="preserve"> Ki </w:t>
              </w:r>
              <w:proofErr w:type="spellStart"/>
              <w:r w:rsidR="00BE4EEF" w:rsidRPr="00EA60BC">
                <w:rPr>
                  <w:rStyle w:val="Hyperlink"/>
                  <w:rFonts w:cs="Arial"/>
                  <w:b w:val="0"/>
                  <w:bCs w:val="0"/>
                  <w:sz w:val="20"/>
                  <w:szCs w:val="20"/>
                </w:rPr>
                <w:t>Te</w:t>
              </w:r>
              <w:proofErr w:type="spellEnd"/>
              <w:r w:rsidR="00BE4EEF" w:rsidRPr="00EA60BC">
                <w:rPr>
                  <w:rStyle w:val="Hyperlink"/>
                  <w:rFonts w:cs="Arial"/>
                  <w:b w:val="0"/>
                  <w:bCs w:val="0"/>
                  <w:sz w:val="20"/>
                  <w:szCs w:val="20"/>
                </w:rPr>
                <w:t xml:space="preserve"> Tonga Incorporated</w:t>
              </w:r>
            </w:hyperlink>
          </w:p>
        </w:tc>
        <w:tc>
          <w:tcPr>
            <w:tcW w:w="6520" w:type="dxa"/>
          </w:tcPr>
          <w:p w14:paraId="18E1DD14" w14:textId="77777777" w:rsidR="00BE4EEF" w:rsidRPr="00EA60BC" w:rsidRDefault="00BE4EEF" w:rsidP="00306EEF">
            <w:pPr>
              <w:pStyle w:val="Bodycopy"/>
              <w:cnfStyle w:val="000000000000" w:firstRow="0" w:lastRow="0" w:firstColumn="0" w:lastColumn="0" w:oddVBand="0" w:evenVBand="0" w:oddHBand="0" w:evenHBand="0" w:firstRowFirstColumn="0" w:firstRowLastColumn="0" w:lastRowFirstColumn="0" w:lastRowLastColumn="0"/>
              <w:rPr>
                <w:rFonts w:cs="Arial"/>
                <w:sz w:val="20"/>
                <w:szCs w:val="20"/>
              </w:rPr>
            </w:pPr>
            <w:r w:rsidRPr="00EA60BC">
              <w:rPr>
                <w:rFonts w:cs="Arial"/>
                <w:sz w:val="20"/>
                <w:szCs w:val="20"/>
              </w:rPr>
              <w:t xml:space="preserve">No information on peer gambling roles. Offers a health promotion only problem gambling service. </w:t>
            </w:r>
          </w:p>
        </w:tc>
      </w:tr>
      <w:tr w:rsidR="00BE4EEF" w:rsidRPr="00606E1F" w14:paraId="69D894D1" w14:textId="77777777" w:rsidTr="00740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460358" w14:textId="790C94E2" w:rsidR="00BE4EEF" w:rsidRPr="00EA60BC" w:rsidRDefault="007C747C" w:rsidP="004B17C0">
            <w:pPr>
              <w:rPr>
                <w:rFonts w:cs="Arial"/>
                <w:b w:val="0"/>
                <w:bCs w:val="0"/>
                <w:color w:val="000000"/>
                <w:sz w:val="20"/>
                <w:szCs w:val="20"/>
                <w:lang w:val="en-NZ"/>
              </w:rPr>
            </w:pPr>
            <w:hyperlink r:id="rId45" w:history="1">
              <w:r w:rsidR="00BE4EEF" w:rsidRPr="00EA60BC">
                <w:rPr>
                  <w:rStyle w:val="Hyperlink"/>
                  <w:rFonts w:cs="Arial"/>
                  <w:b w:val="0"/>
                  <w:bCs w:val="0"/>
                  <w:sz w:val="20"/>
                  <w:szCs w:val="20"/>
                </w:rPr>
                <w:t xml:space="preserve">Nga Kete </w:t>
              </w:r>
              <w:proofErr w:type="spellStart"/>
              <w:r w:rsidR="00BE4EEF" w:rsidRPr="00EA60BC">
                <w:rPr>
                  <w:rStyle w:val="Hyperlink"/>
                  <w:rFonts w:cs="Arial"/>
                  <w:b w:val="0"/>
                  <w:bCs w:val="0"/>
                  <w:sz w:val="20"/>
                  <w:szCs w:val="20"/>
                </w:rPr>
                <w:t>Matauranga</w:t>
              </w:r>
              <w:proofErr w:type="spellEnd"/>
              <w:r w:rsidR="00BE4EEF" w:rsidRPr="00EA60BC">
                <w:rPr>
                  <w:rStyle w:val="Hyperlink"/>
                  <w:rFonts w:cs="Arial"/>
                  <w:b w:val="0"/>
                  <w:bCs w:val="0"/>
                  <w:sz w:val="20"/>
                  <w:szCs w:val="20"/>
                </w:rPr>
                <w:t xml:space="preserve"> Pounamu Charitable Trust</w:t>
              </w:r>
            </w:hyperlink>
            <w:r w:rsidR="00BE4EEF" w:rsidRPr="00EA60BC">
              <w:rPr>
                <w:rFonts w:cs="Arial"/>
                <w:b w:val="0"/>
                <w:bCs w:val="0"/>
                <w:color w:val="000000"/>
                <w:sz w:val="20"/>
                <w:szCs w:val="20"/>
              </w:rPr>
              <w:t xml:space="preserve"> </w:t>
            </w:r>
          </w:p>
          <w:p w14:paraId="02FB37BD" w14:textId="77777777" w:rsidR="00BE4EEF" w:rsidRPr="00EA60BC" w:rsidRDefault="00BE4EEF" w:rsidP="004B17C0">
            <w:pPr>
              <w:pStyle w:val="Bodycopy"/>
              <w:rPr>
                <w:rFonts w:cs="Arial"/>
                <w:b w:val="0"/>
                <w:bCs w:val="0"/>
                <w:sz w:val="20"/>
                <w:szCs w:val="20"/>
              </w:rPr>
            </w:pPr>
          </w:p>
        </w:tc>
        <w:tc>
          <w:tcPr>
            <w:tcW w:w="6520" w:type="dxa"/>
          </w:tcPr>
          <w:p w14:paraId="7A960F5E" w14:textId="77777777" w:rsidR="00BE4EEF" w:rsidRPr="00EA60BC" w:rsidRDefault="00BE4EEF" w:rsidP="00306EEF">
            <w:pPr>
              <w:pStyle w:val="Bodycopy"/>
              <w:cnfStyle w:val="000000100000" w:firstRow="0" w:lastRow="0" w:firstColumn="0" w:lastColumn="0" w:oddVBand="0" w:evenVBand="0" w:oddHBand="1" w:evenHBand="0" w:firstRowFirstColumn="0" w:firstRowLastColumn="0" w:lastRowFirstColumn="0" w:lastRowLastColumn="0"/>
              <w:rPr>
                <w:rFonts w:cs="Arial"/>
                <w:sz w:val="20"/>
                <w:szCs w:val="20"/>
              </w:rPr>
            </w:pPr>
            <w:r w:rsidRPr="00EA60BC">
              <w:rPr>
                <w:rFonts w:cs="Arial"/>
                <w:sz w:val="20"/>
                <w:szCs w:val="20"/>
              </w:rPr>
              <w:t xml:space="preserve">No information on peer gambling roles. Among services are support groups for people and whānau affected by gambling.  Staff listed as providing gambling services are clinical (problem gambling counsellor and problem gambling health promotor). A peer support counsellor is listed as a staff member in addiction services, unclear if they work in gambling service. </w:t>
            </w:r>
          </w:p>
        </w:tc>
      </w:tr>
    </w:tbl>
    <w:p w14:paraId="4FCCE531" w14:textId="555F1D75" w:rsidR="00B1590A" w:rsidRPr="00D33866" w:rsidRDefault="00B1590A" w:rsidP="00B1590A">
      <w:pPr>
        <w:pStyle w:val="Bodycopy"/>
        <w:rPr>
          <w:sz w:val="20"/>
          <w:szCs w:val="20"/>
        </w:rPr>
      </w:pPr>
      <w:r w:rsidRPr="00D33866">
        <w:rPr>
          <w:sz w:val="20"/>
          <w:szCs w:val="20"/>
        </w:rPr>
        <w:t xml:space="preserve">Source: </w:t>
      </w:r>
      <w:hyperlink r:id="rId46" w:history="1">
        <w:r w:rsidR="000E0FBB" w:rsidRPr="00CC5769">
          <w:rPr>
            <w:rStyle w:val="Hyperlink"/>
            <w:sz w:val="20"/>
            <w:szCs w:val="20"/>
          </w:rPr>
          <w:t>https://www.health.govt.nz/your-health/healthy-living/addictions/harmful-gambling/find-service-near-you</w:t>
        </w:r>
      </w:hyperlink>
      <w:r w:rsidR="000E0FBB">
        <w:rPr>
          <w:sz w:val="20"/>
          <w:szCs w:val="20"/>
        </w:rPr>
        <w:t xml:space="preserve"> </w:t>
      </w:r>
    </w:p>
    <w:p w14:paraId="38F6FC26" w14:textId="77777777" w:rsidR="00B1590A" w:rsidRPr="00606E1F" w:rsidRDefault="00B1590A" w:rsidP="00B1590A">
      <w:pPr>
        <w:pStyle w:val="ListBullet1"/>
        <w:numPr>
          <w:ilvl w:val="0"/>
          <w:numId w:val="0"/>
        </w:numPr>
      </w:pPr>
    </w:p>
    <w:p w14:paraId="76340104" w14:textId="77777777" w:rsidR="00B1590A" w:rsidRPr="00606E1F" w:rsidRDefault="00B1590A" w:rsidP="00B1590A">
      <w:pPr>
        <w:pStyle w:val="ListBullet1"/>
        <w:numPr>
          <w:ilvl w:val="0"/>
          <w:numId w:val="0"/>
        </w:numPr>
      </w:pPr>
    </w:p>
    <w:p w14:paraId="4417E4AC" w14:textId="77777777" w:rsidR="00B1590A" w:rsidRPr="00606E1F" w:rsidRDefault="00B1590A" w:rsidP="00B1590A">
      <w:pPr>
        <w:spacing w:line="240" w:lineRule="auto"/>
        <w:rPr>
          <w:rFonts w:ascii="Calibri" w:hAnsi="Calibri"/>
          <w:b/>
          <w:noProof/>
          <w:color w:val="585E68" w:themeColor="text2"/>
          <w:sz w:val="44"/>
          <w:szCs w:val="44"/>
          <w:lang w:val="en-NZ" w:eastAsia="en-NZ"/>
        </w:rPr>
      </w:pPr>
      <w:bookmarkStart w:id="57" w:name="_Toc536611238"/>
      <w:bookmarkStart w:id="58" w:name="_Toc480969690"/>
      <w:bookmarkStart w:id="59" w:name="_Toc492387579"/>
      <w:r w:rsidRPr="00606E1F">
        <w:br w:type="page"/>
      </w:r>
    </w:p>
    <w:p w14:paraId="63AC7BD0" w14:textId="77777777" w:rsidR="00B1590A" w:rsidRPr="00606E1F" w:rsidDel="0043557B" w:rsidRDefault="00B1590A" w:rsidP="00B1590A">
      <w:pPr>
        <w:pStyle w:val="Heading1"/>
      </w:pPr>
      <w:bookmarkStart w:id="60" w:name="_Toc107581733"/>
      <w:r w:rsidRPr="00606E1F" w:rsidDel="0043557B">
        <w:lastRenderedPageBreak/>
        <w:t>References</w:t>
      </w:r>
      <w:bookmarkEnd w:id="57"/>
      <w:bookmarkEnd w:id="60"/>
    </w:p>
    <w:bookmarkEnd w:id="53"/>
    <w:bookmarkEnd w:id="58"/>
    <w:bookmarkEnd w:id="59"/>
    <w:p w14:paraId="5789FEDE" w14:textId="77777777" w:rsidR="00111C34" w:rsidRPr="004306E0" w:rsidRDefault="00B1590A" w:rsidP="004306E0">
      <w:pPr>
        <w:pStyle w:val="Bodycopy"/>
        <w:spacing w:line="360" w:lineRule="auto"/>
        <w:ind w:left="720" w:hanging="720"/>
        <w:rPr>
          <w:rFonts w:cs="Arial"/>
          <w:noProof/>
          <w:sz w:val="20"/>
          <w:szCs w:val="20"/>
          <w:lang w:val="en-GB"/>
        </w:rPr>
      </w:pPr>
      <w:r w:rsidRPr="00D33866">
        <w:rPr>
          <w:rFonts w:cs="Arial"/>
          <w:sz w:val="20"/>
          <w:szCs w:val="20"/>
          <w:lang w:val="en-GB"/>
        </w:rPr>
        <w:fldChar w:fldCharType="begin"/>
      </w:r>
      <w:r w:rsidRPr="00D33866">
        <w:rPr>
          <w:rFonts w:cs="Arial"/>
          <w:sz w:val="20"/>
          <w:szCs w:val="20"/>
          <w:lang w:val="en-GB"/>
        </w:rPr>
        <w:instrText xml:space="preserve"> ADDIN EN.REFLIST </w:instrText>
      </w:r>
      <w:r w:rsidRPr="00D33866">
        <w:rPr>
          <w:rFonts w:cs="Arial"/>
          <w:sz w:val="20"/>
          <w:szCs w:val="20"/>
          <w:lang w:val="en-GB"/>
        </w:rPr>
        <w:fldChar w:fldCharType="separate"/>
      </w:r>
      <w:bookmarkStart w:id="61" w:name="_ENREF_1"/>
      <w:r w:rsidR="00111C34" w:rsidRPr="004306E0">
        <w:rPr>
          <w:rFonts w:cs="Arial"/>
          <w:noProof/>
          <w:sz w:val="20"/>
          <w:szCs w:val="20"/>
          <w:lang w:val="en-GB"/>
        </w:rPr>
        <w:t xml:space="preserve">Abbott, M., Bellringer, M., &amp; Garrett, N. (2018). </w:t>
      </w:r>
      <w:r w:rsidR="00111C34" w:rsidRPr="004306E0">
        <w:rPr>
          <w:rFonts w:cs="Arial"/>
          <w:i/>
          <w:iCs/>
          <w:noProof/>
          <w:sz w:val="20"/>
          <w:szCs w:val="20"/>
          <w:lang w:val="en-GB"/>
        </w:rPr>
        <w:t>New Zealand National Gambling Study: Wave 4 (2015)</w:t>
      </w:r>
      <w:r w:rsidR="00111C34" w:rsidRPr="004306E0">
        <w:rPr>
          <w:rFonts w:cs="Arial"/>
          <w:noProof/>
          <w:sz w:val="20"/>
          <w:szCs w:val="20"/>
          <w:lang w:val="en-GB"/>
        </w:rPr>
        <w:t>. Auckland: AUT Gambling &amp; Addictions Research Centre.</w:t>
      </w:r>
      <w:bookmarkEnd w:id="61"/>
    </w:p>
    <w:p w14:paraId="06C00FC7" w14:textId="77777777" w:rsidR="00111C34" w:rsidRPr="004306E0" w:rsidRDefault="00111C34" w:rsidP="004306E0">
      <w:pPr>
        <w:pStyle w:val="Bodycopy"/>
        <w:spacing w:line="360" w:lineRule="auto"/>
        <w:ind w:left="720" w:hanging="720"/>
        <w:rPr>
          <w:rFonts w:cs="Arial"/>
          <w:noProof/>
          <w:sz w:val="20"/>
          <w:szCs w:val="20"/>
          <w:lang w:val="en-GB"/>
        </w:rPr>
      </w:pPr>
      <w:bookmarkStart w:id="62" w:name="_ENREF_2"/>
      <w:r w:rsidRPr="004306E0">
        <w:rPr>
          <w:rFonts w:cs="Arial"/>
          <w:noProof/>
          <w:sz w:val="20"/>
          <w:szCs w:val="20"/>
          <w:lang w:val="en-GB"/>
        </w:rPr>
        <w:t xml:space="preserve">Auckland University of Technology. (2017). </w:t>
      </w:r>
      <w:r w:rsidRPr="004306E0">
        <w:rPr>
          <w:rFonts w:cs="Arial"/>
          <w:i/>
          <w:noProof/>
          <w:sz w:val="20"/>
          <w:szCs w:val="20"/>
          <w:lang w:val="en-GB"/>
        </w:rPr>
        <w:t>Problem gambling and family violence in help-seeking populations: Co-occurrence, impact and coping</w:t>
      </w:r>
      <w:r w:rsidRPr="004306E0">
        <w:rPr>
          <w:rFonts w:cs="Arial"/>
          <w:noProof/>
          <w:sz w:val="20"/>
          <w:szCs w:val="20"/>
          <w:lang w:val="en-GB"/>
        </w:rPr>
        <w:t>. Auckland: Ministry of Health.</w:t>
      </w:r>
      <w:bookmarkEnd w:id="62"/>
    </w:p>
    <w:p w14:paraId="17457824" w14:textId="78B6CF20" w:rsidR="00111C34" w:rsidRPr="004306E0" w:rsidRDefault="00111C34" w:rsidP="004306E0">
      <w:pPr>
        <w:pStyle w:val="Bodycopy"/>
        <w:spacing w:line="360" w:lineRule="auto"/>
        <w:ind w:left="720" w:hanging="720"/>
        <w:rPr>
          <w:rFonts w:cs="Arial"/>
          <w:noProof/>
          <w:sz w:val="20"/>
          <w:szCs w:val="20"/>
          <w:lang w:val="en-GB"/>
        </w:rPr>
      </w:pPr>
      <w:bookmarkStart w:id="63" w:name="_ENREF_3"/>
      <w:r w:rsidRPr="004306E0">
        <w:rPr>
          <w:rFonts w:cs="Arial"/>
          <w:noProof/>
          <w:sz w:val="20"/>
          <w:szCs w:val="20"/>
          <w:lang w:val="en-GB"/>
        </w:rPr>
        <w:t xml:space="preserve">Bassuk, E., Hanson, J., Greene, R., RIchard, M., &amp; Laudet, A. (2016). Peer-delivered recovery support services for addictions in the United States: A systematic review. </w:t>
      </w:r>
      <w:r w:rsidRPr="004306E0">
        <w:rPr>
          <w:rFonts w:cs="Arial"/>
          <w:i/>
          <w:noProof/>
          <w:sz w:val="20"/>
          <w:szCs w:val="20"/>
          <w:lang w:val="en-GB"/>
        </w:rPr>
        <w:t>Journal of Substance Abuse Treatment, 63</w:t>
      </w:r>
      <w:r w:rsidRPr="004306E0">
        <w:rPr>
          <w:rFonts w:cs="Arial"/>
          <w:noProof/>
          <w:sz w:val="20"/>
          <w:szCs w:val="20"/>
          <w:lang w:val="en-GB"/>
        </w:rPr>
        <w:t xml:space="preserve">, 1-9. </w:t>
      </w:r>
      <w:bookmarkEnd w:id="63"/>
    </w:p>
    <w:p w14:paraId="3B367D6B" w14:textId="77777777" w:rsidR="00111C34" w:rsidRPr="004306E0" w:rsidRDefault="00111C34" w:rsidP="004306E0">
      <w:pPr>
        <w:pStyle w:val="Bodycopy"/>
        <w:spacing w:line="360" w:lineRule="auto"/>
        <w:ind w:left="720" w:hanging="720"/>
        <w:rPr>
          <w:rFonts w:cs="Arial"/>
          <w:noProof/>
          <w:sz w:val="20"/>
          <w:szCs w:val="20"/>
          <w:lang w:val="en-GB"/>
        </w:rPr>
      </w:pPr>
      <w:bookmarkStart w:id="64" w:name="_ENREF_4"/>
      <w:r w:rsidRPr="004306E0">
        <w:rPr>
          <w:rFonts w:cs="Arial"/>
          <w:noProof/>
          <w:sz w:val="20"/>
          <w:szCs w:val="20"/>
          <w:lang w:val="en-GB"/>
        </w:rPr>
        <w:t xml:space="preserve">Breen, H., &amp; Gainsbury, S. (2012). Aboriginal gambling and problem gambling: A review. </w:t>
      </w:r>
      <w:r w:rsidRPr="004306E0">
        <w:rPr>
          <w:rFonts w:cs="Arial"/>
          <w:i/>
          <w:noProof/>
          <w:sz w:val="20"/>
          <w:szCs w:val="20"/>
          <w:lang w:val="en-GB"/>
        </w:rPr>
        <w:t>International Journal of Mental Health and Addiction, 11</w:t>
      </w:r>
      <w:r w:rsidRPr="004306E0">
        <w:rPr>
          <w:rFonts w:cs="Arial"/>
          <w:noProof/>
          <w:sz w:val="20"/>
          <w:szCs w:val="20"/>
          <w:lang w:val="en-GB"/>
        </w:rPr>
        <w:t xml:space="preserve">, 75-96. </w:t>
      </w:r>
      <w:bookmarkEnd w:id="64"/>
    </w:p>
    <w:p w14:paraId="1128C6B8" w14:textId="77777777" w:rsidR="00111C34" w:rsidRPr="004306E0" w:rsidRDefault="00111C34" w:rsidP="004306E0">
      <w:pPr>
        <w:pStyle w:val="Bodycopy"/>
        <w:spacing w:line="360" w:lineRule="auto"/>
        <w:ind w:left="720" w:hanging="720"/>
        <w:rPr>
          <w:rFonts w:cs="Arial"/>
          <w:noProof/>
          <w:sz w:val="20"/>
          <w:szCs w:val="20"/>
          <w:lang w:val="en-GB"/>
        </w:rPr>
      </w:pPr>
      <w:bookmarkStart w:id="65" w:name="_ENREF_5"/>
      <w:r w:rsidRPr="004306E0">
        <w:rPr>
          <w:rFonts w:cs="Arial"/>
          <w:noProof/>
          <w:sz w:val="20"/>
          <w:szCs w:val="20"/>
          <w:lang w:val="en-GB"/>
        </w:rPr>
        <w:t xml:space="preserve">Bunkle, P., &amp; Lepper, J. (2004). What do we know about gambling in New Zealand? </w:t>
      </w:r>
      <w:r w:rsidRPr="004306E0">
        <w:rPr>
          <w:rFonts w:cs="Arial"/>
          <w:i/>
          <w:noProof/>
          <w:sz w:val="20"/>
          <w:szCs w:val="20"/>
          <w:lang w:val="en-GB"/>
        </w:rPr>
        <w:t>Social Policy Journal of New Zealand Te Puna Whakaaro</w:t>
      </w:r>
      <w:r w:rsidRPr="004306E0">
        <w:rPr>
          <w:rFonts w:cs="Arial"/>
          <w:noProof/>
          <w:sz w:val="20"/>
          <w:szCs w:val="20"/>
          <w:lang w:val="en-GB"/>
        </w:rPr>
        <w:t xml:space="preserve">(21). </w:t>
      </w:r>
      <w:bookmarkEnd w:id="65"/>
    </w:p>
    <w:p w14:paraId="0AB277FD" w14:textId="3277AD31" w:rsidR="00111C34" w:rsidRPr="004306E0" w:rsidRDefault="00111C34" w:rsidP="004306E0">
      <w:pPr>
        <w:pStyle w:val="Bodycopy"/>
        <w:spacing w:line="360" w:lineRule="auto"/>
        <w:ind w:left="720" w:hanging="720"/>
        <w:rPr>
          <w:rFonts w:cs="Arial"/>
          <w:noProof/>
          <w:sz w:val="20"/>
          <w:szCs w:val="20"/>
          <w:lang w:val="en-GB"/>
        </w:rPr>
      </w:pPr>
      <w:bookmarkStart w:id="66" w:name="_ENREF_6"/>
      <w:r w:rsidRPr="004306E0">
        <w:rPr>
          <w:rFonts w:cs="Arial"/>
          <w:noProof/>
          <w:sz w:val="20"/>
          <w:szCs w:val="20"/>
          <w:lang w:val="en-GB"/>
        </w:rPr>
        <w:t>Byrne, L., Roennfeldt, H., O'Shea, P., &amp; Macdonald, F. (2019). 'You don't know what you don't know': The essential role of management exposure, understanding and commitment in peer workforce development</w:t>
      </w:r>
      <w:r w:rsidR="00C634BC">
        <w:rPr>
          <w:rFonts w:cs="Arial"/>
          <w:noProof/>
          <w:sz w:val="20"/>
          <w:szCs w:val="20"/>
          <w:lang w:val="en-GB"/>
        </w:rPr>
        <w:t>.</w:t>
      </w:r>
      <w:r w:rsidRPr="004306E0">
        <w:rPr>
          <w:rFonts w:cs="Arial"/>
          <w:noProof/>
          <w:sz w:val="20"/>
          <w:szCs w:val="20"/>
          <w:lang w:val="en-GB"/>
        </w:rPr>
        <w:t xml:space="preserve"> </w:t>
      </w:r>
      <w:r w:rsidRPr="004306E0">
        <w:rPr>
          <w:rFonts w:cs="Arial"/>
          <w:i/>
          <w:noProof/>
          <w:sz w:val="20"/>
          <w:szCs w:val="20"/>
          <w:lang w:val="en-GB"/>
        </w:rPr>
        <w:t>International Journal of Mental Health Nursing, 28</w:t>
      </w:r>
      <w:r w:rsidRPr="004306E0">
        <w:rPr>
          <w:rFonts w:cs="Arial"/>
          <w:noProof/>
          <w:sz w:val="20"/>
          <w:szCs w:val="20"/>
          <w:lang w:val="en-GB"/>
        </w:rPr>
        <w:t xml:space="preserve">(2), 572-581. </w:t>
      </w:r>
      <w:bookmarkEnd w:id="66"/>
    </w:p>
    <w:p w14:paraId="411F5C3C" w14:textId="77777777" w:rsidR="00111C34" w:rsidRPr="004306E0" w:rsidRDefault="00111C34" w:rsidP="004306E0">
      <w:pPr>
        <w:pStyle w:val="Bodycopy"/>
        <w:spacing w:line="360" w:lineRule="auto"/>
        <w:ind w:left="720" w:hanging="720"/>
        <w:rPr>
          <w:rFonts w:cs="Arial"/>
          <w:noProof/>
          <w:sz w:val="20"/>
          <w:szCs w:val="20"/>
          <w:lang w:val="en-GB"/>
        </w:rPr>
      </w:pPr>
      <w:bookmarkStart w:id="67" w:name="_ENREF_7"/>
      <w:r w:rsidRPr="004306E0">
        <w:rPr>
          <w:rFonts w:cs="Arial"/>
          <w:noProof/>
          <w:sz w:val="20"/>
          <w:szCs w:val="20"/>
          <w:lang w:val="en-GB"/>
        </w:rPr>
        <w:t xml:space="preserve">Clarke, D., Abbott, M., DeSouza, R., &amp; Bellringer, M. (2007). An overview of help seeking by problem gamblers and their families including barriers to and relevance of services. </w:t>
      </w:r>
      <w:r w:rsidRPr="004306E0">
        <w:rPr>
          <w:rFonts w:cs="Arial"/>
          <w:i/>
          <w:noProof/>
          <w:sz w:val="20"/>
          <w:szCs w:val="20"/>
          <w:lang w:val="en-GB"/>
        </w:rPr>
        <w:t>International Journal of Mental Health and Addiction, 5</w:t>
      </w:r>
      <w:r w:rsidRPr="004306E0">
        <w:rPr>
          <w:rFonts w:cs="Arial"/>
          <w:noProof/>
          <w:sz w:val="20"/>
          <w:szCs w:val="20"/>
          <w:lang w:val="en-GB"/>
        </w:rPr>
        <w:t xml:space="preserve">(4), 292-306. </w:t>
      </w:r>
      <w:bookmarkEnd w:id="67"/>
    </w:p>
    <w:p w14:paraId="1E723FE7" w14:textId="77777777" w:rsidR="00111C34" w:rsidRPr="004306E0" w:rsidRDefault="00111C34" w:rsidP="004306E0">
      <w:pPr>
        <w:pStyle w:val="Bodycopy"/>
        <w:spacing w:line="360" w:lineRule="auto"/>
        <w:ind w:left="720" w:hanging="720"/>
        <w:rPr>
          <w:rFonts w:cs="Arial"/>
          <w:noProof/>
          <w:sz w:val="20"/>
          <w:szCs w:val="20"/>
          <w:lang w:val="en-GB"/>
        </w:rPr>
      </w:pPr>
      <w:bookmarkStart w:id="68" w:name="_ENREF_8"/>
      <w:r w:rsidRPr="004306E0">
        <w:rPr>
          <w:rFonts w:cs="Arial"/>
          <w:noProof/>
          <w:sz w:val="20"/>
          <w:szCs w:val="20"/>
          <w:lang w:val="en-GB"/>
        </w:rPr>
        <w:t xml:space="preserve">Cronise, R. (2016). Collaborative learning: A next step in the training of peer support providers. </w:t>
      </w:r>
      <w:r w:rsidRPr="004306E0">
        <w:rPr>
          <w:rFonts w:cs="Arial"/>
          <w:i/>
          <w:noProof/>
          <w:sz w:val="20"/>
          <w:szCs w:val="20"/>
          <w:lang w:val="en-GB"/>
        </w:rPr>
        <w:t>Psychiatric Rehabilitation Journal, 39</w:t>
      </w:r>
      <w:r w:rsidRPr="004306E0">
        <w:rPr>
          <w:rFonts w:cs="Arial"/>
          <w:noProof/>
          <w:sz w:val="20"/>
          <w:szCs w:val="20"/>
          <w:lang w:val="en-GB"/>
        </w:rPr>
        <w:t xml:space="preserve">(3), 292-294. </w:t>
      </w:r>
      <w:bookmarkEnd w:id="68"/>
    </w:p>
    <w:p w14:paraId="55332080" w14:textId="77777777" w:rsidR="00111C34" w:rsidRPr="004306E0" w:rsidRDefault="00111C34" w:rsidP="004306E0">
      <w:pPr>
        <w:pStyle w:val="Bodycopy"/>
        <w:spacing w:line="360" w:lineRule="auto"/>
        <w:ind w:left="720" w:hanging="720"/>
        <w:rPr>
          <w:rFonts w:cs="Arial"/>
          <w:noProof/>
          <w:sz w:val="20"/>
          <w:szCs w:val="20"/>
          <w:lang w:val="en-GB"/>
        </w:rPr>
      </w:pPr>
      <w:bookmarkStart w:id="69" w:name="_ENREF_9"/>
      <w:r w:rsidRPr="004306E0">
        <w:rPr>
          <w:rFonts w:cs="Arial"/>
          <w:noProof/>
          <w:sz w:val="20"/>
          <w:szCs w:val="20"/>
          <w:lang w:val="en-GB"/>
        </w:rPr>
        <w:t xml:space="preserve">David, J., Thomas, S., Randle, M., &amp; Daube, M. (2020). A public health advocacy approach for preventing and reducing gambling harm. </w:t>
      </w:r>
      <w:r w:rsidRPr="004306E0">
        <w:rPr>
          <w:rFonts w:cs="Arial"/>
          <w:i/>
          <w:noProof/>
          <w:sz w:val="20"/>
          <w:szCs w:val="20"/>
          <w:lang w:val="en-GB"/>
        </w:rPr>
        <w:t>Australian and New Zealand Journal of Public Health, 44</w:t>
      </w:r>
      <w:r w:rsidRPr="004306E0">
        <w:rPr>
          <w:rFonts w:cs="Arial"/>
          <w:noProof/>
          <w:sz w:val="20"/>
          <w:szCs w:val="20"/>
          <w:lang w:val="en-GB"/>
        </w:rPr>
        <w:t xml:space="preserve">(1), 14-19. </w:t>
      </w:r>
      <w:bookmarkEnd w:id="69"/>
    </w:p>
    <w:p w14:paraId="7B87DBB4" w14:textId="77777777" w:rsidR="00111C34" w:rsidRPr="004306E0" w:rsidRDefault="00111C34" w:rsidP="004306E0">
      <w:pPr>
        <w:pStyle w:val="Bodycopy"/>
        <w:spacing w:line="360" w:lineRule="auto"/>
        <w:ind w:left="720" w:hanging="720"/>
        <w:rPr>
          <w:rFonts w:cs="Arial"/>
          <w:noProof/>
          <w:sz w:val="20"/>
          <w:szCs w:val="20"/>
          <w:lang w:val="en-GB"/>
        </w:rPr>
      </w:pPr>
      <w:bookmarkStart w:id="70" w:name="_ENREF_10"/>
      <w:r w:rsidRPr="004306E0">
        <w:rPr>
          <w:rFonts w:cs="Arial"/>
          <w:noProof/>
          <w:sz w:val="20"/>
          <w:szCs w:val="20"/>
          <w:lang w:val="en-GB"/>
        </w:rPr>
        <w:t xml:space="preserve">Davidson, L., Bellamy, C., Guy, K., &amp; Miller, R. (2012). Peer support among persons with severe mental illnesses: a review of evidence and experience. </w:t>
      </w:r>
      <w:r w:rsidRPr="004306E0">
        <w:rPr>
          <w:rFonts w:cs="Arial"/>
          <w:i/>
          <w:noProof/>
          <w:sz w:val="20"/>
          <w:szCs w:val="20"/>
          <w:lang w:val="en-GB"/>
        </w:rPr>
        <w:t>World Psychiatry, 11</w:t>
      </w:r>
      <w:r w:rsidRPr="004306E0">
        <w:rPr>
          <w:rFonts w:cs="Arial"/>
          <w:noProof/>
          <w:sz w:val="20"/>
          <w:szCs w:val="20"/>
          <w:lang w:val="en-GB"/>
        </w:rPr>
        <w:t xml:space="preserve">(2), 123-128. </w:t>
      </w:r>
      <w:bookmarkEnd w:id="70"/>
    </w:p>
    <w:p w14:paraId="09C8BC9C" w14:textId="7C29ADA7" w:rsidR="00111C34" w:rsidRPr="004306E0" w:rsidRDefault="00111C34" w:rsidP="004306E0">
      <w:pPr>
        <w:pStyle w:val="Bodycopy"/>
        <w:spacing w:line="360" w:lineRule="auto"/>
        <w:ind w:left="720" w:hanging="720"/>
        <w:rPr>
          <w:rFonts w:cs="Arial"/>
          <w:noProof/>
          <w:sz w:val="20"/>
          <w:szCs w:val="20"/>
          <w:lang w:val="en-GB"/>
        </w:rPr>
      </w:pPr>
      <w:bookmarkStart w:id="71" w:name="_ENREF_11"/>
      <w:r w:rsidRPr="004306E0">
        <w:rPr>
          <w:rFonts w:cs="Arial"/>
          <w:noProof/>
          <w:sz w:val="20"/>
          <w:szCs w:val="20"/>
          <w:lang w:val="en-GB"/>
        </w:rPr>
        <w:t xml:space="preserve">Davies, K., Gray, M., &amp; Butcher, L. (2014). Lean on me: the potential for peer support in a non- government Australian mental health service. </w:t>
      </w:r>
      <w:r w:rsidRPr="004306E0">
        <w:rPr>
          <w:rFonts w:cs="Arial"/>
          <w:i/>
          <w:noProof/>
          <w:sz w:val="20"/>
          <w:szCs w:val="20"/>
          <w:lang w:val="en-GB"/>
        </w:rPr>
        <w:t>Asia Pacific Journal of Social Work and Development, 24</w:t>
      </w:r>
      <w:r w:rsidRPr="004306E0">
        <w:rPr>
          <w:rFonts w:cs="Arial"/>
          <w:noProof/>
          <w:sz w:val="20"/>
          <w:szCs w:val="20"/>
          <w:lang w:val="en-GB"/>
        </w:rPr>
        <w:t xml:space="preserve">(1-2), 109-121. </w:t>
      </w:r>
      <w:bookmarkEnd w:id="71"/>
    </w:p>
    <w:p w14:paraId="6463967D" w14:textId="72955B1E" w:rsidR="00111C34" w:rsidRPr="004306E0" w:rsidRDefault="00111C34" w:rsidP="004306E0">
      <w:pPr>
        <w:pStyle w:val="Bodycopy"/>
        <w:spacing w:line="360" w:lineRule="auto"/>
        <w:ind w:left="720" w:hanging="720"/>
        <w:rPr>
          <w:rFonts w:cs="Arial"/>
          <w:noProof/>
          <w:sz w:val="20"/>
          <w:szCs w:val="20"/>
          <w:lang w:val="en-GB"/>
        </w:rPr>
      </w:pPr>
      <w:bookmarkStart w:id="72" w:name="_ENREF_12"/>
      <w:r w:rsidRPr="004306E0">
        <w:rPr>
          <w:rFonts w:cs="Arial"/>
          <w:noProof/>
          <w:sz w:val="20"/>
          <w:szCs w:val="20"/>
          <w:lang w:val="en-GB"/>
        </w:rPr>
        <w:t xml:space="preserve">Davis, J., &amp; Pilgrim, S. (2015). Maximizing </w:t>
      </w:r>
      <w:r w:rsidR="00C634BC">
        <w:rPr>
          <w:rFonts w:cs="Arial"/>
          <w:noProof/>
          <w:sz w:val="20"/>
          <w:szCs w:val="20"/>
          <w:lang w:val="en-GB"/>
        </w:rPr>
        <w:t>u</w:t>
      </w:r>
      <w:r w:rsidRPr="004306E0">
        <w:rPr>
          <w:rFonts w:cs="Arial"/>
          <w:noProof/>
          <w:sz w:val="20"/>
          <w:szCs w:val="20"/>
          <w:lang w:val="en-GB"/>
        </w:rPr>
        <w:t xml:space="preserve">tilization of </w:t>
      </w:r>
      <w:r w:rsidR="00C634BC">
        <w:rPr>
          <w:rFonts w:cs="Arial"/>
          <w:noProof/>
          <w:sz w:val="20"/>
          <w:szCs w:val="20"/>
          <w:lang w:val="en-GB"/>
        </w:rPr>
        <w:t>p</w:t>
      </w:r>
      <w:r w:rsidRPr="004306E0">
        <w:rPr>
          <w:rFonts w:cs="Arial"/>
          <w:noProof/>
          <w:sz w:val="20"/>
          <w:szCs w:val="20"/>
          <w:lang w:val="en-GB"/>
        </w:rPr>
        <w:t xml:space="preserve">eer </w:t>
      </w:r>
      <w:r w:rsidR="00C634BC">
        <w:rPr>
          <w:rFonts w:cs="Arial"/>
          <w:noProof/>
          <w:sz w:val="20"/>
          <w:szCs w:val="20"/>
          <w:lang w:val="en-GB"/>
        </w:rPr>
        <w:t>s</w:t>
      </w:r>
      <w:r w:rsidRPr="004306E0">
        <w:rPr>
          <w:rFonts w:cs="Arial"/>
          <w:noProof/>
          <w:sz w:val="20"/>
          <w:szCs w:val="20"/>
          <w:lang w:val="en-GB"/>
        </w:rPr>
        <w:t xml:space="preserve">pecialists in </w:t>
      </w:r>
      <w:r w:rsidR="00C634BC">
        <w:rPr>
          <w:rFonts w:cs="Arial"/>
          <w:noProof/>
          <w:sz w:val="20"/>
          <w:szCs w:val="20"/>
          <w:lang w:val="en-GB"/>
        </w:rPr>
        <w:t>c</w:t>
      </w:r>
      <w:r w:rsidRPr="004306E0">
        <w:rPr>
          <w:rFonts w:cs="Arial"/>
          <w:noProof/>
          <w:sz w:val="20"/>
          <w:szCs w:val="20"/>
          <w:lang w:val="en-GB"/>
        </w:rPr>
        <w:t xml:space="preserve">ommunity </w:t>
      </w:r>
      <w:r w:rsidR="00C634BC">
        <w:rPr>
          <w:rFonts w:cs="Arial"/>
          <w:noProof/>
          <w:sz w:val="20"/>
          <w:szCs w:val="20"/>
          <w:lang w:val="en-GB"/>
        </w:rPr>
        <w:t>m</w:t>
      </w:r>
      <w:r w:rsidRPr="004306E0">
        <w:rPr>
          <w:rFonts w:cs="Arial"/>
          <w:noProof/>
          <w:sz w:val="20"/>
          <w:szCs w:val="20"/>
          <w:lang w:val="en-GB"/>
        </w:rPr>
        <w:t xml:space="preserve">ental </w:t>
      </w:r>
      <w:r w:rsidR="00C634BC">
        <w:rPr>
          <w:rFonts w:cs="Arial"/>
          <w:noProof/>
          <w:sz w:val="20"/>
          <w:szCs w:val="20"/>
          <w:lang w:val="en-GB"/>
        </w:rPr>
        <w:t>h</w:t>
      </w:r>
      <w:r w:rsidRPr="004306E0">
        <w:rPr>
          <w:rFonts w:cs="Arial"/>
          <w:noProof/>
          <w:sz w:val="20"/>
          <w:szCs w:val="20"/>
          <w:lang w:val="en-GB"/>
        </w:rPr>
        <w:t xml:space="preserve">ealth: The </w:t>
      </w:r>
      <w:r w:rsidR="00C634BC">
        <w:rPr>
          <w:rFonts w:cs="Arial"/>
          <w:noProof/>
          <w:sz w:val="20"/>
          <w:szCs w:val="20"/>
          <w:lang w:val="en-GB"/>
        </w:rPr>
        <w:t>n</w:t>
      </w:r>
      <w:r w:rsidRPr="004306E0">
        <w:rPr>
          <w:rFonts w:cs="Arial"/>
          <w:noProof/>
          <w:sz w:val="20"/>
          <w:szCs w:val="20"/>
          <w:lang w:val="en-GB"/>
        </w:rPr>
        <w:t xml:space="preserve">ext </w:t>
      </w:r>
      <w:r w:rsidR="00C634BC">
        <w:rPr>
          <w:rFonts w:cs="Arial"/>
          <w:noProof/>
          <w:sz w:val="20"/>
          <w:szCs w:val="20"/>
          <w:lang w:val="en-GB"/>
        </w:rPr>
        <w:t>s</w:t>
      </w:r>
      <w:r w:rsidRPr="004306E0">
        <w:rPr>
          <w:rFonts w:cs="Arial"/>
          <w:noProof/>
          <w:sz w:val="20"/>
          <w:szCs w:val="20"/>
          <w:lang w:val="en-GB"/>
        </w:rPr>
        <w:t xml:space="preserve">tep in </w:t>
      </w:r>
      <w:r w:rsidR="00C634BC">
        <w:rPr>
          <w:rFonts w:cs="Arial"/>
          <w:noProof/>
          <w:sz w:val="20"/>
          <w:szCs w:val="20"/>
          <w:lang w:val="en-GB"/>
        </w:rPr>
        <w:t>i</w:t>
      </w:r>
      <w:r w:rsidRPr="004306E0">
        <w:rPr>
          <w:rFonts w:cs="Arial"/>
          <w:noProof/>
          <w:sz w:val="20"/>
          <w:szCs w:val="20"/>
          <w:lang w:val="en-GB"/>
        </w:rPr>
        <w:t xml:space="preserve">mplementation. </w:t>
      </w:r>
      <w:r w:rsidRPr="004306E0">
        <w:rPr>
          <w:rFonts w:cs="Arial"/>
          <w:i/>
          <w:noProof/>
          <w:sz w:val="20"/>
          <w:szCs w:val="20"/>
          <w:lang w:val="en-GB"/>
        </w:rPr>
        <w:t>Journal of Psychosocial Rehabilitation and Mental Health, 2</w:t>
      </w:r>
      <w:r w:rsidRPr="004306E0">
        <w:rPr>
          <w:rFonts w:cs="Arial"/>
          <w:noProof/>
          <w:sz w:val="20"/>
          <w:szCs w:val="20"/>
          <w:lang w:val="en-GB"/>
        </w:rPr>
        <w:t xml:space="preserve">(1), 67-74. </w:t>
      </w:r>
      <w:bookmarkEnd w:id="72"/>
    </w:p>
    <w:p w14:paraId="05B7D2C4" w14:textId="77777777" w:rsidR="00111C34" w:rsidRPr="004306E0" w:rsidRDefault="00111C34" w:rsidP="004306E0">
      <w:pPr>
        <w:pStyle w:val="Bodycopy"/>
        <w:spacing w:line="360" w:lineRule="auto"/>
        <w:ind w:left="720" w:hanging="720"/>
        <w:rPr>
          <w:rFonts w:cs="Arial"/>
          <w:noProof/>
          <w:sz w:val="20"/>
          <w:szCs w:val="20"/>
          <w:lang w:val="en-GB"/>
        </w:rPr>
      </w:pPr>
      <w:bookmarkStart w:id="73" w:name="_ENREF_13"/>
      <w:r w:rsidRPr="004306E0">
        <w:rPr>
          <w:rFonts w:cs="Arial"/>
          <w:noProof/>
          <w:sz w:val="20"/>
          <w:szCs w:val="20"/>
          <w:lang w:val="en-GB"/>
        </w:rPr>
        <w:t xml:space="preserve">Dowling, N., Cowlishaw, S., Jackson, A., Merkouris, S., Francis, K., &amp; Christensen, D. (2015). The prevalence of comorbid personality disorders in treatment-seeking problemn gamblers: A systematic review and meta-analysis. </w:t>
      </w:r>
      <w:r w:rsidRPr="004306E0">
        <w:rPr>
          <w:rFonts w:cs="Arial"/>
          <w:i/>
          <w:noProof/>
          <w:sz w:val="20"/>
          <w:szCs w:val="20"/>
          <w:lang w:val="en-GB"/>
        </w:rPr>
        <w:t>Journal of Personality Disorders, 29</w:t>
      </w:r>
      <w:r w:rsidRPr="004306E0">
        <w:rPr>
          <w:rFonts w:cs="Arial"/>
          <w:noProof/>
          <w:sz w:val="20"/>
          <w:szCs w:val="20"/>
          <w:lang w:val="en-GB"/>
        </w:rPr>
        <w:t xml:space="preserve">(6), 735-754. </w:t>
      </w:r>
      <w:bookmarkEnd w:id="73"/>
    </w:p>
    <w:p w14:paraId="1AB582A9" w14:textId="77777777" w:rsidR="00111C34" w:rsidRPr="004306E0" w:rsidRDefault="00111C34" w:rsidP="004306E0">
      <w:pPr>
        <w:pStyle w:val="Bodycopy"/>
        <w:spacing w:line="360" w:lineRule="auto"/>
        <w:ind w:left="720" w:hanging="720"/>
        <w:rPr>
          <w:rFonts w:cs="Arial"/>
          <w:noProof/>
          <w:sz w:val="20"/>
          <w:szCs w:val="20"/>
          <w:lang w:val="en-GB"/>
        </w:rPr>
      </w:pPr>
      <w:bookmarkStart w:id="74" w:name="_ENREF_14"/>
      <w:r w:rsidRPr="004306E0">
        <w:rPr>
          <w:rFonts w:cs="Arial"/>
          <w:noProof/>
          <w:sz w:val="20"/>
          <w:szCs w:val="20"/>
          <w:lang w:val="en-GB"/>
        </w:rPr>
        <w:t xml:space="preserve">Durie, M. (1998). </w:t>
      </w:r>
      <w:r w:rsidRPr="004306E0">
        <w:rPr>
          <w:rFonts w:cs="Arial"/>
          <w:i/>
          <w:noProof/>
          <w:sz w:val="20"/>
          <w:szCs w:val="20"/>
          <w:lang w:val="en-GB"/>
        </w:rPr>
        <w:t>Whaiora: Maori health development</w:t>
      </w:r>
      <w:r w:rsidRPr="004306E0">
        <w:rPr>
          <w:rFonts w:cs="Arial"/>
          <w:noProof/>
          <w:sz w:val="20"/>
          <w:szCs w:val="20"/>
          <w:lang w:val="en-GB"/>
        </w:rPr>
        <w:t>. Auckland: Oxford University Press.</w:t>
      </w:r>
      <w:bookmarkEnd w:id="74"/>
    </w:p>
    <w:p w14:paraId="155C714E" w14:textId="77777777" w:rsidR="00111C34" w:rsidRPr="004306E0" w:rsidRDefault="00111C34" w:rsidP="004306E0">
      <w:pPr>
        <w:pStyle w:val="Bodycopy"/>
        <w:spacing w:line="360" w:lineRule="auto"/>
        <w:ind w:left="720" w:hanging="720"/>
        <w:rPr>
          <w:rFonts w:cs="Arial"/>
          <w:noProof/>
          <w:sz w:val="20"/>
          <w:szCs w:val="20"/>
          <w:lang w:val="en-GB"/>
        </w:rPr>
      </w:pPr>
      <w:bookmarkStart w:id="75" w:name="_ENREF_15"/>
      <w:r w:rsidRPr="004306E0">
        <w:rPr>
          <w:rFonts w:cs="Arial"/>
          <w:noProof/>
          <w:sz w:val="20"/>
          <w:szCs w:val="20"/>
          <w:lang w:val="en-GB"/>
        </w:rPr>
        <w:t xml:space="preserve">Dyall, L., Thomas, Y., &amp; Thomas, D. (2009). </w:t>
      </w:r>
      <w:r w:rsidRPr="004306E0">
        <w:rPr>
          <w:rFonts w:cs="Arial"/>
          <w:i/>
          <w:noProof/>
          <w:sz w:val="20"/>
          <w:szCs w:val="20"/>
          <w:lang w:val="en-GB"/>
        </w:rPr>
        <w:t>The impact of gambling on Māori</w:t>
      </w:r>
      <w:r w:rsidRPr="004306E0">
        <w:rPr>
          <w:rFonts w:cs="Arial"/>
          <w:noProof/>
          <w:sz w:val="20"/>
          <w:szCs w:val="20"/>
          <w:lang w:val="en-GB"/>
        </w:rPr>
        <w:t>. Auckland: Ngā Pae o te Māramatanga.</w:t>
      </w:r>
      <w:bookmarkEnd w:id="75"/>
    </w:p>
    <w:p w14:paraId="734F063A" w14:textId="77777777" w:rsidR="00111C34" w:rsidRPr="004306E0" w:rsidRDefault="00111C34" w:rsidP="004306E0">
      <w:pPr>
        <w:pStyle w:val="Bodycopy"/>
        <w:spacing w:line="360" w:lineRule="auto"/>
        <w:ind w:left="720" w:hanging="720"/>
        <w:rPr>
          <w:rFonts w:cs="Arial"/>
          <w:noProof/>
          <w:sz w:val="20"/>
          <w:szCs w:val="20"/>
          <w:lang w:val="en-GB"/>
        </w:rPr>
      </w:pPr>
      <w:bookmarkStart w:id="76" w:name="_ENREF_16"/>
      <w:r w:rsidRPr="004306E0">
        <w:rPr>
          <w:rFonts w:cs="Arial"/>
          <w:noProof/>
          <w:sz w:val="20"/>
          <w:szCs w:val="20"/>
          <w:lang w:val="en-GB"/>
        </w:rPr>
        <w:t xml:space="preserve">Erick, S. (2015). </w:t>
      </w:r>
      <w:r w:rsidRPr="004306E0">
        <w:rPr>
          <w:rFonts w:cs="Arial"/>
          <w:i/>
          <w:noProof/>
          <w:sz w:val="20"/>
          <w:szCs w:val="20"/>
          <w:lang w:val="en-GB"/>
        </w:rPr>
        <w:t>Core competencies for preventing and minimising gambling harm public health workforce: Prepared for the Ministry of Health</w:t>
      </w:r>
      <w:r w:rsidRPr="004306E0">
        <w:rPr>
          <w:rFonts w:cs="Arial"/>
          <w:noProof/>
          <w:sz w:val="20"/>
          <w:szCs w:val="20"/>
          <w:lang w:val="en-GB"/>
        </w:rPr>
        <w:t>. Wellington: Hāpai te Hauora and Te Kakano.</w:t>
      </w:r>
      <w:bookmarkEnd w:id="76"/>
    </w:p>
    <w:p w14:paraId="67ED81AC" w14:textId="77777777" w:rsidR="00111C34" w:rsidRPr="004306E0" w:rsidRDefault="00111C34" w:rsidP="004306E0">
      <w:pPr>
        <w:pStyle w:val="Bodycopy"/>
        <w:spacing w:line="360" w:lineRule="auto"/>
        <w:ind w:left="720" w:hanging="720"/>
        <w:rPr>
          <w:rFonts w:cs="Arial"/>
          <w:noProof/>
          <w:sz w:val="20"/>
          <w:szCs w:val="20"/>
          <w:lang w:val="en-GB"/>
        </w:rPr>
      </w:pPr>
      <w:bookmarkStart w:id="77" w:name="_ENREF_17"/>
      <w:r w:rsidRPr="004306E0">
        <w:rPr>
          <w:rFonts w:cs="Arial"/>
          <w:noProof/>
          <w:sz w:val="20"/>
          <w:szCs w:val="20"/>
          <w:lang w:val="en-GB"/>
        </w:rPr>
        <w:lastRenderedPageBreak/>
        <w:t xml:space="preserve">Forchuk, C., Martin, M. l., Chan, Y. L., &amp; Jensen, E. (2005). Therapeutic relationships: from psychiatric hospital to community. </w:t>
      </w:r>
      <w:r w:rsidRPr="004306E0">
        <w:rPr>
          <w:rFonts w:cs="Arial"/>
          <w:i/>
          <w:noProof/>
          <w:sz w:val="20"/>
          <w:szCs w:val="20"/>
          <w:lang w:val="en-GB"/>
        </w:rPr>
        <w:t>Journal of Psychiatric and Mental Health Nursing, 12</w:t>
      </w:r>
      <w:r w:rsidRPr="004306E0">
        <w:rPr>
          <w:rFonts w:cs="Arial"/>
          <w:noProof/>
          <w:sz w:val="20"/>
          <w:szCs w:val="20"/>
          <w:lang w:val="en-GB"/>
        </w:rPr>
        <w:t>, 556-564. doi: 10.1111/j.1365-2850.2005.00873.x</w:t>
      </w:r>
      <w:bookmarkEnd w:id="77"/>
    </w:p>
    <w:p w14:paraId="7E8BA6CA" w14:textId="77777777" w:rsidR="00111C34" w:rsidRPr="004306E0" w:rsidRDefault="00111C34" w:rsidP="004306E0">
      <w:pPr>
        <w:pStyle w:val="Bodycopy"/>
        <w:spacing w:line="360" w:lineRule="auto"/>
        <w:ind w:left="720" w:hanging="720"/>
        <w:rPr>
          <w:rFonts w:cs="Arial"/>
          <w:noProof/>
          <w:sz w:val="20"/>
          <w:szCs w:val="20"/>
          <w:lang w:val="en-GB"/>
        </w:rPr>
      </w:pPr>
      <w:bookmarkStart w:id="78" w:name="_ENREF_18"/>
      <w:r w:rsidRPr="004306E0">
        <w:rPr>
          <w:rFonts w:cs="Arial"/>
          <w:noProof/>
          <w:sz w:val="20"/>
          <w:szCs w:val="20"/>
          <w:lang w:val="en-GB"/>
        </w:rPr>
        <w:t xml:space="preserve">Gainsbury, S., &amp; Blaszczynski, A. (2011). Online self-guided interventions for the treatment of problem gambling. </w:t>
      </w:r>
      <w:r w:rsidRPr="004306E0">
        <w:rPr>
          <w:rFonts w:cs="Arial"/>
          <w:i/>
          <w:noProof/>
          <w:sz w:val="20"/>
          <w:szCs w:val="20"/>
          <w:lang w:val="en-GB"/>
        </w:rPr>
        <w:t>International Gambling Studies, 11</w:t>
      </w:r>
      <w:r w:rsidRPr="004306E0">
        <w:rPr>
          <w:rFonts w:cs="Arial"/>
          <w:noProof/>
          <w:sz w:val="20"/>
          <w:szCs w:val="20"/>
          <w:lang w:val="en-GB"/>
        </w:rPr>
        <w:t xml:space="preserve">(3), 289-308. </w:t>
      </w:r>
      <w:bookmarkEnd w:id="78"/>
    </w:p>
    <w:p w14:paraId="62C48B7F" w14:textId="5F8E4074" w:rsidR="00DE3499" w:rsidRPr="00D33866" w:rsidRDefault="00DE3499" w:rsidP="004306E0">
      <w:pPr>
        <w:pStyle w:val="Bibliography"/>
        <w:spacing w:line="360" w:lineRule="auto"/>
        <w:rPr>
          <w:noProof/>
          <w:lang w:val="en-GB"/>
        </w:rPr>
      </w:pPr>
      <w:r w:rsidRPr="00EF5A19">
        <w:rPr>
          <w:rFonts w:cs="Arial"/>
          <w:sz w:val="20"/>
          <w:szCs w:val="20"/>
        </w:rPr>
        <w:t xml:space="preserve">Goodwin, B., Browne, M., Rockloff, M., &amp; Rose, L. (2017). A typical problem gambler affects six others. </w:t>
      </w:r>
      <w:r w:rsidRPr="00EF5A19">
        <w:rPr>
          <w:rFonts w:cs="Arial"/>
          <w:i/>
          <w:iCs/>
          <w:sz w:val="20"/>
          <w:szCs w:val="20"/>
        </w:rPr>
        <w:t>International Gambling Studies</w:t>
      </w:r>
      <w:r w:rsidRPr="00EF5A19">
        <w:rPr>
          <w:rFonts w:cs="Arial"/>
          <w:sz w:val="20"/>
          <w:szCs w:val="20"/>
        </w:rPr>
        <w:t xml:space="preserve">, </w:t>
      </w:r>
      <w:r w:rsidRPr="00EF5A19">
        <w:rPr>
          <w:rFonts w:cs="Arial"/>
          <w:i/>
          <w:iCs/>
          <w:sz w:val="20"/>
          <w:szCs w:val="20"/>
        </w:rPr>
        <w:t>17</w:t>
      </w:r>
      <w:r w:rsidRPr="00EF5A19">
        <w:rPr>
          <w:rFonts w:cs="Arial"/>
          <w:sz w:val="20"/>
          <w:szCs w:val="20"/>
        </w:rPr>
        <w:t>(2), 276–289.</w:t>
      </w:r>
    </w:p>
    <w:p w14:paraId="3D17B76C" w14:textId="0F366984" w:rsidR="00111C34" w:rsidRPr="004306E0" w:rsidRDefault="00111C34" w:rsidP="004306E0">
      <w:pPr>
        <w:pStyle w:val="Bodycopy"/>
        <w:spacing w:line="360" w:lineRule="auto"/>
        <w:ind w:left="720" w:hanging="720"/>
        <w:rPr>
          <w:rFonts w:cs="Arial"/>
          <w:noProof/>
          <w:sz w:val="20"/>
          <w:szCs w:val="20"/>
          <w:lang w:val="en-GB"/>
        </w:rPr>
      </w:pPr>
      <w:bookmarkStart w:id="79" w:name="_ENREF_20"/>
      <w:r w:rsidRPr="004306E0">
        <w:rPr>
          <w:rFonts w:cs="Arial"/>
          <w:noProof/>
          <w:sz w:val="20"/>
          <w:szCs w:val="20"/>
          <w:lang w:val="en-GB"/>
        </w:rPr>
        <w:t>Gordon Moody Association. (2020). Gambling therapy.   Retrieved 28 February, 2020, from https://</w:t>
      </w:r>
      <w:hyperlink r:id="rId47" w:history="1">
        <w:r w:rsidRPr="004306E0">
          <w:rPr>
            <w:rStyle w:val="Hyperlink"/>
            <w:rFonts w:cs="Arial"/>
            <w:noProof/>
            <w:sz w:val="20"/>
            <w:szCs w:val="20"/>
            <w:lang w:val="en-GB"/>
          </w:rPr>
          <w:t>www.gamblingtherapy.org/en/about-us</w:t>
        </w:r>
        <w:bookmarkEnd w:id="79"/>
      </w:hyperlink>
    </w:p>
    <w:p w14:paraId="6C9994CC" w14:textId="77777777" w:rsidR="00111C34" w:rsidRPr="004306E0" w:rsidRDefault="00111C34" w:rsidP="004306E0">
      <w:pPr>
        <w:pStyle w:val="Bodycopy"/>
        <w:spacing w:line="360" w:lineRule="auto"/>
        <w:ind w:left="720" w:hanging="720"/>
        <w:rPr>
          <w:rFonts w:cs="Arial"/>
          <w:noProof/>
          <w:sz w:val="20"/>
          <w:szCs w:val="20"/>
          <w:lang w:val="en-GB"/>
        </w:rPr>
      </w:pPr>
      <w:bookmarkStart w:id="80" w:name="_ENREF_21"/>
      <w:r w:rsidRPr="004306E0">
        <w:rPr>
          <w:rFonts w:cs="Arial"/>
          <w:noProof/>
          <w:sz w:val="20"/>
          <w:szCs w:val="20"/>
          <w:lang w:val="en-GB"/>
        </w:rPr>
        <w:t xml:space="preserve">Government Inquiry into Mental Health and Addiction. (2018). </w:t>
      </w:r>
      <w:r w:rsidRPr="004306E0">
        <w:rPr>
          <w:rFonts w:cs="Arial"/>
          <w:i/>
          <w:noProof/>
          <w:sz w:val="20"/>
          <w:szCs w:val="20"/>
          <w:lang w:val="en-GB"/>
        </w:rPr>
        <w:t>He Ara Oranga: Report of the Government Inquiry into Mental Health and Addiction</w:t>
      </w:r>
      <w:r w:rsidRPr="004306E0">
        <w:rPr>
          <w:rFonts w:cs="Arial"/>
          <w:noProof/>
          <w:sz w:val="20"/>
          <w:szCs w:val="20"/>
          <w:lang w:val="en-GB"/>
        </w:rPr>
        <w:t>. Wellington: Department of Internal Affairs.</w:t>
      </w:r>
      <w:bookmarkEnd w:id="80"/>
    </w:p>
    <w:p w14:paraId="55BB3A96" w14:textId="07D6DA0F" w:rsidR="00111C34" w:rsidRPr="004306E0" w:rsidRDefault="00111C34" w:rsidP="004306E0">
      <w:pPr>
        <w:pStyle w:val="Bodycopy"/>
        <w:spacing w:line="360" w:lineRule="auto"/>
        <w:ind w:left="720" w:hanging="720"/>
        <w:rPr>
          <w:rFonts w:cs="Arial"/>
          <w:noProof/>
          <w:sz w:val="20"/>
          <w:szCs w:val="20"/>
          <w:lang w:val="en-GB"/>
        </w:rPr>
      </w:pPr>
      <w:bookmarkStart w:id="81" w:name="_ENREF_22"/>
      <w:r w:rsidRPr="004306E0">
        <w:rPr>
          <w:rFonts w:cs="Arial"/>
          <w:noProof/>
          <w:sz w:val="20"/>
          <w:szCs w:val="20"/>
          <w:lang w:val="en-GB"/>
        </w:rPr>
        <w:t xml:space="preserve">Health Promotion Agency. (2011). </w:t>
      </w:r>
      <w:r w:rsidRPr="004306E0">
        <w:rPr>
          <w:rFonts w:cs="Arial"/>
          <w:i/>
          <w:iCs/>
          <w:noProof/>
          <w:sz w:val="20"/>
          <w:szCs w:val="20"/>
          <w:lang w:val="en-GB"/>
        </w:rPr>
        <w:t>Groups at risk of at-risk gambling. Technical report.</w:t>
      </w:r>
      <w:r w:rsidRPr="004306E0">
        <w:rPr>
          <w:rFonts w:cs="Arial"/>
          <w:noProof/>
          <w:sz w:val="20"/>
          <w:szCs w:val="20"/>
          <w:lang w:val="en-GB"/>
        </w:rPr>
        <w:t xml:space="preserve"> Wellington: Health Promotion Agency.</w:t>
      </w:r>
      <w:bookmarkEnd w:id="81"/>
    </w:p>
    <w:p w14:paraId="0608933E" w14:textId="77777777" w:rsidR="00111C34" w:rsidRPr="004306E0" w:rsidRDefault="00111C34" w:rsidP="004306E0">
      <w:pPr>
        <w:pStyle w:val="Bodycopy"/>
        <w:spacing w:line="360" w:lineRule="auto"/>
        <w:ind w:left="720" w:hanging="720"/>
        <w:rPr>
          <w:rFonts w:cs="Arial"/>
          <w:noProof/>
          <w:sz w:val="20"/>
          <w:szCs w:val="20"/>
          <w:lang w:val="en-GB"/>
        </w:rPr>
      </w:pPr>
      <w:bookmarkStart w:id="82" w:name="_ENREF_23"/>
      <w:r w:rsidRPr="004306E0">
        <w:rPr>
          <w:rFonts w:cs="Arial"/>
          <w:noProof/>
          <w:sz w:val="20"/>
          <w:szCs w:val="20"/>
          <w:lang w:val="en-GB"/>
        </w:rPr>
        <w:t xml:space="preserve">Health Workforce Australia. (2014). </w:t>
      </w:r>
      <w:r w:rsidRPr="004306E0">
        <w:rPr>
          <w:rFonts w:cs="Arial"/>
          <w:i/>
          <w:noProof/>
          <w:sz w:val="20"/>
          <w:szCs w:val="20"/>
          <w:lang w:val="en-GB"/>
        </w:rPr>
        <w:t>Mental health peer workforce study</w:t>
      </w:r>
      <w:r w:rsidRPr="004306E0">
        <w:rPr>
          <w:rFonts w:cs="Arial"/>
          <w:noProof/>
          <w:sz w:val="20"/>
          <w:szCs w:val="20"/>
          <w:lang w:val="en-GB"/>
        </w:rPr>
        <w:t>. Adelaide: Health Workforce Australia.</w:t>
      </w:r>
      <w:bookmarkEnd w:id="82"/>
    </w:p>
    <w:p w14:paraId="52639FA9" w14:textId="77777777" w:rsidR="00111C34" w:rsidRPr="004306E0" w:rsidRDefault="00111C34" w:rsidP="004306E0">
      <w:pPr>
        <w:pStyle w:val="Bodycopy"/>
        <w:spacing w:line="360" w:lineRule="auto"/>
        <w:ind w:left="720" w:hanging="720"/>
        <w:rPr>
          <w:rFonts w:cs="Arial"/>
          <w:noProof/>
          <w:sz w:val="20"/>
          <w:szCs w:val="20"/>
          <w:lang w:val="en-GB"/>
        </w:rPr>
      </w:pPr>
      <w:bookmarkStart w:id="83" w:name="_ENREF_24"/>
      <w:r w:rsidRPr="004306E0">
        <w:rPr>
          <w:rFonts w:cs="Arial"/>
          <w:noProof/>
          <w:sz w:val="20"/>
          <w:szCs w:val="20"/>
          <w:lang w:val="en-GB"/>
        </w:rPr>
        <w:t xml:space="preserve">Herd, R., &amp; Richards, D. (2004). Wāhine Tūpono: A kaupapa Māori intervention programme. In R. Tan &amp; S. Wurtzburg (Eds.), </w:t>
      </w:r>
      <w:r w:rsidRPr="004306E0">
        <w:rPr>
          <w:rFonts w:cs="Arial"/>
          <w:i/>
          <w:noProof/>
          <w:sz w:val="20"/>
          <w:szCs w:val="20"/>
          <w:lang w:val="en-GB"/>
        </w:rPr>
        <w:t>Problem gambling: New Zealand perspectives on treatment</w:t>
      </w:r>
      <w:r w:rsidRPr="004306E0">
        <w:rPr>
          <w:rFonts w:cs="Arial"/>
          <w:noProof/>
          <w:sz w:val="20"/>
          <w:szCs w:val="20"/>
          <w:lang w:val="en-GB"/>
        </w:rPr>
        <w:t>.</w:t>
      </w:r>
      <w:bookmarkEnd w:id="83"/>
    </w:p>
    <w:p w14:paraId="5ABAD9BB" w14:textId="7F96B38A" w:rsidR="00111C34" w:rsidRPr="004306E0" w:rsidRDefault="00111C34" w:rsidP="004306E0">
      <w:pPr>
        <w:pStyle w:val="Bodycopy"/>
        <w:spacing w:line="360" w:lineRule="auto"/>
        <w:ind w:left="720" w:hanging="720"/>
        <w:rPr>
          <w:rFonts w:cs="Arial"/>
          <w:noProof/>
          <w:sz w:val="20"/>
          <w:szCs w:val="20"/>
          <w:lang w:val="en-GB"/>
        </w:rPr>
      </w:pPr>
      <w:bookmarkStart w:id="84" w:name="_ENREF_25"/>
      <w:r w:rsidRPr="004306E0">
        <w:rPr>
          <w:rFonts w:cs="Arial"/>
          <w:noProof/>
          <w:sz w:val="20"/>
          <w:szCs w:val="20"/>
          <w:lang w:val="en-GB"/>
        </w:rPr>
        <w:t xml:space="preserve">Jones, N., Niu, G., Thomas, M., Riano, N., Hinshaw, S., &amp; Mangurian, C. (2019). Peer </w:t>
      </w:r>
      <w:r w:rsidR="001514DA">
        <w:rPr>
          <w:rFonts w:cs="Arial"/>
          <w:noProof/>
          <w:sz w:val="20"/>
          <w:szCs w:val="20"/>
          <w:lang w:val="en-GB"/>
        </w:rPr>
        <w:t>s</w:t>
      </w:r>
      <w:r w:rsidRPr="004306E0">
        <w:rPr>
          <w:rFonts w:cs="Arial"/>
          <w:noProof/>
          <w:sz w:val="20"/>
          <w:szCs w:val="20"/>
          <w:lang w:val="en-GB"/>
        </w:rPr>
        <w:t xml:space="preserve">pecialists in </w:t>
      </w:r>
      <w:r w:rsidR="001514DA">
        <w:rPr>
          <w:rFonts w:cs="Arial"/>
          <w:noProof/>
          <w:sz w:val="20"/>
          <w:szCs w:val="20"/>
          <w:lang w:val="en-GB"/>
        </w:rPr>
        <w:t>c</w:t>
      </w:r>
      <w:r w:rsidRPr="004306E0">
        <w:rPr>
          <w:rFonts w:cs="Arial"/>
          <w:noProof/>
          <w:sz w:val="20"/>
          <w:szCs w:val="20"/>
          <w:lang w:val="en-GB"/>
        </w:rPr>
        <w:t xml:space="preserve">ommunity </w:t>
      </w:r>
      <w:r w:rsidR="001514DA">
        <w:rPr>
          <w:rFonts w:cs="Arial"/>
          <w:noProof/>
          <w:sz w:val="20"/>
          <w:szCs w:val="20"/>
          <w:lang w:val="en-GB"/>
        </w:rPr>
        <w:t>m</w:t>
      </w:r>
      <w:r w:rsidRPr="004306E0">
        <w:rPr>
          <w:rFonts w:cs="Arial"/>
          <w:noProof/>
          <w:sz w:val="20"/>
          <w:szCs w:val="20"/>
          <w:lang w:val="en-GB"/>
        </w:rPr>
        <w:t xml:space="preserve">ental </w:t>
      </w:r>
      <w:r w:rsidR="001514DA">
        <w:rPr>
          <w:rFonts w:cs="Arial"/>
          <w:noProof/>
          <w:sz w:val="20"/>
          <w:szCs w:val="20"/>
          <w:lang w:val="en-GB"/>
        </w:rPr>
        <w:t>h</w:t>
      </w:r>
      <w:r w:rsidRPr="004306E0">
        <w:rPr>
          <w:rFonts w:cs="Arial"/>
          <w:noProof/>
          <w:sz w:val="20"/>
          <w:szCs w:val="20"/>
          <w:lang w:val="en-GB"/>
        </w:rPr>
        <w:t xml:space="preserve">ealth: Ongoing </w:t>
      </w:r>
      <w:r w:rsidR="001514DA">
        <w:rPr>
          <w:rFonts w:cs="Arial"/>
          <w:noProof/>
          <w:sz w:val="20"/>
          <w:szCs w:val="20"/>
          <w:lang w:val="en-GB"/>
        </w:rPr>
        <w:t>c</w:t>
      </w:r>
      <w:r w:rsidRPr="004306E0">
        <w:rPr>
          <w:rFonts w:cs="Arial"/>
          <w:noProof/>
          <w:sz w:val="20"/>
          <w:szCs w:val="20"/>
          <w:lang w:val="en-GB"/>
        </w:rPr>
        <w:t xml:space="preserve">hallenges of </w:t>
      </w:r>
      <w:r w:rsidR="001514DA">
        <w:rPr>
          <w:rFonts w:cs="Arial"/>
          <w:noProof/>
          <w:sz w:val="20"/>
          <w:szCs w:val="20"/>
          <w:lang w:val="en-GB"/>
        </w:rPr>
        <w:t>i</w:t>
      </w:r>
      <w:r w:rsidRPr="004306E0">
        <w:rPr>
          <w:rFonts w:cs="Arial"/>
          <w:noProof/>
          <w:sz w:val="20"/>
          <w:szCs w:val="20"/>
          <w:lang w:val="en-GB"/>
        </w:rPr>
        <w:t xml:space="preserve">nclusion. </w:t>
      </w:r>
      <w:r w:rsidRPr="004306E0">
        <w:rPr>
          <w:rFonts w:cs="Arial"/>
          <w:i/>
          <w:noProof/>
          <w:sz w:val="20"/>
          <w:szCs w:val="20"/>
          <w:lang w:val="en-GB"/>
        </w:rPr>
        <w:t>Psychiatric Services, 70</w:t>
      </w:r>
      <w:r w:rsidRPr="004306E0">
        <w:rPr>
          <w:rFonts w:cs="Arial"/>
          <w:noProof/>
          <w:sz w:val="20"/>
          <w:szCs w:val="20"/>
          <w:lang w:val="en-GB"/>
        </w:rPr>
        <w:t xml:space="preserve">(12), 1172-1175. </w:t>
      </w:r>
      <w:bookmarkEnd w:id="84"/>
    </w:p>
    <w:p w14:paraId="17456684" w14:textId="5B6F4842" w:rsidR="00111C34" w:rsidRPr="004306E0" w:rsidRDefault="00111C34" w:rsidP="004306E0">
      <w:pPr>
        <w:pStyle w:val="Bodycopy"/>
        <w:spacing w:line="360" w:lineRule="auto"/>
        <w:ind w:left="720" w:hanging="720"/>
        <w:rPr>
          <w:rFonts w:cs="Arial"/>
          <w:noProof/>
          <w:sz w:val="20"/>
          <w:szCs w:val="20"/>
          <w:lang w:val="en-GB"/>
        </w:rPr>
      </w:pPr>
      <w:bookmarkStart w:id="85" w:name="_ENREF_26"/>
      <w:r w:rsidRPr="004306E0">
        <w:rPr>
          <w:rFonts w:cs="Arial"/>
          <w:noProof/>
          <w:sz w:val="20"/>
          <w:szCs w:val="20"/>
          <w:lang w:val="en-GB"/>
        </w:rPr>
        <w:t xml:space="preserve">Jones, N., Teague, G., Wolf, J., &amp; Rosen, C. (2020). Organizational </w:t>
      </w:r>
      <w:r w:rsidR="00F9380F">
        <w:rPr>
          <w:rFonts w:cs="Arial"/>
          <w:noProof/>
          <w:sz w:val="20"/>
          <w:szCs w:val="20"/>
          <w:lang w:val="en-GB"/>
        </w:rPr>
        <w:t>c</w:t>
      </w:r>
      <w:r w:rsidRPr="004306E0">
        <w:rPr>
          <w:rFonts w:cs="Arial"/>
          <w:noProof/>
          <w:sz w:val="20"/>
          <w:szCs w:val="20"/>
          <w:lang w:val="en-GB"/>
        </w:rPr>
        <w:t xml:space="preserve">limate and </w:t>
      </w:r>
      <w:r w:rsidR="00F9380F">
        <w:rPr>
          <w:rFonts w:cs="Arial"/>
          <w:noProof/>
          <w:sz w:val="20"/>
          <w:szCs w:val="20"/>
          <w:lang w:val="en-GB"/>
        </w:rPr>
        <w:t>s</w:t>
      </w:r>
      <w:r w:rsidRPr="004306E0">
        <w:rPr>
          <w:rFonts w:cs="Arial"/>
          <w:noProof/>
          <w:sz w:val="20"/>
          <w:szCs w:val="20"/>
          <w:lang w:val="en-GB"/>
        </w:rPr>
        <w:t xml:space="preserve">upport </w:t>
      </w:r>
      <w:r w:rsidR="00F9380F">
        <w:rPr>
          <w:rFonts w:cs="Arial"/>
          <w:noProof/>
          <w:sz w:val="20"/>
          <w:szCs w:val="20"/>
          <w:lang w:val="en-GB"/>
        </w:rPr>
        <w:t>a</w:t>
      </w:r>
      <w:r w:rsidRPr="004306E0">
        <w:rPr>
          <w:rFonts w:cs="Arial"/>
          <w:noProof/>
          <w:sz w:val="20"/>
          <w:szCs w:val="20"/>
          <w:lang w:val="en-GB"/>
        </w:rPr>
        <w:t xml:space="preserve">mong </w:t>
      </w:r>
      <w:r w:rsidR="00F9380F">
        <w:rPr>
          <w:rFonts w:cs="Arial"/>
          <w:noProof/>
          <w:sz w:val="20"/>
          <w:szCs w:val="20"/>
          <w:lang w:val="en-GB"/>
        </w:rPr>
        <w:t>p</w:t>
      </w:r>
      <w:r w:rsidRPr="004306E0">
        <w:rPr>
          <w:rFonts w:cs="Arial"/>
          <w:noProof/>
          <w:sz w:val="20"/>
          <w:szCs w:val="20"/>
          <w:lang w:val="en-GB"/>
        </w:rPr>
        <w:t xml:space="preserve">eer </w:t>
      </w:r>
      <w:r w:rsidR="00F9380F">
        <w:rPr>
          <w:rFonts w:cs="Arial"/>
          <w:noProof/>
          <w:sz w:val="20"/>
          <w:szCs w:val="20"/>
          <w:lang w:val="en-GB"/>
        </w:rPr>
        <w:t>s</w:t>
      </w:r>
      <w:r w:rsidRPr="004306E0">
        <w:rPr>
          <w:rFonts w:cs="Arial"/>
          <w:noProof/>
          <w:sz w:val="20"/>
          <w:szCs w:val="20"/>
          <w:lang w:val="en-GB"/>
        </w:rPr>
        <w:t xml:space="preserve">pecialists </w:t>
      </w:r>
      <w:r w:rsidR="00F9380F">
        <w:rPr>
          <w:rFonts w:cs="Arial"/>
          <w:noProof/>
          <w:sz w:val="20"/>
          <w:szCs w:val="20"/>
          <w:lang w:val="en-GB"/>
        </w:rPr>
        <w:t>w</w:t>
      </w:r>
      <w:r w:rsidRPr="004306E0">
        <w:rPr>
          <w:rFonts w:cs="Arial"/>
          <w:noProof/>
          <w:sz w:val="20"/>
          <w:szCs w:val="20"/>
          <w:lang w:val="en-GB"/>
        </w:rPr>
        <w:t xml:space="preserve">orking in </w:t>
      </w:r>
      <w:r w:rsidR="00F9380F">
        <w:rPr>
          <w:rFonts w:cs="Arial"/>
          <w:noProof/>
          <w:sz w:val="20"/>
          <w:szCs w:val="20"/>
          <w:lang w:val="en-GB"/>
        </w:rPr>
        <w:t>p</w:t>
      </w:r>
      <w:r w:rsidRPr="004306E0">
        <w:rPr>
          <w:rFonts w:cs="Arial"/>
          <w:noProof/>
          <w:sz w:val="20"/>
          <w:szCs w:val="20"/>
          <w:lang w:val="en-GB"/>
        </w:rPr>
        <w:t>eer-</w:t>
      </w:r>
      <w:r w:rsidR="00F9380F">
        <w:rPr>
          <w:rFonts w:cs="Arial"/>
          <w:noProof/>
          <w:sz w:val="20"/>
          <w:szCs w:val="20"/>
          <w:lang w:val="en-GB"/>
        </w:rPr>
        <w:t>r</w:t>
      </w:r>
      <w:r w:rsidRPr="004306E0">
        <w:rPr>
          <w:rFonts w:cs="Arial"/>
          <w:noProof/>
          <w:sz w:val="20"/>
          <w:szCs w:val="20"/>
          <w:lang w:val="en-GB"/>
        </w:rPr>
        <w:t xml:space="preserve">un, </w:t>
      </w:r>
      <w:r w:rsidR="00F9380F">
        <w:rPr>
          <w:rFonts w:cs="Arial"/>
          <w:noProof/>
          <w:sz w:val="20"/>
          <w:szCs w:val="20"/>
          <w:lang w:val="en-GB"/>
        </w:rPr>
        <w:t>h</w:t>
      </w:r>
      <w:r w:rsidRPr="004306E0">
        <w:rPr>
          <w:rFonts w:cs="Arial"/>
          <w:noProof/>
          <w:sz w:val="20"/>
          <w:szCs w:val="20"/>
          <w:lang w:val="en-GB"/>
        </w:rPr>
        <w:t xml:space="preserve">ybrid and </w:t>
      </w:r>
      <w:r w:rsidR="00F9380F">
        <w:rPr>
          <w:rFonts w:cs="Arial"/>
          <w:noProof/>
          <w:sz w:val="20"/>
          <w:szCs w:val="20"/>
          <w:lang w:val="en-GB"/>
        </w:rPr>
        <w:t>c</w:t>
      </w:r>
      <w:r w:rsidRPr="004306E0">
        <w:rPr>
          <w:rFonts w:cs="Arial"/>
          <w:noProof/>
          <w:sz w:val="20"/>
          <w:szCs w:val="20"/>
          <w:lang w:val="en-GB"/>
        </w:rPr>
        <w:t xml:space="preserve">onventional </w:t>
      </w:r>
      <w:r w:rsidR="00F9380F">
        <w:rPr>
          <w:rFonts w:cs="Arial"/>
          <w:noProof/>
          <w:sz w:val="20"/>
          <w:szCs w:val="20"/>
          <w:lang w:val="en-GB"/>
        </w:rPr>
        <w:t>m</w:t>
      </w:r>
      <w:r w:rsidRPr="004306E0">
        <w:rPr>
          <w:rFonts w:cs="Arial"/>
          <w:noProof/>
          <w:sz w:val="20"/>
          <w:szCs w:val="20"/>
          <w:lang w:val="en-GB"/>
        </w:rPr>
        <w:t xml:space="preserve">ental </w:t>
      </w:r>
      <w:r w:rsidR="00F9380F">
        <w:rPr>
          <w:rFonts w:cs="Arial"/>
          <w:noProof/>
          <w:sz w:val="20"/>
          <w:szCs w:val="20"/>
          <w:lang w:val="en-GB"/>
        </w:rPr>
        <w:t>h</w:t>
      </w:r>
      <w:r w:rsidRPr="004306E0">
        <w:rPr>
          <w:rFonts w:cs="Arial"/>
          <w:noProof/>
          <w:sz w:val="20"/>
          <w:szCs w:val="20"/>
          <w:lang w:val="en-GB"/>
        </w:rPr>
        <w:t xml:space="preserve">ealth </w:t>
      </w:r>
      <w:r w:rsidR="00F9380F">
        <w:rPr>
          <w:rFonts w:cs="Arial"/>
          <w:noProof/>
          <w:sz w:val="20"/>
          <w:szCs w:val="20"/>
          <w:lang w:val="en-GB"/>
        </w:rPr>
        <w:t>s</w:t>
      </w:r>
      <w:r w:rsidRPr="004306E0">
        <w:rPr>
          <w:rFonts w:cs="Arial"/>
          <w:noProof/>
          <w:sz w:val="20"/>
          <w:szCs w:val="20"/>
          <w:lang w:val="en-GB"/>
        </w:rPr>
        <w:t xml:space="preserve">ettings. </w:t>
      </w:r>
      <w:r w:rsidRPr="004306E0">
        <w:rPr>
          <w:rFonts w:cs="Arial"/>
          <w:i/>
          <w:noProof/>
          <w:sz w:val="20"/>
          <w:szCs w:val="20"/>
          <w:lang w:val="en-GB"/>
        </w:rPr>
        <w:t>Administration and Policy in Mental Health and Mental Health Services Research, 47</w:t>
      </w:r>
      <w:r w:rsidRPr="004306E0">
        <w:rPr>
          <w:rFonts w:cs="Arial"/>
          <w:noProof/>
          <w:sz w:val="20"/>
          <w:szCs w:val="20"/>
          <w:lang w:val="en-GB"/>
        </w:rPr>
        <w:t xml:space="preserve">(1), 150-167. </w:t>
      </w:r>
      <w:bookmarkEnd w:id="85"/>
    </w:p>
    <w:p w14:paraId="631C9C76" w14:textId="77777777" w:rsidR="00111C34" w:rsidRPr="004306E0" w:rsidRDefault="00111C34" w:rsidP="004306E0">
      <w:pPr>
        <w:pStyle w:val="Bodycopy"/>
        <w:spacing w:line="360" w:lineRule="auto"/>
        <w:ind w:left="720" w:hanging="720"/>
        <w:rPr>
          <w:rFonts w:cs="Arial"/>
          <w:noProof/>
          <w:sz w:val="20"/>
          <w:szCs w:val="20"/>
          <w:lang w:val="en-GB"/>
        </w:rPr>
      </w:pPr>
      <w:bookmarkStart w:id="86" w:name="_ENREF_27"/>
      <w:r w:rsidRPr="004306E0">
        <w:rPr>
          <w:rFonts w:cs="Arial"/>
          <w:noProof/>
          <w:sz w:val="20"/>
          <w:szCs w:val="20"/>
          <w:lang w:val="en-GB"/>
        </w:rPr>
        <w:t xml:space="preserve">King, J., &amp; Panther, G. (2014). </w:t>
      </w:r>
      <w:r w:rsidRPr="004306E0">
        <w:rPr>
          <w:rFonts w:cs="Arial"/>
          <w:i/>
          <w:noProof/>
          <w:sz w:val="20"/>
          <w:szCs w:val="20"/>
          <w:lang w:val="en-GB"/>
        </w:rPr>
        <w:t>Peer support themes</w:t>
      </w:r>
      <w:r w:rsidRPr="004306E0">
        <w:rPr>
          <w:rFonts w:cs="Arial"/>
          <w:noProof/>
          <w:sz w:val="20"/>
          <w:szCs w:val="20"/>
          <w:lang w:val="en-GB"/>
        </w:rPr>
        <w:t>. Auckland: AOD Provider Collaborative.</w:t>
      </w:r>
      <w:bookmarkEnd w:id="86"/>
    </w:p>
    <w:p w14:paraId="2AA9D376" w14:textId="77777777" w:rsidR="00111C34" w:rsidRPr="004306E0" w:rsidRDefault="00111C34" w:rsidP="004306E0">
      <w:pPr>
        <w:pStyle w:val="Bodycopy"/>
        <w:spacing w:line="360" w:lineRule="auto"/>
        <w:ind w:left="720" w:hanging="720"/>
        <w:rPr>
          <w:rFonts w:cs="Arial"/>
          <w:noProof/>
          <w:sz w:val="20"/>
          <w:szCs w:val="20"/>
          <w:lang w:val="en-GB"/>
        </w:rPr>
      </w:pPr>
      <w:bookmarkStart w:id="87" w:name="_ENREF_28"/>
      <w:r w:rsidRPr="004306E0">
        <w:rPr>
          <w:rFonts w:cs="Arial"/>
          <w:noProof/>
          <w:sz w:val="20"/>
          <w:szCs w:val="20"/>
          <w:lang w:val="en-GB"/>
        </w:rPr>
        <w:t xml:space="preserve">Kirkwood, L. (2016). </w:t>
      </w:r>
      <w:r w:rsidRPr="004306E0">
        <w:rPr>
          <w:rFonts w:cs="Arial"/>
          <w:i/>
          <w:noProof/>
          <w:sz w:val="20"/>
          <w:szCs w:val="20"/>
          <w:lang w:val="en-GB"/>
        </w:rPr>
        <w:t>Development and documentation of a model underpinning peer support work in The Salvation Army Addictions, Supportive Accommodation and Reintegration Services</w:t>
      </w:r>
      <w:r w:rsidRPr="004306E0">
        <w:rPr>
          <w:rFonts w:cs="Arial"/>
          <w:noProof/>
          <w:sz w:val="20"/>
          <w:szCs w:val="20"/>
          <w:lang w:val="en-GB"/>
        </w:rPr>
        <w:t>: The Salvation Army.</w:t>
      </w:r>
      <w:bookmarkEnd w:id="87"/>
    </w:p>
    <w:p w14:paraId="4CBF0F46" w14:textId="77777777" w:rsidR="00111C34" w:rsidRPr="004306E0" w:rsidRDefault="00111C34" w:rsidP="004306E0">
      <w:pPr>
        <w:pStyle w:val="Bodycopy"/>
        <w:spacing w:line="360" w:lineRule="auto"/>
        <w:ind w:left="720" w:hanging="720"/>
        <w:rPr>
          <w:rFonts w:cs="Arial"/>
          <w:noProof/>
          <w:sz w:val="20"/>
          <w:szCs w:val="20"/>
          <w:lang w:val="en-GB"/>
        </w:rPr>
      </w:pPr>
      <w:bookmarkStart w:id="88" w:name="_ENREF_29"/>
      <w:r w:rsidRPr="004306E0">
        <w:rPr>
          <w:rFonts w:cs="Arial"/>
          <w:noProof/>
          <w:sz w:val="20"/>
          <w:szCs w:val="20"/>
          <w:lang w:val="en-GB"/>
        </w:rPr>
        <w:t xml:space="preserve">Laudet, A., &amp; Humphreys, K. (2013). Promoting recovery in an evolving policy context: What do we know and what do we need to know about recovery support services? </w:t>
      </w:r>
      <w:r w:rsidRPr="004306E0">
        <w:rPr>
          <w:rFonts w:cs="Arial"/>
          <w:i/>
          <w:noProof/>
          <w:sz w:val="20"/>
          <w:szCs w:val="20"/>
          <w:lang w:val="en-GB"/>
        </w:rPr>
        <w:t>Journal of Substance Abuse Treatment, 45</w:t>
      </w:r>
      <w:r w:rsidRPr="004306E0">
        <w:rPr>
          <w:rFonts w:cs="Arial"/>
          <w:noProof/>
          <w:sz w:val="20"/>
          <w:szCs w:val="20"/>
          <w:lang w:val="en-GB"/>
        </w:rPr>
        <w:t xml:space="preserve">(1), 126-133. </w:t>
      </w:r>
      <w:bookmarkEnd w:id="88"/>
    </w:p>
    <w:p w14:paraId="336AA67D" w14:textId="77777777" w:rsidR="00111C34" w:rsidRPr="004306E0" w:rsidRDefault="00111C34" w:rsidP="004306E0">
      <w:pPr>
        <w:pStyle w:val="Bodycopy"/>
        <w:spacing w:line="360" w:lineRule="auto"/>
        <w:ind w:left="720" w:hanging="720"/>
        <w:rPr>
          <w:rFonts w:cs="Arial"/>
          <w:noProof/>
          <w:sz w:val="20"/>
          <w:szCs w:val="20"/>
          <w:lang w:val="en-GB"/>
        </w:rPr>
      </w:pPr>
      <w:bookmarkStart w:id="89" w:name="_ENREF_30"/>
      <w:r w:rsidRPr="004306E0">
        <w:rPr>
          <w:rFonts w:cs="Arial"/>
          <w:noProof/>
          <w:sz w:val="20"/>
          <w:szCs w:val="20"/>
          <w:lang w:val="en-GB"/>
        </w:rPr>
        <w:t xml:space="preserve">Lorains, F., Cowlishaw, S., &amp; Thomas, S. (2015). Prevalence of comorbid disorders in problem and pathological gambling: Systematic review and meta-analysis of population surveys. </w:t>
      </w:r>
      <w:r w:rsidRPr="004306E0">
        <w:rPr>
          <w:rFonts w:cs="Arial"/>
          <w:i/>
          <w:noProof/>
          <w:sz w:val="20"/>
          <w:szCs w:val="20"/>
          <w:lang w:val="en-GB"/>
        </w:rPr>
        <w:t>Addiction, 106</w:t>
      </w:r>
      <w:r w:rsidRPr="004306E0">
        <w:rPr>
          <w:rFonts w:cs="Arial"/>
          <w:noProof/>
          <w:sz w:val="20"/>
          <w:szCs w:val="20"/>
          <w:lang w:val="en-GB"/>
        </w:rPr>
        <w:t>, 490-498. doi: 10.1111/j.1360-0443.2010.03300.x</w:t>
      </w:r>
      <w:bookmarkEnd w:id="89"/>
    </w:p>
    <w:p w14:paraId="1900D68E" w14:textId="77777777" w:rsidR="00111C34" w:rsidRPr="004306E0" w:rsidRDefault="00111C34" w:rsidP="004306E0">
      <w:pPr>
        <w:pStyle w:val="Bodycopy"/>
        <w:spacing w:line="360" w:lineRule="auto"/>
        <w:ind w:left="720" w:hanging="720"/>
        <w:rPr>
          <w:rFonts w:cs="Arial"/>
          <w:noProof/>
          <w:sz w:val="20"/>
          <w:szCs w:val="20"/>
          <w:lang w:val="en-GB"/>
        </w:rPr>
      </w:pPr>
      <w:bookmarkStart w:id="90" w:name="_ENREF_31"/>
      <w:r w:rsidRPr="004306E0">
        <w:rPr>
          <w:rFonts w:cs="Arial"/>
          <w:noProof/>
          <w:sz w:val="20"/>
          <w:szCs w:val="20"/>
          <w:lang w:val="en-GB"/>
        </w:rPr>
        <w:t xml:space="preserve">Lubman, D., Manning, V., Dowling, N., Rodda, S., Lee, S., Garde, E., . . . Volberg, R. (2017). </w:t>
      </w:r>
      <w:r w:rsidRPr="004306E0">
        <w:rPr>
          <w:rFonts w:cs="Arial"/>
          <w:i/>
          <w:noProof/>
          <w:sz w:val="20"/>
          <w:szCs w:val="20"/>
          <w:lang w:val="en-GB"/>
        </w:rPr>
        <w:t>Problem gambling in people seeking treatment for mental illness</w:t>
      </w:r>
      <w:r w:rsidRPr="004306E0">
        <w:rPr>
          <w:rFonts w:cs="Arial"/>
          <w:noProof/>
          <w:sz w:val="20"/>
          <w:szCs w:val="20"/>
          <w:lang w:val="en-GB"/>
        </w:rPr>
        <w:t>. Melbourne: Victorian Responsible Gambling Foundation.</w:t>
      </w:r>
      <w:bookmarkEnd w:id="90"/>
    </w:p>
    <w:p w14:paraId="79DA5C5F" w14:textId="2BAD7E81" w:rsidR="00111C34" w:rsidRPr="004306E0" w:rsidRDefault="00111C34" w:rsidP="004306E0">
      <w:pPr>
        <w:pStyle w:val="Bodycopy"/>
        <w:spacing w:line="360" w:lineRule="auto"/>
        <w:ind w:left="720" w:hanging="720"/>
        <w:rPr>
          <w:rFonts w:cs="Arial"/>
          <w:noProof/>
          <w:sz w:val="20"/>
          <w:szCs w:val="20"/>
          <w:lang w:val="en-GB"/>
        </w:rPr>
      </w:pPr>
      <w:bookmarkStart w:id="91" w:name="_ENREF_32"/>
      <w:r w:rsidRPr="004306E0">
        <w:rPr>
          <w:rFonts w:cs="Arial"/>
          <w:noProof/>
          <w:sz w:val="20"/>
          <w:szCs w:val="20"/>
          <w:lang w:val="en-GB"/>
        </w:rPr>
        <w:t xml:space="preserve">Mahlke, C., Heumann, K., Ruppelt, F., Meyer, H. J., Rouhiainen, T., Sielaff, G., &amp; Bock, T. (2015). Peer </w:t>
      </w:r>
      <w:r w:rsidR="00985D1F">
        <w:rPr>
          <w:rFonts w:cs="Arial"/>
          <w:noProof/>
          <w:sz w:val="20"/>
          <w:szCs w:val="20"/>
          <w:lang w:val="en-GB"/>
        </w:rPr>
        <w:t>s</w:t>
      </w:r>
      <w:r w:rsidRPr="004306E0">
        <w:rPr>
          <w:rFonts w:cs="Arial"/>
          <w:noProof/>
          <w:sz w:val="20"/>
          <w:szCs w:val="20"/>
          <w:lang w:val="en-GB"/>
        </w:rPr>
        <w:t xml:space="preserve">upport for </w:t>
      </w:r>
      <w:r w:rsidR="00985D1F">
        <w:rPr>
          <w:rFonts w:cs="Arial"/>
          <w:noProof/>
          <w:sz w:val="20"/>
          <w:szCs w:val="20"/>
          <w:lang w:val="en-GB"/>
        </w:rPr>
        <w:t>i</w:t>
      </w:r>
      <w:r w:rsidRPr="004306E0">
        <w:rPr>
          <w:rFonts w:cs="Arial"/>
          <w:noProof/>
          <w:sz w:val="20"/>
          <w:szCs w:val="20"/>
          <w:lang w:val="en-GB"/>
        </w:rPr>
        <w:t xml:space="preserve">ndividuals with </w:t>
      </w:r>
      <w:r w:rsidR="00985D1F">
        <w:rPr>
          <w:rFonts w:cs="Arial"/>
          <w:noProof/>
          <w:sz w:val="20"/>
          <w:szCs w:val="20"/>
          <w:lang w:val="en-GB"/>
        </w:rPr>
        <w:t>m</w:t>
      </w:r>
      <w:r w:rsidRPr="004306E0">
        <w:rPr>
          <w:rFonts w:cs="Arial"/>
          <w:noProof/>
          <w:sz w:val="20"/>
          <w:szCs w:val="20"/>
          <w:lang w:val="en-GB"/>
        </w:rPr>
        <w:t xml:space="preserve">ental </w:t>
      </w:r>
      <w:r w:rsidR="00985D1F">
        <w:rPr>
          <w:rFonts w:cs="Arial"/>
          <w:noProof/>
          <w:sz w:val="20"/>
          <w:szCs w:val="20"/>
          <w:lang w:val="en-GB"/>
        </w:rPr>
        <w:t>h</w:t>
      </w:r>
      <w:r w:rsidRPr="004306E0">
        <w:rPr>
          <w:rFonts w:cs="Arial"/>
          <w:noProof/>
          <w:sz w:val="20"/>
          <w:szCs w:val="20"/>
          <w:lang w:val="en-GB"/>
        </w:rPr>
        <w:t xml:space="preserve">ealth </w:t>
      </w:r>
      <w:r w:rsidR="00985D1F">
        <w:rPr>
          <w:rFonts w:cs="Arial"/>
          <w:noProof/>
          <w:sz w:val="20"/>
          <w:szCs w:val="20"/>
          <w:lang w:val="en-GB"/>
        </w:rPr>
        <w:t>p</w:t>
      </w:r>
      <w:r w:rsidRPr="004306E0">
        <w:rPr>
          <w:rFonts w:cs="Arial"/>
          <w:noProof/>
          <w:sz w:val="20"/>
          <w:szCs w:val="20"/>
          <w:lang w:val="en-GB"/>
        </w:rPr>
        <w:t xml:space="preserve">roblems and their </w:t>
      </w:r>
      <w:r w:rsidR="00985D1F">
        <w:rPr>
          <w:rFonts w:cs="Arial"/>
          <w:noProof/>
          <w:sz w:val="20"/>
          <w:szCs w:val="20"/>
          <w:lang w:val="en-GB"/>
        </w:rPr>
        <w:t>r</w:t>
      </w:r>
      <w:r w:rsidRPr="004306E0">
        <w:rPr>
          <w:rFonts w:cs="Arial"/>
          <w:noProof/>
          <w:sz w:val="20"/>
          <w:szCs w:val="20"/>
          <w:lang w:val="en-GB"/>
        </w:rPr>
        <w:t xml:space="preserve">elatives - Background, </w:t>
      </w:r>
      <w:r w:rsidR="00985D1F">
        <w:rPr>
          <w:rFonts w:cs="Arial"/>
          <w:noProof/>
          <w:sz w:val="20"/>
          <w:szCs w:val="20"/>
          <w:lang w:val="en-GB"/>
        </w:rPr>
        <w:t>c</w:t>
      </w:r>
      <w:r w:rsidRPr="004306E0">
        <w:rPr>
          <w:rFonts w:cs="Arial"/>
          <w:noProof/>
          <w:sz w:val="20"/>
          <w:szCs w:val="20"/>
          <w:lang w:val="en-GB"/>
        </w:rPr>
        <w:t xml:space="preserve">oncept and </w:t>
      </w:r>
      <w:r w:rsidR="00985D1F">
        <w:rPr>
          <w:rFonts w:cs="Arial"/>
          <w:noProof/>
          <w:sz w:val="20"/>
          <w:szCs w:val="20"/>
          <w:lang w:val="en-GB"/>
        </w:rPr>
        <w:t>b</w:t>
      </w:r>
      <w:r w:rsidRPr="004306E0">
        <w:rPr>
          <w:rFonts w:cs="Arial"/>
          <w:noProof/>
          <w:sz w:val="20"/>
          <w:szCs w:val="20"/>
          <w:lang w:val="en-GB"/>
        </w:rPr>
        <w:t xml:space="preserve">aseline </w:t>
      </w:r>
      <w:r w:rsidR="00985D1F">
        <w:rPr>
          <w:rFonts w:cs="Arial"/>
          <w:noProof/>
          <w:sz w:val="20"/>
          <w:szCs w:val="20"/>
          <w:lang w:val="en-GB"/>
        </w:rPr>
        <w:t>d</w:t>
      </w:r>
      <w:r w:rsidRPr="004306E0">
        <w:rPr>
          <w:rFonts w:cs="Arial"/>
          <w:noProof/>
          <w:sz w:val="20"/>
          <w:szCs w:val="20"/>
          <w:lang w:val="en-GB"/>
        </w:rPr>
        <w:t xml:space="preserve">ata. </w:t>
      </w:r>
      <w:r w:rsidRPr="004306E0">
        <w:rPr>
          <w:rFonts w:cs="Arial"/>
          <w:i/>
          <w:noProof/>
          <w:sz w:val="20"/>
          <w:szCs w:val="20"/>
          <w:lang w:val="en-GB"/>
        </w:rPr>
        <w:t>Psychiatrische Praxis, 42</w:t>
      </w:r>
      <w:r w:rsidRPr="004306E0">
        <w:rPr>
          <w:rFonts w:cs="Arial"/>
          <w:noProof/>
          <w:sz w:val="20"/>
          <w:szCs w:val="20"/>
          <w:lang w:val="en-GB"/>
        </w:rPr>
        <w:t xml:space="preserve">, S25-29. </w:t>
      </w:r>
      <w:bookmarkEnd w:id="91"/>
    </w:p>
    <w:p w14:paraId="6B043BFB" w14:textId="6524E5C0" w:rsidR="00111C34" w:rsidRDefault="00111C34">
      <w:pPr>
        <w:pStyle w:val="Bodycopy"/>
        <w:spacing w:line="360" w:lineRule="auto"/>
        <w:ind w:left="720" w:hanging="720"/>
        <w:rPr>
          <w:rFonts w:cs="Arial"/>
          <w:noProof/>
          <w:sz w:val="20"/>
          <w:szCs w:val="20"/>
          <w:lang w:val="en-GB"/>
        </w:rPr>
      </w:pPr>
      <w:bookmarkStart w:id="92" w:name="_ENREF_33"/>
      <w:r w:rsidRPr="004306E0">
        <w:rPr>
          <w:rFonts w:cs="Arial"/>
          <w:noProof/>
          <w:sz w:val="20"/>
          <w:szCs w:val="20"/>
          <w:lang w:val="en-GB"/>
        </w:rPr>
        <w:lastRenderedPageBreak/>
        <w:t xml:space="preserve">McQuillan, B. (n.d.). </w:t>
      </w:r>
      <w:r w:rsidRPr="004306E0">
        <w:rPr>
          <w:rFonts w:cs="Arial"/>
          <w:i/>
          <w:noProof/>
          <w:sz w:val="20"/>
          <w:szCs w:val="20"/>
          <w:lang w:val="en-GB"/>
        </w:rPr>
        <w:t>Authentic voices: A problem gambling/lived experience consumer forum</w:t>
      </w:r>
      <w:r w:rsidRPr="004306E0">
        <w:rPr>
          <w:rFonts w:cs="Arial"/>
          <w:noProof/>
          <w:sz w:val="20"/>
          <w:szCs w:val="20"/>
          <w:lang w:val="en-GB"/>
        </w:rPr>
        <w:t xml:space="preserve">.  </w:t>
      </w:r>
      <w:bookmarkEnd w:id="92"/>
    </w:p>
    <w:p w14:paraId="2E5443EF" w14:textId="77777777" w:rsidR="00036FFD" w:rsidRPr="00D33866" w:rsidRDefault="00036FFD" w:rsidP="004306E0">
      <w:pPr>
        <w:pStyle w:val="Bibliography"/>
        <w:spacing w:line="360" w:lineRule="auto"/>
        <w:rPr>
          <w:noProof/>
          <w:lang w:val="en-GB"/>
        </w:rPr>
      </w:pPr>
      <w:r w:rsidRPr="00EF5A19">
        <w:rPr>
          <w:rFonts w:cs="Arial"/>
          <w:sz w:val="20"/>
          <w:szCs w:val="20"/>
        </w:rPr>
        <w:t xml:space="preserve">Miller, H., Thomas, S., &amp; Robinson, P. (2018). From problem people to addictive products: A qualitative study on rethinking gambling policy from the perspective of lived experience. </w:t>
      </w:r>
      <w:r w:rsidRPr="00EF5A19">
        <w:rPr>
          <w:rFonts w:cs="Arial"/>
          <w:i/>
          <w:iCs/>
          <w:sz w:val="20"/>
          <w:szCs w:val="20"/>
        </w:rPr>
        <w:t>Harm Reduction Journal</w:t>
      </w:r>
      <w:r w:rsidRPr="00EF5A19">
        <w:rPr>
          <w:rFonts w:cs="Arial"/>
          <w:sz w:val="20"/>
          <w:szCs w:val="20"/>
        </w:rPr>
        <w:t xml:space="preserve">, </w:t>
      </w:r>
      <w:r w:rsidRPr="00EF5A19">
        <w:rPr>
          <w:rFonts w:cs="Arial"/>
          <w:i/>
          <w:iCs/>
          <w:sz w:val="20"/>
          <w:szCs w:val="20"/>
        </w:rPr>
        <w:t>15</w:t>
      </w:r>
      <w:r w:rsidRPr="00EF5A19">
        <w:rPr>
          <w:rFonts w:cs="Arial"/>
          <w:sz w:val="20"/>
          <w:szCs w:val="20"/>
        </w:rPr>
        <w:t>(16).</w:t>
      </w:r>
    </w:p>
    <w:p w14:paraId="2D98B7AE" w14:textId="353EACE4" w:rsidR="00111C34" w:rsidRPr="004306E0" w:rsidRDefault="00111C34" w:rsidP="004306E0">
      <w:pPr>
        <w:pStyle w:val="Bodycopy"/>
        <w:spacing w:line="360" w:lineRule="auto"/>
        <w:ind w:left="720" w:hanging="720"/>
        <w:rPr>
          <w:rFonts w:cs="Arial"/>
          <w:noProof/>
          <w:sz w:val="20"/>
          <w:szCs w:val="20"/>
          <w:lang w:val="en-GB"/>
        </w:rPr>
      </w:pPr>
      <w:bookmarkStart w:id="93" w:name="_ENREF_34"/>
      <w:r w:rsidRPr="004306E0">
        <w:rPr>
          <w:rFonts w:cs="Arial"/>
          <w:noProof/>
          <w:sz w:val="20"/>
          <w:szCs w:val="20"/>
          <w:lang w:val="en-GB"/>
        </w:rPr>
        <w:t>Miller, H., &amp; Thomas, S. (2018). The problem with 'responsible gambling': Impact of government and industry discourses on feelings of felt and enacted stigma in</w:t>
      </w:r>
      <w:r w:rsidR="009F62AF">
        <w:rPr>
          <w:rFonts w:cs="Arial"/>
          <w:noProof/>
          <w:sz w:val="20"/>
          <w:szCs w:val="20"/>
          <w:lang w:val="en-GB"/>
        </w:rPr>
        <w:t xml:space="preserve"> </w:t>
      </w:r>
      <w:r w:rsidRPr="004306E0">
        <w:rPr>
          <w:rFonts w:cs="Arial"/>
          <w:noProof/>
          <w:sz w:val="20"/>
          <w:szCs w:val="20"/>
          <w:lang w:val="en-GB"/>
        </w:rPr>
        <w:t xml:space="preserve">people who experience problems with gambling. </w:t>
      </w:r>
      <w:r w:rsidRPr="004306E0">
        <w:rPr>
          <w:rFonts w:cs="Arial"/>
          <w:i/>
          <w:noProof/>
          <w:sz w:val="20"/>
          <w:szCs w:val="20"/>
          <w:lang w:val="en-GB"/>
        </w:rPr>
        <w:t>Addiction Research &amp; Theory, 26</w:t>
      </w:r>
      <w:r w:rsidRPr="004306E0">
        <w:rPr>
          <w:rFonts w:cs="Arial"/>
          <w:noProof/>
          <w:sz w:val="20"/>
          <w:szCs w:val="20"/>
          <w:lang w:val="en-GB"/>
        </w:rPr>
        <w:t xml:space="preserve">(2), 85-94. </w:t>
      </w:r>
      <w:bookmarkEnd w:id="93"/>
    </w:p>
    <w:p w14:paraId="51726E47" w14:textId="77777777" w:rsidR="00111C34" w:rsidRPr="004306E0" w:rsidRDefault="00111C34" w:rsidP="004306E0">
      <w:pPr>
        <w:pStyle w:val="Bodycopy"/>
        <w:spacing w:line="360" w:lineRule="auto"/>
        <w:ind w:left="720" w:hanging="720"/>
        <w:rPr>
          <w:rFonts w:cs="Arial"/>
          <w:noProof/>
          <w:sz w:val="20"/>
          <w:szCs w:val="20"/>
          <w:lang w:val="en-GB"/>
        </w:rPr>
      </w:pPr>
      <w:bookmarkStart w:id="94" w:name="_ENREF_35"/>
      <w:r w:rsidRPr="004306E0">
        <w:rPr>
          <w:rFonts w:cs="Arial"/>
          <w:noProof/>
          <w:sz w:val="20"/>
          <w:szCs w:val="20"/>
          <w:lang w:val="en-GB"/>
        </w:rPr>
        <w:t xml:space="preserve">Ministry of Health. (2017a). </w:t>
      </w:r>
      <w:r w:rsidRPr="004306E0">
        <w:rPr>
          <w:rFonts w:cs="Arial"/>
          <w:i/>
          <w:noProof/>
          <w:sz w:val="20"/>
          <w:szCs w:val="20"/>
          <w:lang w:val="en-GB"/>
        </w:rPr>
        <w:t>Mental health and addiction expenditure for adults and older people, 2016/17</w:t>
      </w:r>
      <w:r w:rsidRPr="004306E0">
        <w:rPr>
          <w:rFonts w:cs="Arial"/>
          <w:noProof/>
          <w:sz w:val="20"/>
          <w:szCs w:val="20"/>
          <w:lang w:val="en-GB"/>
        </w:rPr>
        <w:t xml:space="preserve">. Ministry of Health.  </w:t>
      </w:r>
      <w:bookmarkEnd w:id="94"/>
    </w:p>
    <w:p w14:paraId="4AC511A2" w14:textId="77777777" w:rsidR="00111C34" w:rsidRPr="004306E0" w:rsidRDefault="00111C34" w:rsidP="004306E0">
      <w:pPr>
        <w:pStyle w:val="Bodycopy"/>
        <w:spacing w:line="360" w:lineRule="auto"/>
        <w:ind w:left="720" w:hanging="720"/>
        <w:rPr>
          <w:rFonts w:cs="Arial"/>
          <w:noProof/>
          <w:sz w:val="20"/>
          <w:szCs w:val="20"/>
          <w:lang w:val="en-GB"/>
        </w:rPr>
      </w:pPr>
      <w:bookmarkStart w:id="95" w:name="_ENREF_36"/>
      <w:r w:rsidRPr="004306E0">
        <w:rPr>
          <w:rFonts w:cs="Arial"/>
          <w:noProof/>
          <w:sz w:val="20"/>
          <w:szCs w:val="20"/>
          <w:lang w:val="en-GB"/>
        </w:rPr>
        <w:t xml:space="preserve">Ministry of Health. (2017b). </w:t>
      </w:r>
      <w:r w:rsidRPr="004306E0">
        <w:rPr>
          <w:rFonts w:cs="Arial"/>
          <w:i/>
          <w:noProof/>
          <w:sz w:val="20"/>
          <w:szCs w:val="20"/>
          <w:lang w:val="en-GB"/>
        </w:rPr>
        <w:t>Mental Health and Addiction Workforce Action Plan 2017-2021</w:t>
      </w:r>
      <w:r w:rsidRPr="004306E0">
        <w:rPr>
          <w:rFonts w:cs="Arial"/>
          <w:noProof/>
          <w:sz w:val="20"/>
          <w:szCs w:val="20"/>
          <w:lang w:val="en-GB"/>
        </w:rPr>
        <w:t>. Wellington: Ministry of Health.</w:t>
      </w:r>
      <w:bookmarkEnd w:id="95"/>
    </w:p>
    <w:p w14:paraId="75772982" w14:textId="5B4D2681" w:rsidR="00111C34" w:rsidRPr="004306E0" w:rsidRDefault="00111C34" w:rsidP="004306E0">
      <w:pPr>
        <w:pStyle w:val="Bodycopy"/>
        <w:spacing w:line="360" w:lineRule="auto"/>
        <w:ind w:left="720" w:hanging="720"/>
        <w:rPr>
          <w:rFonts w:cs="Arial"/>
          <w:noProof/>
          <w:sz w:val="20"/>
          <w:szCs w:val="20"/>
          <w:lang w:val="en-GB"/>
        </w:rPr>
      </w:pPr>
      <w:bookmarkStart w:id="96" w:name="_ENREF_37"/>
      <w:r w:rsidRPr="004306E0">
        <w:rPr>
          <w:rFonts w:cs="Arial"/>
          <w:noProof/>
          <w:sz w:val="20"/>
          <w:szCs w:val="20"/>
          <w:lang w:val="en-GB"/>
        </w:rPr>
        <w:t>Ministry of Health. (2019a). Intervention client data. https://</w:t>
      </w:r>
      <w:hyperlink r:id="rId48" w:anchor="total_assisted" w:history="1">
        <w:r w:rsidRPr="004306E0">
          <w:rPr>
            <w:rStyle w:val="Hyperlink"/>
            <w:rFonts w:cs="Arial"/>
            <w:noProof/>
            <w:sz w:val="20"/>
            <w:szCs w:val="20"/>
            <w:lang w:val="en-GB"/>
          </w:rPr>
          <w:t>www.health.govt.nz/our-work/mental-health-and-addictions/gambling/service-user-data/intervention-client-data#total_assisted</w:t>
        </w:r>
        <w:bookmarkEnd w:id="96"/>
      </w:hyperlink>
    </w:p>
    <w:p w14:paraId="10346DFD" w14:textId="77777777" w:rsidR="00111C34" w:rsidRPr="004306E0" w:rsidRDefault="00111C34" w:rsidP="004306E0">
      <w:pPr>
        <w:pStyle w:val="Bodycopy"/>
        <w:spacing w:line="360" w:lineRule="auto"/>
        <w:ind w:left="720" w:hanging="720"/>
        <w:rPr>
          <w:rFonts w:cs="Arial"/>
          <w:noProof/>
          <w:sz w:val="20"/>
          <w:szCs w:val="20"/>
          <w:lang w:val="en-GB"/>
        </w:rPr>
      </w:pPr>
      <w:bookmarkStart w:id="97" w:name="_ENREF_38"/>
      <w:r w:rsidRPr="004306E0">
        <w:rPr>
          <w:rFonts w:cs="Arial"/>
          <w:noProof/>
          <w:sz w:val="20"/>
          <w:szCs w:val="20"/>
          <w:lang w:val="en-GB"/>
        </w:rPr>
        <w:t xml:space="preserve">Ministry of Health. (2019b). </w:t>
      </w:r>
      <w:r w:rsidRPr="004306E0">
        <w:rPr>
          <w:rFonts w:cs="Arial"/>
          <w:i/>
          <w:noProof/>
          <w:sz w:val="20"/>
          <w:szCs w:val="20"/>
          <w:lang w:val="en-GB"/>
        </w:rPr>
        <w:t>Strategy to Prevent and Minimise Gambling Harm: 2019/20 to 2021/22</w:t>
      </w:r>
      <w:r w:rsidRPr="004306E0">
        <w:rPr>
          <w:rFonts w:cs="Arial"/>
          <w:noProof/>
          <w:sz w:val="20"/>
          <w:szCs w:val="20"/>
          <w:lang w:val="en-GB"/>
        </w:rPr>
        <w:t>. Wellington: Ministry of Health.</w:t>
      </w:r>
      <w:bookmarkEnd w:id="97"/>
    </w:p>
    <w:p w14:paraId="6E1CD9EB" w14:textId="06F83D73" w:rsidR="00111C34" w:rsidRDefault="00111C34">
      <w:pPr>
        <w:pStyle w:val="Bodycopy"/>
        <w:spacing w:line="360" w:lineRule="auto"/>
        <w:ind w:left="720" w:hanging="720"/>
        <w:rPr>
          <w:rFonts w:cs="Arial"/>
          <w:noProof/>
          <w:sz w:val="20"/>
          <w:szCs w:val="20"/>
          <w:lang w:val="en-GB"/>
        </w:rPr>
      </w:pPr>
      <w:bookmarkStart w:id="98" w:name="_ENREF_39"/>
      <w:r w:rsidRPr="004306E0">
        <w:rPr>
          <w:rFonts w:cs="Arial"/>
          <w:noProof/>
          <w:sz w:val="20"/>
          <w:szCs w:val="20"/>
          <w:lang w:val="en-GB"/>
        </w:rPr>
        <w:t xml:space="preserve">Morrison, L., &amp; Boulton, A. (2013). Reversing the harmful effects of gambling in indigenous families: The develoment of the Tu Toa Tu Maia intervention. </w:t>
      </w:r>
      <w:r w:rsidRPr="004306E0">
        <w:rPr>
          <w:rFonts w:cs="Arial"/>
          <w:i/>
          <w:noProof/>
          <w:sz w:val="20"/>
          <w:szCs w:val="20"/>
          <w:lang w:val="en-GB"/>
        </w:rPr>
        <w:t>Pimatisiwin: A Journal of Aboriginal and Indigenous Community Health, 11</w:t>
      </w:r>
      <w:r w:rsidRPr="004306E0">
        <w:rPr>
          <w:rFonts w:cs="Arial"/>
          <w:noProof/>
          <w:sz w:val="20"/>
          <w:szCs w:val="20"/>
          <w:lang w:val="en-GB"/>
        </w:rPr>
        <w:t xml:space="preserve">(2), 255-268. </w:t>
      </w:r>
      <w:bookmarkEnd w:id="98"/>
    </w:p>
    <w:p w14:paraId="7C5A08AA" w14:textId="2CFB462E" w:rsidR="004751C1" w:rsidRPr="005F3B85" w:rsidRDefault="004751C1" w:rsidP="005F3B85">
      <w:pPr>
        <w:pStyle w:val="Bodycopy"/>
        <w:ind w:left="720" w:hanging="720"/>
        <w:rPr>
          <w:sz w:val="20"/>
          <w:szCs w:val="20"/>
        </w:rPr>
      </w:pPr>
      <w:r w:rsidRPr="005F3B85">
        <w:rPr>
          <w:sz w:val="20"/>
          <w:szCs w:val="20"/>
        </w:rPr>
        <w:t xml:space="preserve">Parliamentary Counsel Office. (2003). </w:t>
      </w:r>
      <w:r w:rsidRPr="005F3B85">
        <w:rPr>
          <w:i/>
          <w:iCs/>
          <w:sz w:val="20"/>
          <w:szCs w:val="20"/>
        </w:rPr>
        <w:t>Gambling Act 2003</w:t>
      </w:r>
      <w:r w:rsidRPr="005F3B85">
        <w:rPr>
          <w:sz w:val="20"/>
          <w:szCs w:val="20"/>
        </w:rPr>
        <w:t xml:space="preserve">. Department of Internal Affairs. http://www.legislation.govt.nz/act/public/2003/0051/latest/DLM207497.html </w:t>
      </w:r>
    </w:p>
    <w:p w14:paraId="568A99CA" w14:textId="77777777" w:rsidR="00111C34" w:rsidRPr="005F3B85" w:rsidRDefault="00111C34" w:rsidP="004306E0">
      <w:pPr>
        <w:pStyle w:val="Bodycopy"/>
        <w:spacing w:line="360" w:lineRule="auto"/>
        <w:ind w:left="720" w:hanging="720"/>
        <w:rPr>
          <w:rFonts w:cs="Arial"/>
          <w:noProof/>
          <w:sz w:val="20"/>
          <w:szCs w:val="20"/>
          <w:lang w:val="en-GB"/>
        </w:rPr>
      </w:pPr>
      <w:bookmarkStart w:id="99" w:name="_ENREF_40"/>
      <w:r w:rsidRPr="005F3B85">
        <w:rPr>
          <w:rFonts w:cs="Arial"/>
          <w:noProof/>
          <w:sz w:val="20"/>
          <w:szCs w:val="20"/>
          <w:lang w:val="en-GB"/>
        </w:rPr>
        <w:t xml:space="preserve">Pitt, V., Lowe, D., Hill, S., Prictor, M., Hetrick, S. E., Ryan, R., &amp; Berends, L. (2013). Consumer-providers of care for adult clients of statutory mental health services. </w:t>
      </w:r>
      <w:r w:rsidRPr="005F3B85">
        <w:rPr>
          <w:rFonts w:cs="Arial"/>
          <w:i/>
          <w:noProof/>
          <w:sz w:val="20"/>
          <w:szCs w:val="20"/>
          <w:lang w:val="en-GB"/>
        </w:rPr>
        <w:t>The Cochrane database of systematic reviews, 3</w:t>
      </w:r>
      <w:r w:rsidRPr="005F3B85">
        <w:rPr>
          <w:rFonts w:cs="Arial"/>
          <w:noProof/>
          <w:sz w:val="20"/>
          <w:szCs w:val="20"/>
          <w:lang w:val="en-GB"/>
        </w:rPr>
        <w:t>. doi: 10.1002/14651858.CD004807.pub2</w:t>
      </w:r>
      <w:bookmarkEnd w:id="99"/>
    </w:p>
    <w:p w14:paraId="5E462E2C" w14:textId="25BB2DC9" w:rsidR="00111C34" w:rsidRPr="005F3B85" w:rsidRDefault="00111C34" w:rsidP="004306E0">
      <w:pPr>
        <w:pStyle w:val="Bodycopy"/>
        <w:spacing w:line="360" w:lineRule="auto"/>
        <w:ind w:left="720" w:hanging="720"/>
        <w:rPr>
          <w:rFonts w:cs="Arial"/>
          <w:noProof/>
          <w:sz w:val="20"/>
          <w:szCs w:val="20"/>
          <w:lang w:val="en-GB"/>
        </w:rPr>
      </w:pPr>
      <w:bookmarkStart w:id="100" w:name="_ENREF_41"/>
      <w:r w:rsidRPr="005F3B85">
        <w:rPr>
          <w:rFonts w:cs="Arial"/>
          <w:noProof/>
          <w:sz w:val="20"/>
          <w:szCs w:val="20"/>
          <w:lang w:val="en-GB"/>
        </w:rPr>
        <w:t xml:space="preserve">Pulotu-Endemann, F., Suaali'i-Sauni, T., Lui, D., McNicholas, T., Milne, M., &amp; Gibbs, T. (2007). </w:t>
      </w:r>
      <w:r w:rsidRPr="005F3B85">
        <w:rPr>
          <w:rFonts w:cs="Arial"/>
          <w:i/>
          <w:noProof/>
          <w:sz w:val="20"/>
          <w:szCs w:val="20"/>
          <w:lang w:val="en-GB"/>
        </w:rPr>
        <w:t>Seitapu: Pacific mental health and addiction cultural &amp; clinical competencies framework</w:t>
      </w:r>
      <w:r w:rsidR="00A04562">
        <w:rPr>
          <w:rFonts w:cs="Arial"/>
          <w:iCs/>
          <w:noProof/>
          <w:sz w:val="20"/>
          <w:szCs w:val="20"/>
          <w:lang w:val="en-GB"/>
        </w:rPr>
        <w:t>.</w:t>
      </w:r>
      <w:r w:rsidRPr="005F3B85">
        <w:rPr>
          <w:rFonts w:cs="Arial"/>
          <w:i/>
          <w:noProof/>
          <w:sz w:val="20"/>
          <w:szCs w:val="20"/>
          <w:lang w:val="en-GB"/>
        </w:rPr>
        <w:t xml:space="preserve"> </w:t>
      </w:r>
      <w:r w:rsidRPr="005F3B85">
        <w:rPr>
          <w:rFonts w:cs="Arial"/>
          <w:noProof/>
          <w:sz w:val="20"/>
          <w:szCs w:val="20"/>
          <w:lang w:val="en-GB"/>
        </w:rPr>
        <w:t>Auckland: Te Pou o te Whakaaro Nui.</w:t>
      </w:r>
      <w:bookmarkEnd w:id="100"/>
    </w:p>
    <w:p w14:paraId="7CDBA6C2" w14:textId="77777777" w:rsidR="00111C34" w:rsidRPr="005F3B85" w:rsidRDefault="00111C34" w:rsidP="004306E0">
      <w:pPr>
        <w:pStyle w:val="Bodycopy"/>
        <w:spacing w:line="360" w:lineRule="auto"/>
        <w:ind w:left="720" w:hanging="720"/>
        <w:rPr>
          <w:rFonts w:cs="Arial"/>
          <w:noProof/>
          <w:sz w:val="20"/>
          <w:szCs w:val="20"/>
          <w:lang w:val="en-GB"/>
        </w:rPr>
      </w:pPr>
      <w:bookmarkStart w:id="101" w:name="_ENREF_42"/>
      <w:r w:rsidRPr="005F3B85">
        <w:rPr>
          <w:rFonts w:cs="Arial"/>
          <w:noProof/>
          <w:sz w:val="20"/>
          <w:szCs w:val="20"/>
          <w:lang w:val="en-GB"/>
        </w:rPr>
        <w:t xml:space="preserve">Rash, C., &amp; Petry, N. (2014). Psychological treatments for gambling disorder. </w:t>
      </w:r>
      <w:r w:rsidRPr="005F3B85">
        <w:rPr>
          <w:rFonts w:cs="Arial"/>
          <w:i/>
          <w:noProof/>
          <w:sz w:val="20"/>
          <w:szCs w:val="20"/>
          <w:lang w:val="en-GB"/>
        </w:rPr>
        <w:t>Psychology Research and Behavior Management, 7</w:t>
      </w:r>
      <w:r w:rsidRPr="005F3B85">
        <w:rPr>
          <w:rFonts w:cs="Arial"/>
          <w:noProof/>
          <w:sz w:val="20"/>
          <w:szCs w:val="20"/>
          <w:lang w:val="en-GB"/>
        </w:rPr>
        <w:t xml:space="preserve">, 285-295. </w:t>
      </w:r>
      <w:bookmarkEnd w:id="101"/>
    </w:p>
    <w:p w14:paraId="2C867AA2" w14:textId="77777777" w:rsidR="00111C34" w:rsidRPr="005F3B85" w:rsidRDefault="00111C34" w:rsidP="004306E0">
      <w:pPr>
        <w:pStyle w:val="Bodycopy"/>
        <w:spacing w:line="360" w:lineRule="auto"/>
        <w:ind w:left="720" w:hanging="720"/>
        <w:rPr>
          <w:rFonts w:cs="Arial"/>
          <w:noProof/>
          <w:sz w:val="20"/>
          <w:szCs w:val="20"/>
          <w:lang w:val="en-GB"/>
        </w:rPr>
      </w:pPr>
      <w:bookmarkStart w:id="102" w:name="_ENREF_43"/>
      <w:r w:rsidRPr="005F3B85">
        <w:rPr>
          <w:rFonts w:cs="Arial"/>
          <w:noProof/>
          <w:sz w:val="20"/>
          <w:szCs w:val="20"/>
          <w:lang w:val="en-GB"/>
        </w:rPr>
        <w:t xml:space="preserve">Reberiro Gruhl, K., LaCarte, S., &amp; Calixte, S. (2016). Authentic peer support work: Challenges and opportunities for an evolving occupation. </w:t>
      </w:r>
      <w:r w:rsidRPr="005F3B85">
        <w:rPr>
          <w:rFonts w:cs="Arial"/>
          <w:i/>
          <w:noProof/>
          <w:sz w:val="20"/>
          <w:szCs w:val="20"/>
          <w:lang w:val="en-GB"/>
        </w:rPr>
        <w:t>Journal of Mental Health, 25</w:t>
      </w:r>
      <w:r w:rsidRPr="005F3B85">
        <w:rPr>
          <w:rFonts w:cs="Arial"/>
          <w:noProof/>
          <w:sz w:val="20"/>
          <w:szCs w:val="20"/>
          <w:lang w:val="en-GB"/>
        </w:rPr>
        <w:t xml:space="preserve">(1), 78-86. </w:t>
      </w:r>
      <w:bookmarkEnd w:id="102"/>
    </w:p>
    <w:p w14:paraId="64D7F57C" w14:textId="77777777" w:rsidR="00111C34" w:rsidRPr="005F3B85" w:rsidRDefault="00111C34" w:rsidP="004306E0">
      <w:pPr>
        <w:pStyle w:val="Bodycopy"/>
        <w:spacing w:line="360" w:lineRule="auto"/>
        <w:ind w:left="720" w:hanging="720"/>
        <w:rPr>
          <w:rFonts w:cs="Arial"/>
          <w:noProof/>
          <w:sz w:val="20"/>
          <w:szCs w:val="20"/>
          <w:lang w:val="en-GB"/>
        </w:rPr>
      </w:pPr>
      <w:bookmarkStart w:id="103" w:name="_ENREF_44"/>
      <w:r w:rsidRPr="005F3B85">
        <w:rPr>
          <w:rFonts w:cs="Arial"/>
          <w:noProof/>
          <w:sz w:val="20"/>
          <w:szCs w:val="20"/>
          <w:lang w:val="en-GB"/>
        </w:rPr>
        <w:t>Rossen, F. (2015). Gambling and problem gambling: Results of the 2011/12 New Zealand Health Survey. Auckland: UniServices Limited, University of Auckland.</w:t>
      </w:r>
      <w:bookmarkEnd w:id="103"/>
    </w:p>
    <w:p w14:paraId="0D7A0E4C" w14:textId="77777777" w:rsidR="00111C34" w:rsidRPr="005F3B85" w:rsidRDefault="00111C34" w:rsidP="004306E0">
      <w:pPr>
        <w:pStyle w:val="Bodycopy"/>
        <w:spacing w:line="360" w:lineRule="auto"/>
        <w:ind w:left="720" w:hanging="720"/>
        <w:rPr>
          <w:rFonts w:cs="Arial"/>
          <w:noProof/>
          <w:sz w:val="20"/>
          <w:szCs w:val="20"/>
          <w:lang w:val="en-GB"/>
        </w:rPr>
      </w:pPr>
      <w:bookmarkStart w:id="104" w:name="_ENREF_45"/>
      <w:r w:rsidRPr="005F3B85">
        <w:rPr>
          <w:rFonts w:cs="Arial"/>
          <w:noProof/>
          <w:sz w:val="20"/>
          <w:szCs w:val="20"/>
          <w:lang w:val="en-GB"/>
        </w:rPr>
        <w:t xml:space="preserve">Schuler, A., Ferentzy, P., Turner, N., Skinner, W., McIsaac, K., Ziegler, C., &amp; Matheson, F. (2016). Gamblers Anonymous as a recovery pathway: A scoping review. </w:t>
      </w:r>
      <w:r w:rsidRPr="005F3B85">
        <w:rPr>
          <w:rFonts w:cs="Arial"/>
          <w:i/>
          <w:noProof/>
          <w:sz w:val="20"/>
          <w:szCs w:val="20"/>
          <w:lang w:val="en-GB"/>
        </w:rPr>
        <w:t>Journal of Gambling Studies, 32</w:t>
      </w:r>
      <w:r w:rsidRPr="005F3B85">
        <w:rPr>
          <w:rFonts w:cs="Arial"/>
          <w:noProof/>
          <w:sz w:val="20"/>
          <w:szCs w:val="20"/>
          <w:lang w:val="en-GB"/>
        </w:rPr>
        <w:t xml:space="preserve">, 1261-1278. </w:t>
      </w:r>
      <w:bookmarkEnd w:id="104"/>
    </w:p>
    <w:p w14:paraId="4233C4EA" w14:textId="77777777" w:rsidR="00111C34" w:rsidRPr="005F3B85" w:rsidRDefault="00111C34" w:rsidP="004306E0">
      <w:pPr>
        <w:pStyle w:val="Bodycopy"/>
        <w:spacing w:line="360" w:lineRule="auto"/>
        <w:ind w:left="720" w:hanging="720"/>
        <w:rPr>
          <w:rFonts w:cs="Arial"/>
          <w:noProof/>
          <w:sz w:val="20"/>
          <w:szCs w:val="20"/>
          <w:lang w:val="en-GB"/>
        </w:rPr>
      </w:pPr>
      <w:bookmarkStart w:id="105" w:name="_ENREF_46"/>
      <w:r w:rsidRPr="005F3B85">
        <w:rPr>
          <w:rFonts w:cs="Arial"/>
          <w:noProof/>
          <w:sz w:val="20"/>
          <w:szCs w:val="20"/>
          <w:lang w:val="en-GB"/>
        </w:rPr>
        <w:t xml:space="preserve">Scott, A., Doughty, C., &amp; Kahi, H. (2011). </w:t>
      </w:r>
      <w:r w:rsidRPr="005F3B85">
        <w:rPr>
          <w:rFonts w:cs="Arial"/>
          <w:i/>
          <w:noProof/>
          <w:sz w:val="20"/>
          <w:szCs w:val="20"/>
          <w:lang w:val="en-GB"/>
        </w:rPr>
        <w:t>Peer support practice in New Zealand</w:t>
      </w:r>
      <w:r w:rsidRPr="005F3B85">
        <w:rPr>
          <w:rFonts w:cs="Arial"/>
          <w:noProof/>
          <w:sz w:val="20"/>
          <w:szCs w:val="20"/>
          <w:lang w:val="en-GB"/>
        </w:rPr>
        <w:t>. Christchurch: University of Canterbury.</w:t>
      </w:r>
      <w:bookmarkEnd w:id="105"/>
    </w:p>
    <w:p w14:paraId="4BA1C00A" w14:textId="68D771A7" w:rsidR="00111C34" w:rsidRPr="005F3B85" w:rsidRDefault="00111C34" w:rsidP="004306E0">
      <w:pPr>
        <w:pStyle w:val="Bodycopy"/>
        <w:spacing w:line="360" w:lineRule="auto"/>
        <w:ind w:left="720" w:hanging="720"/>
        <w:rPr>
          <w:rFonts w:cs="Arial"/>
          <w:noProof/>
          <w:sz w:val="20"/>
          <w:szCs w:val="20"/>
          <w:lang w:val="en-GB"/>
        </w:rPr>
      </w:pPr>
      <w:bookmarkStart w:id="106" w:name="_ENREF_47"/>
      <w:r w:rsidRPr="005F3B85">
        <w:rPr>
          <w:rFonts w:cs="Arial"/>
          <w:noProof/>
          <w:sz w:val="20"/>
          <w:szCs w:val="20"/>
          <w:lang w:val="en-GB"/>
        </w:rPr>
        <w:t xml:space="preserve">Sledge, W., Lawless, M., Sells, D., Wieland, M., O'Connell, M., &amp; Davidson, L. (2011). Effectiveness of </w:t>
      </w:r>
      <w:r w:rsidR="00B571C6">
        <w:rPr>
          <w:rFonts w:cs="Arial"/>
          <w:noProof/>
          <w:sz w:val="20"/>
          <w:szCs w:val="20"/>
          <w:lang w:val="en-GB"/>
        </w:rPr>
        <w:t>p</w:t>
      </w:r>
      <w:r w:rsidRPr="005F3B85">
        <w:rPr>
          <w:rFonts w:cs="Arial"/>
          <w:noProof/>
          <w:sz w:val="20"/>
          <w:szCs w:val="20"/>
          <w:lang w:val="en-GB"/>
        </w:rPr>
        <w:t xml:space="preserve">eer </w:t>
      </w:r>
      <w:r w:rsidR="00B571C6">
        <w:rPr>
          <w:rFonts w:cs="Arial"/>
          <w:noProof/>
          <w:sz w:val="20"/>
          <w:szCs w:val="20"/>
          <w:lang w:val="en-GB"/>
        </w:rPr>
        <w:t>s</w:t>
      </w:r>
      <w:r w:rsidRPr="005F3B85">
        <w:rPr>
          <w:rFonts w:cs="Arial"/>
          <w:noProof/>
          <w:sz w:val="20"/>
          <w:szCs w:val="20"/>
          <w:lang w:val="en-GB"/>
        </w:rPr>
        <w:t xml:space="preserve">upport in </w:t>
      </w:r>
      <w:r w:rsidR="00B571C6">
        <w:rPr>
          <w:rFonts w:cs="Arial"/>
          <w:noProof/>
          <w:sz w:val="20"/>
          <w:szCs w:val="20"/>
          <w:lang w:val="en-GB"/>
        </w:rPr>
        <w:t>r</w:t>
      </w:r>
      <w:r w:rsidRPr="005F3B85">
        <w:rPr>
          <w:rFonts w:cs="Arial"/>
          <w:noProof/>
          <w:sz w:val="20"/>
          <w:szCs w:val="20"/>
          <w:lang w:val="en-GB"/>
        </w:rPr>
        <w:t xml:space="preserve">educing </w:t>
      </w:r>
      <w:r w:rsidR="00B571C6">
        <w:rPr>
          <w:rFonts w:cs="Arial"/>
          <w:noProof/>
          <w:sz w:val="20"/>
          <w:szCs w:val="20"/>
          <w:lang w:val="en-GB"/>
        </w:rPr>
        <w:t>r</w:t>
      </w:r>
      <w:r w:rsidRPr="005F3B85">
        <w:rPr>
          <w:rFonts w:cs="Arial"/>
          <w:noProof/>
          <w:sz w:val="20"/>
          <w:szCs w:val="20"/>
          <w:lang w:val="en-GB"/>
        </w:rPr>
        <w:t xml:space="preserve">eadmissions of </w:t>
      </w:r>
      <w:r w:rsidR="00B571C6">
        <w:rPr>
          <w:rFonts w:cs="Arial"/>
          <w:noProof/>
          <w:sz w:val="20"/>
          <w:szCs w:val="20"/>
          <w:lang w:val="en-GB"/>
        </w:rPr>
        <w:t>p</w:t>
      </w:r>
      <w:r w:rsidRPr="005F3B85">
        <w:rPr>
          <w:rFonts w:cs="Arial"/>
          <w:noProof/>
          <w:sz w:val="20"/>
          <w:szCs w:val="20"/>
          <w:lang w:val="en-GB"/>
        </w:rPr>
        <w:t xml:space="preserve">ersons </w:t>
      </w:r>
      <w:r w:rsidR="00B571C6">
        <w:rPr>
          <w:rFonts w:cs="Arial"/>
          <w:noProof/>
          <w:sz w:val="20"/>
          <w:szCs w:val="20"/>
          <w:lang w:val="en-GB"/>
        </w:rPr>
        <w:t>w</w:t>
      </w:r>
      <w:r w:rsidRPr="005F3B85">
        <w:rPr>
          <w:rFonts w:cs="Arial"/>
          <w:noProof/>
          <w:sz w:val="20"/>
          <w:szCs w:val="20"/>
          <w:lang w:val="en-GB"/>
        </w:rPr>
        <w:t xml:space="preserve">ith </w:t>
      </w:r>
      <w:r w:rsidR="00B571C6">
        <w:rPr>
          <w:rFonts w:cs="Arial"/>
          <w:noProof/>
          <w:sz w:val="20"/>
          <w:szCs w:val="20"/>
          <w:lang w:val="en-GB"/>
        </w:rPr>
        <w:t>m</w:t>
      </w:r>
      <w:r w:rsidRPr="005F3B85">
        <w:rPr>
          <w:rFonts w:cs="Arial"/>
          <w:noProof/>
          <w:sz w:val="20"/>
          <w:szCs w:val="20"/>
          <w:lang w:val="en-GB"/>
        </w:rPr>
        <w:t xml:space="preserve">ultiple </w:t>
      </w:r>
      <w:r w:rsidR="00B571C6">
        <w:rPr>
          <w:rFonts w:cs="Arial"/>
          <w:noProof/>
          <w:sz w:val="20"/>
          <w:szCs w:val="20"/>
          <w:lang w:val="en-GB"/>
        </w:rPr>
        <w:t>p</w:t>
      </w:r>
      <w:r w:rsidRPr="005F3B85">
        <w:rPr>
          <w:rFonts w:cs="Arial"/>
          <w:noProof/>
          <w:sz w:val="20"/>
          <w:szCs w:val="20"/>
          <w:lang w:val="en-GB"/>
        </w:rPr>
        <w:t xml:space="preserve">sychiatric </w:t>
      </w:r>
      <w:r w:rsidR="00B571C6">
        <w:rPr>
          <w:rFonts w:cs="Arial"/>
          <w:noProof/>
          <w:sz w:val="20"/>
          <w:szCs w:val="20"/>
          <w:lang w:val="en-GB"/>
        </w:rPr>
        <w:t>h</w:t>
      </w:r>
      <w:r w:rsidRPr="005F3B85">
        <w:rPr>
          <w:rFonts w:cs="Arial"/>
          <w:noProof/>
          <w:sz w:val="20"/>
          <w:szCs w:val="20"/>
          <w:lang w:val="en-GB"/>
        </w:rPr>
        <w:t xml:space="preserve">ospitalizations. </w:t>
      </w:r>
      <w:r w:rsidR="00B571C6" w:rsidRPr="0044056F">
        <w:rPr>
          <w:rFonts w:cs="Arial"/>
          <w:i/>
          <w:noProof/>
          <w:sz w:val="20"/>
          <w:szCs w:val="20"/>
          <w:lang w:val="en-GB"/>
        </w:rPr>
        <w:t>Psychiatric Services</w:t>
      </w:r>
      <w:r w:rsidR="00B571C6">
        <w:rPr>
          <w:rFonts w:cs="Arial"/>
          <w:i/>
          <w:noProof/>
          <w:sz w:val="20"/>
          <w:szCs w:val="20"/>
          <w:lang w:val="en-GB"/>
        </w:rPr>
        <w:t xml:space="preserve">, </w:t>
      </w:r>
      <w:r w:rsidRPr="005F3B85">
        <w:rPr>
          <w:rFonts w:cs="Arial"/>
          <w:i/>
          <w:noProof/>
          <w:sz w:val="20"/>
          <w:szCs w:val="20"/>
          <w:lang w:val="en-GB"/>
        </w:rPr>
        <w:t>62</w:t>
      </w:r>
      <w:r w:rsidRPr="005F3B85">
        <w:rPr>
          <w:rFonts w:cs="Arial"/>
          <w:noProof/>
          <w:sz w:val="20"/>
          <w:szCs w:val="20"/>
          <w:lang w:val="en-GB"/>
        </w:rPr>
        <w:t>(5). doi: 10.1176/appi.ps.62.5.541</w:t>
      </w:r>
      <w:bookmarkEnd w:id="106"/>
    </w:p>
    <w:p w14:paraId="0FE9D9BD" w14:textId="77777777" w:rsidR="00111C34" w:rsidRPr="005F3B85" w:rsidRDefault="00111C34" w:rsidP="004306E0">
      <w:pPr>
        <w:pStyle w:val="Bodycopy"/>
        <w:spacing w:line="360" w:lineRule="auto"/>
        <w:ind w:left="720" w:hanging="720"/>
        <w:rPr>
          <w:rFonts w:cs="Arial"/>
          <w:noProof/>
          <w:sz w:val="20"/>
          <w:szCs w:val="20"/>
          <w:lang w:val="en-GB"/>
        </w:rPr>
      </w:pPr>
      <w:bookmarkStart w:id="107" w:name="_ENREF_48"/>
      <w:r w:rsidRPr="005F3B85">
        <w:rPr>
          <w:rFonts w:cs="Arial"/>
          <w:noProof/>
          <w:sz w:val="20"/>
          <w:szCs w:val="20"/>
          <w:lang w:val="en-GB"/>
        </w:rPr>
        <w:lastRenderedPageBreak/>
        <w:t xml:space="preserve">Suaali'i-Sauni, T., &amp; Dash, S. (2009). </w:t>
      </w:r>
      <w:r w:rsidRPr="005F3B85">
        <w:rPr>
          <w:rFonts w:cs="Arial"/>
          <w:i/>
          <w:noProof/>
          <w:sz w:val="20"/>
          <w:szCs w:val="20"/>
          <w:lang w:val="en-GB"/>
        </w:rPr>
        <w:t>The Matalafi Matrix and the DSMIV-cultural formation outline (OCF): Aligning cultural formation tools, a qualitative analysis - a report prepared for the Takanga a Fohe (Pacific Mental Health and Addictions Services), Waitemata District Health Board</w:t>
      </w:r>
      <w:r w:rsidRPr="005F3B85">
        <w:rPr>
          <w:rFonts w:cs="Arial"/>
          <w:noProof/>
          <w:sz w:val="20"/>
          <w:szCs w:val="20"/>
          <w:lang w:val="en-GB"/>
        </w:rPr>
        <w:t>. Auckland: Waitemata District Health Board.</w:t>
      </w:r>
      <w:bookmarkEnd w:id="107"/>
    </w:p>
    <w:p w14:paraId="3C98F49D" w14:textId="77777777" w:rsidR="00111C34" w:rsidRPr="005F3B85" w:rsidRDefault="00111C34" w:rsidP="004306E0">
      <w:pPr>
        <w:pStyle w:val="Bodycopy"/>
        <w:spacing w:line="360" w:lineRule="auto"/>
        <w:ind w:left="720" w:hanging="720"/>
        <w:rPr>
          <w:rFonts w:cs="Arial"/>
          <w:noProof/>
          <w:sz w:val="20"/>
          <w:szCs w:val="20"/>
          <w:lang w:val="en-GB"/>
        </w:rPr>
      </w:pPr>
      <w:bookmarkStart w:id="108" w:name="_ENREF_49"/>
      <w:r w:rsidRPr="005F3B85">
        <w:rPr>
          <w:rFonts w:cs="Arial"/>
          <w:noProof/>
          <w:sz w:val="20"/>
          <w:szCs w:val="20"/>
          <w:lang w:val="en-GB"/>
        </w:rPr>
        <w:t xml:space="preserve">Te Pou. (2020). </w:t>
      </w:r>
      <w:r w:rsidRPr="005F3B85">
        <w:rPr>
          <w:rFonts w:cs="Arial"/>
          <w:i/>
          <w:noProof/>
          <w:sz w:val="20"/>
          <w:szCs w:val="20"/>
          <w:lang w:val="en-GB"/>
        </w:rPr>
        <w:t>Mental health and addiction consumer, peer support, and lived experience workforce development strategy 2020 to 2025</w:t>
      </w:r>
      <w:r w:rsidRPr="005F3B85">
        <w:rPr>
          <w:rFonts w:cs="Arial"/>
          <w:noProof/>
          <w:sz w:val="20"/>
          <w:szCs w:val="20"/>
          <w:lang w:val="en-GB"/>
        </w:rPr>
        <w:t>. Auckland: Te Pou.</w:t>
      </w:r>
      <w:bookmarkEnd w:id="108"/>
    </w:p>
    <w:p w14:paraId="6BE91FA3" w14:textId="77777777" w:rsidR="00111C34" w:rsidRPr="005F3B85" w:rsidRDefault="00111C34" w:rsidP="004306E0">
      <w:pPr>
        <w:pStyle w:val="Bodycopy"/>
        <w:spacing w:line="360" w:lineRule="auto"/>
        <w:ind w:left="720" w:hanging="720"/>
        <w:rPr>
          <w:rFonts w:cs="Arial"/>
          <w:noProof/>
          <w:sz w:val="20"/>
          <w:szCs w:val="20"/>
          <w:lang w:val="en-GB"/>
        </w:rPr>
      </w:pPr>
      <w:bookmarkStart w:id="109" w:name="_ENREF_50"/>
      <w:r w:rsidRPr="005F3B85">
        <w:rPr>
          <w:rFonts w:cs="Arial"/>
          <w:noProof/>
          <w:sz w:val="20"/>
          <w:szCs w:val="20"/>
          <w:lang w:val="en-GB"/>
        </w:rPr>
        <w:t>Te Pou o Te Whakaaro Nui. (2010). Service User Workforce Survey: Where are we at? Auckland: Te Pou o Te Whakaaro Nui.</w:t>
      </w:r>
      <w:bookmarkEnd w:id="109"/>
    </w:p>
    <w:p w14:paraId="17C95955" w14:textId="54EA52EF" w:rsidR="00111C34" w:rsidRPr="005F3B85" w:rsidRDefault="00111C34" w:rsidP="004306E0">
      <w:pPr>
        <w:pStyle w:val="Bodycopy"/>
        <w:spacing w:line="360" w:lineRule="auto"/>
        <w:ind w:left="720" w:hanging="720"/>
        <w:rPr>
          <w:rFonts w:cs="Arial"/>
          <w:noProof/>
          <w:sz w:val="20"/>
          <w:szCs w:val="20"/>
          <w:lang w:val="en-GB"/>
        </w:rPr>
      </w:pPr>
      <w:bookmarkStart w:id="110" w:name="_ENREF_52"/>
      <w:r w:rsidRPr="005F3B85">
        <w:rPr>
          <w:rFonts w:cs="Arial"/>
          <w:noProof/>
          <w:sz w:val="20"/>
          <w:szCs w:val="20"/>
          <w:lang w:val="en-GB"/>
        </w:rPr>
        <w:t>Te Pou o te Whakaaro Nui. (2014</w:t>
      </w:r>
      <w:r w:rsidR="003874A5">
        <w:rPr>
          <w:rFonts w:cs="Arial"/>
          <w:noProof/>
          <w:sz w:val="20"/>
          <w:szCs w:val="20"/>
          <w:lang w:val="en-GB"/>
        </w:rPr>
        <w:t>a</w:t>
      </w:r>
      <w:r w:rsidRPr="005F3B85">
        <w:rPr>
          <w:rFonts w:cs="Arial"/>
          <w:noProof/>
          <w:sz w:val="20"/>
          <w:szCs w:val="20"/>
          <w:lang w:val="en-GB"/>
        </w:rPr>
        <w:t xml:space="preserve">). </w:t>
      </w:r>
      <w:r w:rsidRPr="005F3B85">
        <w:rPr>
          <w:rFonts w:cs="Arial"/>
          <w:i/>
          <w:noProof/>
          <w:sz w:val="20"/>
          <w:szCs w:val="20"/>
          <w:lang w:val="en-GB"/>
        </w:rPr>
        <w:t>Competencies for the mental health and addiction service user, consumer and peer workforce</w:t>
      </w:r>
      <w:r w:rsidRPr="005F3B85">
        <w:rPr>
          <w:rFonts w:cs="Arial"/>
          <w:noProof/>
          <w:sz w:val="20"/>
          <w:szCs w:val="20"/>
          <w:lang w:val="en-GB"/>
        </w:rPr>
        <w:t>. Auckland: Te Pou o te Whakaaro Nui.</w:t>
      </w:r>
      <w:bookmarkEnd w:id="110"/>
    </w:p>
    <w:p w14:paraId="73C7111C" w14:textId="53DEF44D" w:rsidR="00111C34" w:rsidRPr="005F3B85" w:rsidRDefault="00111C34" w:rsidP="004306E0">
      <w:pPr>
        <w:pStyle w:val="Bodycopy"/>
        <w:spacing w:line="360" w:lineRule="auto"/>
        <w:ind w:left="720" w:hanging="720"/>
        <w:rPr>
          <w:rFonts w:cs="Arial"/>
          <w:noProof/>
          <w:sz w:val="20"/>
          <w:szCs w:val="20"/>
          <w:lang w:val="en-GB"/>
        </w:rPr>
      </w:pPr>
      <w:bookmarkStart w:id="111" w:name="_ENREF_53"/>
      <w:r w:rsidRPr="005F3B85">
        <w:rPr>
          <w:rFonts w:cs="Arial"/>
          <w:noProof/>
          <w:sz w:val="20"/>
          <w:szCs w:val="20"/>
          <w:lang w:val="en-GB"/>
        </w:rPr>
        <w:t>Te Pou o te Whakaaro Nui. (2014</w:t>
      </w:r>
      <w:r w:rsidR="003874A5">
        <w:rPr>
          <w:rFonts w:cs="Arial"/>
          <w:noProof/>
          <w:sz w:val="20"/>
          <w:szCs w:val="20"/>
          <w:lang w:val="en-GB"/>
        </w:rPr>
        <w:t>b</w:t>
      </w:r>
      <w:r w:rsidRPr="005F3B85">
        <w:rPr>
          <w:rFonts w:cs="Arial"/>
          <w:noProof/>
          <w:sz w:val="20"/>
          <w:szCs w:val="20"/>
          <w:lang w:val="en-GB"/>
        </w:rPr>
        <w:t xml:space="preserve">). </w:t>
      </w:r>
      <w:r w:rsidRPr="005F3B85">
        <w:rPr>
          <w:rFonts w:cs="Arial"/>
          <w:i/>
          <w:noProof/>
          <w:sz w:val="20"/>
          <w:szCs w:val="20"/>
          <w:lang w:val="en-GB"/>
        </w:rPr>
        <w:t>Service user, consumer and peer workforce: A guide for managers and employers</w:t>
      </w:r>
      <w:r w:rsidRPr="005F3B85">
        <w:rPr>
          <w:rFonts w:cs="Arial"/>
          <w:noProof/>
          <w:sz w:val="20"/>
          <w:szCs w:val="20"/>
          <w:lang w:val="en-GB"/>
        </w:rPr>
        <w:t>. Auckland: Te Pou o te Whakaaro Nui.</w:t>
      </w:r>
      <w:bookmarkEnd w:id="111"/>
    </w:p>
    <w:p w14:paraId="56A9E264" w14:textId="3AA27471" w:rsidR="00111C34" w:rsidRPr="005F3B85" w:rsidRDefault="00111C34" w:rsidP="004306E0">
      <w:pPr>
        <w:pStyle w:val="Bodycopy"/>
        <w:spacing w:line="360" w:lineRule="auto"/>
        <w:ind w:left="720" w:hanging="720"/>
        <w:rPr>
          <w:rFonts w:cs="Arial"/>
          <w:noProof/>
          <w:sz w:val="20"/>
          <w:szCs w:val="20"/>
          <w:lang w:val="en-GB"/>
        </w:rPr>
      </w:pPr>
      <w:bookmarkStart w:id="112" w:name="_ENREF_54"/>
      <w:r w:rsidRPr="005F3B85">
        <w:rPr>
          <w:rFonts w:cs="Arial"/>
          <w:noProof/>
          <w:sz w:val="20"/>
          <w:szCs w:val="20"/>
          <w:lang w:val="en-GB"/>
        </w:rPr>
        <w:t>Te Pou o te Whakaaro Nui. (2014</w:t>
      </w:r>
      <w:r w:rsidR="003874A5">
        <w:rPr>
          <w:rFonts w:cs="Arial"/>
          <w:noProof/>
          <w:sz w:val="20"/>
          <w:szCs w:val="20"/>
          <w:lang w:val="en-GB"/>
        </w:rPr>
        <w:t>c</w:t>
      </w:r>
      <w:r w:rsidRPr="005F3B85">
        <w:rPr>
          <w:rFonts w:cs="Arial"/>
          <w:noProof/>
          <w:sz w:val="20"/>
          <w:szCs w:val="20"/>
          <w:lang w:val="en-GB"/>
        </w:rPr>
        <w:t xml:space="preserve">). </w:t>
      </w:r>
      <w:r w:rsidRPr="005F3B85">
        <w:rPr>
          <w:rFonts w:cs="Arial"/>
          <w:i/>
          <w:noProof/>
          <w:sz w:val="20"/>
          <w:szCs w:val="20"/>
          <w:lang w:val="en-GB"/>
        </w:rPr>
        <w:t>Service user, consumer and peer workforce: A guide for planners and funders</w:t>
      </w:r>
      <w:r w:rsidRPr="005F3B85">
        <w:rPr>
          <w:rFonts w:cs="Arial"/>
          <w:noProof/>
          <w:sz w:val="20"/>
          <w:szCs w:val="20"/>
          <w:lang w:val="en-GB"/>
        </w:rPr>
        <w:t>. Auckland: Te Pou o te Whakaaro Nui.</w:t>
      </w:r>
      <w:bookmarkEnd w:id="112"/>
    </w:p>
    <w:p w14:paraId="2A0580BF" w14:textId="77777777" w:rsidR="00111C34" w:rsidRPr="005F3B85" w:rsidRDefault="00111C34" w:rsidP="004306E0">
      <w:pPr>
        <w:pStyle w:val="Bodycopy"/>
        <w:spacing w:line="360" w:lineRule="auto"/>
        <w:ind w:left="720" w:hanging="720"/>
        <w:rPr>
          <w:rFonts w:cs="Arial"/>
          <w:noProof/>
          <w:sz w:val="20"/>
          <w:szCs w:val="20"/>
          <w:lang w:val="en-GB"/>
        </w:rPr>
      </w:pPr>
      <w:bookmarkStart w:id="113" w:name="_ENREF_55"/>
      <w:r w:rsidRPr="005F3B85">
        <w:rPr>
          <w:rFonts w:cs="Arial"/>
          <w:noProof/>
          <w:sz w:val="20"/>
          <w:szCs w:val="20"/>
          <w:lang w:val="en-GB"/>
        </w:rPr>
        <w:t xml:space="preserve">Te Pou o te Whakaaro Nui. (2015). </w:t>
      </w:r>
      <w:r w:rsidRPr="005F3B85">
        <w:rPr>
          <w:rFonts w:cs="Arial"/>
          <w:i/>
          <w:noProof/>
          <w:sz w:val="20"/>
          <w:szCs w:val="20"/>
          <w:lang w:val="en-GB"/>
        </w:rPr>
        <w:t>Adult addiction workforce: 2014 survey of Vote Health funded services</w:t>
      </w:r>
      <w:r w:rsidRPr="005F3B85">
        <w:rPr>
          <w:rFonts w:cs="Arial"/>
          <w:noProof/>
          <w:sz w:val="20"/>
          <w:szCs w:val="20"/>
          <w:lang w:val="en-GB"/>
        </w:rPr>
        <w:t>. Auckland: Te Pou o te Whakaaro Nui.</w:t>
      </w:r>
      <w:bookmarkEnd w:id="113"/>
    </w:p>
    <w:p w14:paraId="4000306E" w14:textId="5CCCD68B" w:rsidR="00111C34" w:rsidRPr="005F3B85" w:rsidRDefault="00111C34" w:rsidP="004306E0">
      <w:pPr>
        <w:pStyle w:val="Bodycopy"/>
        <w:spacing w:line="360" w:lineRule="auto"/>
        <w:ind w:left="720" w:hanging="720"/>
        <w:rPr>
          <w:rFonts w:cs="Arial"/>
          <w:noProof/>
          <w:sz w:val="20"/>
          <w:szCs w:val="20"/>
          <w:lang w:val="en-GB"/>
        </w:rPr>
      </w:pPr>
      <w:bookmarkStart w:id="114" w:name="_ENREF_56"/>
      <w:r w:rsidRPr="005F3B85">
        <w:rPr>
          <w:rFonts w:cs="Arial"/>
          <w:noProof/>
          <w:sz w:val="20"/>
          <w:szCs w:val="20"/>
          <w:lang w:val="en-GB"/>
        </w:rPr>
        <w:t xml:space="preserve">Te Pou o te Whakaaro Nui. (2017a). </w:t>
      </w:r>
      <w:r w:rsidRPr="005F3B85">
        <w:rPr>
          <w:rFonts w:cs="Arial"/>
          <w:i/>
          <w:noProof/>
          <w:sz w:val="20"/>
          <w:szCs w:val="20"/>
          <w:lang w:val="en-GB"/>
        </w:rPr>
        <w:t>Peer support literature review: The impact of peer support on recovery, clincial and service outcomes</w:t>
      </w:r>
      <w:r w:rsidRPr="005F3B85">
        <w:rPr>
          <w:rFonts w:cs="Arial"/>
          <w:noProof/>
          <w:sz w:val="20"/>
          <w:szCs w:val="20"/>
          <w:lang w:val="en-GB"/>
        </w:rPr>
        <w:t xml:space="preserve">. </w:t>
      </w:r>
      <w:r w:rsidR="00171F2C">
        <w:rPr>
          <w:rFonts w:cs="Arial"/>
          <w:noProof/>
          <w:sz w:val="20"/>
          <w:szCs w:val="20"/>
          <w:lang w:val="en-GB"/>
        </w:rPr>
        <w:t xml:space="preserve">Auckland: </w:t>
      </w:r>
      <w:r w:rsidRPr="005F3B85">
        <w:rPr>
          <w:rFonts w:cs="Arial"/>
          <w:noProof/>
          <w:sz w:val="20"/>
          <w:szCs w:val="20"/>
          <w:lang w:val="en-GB"/>
        </w:rPr>
        <w:t xml:space="preserve">Te Pou o te Whakaaro Nui. </w:t>
      </w:r>
      <w:bookmarkEnd w:id="114"/>
    </w:p>
    <w:p w14:paraId="0DF8E5EF" w14:textId="77777777" w:rsidR="00111C34" w:rsidRPr="005F3B85" w:rsidRDefault="00111C34" w:rsidP="004306E0">
      <w:pPr>
        <w:pStyle w:val="Bodycopy"/>
        <w:spacing w:line="360" w:lineRule="auto"/>
        <w:ind w:left="720" w:hanging="720"/>
        <w:rPr>
          <w:rFonts w:cs="Arial"/>
          <w:noProof/>
          <w:sz w:val="20"/>
          <w:szCs w:val="20"/>
          <w:lang w:val="en-GB"/>
        </w:rPr>
      </w:pPr>
      <w:bookmarkStart w:id="115" w:name="_ENREF_57"/>
      <w:r w:rsidRPr="005F3B85">
        <w:rPr>
          <w:rFonts w:cs="Arial"/>
          <w:noProof/>
          <w:sz w:val="20"/>
          <w:szCs w:val="20"/>
          <w:lang w:val="en-GB"/>
        </w:rPr>
        <w:t xml:space="preserve">Te Pou o te Whakaaro Nui. (2017b). </w:t>
      </w:r>
      <w:r w:rsidRPr="005F3B85">
        <w:rPr>
          <w:rFonts w:cs="Arial"/>
          <w:i/>
          <w:noProof/>
          <w:sz w:val="20"/>
          <w:szCs w:val="20"/>
          <w:lang w:val="en-GB"/>
        </w:rPr>
        <w:t>Workforce planning guide: Getting the right people and skills in the future workforce</w:t>
      </w:r>
      <w:r w:rsidRPr="005F3B85">
        <w:rPr>
          <w:rFonts w:cs="Arial"/>
          <w:noProof/>
          <w:sz w:val="20"/>
          <w:szCs w:val="20"/>
          <w:lang w:val="en-GB"/>
        </w:rPr>
        <w:t>. Auckland: Te Pou o te Whakaaro Nui.</w:t>
      </w:r>
      <w:bookmarkEnd w:id="115"/>
    </w:p>
    <w:p w14:paraId="44E11E99" w14:textId="6F53C7EC" w:rsidR="00111C34" w:rsidRPr="005F3B85" w:rsidRDefault="00111C34" w:rsidP="004306E0">
      <w:pPr>
        <w:pStyle w:val="Bodycopy"/>
        <w:spacing w:line="360" w:lineRule="auto"/>
        <w:ind w:left="720" w:hanging="720"/>
        <w:rPr>
          <w:rFonts w:cs="Arial"/>
          <w:noProof/>
          <w:sz w:val="20"/>
          <w:szCs w:val="20"/>
          <w:lang w:val="en-GB"/>
        </w:rPr>
      </w:pPr>
      <w:bookmarkStart w:id="116" w:name="_ENREF_58"/>
      <w:r w:rsidRPr="005F3B85">
        <w:rPr>
          <w:rFonts w:cs="Arial"/>
          <w:noProof/>
          <w:sz w:val="20"/>
          <w:szCs w:val="20"/>
          <w:lang w:val="en-GB"/>
        </w:rPr>
        <w:t xml:space="preserve">Te Pou o te Whakaaro Nui. (2018). </w:t>
      </w:r>
      <w:r w:rsidRPr="005F3B85">
        <w:rPr>
          <w:rFonts w:cs="Arial"/>
          <w:i/>
          <w:noProof/>
          <w:sz w:val="20"/>
          <w:szCs w:val="20"/>
          <w:lang w:val="en-GB"/>
        </w:rPr>
        <w:t>Peer support literature update: Annotated bibliography October 2018</w:t>
      </w:r>
      <w:r w:rsidRPr="005F3B85">
        <w:rPr>
          <w:rFonts w:cs="Arial"/>
          <w:noProof/>
          <w:sz w:val="20"/>
          <w:szCs w:val="20"/>
          <w:lang w:val="en-GB"/>
        </w:rPr>
        <w:t xml:space="preserve">. </w:t>
      </w:r>
      <w:r w:rsidR="0047548C">
        <w:rPr>
          <w:rFonts w:cs="Arial"/>
          <w:noProof/>
          <w:sz w:val="20"/>
          <w:szCs w:val="20"/>
          <w:lang w:val="en-GB"/>
        </w:rPr>
        <w:t xml:space="preserve">Auckland: </w:t>
      </w:r>
      <w:r w:rsidRPr="005F3B85">
        <w:rPr>
          <w:rFonts w:cs="Arial"/>
          <w:noProof/>
          <w:sz w:val="20"/>
          <w:szCs w:val="20"/>
          <w:lang w:val="en-GB"/>
        </w:rPr>
        <w:t xml:space="preserve">Te Pou o te Whakaaro Nui. </w:t>
      </w:r>
      <w:bookmarkEnd w:id="116"/>
    </w:p>
    <w:p w14:paraId="0E2EBE57" w14:textId="77777777" w:rsidR="00111C34" w:rsidRPr="005F3B85" w:rsidRDefault="00111C34" w:rsidP="004306E0">
      <w:pPr>
        <w:pStyle w:val="Bodycopy"/>
        <w:spacing w:line="360" w:lineRule="auto"/>
        <w:ind w:left="720" w:hanging="720"/>
        <w:rPr>
          <w:rFonts w:cs="Arial"/>
          <w:noProof/>
          <w:sz w:val="20"/>
          <w:szCs w:val="20"/>
          <w:lang w:val="en-GB"/>
        </w:rPr>
      </w:pPr>
      <w:bookmarkStart w:id="117" w:name="_ENREF_59"/>
      <w:r w:rsidRPr="005F3B85">
        <w:rPr>
          <w:rFonts w:cs="Arial"/>
          <w:noProof/>
          <w:sz w:val="20"/>
          <w:szCs w:val="20"/>
          <w:lang w:val="en-GB"/>
        </w:rPr>
        <w:t xml:space="preserve">Te Pou o te Whakaaro Nui. (2019a). </w:t>
      </w:r>
      <w:r w:rsidRPr="005F3B85">
        <w:rPr>
          <w:rFonts w:cs="Arial"/>
          <w:i/>
          <w:noProof/>
          <w:sz w:val="20"/>
          <w:szCs w:val="20"/>
          <w:lang w:val="en-GB"/>
        </w:rPr>
        <w:t>Adult mental health and addiction workforce: 2018 secondary care health services</w:t>
      </w:r>
      <w:r w:rsidRPr="005F3B85">
        <w:rPr>
          <w:rFonts w:cs="Arial"/>
          <w:noProof/>
          <w:sz w:val="20"/>
          <w:szCs w:val="20"/>
          <w:lang w:val="en-GB"/>
        </w:rPr>
        <w:t>. Auckland: Te Pou o te Whakaaro Nui.</w:t>
      </w:r>
      <w:bookmarkEnd w:id="117"/>
    </w:p>
    <w:p w14:paraId="2F2E2EBF" w14:textId="77777777" w:rsidR="00111C34" w:rsidRPr="005F3B85" w:rsidRDefault="00111C34" w:rsidP="004306E0">
      <w:pPr>
        <w:pStyle w:val="Bodycopy"/>
        <w:spacing w:line="360" w:lineRule="auto"/>
        <w:ind w:left="720" w:hanging="720"/>
        <w:rPr>
          <w:rFonts w:cs="Arial"/>
          <w:noProof/>
          <w:sz w:val="20"/>
          <w:szCs w:val="20"/>
          <w:lang w:val="en-GB"/>
        </w:rPr>
      </w:pPr>
      <w:bookmarkStart w:id="118" w:name="_ENREF_60"/>
      <w:r w:rsidRPr="005F3B85">
        <w:rPr>
          <w:rFonts w:cs="Arial"/>
          <w:noProof/>
          <w:sz w:val="20"/>
          <w:szCs w:val="20"/>
          <w:lang w:val="en-GB"/>
        </w:rPr>
        <w:t xml:space="preserve">Te Pou o te Whakaaro Nui. (2019b). </w:t>
      </w:r>
      <w:r w:rsidRPr="005F3B85">
        <w:rPr>
          <w:rFonts w:cs="Arial"/>
          <w:i/>
          <w:noProof/>
          <w:sz w:val="20"/>
          <w:szCs w:val="20"/>
          <w:lang w:val="en-GB"/>
        </w:rPr>
        <w:t>Peer workforce strategies: Recent international literature</w:t>
      </w:r>
      <w:r w:rsidRPr="005F3B85">
        <w:rPr>
          <w:rFonts w:cs="Arial"/>
          <w:noProof/>
          <w:sz w:val="20"/>
          <w:szCs w:val="20"/>
          <w:lang w:val="en-GB"/>
        </w:rPr>
        <w:t>. Auckland: Te Pou o te Whakaaro Nui.</w:t>
      </w:r>
      <w:bookmarkEnd w:id="118"/>
    </w:p>
    <w:p w14:paraId="2AA64BE1" w14:textId="77777777" w:rsidR="00111C34" w:rsidRPr="005F3B85" w:rsidRDefault="00111C34" w:rsidP="004306E0">
      <w:pPr>
        <w:pStyle w:val="Bodycopy"/>
        <w:spacing w:line="360" w:lineRule="auto"/>
        <w:ind w:left="720" w:hanging="720"/>
        <w:rPr>
          <w:rFonts w:cs="Arial"/>
          <w:noProof/>
          <w:sz w:val="20"/>
          <w:szCs w:val="20"/>
          <w:lang w:val="en-GB"/>
        </w:rPr>
      </w:pPr>
      <w:bookmarkStart w:id="119" w:name="_ENREF_61"/>
      <w:r w:rsidRPr="005F3B85">
        <w:rPr>
          <w:rFonts w:cs="Arial"/>
          <w:noProof/>
          <w:sz w:val="20"/>
          <w:szCs w:val="20"/>
          <w:lang w:val="en-GB"/>
        </w:rPr>
        <w:t xml:space="preserve">Te Pou o te Whakaaro Nui. (2020). </w:t>
      </w:r>
      <w:r w:rsidRPr="005F3B85">
        <w:rPr>
          <w:rFonts w:cs="Arial"/>
          <w:i/>
          <w:noProof/>
          <w:sz w:val="20"/>
          <w:szCs w:val="20"/>
          <w:lang w:val="en-GB"/>
        </w:rPr>
        <w:t>Mental health &amp; addiction consumer, peer support &amp; lived experience workforce: Strategy 2020 to 2025</w:t>
      </w:r>
      <w:r w:rsidRPr="005F3B85">
        <w:rPr>
          <w:rFonts w:cs="Arial"/>
          <w:noProof/>
          <w:sz w:val="20"/>
          <w:szCs w:val="20"/>
          <w:lang w:val="en-GB"/>
        </w:rPr>
        <w:t>. Auckland: Te Pou o te Whakaaro Nui.</w:t>
      </w:r>
      <w:bookmarkEnd w:id="119"/>
    </w:p>
    <w:p w14:paraId="608C7A5D" w14:textId="77777777" w:rsidR="00111C34" w:rsidRPr="005F3B85" w:rsidRDefault="00111C34" w:rsidP="004306E0">
      <w:pPr>
        <w:pStyle w:val="Bodycopy"/>
        <w:spacing w:line="360" w:lineRule="auto"/>
        <w:ind w:left="720" w:hanging="720"/>
        <w:rPr>
          <w:rFonts w:cs="Arial"/>
          <w:noProof/>
          <w:sz w:val="20"/>
          <w:szCs w:val="20"/>
          <w:lang w:val="en-GB"/>
        </w:rPr>
      </w:pPr>
      <w:bookmarkStart w:id="120" w:name="_ENREF_62"/>
      <w:r w:rsidRPr="005F3B85">
        <w:rPr>
          <w:rFonts w:cs="Arial"/>
          <w:noProof/>
          <w:sz w:val="20"/>
          <w:szCs w:val="20"/>
          <w:lang w:val="en-GB"/>
        </w:rPr>
        <w:t xml:space="preserve">Te Pou o te Whakaaro Nui, Le Va, &amp; Ministry of Health. (2009). </w:t>
      </w:r>
      <w:r w:rsidRPr="005F3B85">
        <w:rPr>
          <w:rFonts w:cs="Arial"/>
          <w:i/>
          <w:noProof/>
          <w:sz w:val="20"/>
          <w:szCs w:val="20"/>
          <w:lang w:val="en-GB"/>
        </w:rPr>
        <w:t>Let's get real: Real Skills plus Seitapu</w:t>
      </w:r>
      <w:r w:rsidRPr="005F3B85">
        <w:rPr>
          <w:rFonts w:cs="Arial"/>
          <w:noProof/>
          <w:sz w:val="20"/>
          <w:szCs w:val="20"/>
          <w:lang w:val="en-GB"/>
        </w:rPr>
        <w:t>. Auckland: Te Pou o te Whakaaro Nui.</w:t>
      </w:r>
      <w:bookmarkEnd w:id="120"/>
    </w:p>
    <w:p w14:paraId="7B9FF1ED" w14:textId="77777777" w:rsidR="00111C34" w:rsidRPr="005F3B85" w:rsidRDefault="00111C34" w:rsidP="004306E0">
      <w:pPr>
        <w:pStyle w:val="Bodycopy"/>
        <w:spacing w:line="360" w:lineRule="auto"/>
        <w:ind w:left="720" w:hanging="720"/>
        <w:rPr>
          <w:rFonts w:cs="Arial"/>
          <w:noProof/>
          <w:sz w:val="20"/>
          <w:szCs w:val="20"/>
          <w:lang w:val="en-GB"/>
        </w:rPr>
      </w:pPr>
      <w:bookmarkStart w:id="121" w:name="_ENREF_63"/>
      <w:r w:rsidRPr="005F3B85">
        <w:rPr>
          <w:rFonts w:cs="Arial"/>
          <w:noProof/>
          <w:sz w:val="20"/>
          <w:szCs w:val="20"/>
          <w:lang w:val="en-GB"/>
        </w:rPr>
        <w:t xml:space="preserve">Te Pou o te Whakaaro Nui &amp; Ministry of Health. (2018). </w:t>
      </w:r>
      <w:r w:rsidRPr="005F3B85">
        <w:rPr>
          <w:rFonts w:cs="Arial"/>
          <w:i/>
          <w:noProof/>
          <w:sz w:val="20"/>
          <w:szCs w:val="20"/>
          <w:lang w:val="en-GB"/>
        </w:rPr>
        <w:t>Let's get real: Real Skills for working with people and whānau with mental health and addiction needs</w:t>
      </w:r>
      <w:r w:rsidRPr="005F3B85">
        <w:rPr>
          <w:rFonts w:cs="Arial"/>
          <w:noProof/>
          <w:sz w:val="20"/>
          <w:szCs w:val="20"/>
          <w:lang w:val="en-GB"/>
        </w:rPr>
        <w:t>. Auckland: Te Pou o te Whakaaro Nui.</w:t>
      </w:r>
      <w:bookmarkEnd w:id="121"/>
    </w:p>
    <w:p w14:paraId="3283F4CC" w14:textId="77777777" w:rsidR="00111C34" w:rsidRPr="005F3B85" w:rsidRDefault="00111C34" w:rsidP="004306E0">
      <w:pPr>
        <w:pStyle w:val="Bodycopy"/>
        <w:spacing w:line="360" w:lineRule="auto"/>
        <w:ind w:left="720" w:hanging="720"/>
        <w:rPr>
          <w:rFonts w:cs="Arial"/>
          <w:noProof/>
          <w:sz w:val="20"/>
          <w:szCs w:val="20"/>
          <w:lang w:val="en-GB"/>
        </w:rPr>
      </w:pPr>
      <w:bookmarkStart w:id="122" w:name="_ENREF_64"/>
      <w:r w:rsidRPr="005F3B85">
        <w:rPr>
          <w:rFonts w:cs="Arial"/>
          <w:noProof/>
          <w:sz w:val="20"/>
          <w:szCs w:val="20"/>
          <w:lang w:val="en-GB"/>
        </w:rPr>
        <w:t xml:space="preserve">The Royal Australian &amp; New Zealand College of Psychiatrists. (2017). </w:t>
      </w:r>
      <w:r w:rsidRPr="005F3B85">
        <w:rPr>
          <w:rFonts w:cs="Arial"/>
          <w:i/>
          <w:noProof/>
          <w:sz w:val="20"/>
          <w:szCs w:val="20"/>
          <w:lang w:val="en-GB"/>
        </w:rPr>
        <w:t>Problem gambling: Position statement 45</w:t>
      </w:r>
      <w:r w:rsidRPr="005F3B85">
        <w:rPr>
          <w:rFonts w:cs="Arial"/>
          <w:noProof/>
          <w:sz w:val="20"/>
          <w:szCs w:val="20"/>
          <w:lang w:val="en-GB"/>
        </w:rPr>
        <w:t>. Melbourne: The Royal Australian &amp; New Zealand College of Psychiatrists.</w:t>
      </w:r>
      <w:bookmarkEnd w:id="122"/>
    </w:p>
    <w:p w14:paraId="1E9E1C9A" w14:textId="77777777" w:rsidR="00111C34" w:rsidRPr="005F3B85" w:rsidRDefault="00111C34" w:rsidP="004306E0">
      <w:pPr>
        <w:pStyle w:val="Bodycopy"/>
        <w:spacing w:line="360" w:lineRule="auto"/>
        <w:ind w:left="720" w:hanging="720"/>
        <w:rPr>
          <w:rFonts w:cs="Arial"/>
          <w:noProof/>
          <w:sz w:val="20"/>
          <w:szCs w:val="20"/>
          <w:lang w:val="en-GB"/>
        </w:rPr>
      </w:pPr>
      <w:bookmarkStart w:id="123" w:name="_ENREF_65"/>
      <w:r w:rsidRPr="005F3B85">
        <w:rPr>
          <w:rFonts w:cs="Arial"/>
          <w:noProof/>
          <w:sz w:val="20"/>
          <w:szCs w:val="20"/>
          <w:lang w:val="en-GB"/>
        </w:rPr>
        <w:t xml:space="preserve">Thimasam-Anwar, T., Squire, H., Trowland, H., &amp; Martin, G. (2017). </w:t>
      </w:r>
      <w:r w:rsidRPr="005F3B85">
        <w:rPr>
          <w:rFonts w:cs="Arial"/>
          <w:i/>
          <w:noProof/>
          <w:sz w:val="20"/>
          <w:szCs w:val="20"/>
          <w:lang w:val="en-GB"/>
        </w:rPr>
        <w:t>Gambling report: Results from the 2016 Health and Lifestyles Survey</w:t>
      </w:r>
      <w:r w:rsidRPr="005F3B85">
        <w:rPr>
          <w:rFonts w:cs="Arial"/>
          <w:noProof/>
          <w:sz w:val="20"/>
          <w:szCs w:val="20"/>
          <w:lang w:val="en-GB"/>
        </w:rPr>
        <w:t>. Wellington: Health Promotion Agency Research and Evaluation Unit.</w:t>
      </w:r>
      <w:bookmarkEnd w:id="123"/>
    </w:p>
    <w:p w14:paraId="1B300A54" w14:textId="77777777" w:rsidR="00111C34" w:rsidRPr="005F3B85" w:rsidRDefault="00111C34" w:rsidP="004306E0">
      <w:pPr>
        <w:pStyle w:val="Bodycopy"/>
        <w:spacing w:line="360" w:lineRule="auto"/>
        <w:ind w:left="720" w:hanging="720"/>
        <w:rPr>
          <w:rFonts w:cs="Arial"/>
          <w:noProof/>
          <w:sz w:val="20"/>
          <w:szCs w:val="20"/>
          <w:lang w:val="en-GB"/>
        </w:rPr>
      </w:pPr>
      <w:bookmarkStart w:id="124" w:name="_ENREF_66"/>
      <w:r w:rsidRPr="005F3B85">
        <w:rPr>
          <w:rFonts w:cs="Arial"/>
          <w:noProof/>
          <w:sz w:val="20"/>
          <w:szCs w:val="20"/>
          <w:lang w:val="en-GB"/>
        </w:rPr>
        <w:t xml:space="preserve">Tracy, K., &amp; Wallace, S. (2016). Benefits of peer support groups in the treatment of addiction. </w:t>
      </w:r>
      <w:r w:rsidRPr="005F3B85">
        <w:rPr>
          <w:rFonts w:cs="Arial"/>
          <w:i/>
          <w:noProof/>
          <w:sz w:val="20"/>
          <w:szCs w:val="20"/>
          <w:lang w:val="en-GB"/>
        </w:rPr>
        <w:t>Substance Abuse and Rehabilitation, 2016</w:t>
      </w:r>
      <w:r w:rsidRPr="005F3B85">
        <w:rPr>
          <w:rFonts w:cs="Arial"/>
          <w:noProof/>
          <w:sz w:val="20"/>
          <w:szCs w:val="20"/>
          <w:lang w:val="en-GB"/>
        </w:rPr>
        <w:t xml:space="preserve">(7), 143-154. </w:t>
      </w:r>
      <w:bookmarkEnd w:id="124"/>
    </w:p>
    <w:p w14:paraId="737AE43F" w14:textId="77777777" w:rsidR="00111C34" w:rsidRPr="005F3B85" w:rsidRDefault="00111C34" w:rsidP="004306E0">
      <w:pPr>
        <w:pStyle w:val="Bodycopy"/>
        <w:spacing w:line="360" w:lineRule="auto"/>
        <w:ind w:left="720" w:hanging="720"/>
        <w:rPr>
          <w:rFonts w:cs="Arial"/>
          <w:noProof/>
          <w:sz w:val="20"/>
          <w:szCs w:val="20"/>
          <w:lang w:val="en-GB"/>
        </w:rPr>
      </w:pPr>
      <w:bookmarkStart w:id="125" w:name="_ENREF_67"/>
      <w:r w:rsidRPr="005F3B85">
        <w:rPr>
          <w:rFonts w:cs="Arial"/>
          <w:noProof/>
          <w:sz w:val="20"/>
          <w:szCs w:val="20"/>
          <w:lang w:val="en-GB"/>
        </w:rPr>
        <w:lastRenderedPageBreak/>
        <w:t xml:space="preserve">Walker, S., Abbott, M., &amp; Gray, R. (2012). Knowledge, views and experiences of gambling and gambling-related harms in different ethnic and socio-economic groups in New Zealand. </w:t>
      </w:r>
      <w:r w:rsidRPr="005F3B85">
        <w:rPr>
          <w:rFonts w:cs="Arial"/>
          <w:i/>
          <w:noProof/>
          <w:sz w:val="20"/>
          <w:szCs w:val="20"/>
          <w:lang w:val="en-GB"/>
        </w:rPr>
        <w:t>Australian and New Zealand Journal of Public Health, 36</w:t>
      </w:r>
      <w:r w:rsidRPr="005F3B85">
        <w:rPr>
          <w:rFonts w:cs="Arial"/>
          <w:noProof/>
          <w:sz w:val="20"/>
          <w:szCs w:val="20"/>
          <w:lang w:val="en-GB"/>
        </w:rPr>
        <w:t xml:space="preserve">(2), 153-159. </w:t>
      </w:r>
      <w:bookmarkEnd w:id="125"/>
    </w:p>
    <w:p w14:paraId="44564893" w14:textId="77777777" w:rsidR="00111C34" w:rsidRPr="005F3B85" w:rsidRDefault="00111C34" w:rsidP="004306E0">
      <w:pPr>
        <w:pStyle w:val="Bodycopy"/>
        <w:spacing w:line="360" w:lineRule="auto"/>
        <w:ind w:left="720" w:hanging="720"/>
        <w:rPr>
          <w:rFonts w:cs="Arial"/>
          <w:noProof/>
          <w:sz w:val="20"/>
          <w:szCs w:val="20"/>
          <w:lang w:val="en-GB"/>
        </w:rPr>
      </w:pPr>
      <w:bookmarkStart w:id="126" w:name="_ENREF_68"/>
      <w:r w:rsidRPr="005F3B85">
        <w:rPr>
          <w:rFonts w:cs="Arial"/>
          <w:noProof/>
          <w:sz w:val="20"/>
          <w:szCs w:val="20"/>
          <w:lang w:val="en-GB"/>
        </w:rPr>
        <w:t xml:space="preserve">Warbrick, K. (2006). </w:t>
      </w:r>
      <w:r w:rsidRPr="005F3B85">
        <w:rPr>
          <w:rFonts w:cs="Arial"/>
          <w:i/>
          <w:noProof/>
          <w:sz w:val="20"/>
          <w:szCs w:val="20"/>
          <w:lang w:val="en-GB"/>
        </w:rPr>
        <w:t xml:space="preserve">Te Aroha o te Hauangiangi: Māori perspectives on healing from substance abuse </w:t>
      </w:r>
      <w:r w:rsidRPr="005F3B85">
        <w:rPr>
          <w:rFonts w:cs="Arial"/>
          <w:noProof/>
          <w:sz w:val="20"/>
          <w:szCs w:val="20"/>
          <w:lang w:val="en-GB"/>
        </w:rPr>
        <w:t xml:space="preserve">(Master of Philosophy), Massey University, Palmerston North.   </w:t>
      </w:r>
      <w:bookmarkEnd w:id="126"/>
    </w:p>
    <w:p w14:paraId="70F972D1" w14:textId="77777777" w:rsidR="00111C34" w:rsidRPr="005F3B85" w:rsidRDefault="00111C34" w:rsidP="004306E0">
      <w:pPr>
        <w:pStyle w:val="Bodycopy"/>
        <w:spacing w:line="360" w:lineRule="auto"/>
        <w:ind w:left="720" w:hanging="720"/>
        <w:rPr>
          <w:rFonts w:cs="Arial"/>
          <w:noProof/>
          <w:sz w:val="20"/>
          <w:szCs w:val="20"/>
          <w:lang w:val="en-GB"/>
        </w:rPr>
      </w:pPr>
      <w:bookmarkStart w:id="127" w:name="_ENREF_69"/>
      <w:r w:rsidRPr="005F3B85">
        <w:rPr>
          <w:rFonts w:cs="Arial"/>
          <w:noProof/>
          <w:sz w:val="20"/>
          <w:szCs w:val="20"/>
          <w:lang w:val="en-GB"/>
        </w:rPr>
        <w:t xml:space="preserve">Zhang, W., &amp; Yeo, I. (2018). </w:t>
      </w:r>
      <w:r w:rsidRPr="005F3B85">
        <w:rPr>
          <w:rFonts w:cs="Arial"/>
          <w:i/>
          <w:noProof/>
          <w:sz w:val="20"/>
          <w:szCs w:val="20"/>
          <w:lang w:val="en-GB"/>
        </w:rPr>
        <w:t>Chinese gambler peer support work book</w:t>
      </w:r>
      <w:r w:rsidRPr="005F3B85">
        <w:rPr>
          <w:rFonts w:cs="Arial"/>
          <w:noProof/>
          <w:sz w:val="20"/>
          <w:szCs w:val="20"/>
          <w:lang w:val="en-GB"/>
        </w:rPr>
        <w:t>. Auckland: Asian Family Services.</w:t>
      </w:r>
      <w:bookmarkEnd w:id="127"/>
    </w:p>
    <w:p w14:paraId="09799360" w14:textId="369E463D" w:rsidR="00111C34" w:rsidRPr="005F3B85" w:rsidRDefault="00111C34" w:rsidP="00111C34">
      <w:pPr>
        <w:pStyle w:val="Bodycopy"/>
        <w:spacing w:line="240" w:lineRule="auto"/>
        <w:rPr>
          <w:rFonts w:cs="Arial"/>
          <w:noProof/>
          <w:sz w:val="20"/>
          <w:szCs w:val="20"/>
          <w:lang w:val="en-GB"/>
        </w:rPr>
      </w:pPr>
    </w:p>
    <w:p w14:paraId="0C73F759" w14:textId="341AF6C4" w:rsidR="00A035B5" w:rsidRPr="005F3B85" w:rsidRDefault="00B1590A" w:rsidP="005F3B85">
      <w:pPr>
        <w:pStyle w:val="Bodycopy"/>
        <w:rPr>
          <w:rFonts w:cs="Arial"/>
          <w:sz w:val="20"/>
          <w:szCs w:val="20"/>
          <w:lang w:val="en-GB"/>
        </w:rPr>
      </w:pPr>
      <w:r w:rsidRPr="00D33866">
        <w:rPr>
          <w:rFonts w:cs="Arial"/>
          <w:sz w:val="20"/>
          <w:szCs w:val="20"/>
          <w:lang w:val="en-GB"/>
        </w:rPr>
        <w:fldChar w:fldCharType="end"/>
      </w:r>
    </w:p>
    <w:p w14:paraId="29BE35C7" w14:textId="069E7F55" w:rsidR="00411B59" w:rsidRPr="005F3B85" w:rsidRDefault="00411B59" w:rsidP="00411B59">
      <w:pPr>
        <w:pStyle w:val="Bibliography"/>
        <w:rPr>
          <w:rFonts w:cs="Arial"/>
          <w:sz w:val="20"/>
          <w:szCs w:val="20"/>
        </w:rPr>
      </w:pPr>
      <w:r w:rsidRPr="005F3B85">
        <w:rPr>
          <w:rFonts w:cs="Arial"/>
          <w:sz w:val="20"/>
          <w:szCs w:val="20"/>
        </w:rPr>
        <w:fldChar w:fldCharType="begin"/>
      </w:r>
      <w:r w:rsidRPr="005F3B85">
        <w:rPr>
          <w:rFonts w:cs="Arial"/>
          <w:sz w:val="20"/>
          <w:szCs w:val="20"/>
        </w:rPr>
        <w:instrText xml:space="preserve"> ADDIN ZOTERO_BIBL {"uncited":[],"omitted":[],"custom":[]} CSL_BIBLIOGRAPHY </w:instrText>
      </w:r>
      <w:r w:rsidRPr="005F3B85">
        <w:rPr>
          <w:rFonts w:cs="Arial"/>
          <w:sz w:val="20"/>
          <w:szCs w:val="20"/>
        </w:rPr>
        <w:fldChar w:fldCharType="separate"/>
      </w:r>
    </w:p>
    <w:p w14:paraId="76BC01FB" w14:textId="5E2C7ED3" w:rsidR="00BE4E33" w:rsidRPr="005F3B85" w:rsidRDefault="00411B59" w:rsidP="002509EE">
      <w:pPr>
        <w:pStyle w:val="Bodycopy"/>
        <w:ind w:left="720" w:hanging="720"/>
        <w:rPr>
          <w:rFonts w:cs="Arial"/>
          <w:sz w:val="20"/>
          <w:szCs w:val="20"/>
        </w:rPr>
      </w:pPr>
      <w:r w:rsidRPr="005F3B85">
        <w:rPr>
          <w:rFonts w:cs="Arial"/>
          <w:sz w:val="20"/>
          <w:szCs w:val="20"/>
        </w:rPr>
        <w:fldChar w:fldCharType="end"/>
      </w:r>
    </w:p>
    <w:p w14:paraId="57E4DB23" w14:textId="77777777" w:rsidR="00A035B5" w:rsidRPr="005F3B85" w:rsidRDefault="00A035B5" w:rsidP="00A035B5">
      <w:pPr>
        <w:pStyle w:val="Bodycopy"/>
        <w:rPr>
          <w:rFonts w:cs="Arial"/>
          <w:sz w:val="20"/>
          <w:szCs w:val="20"/>
        </w:rPr>
      </w:pPr>
    </w:p>
    <w:p w14:paraId="262981FA" w14:textId="092B2C31" w:rsidR="00392947" w:rsidRDefault="00392947">
      <w:pPr>
        <w:spacing w:line="240" w:lineRule="auto"/>
        <w:sectPr w:rsidR="00392947" w:rsidSect="00457947">
          <w:pgSz w:w="11900" w:h="16840"/>
          <w:pgMar w:top="1440" w:right="1440" w:bottom="1440" w:left="1440" w:header="708" w:footer="708" w:gutter="0"/>
          <w:cols w:space="708"/>
          <w:docGrid w:linePitch="360"/>
        </w:sectPr>
      </w:pPr>
    </w:p>
    <w:p w14:paraId="7224FAE7" w14:textId="3C41D920" w:rsidR="00765CDF" w:rsidRDefault="00765CDF">
      <w:pPr>
        <w:spacing w:line="240" w:lineRule="auto"/>
      </w:pPr>
    </w:p>
    <w:p w14:paraId="0C2CDACD" w14:textId="38401FC6" w:rsidR="00D22C20" w:rsidRDefault="00D22C20" w:rsidP="005117C4"/>
    <w:sectPr w:rsidR="00D22C20" w:rsidSect="009C7CFE">
      <w:headerReference w:type="even" r:id="rId49"/>
      <w:headerReference w:type="default" r:id="rId50"/>
      <w:footerReference w:type="default" r:id="rId51"/>
      <w:headerReference w:type="first" r:id="rId52"/>
      <w:pgSz w:w="11900" w:h="16840"/>
      <w:pgMar w:top="1048" w:right="821" w:bottom="992"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A801F" w14:textId="77777777" w:rsidR="007C747C" w:rsidRDefault="007C747C" w:rsidP="001955E4">
      <w:r>
        <w:separator/>
      </w:r>
    </w:p>
  </w:endnote>
  <w:endnote w:type="continuationSeparator" w:id="0">
    <w:p w14:paraId="00977A62" w14:textId="77777777" w:rsidR="007C747C" w:rsidRDefault="007C747C" w:rsidP="001955E4">
      <w:r>
        <w:continuationSeparator/>
      </w:r>
    </w:p>
  </w:endnote>
  <w:endnote w:type="continuationNotice" w:id="1">
    <w:p w14:paraId="553D02E1" w14:textId="77777777" w:rsidR="007C747C" w:rsidRDefault="007C74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inion Pro">
    <w:panose1 w:val="00000000000000000000"/>
    <w:charset w:val="00"/>
    <w:family w:val="roman"/>
    <w:notTrueType/>
    <w:pitch w:val="variable"/>
    <w:sig w:usb0="E00002AF" w:usb1="5000E07B" w:usb2="00000000" w:usb3="00000000" w:csb0="0000019F" w:csb1="00000000"/>
  </w:font>
  <w:font w:name="MinionPro-Regular">
    <w:altName w:val="Yu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41956944"/>
      <w:docPartObj>
        <w:docPartGallery w:val="Page Numbers (Bottom of Page)"/>
        <w:docPartUnique/>
      </w:docPartObj>
    </w:sdtPr>
    <w:sdtEndPr>
      <w:rPr>
        <w:rStyle w:val="PageNumber"/>
      </w:rPr>
    </w:sdtEndPr>
    <w:sdtContent>
      <w:p w14:paraId="7E918996" w14:textId="39D36EB8" w:rsidR="00555844" w:rsidRDefault="00555844" w:rsidP="00B35B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E6AA2">
          <w:rPr>
            <w:rStyle w:val="PageNumber"/>
            <w:noProof/>
          </w:rPr>
          <w:t>1</w:t>
        </w:r>
        <w:r>
          <w:rPr>
            <w:rStyle w:val="PageNumber"/>
          </w:rPr>
          <w:fldChar w:fldCharType="end"/>
        </w:r>
      </w:p>
    </w:sdtContent>
  </w:sdt>
  <w:p w14:paraId="446BCBFE" w14:textId="77777777" w:rsidR="00D272FC" w:rsidRDefault="00D272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bCs/>
        <w:color w:val="585E68" w:themeColor="text2"/>
      </w:rPr>
      <w:id w:val="-1721039212"/>
      <w:docPartObj>
        <w:docPartGallery w:val="Page Numbers (Bottom of Page)"/>
        <w:docPartUnique/>
      </w:docPartObj>
    </w:sdtPr>
    <w:sdtEndPr>
      <w:rPr>
        <w:rStyle w:val="PageNumber"/>
      </w:rPr>
    </w:sdtEndPr>
    <w:sdtContent>
      <w:p w14:paraId="4113D843" w14:textId="28EECE4E" w:rsidR="00555844" w:rsidRPr="00D9404A" w:rsidRDefault="00555844" w:rsidP="00D9404A">
        <w:pPr>
          <w:pStyle w:val="Footer"/>
          <w:framePr w:wrap="notBeside" w:vAnchor="text" w:hAnchor="page" w:x="812" w:y="290"/>
          <w:rPr>
            <w:rStyle w:val="PageNumber"/>
            <w:b/>
            <w:bCs/>
            <w:color w:val="585E68" w:themeColor="text2"/>
          </w:rPr>
        </w:pPr>
        <w:r w:rsidRPr="00D9404A">
          <w:rPr>
            <w:rStyle w:val="PageNumber"/>
            <w:b/>
            <w:bCs/>
            <w:color w:val="585E68" w:themeColor="text2"/>
          </w:rPr>
          <w:fldChar w:fldCharType="begin"/>
        </w:r>
        <w:r w:rsidRPr="00D9404A">
          <w:rPr>
            <w:rStyle w:val="PageNumber"/>
            <w:b/>
            <w:bCs/>
            <w:color w:val="585E68" w:themeColor="text2"/>
          </w:rPr>
          <w:instrText xml:space="preserve"> PAGE </w:instrText>
        </w:r>
        <w:r w:rsidRPr="00D9404A">
          <w:rPr>
            <w:rStyle w:val="PageNumber"/>
            <w:b/>
            <w:bCs/>
            <w:color w:val="585E68" w:themeColor="text2"/>
          </w:rPr>
          <w:fldChar w:fldCharType="separate"/>
        </w:r>
        <w:r w:rsidRPr="00D9404A">
          <w:rPr>
            <w:rStyle w:val="PageNumber"/>
            <w:b/>
            <w:bCs/>
            <w:noProof/>
            <w:color w:val="585E68" w:themeColor="text2"/>
          </w:rPr>
          <w:t>2</w:t>
        </w:r>
        <w:r w:rsidRPr="00D9404A">
          <w:rPr>
            <w:rStyle w:val="PageNumber"/>
            <w:b/>
            <w:bCs/>
            <w:color w:val="585E68" w:themeColor="text2"/>
          </w:rPr>
          <w:fldChar w:fldCharType="end"/>
        </w:r>
      </w:p>
    </w:sdtContent>
  </w:sdt>
  <w:p w14:paraId="4B32AD36" w14:textId="39CEB7F8" w:rsidR="00D272FC" w:rsidRDefault="00D272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6ACB5" w14:textId="77777777" w:rsidR="00135FE6" w:rsidRDefault="00135F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6379A" w14:textId="77777777" w:rsidR="009C7CFE" w:rsidRDefault="009C7C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89CC3" w14:textId="0989040F" w:rsidR="0042486C" w:rsidRDefault="0042486C" w:rsidP="00135FE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9073A8" w14:textId="77777777" w:rsidR="007C747C" w:rsidRDefault="007C747C" w:rsidP="001955E4">
      <w:r>
        <w:separator/>
      </w:r>
    </w:p>
  </w:footnote>
  <w:footnote w:type="continuationSeparator" w:id="0">
    <w:p w14:paraId="6870EC84" w14:textId="77777777" w:rsidR="007C747C" w:rsidRDefault="007C747C" w:rsidP="001955E4">
      <w:r>
        <w:continuationSeparator/>
      </w:r>
    </w:p>
  </w:footnote>
  <w:footnote w:type="continuationNotice" w:id="1">
    <w:p w14:paraId="43E4A2FC" w14:textId="77777777" w:rsidR="007C747C" w:rsidRDefault="007C747C">
      <w:pPr>
        <w:spacing w:line="240" w:lineRule="auto"/>
      </w:pPr>
    </w:p>
  </w:footnote>
  <w:footnote w:id="2">
    <w:p w14:paraId="33FE7CFB" w14:textId="4767BE88" w:rsidR="00413840" w:rsidRPr="004E11A3" w:rsidRDefault="00413840" w:rsidP="00413840">
      <w:pPr>
        <w:pStyle w:val="FootnoteText"/>
        <w:rPr>
          <w:lang w:val="en-NZ"/>
        </w:rPr>
      </w:pPr>
      <w:r w:rsidRPr="006A4135">
        <w:rPr>
          <w:rStyle w:val="FootnoteReference"/>
        </w:rPr>
        <w:footnoteRef/>
      </w:r>
      <w:r>
        <w:t xml:space="preserve"> </w:t>
      </w:r>
      <w:r>
        <w:rPr>
          <w:lang w:val="en-NZ"/>
        </w:rPr>
        <w:t xml:space="preserve">These are grouped within the Ministry of Health’s (2017) five domains of workforce development: workforce development infrastructure; organisational development; learning and development; recruitment and retention; and information, </w:t>
      </w:r>
      <w:proofErr w:type="gramStart"/>
      <w:r w:rsidR="00554510">
        <w:rPr>
          <w:lang w:val="en-NZ"/>
        </w:rPr>
        <w:t>research</w:t>
      </w:r>
      <w:proofErr w:type="gramEnd"/>
      <w:r>
        <w:rPr>
          <w:lang w:val="en-NZ"/>
        </w:rPr>
        <w:t xml:space="preserve"> and evaluation.</w:t>
      </w:r>
    </w:p>
  </w:footnote>
  <w:footnote w:id="3">
    <w:p w14:paraId="303E75DE" w14:textId="77777777" w:rsidR="00B27549" w:rsidRPr="00D822BE" w:rsidRDefault="00B27549" w:rsidP="00B27549">
      <w:pPr>
        <w:pStyle w:val="FootnoteText"/>
        <w:rPr>
          <w:lang w:val="en-NZ"/>
        </w:rPr>
      </w:pPr>
      <w:r w:rsidRPr="006A4135">
        <w:rPr>
          <w:rStyle w:val="FootnoteReference"/>
        </w:rPr>
        <w:footnoteRef/>
      </w:r>
      <w:r w:rsidRPr="00D822BE">
        <w:t xml:space="preserve"> </w:t>
      </w:r>
      <w:r w:rsidRPr="00D822BE">
        <w:rPr>
          <w:lang w:val="en-NZ"/>
        </w:rPr>
        <w:t>If including brief interventions, 10,555 people access gambling help services</w:t>
      </w:r>
      <w:r>
        <w:rPr>
          <w:lang w:val="en-NZ"/>
        </w:rPr>
        <w:t>.</w:t>
      </w:r>
      <w:r w:rsidRPr="00D822BE">
        <w:rPr>
          <w:lang w:val="en-NZ"/>
        </w:rPr>
        <w:t xml:space="preserve"> </w:t>
      </w:r>
    </w:p>
  </w:footnote>
  <w:footnote w:id="4">
    <w:p w14:paraId="2DD129D1" w14:textId="3BFF3867" w:rsidR="00B016DD" w:rsidRPr="00B016DD" w:rsidRDefault="00B016DD">
      <w:pPr>
        <w:pStyle w:val="FootnoteText"/>
        <w:rPr>
          <w:lang w:val="en-NZ"/>
        </w:rPr>
      </w:pPr>
      <w:r>
        <w:rPr>
          <w:rStyle w:val="FootnoteReference"/>
        </w:rPr>
        <w:footnoteRef/>
      </w:r>
      <w:r>
        <w:t xml:space="preserve"> </w:t>
      </w:r>
      <w:r w:rsidRPr="00606E1F">
        <w:t xml:space="preserve">Although gambling was </w:t>
      </w:r>
      <w:r>
        <w:t xml:space="preserve">not specifically included in the inquiry’s </w:t>
      </w:r>
      <w:r w:rsidRPr="00606E1F">
        <w:t xml:space="preserve">terms of reference, </w:t>
      </w:r>
      <w:r>
        <w:t xml:space="preserve">it’s </w:t>
      </w:r>
      <w:r w:rsidR="004032DC">
        <w:t>recommendations</w:t>
      </w:r>
      <w:r w:rsidRPr="00606E1F">
        <w:t xml:space="preserve"> are relevant to gambling harm services.</w:t>
      </w:r>
    </w:p>
  </w:footnote>
  <w:footnote w:id="5">
    <w:p w14:paraId="673C9D16" w14:textId="77777777" w:rsidR="00B27549" w:rsidRPr="00D822BE" w:rsidRDefault="00B27549" w:rsidP="00B27549">
      <w:pPr>
        <w:pStyle w:val="FootnoteText"/>
        <w:rPr>
          <w:lang w:val="en-NZ"/>
        </w:rPr>
      </w:pPr>
      <w:r w:rsidRPr="006A4135">
        <w:rPr>
          <w:rStyle w:val="FootnoteReference"/>
        </w:rPr>
        <w:footnoteRef/>
      </w:r>
      <w:r w:rsidRPr="00D822BE">
        <w:t xml:space="preserve"> </w:t>
      </w:r>
      <w:r w:rsidRPr="00D822BE">
        <w:rPr>
          <w:lang w:val="en-NZ"/>
        </w:rPr>
        <w:t xml:space="preserve">This will be achieved by </w:t>
      </w:r>
      <w:r w:rsidRPr="00D822BE">
        <w:t>establishing a national consumer network that can inform service design and evaluation. The intention is this network will provide a systematic means for people with lived experience of gambling harm to inform service design and evaluation/research.</w:t>
      </w:r>
    </w:p>
  </w:footnote>
  <w:footnote w:id="6">
    <w:p w14:paraId="1E8E0784" w14:textId="77777777" w:rsidR="0066355B" w:rsidRPr="00D822BE" w:rsidRDefault="0066355B" w:rsidP="0066355B">
      <w:pPr>
        <w:pStyle w:val="FootnoteText"/>
        <w:rPr>
          <w:lang w:val="en-NZ"/>
        </w:rPr>
      </w:pPr>
      <w:r w:rsidRPr="006A4135">
        <w:rPr>
          <w:rStyle w:val="FootnoteReference"/>
        </w:rPr>
        <w:footnoteRef/>
      </w:r>
      <w:r w:rsidRPr="00D822BE">
        <w:t xml:space="preserve"> </w:t>
      </w:r>
      <w:r>
        <w:t>In alcohol and drug and mental health sectors, v</w:t>
      </w:r>
      <w:r w:rsidRPr="00D822BE">
        <w:t xml:space="preserve">arious other </w:t>
      </w:r>
      <w:r>
        <w:t xml:space="preserve">relevant </w:t>
      </w:r>
      <w:r w:rsidRPr="00D822BE">
        <w:t xml:space="preserve">role titles </w:t>
      </w:r>
      <w:r>
        <w:t>are</w:t>
      </w:r>
      <w:r w:rsidRPr="00D822BE">
        <w:t xml:space="preserve"> peer navigator, peer advocate, peer recovery coach, peer recovery guide, peer mentor, voice worker or peer support specialist. Alongside peer support workers, other </w:t>
      </w:r>
      <w:r>
        <w:t xml:space="preserve">lived experience </w:t>
      </w:r>
      <w:r w:rsidRPr="00D822BE">
        <w:t>roles include consumer advisors, peer educators, peer researchers, peer supervisors, peer whānau worker, peer consultants and consumer auditors.</w:t>
      </w:r>
    </w:p>
  </w:footnote>
  <w:footnote w:id="7">
    <w:p w14:paraId="088F0C78" w14:textId="70006D0F" w:rsidR="00A018B6" w:rsidRPr="00A018B6" w:rsidRDefault="00A018B6">
      <w:pPr>
        <w:pStyle w:val="FootnoteText"/>
        <w:rPr>
          <w:lang w:val="en-NZ"/>
        </w:rPr>
      </w:pPr>
      <w:r>
        <w:rPr>
          <w:rStyle w:val="FootnoteReference"/>
        </w:rPr>
        <w:footnoteRef/>
      </w:r>
      <w:r>
        <w:t xml:space="preserve"> </w:t>
      </w:r>
      <w:r w:rsidR="00DD3EE3">
        <w:t xml:space="preserve">In 2018, </w:t>
      </w:r>
      <w:r w:rsidR="00DD3EE3">
        <w:rPr>
          <w:lang w:val="en-NZ"/>
        </w:rPr>
        <w:t>t</w:t>
      </w:r>
      <w:r w:rsidR="006217B7">
        <w:rPr>
          <w:lang w:val="en-NZ"/>
        </w:rPr>
        <w:t>he consumer, peer support and lived experience workforce ma</w:t>
      </w:r>
      <w:r w:rsidR="00DD3EE3">
        <w:rPr>
          <w:lang w:val="en-NZ"/>
        </w:rPr>
        <w:t>d</w:t>
      </w:r>
      <w:r w:rsidR="006217B7">
        <w:rPr>
          <w:lang w:val="en-NZ"/>
        </w:rPr>
        <w:t>e up</w:t>
      </w:r>
      <w:r w:rsidR="00AA7A36">
        <w:rPr>
          <w:lang w:val="en-NZ"/>
        </w:rPr>
        <w:t xml:space="preserve"> five percent of the </w:t>
      </w:r>
      <w:r w:rsidR="007838FF">
        <w:rPr>
          <w:lang w:val="en-NZ"/>
        </w:rPr>
        <w:t>total alcohol and drug workforce</w:t>
      </w:r>
      <w:r w:rsidR="00DD3EE3">
        <w:rPr>
          <w:lang w:val="en-NZ"/>
        </w:rPr>
        <w:t>.</w:t>
      </w:r>
    </w:p>
  </w:footnote>
  <w:footnote w:id="8">
    <w:p w14:paraId="1F01EECF" w14:textId="77777777" w:rsidR="00392947" w:rsidRPr="00D822BE" w:rsidRDefault="00392947" w:rsidP="00392947">
      <w:pPr>
        <w:pStyle w:val="FootnoteText"/>
        <w:rPr>
          <w:lang w:val="en-NZ"/>
        </w:rPr>
      </w:pPr>
      <w:r w:rsidRPr="006A4135">
        <w:rPr>
          <w:rStyle w:val="FootnoteReference"/>
        </w:rPr>
        <w:footnoteRef/>
      </w:r>
      <w:r w:rsidRPr="00D822BE">
        <w:t xml:space="preserve"> </w:t>
      </w:r>
      <w:r w:rsidRPr="00D822BE">
        <w:rPr>
          <w:lang w:val="en-NZ"/>
        </w:rPr>
        <w:t xml:space="preserve">Available from </w:t>
      </w:r>
      <w:hyperlink r:id="rId1" w:history="1">
        <w:r w:rsidRPr="00D822BE">
          <w:rPr>
            <w:rStyle w:val="Hyperlink"/>
          </w:rPr>
          <w:t>https://www.health.govt.nz/system/files/documents/pages/maori_health_model_tewheke.pdf</w:t>
        </w:r>
      </w:hyperlink>
      <w:r w:rsidRPr="00D822BE">
        <w:t>.</w:t>
      </w:r>
    </w:p>
  </w:footnote>
  <w:footnote w:id="9">
    <w:p w14:paraId="28334741" w14:textId="77777777" w:rsidR="00392947" w:rsidRPr="00D822BE" w:rsidRDefault="00392947" w:rsidP="00392947">
      <w:pPr>
        <w:pStyle w:val="FootnoteText"/>
        <w:rPr>
          <w:lang w:val="en-NZ"/>
        </w:rPr>
      </w:pPr>
      <w:r w:rsidRPr="006A4135">
        <w:rPr>
          <w:rStyle w:val="FootnoteReference"/>
        </w:rPr>
        <w:footnoteRef/>
      </w:r>
      <w:r w:rsidRPr="00D822BE">
        <w:t xml:space="preserve"> </w:t>
      </w:r>
      <w:hyperlink r:id="rId2" w:history="1">
        <w:r w:rsidRPr="00D822BE">
          <w:rPr>
            <w:rStyle w:val="Hyperlink"/>
          </w:rPr>
          <w:t>https://www.healthpoint.co.nz/mental-health-addictions/mental-health-addictions/mapu-maia-pasifika-gambling-support-services/</w:t>
        </w:r>
      </w:hyperlink>
      <w:r w:rsidRPr="00D822BE">
        <w:t xml:space="preserve"> </w:t>
      </w:r>
    </w:p>
  </w:footnote>
  <w:footnote w:id="10">
    <w:p w14:paraId="52414A1A" w14:textId="77777777" w:rsidR="00392947" w:rsidRPr="00D822BE" w:rsidRDefault="00392947" w:rsidP="00392947">
      <w:pPr>
        <w:pStyle w:val="FootnoteText"/>
        <w:rPr>
          <w:lang w:val="en-NZ"/>
        </w:rPr>
      </w:pPr>
      <w:r w:rsidRPr="006A4135">
        <w:rPr>
          <w:rStyle w:val="FootnoteReference"/>
        </w:rPr>
        <w:footnoteRef/>
      </w:r>
      <w:r>
        <w:t xml:space="preserve"> </w:t>
      </w:r>
      <w:hyperlink r:id="rId3" w:history="1">
        <w:r w:rsidRPr="00ED168F">
          <w:rPr>
            <w:rStyle w:val="Hyperlink"/>
          </w:rPr>
          <w:t>https://www.waitematadhb.govt.nz/hospitals-clinics/clinics-services/tupu-pacific-alcohol-and-other-drug-and-gambling-service/</w:t>
        </w:r>
      </w:hyperlink>
      <w:r>
        <w:t xml:space="preserve"> </w:t>
      </w:r>
    </w:p>
  </w:footnote>
  <w:footnote w:id="11">
    <w:p w14:paraId="7F557BC6" w14:textId="77777777" w:rsidR="00E93FB1" w:rsidRPr="00902E20" w:rsidRDefault="00E93FB1" w:rsidP="00E93FB1">
      <w:pPr>
        <w:pStyle w:val="FootnoteText"/>
        <w:rPr>
          <w:lang w:val="en-NZ"/>
        </w:rPr>
      </w:pPr>
      <w:r w:rsidRPr="006A4135">
        <w:rPr>
          <w:rStyle w:val="FootnoteReference"/>
        </w:rPr>
        <w:footnoteRef/>
      </w:r>
      <w:r>
        <w:t xml:space="preserve"> </w:t>
      </w:r>
      <w:hyperlink r:id="rId4" w:history="1">
        <w:r>
          <w:rPr>
            <w:rStyle w:val="Hyperlink"/>
          </w:rPr>
          <w:t>http://www.southseas.org.nz/services/ola-monuia-gambling/</w:t>
        </w:r>
      </w:hyperlink>
    </w:p>
  </w:footnote>
  <w:footnote w:id="12">
    <w:p w14:paraId="46353AB3" w14:textId="55A710A7" w:rsidR="003E7EDE" w:rsidRPr="002958DC" w:rsidRDefault="003E7EDE">
      <w:pPr>
        <w:pStyle w:val="FootnoteText"/>
        <w:rPr>
          <w:lang w:val="en-NZ"/>
        </w:rPr>
      </w:pPr>
      <w:r>
        <w:rPr>
          <w:rStyle w:val="FootnoteReference"/>
        </w:rPr>
        <w:footnoteRef/>
      </w:r>
      <w:r>
        <w:t xml:space="preserve"> Cutting Edge is an a</w:t>
      </w:r>
      <w:r w:rsidRPr="00606E1F">
        <w:t>nnual national New Zealand addiction conference</w:t>
      </w:r>
      <w:r>
        <w:t>.</w:t>
      </w:r>
    </w:p>
  </w:footnote>
  <w:footnote w:id="13">
    <w:p w14:paraId="07DDD70C" w14:textId="77777777" w:rsidR="00295879" w:rsidRPr="00D822BE" w:rsidRDefault="00295879" w:rsidP="00295879">
      <w:pPr>
        <w:pStyle w:val="FootnoteText"/>
        <w:rPr>
          <w:lang w:val="en-NZ"/>
        </w:rPr>
      </w:pPr>
      <w:r w:rsidRPr="006A4135">
        <w:rPr>
          <w:rStyle w:val="FootnoteReference"/>
        </w:rPr>
        <w:footnoteRef/>
      </w:r>
      <w:r w:rsidRPr="00D822BE">
        <w:t xml:space="preserve"> </w:t>
      </w:r>
      <w:hyperlink r:id="rId5" w:history="1">
        <w:r w:rsidRPr="00D822BE">
          <w:rPr>
            <w:rStyle w:val="Hyperlink"/>
          </w:rPr>
          <w:t>http://www.internationalgamblingconference.com/sessions/a-culturally-appropriate-peer-support-programme-for-chinese-gamblers-in-new-zealand/</w:t>
        </w:r>
      </w:hyperlink>
      <w:r>
        <w:rPr>
          <w:rStyle w:val="Hyperlink"/>
        </w:rPr>
        <w:t>; Personal communication from Ivan Yeo, Asian Family Services, 15 April 2020.</w:t>
      </w:r>
    </w:p>
  </w:footnote>
  <w:footnote w:id="14">
    <w:p w14:paraId="083457E9" w14:textId="10F6FF84" w:rsidR="00295879" w:rsidRPr="00295879" w:rsidRDefault="00295879">
      <w:pPr>
        <w:pStyle w:val="FootnoteText"/>
        <w:rPr>
          <w:lang w:val="en-NZ"/>
        </w:rPr>
      </w:pPr>
      <w:r>
        <w:rPr>
          <w:rStyle w:val="FootnoteReference"/>
        </w:rPr>
        <w:footnoteRef/>
      </w:r>
      <w:r>
        <w:t xml:space="preserve"> </w:t>
      </w:r>
      <w:r>
        <w:rPr>
          <w:lang w:val="en-NZ"/>
        </w:rPr>
        <w:t xml:space="preserve">For example, see </w:t>
      </w:r>
      <w:hyperlink r:id="rId6" w:history="1">
        <w:r w:rsidRPr="000976D1">
          <w:rPr>
            <w:rStyle w:val="Hyperlink"/>
            <w:lang w:val="en-NZ"/>
          </w:rPr>
          <w:t>https://www.aucklandcouncil.govt.nz/plans-projects-policies-reports-bylaws/our-plans-strategies/auckland-plan/about-the-auckland-plan/Pages/aucklands-asian-population.aspx</w:t>
        </w:r>
      </w:hyperlink>
      <w:r>
        <w:rPr>
          <w:lang w:val="en-NZ"/>
        </w:rPr>
        <w:t xml:space="preserve"> </w:t>
      </w:r>
    </w:p>
  </w:footnote>
  <w:footnote w:id="15">
    <w:p w14:paraId="6A020F7C" w14:textId="77777777" w:rsidR="00392947" w:rsidRPr="00902E20" w:rsidRDefault="00392947" w:rsidP="00392947">
      <w:pPr>
        <w:pStyle w:val="FootnoteText"/>
        <w:rPr>
          <w:lang w:val="en-NZ"/>
        </w:rPr>
      </w:pPr>
      <w:r w:rsidRPr="006A4135">
        <w:rPr>
          <w:rStyle w:val="FootnoteReference"/>
        </w:rPr>
        <w:footnoteRef/>
      </w:r>
      <w:r>
        <w:t xml:space="preserve"> </w:t>
      </w:r>
      <w:hyperlink r:id="rId7" w:history="1">
        <w:r>
          <w:rPr>
            <w:rStyle w:val="Hyperlink"/>
          </w:rPr>
          <w:t>https://www.asianfamilyservices.nz/</w:t>
        </w:r>
      </w:hyperlink>
    </w:p>
  </w:footnote>
  <w:footnote w:id="16">
    <w:p w14:paraId="6CDE38D8" w14:textId="77777777" w:rsidR="003F3B57" w:rsidRPr="00D822BE" w:rsidRDefault="003F3B57" w:rsidP="003F3B57">
      <w:pPr>
        <w:pStyle w:val="FootnoteText"/>
        <w:rPr>
          <w:lang w:val="en-NZ"/>
        </w:rPr>
      </w:pPr>
      <w:r w:rsidRPr="006A4135">
        <w:rPr>
          <w:rStyle w:val="FootnoteReference"/>
        </w:rPr>
        <w:footnoteRef/>
      </w:r>
      <w:r w:rsidRPr="00D822BE">
        <w:t xml:space="preserve"> </w:t>
      </w:r>
      <w:hyperlink r:id="rId8" w:history="1">
        <w:r w:rsidRPr="00D822BE">
          <w:rPr>
            <w:rStyle w:val="Hyperlink"/>
          </w:rPr>
          <w:t>https://www.choicenotchance.org.nz/help-support/services-near-you-0</w:t>
        </w:r>
      </w:hyperlink>
      <w:r w:rsidRPr="00D822BE">
        <w:t>.</w:t>
      </w:r>
    </w:p>
  </w:footnote>
  <w:footnote w:id="17">
    <w:p w14:paraId="333E333B" w14:textId="5E18E92D" w:rsidR="00392947" w:rsidRPr="00D822BE" w:rsidRDefault="00392947" w:rsidP="00392947">
      <w:pPr>
        <w:pStyle w:val="FootnoteText"/>
        <w:rPr>
          <w:lang w:val="en-NZ"/>
        </w:rPr>
      </w:pPr>
      <w:r w:rsidRPr="006A4135">
        <w:rPr>
          <w:rStyle w:val="FootnoteReference"/>
        </w:rPr>
        <w:footnoteRef/>
      </w:r>
      <w:r w:rsidRPr="00D822BE">
        <w:t xml:space="preserve"> </w:t>
      </w:r>
      <w:r w:rsidRPr="00D822BE">
        <w:rPr>
          <w:lang w:val="en-NZ"/>
        </w:rPr>
        <w:t xml:space="preserve">See </w:t>
      </w:r>
      <w:hyperlink r:id="rId9" w:history="1">
        <w:r w:rsidRPr="00D822BE">
          <w:rPr>
            <w:rStyle w:val="Hyperlink"/>
          </w:rPr>
          <w:t>https://responsiblegambling.vic.gov.au/for-professionals/clinical-development-projects/lived-experience-project/</w:t>
        </w:r>
      </w:hyperlink>
      <w:r w:rsidRPr="00D822BE">
        <w:t>.</w:t>
      </w:r>
      <w:r>
        <w:t xml:space="preserve"> </w:t>
      </w:r>
    </w:p>
  </w:footnote>
  <w:footnote w:id="18">
    <w:p w14:paraId="74403353" w14:textId="1567BE46" w:rsidR="00392947" w:rsidRPr="00D822BE" w:rsidRDefault="00392947" w:rsidP="00392947">
      <w:pPr>
        <w:pStyle w:val="FootnoteText"/>
        <w:rPr>
          <w:rFonts w:cstheme="minorHAnsi"/>
          <w:lang w:val="en-NZ"/>
        </w:rPr>
      </w:pPr>
      <w:r w:rsidRPr="006A4135">
        <w:rPr>
          <w:rStyle w:val="FootnoteReference"/>
        </w:rPr>
        <w:footnoteRef/>
      </w:r>
      <w:r w:rsidRPr="00D822BE">
        <w:t xml:space="preserve"> </w:t>
      </w:r>
      <w:r w:rsidRPr="00D822BE">
        <w:rPr>
          <w:lang w:val="en-NZ"/>
        </w:rPr>
        <w:t xml:space="preserve">Inquiry into the prevention and treatment of problem gambling (2008), available from </w:t>
      </w:r>
      <w:hyperlink r:id="rId10" w:history="1">
        <w:r w:rsidRPr="00362FC2">
          <w:rPr>
            <w:rStyle w:val="Hyperlink"/>
          </w:rPr>
          <w:t>http://www.aph.gov.au/DocumentStore.ashx?id=6bcba107-94da-47ae-bb3f-6f41fb18b878</w:t>
        </w:r>
      </w:hyperlink>
      <w:r w:rsidRPr="00362FC2">
        <w:t>.</w:t>
      </w:r>
    </w:p>
  </w:footnote>
  <w:footnote w:id="19">
    <w:p w14:paraId="79EAC223" w14:textId="08A5625B" w:rsidR="00EA0C65" w:rsidRPr="00EA0C65" w:rsidRDefault="00EA0C65">
      <w:pPr>
        <w:pStyle w:val="FootnoteText"/>
        <w:rPr>
          <w:lang w:val="en-NZ"/>
        </w:rPr>
      </w:pPr>
      <w:r w:rsidRPr="006A4135">
        <w:rPr>
          <w:rStyle w:val="FootnoteReference"/>
        </w:rPr>
        <w:footnoteRef/>
      </w:r>
      <w:r>
        <w:t xml:space="preserve"> </w:t>
      </w:r>
      <w:hyperlink r:id="rId11" w:history="1">
        <w:r>
          <w:rPr>
            <w:rStyle w:val="Hyperlink"/>
            <w:rFonts w:eastAsiaTheme="majorEastAsia"/>
          </w:rPr>
          <w:t>https://gethelpforgamblingproblems.org/gambling-peer-support/</w:t>
        </w:r>
      </w:hyperlink>
    </w:p>
  </w:footnote>
  <w:footnote w:id="20">
    <w:p w14:paraId="5DFDEFA3" w14:textId="0274EAA0" w:rsidR="00392947" w:rsidRPr="00060616" w:rsidRDefault="00392947" w:rsidP="00392947">
      <w:pPr>
        <w:pStyle w:val="FootnoteText"/>
        <w:rPr>
          <w:lang w:val="en-NZ"/>
        </w:rPr>
      </w:pPr>
      <w:r w:rsidRPr="006A4135">
        <w:rPr>
          <w:rStyle w:val="FootnoteReference"/>
        </w:rPr>
        <w:footnoteRef/>
      </w:r>
      <w:r>
        <w:t xml:space="preserve"> </w:t>
      </w:r>
      <w:r>
        <w:rPr>
          <w:lang w:val="en-NZ"/>
        </w:rPr>
        <w:t xml:space="preserve">See footnote </w:t>
      </w:r>
      <w:r>
        <w:rPr>
          <w:lang w:val="en-NZ"/>
        </w:rPr>
        <w:fldChar w:fldCharType="begin"/>
      </w:r>
      <w:r>
        <w:rPr>
          <w:lang w:val="en-NZ"/>
        </w:rPr>
        <w:instrText xml:space="preserve"> NOTEREF _Ref38521506 \h </w:instrText>
      </w:r>
      <w:r>
        <w:rPr>
          <w:lang w:val="en-NZ"/>
        </w:rPr>
      </w:r>
      <w:r>
        <w:rPr>
          <w:lang w:val="en-NZ"/>
        </w:rPr>
        <w:fldChar w:fldCharType="separate"/>
      </w:r>
      <w:r w:rsidR="00DC683A">
        <w:rPr>
          <w:lang w:val="en-NZ"/>
        </w:rPr>
        <w:t>12</w:t>
      </w:r>
      <w:r>
        <w:rPr>
          <w:lang w:val="en-NZ"/>
        </w:rPr>
        <w:fldChar w:fldCharType="end"/>
      </w:r>
      <w:r>
        <w:rPr>
          <w:lang w:val="en-NZ"/>
        </w:rPr>
        <w:t xml:space="preserve"> on page </w:t>
      </w:r>
      <w:r>
        <w:rPr>
          <w:lang w:val="en-NZ"/>
        </w:rPr>
        <w:fldChar w:fldCharType="begin"/>
      </w:r>
      <w:r>
        <w:rPr>
          <w:lang w:val="en-NZ"/>
        </w:rPr>
        <w:instrText xml:space="preserve"> PAGEREF _Ref38521526 \h </w:instrText>
      </w:r>
      <w:r>
        <w:rPr>
          <w:lang w:val="en-NZ"/>
        </w:rPr>
      </w:r>
      <w:r>
        <w:rPr>
          <w:lang w:val="en-NZ"/>
        </w:rPr>
        <w:fldChar w:fldCharType="separate"/>
      </w:r>
      <w:r>
        <w:rPr>
          <w:noProof/>
          <w:lang w:val="en-NZ"/>
        </w:rPr>
        <w:t>14</w:t>
      </w:r>
      <w:r>
        <w:rPr>
          <w:lang w:val="en-NZ"/>
        </w:rPr>
        <w:fldChar w:fldCharType="end"/>
      </w:r>
      <w:r>
        <w:rPr>
          <w:lang w:val="en-NZ"/>
        </w:rPr>
        <w:t>.</w:t>
      </w:r>
    </w:p>
  </w:footnote>
  <w:footnote w:id="21">
    <w:p w14:paraId="71DF1D0C" w14:textId="77777777" w:rsidR="00392947" w:rsidRPr="00060616" w:rsidRDefault="00392947" w:rsidP="00392947">
      <w:pPr>
        <w:pStyle w:val="FootnoteText"/>
        <w:rPr>
          <w:lang w:val="en-NZ"/>
        </w:rPr>
      </w:pPr>
      <w:r w:rsidRPr="006A4135">
        <w:rPr>
          <w:rStyle w:val="FootnoteReference"/>
        </w:rPr>
        <w:footnoteRef/>
      </w:r>
      <w:r>
        <w:t xml:space="preserve"> </w:t>
      </w:r>
      <w:hyperlink r:id="rId12" w:history="1">
        <w:r>
          <w:rPr>
            <w:rStyle w:val="Hyperlink"/>
          </w:rPr>
          <w:t>https://www.careerforce.org.nz/apprenticeships/</w:t>
        </w:r>
      </w:hyperlink>
    </w:p>
  </w:footnote>
  <w:footnote w:id="22">
    <w:p w14:paraId="176A5796" w14:textId="77777777" w:rsidR="00392947" w:rsidRPr="006B2885" w:rsidRDefault="00392947" w:rsidP="00392947">
      <w:pPr>
        <w:pStyle w:val="CommentText"/>
        <w:spacing w:after="0"/>
      </w:pPr>
      <w:r w:rsidRPr="006A4135">
        <w:rPr>
          <w:rStyle w:val="FootnoteReference"/>
        </w:rPr>
        <w:footnoteRef/>
      </w:r>
      <w:r>
        <w:t xml:space="preserve"> </w:t>
      </w:r>
      <w:hyperlink r:id="rId13" w:history="1">
        <w:r w:rsidRPr="00F63B75">
          <w:rPr>
            <w:rStyle w:val="Hyperlink"/>
          </w:rPr>
          <w:t>https://www.massey.ac.nz/massey/learning/programme-course/programme.cfm?prog_id=93585</w:t>
        </w:r>
      </w:hyperlink>
      <w:r>
        <w:t xml:space="preserve"> </w:t>
      </w:r>
    </w:p>
  </w:footnote>
  <w:footnote w:id="23">
    <w:p w14:paraId="65AEE3A4" w14:textId="77777777" w:rsidR="00392947" w:rsidRPr="00BA5336" w:rsidRDefault="00392947" w:rsidP="00392947">
      <w:pPr>
        <w:pStyle w:val="FootnoteText"/>
        <w:rPr>
          <w:lang w:val="en-NZ"/>
        </w:rPr>
      </w:pPr>
      <w:r w:rsidRPr="006A4135">
        <w:rPr>
          <w:rStyle w:val="FootnoteReference"/>
        </w:rPr>
        <w:footnoteRef/>
      </w:r>
      <w:r>
        <w:t xml:space="preserve"> </w:t>
      </w:r>
      <w:hyperlink r:id="rId14" w:history="1">
        <w:r>
          <w:rPr>
            <w:rStyle w:val="Hyperlink"/>
          </w:rPr>
          <w:t>https://www.acts.co.nz/</w:t>
        </w:r>
      </w:hyperlink>
    </w:p>
  </w:footnote>
  <w:footnote w:id="24">
    <w:p w14:paraId="015FF5BB" w14:textId="77777777" w:rsidR="00392947" w:rsidRPr="00BA5336" w:rsidRDefault="00392947" w:rsidP="00392947">
      <w:pPr>
        <w:pStyle w:val="FootnoteText"/>
        <w:rPr>
          <w:lang w:val="en-NZ"/>
        </w:rPr>
      </w:pPr>
      <w:r w:rsidRPr="006A4135">
        <w:rPr>
          <w:rStyle w:val="FootnoteReference"/>
        </w:rPr>
        <w:footnoteRef/>
      </w:r>
      <w:r>
        <w:t xml:space="preserve"> </w:t>
      </w:r>
      <w:r>
        <w:rPr>
          <w:lang w:val="en-NZ"/>
        </w:rPr>
        <w:t>Personal communication from Alison Penfold, Director ABACUS Counselling, Training &amp; Supervision Ltd, 13 April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FE812" w14:textId="77777777" w:rsidR="00135FE6" w:rsidRDefault="00135F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9DA24" w14:textId="77777777" w:rsidR="00135FE6" w:rsidRDefault="00135F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FD366" w14:textId="247C0DE7" w:rsidR="001955E4" w:rsidRDefault="00EB2D52">
    <w:pPr>
      <w:pStyle w:val="Header"/>
    </w:pPr>
    <w:r>
      <w:rPr>
        <w:noProof/>
      </w:rPr>
      <w:drawing>
        <wp:anchor distT="0" distB="0" distL="114300" distR="114300" simplePos="0" relativeHeight="251658240" behindDoc="1" locked="0" layoutInCell="1" allowOverlap="1" wp14:anchorId="51BE13B1" wp14:editId="57B1002A">
          <wp:simplePos x="0" y="0"/>
          <wp:positionH relativeFrom="page">
            <wp:posOffset>145995</wp:posOffset>
          </wp:positionH>
          <wp:positionV relativeFrom="page">
            <wp:posOffset>126487</wp:posOffset>
          </wp:positionV>
          <wp:extent cx="7268913" cy="91339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ex-green-OdEdGWr0EkM-unsplash (1).jpg"/>
                  <pic:cNvPicPr/>
                </pic:nvPicPr>
                <pic:blipFill>
                  <a:blip r:embed="rId1">
                    <a:extLst>
                      <a:ext uri="{28A0092B-C50C-407E-A947-70E740481C1C}">
                        <a14:useLocalDpi xmlns:a14="http://schemas.microsoft.com/office/drawing/2010/main" val="0"/>
                      </a:ext>
                    </a:extLst>
                  </a:blip>
                  <a:stretch>
                    <a:fillRect/>
                  </a:stretch>
                </pic:blipFill>
                <pic:spPr>
                  <a:xfrm>
                    <a:off x="0" y="0"/>
                    <a:ext cx="7268913" cy="9133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7FF820D7" wp14:editId="1A6D90A3">
          <wp:simplePos x="0" y="0"/>
          <wp:positionH relativeFrom="page">
            <wp:align>center</wp:align>
          </wp:positionH>
          <wp:positionV relativeFrom="page">
            <wp:align>center</wp:align>
          </wp:positionV>
          <wp:extent cx="7610400" cy="1077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10400" cy="1077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DB5D1" w14:textId="50317CEB" w:rsidR="00540A5D" w:rsidRDefault="00540A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6204B" w14:textId="15922D9F" w:rsidR="00540A5D" w:rsidRDefault="00540A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BE45A" w14:textId="5B290855" w:rsidR="00540A5D" w:rsidRDefault="00540A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3ADF5" w14:textId="54A4F054" w:rsidR="00540A5D" w:rsidRDefault="00540A5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AF2E7" w14:textId="56A49A0F" w:rsidR="00714D71" w:rsidRDefault="00714D71">
    <w:pPr>
      <w:pStyle w:val="Header"/>
    </w:pPr>
    <w:r>
      <w:rPr>
        <w:noProof/>
      </w:rPr>
      <w:drawing>
        <wp:anchor distT="0" distB="0" distL="114300" distR="114300" simplePos="0" relativeHeight="251658242" behindDoc="1" locked="0" layoutInCell="1" allowOverlap="1" wp14:anchorId="42B21AD4" wp14:editId="0CE80195">
          <wp:simplePos x="0" y="0"/>
          <wp:positionH relativeFrom="page">
            <wp:posOffset>-2569</wp:posOffset>
          </wp:positionH>
          <wp:positionV relativeFrom="page">
            <wp:posOffset>15137</wp:posOffset>
          </wp:positionV>
          <wp:extent cx="7534800" cy="10663200"/>
          <wp:effectExtent l="0" t="0" r="0" b="0"/>
          <wp:wrapNone/>
          <wp:docPr id="7" name="Picture 7" descr="Te Pou logo and addr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 Pou logo and addresses. "/>
                  <pic:cNvPicPr/>
                </pic:nvPicPr>
                <pic:blipFill>
                  <a:blip r:embed="rId1">
                    <a:extLst>
                      <a:ext uri="{28A0092B-C50C-407E-A947-70E740481C1C}">
                        <a14:useLocalDpi xmlns:a14="http://schemas.microsoft.com/office/drawing/2010/main" val="0"/>
                      </a:ext>
                    </a:extLst>
                  </a:blip>
                  <a:stretch>
                    <a:fillRect/>
                  </a:stretch>
                </pic:blipFill>
                <pic:spPr>
                  <a:xfrm>
                    <a:off x="0" y="0"/>
                    <a:ext cx="7534800" cy="1066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968B5" w14:textId="23ECF5F8" w:rsidR="00540A5D" w:rsidRDefault="00540A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52B8B512"/>
    <w:lvl w:ilvl="0">
      <w:start w:val="1"/>
      <w:numFmt w:val="bullet"/>
      <w:pStyle w:val="ListBullet4"/>
      <w:lvlText w:val="•"/>
      <w:lvlJc w:val="left"/>
      <w:pPr>
        <w:tabs>
          <w:tab w:val="num" w:pos="1134"/>
        </w:tabs>
        <w:ind w:left="1134" w:hanging="285"/>
      </w:pPr>
      <w:rPr>
        <w:rFonts w:ascii="Wingdings" w:hAnsi="Wingdings" w:hint="default"/>
        <w:color w:val="00C7EC" w:themeColor="accent2"/>
      </w:rPr>
    </w:lvl>
  </w:abstractNum>
  <w:abstractNum w:abstractNumId="1" w15:restartNumberingAfterBreak="0">
    <w:nsid w:val="FFFFFF82"/>
    <w:multiLevelType w:val="singleLevel"/>
    <w:tmpl w:val="23585394"/>
    <w:lvl w:ilvl="0">
      <w:start w:val="1"/>
      <w:numFmt w:val="bullet"/>
      <w:pStyle w:val="ListBullet3"/>
      <w:lvlText w:val="w"/>
      <w:lvlJc w:val="left"/>
      <w:pPr>
        <w:tabs>
          <w:tab w:val="num" w:pos="851"/>
        </w:tabs>
        <w:ind w:left="851" w:hanging="285"/>
      </w:pPr>
      <w:rPr>
        <w:rFonts w:ascii="Wingdings" w:hAnsi="Wingdings" w:hint="default"/>
        <w:color w:val="9394B6" w:themeColor="accent6"/>
      </w:rPr>
    </w:lvl>
  </w:abstractNum>
  <w:abstractNum w:abstractNumId="2" w15:restartNumberingAfterBreak="0">
    <w:nsid w:val="FFFFFF83"/>
    <w:multiLevelType w:val="singleLevel"/>
    <w:tmpl w:val="31C6CA2E"/>
    <w:lvl w:ilvl="0">
      <w:start w:val="1"/>
      <w:numFmt w:val="bullet"/>
      <w:pStyle w:val="ListBullet2"/>
      <w:lvlText w:val="§"/>
      <w:lvlJc w:val="left"/>
      <w:pPr>
        <w:tabs>
          <w:tab w:val="num" w:pos="567"/>
        </w:tabs>
        <w:ind w:left="567" w:hanging="284"/>
      </w:pPr>
      <w:rPr>
        <w:rFonts w:ascii="Wingdings" w:hAnsi="Wingdings" w:hint="default"/>
        <w:color w:val="70C45D" w:themeColor="accent1"/>
      </w:rPr>
    </w:lvl>
  </w:abstractNum>
  <w:abstractNum w:abstractNumId="3" w15:restartNumberingAfterBreak="0">
    <w:nsid w:val="FFFFFF89"/>
    <w:multiLevelType w:val="singleLevel"/>
    <w:tmpl w:val="600AB5E2"/>
    <w:lvl w:ilvl="0">
      <w:start w:val="1"/>
      <w:numFmt w:val="bullet"/>
      <w:pStyle w:val="ListBullet"/>
      <w:lvlText w:val="n"/>
      <w:lvlJc w:val="left"/>
      <w:pPr>
        <w:tabs>
          <w:tab w:val="num" w:pos="284"/>
        </w:tabs>
        <w:ind w:left="284" w:hanging="284"/>
      </w:pPr>
      <w:rPr>
        <w:rFonts w:ascii="Wingdings" w:hAnsi="Wingdings" w:hint="default"/>
        <w:color w:val="00C7EC" w:themeColor="accent2"/>
      </w:rPr>
    </w:lvl>
  </w:abstractNum>
  <w:abstractNum w:abstractNumId="4" w15:restartNumberingAfterBreak="0">
    <w:nsid w:val="0AD244B6"/>
    <w:multiLevelType w:val="hybridMultilevel"/>
    <w:tmpl w:val="97008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BA43BF5"/>
    <w:multiLevelType w:val="hybridMultilevel"/>
    <w:tmpl w:val="DB9A4DF2"/>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47345F1"/>
    <w:multiLevelType w:val="hybridMultilevel"/>
    <w:tmpl w:val="DFBE05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3D480E"/>
    <w:multiLevelType w:val="hybridMultilevel"/>
    <w:tmpl w:val="F940A4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E015388"/>
    <w:multiLevelType w:val="hybridMultilevel"/>
    <w:tmpl w:val="ACFA9F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30359E1"/>
    <w:multiLevelType w:val="hybridMultilevel"/>
    <w:tmpl w:val="9C283D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5724C3D"/>
    <w:multiLevelType w:val="hybridMultilevel"/>
    <w:tmpl w:val="1AE8B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7C90A0A"/>
    <w:multiLevelType w:val="hybridMultilevel"/>
    <w:tmpl w:val="84B44C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F0D3B9E"/>
    <w:multiLevelType w:val="hybridMultilevel"/>
    <w:tmpl w:val="9C782C9E"/>
    <w:lvl w:ilvl="0" w:tplc="1DDCD05C">
      <w:start w:val="1"/>
      <w:numFmt w:val="bullet"/>
      <w:pStyle w:val="ListBullet1"/>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3" w15:restartNumberingAfterBreak="0">
    <w:nsid w:val="354563F1"/>
    <w:multiLevelType w:val="hybridMultilevel"/>
    <w:tmpl w:val="D1589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5D6531"/>
    <w:multiLevelType w:val="hybridMultilevel"/>
    <w:tmpl w:val="8FF08E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C862A27"/>
    <w:multiLevelType w:val="hybridMultilevel"/>
    <w:tmpl w:val="9246F6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F433ED4"/>
    <w:multiLevelType w:val="hybridMultilevel"/>
    <w:tmpl w:val="211C9D50"/>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17" w15:restartNumberingAfterBreak="0">
    <w:nsid w:val="42FF70FE"/>
    <w:multiLevelType w:val="hybridMultilevel"/>
    <w:tmpl w:val="83D4DFE0"/>
    <w:lvl w:ilvl="0" w:tplc="F18E923C">
      <w:start w:val="1"/>
      <w:numFmt w:val="bullet"/>
      <w:pStyle w:val="ListBullet5"/>
      <w:lvlText w:val="§"/>
      <w:lvlJc w:val="left"/>
      <w:pPr>
        <w:tabs>
          <w:tab w:val="num" w:pos="284"/>
        </w:tabs>
        <w:ind w:left="284" w:hanging="284"/>
      </w:pPr>
      <w:rPr>
        <w:rFonts w:ascii="Wingdings" w:hAnsi="Wingdings" w:hint="default"/>
        <w:color w:val="70C45D" w:themeColor="accent1"/>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8" w15:restartNumberingAfterBreak="0">
    <w:nsid w:val="44455133"/>
    <w:multiLevelType w:val="hybridMultilevel"/>
    <w:tmpl w:val="3E9086FE"/>
    <w:styleLink w:val="TePouNumbered"/>
    <w:lvl w:ilvl="0" w:tplc="270C3B5A">
      <w:start w:val="1"/>
      <w:numFmt w:val="decimal"/>
      <w:lvlText w:val="%1."/>
      <w:lvlJc w:val="left"/>
      <w:pPr>
        <w:tabs>
          <w:tab w:val="num" w:pos="360"/>
        </w:tabs>
        <w:ind w:left="360" w:hanging="360"/>
      </w:pPr>
      <w:rPr>
        <w:rFonts w:hint="default"/>
        <w:b/>
        <w:i w:val="0"/>
        <w:color w:val="70C45D" w:themeColor="accent1"/>
      </w:rPr>
    </w:lvl>
    <w:lvl w:ilvl="1" w:tplc="656A04D6">
      <w:start w:val="1"/>
      <w:numFmt w:val="lowerLetter"/>
      <w:lvlText w:val="%2."/>
      <w:lvlJc w:val="left"/>
      <w:pPr>
        <w:ind w:left="1080" w:hanging="360"/>
      </w:pPr>
      <w:rPr>
        <w:color w:val="70C45D" w:themeColor="accent1"/>
      </w:rPr>
    </w:lvl>
    <w:lvl w:ilvl="2" w:tplc="021E963C">
      <w:start w:val="1"/>
      <w:numFmt w:val="lowerRoman"/>
      <w:lvlText w:val="%3."/>
      <w:lvlJc w:val="right"/>
      <w:pPr>
        <w:ind w:left="1620" w:hanging="180"/>
      </w:pPr>
      <w:rPr>
        <w:color w:val="636492" w:themeColor="accent6" w:themeShade="BF"/>
      </w:rPr>
    </w:lvl>
    <w:lvl w:ilvl="3" w:tplc="13E4721C">
      <w:start w:val="1"/>
      <w:numFmt w:val="decimal"/>
      <w:lvlText w:val="%4."/>
      <w:lvlJc w:val="left"/>
      <w:pPr>
        <w:ind w:left="2880" w:hanging="360"/>
      </w:pPr>
    </w:lvl>
    <w:lvl w:ilvl="4" w:tplc="FAF08952">
      <w:start w:val="1"/>
      <w:numFmt w:val="lowerLetter"/>
      <w:lvlText w:val="%5."/>
      <w:lvlJc w:val="left"/>
      <w:pPr>
        <w:ind w:left="3600" w:hanging="360"/>
      </w:pPr>
    </w:lvl>
    <w:lvl w:ilvl="5" w:tplc="97844216">
      <w:start w:val="1"/>
      <w:numFmt w:val="lowerRoman"/>
      <w:lvlText w:val="%6."/>
      <w:lvlJc w:val="right"/>
      <w:pPr>
        <w:ind w:left="4320" w:hanging="180"/>
      </w:pPr>
    </w:lvl>
    <w:lvl w:ilvl="6" w:tplc="D24AE50E">
      <w:start w:val="1"/>
      <w:numFmt w:val="decimal"/>
      <w:lvlText w:val="%7."/>
      <w:lvlJc w:val="left"/>
      <w:pPr>
        <w:ind w:left="5040" w:hanging="360"/>
      </w:pPr>
    </w:lvl>
    <w:lvl w:ilvl="7" w:tplc="02A0F836">
      <w:start w:val="1"/>
      <w:numFmt w:val="lowerLetter"/>
      <w:lvlText w:val="%8."/>
      <w:lvlJc w:val="left"/>
      <w:pPr>
        <w:ind w:left="5760" w:hanging="360"/>
      </w:pPr>
    </w:lvl>
    <w:lvl w:ilvl="8" w:tplc="DEFABAC0">
      <w:start w:val="1"/>
      <w:numFmt w:val="lowerRoman"/>
      <w:lvlText w:val="%9."/>
      <w:lvlJc w:val="right"/>
      <w:pPr>
        <w:ind w:left="6480" w:hanging="180"/>
      </w:pPr>
    </w:lvl>
  </w:abstractNum>
  <w:abstractNum w:abstractNumId="19" w15:restartNumberingAfterBreak="0">
    <w:nsid w:val="46DC24A0"/>
    <w:multiLevelType w:val="hybridMultilevel"/>
    <w:tmpl w:val="6F8A5C6A"/>
    <w:lvl w:ilvl="0" w:tplc="CCF2E370">
      <w:start w:val="1"/>
      <w:numFmt w:val="bullet"/>
      <w:pStyle w:val="TableBullet"/>
      <w:lvlText w:val=""/>
      <w:lvlJc w:val="left"/>
      <w:pPr>
        <w:ind w:left="717"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180"/>
      </w:pPr>
      <w:rPr>
        <w:rFonts w:ascii="Wingdings" w:hAnsi="Wingdings" w:hint="default"/>
        <w:b w:val="0"/>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06C1424"/>
    <w:multiLevelType w:val="hybridMultilevel"/>
    <w:tmpl w:val="AF3C0B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CCD5FC4"/>
    <w:multiLevelType w:val="hybridMultilevel"/>
    <w:tmpl w:val="487E66EA"/>
    <w:styleLink w:val="TePouLists"/>
    <w:lvl w:ilvl="0" w:tplc="1554A9FE">
      <w:start w:val="1"/>
      <w:numFmt w:val="bullet"/>
      <w:lvlText w:val="n"/>
      <w:lvlJc w:val="left"/>
      <w:pPr>
        <w:ind w:left="284" w:hanging="284"/>
      </w:pPr>
      <w:rPr>
        <w:rFonts w:ascii="Wingdings" w:hAnsi="Wingdings" w:hint="default"/>
        <w:color w:val="70C45D" w:themeColor="accent1"/>
      </w:rPr>
    </w:lvl>
    <w:lvl w:ilvl="1" w:tplc="F244B2B6">
      <w:start w:val="1"/>
      <w:numFmt w:val="bullet"/>
      <w:lvlText w:val="§"/>
      <w:lvlJc w:val="left"/>
      <w:pPr>
        <w:ind w:left="1287" w:hanging="567"/>
      </w:pPr>
      <w:rPr>
        <w:rFonts w:ascii="Wingdings" w:hAnsi="Wingdings" w:hint="default"/>
        <w:color w:val="70C45D" w:themeColor="accent1"/>
      </w:rPr>
    </w:lvl>
    <w:lvl w:ilvl="2" w:tplc="7AE64F0C">
      <w:start w:val="1"/>
      <w:numFmt w:val="bullet"/>
      <w:lvlText w:val=""/>
      <w:lvlJc w:val="left"/>
      <w:pPr>
        <w:ind w:left="1800" w:hanging="360"/>
      </w:pPr>
      <w:rPr>
        <w:rFonts w:ascii="Wingdings" w:hAnsi="Wingdings" w:hint="default"/>
        <w:color w:val="585E68" w:themeColor="text2"/>
      </w:rPr>
    </w:lvl>
    <w:lvl w:ilvl="3" w:tplc="F00A4DBC">
      <w:start w:val="1"/>
      <w:numFmt w:val="bullet"/>
      <w:lvlText w:val=""/>
      <w:lvlJc w:val="left"/>
      <w:pPr>
        <w:ind w:left="2520" w:hanging="360"/>
      </w:pPr>
      <w:rPr>
        <w:rFonts w:ascii="Symbol" w:hAnsi="Symbol" w:hint="default"/>
        <w:color w:val="585E68" w:themeColor="text2"/>
      </w:rPr>
    </w:lvl>
    <w:lvl w:ilvl="4" w:tplc="828EEA1C">
      <w:start w:val="1"/>
      <w:numFmt w:val="bullet"/>
      <w:lvlText w:val="o"/>
      <w:lvlJc w:val="left"/>
      <w:pPr>
        <w:ind w:left="9618" w:hanging="360"/>
      </w:pPr>
      <w:rPr>
        <w:rFonts w:ascii="Courier New" w:hAnsi="Courier New" w:cs="Courier New" w:hint="default"/>
      </w:rPr>
    </w:lvl>
    <w:lvl w:ilvl="5" w:tplc="CD3CF4D8">
      <w:start w:val="1"/>
      <w:numFmt w:val="bullet"/>
      <w:lvlText w:val=""/>
      <w:lvlJc w:val="left"/>
      <w:pPr>
        <w:ind w:left="10338" w:hanging="360"/>
      </w:pPr>
      <w:rPr>
        <w:rFonts w:ascii="Wingdings" w:hAnsi="Wingdings" w:hint="default"/>
      </w:rPr>
    </w:lvl>
    <w:lvl w:ilvl="6" w:tplc="8A0A181E">
      <w:start w:val="1"/>
      <w:numFmt w:val="bullet"/>
      <w:lvlText w:val=""/>
      <w:lvlJc w:val="left"/>
      <w:pPr>
        <w:ind w:left="11058" w:hanging="360"/>
      </w:pPr>
      <w:rPr>
        <w:rFonts w:ascii="Symbol" w:hAnsi="Symbol" w:hint="default"/>
      </w:rPr>
    </w:lvl>
    <w:lvl w:ilvl="7" w:tplc="AF00FEDA">
      <w:start w:val="1"/>
      <w:numFmt w:val="bullet"/>
      <w:lvlText w:val="o"/>
      <w:lvlJc w:val="left"/>
      <w:pPr>
        <w:ind w:left="11778" w:hanging="360"/>
      </w:pPr>
      <w:rPr>
        <w:rFonts w:ascii="Courier New" w:hAnsi="Courier New" w:cs="Courier New" w:hint="default"/>
      </w:rPr>
    </w:lvl>
    <w:lvl w:ilvl="8" w:tplc="8C947860">
      <w:start w:val="1"/>
      <w:numFmt w:val="bullet"/>
      <w:lvlText w:val=""/>
      <w:lvlJc w:val="left"/>
      <w:pPr>
        <w:ind w:left="12498" w:hanging="360"/>
      </w:pPr>
      <w:rPr>
        <w:rFonts w:ascii="Wingdings" w:hAnsi="Wingdings" w:hint="default"/>
      </w:rPr>
    </w:lvl>
  </w:abstractNum>
  <w:abstractNum w:abstractNumId="22" w15:restartNumberingAfterBreak="0">
    <w:nsid w:val="5DB5288B"/>
    <w:multiLevelType w:val="hybridMultilevel"/>
    <w:tmpl w:val="14229F64"/>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23" w15:restartNumberingAfterBreak="0">
    <w:nsid w:val="715061A2"/>
    <w:multiLevelType w:val="hybridMultilevel"/>
    <w:tmpl w:val="C11CFD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45D698C"/>
    <w:multiLevelType w:val="hybridMultilevel"/>
    <w:tmpl w:val="ED9036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6D76FE9"/>
    <w:multiLevelType w:val="hybridMultilevel"/>
    <w:tmpl w:val="21564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AB66B71"/>
    <w:multiLevelType w:val="hybridMultilevel"/>
    <w:tmpl w:val="A9D62C1E"/>
    <w:styleLink w:val="Style1"/>
    <w:lvl w:ilvl="0" w:tplc="53BE2492">
      <w:start w:val="1"/>
      <w:numFmt w:val="bullet"/>
      <w:lvlText w:val="n"/>
      <w:lvlJc w:val="left"/>
      <w:pPr>
        <w:tabs>
          <w:tab w:val="num" w:pos="1416"/>
        </w:tabs>
        <w:ind w:left="284" w:hanging="284"/>
      </w:pPr>
      <w:rPr>
        <w:rFonts w:ascii="Wingdings" w:hAnsi="Wingdings" w:hint="default"/>
        <w:color w:val="9395B7"/>
      </w:rPr>
    </w:lvl>
    <w:lvl w:ilvl="1" w:tplc="719851F8">
      <w:start w:val="1"/>
      <w:numFmt w:val="bullet"/>
      <w:lvlText w:val="n"/>
      <w:lvlJc w:val="left"/>
      <w:pPr>
        <w:ind w:left="1134" w:hanging="567"/>
      </w:pPr>
      <w:rPr>
        <w:rFonts w:ascii="Wingdings" w:hAnsi="Wingdings" w:hint="default"/>
      </w:rPr>
    </w:lvl>
    <w:lvl w:ilvl="2" w:tplc="04D6EC68">
      <w:start w:val="1"/>
      <w:numFmt w:val="bullet"/>
      <w:lvlText w:val=""/>
      <w:lvlJc w:val="left"/>
      <w:pPr>
        <w:ind w:left="3292" w:hanging="360"/>
      </w:pPr>
      <w:rPr>
        <w:rFonts w:ascii="Wingdings" w:hAnsi="Wingdings" w:hint="default"/>
      </w:rPr>
    </w:lvl>
    <w:lvl w:ilvl="3" w:tplc="F98C10E6">
      <w:start w:val="1"/>
      <w:numFmt w:val="bullet"/>
      <w:lvlText w:val=""/>
      <w:lvlJc w:val="left"/>
      <w:pPr>
        <w:ind w:left="4012" w:hanging="360"/>
      </w:pPr>
      <w:rPr>
        <w:rFonts w:ascii="Symbol" w:hAnsi="Symbol" w:hint="default"/>
      </w:rPr>
    </w:lvl>
    <w:lvl w:ilvl="4" w:tplc="CD8854F8">
      <w:start w:val="1"/>
      <w:numFmt w:val="bullet"/>
      <w:lvlText w:val="o"/>
      <w:lvlJc w:val="left"/>
      <w:pPr>
        <w:ind w:left="4732" w:hanging="360"/>
      </w:pPr>
      <w:rPr>
        <w:rFonts w:ascii="Courier New" w:hAnsi="Courier New" w:cs="Courier New" w:hint="default"/>
      </w:rPr>
    </w:lvl>
    <w:lvl w:ilvl="5" w:tplc="0A4C60D2">
      <w:start w:val="1"/>
      <w:numFmt w:val="bullet"/>
      <w:lvlText w:val=""/>
      <w:lvlJc w:val="left"/>
      <w:pPr>
        <w:ind w:left="5452" w:hanging="360"/>
      </w:pPr>
      <w:rPr>
        <w:rFonts w:ascii="Wingdings" w:hAnsi="Wingdings" w:hint="default"/>
      </w:rPr>
    </w:lvl>
    <w:lvl w:ilvl="6" w:tplc="CF823482">
      <w:start w:val="1"/>
      <w:numFmt w:val="bullet"/>
      <w:lvlText w:val=""/>
      <w:lvlJc w:val="left"/>
      <w:pPr>
        <w:ind w:left="6172" w:hanging="360"/>
      </w:pPr>
      <w:rPr>
        <w:rFonts w:ascii="Symbol" w:hAnsi="Symbol" w:hint="default"/>
      </w:rPr>
    </w:lvl>
    <w:lvl w:ilvl="7" w:tplc="ECA2C978">
      <w:start w:val="1"/>
      <w:numFmt w:val="bullet"/>
      <w:lvlText w:val="o"/>
      <w:lvlJc w:val="left"/>
      <w:pPr>
        <w:ind w:left="6892" w:hanging="360"/>
      </w:pPr>
      <w:rPr>
        <w:rFonts w:ascii="Courier New" w:hAnsi="Courier New" w:cs="Courier New" w:hint="default"/>
      </w:rPr>
    </w:lvl>
    <w:lvl w:ilvl="8" w:tplc="B28653FA">
      <w:start w:val="1"/>
      <w:numFmt w:val="bullet"/>
      <w:lvlText w:val=""/>
      <w:lvlJc w:val="left"/>
      <w:pPr>
        <w:ind w:left="7612" w:hanging="360"/>
      </w:pPr>
      <w:rPr>
        <w:rFonts w:ascii="Wingdings" w:hAnsi="Wingdings" w:hint="default"/>
      </w:rPr>
    </w:lvl>
  </w:abstractNum>
  <w:abstractNum w:abstractNumId="27" w15:restartNumberingAfterBreak="0">
    <w:nsid w:val="7B7879EC"/>
    <w:multiLevelType w:val="hybridMultilevel"/>
    <w:tmpl w:val="5DE241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F4C4B9B"/>
    <w:multiLevelType w:val="hybridMultilevel"/>
    <w:tmpl w:val="7408FA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26"/>
  </w:num>
  <w:num w:numId="6">
    <w:abstractNumId w:val="17"/>
  </w:num>
  <w:num w:numId="7">
    <w:abstractNumId w:val="21"/>
  </w:num>
  <w:num w:numId="8">
    <w:abstractNumId w:val="18"/>
  </w:num>
  <w:num w:numId="9">
    <w:abstractNumId w:val="14"/>
  </w:num>
  <w:num w:numId="10">
    <w:abstractNumId w:val="20"/>
  </w:num>
  <w:num w:numId="11">
    <w:abstractNumId w:val="23"/>
  </w:num>
  <w:num w:numId="12">
    <w:abstractNumId w:val="7"/>
  </w:num>
  <w:num w:numId="13">
    <w:abstractNumId w:val="10"/>
  </w:num>
  <w:num w:numId="14">
    <w:abstractNumId w:val="6"/>
  </w:num>
  <w:num w:numId="15">
    <w:abstractNumId w:val="25"/>
  </w:num>
  <w:num w:numId="16">
    <w:abstractNumId w:val="15"/>
  </w:num>
  <w:num w:numId="17">
    <w:abstractNumId w:val="19"/>
  </w:num>
  <w:num w:numId="18">
    <w:abstractNumId w:val="12"/>
  </w:num>
  <w:num w:numId="19">
    <w:abstractNumId w:val="28"/>
  </w:num>
  <w:num w:numId="20">
    <w:abstractNumId w:val="13"/>
  </w:num>
  <w:num w:numId="21">
    <w:abstractNumId w:val="24"/>
  </w:num>
  <w:num w:numId="22">
    <w:abstractNumId w:val="22"/>
  </w:num>
  <w:num w:numId="23">
    <w:abstractNumId w:val="16"/>
  </w:num>
  <w:num w:numId="24">
    <w:abstractNumId w:val="27"/>
  </w:num>
  <w:num w:numId="25">
    <w:abstractNumId w:val="5"/>
  </w:num>
  <w:num w:numId="26">
    <w:abstractNumId w:val="8"/>
  </w:num>
  <w:num w:numId="27">
    <w:abstractNumId w:val="11"/>
  </w:num>
  <w:num w:numId="28">
    <w:abstractNumId w:val="4"/>
  </w:num>
  <w:num w:numId="2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0&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vvtetw98rp2f7evwe7pw50kxtf95r25sx2z&quot;&gt;Jo RE library (1)&lt;record-ids&gt;&lt;item&gt;12&lt;/item&gt;&lt;item&gt;94&lt;/item&gt;&lt;item&gt;100&lt;/item&gt;&lt;item&gt;107&lt;/item&gt;&lt;item&gt;134&lt;/item&gt;&lt;item&gt;145&lt;/item&gt;&lt;item&gt;146&lt;/item&gt;&lt;item&gt;148&lt;/item&gt;&lt;item&gt;194&lt;/item&gt;&lt;item&gt;206&lt;/item&gt;&lt;item&gt;211&lt;/item&gt;&lt;item&gt;212&lt;/item&gt;&lt;item&gt;303&lt;/item&gt;&lt;item&gt;304&lt;/item&gt;&lt;item&gt;350&lt;/item&gt;&lt;item&gt;351&lt;/item&gt;&lt;item&gt;383&lt;/item&gt;&lt;item&gt;393&lt;/item&gt;&lt;item&gt;395&lt;/item&gt;&lt;item&gt;396&lt;/item&gt;&lt;item&gt;397&lt;/item&gt;&lt;item&gt;399&lt;/item&gt;&lt;item&gt;400&lt;/item&gt;&lt;item&gt;401&lt;/item&gt;&lt;item&gt;402&lt;/item&gt;&lt;item&gt;403&lt;/item&gt;&lt;item&gt;405&lt;/item&gt;&lt;item&gt;408&lt;/item&gt;&lt;item&gt;409&lt;/item&gt;&lt;item&gt;410&lt;/item&gt;&lt;item&gt;411&lt;/item&gt;&lt;item&gt;412&lt;/item&gt;&lt;item&gt;413&lt;/item&gt;&lt;item&gt;414&lt;/item&gt;&lt;item&gt;416&lt;/item&gt;&lt;item&gt;417&lt;/item&gt;&lt;item&gt;418&lt;/item&gt;&lt;item&gt;420&lt;/item&gt;&lt;item&gt;421&lt;/item&gt;&lt;item&gt;422&lt;/item&gt;&lt;/record-ids&gt;&lt;/item&gt;&lt;/Libraries&gt;"/>
  </w:docVars>
  <w:rsids>
    <w:rsidRoot w:val="001955E4"/>
    <w:rsid w:val="00002701"/>
    <w:rsid w:val="0000486F"/>
    <w:rsid w:val="000052E9"/>
    <w:rsid w:val="00006574"/>
    <w:rsid w:val="00012F92"/>
    <w:rsid w:val="0001399A"/>
    <w:rsid w:val="000200A2"/>
    <w:rsid w:val="000200B9"/>
    <w:rsid w:val="0002598B"/>
    <w:rsid w:val="00034999"/>
    <w:rsid w:val="00035D3E"/>
    <w:rsid w:val="00036FFD"/>
    <w:rsid w:val="000425F0"/>
    <w:rsid w:val="000425FF"/>
    <w:rsid w:val="00044757"/>
    <w:rsid w:val="00044767"/>
    <w:rsid w:val="000523C3"/>
    <w:rsid w:val="0005272C"/>
    <w:rsid w:val="00052ED8"/>
    <w:rsid w:val="00053DEA"/>
    <w:rsid w:val="00057128"/>
    <w:rsid w:val="00057720"/>
    <w:rsid w:val="0006229B"/>
    <w:rsid w:val="00062FB9"/>
    <w:rsid w:val="00063CAB"/>
    <w:rsid w:val="00066772"/>
    <w:rsid w:val="00066BBA"/>
    <w:rsid w:val="00074821"/>
    <w:rsid w:val="0008171B"/>
    <w:rsid w:val="000834DE"/>
    <w:rsid w:val="00087D5A"/>
    <w:rsid w:val="00090EED"/>
    <w:rsid w:val="0009460D"/>
    <w:rsid w:val="00096831"/>
    <w:rsid w:val="000A00A1"/>
    <w:rsid w:val="000A08C4"/>
    <w:rsid w:val="000A2AF6"/>
    <w:rsid w:val="000B2118"/>
    <w:rsid w:val="000C624F"/>
    <w:rsid w:val="000C789B"/>
    <w:rsid w:val="000D17E6"/>
    <w:rsid w:val="000D2AE9"/>
    <w:rsid w:val="000D531B"/>
    <w:rsid w:val="000D6461"/>
    <w:rsid w:val="000D7270"/>
    <w:rsid w:val="000D7CD1"/>
    <w:rsid w:val="000E03FC"/>
    <w:rsid w:val="000E0FBB"/>
    <w:rsid w:val="000E3D4D"/>
    <w:rsid w:val="000E50A4"/>
    <w:rsid w:val="000E7A42"/>
    <w:rsid w:val="000E7C94"/>
    <w:rsid w:val="000F5243"/>
    <w:rsid w:val="000F5D52"/>
    <w:rsid w:val="000F5E0C"/>
    <w:rsid w:val="000F669A"/>
    <w:rsid w:val="00101FBD"/>
    <w:rsid w:val="0010365E"/>
    <w:rsid w:val="001060CF"/>
    <w:rsid w:val="00111C34"/>
    <w:rsid w:val="00112600"/>
    <w:rsid w:val="001137D2"/>
    <w:rsid w:val="00113F80"/>
    <w:rsid w:val="001154DF"/>
    <w:rsid w:val="0012548E"/>
    <w:rsid w:val="0012552A"/>
    <w:rsid w:val="00132B29"/>
    <w:rsid w:val="00135FE6"/>
    <w:rsid w:val="00137594"/>
    <w:rsid w:val="00137924"/>
    <w:rsid w:val="00140F3F"/>
    <w:rsid w:val="00142DC6"/>
    <w:rsid w:val="00145BD8"/>
    <w:rsid w:val="0014711B"/>
    <w:rsid w:val="00147CA2"/>
    <w:rsid w:val="001514DA"/>
    <w:rsid w:val="00153ECE"/>
    <w:rsid w:val="0016122B"/>
    <w:rsid w:val="001630AD"/>
    <w:rsid w:val="001630F5"/>
    <w:rsid w:val="00167BEA"/>
    <w:rsid w:val="00170869"/>
    <w:rsid w:val="00171F2C"/>
    <w:rsid w:val="00172B68"/>
    <w:rsid w:val="00174554"/>
    <w:rsid w:val="00176E89"/>
    <w:rsid w:val="00180861"/>
    <w:rsid w:val="0019224A"/>
    <w:rsid w:val="001932D0"/>
    <w:rsid w:val="001955E4"/>
    <w:rsid w:val="001A0F75"/>
    <w:rsid w:val="001A13EE"/>
    <w:rsid w:val="001A5526"/>
    <w:rsid w:val="001A6715"/>
    <w:rsid w:val="001A6E4B"/>
    <w:rsid w:val="001B0D92"/>
    <w:rsid w:val="001B1EF4"/>
    <w:rsid w:val="001B2925"/>
    <w:rsid w:val="001B32BF"/>
    <w:rsid w:val="001C40FD"/>
    <w:rsid w:val="001D380A"/>
    <w:rsid w:val="001D524E"/>
    <w:rsid w:val="001D59CF"/>
    <w:rsid w:val="001E4EB6"/>
    <w:rsid w:val="001E6AA2"/>
    <w:rsid w:val="001F11DB"/>
    <w:rsid w:val="001F23C2"/>
    <w:rsid w:val="001F3617"/>
    <w:rsid w:val="001F4B7A"/>
    <w:rsid w:val="001F5DFB"/>
    <w:rsid w:val="001F6D23"/>
    <w:rsid w:val="002004CB"/>
    <w:rsid w:val="00201368"/>
    <w:rsid w:val="00204184"/>
    <w:rsid w:val="00206789"/>
    <w:rsid w:val="0021227E"/>
    <w:rsid w:val="0021387D"/>
    <w:rsid w:val="00215F53"/>
    <w:rsid w:val="002171C8"/>
    <w:rsid w:val="00221532"/>
    <w:rsid w:val="00233D14"/>
    <w:rsid w:val="00236376"/>
    <w:rsid w:val="00236919"/>
    <w:rsid w:val="002407FF"/>
    <w:rsid w:val="00241CCA"/>
    <w:rsid w:val="002420B6"/>
    <w:rsid w:val="0024255E"/>
    <w:rsid w:val="00243895"/>
    <w:rsid w:val="002505B1"/>
    <w:rsid w:val="002509EE"/>
    <w:rsid w:val="00260250"/>
    <w:rsid w:val="002608FE"/>
    <w:rsid w:val="00275459"/>
    <w:rsid w:val="00275916"/>
    <w:rsid w:val="00280FC7"/>
    <w:rsid w:val="00281B6B"/>
    <w:rsid w:val="00283495"/>
    <w:rsid w:val="00284941"/>
    <w:rsid w:val="00290A0D"/>
    <w:rsid w:val="00290EE0"/>
    <w:rsid w:val="002947B2"/>
    <w:rsid w:val="00295879"/>
    <w:rsid w:val="002958DC"/>
    <w:rsid w:val="002975BF"/>
    <w:rsid w:val="002A263C"/>
    <w:rsid w:val="002A4F58"/>
    <w:rsid w:val="002A5D50"/>
    <w:rsid w:val="002A6E19"/>
    <w:rsid w:val="002A769D"/>
    <w:rsid w:val="002B04CC"/>
    <w:rsid w:val="002C0B0D"/>
    <w:rsid w:val="002C14C4"/>
    <w:rsid w:val="002C4674"/>
    <w:rsid w:val="002C7927"/>
    <w:rsid w:val="002E3163"/>
    <w:rsid w:val="002E4E41"/>
    <w:rsid w:val="002E6C40"/>
    <w:rsid w:val="003002AB"/>
    <w:rsid w:val="00302F07"/>
    <w:rsid w:val="003040E0"/>
    <w:rsid w:val="00313686"/>
    <w:rsid w:val="0031773E"/>
    <w:rsid w:val="00326761"/>
    <w:rsid w:val="00332CD5"/>
    <w:rsid w:val="00336226"/>
    <w:rsid w:val="0033760A"/>
    <w:rsid w:val="00340A32"/>
    <w:rsid w:val="0034161F"/>
    <w:rsid w:val="0034273B"/>
    <w:rsid w:val="00353A8F"/>
    <w:rsid w:val="00360533"/>
    <w:rsid w:val="00362FC2"/>
    <w:rsid w:val="00365859"/>
    <w:rsid w:val="0037285B"/>
    <w:rsid w:val="00373873"/>
    <w:rsid w:val="00380BF7"/>
    <w:rsid w:val="0038214C"/>
    <w:rsid w:val="0038341C"/>
    <w:rsid w:val="003874A5"/>
    <w:rsid w:val="00392237"/>
    <w:rsid w:val="00392947"/>
    <w:rsid w:val="00392D17"/>
    <w:rsid w:val="00392EE5"/>
    <w:rsid w:val="003A03B6"/>
    <w:rsid w:val="003A188C"/>
    <w:rsid w:val="003A1BF0"/>
    <w:rsid w:val="003A2ED6"/>
    <w:rsid w:val="003A57F1"/>
    <w:rsid w:val="003A7E81"/>
    <w:rsid w:val="003B2BE2"/>
    <w:rsid w:val="003B5204"/>
    <w:rsid w:val="003B55BB"/>
    <w:rsid w:val="003C22B9"/>
    <w:rsid w:val="003D246B"/>
    <w:rsid w:val="003D66F7"/>
    <w:rsid w:val="003E2DE8"/>
    <w:rsid w:val="003E31A2"/>
    <w:rsid w:val="003E3843"/>
    <w:rsid w:val="003E5A2A"/>
    <w:rsid w:val="003E5C2E"/>
    <w:rsid w:val="003E6290"/>
    <w:rsid w:val="003E7EDE"/>
    <w:rsid w:val="003F1E63"/>
    <w:rsid w:val="003F1E79"/>
    <w:rsid w:val="003F3B57"/>
    <w:rsid w:val="003F6AFA"/>
    <w:rsid w:val="003F7600"/>
    <w:rsid w:val="00400DAF"/>
    <w:rsid w:val="004032DC"/>
    <w:rsid w:val="00404C26"/>
    <w:rsid w:val="004072B2"/>
    <w:rsid w:val="0041060F"/>
    <w:rsid w:val="00411B59"/>
    <w:rsid w:val="00413840"/>
    <w:rsid w:val="00415081"/>
    <w:rsid w:val="004201EF"/>
    <w:rsid w:val="0042486C"/>
    <w:rsid w:val="004252F2"/>
    <w:rsid w:val="0042535E"/>
    <w:rsid w:val="004258D7"/>
    <w:rsid w:val="0042641A"/>
    <w:rsid w:val="00427048"/>
    <w:rsid w:val="004306E0"/>
    <w:rsid w:val="004319DD"/>
    <w:rsid w:val="00431E3E"/>
    <w:rsid w:val="0043304E"/>
    <w:rsid w:val="0043570C"/>
    <w:rsid w:val="0044056F"/>
    <w:rsid w:val="00441FD0"/>
    <w:rsid w:val="00442113"/>
    <w:rsid w:val="00445EC9"/>
    <w:rsid w:val="004468D5"/>
    <w:rsid w:val="00450ACA"/>
    <w:rsid w:val="00451D15"/>
    <w:rsid w:val="00452979"/>
    <w:rsid w:val="00453644"/>
    <w:rsid w:val="004539AE"/>
    <w:rsid w:val="00457947"/>
    <w:rsid w:val="00462583"/>
    <w:rsid w:val="00462A19"/>
    <w:rsid w:val="00470B5E"/>
    <w:rsid w:val="0047127D"/>
    <w:rsid w:val="004751C1"/>
    <w:rsid w:val="0047548C"/>
    <w:rsid w:val="00486674"/>
    <w:rsid w:val="0048742A"/>
    <w:rsid w:val="00487FD9"/>
    <w:rsid w:val="004970EF"/>
    <w:rsid w:val="004B0695"/>
    <w:rsid w:val="004B17C0"/>
    <w:rsid w:val="004B4EBF"/>
    <w:rsid w:val="004B62B6"/>
    <w:rsid w:val="004C2D58"/>
    <w:rsid w:val="004C3DB7"/>
    <w:rsid w:val="004D0A55"/>
    <w:rsid w:val="004E45C7"/>
    <w:rsid w:val="004F4729"/>
    <w:rsid w:val="005117C4"/>
    <w:rsid w:val="00512A42"/>
    <w:rsid w:val="00520167"/>
    <w:rsid w:val="00524F04"/>
    <w:rsid w:val="00525695"/>
    <w:rsid w:val="005330AA"/>
    <w:rsid w:val="00540A5D"/>
    <w:rsid w:val="00541B6A"/>
    <w:rsid w:val="00543497"/>
    <w:rsid w:val="005472F4"/>
    <w:rsid w:val="00551F76"/>
    <w:rsid w:val="005531DD"/>
    <w:rsid w:val="00554510"/>
    <w:rsid w:val="00555628"/>
    <w:rsid w:val="00555844"/>
    <w:rsid w:val="00556522"/>
    <w:rsid w:val="00560EDA"/>
    <w:rsid w:val="00565312"/>
    <w:rsid w:val="00566F47"/>
    <w:rsid w:val="005770FF"/>
    <w:rsid w:val="005828C8"/>
    <w:rsid w:val="00585FE5"/>
    <w:rsid w:val="0059149E"/>
    <w:rsid w:val="0059299E"/>
    <w:rsid w:val="00592F2F"/>
    <w:rsid w:val="005A1A9B"/>
    <w:rsid w:val="005A241E"/>
    <w:rsid w:val="005A321F"/>
    <w:rsid w:val="005A6EEA"/>
    <w:rsid w:val="005A78B3"/>
    <w:rsid w:val="005B3ED4"/>
    <w:rsid w:val="005C092C"/>
    <w:rsid w:val="005C203F"/>
    <w:rsid w:val="005C45E0"/>
    <w:rsid w:val="005D0935"/>
    <w:rsid w:val="005D5CCB"/>
    <w:rsid w:val="005E03E7"/>
    <w:rsid w:val="005E13B4"/>
    <w:rsid w:val="005E1930"/>
    <w:rsid w:val="005F3B85"/>
    <w:rsid w:val="005F6DCA"/>
    <w:rsid w:val="006045C5"/>
    <w:rsid w:val="00607F4A"/>
    <w:rsid w:val="00611B3A"/>
    <w:rsid w:val="0061419C"/>
    <w:rsid w:val="00615C92"/>
    <w:rsid w:val="006200F7"/>
    <w:rsid w:val="006217B7"/>
    <w:rsid w:val="00631CC1"/>
    <w:rsid w:val="0063280D"/>
    <w:rsid w:val="00633C09"/>
    <w:rsid w:val="00637641"/>
    <w:rsid w:val="006450D3"/>
    <w:rsid w:val="00645C5F"/>
    <w:rsid w:val="00647356"/>
    <w:rsid w:val="00650DAD"/>
    <w:rsid w:val="00652B2D"/>
    <w:rsid w:val="006531B5"/>
    <w:rsid w:val="00654B03"/>
    <w:rsid w:val="006600C1"/>
    <w:rsid w:val="0066355B"/>
    <w:rsid w:val="00663AEB"/>
    <w:rsid w:val="00663F43"/>
    <w:rsid w:val="00664E6B"/>
    <w:rsid w:val="006650BF"/>
    <w:rsid w:val="0066733E"/>
    <w:rsid w:val="0067774F"/>
    <w:rsid w:val="00685406"/>
    <w:rsid w:val="00686078"/>
    <w:rsid w:val="00686EB4"/>
    <w:rsid w:val="00690BD2"/>
    <w:rsid w:val="006916E3"/>
    <w:rsid w:val="00696A79"/>
    <w:rsid w:val="006A07A3"/>
    <w:rsid w:val="006A4135"/>
    <w:rsid w:val="006A4A3E"/>
    <w:rsid w:val="006A79B6"/>
    <w:rsid w:val="006B06AF"/>
    <w:rsid w:val="006B1D12"/>
    <w:rsid w:val="006B5598"/>
    <w:rsid w:val="006B6C4D"/>
    <w:rsid w:val="006C076A"/>
    <w:rsid w:val="006C42A1"/>
    <w:rsid w:val="006C5159"/>
    <w:rsid w:val="006C6030"/>
    <w:rsid w:val="006D1E42"/>
    <w:rsid w:val="006D4FAE"/>
    <w:rsid w:val="006D5404"/>
    <w:rsid w:val="006D7544"/>
    <w:rsid w:val="006E0814"/>
    <w:rsid w:val="006E2BFB"/>
    <w:rsid w:val="006E4CEF"/>
    <w:rsid w:val="006F219F"/>
    <w:rsid w:val="006F7841"/>
    <w:rsid w:val="0070204B"/>
    <w:rsid w:val="007040A2"/>
    <w:rsid w:val="007135E4"/>
    <w:rsid w:val="00714D71"/>
    <w:rsid w:val="00715AE2"/>
    <w:rsid w:val="007259D9"/>
    <w:rsid w:val="00726C41"/>
    <w:rsid w:val="00730370"/>
    <w:rsid w:val="00736EA1"/>
    <w:rsid w:val="00740CE5"/>
    <w:rsid w:val="00740DD4"/>
    <w:rsid w:val="00740F8D"/>
    <w:rsid w:val="007472CE"/>
    <w:rsid w:val="007511E3"/>
    <w:rsid w:val="00752F1E"/>
    <w:rsid w:val="007646C7"/>
    <w:rsid w:val="00765CDF"/>
    <w:rsid w:val="00766AA5"/>
    <w:rsid w:val="00773630"/>
    <w:rsid w:val="00780696"/>
    <w:rsid w:val="00782A69"/>
    <w:rsid w:val="007838FF"/>
    <w:rsid w:val="00785051"/>
    <w:rsid w:val="00791013"/>
    <w:rsid w:val="00792CBE"/>
    <w:rsid w:val="00796F58"/>
    <w:rsid w:val="007A5D95"/>
    <w:rsid w:val="007C25CB"/>
    <w:rsid w:val="007C28FD"/>
    <w:rsid w:val="007C4AF7"/>
    <w:rsid w:val="007C5468"/>
    <w:rsid w:val="007C747C"/>
    <w:rsid w:val="007D2B67"/>
    <w:rsid w:val="007D3A62"/>
    <w:rsid w:val="007D5815"/>
    <w:rsid w:val="007E001B"/>
    <w:rsid w:val="007E0229"/>
    <w:rsid w:val="007E0C14"/>
    <w:rsid w:val="007E12D8"/>
    <w:rsid w:val="007E180A"/>
    <w:rsid w:val="008079AA"/>
    <w:rsid w:val="00812304"/>
    <w:rsid w:val="00813EBB"/>
    <w:rsid w:val="0081597A"/>
    <w:rsid w:val="00816B06"/>
    <w:rsid w:val="008205ED"/>
    <w:rsid w:val="00823534"/>
    <w:rsid w:val="00825905"/>
    <w:rsid w:val="00825E0C"/>
    <w:rsid w:val="00830D1B"/>
    <w:rsid w:val="00831B54"/>
    <w:rsid w:val="00832FF7"/>
    <w:rsid w:val="008368FF"/>
    <w:rsid w:val="00836EA6"/>
    <w:rsid w:val="00837C59"/>
    <w:rsid w:val="0085015A"/>
    <w:rsid w:val="0085336F"/>
    <w:rsid w:val="008536FD"/>
    <w:rsid w:val="0085419D"/>
    <w:rsid w:val="00855276"/>
    <w:rsid w:val="0086229D"/>
    <w:rsid w:val="008623E0"/>
    <w:rsid w:val="008638C4"/>
    <w:rsid w:val="00864BEE"/>
    <w:rsid w:val="0086627A"/>
    <w:rsid w:val="00882153"/>
    <w:rsid w:val="008877E7"/>
    <w:rsid w:val="0089357F"/>
    <w:rsid w:val="00895C7D"/>
    <w:rsid w:val="00897166"/>
    <w:rsid w:val="008A48A1"/>
    <w:rsid w:val="008A63E1"/>
    <w:rsid w:val="008B3DB2"/>
    <w:rsid w:val="008B53A1"/>
    <w:rsid w:val="008B5776"/>
    <w:rsid w:val="008C2A4A"/>
    <w:rsid w:val="008C3D86"/>
    <w:rsid w:val="008C3FBE"/>
    <w:rsid w:val="008C4737"/>
    <w:rsid w:val="008D0516"/>
    <w:rsid w:val="008E27CC"/>
    <w:rsid w:val="008E4B97"/>
    <w:rsid w:val="008E543D"/>
    <w:rsid w:val="008E705C"/>
    <w:rsid w:val="008F1DF2"/>
    <w:rsid w:val="008F2176"/>
    <w:rsid w:val="008F22F3"/>
    <w:rsid w:val="008F3BDC"/>
    <w:rsid w:val="008F4027"/>
    <w:rsid w:val="00902E00"/>
    <w:rsid w:val="009045C1"/>
    <w:rsid w:val="00905417"/>
    <w:rsid w:val="00905CCC"/>
    <w:rsid w:val="009117CC"/>
    <w:rsid w:val="00912750"/>
    <w:rsid w:val="00920333"/>
    <w:rsid w:val="00922A6C"/>
    <w:rsid w:val="00923267"/>
    <w:rsid w:val="00927F8C"/>
    <w:rsid w:val="00931F79"/>
    <w:rsid w:val="009337F8"/>
    <w:rsid w:val="00933B65"/>
    <w:rsid w:val="009415A6"/>
    <w:rsid w:val="00942A67"/>
    <w:rsid w:val="009461F7"/>
    <w:rsid w:val="00947F53"/>
    <w:rsid w:val="00962CA9"/>
    <w:rsid w:val="0096305C"/>
    <w:rsid w:val="00963529"/>
    <w:rsid w:val="00964874"/>
    <w:rsid w:val="00965B4F"/>
    <w:rsid w:val="00966D13"/>
    <w:rsid w:val="00967E54"/>
    <w:rsid w:val="009739D3"/>
    <w:rsid w:val="0098547E"/>
    <w:rsid w:val="009856D6"/>
    <w:rsid w:val="00985AEA"/>
    <w:rsid w:val="00985D1F"/>
    <w:rsid w:val="00987F82"/>
    <w:rsid w:val="0099483A"/>
    <w:rsid w:val="009A5E79"/>
    <w:rsid w:val="009A65BA"/>
    <w:rsid w:val="009B04FD"/>
    <w:rsid w:val="009B2243"/>
    <w:rsid w:val="009B3001"/>
    <w:rsid w:val="009B614B"/>
    <w:rsid w:val="009B6611"/>
    <w:rsid w:val="009C256C"/>
    <w:rsid w:val="009C3E1D"/>
    <w:rsid w:val="009C411C"/>
    <w:rsid w:val="009C6941"/>
    <w:rsid w:val="009C7CFE"/>
    <w:rsid w:val="009D2001"/>
    <w:rsid w:val="009D62C3"/>
    <w:rsid w:val="009D7D04"/>
    <w:rsid w:val="009E1E70"/>
    <w:rsid w:val="009E44E7"/>
    <w:rsid w:val="009E4E97"/>
    <w:rsid w:val="009E6844"/>
    <w:rsid w:val="009E6BDE"/>
    <w:rsid w:val="009F2405"/>
    <w:rsid w:val="009F521A"/>
    <w:rsid w:val="009F62AF"/>
    <w:rsid w:val="009F7B7F"/>
    <w:rsid w:val="009F7E04"/>
    <w:rsid w:val="00A018B6"/>
    <w:rsid w:val="00A02D50"/>
    <w:rsid w:val="00A035B5"/>
    <w:rsid w:val="00A04562"/>
    <w:rsid w:val="00A06DB9"/>
    <w:rsid w:val="00A10F00"/>
    <w:rsid w:val="00A164C9"/>
    <w:rsid w:val="00A23C26"/>
    <w:rsid w:val="00A37E7F"/>
    <w:rsid w:val="00A42F21"/>
    <w:rsid w:val="00A53A31"/>
    <w:rsid w:val="00A63462"/>
    <w:rsid w:val="00A6646F"/>
    <w:rsid w:val="00A66585"/>
    <w:rsid w:val="00A719C8"/>
    <w:rsid w:val="00A81B76"/>
    <w:rsid w:val="00A83427"/>
    <w:rsid w:val="00A84BBB"/>
    <w:rsid w:val="00A860ED"/>
    <w:rsid w:val="00A87081"/>
    <w:rsid w:val="00A8753D"/>
    <w:rsid w:val="00A90AD2"/>
    <w:rsid w:val="00A945D8"/>
    <w:rsid w:val="00AA09BE"/>
    <w:rsid w:val="00AA5C3A"/>
    <w:rsid w:val="00AA7A36"/>
    <w:rsid w:val="00AB21FC"/>
    <w:rsid w:val="00AB36DF"/>
    <w:rsid w:val="00AB39C7"/>
    <w:rsid w:val="00AC14E8"/>
    <w:rsid w:val="00AC1835"/>
    <w:rsid w:val="00AD321A"/>
    <w:rsid w:val="00AD4415"/>
    <w:rsid w:val="00AD4A84"/>
    <w:rsid w:val="00AD79A2"/>
    <w:rsid w:val="00AE2736"/>
    <w:rsid w:val="00AE2F16"/>
    <w:rsid w:val="00AE62B6"/>
    <w:rsid w:val="00AE6A0B"/>
    <w:rsid w:val="00AF5056"/>
    <w:rsid w:val="00AF5A0B"/>
    <w:rsid w:val="00B016DD"/>
    <w:rsid w:val="00B0488C"/>
    <w:rsid w:val="00B11C6A"/>
    <w:rsid w:val="00B149F0"/>
    <w:rsid w:val="00B15021"/>
    <w:rsid w:val="00B1590A"/>
    <w:rsid w:val="00B27549"/>
    <w:rsid w:val="00B27818"/>
    <w:rsid w:val="00B303F5"/>
    <w:rsid w:val="00B35B97"/>
    <w:rsid w:val="00B36918"/>
    <w:rsid w:val="00B36E7A"/>
    <w:rsid w:val="00B457D5"/>
    <w:rsid w:val="00B52A96"/>
    <w:rsid w:val="00B54F5C"/>
    <w:rsid w:val="00B571C6"/>
    <w:rsid w:val="00B575AF"/>
    <w:rsid w:val="00B57FF9"/>
    <w:rsid w:val="00B616E3"/>
    <w:rsid w:val="00B64F99"/>
    <w:rsid w:val="00B66554"/>
    <w:rsid w:val="00B67D09"/>
    <w:rsid w:val="00B70C4F"/>
    <w:rsid w:val="00B75BDF"/>
    <w:rsid w:val="00B7643E"/>
    <w:rsid w:val="00B8199D"/>
    <w:rsid w:val="00B830F7"/>
    <w:rsid w:val="00B847FC"/>
    <w:rsid w:val="00B85FB3"/>
    <w:rsid w:val="00B86EC3"/>
    <w:rsid w:val="00B9370C"/>
    <w:rsid w:val="00B93E05"/>
    <w:rsid w:val="00B95DE4"/>
    <w:rsid w:val="00B96E45"/>
    <w:rsid w:val="00BA1441"/>
    <w:rsid w:val="00BA5755"/>
    <w:rsid w:val="00BB5785"/>
    <w:rsid w:val="00BB7675"/>
    <w:rsid w:val="00BD1453"/>
    <w:rsid w:val="00BD1564"/>
    <w:rsid w:val="00BD5F35"/>
    <w:rsid w:val="00BE293E"/>
    <w:rsid w:val="00BE4E33"/>
    <w:rsid w:val="00BE4EEF"/>
    <w:rsid w:val="00BE4F06"/>
    <w:rsid w:val="00BE510A"/>
    <w:rsid w:val="00BE69A6"/>
    <w:rsid w:val="00BE7964"/>
    <w:rsid w:val="00BF305B"/>
    <w:rsid w:val="00BF5B37"/>
    <w:rsid w:val="00C02465"/>
    <w:rsid w:val="00C054B4"/>
    <w:rsid w:val="00C064A3"/>
    <w:rsid w:val="00C07979"/>
    <w:rsid w:val="00C137D4"/>
    <w:rsid w:val="00C141FE"/>
    <w:rsid w:val="00C14453"/>
    <w:rsid w:val="00C166DD"/>
    <w:rsid w:val="00C17D8D"/>
    <w:rsid w:val="00C238E0"/>
    <w:rsid w:val="00C26ECE"/>
    <w:rsid w:val="00C30E13"/>
    <w:rsid w:val="00C330A0"/>
    <w:rsid w:val="00C3439C"/>
    <w:rsid w:val="00C46485"/>
    <w:rsid w:val="00C47CFB"/>
    <w:rsid w:val="00C501E1"/>
    <w:rsid w:val="00C52DD4"/>
    <w:rsid w:val="00C55BCC"/>
    <w:rsid w:val="00C61065"/>
    <w:rsid w:val="00C625E1"/>
    <w:rsid w:val="00C634BC"/>
    <w:rsid w:val="00C6519B"/>
    <w:rsid w:val="00C704BB"/>
    <w:rsid w:val="00C7138E"/>
    <w:rsid w:val="00C802C3"/>
    <w:rsid w:val="00C83302"/>
    <w:rsid w:val="00C842D3"/>
    <w:rsid w:val="00C847AF"/>
    <w:rsid w:val="00C85EEE"/>
    <w:rsid w:val="00C8674C"/>
    <w:rsid w:val="00C86FF2"/>
    <w:rsid w:val="00C92AA7"/>
    <w:rsid w:val="00C96491"/>
    <w:rsid w:val="00CA0990"/>
    <w:rsid w:val="00CA4A4B"/>
    <w:rsid w:val="00CB0DBA"/>
    <w:rsid w:val="00CB0FC6"/>
    <w:rsid w:val="00CB23A7"/>
    <w:rsid w:val="00CB4E48"/>
    <w:rsid w:val="00CC6C63"/>
    <w:rsid w:val="00CC757D"/>
    <w:rsid w:val="00CD22B1"/>
    <w:rsid w:val="00CD3DCE"/>
    <w:rsid w:val="00CD77DA"/>
    <w:rsid w:val="00CE625B"/>
    <w:rsid w:val="00CF0A05"/>
    <w:rsid w:val="00CF565E"/>
    <w:rsid w:val="00D02EBE"/>
    <w:rsid w:val="00D03A14"/>
    <w:rsid w:val="00D1193F"/>
    <w:rsid w:val="00D12DA7"/>
    <w:rsid w:val="00D14013"/>
    <w:rsid w:val="00D14DCE"/>
    <w:rsid w:val="00D16AB3"/>
    <w:rsid w:val="00D17C4A"/>
    <w:rsid w:val="00D218D6"/>
    <w:rsid w:val="00D22C20"/>
    <w:rsid w:val="00D272FC"/>
    <w:rsid w:val="00D27A53"/>
    <w:rsid w:val="00D33866"/>
    <w:rsid w:val="00D3627B"/>
    <w:rsid w:val="00D426FC"/>
    <w:rsid w:val="00D43774"/>
    <w:rsid w:val="00D439EE"/>
    <w:rsid w:val="00D471FA"/>
    <w:rsid w:val="00D47309"/>
    <w:rsid w:val="00D528D6"/>
    <w:rsid w:val="00D532CE"/>
    <w:rsid w:val="00D56A27"/>
    <w:rsid w:val="00D66728"/>
    <w:rsid w:val="00D67594"/>
    <w:rsid w:val="00D72C96"/>
    <w:rsid w:val="00D73344"/>
    <w:rsid w:val="00D73C7D"/>
    <w:rsid w:val="00D818E9"/>
    <w:rsid w:val="00D81DE5"/>
    <w:rsid w:val="00D826E1"/>
    <w:rsid w:val="00D87134"/>
    <w:rsid w:val="00D92D51"/>
    <w:rsid w:val="00D9404A"/>
    <w:rsid w:val="00D953AC"/>
    <w:rsid w:val="00DA004C"/>
    <w:rsid w:val="00DA0D13"/>
    <w:rsid w:val="00DA1FA4"/>
    <w:rsid w:val="00DA2D20"/>
    <w:rsid w:val="00DA7B34"/>
    <w:rsid w:val="00DB0077"/>
    <w:rsid w:val="00DB0639"/>
    <w:rsid w:val="00DB1CC9"/>
    <w:rsid w:val="00DB44D2"/>
    <w:rsid w:val="00DC2918"/>
    <w:rsid w:val="00DC4174"/>
    <w:rsid w:val="00DC5891"/>
    <w:rsid w:val="00DC683A"/>
    <w:rsid w:val="00DD3EE3"/>
    <w:rsid w:val="00DD74FB"/>
    <w:rsid w:val="00DD7EC3"/>
    <w:rsid w:val="00DE0819"/>
    <w:rsid w:val="00DE0929"/>
    <w:rsid w:val="00DE3499"/>
    <w:rsid w:val="00DE3831"/>
    <w:rsid w:val="00DE45E3"/>
    <w:rsid w:val="00DF371B"/>
    <w:rsid w:val="00DF3A1A"/>
    <w:rsid w:val="00E00620"/>
    <w:rsid w:val="00E00A1C"/>
    <w:rsid w:val="00E01824"/>
    <w:rsid w:val="00E100F3"/>
    <w:rsid w:val="00E10AA2"/>
    <w:rsid w:val="00E1202E"/>
    <w:rsid w:val="00E12AD6"/>
    <w:rsid w:val="00E165A4"/>
    <w:rsid w:val="00E16C2F"/>
    <w:rsid w:val="00E16F7E"/>
    <w:rsid w:val="00E22972"/>
    <w:rsid w:val="00E23BD8"/>
    <w:rsid w:val="00E25C69"/>
    <w:rsid w:val="00E35794"/>
    <w:rsid w:val="00E433A9"/>
    <w:rsid w:val="00E43A81"/>
    <w:rsid w:val="00E44547"/>
    <w:rsid w:val="00E465FF"/>
    <w:rsid w:val="00E52212"/>
    <w:rsid w:val="00E60DF7"/>
    <w:rsid w:val="00E619A2"/>
    <w:rsid w:val="00E65BAF"/>
    <w:rsid w:val="00E67116"/>
    <w:rsid w:val="00E67295"/>
    <w:rsid w:val="00E8058C"/>
    <w:rsid w:val="00E818AF"/>
    <w:rsid w:val="00E83EA2"/>
    <w:rsid w:val="00E93DF9"/>
    <w:rsid w:val="00E93FB1"/>
    <w:rsid w:val="00E948AE"/>
    <w:rsid w:val="00E94CF6"/>
    <w:rsid w:val="00EA0C65"/>
    <w:rsid w:val="00EA3A1C"/>
    <w:rsid w:val="00EA60BC"/>
    <w:rsid w:val="00EA68BC"/>
    <w:rsid w:val="00EA736E"/>
    <w:rsid w:val="00EA7401"/>
    <w:rsid w:val="00EB16CD"/>
    <w:rsid w:val="00EB1CC3"/>
    <w:rsid w:val="00EB2155"/>
    <w:rsid w:val="00EB2D52"/>
    <w:rsid w:val="00EB2E65"/>
    <w:rsid w:val="00ED27A0"/>
    <w:rsid w:val="00ED2E13"/>
    <w:rsid w:val="00ED48FA"/>
    <w:rsid w:val="00ED4AAA"/>
    <w:rsid w:val="00EF36A6"/>
    <w:rsid w:val="00EF5A8A"/>
    <w:rsid w:val="00EF69EC"/>
    <w:rsid w:val="00F0670E"/>
    <w:rsid w:val="00F125A7"/>
    <w:rsid w:val="00F13E5A"/>
    <w:rsid w:val="00F13EFE"/>
    <w:rsid w:val="00F16C4A"/>
    <w:rsid w:val="00F17FBA"/>
    <w:rsid w:val="00F2382C"/>
    <w:rsid w:val="00F24B11"/>
    <w:rsid w:val="00F24F25"/>
    <w:rsid w:val="00F26729"/>
    <w:rsid w:val="00F32876"/>
    <w:rsid w:val="00F36B75"/>
    <w:rsid w:val="00F41460"/>
    <w:rsid w:val="00F423F0"/>
    <w:rsid w:val="00F429EC"/>
    <w:rsid w:val="00F5262F"/>
    <w:rsid w:val="00F53FEA"/>
    <w:rsid w:val="00F5567E"/>
    <w:rsid w:val="00F57081"/>
    <w:rsid w:val="00F621B1"/>
    <w:rsid w:val="00F636AA"/>
    <w:rsid w:val="00F651BD"/>
    <w:rsid w:val="00F66287"/>
    <w:rsid w:val="00F665F2"/>
    <w:rsid w:val="00F709E4"/>
    <w:rsid w:val="00F72E87"/>
    <w:rsid w:val="00F76BDF"/>
    <w:rsid w:val="00F82EE9"/>
    <w:rsid w:val="00F830D1"/>
    <w:rsid w:val="00F90427"/>
    <w:rsid w:val="00F92CBE"/>
    <w:rsid w:val="00F9380F"/>
    <w:rsid w:val="00F95386"/>
    <w:rsid w:val="00F95AB3"/>
    <w:rsid w:val="00F96137"/>
    <w:rsid w:val="00F96BA1"/>
    <w:rsid w:val="00F978B6"/>
    <w:rsid w:val="00FA097B"/>
    <w:rsid w:val="00FA0D42"/>
    <w:rsid w:val="00FA1DB4"/>
    <w:rsid w:val="00FA5AB5"/>
    <w:rsid w:val="00FA609F"/>
    <w:rsid w:val="00FA7544"/>
    <w:rsid w:val="00FB0D16"/>
    <w:rsid w:val="00FC0635"/>
    <w:rsid w:val="00FC3230"/>
    <w:rsid w:val="00FC4E2D"/>
    <w:rsid w:val="00FC5321"/>
    <w:rsid w:val="00FC5EF5"/>
    <w:rsid w:val="00FC689B"/>
    <w:rsid w:val="00FD6502"/>
    <w:rsid w:val="00FE4E22"/>
    <w:rsid w:val="00FE562A"/>
    <w:rsid w:val="00FE6EBF"/>
    <w:rsid w:val="00FF31CF"/>
    <w:rsid w:val="00FF4C8D"/>
    <w:rsid w:val="00FF7AAA"/>
    <w:rsid w:val="3F01E4B9"/>
    <w:rsid w:val="5F526059"/>
    <w:rsid w:val="641775CC"/>
    <w:rsid w:val="67366909"/>
    <w:rsid w:val="7978C9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2F0B9"/>
  <w15:chartTrackingRefBased/>
  <w15:docId w15:val="{E46C4AF2-D9E8-4CF5-A413-1481A24A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4F4729"/>
    <w:pPr>
      <w:spacing w:line="312" w:lineRule="auto"/>
    </w:pPr>
    <w:rPr>
      <w:rFonts w:ascii="Arial" w:hAnsi="Arial"/>
      <w:color w:val="000000" w:themeColor="text1"/>
      <w:sz w:val="22"/>
      <w:lang w:val="en-AU"/>
    </w:rPr>
  </w:style>
  <w:style w:type="paragraph" w:styleId="Heading1">
    <w:name w:val="heading 1"/>
    <w:basedOn w:val="Normal"/>
    <w:next w:val="Normal"/>
    <w:link w:val="Heading1Char"/>
    <w:qFormat/>
    <w:rsid w:val="001E6AA2"/>
    <w:pPr>
      <w:keepNext/>
      <w:keepLines/>
      <w:spacing w:after="80"/>
      <w:outlineLvl w:val="0"/>
    </w:pPr>
    <w:rPr>
      <w:rFonts w:eastAsiaTheme="majorEastAsia" w:cstheme="majorBidi"/>
      <w:b/>
      <w:color w:val="437A39"/>
      <w:sz w:val="36"/>
      <w:szCs w:val="32"/>
    </w:rPr>
  </w:style>
  <w:style w:type="paragraph" w:styleId="Heading2">
    <w:name w:val="heading 2"/>
    <w:basedOn w:val="Normal"/>
    <w:next w:val="Normal"/>
    <w:link w:val="Heading2Char"/>
    <w:qFormat/>
    <w:rsid w:val="001E6AA2"/>
    <w:pPr>
      <w:keepNext/>
      <w:keepLines/>
      <w:spacing w:before="240"/>
      <w:outlineLvl w:val="1"/>
    </w:pPr>
    <w:rPr>
      <w:rFonts w:eastAsiaTheme="majorEastAsia" w:cstheme="majorBidi"/>
      <w:bCs/>
      <w:color w:val="437A39"/>
      <w:sz w:val="32"/>
      <w:szCs w:val="26"/>
    </w:rPr>
  </w:style>
  <w:style w:type="paragraph" w:styleId="Heading3">
    <w:name w:val="heading 3"/>
    <w:basedOn w:val="Normal"/>
    <w:next w:val="Normal"/>
    <w:link w:val="Heading3Char"/>
    <w:qFormat/>
    <w:rsid w:val="00C30E13"/>
    <w:pPr>
      <w:keepNext/>
      <w:keepLines/>
      <w:spacing w:before="240"/>
      <w:outlineLvl w:val="2"/>
    </w:pPr>
    <w:rPr>
      <w:rFonts w:eastAsiaTheme="majorEastAsia" w:cstheme="majorBidi"/>
      <w:b/>
      <w:color w:val="585E68" w:themeColor="text2"/>
      <w:sz w:val="24"/>
    </w:rPr>
  </w:style>
  <w:style w:type="paragraph" w:styleId="Heading4">
    <w:name w:val="heading 4"/>
    <w:basedOn w:val="Normal"/>
    <w:next w:val="Normal"/>
    <w:link w:val="Heading4Char"/>
    <w:uiPriority w:val="9"/>
    <w:qFormat/>
    <w:rsid w:val="00C30E13"/>
    <w:pPr>
      <w:spacing w:before="240"/>
      <w:outlineLvl w:val="3"/>
    </w:pPr>
    <w:rPr>
      <w:iCs/>
      <w:sz w:val="24"/>
      <w:szCs w:val="32"/>
    </w:rPr>
  </w:style>
  <w:style w:type="paragraph" w:styleId="Heading5">
    <w:name w:val="heading 5"/>
    <w:basedOn w:val="Normal"/>
    <w:next w:val="Normal"/>
    <w:link w:val="Heading5Char"/>
    <w:unhideWhenUsed/>
    <w:qFormat/>
    <w:rsid w:val="006B5598"/>
    <w:pPr>
      <w:keepNext/>
      <w:keepLines/>
      <w:spacing w:before="40"/>
      <w:outlineLvl w:val="4"/>
    </w:pPr>
    <w:rPr>
      <w:rFonts w:eastAsiaTheme="majorEastAsia" w:cstheme="majorBidi"/>
      <w:b/>
      <w:color w:val="70C45D" w:themeColor="accent1"/>
    </w:rPr>
  </w:style>
  <w:style w:type="paragraph" w:styleId="Heading6">
    <w:name w:val="heading 6"/>
    <w:basedOn w:val="Normal"/>
    <w:next w:val="Normal"/>
    <w:link w:val="Heading6Char"/>
    <w:unhideWhenUsed/>
    <w:rsid w:val="00D22C20"/>
    <w:pPr>
      <w:keepNext/>
      <w:keepLines/>
      <w:spacing w:before="40"/>
      <w:outlineLvl w:val="5"/>
    </w:pPr>
    <w:rPr>
      <w:rFonts w:eastAsiaTheme="majorEastAsia" w:cstheme="majorBidi"/>
      <w:b/>
      <w:color w:val="585E68" w:themeColor="text2"/>
    </w:rPr>
  </w:style>
  <w:style w:type="paragraph" w:styleId="Heading7">
    <w:name w:val="heading 7"/>
    <w:basedOn w:val="Normal"/>
    <w:next w:val="Normal"/>
    <w:link w:val="Heading7Char"/>
    <w:semiHidden/>
    <w:unhideWhenUsed/>
    <w:qFormat/>
    <w:rsid w:val="00241CCA"/>
    <w:pPr>
      <w:keepNext/>
      <w:keepLines/>
      <w:spacing w:before="40"/>
      <w:outlineLvl w:val="6"/>
    </w:pPr>
    <w:rPr>
      <w:rFonts w:asciiTheme="majorHAnsi" w:eastAsiaTheme="majorEastAsia" w:hAnsiTheme="majorHAnsi" w:cstheme="majorBidi"/>
      <w:i/>
      <w:iCs/>
      <w:color w:val="585E68" w:themeColor="text2"/>
    </w:rPr>
  </w:style>
  <w:style w:type="paragraph" w:styleId="Heading8">
    <w:name w:val="heading 8"/>
    <w:basedOn w:val="Normal"/>
    <w:next w:val="Normal"/>
    <w:link w:val="Heading8Char"/>
    <w:uiPriority w:val="9"/>
    <w:semiHidden/>
    <w:unhideWhenUsed/>
    <w:qFormat/>
    <w:rsid w:val="00241CCA"/>
    <w:pPr>
      <w:keepNext/>
      <w:keepLines/>
      <w:spacing w:before="40"/>
      <w:outlineLvl w:val="7"/>
    </w:pPr>
    <w:rPr>
      <w:rFonts w:asciiTheme="majorHAnsi" w:eastAsiaTheme="majorEastAsia" w:hAnsiTheme="majorHAnsi" w:cstheme="majorBidi"/>
      <w:i/>
      <w:color w:val="585E68" w:themeColor="text2"/>
      <w:szCs w:val="21"/>
    </w:rPr>
  </w:style>
  <w:style w:type="paragraph" w:styleId="Heading9">
    <w:name w:val="heading 9"/>
    <w:basedOn w:val="Normal"/>
    <w:next w:val="Normal"/>
    <w:link w:val="Heading9Char"/>
    <w:uiPriority w:val="9"/>
    <w:semiHidden/>
    <w:unhideWhenUsed/>
    <w:qFormat/>
    <w:rsid w:val="00241CCA"/>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1E6AA2"/>
    <w:pPr>
      <w:contextualSpacing/>
    </w:pPr>
    <w:rPr>
      <w:rFonts w:eastAsiaTheme="majorEastAsia" w:cstheme="majorBidi"/>
      <w:b/>
      <w:color w:val="437A39"/>
      <w:spacing w:val="-10"/>
      <w:kern w:val="28"/>
      <w:sz w:val="68"/>
      <w:szCs w:val="56"/>
    </w:rPr>
  </w:style>
  <w:style w:type="character" w:customStyle="1" w:styleId="TitleChar">
    <w:name w:val="Title Char"/>
    <w:basedOn w:val="DefaultParagraphFont"/>
    <w:link w:val="Title"/>
    <w:uiPriority w:val="10"/>
    <w:rsid w:val="001E6AA2"/>
    <w:rPr>
      <w:rFonts w:ascii="Arial" w:eastAsiaTheme="majorEastAsia" w:hAnsi="Arial" w:cstheme="majorBidi"/>
      <w:b/>
      <w:color w:val="437A39"/>
      <w:spacing w:val="-10"/>
      <w:kern w:val="28"/>
      <w:sz w:val="68"/>
      <w:szCs w:val="56"/>
      <w:lang w:val="en-AU"/>
    </w:rPr>
  </w:style>
  <w:style w:type="paragraph" w:styleId="Subtitle">
    <w:name w:val="Subtitle"/>
    <w:basedOn w:val="Normal"/>
    <w:next w:val="Normal"/>
    <w:link w:val="SubtitleChar"/>
    <w:qFormat/>
    <w:rsid w:val="009E4E97"/>
    <w:pPr>
      <w:numPr>
        <w:ilvl w:val="1"/>
      </w:numPr>
      <w:spacing w:after="160"/>
    </w:pPr>
    <w:rPr>
      <w:rFonts w:eastAsiaTheme="minorEastAsia"/>
      <w:color w:val="585E68" w:themeColor="text2"/>
      <w:spacing w:val="15"/>
      <w:sz w:val="24"/>
      <w:szCs w:val="22"/>
    </w:rPr>
  </w:style>
  <w:style w:type="character" w:customStyle="1" w:styleId="SubtitleChar">
    <w:name w:val="Subtitle Char"/>
    <w:basedOn w:val="DefaultParagraphFont"/>
    <w:link w:val="Subtitle"/>
    <w:rsid w:val="009E4E97"/>
    <w:rPr>
      <w:rFonts w:ascii="Arial" w:eastAsiaTheme="minorEastAsia" w:hAnsi="Arial"/>
      <w:color w:val="585E68" w:themeColor="text2"/>
      <w:spacing w:val="15"/>
      <w:szCs w:val="22"/>
      <w:lang w:val="en-AU"/>
    </w:rPr>
  </w:style>
  <w:style w:type="character" w:customStyle="1" w:styleId="Heading1Char">
    <w:name w:val="Heading 1 Char"/>
    <w:basedOn w:val="DefaultParagraphFont"/>
    <w:link w:val="Heading1"/>
    <w:rsid w:val="001E6AA2"/>
    <w:rPr>
      <w:rFonts w:ascii="Arial" w:eastAsiaTheme="majorEastAsia" w:hAnsi="Arial" w:cstheme="majorBidi"/>
      <w:b/>
      <w:color w:val="437A39"/>
      <w:sz w:val="36"/>
      <w:szCs w:val="32"/>
      <w:lang w:val="en-AU"/>
    </w:rPr>
  </w:style>
  <w:style w:type="character" w:customStyle="1" w:styleId="Heading2Char">
    <w:name w:val="Heading 2 Char"/>
    <w:basedOn w:val="DefaultParagraphFont"/>
    <w:link w:val="Heading2"/>
    <w:rsid w:val="001E6AA2"/>
    <w:rPr>
      <w:rFonts w:ascii="Arial" w:eastAsiaTheme="majorEastAsia" w:hAnsi="Arial" w:cstheme="majorBidi"/>
      <w:bCs/>
      <w:color w:val="437A39"/>
      <w:sz w:val="32"/>
      <w:szCs w:val="26"/>
      <w:lang w:val="en-AU"/>
    </w:rPr>
  </w:style>
  <w:style w:type="character" w:customStyle="1" w:styleId="Heading3Char">
    <w:name w:val="Heading 3 Char"/>
    <w:basedOn w:val="DefaultParagraphFont"/>
    <w:link w:val="Heading3"/>
    <w:rsid w:val="00C30E13"/>
    <w:rPr>
      <w:rFonts w:ascii="Arial" w:eastAsiaTheme="majorEastAsia" w:hAnsi="Arial" w:cstheme="majorBidi"/>
      <w:b/>
      <w:color w:val="585E68" w:themeColor="text2"/>
      <w:lang w:val="en-AU"/>
    </w:rPr>
  </w:style>
  <w:style w:type="character" w:customStyle="1" w:styleId="Heading4Char">
    <w:name w:val="Heading 4 Char"/>
    <w:basedOn w:val="DefaultParagraphFont"/>
    <w:link w:val="Heading4"/>
    <w:uiPriority w:val="9"/>
    <w:rsid w:val="00C30E13"/>
    <w:rPr>
      <w:rFonts w:ascii="Arial" w:hAnsi="Arial"/>
      <w:iCs/>
      <w:color w:val="000000" w:themeColor="text1"/>
      <w:szCs w:val="32"/>
      <w:lang w:val="en-AU"/>
    </w:rPr>
  </w:style>
  <w:style w:type="character" w:customStyle="1" w:styleId="Heading5Char">
    <w:name w:val="Heading 5 Char"/>
    <w:basedOn w:val="DefaultParagraphFont"/>
    <w:link w:val="Heading5"/>
    <w:rsid w:val="006B5598"/>
    <w:rPr>
      <w:rFonts w:ascii="Arial" w:eastAsiaTheme="majorEastAsia" w:hAnsi="Arial" w:cstheme="majorBidi"/>
      <w:b/>
      <w:color w:val="70C45D" w:themeColor="accent1"/>
      <w:sz w:val="22"/>
      <w:lang w:val="en-AU"/>
    </w:rPr>
  </w:style>
  <w:style w:type="character" w:customStyle="1" w:styleId="Heading6Char">
    <w:name w:val="Heading 6 Char"/>
    <w:basedOn w:val="DefaultParagraphFont"/>
    <w:link w:val="Heading6"/>
    <w:rsid w:val="00D22C20"/>
    <w:rPr>
      <w:rFonts w:eastAsiaTheme="majorEastAsia" w:cstheme="majorBidi"/>
      <w:b/>
      <w:color w:val="585E68" w:themeColor="text2"/>
      <w:sz w:val="22"/>
      <w:lang w:val="en-AU"/>
    </w:rPr>
  </w:style>
  <w:style w:type="character" w:customStyle="1" w:styleId="Heading7Char">
    <w:name w:val="Heading 7 Char"/>
    <w:basedOn w:val="DefaultParagraphFont"/>
    <w:link w:val="Heading7"/>
    <w:semiHidden/>
    <w:rsid w:val="00241CCA"/>
    <w:rPr>
      <w:rFonts w:asciiTheme="majorHAnsi" w:eastAsiaTheme="majorEastAsia" w:hAnsiTheme="majorHAnsi" w:cstheme="majorBidi"/>
      <w:i/>
      <w:iCs/>
      <w:color w:val="585E68" w:themeColor="text2"/>
      <w:sz w:val="22"/>
      <w:lang w:val="en-AU"/>
    </w:rPr>
  </w:style>
  <w:style w:type="character" w:customStyle="1" w:styleId="Heading8Char">
    <w:name w:val="Heading 8 Char"/>
    <w:basedOn w:val="DefaultParagraphFont"/>
    <w:link w:val="Heading8"/>
    <w:uiPriority w:val="9"/>
    <w:semiHidden/>
    <w:rsid w:val="00241CCA"/>
    <w:rPr>
      <w:rFonts w:asciiTheme="majorHAnsi" w:eastAsiaTheme="majorEastAsia" w:hAnsiTheme="majorHAnsi" w:cstheme="majorBidi"/>
      <w:i/>
      <w:color w:val="585E68" w:themeColor="text2"/>
      <w:sz w:val="22"/>
      <w:szCs w:val="21"/>
      <w:lang w:val="en-AU"/>
    </w:rPr>
  </w:style>
  <w:style w:type="character" w:customStyle="1" w:styleId="Heading9Char">
    <w:name w:val="Heading 9 Char"/>
    <w:basedOn w:val="DefaultParagraphFont"/>
    <w:link w:val="Heading9"/>
    <w:uiPriority w:val="9"/>
    <w:semiHidden/>
    <w:rsid w:val="00241CCA"/>
    <w:rPr>
      <w:rFonts w:asciiTheme="majorHAnsi" w:eastAsiaTheme="majorEastAsia" w:hAnsiTheme="majorHAnsi" w:cstheme="majorBidi"/>
      <w:i/>
      <w:iCs/>
      <w:color w:val="272727" w:themeColor="text1" w:themeTint="D8"/>
      <w:sz w:val="22"/>
      <w:szCs w:val="21"/>
      <w:lang w:val="en-AU"/>
    </w:rPr>
  </w:style>
  <w:style w:type="paragraph" w:customStyle="1" w:styleId="FrontPageDate">
    <w:name w:val="Front Page Date"/>
    <w:basedOn w:val="Normal"/>
    <w:link w:val="FrontPageDateChar"/>
    <w:rsid w:val="00B75BDF"/>
    <w:pPr>
      <w:numPr>
        <w:ilvl w:val="1"/>
      </w:numPr>
      <w:spacing w:line="300" w:lineRule="auto"/>
      <w:jc w:val="center"/>
    </w:pPr>
    <w:rPr>
      <w:iCs/>
      <w:color w:val="70C45D" w:themeColor="accent1"/>
      <w:spacing w:val="15"/>
      <w:sz w:val="36"/>
      <w:szCs w:val="36"/>
      <w:lang w:val="en-GB"/>
    </w:rPr>
  </w:style>
  <w:style w:type="character" w:customStyle="1" w:styleId="FrontPageDateChar">
    <w:name w:val="Front Page Date Char"/>
    <w:basedOn w:val="DefaultParagraphFont"/>
    <w:link w:val="FrontPageDate"/>
    <w:rsid w:val="00B75BDF"/>
    <w:rPr>
      <w:rFonts w:ascii="Arial" w:hAnsi="Arial"/>
      <w:iCs/>
      <w:color w:val="70C45D" w:themeColor="accent1"/>
      <w:spacing w:val="15"/>
      <w:sz w:val="36"/>
      <w:szCs w:val="36"/>
      <w:lang w:val="en-GB"/>
    </w:rPr>
  </w:style>
  <w:style w:type="paragraph" w:styleId="Quote">
    <w:name w:val="Quote"/>
    <w:basedOn w:val="Normal"/>
    <w:next w:val="Normal"/>
    <w:link w:val="QuoteChar"/>
    <w:uiPriority w:val="29"/>
    <w:qFormat/>
    <w:rsid w:val="006B5598"/>
    <w:pPr>
      <w:spacing w:before="200" w:after="160"/>
      <w:ind w:left="284" w:right="284"/>
    </w:pPr>
    <w:rPr>
      <w:iCs/>
      <w:color w:val="70C45D" w:themeColor="accent1"/>
    </w:rPr>
  </w:style>
  <w:style w:type="character" w:customStyle="1" w:styleId="QuoteChar">
    <w:name w:val="Quote Char"/>
    <w:basedOn w:val="DefaultParagraphFont"/>
    <w:link w:val="Quote"/>
    <w:uiPriority w:val="29"/>
    <w:rsid w:val="006B5598"/>
    <w:rPr>
      <w:rFonts w:ascii="Arial" w:hAnsi="Arial"/>
      <w:iCs/>
      <w:color w:val="70C45D" w:themeColor="accent1"/>
      <w:sz w:val="20"/>
      <w:lang w:val="en-AU"/>
    </w:rPr>
  </w:style>
  <w:style w:type="paragraph" w:styleId="IntenseQuote">
    <w:name w:val="Intense Quote"/>
    <w:basedOn w:val="Normal"/>
    <w:next w:val="Normal"/>
    <w:link w:val="IntenseQuoteChar"/>
    <w:uiPriority w:val="30"/>
    <w:qFormat/>
    <w:rsid w:val="00BF5B37"/>
    <w:pPr>
      <w:pBdr>
        <w:top w:val="single" w:sz="4" w:space="10" w:color="70C45D" w:themeColor="accent1"/>
        <w:bottom w:val="single" w:sz="4" w:space="10" w:color="70C45D" w:themeColor="accent1"/>
      </w:pBdr>
      <w:spacing w:before="360" w:after="360"/>
      <w:ind w:left="284" w:right="284"/>
    </w:pPr>
    <w:rPr>
      <w:iCs/>
      <w:color w:val="585E68" w:themeColor="text2"/>
    </w:rPr>
  </w:style>
  <w:style w:type="character" w:customStyle="1" w:styleId="IntenseQuoteChar">
    <w:name w:val="Intense Quote Char"/>
    <w:basedOn w:val="DefaultParagraphFont"/>
    <w:link w:val="IntenseQuote"/>
    <w:uiPriority w:val="30"/>
    <w:rsid w:val="00BF5B37"/>
    <w:rPr>
      <w:rFonts w:ascii="Arial" w:hAnsi="Arial"/>
      <w:iCs/>
      <w:color w:val="585E68" w:themeColor="text2"/>
      <w:sz w:val="20"/>
      <w:lang w:val="en-AU"/>
    </w:rPr>
  </w:style>
  <w:style w:type="character" w:styleId="SubtleReference">
    <w:name w:val="Subtle Reference"/>
    <w:basedOn w:val="DefaultParagraphFont"/>
    <w:uiPriority w:val="31"/>
    <w:qFormat/>
    <w:rsid w:val="00241CCA"/>
    <w:rPr>
      <w:smallCaps/>
      <w:color w:val="585E68" w:themeColor="text2"/>
    </w:rPr>
  </w:style>
  <w:style w:type="character" w:styleId="IntenseReference">
    <w:name w:val="Intense Reference"/>
    <w:basedOn w:val="DefaultParagraphFont"/>
    <w:uiPriority w:val="32"/>
    <w:qFormat/>
    <w:rsid w:val="00241CCA"/>
    <w:rPr>
      <w:b/>
      <w:bCs/>
      <w:smallCaps/>
      <w:color w:val="516C95" w:themeColor="background2" w:themeShade="80"/>
      <w:spacing w:val="5"/>
    </w:rPr>
  </w:style>
  <w:style w:type="paragraph" w:styleId="TOC1">
    <w:name w:val="toc 1"/>
    <w:basedOn w:val="Normal"/>
    <w:next w:val="Normal"/>
    <w:autoRedefine/>
    <w:uiPriority w:val="39"/>
    <w:unhideWhenUsed/>
    <w:rsid w:val="006B5598"/>
    <w:pPr>
      <w:spacing w:after="100"/>
    </w:pPr>
    <w:rPr>
      <w:color w:val="585E68" w:themeColor="text2"/>
      <w:sz w:val="24"/>
    </w:rPr>
  </w:style>
  <w:style w:type="paragraph" w:styleId="TOC2">
    <w:name w:val="toc 2"/>
    <w:basedOn w:val="Normal"/>
    <w:next w:val="Normal"/>
    <w:autoRedefine/>
    <w:uiPriority w:val="39"/>
    <w:unhideWhenUsed/>
    <w:rsid w:val="00C238E0"/>
    <w:pPr>
      <w:spacing w:after="100"/>
      <w:ind w:left="200"/>
    </w:pPr>
    <w:rPr>
      <w:color w:val="585E68" w:themeColor="text2"/>
    </w:rPr>
  </w:style>
  <w:style w:type="paragraph" w:styleId="TOC3">
    <w:name w:val="toc 3"/>
    <w:basedOn w:val="Normal"/>
    <w:next w:val="Normal"/>
    <w:autoRedefine/>
    <w:uiPriority w:val="39"/>
    <w:unhideWhenUsed/>
    <w:rsid w:val="00C238E0"/>
    <w:pPr>
      <w:spacing w:after="100"/>
      <w:ind w:left="400"/>
    </w:pPr>
    <w:rPr>
      <w:color w:val="585E68" w:themeColor="text2"/>
    </w:rPr>
  </w:style>
  <w:style w:type="paragraph" w:styleId="TOCHeading">
    <w:name w:val="TOC Heading"/>
    <w:basedOn w:val="Heading1"/>
    <w:next w:val="Normal"/>
    <w:uiPriority w:val="39"/>
    <w:unhideWhenUsed/>
    <w:qFormat/>
    <w:rsid w:val="000834DE"/>
    <w:pPr>
      <w:spacing w:after="0"/>
      <w:outlineLvl w:val="9"/>
    </w:pPr>
    <w:rPr>
      <w:sz w:val="32"/>
    </w:rPr>
  </w:style>
  <w:style w:type="paragraph" w:styleId="BalloonText">
    <w:name w:val="Balloon Text"/>
    <w:basedOn w:val="Normal"/>
    <w:link w:val="BalloonTextChar"/>
    <w:semiHidden/>
    <w:unhideWhenUsed/>
    <w:rsid w:val="00241CCA"/>
    <w:rPr>
      <w:rFonts w:cs="Times New Roman"/>
      <w:color w:val="1A1A1A" w:themeColor="background1" w:themeShade="1A"/>
      <w:sz w:val="18"/>
      <w:szCs w:val="18"/>
    </w:rPr>
  </w:style>
  <w:style w:type="character" w:customStyle="1" w:styleId="BalloonTextChar">
    <w:name w:val="Balloon Text Char"/>
    <w:basedOn w:val="DefaultParagraphFont"/>
    <w:link w:val="BalloonText"/>
    <w:semiHidden/>
    <w:rsid w:val="00241CCA"/>
    <w:rPr>
      <w:rFonts w:cs="Times New Roman"/>
      <w:color w:val="1A1A1A" w:themeColor="background1" w:themeShade="1A"/>
      <w:sz w:val="18"/>
      <w:szCs w:val="18"/>
      <w:lang w:val="en-AU"/>
    </w:rPr>
  </w:style>
  <w:style w:type="paragraph" w:styleId="BlockText">
    <w:name w:val="Block Text"/>
    <w:basedOn w:val="Normal"/>
    <w:uiPriority w:val="99"/>
    <w:unhideWhenUsed/>
    <w:rsid w:val="006B5598"/>
    <w:pPr>
      <w:pBdr>
        <w:top w:val="single" w:sz="8" w:space="10" w:color="585E68" w:themeColor="text2"/>
        <w:left w:val="single" w:sz="8" w:space="10" w:color="585E68" w:themeColor="text2"/>
        <w:bottom w:val="single" w:sz="8" w:space="10" w:color="585E68" w:themeColor="text2"/>
        <w:right w:val="single" w:sz="8" w:space="10" w:color="585E68" w:themeColor="text2"/>
      </w:pBdr>
      <w:shd w:val="clear" w:color="auto" w:fill="585E68" w:themeFill="text2"/>
      <w:ind w:left="227" w:right="227"/>
    </w:pPr>
    <w:rPr>
      <w:rFonts w:eastAsiaTheme="minorEastAsia"/>
      <w:i/>
      <w:iCs/>
      <w:color w:val="C5E7BE" w:themeColor="accent1" w:themeTint="66"/>
    </w:rPr>
  </w:style>
  <w:style w:type="paragraph" w:styleId="ListBullet">
    <w:name w:val="List Bullet"/>
    <w:basedOn w:val="Normal"/>
    <w:uiPriority w:val="99"/>
    <w:unhideWhenUsed/>
    <w:rsid w:val="008B5776"/>
    <w:pPr>
      <w:numPr>
        <w:numId w:val="1"/>
      </w:numPr>
      <w:contextualSpacing/>
    </w:pPr>
    <w:rPr>
      <w:color w:val="auto"/>
    </w:rPr>
  </w:style>
  <w:style w:type="paragraph" w:styleId="ListBullet4">
    <w:name w:val="List Bullet 4"/>
    <w:basedOn w:val="Normal"/>
    <w:uiPriority w:val="99"/>
    <w:unhideWhenUsed/>
    <w:rsid w:val="00B64F99"/>
    <w:pPr>
      <w:numPr>
        <w:numId w:val="2"/>
      </w:numPr>
      <w:contextualSpacing/>
    </w:pPr>
  </w:style>
  <w:style w:type="paragraph" w:styleId="ListBullet5">
    <w:name w:val="List Bullet 5"/>
    <w:basedOn w:val="Normal"/>
    <w:uiPriority w:val="99"/>
    <w:unhideWhenUsed/>
    <w:rsid w:val="00F57081"/>
    <w:pPr>
      <w:numPr>
        <w:numId w:val="6"/>
      </w:numPr>
      <w:contextualSpacing/>
    </w:pPr>
  </w:style>
  <w:style w:type="paragraph" w:styleId="ListNumber">
    <w:name w:val="List Number"/>
    <w:basedOn w:val="Normal"/>
    <w:uiPriority w:val="99"/>
    <w:unhideWhenUsed/>
    <w:rsid w:val="00380BF7"/>
    <w:pPr>
      <w:contextualSpacing/>
    </w:pPr>
  </w:style>
  <w:style w:type="paragraph" w:customStyle="1" w:styleId="Bodycopy">
    <w:name w:val="Body copy"/>
    <w:basedOn w:val="Normal"/>
    <w:qFormat/>
    <w:rsid w:val="004F4729"/>
    <w:rPr>
      <w:color w:val="auto"/>
    </w:rPr>
  </w:style>
  <w:style w:type="paragraph" w:styleId="Header">
    <w:name w:val="header"/>
    <w:basedOn w:val="Normal"/>
    <w:link w:val="HeaderChar"/>
    <w:unhideWhenUsed/>
    <w:rsid w:val="001955E4"/>
    <w:pPr>
      <w:tabs>
        <w:tab w:val="center" w:pos="4680"/>
        <w:tab w:val="right" w:pos="9360"/>
      </w:tabs>
    </w:pPr>
  </w:style>
  <w:style w:type="character" w:customStyle="1" w:styleId="HeaderChar">
    <w:name w:val="Header Char"/>
    <w:basedOn w:val="DefaultParagraphFont"/>
    <w:link w:val="Header"/>
    <w:rsid w:val="001955E4"/>
    <w:rPr>
      <w:color w:val="000000" w:themeColor="text1"/>
      <w:sz w:val="20"/>
      <w:lang w:val="en-AU"/>
    </w:rPr>
  </w:style>
  <w:style w:type="paragraph" w:styleId="Footer">
    <w:name w:val="footer"/>
    <w:basedOn w:val="Normal"/>
    <w:link w:val="FooterChar"/>
    <w:uiPriority w:val="99"/>
    <w:unhideWhenUsed/>
    <w:rsid w:val="001955E4"/>
    <w:pPr>
      <w:tabs>
        <w:tab w:val="center" w:pos="4680"/>
        <w:tab w:val="right" w:pos="9360"/>
      </w:tabs>
    </w:pPr>
  </w:style>
  <w:style w:type="character" w:customStyle="1" w:styleId="FooterChar">
    <w:name w:val="Footer Char"/>
    <w:basedOn w:val="DefaultParagraphFont"/>
    <w:link w:val="Footer"/>
    <w:uiPriority w:val="99"/>
    <w:rsid w:val="001955E4"/>
    <w:rPr>
      <w:color w:val="000000" w:themeColor="text1"/>
      <w:sz w:val="20"/>
      <w:lang w:val="en-AU"/>
    </w:rPr>
  </w:style>
  <w:style w:type="paragraph" w:styleId="ListBullet2">
    <w:name w:val="List Bullet 2"/>
    <w:basedOn w:val="Normal"/>
    <w:uiPriority w:val="99"/>
    <w:unhideWhenUsed/>
    <w:rsid w:val="00B64F99"/>
    <w:pPr>
      <w:numPr>
        <w:numId w:val="4"/>
      </w:numPr>
      <w:contextualSpacing/>
    </w:pPr>
  </w:style>
  <w:style w:type="paragraph" w:styleId="ListBullet3">
    <w:name w:val="List Bullet 3"/>
    <w:basedOn w:val="Normal"/>
    <w:uiPriority w:val="99"/>
    <w:unhideWhenUsed/>
    <w:rsid w:val="00B64F99"/>
    <w:pPr>
      <w:numPr>
        <w:numId w:val="3"/>
      </w:numPr>
      <w:contextualSpacing/>
    </w:pPr>
  </w:style>
  <w:style w:type="paragraph" w:styleId="List">
    <w:name w:val="List"/>
    <w:basedOn w:val="Normal"/>
    <w:uiPriority w:val="99"/>
    <w:unhideWhenUsed/>
    <w:rsid w:val="00565312"/>
    <w:pPr>
      <w:contextualSpacing/>
    </w:pPr>
  </w:style>
  <w:style w:type="character" w:styleId="SubtleEmphasis">
    <w:name w:val="Subtle Emphasis"/>
    <w:basedOn w:val="DefaultParagraphFont"/>
    <w:uiPriority w:val="19"/>
    <w:qFormat/>
    <w:rsid w:val="00BD1453"/>
    <w:rPr>
      <w:i/>
      <w:iCs/>
      <w:color w:val="404040" w:themeColor="text1" w:themeTint="BF"/>
    </w:rPr>
  </w:style>
  <w:style w:type="character" w:styleId="Emphasis">
    <w:name w:val="Emphasis"/>
    <w:basedOn w:val="DefaultParagraphFont"/>
    <w:uiPriority w:val="20"/>
    <w:qFormat/>
    <w:rsid w:val="00BD1453"/>
    <w:rPr>
      <w:i/>
      <w:iCs/>
    </w:rPr>
  </w:style>
  <w:style w:type="character" w:styleId="IntenseEmphasis">
    <w:name w:val="Intense Emphasis"/>
    <w:basedOn w:val="DefaultParagraphFont"/>
    <w:uiPriority w:val="21"/>
    <w:qFormat/>
    <w:rsid w:val="000834DE"/>
    <w:rPr>
      <w:b/>
      <w:i/>
      <w:iCs/>
      <w:color w:val="auto"/>
    </w:rPr>
  </w:style>
  <w:style w:type="character" w:styleId="Strong">
    <w:name w:val="Strong"/>
    <w:basedOn w:val="DefaultParagraphFont"/>
    <w:uiPriority w:val="22"/>
    <w:qFormat/>
    <w:rsid w:val="00BD1453"/>
    <w:rPr>
      <w:b/>
      <w:bCs/>
    </w:rPr>
  </w:style>
  <w:style w:type="paragraph" w:styleId="ListParagraph">
    <w:name w:val="List Paragraph"/>
    <w:basedOn w:val="Normal"/>
    <w:uiPriority w:val="34"/>
    <w:qFormat/>
    <w:rsid w:val="00BD1453"/>
    <w:pPr>
      <w:ind w:left="720"/>
      <w:contextualSpacing/>
    </w:pPr>
  </w:style>
  <w:style w:type="paragraph" w:styleId="Caption">
    <w:name w:val="caption"/>
    <w:basedOn w:val="Normal"/>
    <w:next w:val="Normal"/>
    <w:unhideWhenUsed/>
    <w:qFormat/>
    <w:rsid w:val="00BD1453"/>
    <w:pPr>
      <w:spacing w:after="200"/>
    </w:pPr>
    <w:rPr>
      <w:i/>
      <w:iCs/>
      <w:color w:val="585E68" w:themeColor="text2"/>
      <w:sz w:val="18"/>
      <w:szCs w:val="18"/>
    </w:rPr>
  </w:style>
  <w:style w:type="character" w:styleId="Hyperlink">
    <w:name w:val="Hyperlink"/>
    <w:basedOn w:val="DefaultParagraphFont"/>
    <w:uiPriority w:val="99"/>
    <w:unhideWhenUsed/>
    <w:rsid w:val="001E6AA2"/>
    <w:rPr>
      <w:color w:val="15799C"/>
      <w:u w:val="single"/>
    </w:rPr>
  </w:style>
  <w:style w:type="paragraph" w:styleId="TOC4">
    <w:name w:val="toc 4"/>
    <w:basedOn w:val="Normal"/>
    <w:next w:val="Normal"/>
    <w:autoRedefine/>
    <w:unhideWhenUsed/>
    <w:rsid w:val="005117C4"/>
    <w:pPr>
      <w:spacing w:after="100"/>
      <w:ind w:left="600"/>
    </w:pPr>
    <w:rPr>
      <w:color w:val="70C45D" w:themeColor="accent1"/>
    </w:rPr>
  </w:style>
  <w:style w:type="paragraph" w:styleId="TOC5">
    <w:name w:val="toc 5"/>
    <w:basedOn w:val="Normal"/>
    <w:next w:val="Normal"/>
    <w:autoRedefine/>
    <w:unhideWhenUsed/>
    <w:rsid w:val="003A03B6"/>
    <w:pPr>
      <w:spacing w:after="100"/>
      <w:ind w:left="800"/>
    </w:pPr>
  </w:style>
  <w:style w:type="paragraph" w:styleId="TOC6">
    <w:name w:val="toc 6"/>
    <w:basedOn w:val="Normal"/>
    <w:next w:val="Normal"/>
    <w:autoRedefine/>
    <w:unhideWhenUsed/>
    <w:rsid w:val="003A03B6"/>
    <w:pPr>
      <w:spacing w:after="100"/>
      <w:ind w:left="1000"/>
    </w:pPr>
  </w:style>
  <w:style w:type="character" w:styleId="PageNumber">
    <w:name w:val="page number"/>
    <w:basedOn w:val="DefaultParagraphFont"/>
    <w:semiHidden/>
    <w:unhideWhenUsed/>
    <w:rsid w:val="00555844"/>
  </w:style>
  <w:style w:type="character" w:styleId="FollowedHyperlink">
    <w:name w:val="FollowedHyperlink"/>
    <w:basedOn w:val="DefaultParagraphFont"/>
    <w:semiHidden/>
    <w:unhideWhenUsed/>
    <w:rsid w:val="00380BF7"/>
    <w:rPr>
      <w:color w:val="70C45D" w:themeColor="accent1"/>
      <w:u w:val="single"/>
    </w:rPr>
  </w:style>
  <w:style w:type="numbering" w:customStyle="1" w:styleId="TePouLists">
    <w:name w:val="Te Pou Lists"/>
    <w:uiPriority w:val="99"/>
    <w:rsid w:val="005531DD"/>
    <w:pPr>
      <w:numPr>
        <w:numId w:val="7"/>
      </w:numPr>
    </w:pPr>
  </w:style>
  <w:style w:type="numbering" w:customStyle="1" w:styleId="Style1">
    <w:name w:val="Style1"/>
    <w:uiPriority w:val="99"/>
    <w:rsid w:val="008B5776"/>
    <w:pPr>
      <w:numPr>
        <w:numId w:val="5"/>
      </w:numPr>
    </w:pPr>
  </w:style>
  <w:style w:type="numbering" w:customStyle="1" w:styleId="TePouNumbered">
    <w:name w:val="Te Pou Numbered"/>
    <w:uiPriority w:val="99"/>
    <w:rsid w:val="00EA3A1C"/>
    <w:pPr>
      <w:numPr>
        <w:numId w:val="8"/>
      </w:numPr>
    </w:pPr>
  </w:style>
  <w:style w:type="character" w:styleId="UnresolvedMention">
    <w:name w:val="Unresolved Mention"/>
    <w:basedOn w:val="DefaultParagraphFont"/>
    <w:unhideWhenUsed/>
    <w:rsid w:val="004F4729"/>
    <w:rPr>
      <w:color w:val="605E5C"/>
      <w:shd w:val="clear" w:color="auto" w:fill="E1DFDD"/>
    </w:rPr>
  </w:style>
  <w:style w:type="paragraph" w:styleId="TableofFigures">
    <w:name w:val="table of figures"/>
    <w:basedOn w:val="Normal"/>
    <w:next w:val="Normal"/>
    <w:uiPriority w:val="99"/>
    <w:unhideWhenUsed/>
    <w:rsid w:val="007511E3"/>
    <w:pPr>
      <w:spacing w:line="300" w:lineRule="auto"/>
    </w:pPr>
    <w:rPr>
      <w:rFonts w:asciiTheme="minorHAnsi" w:eastAsia="Times New Roman" w:hAnsiTheme="minorHAnsi" w:cs="Times New Roman"/>
      <w:color w:val="auto"/>
      <w:szCs w:val="22"/>
    </w:rPr>
  </w:style>
  <w:style w:type="paragraph" w:styleId="FootnoteText">
    <w:name w:val="footnote text"/>
    <w:basedOn w:val="Bodycopy"/>
    <w:link w:val="FootnoteTextChar"/>
    <w:uiPriority w:val="99"/>
    <w:unhideWhenUsed/>
    <w:rsid w:val="00413840"/>
    <w:rPr>
      <w:rFonts w:eastAsia="Times New Roman" w:cs="Times New Roman"/>
      <w:sz w:val="20"/>
      <w:szCs w:val="20"/>
    </w:rPr>
  </w:style>
  <w:style w:type="character" w:customStyle="1" w:styleId="FootnoteTextChar">
    <w:name w:val="Footnote Text Char"/>
    <w:basedOn w:val="DefaultParagraphFont"/>
    <w:link w:val="FootnoteText"/>
    <w:uiPriority w:val="99"/>
    <w:rsid w:val="00413840"/>
    <w:rPr>
      <w:rFonts w:ascii="Arial" w:eastAsia="Times New Roman" w:hAnsi="Arial" w:cs="Times New Roman"/>
      <w:sz w:val="20"/>
      <w:szCs w:val="20"/>
      <w:lang w:val="en-AU"/>
    </w:rPr>
  </w:style>
  <w:style w:type="character" w:styleId="FootnoteReference">
    <w:name w:val="footnote reference"/>
    <w:basedOn w:val="DefaultParagraphFont"/>
    <w:uiPriority w:val="99"/>
    <w:unhideWhenUsed/>
    <w:rsid w:val="00413840"/>
    <w:rPr>
      <w:rFonts w:ascii="Calibri" w:hAnsi="Calibri"/>
      <w:sz w:val="20"/>
      <w:vertAlign w:val="superscript"/>
    </w:rPr>
  </w:style>
  <w:style w:type="paragraph" w:customStyle="1" w:styleId="StyleListParagraphAfter0ptLinespacingMultiple115li">
    <w:name w:val="Style List Paragraph + After:  0 pt Line spacing:  Multiple 1.15 li"/>
    <w:basedOn w:val="ListParagraph"/>
    <w:rsid w:val="00413840"/>
    <w:rPr>
      <w:rFonts w:eastAsia="Times New Roman" w:cs="Times New Roman"/>
      <w:color w:val="auto"/>
      <w:szCs w:val="20"/>
      <w:lang w:val="en-NZ"/>
    </w:rPr>
  </w:style>
  <w:style w:type="table" w:styleId="TableGrid">
    <w:name w:val="Table Grid"/>
    <w:basedOn w:val="TableNormal"/>
    <w:uiPriority w:val="59"/>
    <w:rsid w:val="00392947"/>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PageTitle">
    <w:name w:val="Front Page Title"/>
    <w:basedOn w:val="FrontPageDate"/>
    <w:link w:val="FrontPageTitleChar"/>
    <w:qFormat/>
    <w:rsid w:val="00392947"/>
    <w:rPr>
      <w:rFonts w:asciiTheme="minorHAnsi" w:eastAsia="Times New Roman" w:hAnsiTheme="minorHAnsi" w:cs="Times New Roman"/>
      <w:color w:val="585E68" w:themeColor="text2"/>
      <w:sz w:val="72"/>
    </w:rPr>
  </w:style>
  <w:style w:type="character" w:customStyle="1" w:styleId="FrontPageSubtitleChar">
    <w:name w:val="Front Page Subtitle Char"/>
    <w:basedOn w:val="DefaultParagraphFont"/>
    <w:link w:val="FrontPageSubtitle"/>
    <w:rsid w:val="001E6AA2"/>
    <w:rPr>
      <w:b/>
      <w:iCs/>
      <w:color w:val="437A39"/>
      <w:spacing w:val="15"/>
      <w:sz w:val="36"/>
      <w:szCs w:val="36"/>
      <w:lang w:val="en-GB"/>
    </w:rPr>
  </w:style>
  <w:style w:type="character" w:customStyle="1" w:styleId="FrontPageTitleChar">
    <w:name w:val="Front Page Title Char"/>
    <w:basedOn w:val="FrontPageSubtitleChar"/>
    <w:link w:val="FrontPageTitle"/>
    <w:rsid w:val="00392947"/>
    <w:rPr>
      <w:rFonts w:eastAsia="Times New Roman" w:cs="Times New Roman"/>
      <w:b w:val="0"/>
      <w:iCs/>
      <w:color w:val="585E68" w:themeColor="text2"/>
      <w:spacing w:val="15"/>
      <w:sz w:val="72"/>
      <w:szCs w:val="36"/>
      <w:lang w:val="en-GB"/>
    </w:rPr>
  </w:style>
  <w:style w:type="paragraph" w:customStyle="1" w:styleId="TableofTables">
    <w:name w:val="Table of Tables"/>
    <w:basedOn w:val="TableofFigures"/>
    <w:rsid w:val="00392947"/>
    <w:pPr>
      <w:keepNext/>
      <w:spacing w:before="240" w:after="60" w:line="240" w:lineRule="auto"/>
      <w:outlineLvl w:val="4"/>
    </w:pPr>
    <w:rPr>
      <w:rFonts w:ascii="Corbel" w:hAnsi="Corbel" w:cs="Arial"/>
      <w:bCs/>
      <w:i/>
      <w:color w:val="000000" w:themeColor="text1"/>
      <w:szCs w:val="28"/>
      <w:lang w:val="en-NZ"/>
      <w14:numForm w14:val="lining"/>
    </w:rPr>
  </w:style>
  <w:style w:type="paragraph" w:styleId="EndnoteText">
    <w:name w:val="endnote text"/>
    <w:basedOn w:val="Normal"/>
    <w:link w:val="EndnoteTextChar"/>
    <w:semiHidden/>
    <w:unhideWhenUsed/>
    <w:rsid w:val="00392947"/>
    <w:pPr>
      <w:spacing w:line="240" w:lineRule="auto"/>
    </w:pPr>
    <w:rPr>
      <w:rFonts w:asciiTheme="minorHAnsi" w:eastAsia="Times New Roman" w:hAnsiTheme="minorHAnsi" w:cs="Times New Roman"/>
      <w:color w:val="auto"/>
      <w:sz w:val="20"/>
      <w:szCs w:val="20"/>
    </w:rPr>
  </w:style>
  <w:style w:type="character" w:customStyle="1" w:styleId="EndnoteTextChar">
    <w:name w:val="Endnote Text Char"/>
    <w:basedOn w:val="DefaultParagraphFont"/>
    <w:link w:val="EndnoteText"/>
    <w:semiHidden/>
    <w:rsid w:val="00392947"/>
    <w:rPr>
      <w:rFonts w:eastAsia="Times New Roman" w:cs="Times New Roman"/>
      <w:sz w:val="20"/>
      <w:szCs w:val="20"/>
      <w:lang w:val="en-AU"/>
    </w:rPr>
  </w:style>
  <w:style w:type="table" w:customStyle="1" w:styleId="TPTable">
    <w:name w:val="TP Table"/>
    <w:basedOn w:val="TableNormal"/>
    <w:uiPriority w:val="99"/>
    <w:rsid w:val="00392947"/>
    <w:rPr>
      <w:rFonts w:eastAsia="Times New Roman" w:cs="Times New Roman"/>
      <w:sz w:val="20"/>
      <w:szCs w:val="20"/>
      <w:lang w:eastAsia="en-NZ"/>
    </w:rPr>
    <w:tblPr/>
    <w:tblStylePr w:type="firstRow">
      <w:rPr>
        <w:rFonts w:asciiTheme="majorHAnsi" w:hAnsiTheme="majorHAnsi"/>
        <w:b/>
        <w:color w:val="FFFFFF" w:themeColor="background1"/>
      </w:rPr>
    </w:tblStylePr>
  </w:style>
  <w:style w:type="paragraph" w:customStyle="1" w:styleId="TableFont">
    <w:name w:val="Table Font"/>
    <w:basedOn w:val="Normal"/>
    <w:rsid w:val="00392947"/>
    <w:pPr>
      <w:spacing w:after="160" w:line="300" w:lineRule="auto"/>
    </w:pPr>
    <w:rPr>
      <w:rFonts w:asciiTheme="minorHAnsi" w:eastAsia="Times New Roman" w:hAnsiTheme="minorHAnsi" w:cs="Times New Roman"/>
      <w:b/>
      <w:color w:val="auto"/>
      <w:szCs w:val="22"/>
    </w:rPr>
  </w:style>
  <w:style w:type="table" w:customStyle="1" w:styleId="TableStyle">
    <w:name w:val="Table Style"/>
    <w:basedOn w:val="TableNormal"/>
    <w:uiPriority w:val="99"/>
    <w:rsid w:val="00392947"/>
    <w:pPr>
      <w:spacing w:after="60"/>
    </w:pPr>
    <w:rPr>
      <w:rFonts w:asciiTheme="majorHAnsi" w:eastAsia="Times New Roman" w:hAnsiTheme="majorHAnsi" w:cs="Times New Roman"/>
      <w:sz w:val="20"/>
      <w:szCs w:val="20"/>
      <w:lang w:eastAsia="en-NZ"/>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pPr>
        <w:wordWrap/>
        <w:spacing w:beforeLines="60" w:before="60" w:beforeAutospacing="0" w:afterLines="60" w:after="60" w:afterAutospacing="0" w:line="240" w:lineRule="auto"/>
        <w:jc w:val="left"/>
      </w:pPr>
      <w:rPr>
        <w:rFonts w:ascii="Calibri" w:hAnsi="Calibri"/>
        <w:b w:val="0"/>
        <w:i w:val="0"/>
        <w:caps w:val="0"/>
        <w:smallCaps w:val="0"/>
        <w:sz w:val="22"/>
      </w:rPr>
      <w:tblPr/>
      <w:tcPr>
        <w:shd w:val="clear" w:color="auto" w:fill="585E68" w:themeFill="text2"/>
        <w:vAlign w:val="center"/>
      </w:tcPr>
    </w:tblStylePr>
    <w:tblStylePr w:type="firstCol">
      <w:pPr>
        <w:jc w:val="left"/>
      </w:pPr>
      <w:rPr>
        <w:rFonts w:asciiTheme="majorHAnsi" w:hAnsiTheme="majorHAnsi"/>
        <w:b w:val="0"/>
      </w:rPr>
    </w:tblStylePr>
    <w:tblStylePr w:type="band1Horz">
      <w:pPr>
        <w:wordWrap/>
        <w:spacing w:beforeLines="0" w:before="0" w:beforeAutospacing="0" w:afterLines="0" w:after="60" w:afterAutospacing="0" w:line="240" w:lineRule="auto"/>
        <w:contextualSpacing/>
        <w:jc w:val="left"/>
      </w:pPr>
      <w:rPr>
        <w:rFonts w:asciiTheme="majorHAnsi" w:hAnsiTheme="majorHAnsi"/>
        <w:b w:val="0"/>
        <w:color w:val="auto"/>
        <w:sz w:val="20"/>
      </w:rPr>
      <w:tblPr/>
      <w:tcPr>
        <w:shd w:val="clear" w:color="auto" w:fill="B4C9AF" w:themeFill="accent5"/>
      </w:tcPr>
    </w:tblStylePr>
    <w:tblStylePr w:type="band2Horz">
      <w:pPr>
        <w:wordWrap/>
        <w:spacing w:beforeLines="0" w:before="0" w:beforeAutospacing="0" w:afterLines="0" w:after="60" w:afterAutospacing="0" w:line="240" w:lineRule="auto"/>
        <w:contextualSpacing/>
        <w:jc w:val="left"/>
      </w:pPr>
      <w:rPr>
        <w:rFonts w:asciiTheme="majorHAnsi" w:hAnsiTheme="majorHAnsi"/>
        <w:b w:val="0"/>
        <w:sz w:val="20"/>
      </w:rPr>
      <w:tblPr/>
      <w:tcPr>
        <w:shd w:val="clear" w:color="auto" w:fill="FFFFFF" w:themeFill="background1"/>
      </w:tcPr>
    </w:tblStylePr>
  </w:style>
  <w:style w:type="paragraph" w:customStyle="1" w:styleId="TableBullet">
    <w:name w:val="Table Bullet"/>
    <w:basedOn w:val="TableBody"/>
    <w:qFormat/>
    <w:rsid w:val="00392947"/>
    <w:pPr>
      <w:numPr>
        <w:numId w:val="17"/>
      </w:numPr>
      <w:ind w:left="284" w:hanging="284"/>
    </w:pPr>
  </w:style>
  <w:style w:type="paragraph" w:styleId="Revision">
    <w:name w:val="Revision"/>
    <w:hidden/>
    <w:uiPriority w:val="99"/>
    <w:semiHidden/>
    <w:rsid w:val="00392947"/>
    <w:rPr>
      <w:rFonts w:ascii="Minion Pro" w:eastAsia="Times New Roman" w:hAnsi="Minion Pro" w:cs="Times New Roman"/>
      <w:sz w:val="22"/>
      <w:szCs w:val="22"/>
      <w:lang w:val="en-AU"/>
    </w:rPr>
  </w:style>
  <w:style w:type="paragraph" w:customStyle="1" w:styleId="ListBullet1">
    <w:name w:val="List Bullet1"/>
    <w:basedOn w:val="Normal"/>
    <w:qFormat/>
    <w:rsid w:val="00392947"/>
    <w:pPr>
      <w:numPr>
        <w:numId w:val="18"/>
      </w:numPr>
      <w:spacing w:line="240" w:lineRule="auto"/>
      <w:ind w:left="567" w:hanging="357"/>
    </w:pPr>
    <w:rPr>
      <w:rFonts w:asciiTheme="minorHAnsi" w:eastAsia="MinionPro-Regular" w:hAnsiTheme="minorHAnsi" w:cs="Times New Roman"/>
      <w:color w:val="auto"/>
      <w:szCs w:val="22"/>
      <w:lang w:val="en-NZ" w:eastAsia="en-NZ"/>
    </w:rPr>
  </w:style>
  <w:style w:type="paragraph" w:customStyle="1" w:styleId="Referencecopy">
    <w:name w:val="Reference copy"/>
    <w:basedOn w:val="Normal"/>
    <w:qFormat/>
    <w:rsid w:val="00392947"/>
    <w:pPr>
      <w:spacing w:line="240" w:lineRule="auto"/>
      <w:ind w:left="720" w:hanging="720"/>
    </w:pPr>
    <w:rPr>
      <w:rFonts w:asciiTheme="minorHAnsi" w:eastAsia="Times New Roman" w:hAnsiTheme="minorHAnsi" w:cs="Arial"/>
      <w:color w:val="222222"/>
      <w:sz w:val="20"/>
      <w:szCs w:val="20"/>
      <w:lang w:val="en-GB"/>
    </w:rPr>
  </w:style>
  <w:style w:type="paragraph" w:customStyle="1" w:styleId="TableHeadingSubHeading">
    <w:name w:val="Table Heading/Sub Heading"/>
    <w:basedOn w:val="Normal"/>
    <w:qFormat/>
    <w:rsid w:val="00392947"/>
    <w:pPr>
      <w:spacing w:line="240" w:lineRule="auto"/>
    </w:pPr>
    <w:rPr>
      <w:rFonts w:asciiTheme="minorHAnsi" w:eastAsia="Times New Roman" w:hAnsiTheme="minorHAnsi" w:cstheme="minorHAnsi"/>
      <w:b/>
      <w:color w:val="auto"/>
      <w:szCs w:val="22"/>
    </w:rPr>
  </w:style>
  <w:style w:type="paragraph" w:customStyle="1" w:styleId="TableBody">
    <w:name w:val="Table Body"/>
    <w:basedOn w:val="Normal"/>
    <w:qFormat/>
    <w:rsid w:val="00392947"/>
    <w:pPr>
      <w:spacing w:after="60" w:line="240" w:lineRule="auto"/>
    </w:pPr>
    <w:rPr>
      <w:rFonts w:asciiTheme="minorHAnsi" w:eastAsia="Times New Roman" w:hAnsiTheme="minorHAnsi" w:cs="Times New Roman"/>
      <w:color w:val="auto"/>
      <w:position w:val="-4"/>
      <w:sz w:val="20"/>
      <w:szCs w:val="22"/>
    </w:rPr>
  </w:style>
  <w:style w:type="paragraph" w:customStyle="1" w:styleId="FrontPageSubtitle">
    <w:name w:val="Front Page Subtitle"/>
    <w:basedOn w:val="Normal"/>
    <w:next w:val="FrontPageDate"/>
    <w:link w:val="FrontPageSubtitleChar"/>
    <w:qFormat/>
    <w:rsid w:val="001E6AA2"/>
    <w:pPr>
      <w:numPr>
        <w:ilvl w:val="1"/>
      </w:numPr>
      <w:spacing w:before="120" w:line="300" w:lineRule="auto"/>
      <w:jc w:val="center"/>
    </w:pPr>
    <w:rPr>
      <w:rFonts w:asciiTheme="minorHAnsi" w:hAnsiTheme="minorHAnsi"/>
      <w:b/>
      <w:iCs/>
      <w:color w:val="437A39"/>
      <w:spacing w:val="15"/>
      <w:sz w:val="36"/>
      <w:szCs w:val="36"/>
      <w:lang w:val="en-GB"/>
    </w:rPr>
  </w:style>
  <w:style w:type="character" w:styleId="CommentReference">
    <w:name w:val="annotation reference"/>
    <w:basedOn w:val="DefaultParagraphFont"/>
    <w:uiPriority w:val="99"/>
    <w:semiHidden/>
    <w:unhideWhenUsed/>
    <w:rsid w:val="00392947"/>
    <w:rPr>
      <w:sz w:val="16"/>
      <w:szCs w:val="16"/>
    </w:rPr>
  </w:style>
  <w:style w:type="paragraph" w:styleId="CommentText">
    <w:name w:val="annotation text"/>
    <w:basedOn w:val="Normal"/>
    <w:link w:val="CommentTextChar"/>
    <w:uiPriority w:val="99"/>
    <w:unhideWhenUsed/>
    <w:rsid w:val="00392947"/>
    <w:pPr>
      <w:spacing w:after="160" w:line="240" w:lineRule="auto"/>
    </w:pPr>
    <w:rPr>
      <w:rFonts w:asciiTheme="minorHAnsi" w:eastAsia="Times New Roman" w:hAnsiTheme="minorHAnsi" w:cs="Times New Roman"/>
      <w:color w:val="auto"/>
      <w:sz w:val="20"/>
      <w:szCs w:val="20"/>
    </w:rPr>
  </w:style>
  <w:style w:type="character" w:customStyle="1" w:styleId="CommentTextChar">
    <w:name w:val="Comment Text Char"/>
    <w:basedOn w:val="DefaultParagraphFont"/>
    <w:link w:val="CommentText"/>
    <w:uiPriority w:val="99"/>
    <w:rsid w:val="00392947"/>
    <w:rPr>
      <w:rFonts w:eastAsia="Times New Roman" w:cs="Times New Roman"/>
      <w:sz w:val="20"/>
      <w:szCs w:val="20"/>
      <w:lang w:val="en-AU"/>
    </w:rPr>
  </w:style>
  <w:style w:type="paragraph" w:styleId="CommentSubject">
    <w:name w:val="annotation subject"/>
    <w:basedOn w:val="CommentText"/>
    <w:next w:val="CommentText"/>
    <w:link w:val="CommentSubjectChar"/>
    <w:semiHidden/>
    <w:unhideWhenUsed/>
    <w:rsid w:val="00392947"/>
    <w:rPr>
      <w:b/>
      <w:bCs/>
    </w:rPr>
  </w:style>
  <w:style w:type="character" w:customStyle="1" w:styleId="CommentSubjectChar">
    <w:name w:val="Comment Subject Char"/>
    <w:basedOn w:val="CommentTextChar"/>
    <w:link w:val="CommentSubject"/>
    <w:semiHidden/>
    <w:rsid w:val="00392947"/>
    <w:rPr>
      <w:rFonts w:eastAsia="Times New Roman" w:cs="Times New Roman"/>
      <w:b/>
      <w:bCs/>
      <w:sz w:val="20"/>
      <w:szCs w:val="20"/>
      <w:lang w:val="en-AU"/>
    </w:rPr>
  </w:style>
  <w:style w:type="character" w:styleId="EndnoteReference">
    <w:name w:val="endnote reference"/>
    <w:basedOn w:val="DefaultParagraphFont"/>
    <w:semiHidden/>
    <w:unhideWhenUsed/>
    <w:rsid w:val="00392947"/>
    <w:rPr>
      <w:vertAlign w:val="superscript"/>
    </w:rPr>
  </w:style>
  <w:style w:type="paragraph" w:customStyle="1" w:styleId="StyleBodycopyBefore72ptAfter72pt">
    <w:name w:val="Style Body copy + Before:  7.2 pt After:  7.2 pt"/>
    <w:basedOn w:val="Bodycopy"/>
    <w:next w:val="Bodycopy"/>
    <w:semiHidden/>
    <w:rsid w:val="00392947"/>
    <w:pPr>
      <w:spacing w:before="144" w:after="144"/>
    </w:pPr>
    <w:rPr>
      <w:rFonts w:eastAsia="Times New Roman" w:cs="Times New Roman"/>
      <w:szCs w:val="20"/>
    </w:rPr>
  </w:style>
  <w:style w:type="paragraph" w:customStyle="1" w:styleId="StyleBodycopyBoldAllcapsBefore72ptAfter72pt">
    <w:name w:val="Style Body copy + Bold All caps Before:  7.2 pt After:  7.2 pt"/>
    <w:basedOn w:val="Bodycopy"/>
    <w:rsid w:val="00392947"/>
    <w:rPr>
      <w:rFonts w:eastAsia="Times New Roman" w:cs="Times New Roman"/>
      <w:b/>
      <w:bCs/>
      <w:caps/>
      <w:szCs w:val="20"/>
    </w:rPr>
  </w:style>
  <w:style w:type="character" w:customStyle="1" w:styleId="TitleinFooter">
    <w:name w:val="Title in Footer"/>
    <w:basedOn w:val="DefaultParagraphFont"/>
    <w:uiPriority w:val="1"/>
    <w:qFormat/>
    <w:rsid w:val="00392947"/>
    <w:rPr>
      <w:color w:val="BFBFBF" w:themeColor="background1" w:themeShade="BF"/>
      <w:sz w:val="18"/>
    </w:rPr>
  </w:style>
  <w:style w:type="paragraph" w:styleId="TOC7">
    <w:name w:val="toc 7"/>
    <w:basedOn w:val="Normal"/>
    <w:next w:val="Normal"/>
    <w:autoRedefine/>
    <w:unhideWhenUsed/>
    <w:rsid w:val="00392947"/>
    <w:pPr>
      <w:spacing w:after="160" w:line="300" w:lineRule="auto"/>
      <w:ind w:left="1320"/>
    </w:pPr>
    <w:rPr>
      <w:rFonts w:asciiTheme="minorHAnsi" w:eastAsia="Times New Roman" w:hAnsiTheme="minorHAnsi" w:cs="Times New Roman"/>
      <w:color w:val="auto"/>
      <w:szCs w:val="22"/>
    </w:rPr>
  </w:style>
  <w:style w:type="paragraph" w:styleId="TOC8">
    <w:name w:val="toc 8"/>
    <w:basedOn w:val="Normal"/>
    <w:next w:val="Normal"/>
    <w:autoRedefine/>
    <w:unhideWhenUsed/>
    <w:rsid w:val="00392947"/>
    <w:pPr>
      <w:spacing w:after="160" w:line="300" w:lineRule="auto"/>
      <w:ind w:left="1540"/>
    </w:pPr>
    <w:rPr>
      <w:rFonts w:asciiTheme="minorHAnsi" w:eastAsia="Times New Roman" w:hAnsiTheme="minorHAnsi" w:cs="Times New Roman"/>
      <w:color w:val="auto"/>
      <w:szCs w:val="22"/>
    </w:rPr>
  </w:style>
  <w:style w:type="paragraph" w:styleId="TOC9">
    <w:name w:val="toc 9"/>
    <w:basedOn w:val="Normal"/>
    <w:next w:val="Normal"/>
    <w:autoRedefine/>
    <w:unhideWhenUsed/>
    <w:rsid w:val="00392947"/>
    <w:pPr>
      <w:spacing w:after="160" w:line="300" w:lineRule="auto"/>
      <w:ind w:left="1760"/>
    </w:pPr>
    <w:rPr>
      <w:rFonts w:asciiTheme="minorHAnsi" w:eastAsia="Times New Roman" w:hAnsiTheme="minorHAnsi" w:cs="Times New Roman"/>
      <w:color w:val="auto"/>
      <w:szCs w:val="22"/>
    </w:rPr>
  </w:style>
  <w:style w:type="character" w:customStyle="1" w:styleId="link-icon">
    <w:name w:val="link-icon"/>
    <w:basedOn w:val="DefaultParagraphFont"/>
    <w:rsid w:val="00392947"/>
  </w:style>
  <w:style w:type="character" w:styleId="HTMLCite">
    <w:name w:val="HTML Cite"/>
    <w:basedOn w:val="DefaultParagraphFont"/>
    <w:uiPriority w:val="99"/>
    <w:semiHidden/>
    <w:unhideWhenUsed/>
    <w:rsid w:val="00392947"/>
    <w:rPr>
      <w:i/>
      <w:iCs/>
    </w:rPr>
  </w:style>
  <w:style w:type="paragraph" w:customStyle="1" w:styleId="action-menu-item">
    <w:name w:val="action-menu-item"/>
    <w:basedOn w:val="Normal"/>
    <w:rsid w:val="00392947"/>
    <w:pPr>
      <w:spacing w:before="100" w:beforeAutospacing="1" w:after="100" w:afterAutospacing="1" w:line="240" w:lineRule="auto"/>
    </w:pPr>
    <w:rPr>
      <w:rFonts w:ascii="Times New Roman" w:eastAsia="Times New Roman" w:hAnsi="Times New Roman" w:cs="Times New Roman"/>
      <w:color w:val="auto"/>
      <w:sz w:val="24"/>
      <w:lang w:val="en-NZ" w:eastAsia="en-NZ"/>
    </w:rPr>
  </w:style>
  <w:style w:type="character" w:customStyle="1" w:styleId="st">
    <w:name w:val="st"/>
    <w:basedOn w:val="DefaultParagraphFont"/>
    <w:rsid w:val="00392947"/>
  </w:style>
  <w:style w:type="character" w:styleId="Mention">
    <w:name w:val="Mention"/>
    <w:basedOn w:val="DefaultParagraphFont"/>
    <w:uiPriority w:val="99"/>
    <w:unhideWhenUsed/>
    <w:rsid w:val="00392947"/>
    <w:rPr>
      <w:color w:val="2B579A"/>
      <w:shd w:val="clear" w:color="auto" w:fill="E1DFDD"/>
    </w:rPr>
  </w:style>
  <w:style w:type="paragraph" w:styleId="Bibliography">
    <w:name w:val="Bibliography"/>
    <w:basedOn w:val="Normal"/>
    <w:next w:val="Normal"/>
    <w:uiPriority w:val="37"/>
    <w:unhideWhenUsed/>
    <w:rsid w:val="00411B59"/>
    <w:pPr>
      <w:spacing w:line="480" w:lineRule="auto"/>
      <w:ind w:left="720" w:hanging="720"/>
    </w:pPr>
  </w:style>
  <w:style w:type="table" w:styleId="GridTable4-Accent5">
    <w:name w:val="Grid Table 4 Accent 5"/>
    <w:basedOn w:val="TableNormal"/>
    <w:uiPriority w:val="49"/>
    <w:rsid w:val="00740F8D"/>
    <w:tblPr>
      <w:tblStyleRowBandSize w:val="1"/>
      <w:tblStyleColBandSize w:val="1"/>
      <w:tblBorders>
        <w:top w:val="single" w:sz="4" w:space="0" w:color="D1DECE" w:themeColor="accent5" w:themeTint="99"/>
        <w:left w:val="single" w:sz="4" w:space="0" w:color="D1DECE" w:themeColor="accent5" w:themeTint="99"/>
        <w:bottom w:val="single" w:sz="4" w:space="0" w:color="D1DECE" w:themeColor="accent5" w:themeTint="99"/>
        <w:right w:val="single" w:sz="4" w:space="0" w:color="D1DECE" w:themeColor="accent5" w:themeTint="99"/>
        <w:insideH w:val="single" w:sz="4" w:space="0" w:color="D1DECE" w:themeColor="accent5" w:themeTint="99"/>
        <w:insideV w:val="single" w:sz="4" w:space="0" w:color="D1DECE" w:themeColor="accent5" w:themeTint="99"/>
      </w:tblBorders>
    </w:tblPr>
    <w:tblStylePr w:type="firstRow">
      <w:rPr>
        <w:b/>
        <w:bCs/>
        <w:color w:val="FFFFFF" w:themeColor="background1"/>
      </w:rPr>
      <w:tblPr/>
      <w:tcPr>
        <w:tcBorders>
          <w:top w:val="single" w:sz="4" w:space="0" w:color="B4C9AF" w:themeColor="accent5"/>
          <w:left w:val="single" w:sz="4" w:space="0" w:color="B4C9AF" w:themeColor="accent5"/>
          <w:bottom w:val="single" w:sz="4" w:space="0" w:color="B4C9AF" w:themeColor="accent5"/>
          <w:right w:val="single" w:sz="4" w:space="0" w:color="B4C9AF" w:themeColor="accent5"/>
          <w:insideH w:val="nil"/>
          <w:insideV w:val="nil"/>
        </w:tcBorders>
        <w:shd w:val="clear" w:color="auto" w:fill="B4C9AF" w:themeFill="accent5"/>
      </w:tcPr>
    </w:tblStylePr>
    <w:tblStylePr w:type="lastRow">
      <w:rPr>
        <w:b/>
        <w:bCs/>
      </w:rPr>
      <w:tblPr/>
      <w:tcPr>
        <w:tcBorders>
          <w:top w:val="double" w:sz="4" w:space="0" w:color="B4C9AF" w:themeColor="accent5"/>
        </w:tcBorders>
      </w:tcPr>
    </w:tblStylePr>
    <w:tblStylePr w:type="firstCol">
      <w:rPr>
        <w:b/>
        <w:bCs/>
      </w:rPr>
    </w:tblStylePr>
    <w:tblStylePr w:type="lastCol">
      <w:rPr>
        <w:b/>
        <w:bCs/>
      </w:rPr>
    </w:tblStylePr>
    <w:tblStylePr w:type="band1Vert">
      <w:tblPr/>
      <w:tcPr>
        <w:shd w:val="clear" w:color="auto" w:fill="EFF4EE" w:themeFill="accent5" w:themeFillTint="33"/>
      </w:tcPr>
    </w:tblStylePr>
    <w:tblStylePr w:type="band1Horz">
      <w:tblPr/>
      <w:tcPr>
        <w:shd w:val="clear" w:color="auto" w:fill="EFF4EE"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epou.co.nz" TargetMode="External"/><Relationship Id="rId26" Type="http://schemas.openxmlformats.org/officeDocument/2006/relationships/hyperlink" Target="https://www.pgf.nz/" TargetMode="External"/><Relationship Id="rId39" Type="http://schemas.openxmlformats.org/officeDocument/2006/relationships/hyperlink" Target="http://www.gamblinghb.co.nz/"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www.kautepasifika.co.nz/" TargetMode="External"/><Relationship Id="rId42" Type="http://schemas.openxmlformats.org/officeDocument/2006/relationships/hyperlink" Target="http://www.taeaomanino.org.nz/" TargetMode="External"/><Relationship Id="rId47" Type="http://schemas.openxmlformats.org/officeDocument/2006/relationships/hyperlink" Target="http://www.gamblingtherapy.org/en/about-us" TargetMode="External"/><Relationship Id="rId50"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info@tepou.co.nz" TargetMode="External"/><Relationship Id="rId25" Type="http://schemas.openxmlformats.org/officeDocument/2006/relationships/image" Target="media/image5.jpg"/><Relationship Id="rId33" Type="http://schemas.openxmlformats.org/officeDocument/2006/relationships/hyperlink" Target="http://www.waitematadhb.govt.nz/hospitals-clinics/clinics-services/tupu-pacific-alcohol-and-other-drug-and-gambling-service/" TargetMode="External"/><Relationship Id="rId38" Type="http://schemas.openxmlformats.org/officeDocument/2006/relationships/hyperlink" Target="http://www.ntota.co.nz/" TargetMode="External"/><Relationship Id="rId46" Type="http://schemas.openxmlformats.org/officeDocument/2006/relationships/hyperlink" Target="https://www.health.govt.nz/your-health/healthy-living/addictions/harmful-gambling/find-service-near-yo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www.hapai.co.nz/" TargetMode="External"/><Relationship Id="rId41" Type="http://schemas.openxmlformats.org/officeDocument/2006/relationships/hyperlink" Target="http://www.ngatitoa.iwi.nz/services/ora-toa-maurior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raukura.org.nz/english/services/addictions-services/problem-gambling-services-maori/" TargetMode="External"/><Relationship Id="rId37" Type="http://schemas.openxmlformats.org/officeDocument/2006/relationships/hyperlink" Target="http://www.whakapaihauora.maori.nz/" TargetMode="External"/><Relationship Id="rId40" Type="http://schemas.openxmlformats.org/officeDocument/2006/relationships/hyperlink" Target="http://www.tuiora.co.nz/" TargetMode="External"/><Relationship Id="rId45" Type="http://schemas.openxmlformats.org/officeDocument/2006/relationships/hyperlink" Target="http://www.kaitahu.maori.nz/"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healthpoint.co.nz/mental-health-addictions/mental-health-addictions/nga-manga-puriri-northland-gambling-support/?programmeArea=im%3A645233" TargetMode="External"/><Relationship Id="rId36" Type="http://schemas.openxmlformats.org/officeDocument/2006/relationships/hyperlink" Target="http://taumata.org.nz/"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pacificpolynesia.co.nz/pasifika-ola-lelei-service-of-raukura-hauora-o-tainui-and-southseas-healthcare" TargetMode="External"/><Relationship Id="rId44" Type="http://schemas.openxmlformats.org/officeDocument/2006/relationships/hyperlink" Target="https://www.facebook.com/TeRoopuTautokoKiTeTongaInc" TargetMode="Externa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www.salvationarmy.org.nz/need-assistance/addictions/problem-gambling" TargetMode="External"/><Relationship Id="rId30" Type="http://schemas.openxmlformats.org/officeDocument/2006/relationships/hyperlink" Target="http://www.odyssey.org.nz/" TargetMode="External"/><Relationship Id="rId35" Type="http://schemas.openxmlformats.org/officeDocument/2006/relationships/hyperlink" Target="https://www.tekohaohealth.co.nz/" TargetMode="External"/><Relationship Id="rId43" Type="http://schemas.openxmlformats.org/officeDocument/2006/relationships/hyperlink" Target="http://www.healthpoint.co.nz/mental-health-addictions/mental-health-addictions/nelson-problem-gambling-services-addiction/" TargetMode="External"/><Relationship Id="rId48" Type="http://schemas.openxmlformats.org/officeDocument/2006/relationships/hyperlink" Target="http://www.health.govt.nz/our-work/mental-health-and-addictions/gambling/service-user-data/intervention-client-data" TargetMode="External"/><Relationship Id="rId8" Type="http://schemas.openxmlformats.org/officeDocument/2006/relationships/webSettings" Target="webSettings.xml"/><Relationship Id="rId51"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www.choicenotchance.org.nz/help-support/services-near-you-0" TargetMode="External"/><Relationship Id="rId13" Type="http://schemas.openxmlformats.org/officeDocument/2006/relationships/hyperlink" Target="https://www.massey.ac.nz/massey/learning/programme-course/programme.cfm?prog_id=93585" TargetMode="External"/><Relationship Id="rId3" Type="http://schemas.openxmlformats.org/officeDocument/2006/relationships/hyperlink" Target="https://www.waitematadhb.govt.nz/hospitals-clinics/clinics-services/tupu-pacific-alcohol-and-other-drug-and-gambling-service/" TargetMode="External"/><Relationship Id="rId7" Type="http://schemas.openxmlformats.org/officeDocument/2006/relationships/hyperlink" Target="https://www.asianfamilyservices.nz/" TargetMode="External"/><Relationship Id="rId12" Type="http://schemas.openxmlformats.org/officeDocument/2006/relationships/hyperlink" Target="https://www.careerforce.org.nz/apprenticeships/" TargetMode="External"/><Relationship Id="rId2" Type="http://schemas.openxmlformats.org/officeDocument/2006/relationships/hyperlink" Target="https://www.healthpoint.co.nz/mental-health-addictions/mental-health-addictions/mapu-maia-pasifika-gambling-support-services/" TargetMode="External"/><Relationship Id="rId1" Type="http://schemas.openxmlformats.org/officeDocument/2006/relationships/hyperlink" Target="https://www.health.govt.nz/system/files/documents/pages/maori_health_model_tewheke.pdf" TargetMode="External"/><Relationship Id="rId6" Type="http://schemas.openxmlformats.org/officeDocument/2006/relationships/hyperlink" Target="https://www.aucklandcouncil.govt.nz/plans-projects-policies-reports-bylaws/our-plans-strategies/auckland-plan/about-the-auckland-plan/Pages/aucklands-asian-population.aspx" TargetMode="External"/><Relationship Id="rId11" Type="http://schemas.openxmlformats.org/officeDocument/2006/relationships/hyperlink" Target="https://gethelpforgamblingproblems.org/gambling-peer-support/" TargetMode="External"/><Relationship Id="rId5" Type="http://schemas.openxmlformats.org/officeDocument/2006/relationships/hyperlink" Target="http://www.internationalgamblingconference.com/sessions/a-culturally-appropriate-peer-support-programme-for-chinese-gamblers-in-new-zealand/" TargetMode="External"/><Relationship Id="rId10" Type="http://schemas.openxmlformats.org/officeDocument/2006/relationships/hyperlink" Target="http://www.aph.gov.au/DocumentStore.ashx?id=6bcba107-94da-47ae-bb3f-6f41fb18b878" TargetMode="External"/><Relationship Id="rId4" Type="http://schemas.openxmlformats.org/officeDocument/2006/relationships/hyperlink" Target="http://www.southseas.org.nz/services/ola-monuia-gambling/" TargetMode="External"/><Relationship Id="rId9" Type="http://schemas.openxmlformats.org/officeDocument/2006/relationships/hyperlink" Target="https://responsiblegambling.vic.gov.au/for-professionals/clinical-development-projects/lived-experience-project/" TargetMode="External"/><Relationship Id="rId14" Type="http://schemas.openxmlformats.org/officeDocument/2006/relationships/hyperlink" Target="https://www.acts.co.nz/"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Te Pou - Brand Colours">
      <a:dk1>
        <a:srgbClr val="000000"/>
      </a:dk1>
      <a:lt1>
        <a:srgbClr val="FFFFFF"/>
      </a:lt1>
      <a:dk2>
        <a:srgbClr val="585E68"/>
      </a:dk2>
      <a:lt2>
        <a:srgbClr val="DEE4ED"/>
      </a:lt2>
      <a:accent1>
        <a:srgbClr val="70C45D"/>
      </a:accent1>
      <a:accent2>
        <a:srgbClr val="00C7EC"/>
      </a:accent2>
      <a:accent3>
        <a:srgbClr val="F49D6D"/>
      </a:accent3>
      <a:accent4>
        <a:srgbClr val="EAB61B"/>
      </a:accent4>
      <a:accent5>
        <a:srgbClr val="B4C9AF"/>
      </a:accent5>
      <a:accent6>
        <a:srgbClr val="9394B6"/>
      </a:accent6>
      <a:hlink>
        <a:srgbClr val="E78B8E"/>
      </a:hlink>
      <a:folHlink>
        <a:srgbClr val="BC61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95335ef-fa7e-4e8c-a105-6b59a7196497">
      <UserInfo>
        <DisplayName>Angela Jury PhD</DisplayName>
        <AccountId>32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AF6B2C88252E478BA2A71CB54992D1" ma:contentTypeVersion="12" ma:contentTypeDescription="Create a new document." ma:contentTypeScope="" ma:versionID="05063bdb363bc53b8475c62b78bd3c02">
  <xsd:schema xmlns:xsd="http://www.w3.org/2001/XMLSchema" xmlns:xs="http://www.w3.org/2001/XMLSchema" xmlns:p="http://schemas.microsoft.com/office/2006/metadata/properties" xmlns:ns2="d2d58d44-be1b-4eba-b1f9-2e97046750df" xmlns:ns3="d95335ef-fa7e-4e8c-a105-6b59a7196497" targetNamespace="http://schemas.microsoft.com/office/2006/metadata/properties" ma:root="true" ma:fieldsID="66e6a6570442b3c70b10ae4e1eb2137a" ns2:_="" ns3:_="">
    <xsd:import namespace="d2d58d44-be1b-4eba-b1f9-2e97046750df"/>
    <xsd:import namespace="d95335ef-fa7e-4e8c-a105-6b59a71964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58d44-be1b-4eba-b1f9-2e9704675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5335ef-fa7e-4e8c-a105-6b59a71964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96BCD-6DFC-4122-9A03-4DCEB069E6CC}">
  <ds:schemaRefs>
    <ds:schemaRef ds:uri="http://schemas.microsoft.com/office/2006/metadata/properties"/>
    <ds:schemaRef ds:uri="http://schemas.microsoft.com/office/infopath/2007/PartnerControls"/>
    <ds:schemaRef ds:uri="d95335ef-fa7e-4e8c-a105-6b59a7196497"/>
  </ds:schemaRefs>
</ds:datastoreItem>
</file>

<file path=customXml/itemProps2.xml><?xml version="1.0" encoding="utf-8"?>
<ds:datastoreItem xmlns:ds="http://schemas.openxmlformats.org/officeDocument/2006/customXml" ds:itemID="{89505EE3-4227-48FC-B57C-B9C9B06CE30B}">
  <ds:schemaRefs>
    <ds:schemaRef ds:uri="http://schemas.microsoft.com/sharepoint/v3/contenttype/forms"/>
  </ds:schemaRefs>
</ds:datastoreItem>
</file>

<file path=customXml/itemProps3.xml><?xml version="1.0" encoding="utf-8"?>
<ds:datastoreItem xmlns:ds="http://schemas.openxmlformats.org/officeDocument/2006/customXml" ds:itemID="{36FB4CB4-AAA0-42AC-84F4-45ECB8990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58d44-be1b-4eba-b1f9-2e97046750df"/>
    <ds:schemaRef ds:uri="d95335ef-fa7e-4e8c-a105-6b59a7196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8A2ACB-C8D9-485B-9447-35EB6E537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24804</Words>
  <Characters>145600</Characters>
  <Application>Microsoft Office Word</Application>
  <DocSecurity>0</DocSecurity>
  <Lines>2971</Lines>
  <Paragraphs>1191</Paragraphs>
  <ScaleCrop>false</ScaleCrop>
  <HeadingPairs>
    <vt:vector size="2" baseType="variant">
      <vt:variant>
        <vt:lpstr>Title</vt:lpstr>
      </vt:variant>
      <vt:variant>
        <vt:i4>1</vt:i4>
      </vt:variant>
    </vt:vector>
  </HeadingPairs>
  <TitlesOfParts>
    <vt:vector size="1" baseType="lpstr">
      <vt:lpstr>Gambling peer worker roles</vt:lpstr>
    </vt:vector>
  </TitlesOfParts>
  <Company/>
  <LinksUpToDate>false</LinksUpToDate>
  <CharactersWithSpaces>169213</CharactersWithSpaces>
  <SharedDoc>false</SharedDoc>
  <HLinks>
    <vt:vector size="882" baseType="variant">
      <vt:variant>
        <vt:i4>2883672</vt:i4>
      </vt:variant>
      <vt:variant>
        <vt:i4>858</vt:i4>
      </vt:variant>
      <vt:variant>
        <vt:i4>0</vt:i4>
      </vt:variant>
      <vt:variant>
        <vt:i4>5</vt:i4>
      </vt:variant>
      <vt:variant>
        <vt:lpwstr>http://www.health.govt.nz/our-work/mental-health-and-addictions/gambling/service-user-data/intervention-client-data</vt:lpwstr>
      </vt:variant>
      <vt:variant>
        <vt:lpwstr>total_assisted</vt:lpwstr>
      </vt:variant>
      <vt:variant>
        <vt:i4>2162725</vt:i4>
      </vt:variant>
      <vt:variant>
        <vt:i4>855</vt:i4>
      </vt:variant>
      <vt:variant>
        <vt:i4>0</vt:i4>
      </vt:variant>
      <vt:variant>
        <vt:i4>5</vt:i4>
      </vt:variant>
      <vt:variant>
        <vt:lpwstr>http://www.gamblingtherapy.org/en/about-us</vt:lpwstr>
      </vt:variant>
      <vt:variant>
        <vt:lpwstr/>
      </vt:variant>
      <vt:variant>
        <vt:i4>4456459</vt:i4>
      </vt:variant>
      <vt:variant>
        <vt:i4>843</vt:i4>
      </vt:variant>
      <vt:variant>
        <vt:i4>0</vt:i4>
      </vt:variant>
      <vt:variant>
        <vt:i4>5</vt:i4>
      </vt:variant>
      <vt:variant>
        <vt:lpwstr/>
      </vt:variant>
      <vt:variant>
        <vt:lpwstr>_ENREF_57</vt:lpwstr>
      </vt:variant>
      <vt:variant>
        <vt:i4>4456459</vt:i4>
      </vt:variant>
      <vt:variant>
        <vt:i4>837</vt:i4>
      </vt:variant>
      <vt:variant>
        <vt:i4>0</vt:i4>
      </vt:variant>
      <vt:variant>
        <vt:i4>5</vt:i4>
      </vt:variant>
      <vt:variant>
        <vt:lpwstr/>
      </vt:variant>
      <vt:variant>
        <vt:lpwstr>_ENREF_51</vt:lpwstr>
      </vt:variant>
      <vt:variant>
        <vt:i4>4784139</vt:i4>
      </vt:variant>
      <vt:variant>
        <vt:i4>831</vt:i4>
      </vt:variant>
      <vt:variant>
        <vt:i4>0</vt:i4>
      </vt:variant>
      <vt:variant>
        <vt:i4>5</vt:i4>
      </vt:variant>
      <vt:variant>
        <vt:lpwstr/>
      </vt:variant>
      <vt:variant>
        <vt:lpwstr>_ENREF_8</vt:lpwstr>
      </vt:variant>
      <vt:variant>
        <vt:i4>4456459</vt:i4>
      </vt:variant>
      <vt:variant>
        <vt:i4>825</vt:i4>
      </vt:variant>
      <vt:variant>
        <vt:i4>0</vt:i4>
      </vt:variant>
      <vt:variant>
        <vt:i4>5</vt:i4>
      </vt:variant>
      <vt:variant>
        <vt:lpwstr/>
      </vt:variant>
      <vt:variant>
        <vt:lpwstr>_ENREF_56</vt:lpwstr>
      </vt:variant>
      <vt:variant>
        <vt:i4>4521995</vt:i4>
      </vt:variant>
      <vt:variant>
        <vt:i4>822</vt:i4>
      </vt:variant>
      <vt:variant>
        <vt:i4>0</vt:i4>
      </vt:variant>
      <vt:variant>
        <vt:i4>5</vt:i4>
      </vt:variant>
      <vt:variant>
        <vt:lpwstr/>
      </vt:variant>
      <vt:variant>
        <vt:lpwstr>_ENREF_43</vt:lpwstr>
      </vt:variant>
      <vt:variant>
        <vt:i4>4456459</vt:i4>
      </vt:variant>
      <vt:variant>
        <vt:i4>816</vt:i4>
      </vt:variant>
      <vt:variant>
        <vt:i4>0</vt:i4>
      </vt:variant>
      <vt:variant>
        <vt:i4>5</vt:i4>
      </vt:variant>
      <vt:variant>
        <vt:lpwstr/>
      </vt:variant>
      <vt:variant>
        <vt:lpwstr>_ENREF_50</vt:lpwstr>
      </vt:variant>
      <vt:variant>
        <vt:i4>4390923</vt:i4>
      </vt:variant>
      <vt:variant>
        <vt:i4>813</vt:i4>
      </vt:variant>
      <vt:variant>
        <vt:i4>0</vt:i4>
      </vt:variant>
      <vt:variant>
        <vt:i4>5</vt:i4>
      </vt:variant>
      <vt:variant>
        <vt:lpwstr/>
      </vt:variant>
      <vt:variant>
        <vt:lpwstr>_ENREF_28</vt:lpwstr>
      </vt:variant>
      <vt:variant>
        <vt:i4>4456459</vt:i4>
      </vt:variant>
      <vt:variant>
        <vt:i4>807</vt:i4>
      </vt:variant>
      <vt:variant>
        <vt:i4>0</vt:i4>
      </vt:variant>
      <vt:variant>
        <vt:i4>5</vt:i4>
      </vt:variant>
      <vt:variant>
        <vt:lpwstr/>
      </vt:variant>
      <vt:variant>
        <vt:lpwstr>_ENREF_56</vt:lpwstr>
      </vt:variant>
      <vt:variant>
        <vt:i4>4521995</vt:i4>
      </vt:variant>
      <vt:variant>
        <vt:i4>804</vt:i4>
      </vt:variant>
      <vt:variant>
        <vt:i4>0</vt:i4>
      </vt:variant>
      <vt:variant>
        <vt:i4>5</vt:i4>
      </vt:variant>
      <vt:variant>
        <vt:lpwstr/>
      </vt:variant>
      <vt:variant>
        <vt:lpwstr>_ENREF_43</vt:lpwstr>
      </vt:variant>
      <vt:variant>
        <vt:i4>4390923</vt:i4>
      </vt:variant>
      <vt:variant>
        <vt:i4>798</vt:i4>
      </vt:variant>
      <vt:variant>
        <vt:i4>0</vt:i4>
      </vt:variant>
      <vt:variant>
        <vt:i4>5</vt:i4>
      </vt:variant>
      <vt:variant>
        <vt:lpwstr/>
      </vt:variant>
      <vt:variant>
        <vt:lpwstr>_ENREF_26</vt:lpwstr>
      </vt:variant>
      <vt:variant>
        <vt:i4>4653067</vt:i4>
      </vt:variant>
      <vt:variant>
        <vt:i4>792</vt:i4>
      </vt:variant>
      <vt:variant>
        <vt:i4>0</vt:i4>
      </vt:variant>
      <vt:variant>
        <vt:i4>5</vt:i4>
      </vt:variant>
      <vt:variant>
        <vt:lpwstr/>
      </vt:variant>
      <vt:variant>
        <vt:lpwstr>_ENREF_61</vt:lpwstr>
      </vt:variant>
      <vt:variant>
        <vt:i4>4390923</vt:i4>
      </vt:variant>
      <vt:variant>
        <vt:i4>789</vt:i4>
      </vt:variant>
      <vt:variant>
        <vt:i4>0</vt:i4>
      </vt:variant>
      <vt:variant>
        <vt:i4>5</vt:i4>
      </vt:variant>
      <vt:variant>
        <vt:lpwstr/>
      </vt:variant>
      <vt:variant>
        <vt:lpwstr>_ENREF_25</vt:lpwstr>
      </vt:variant>
      <vt:variant>
        <vt:i4>4390923</vt:i4>
      </vt:variant>
      <vt:variant>
        <vt:i4>783</vt:i4>
      </vt:variant>
      <vt:variant>
        <vt:i4>0</vt:i4>
      </vt:variant>
      <vt:variant>
        <vt:i4>5</vt:i4>
      </vt:variant>
      <vt:variant>
        <vt:lpwstr/>
      </vt:variant>
      <vt:variant>
        <vt:lpwstr>_ENREF_28</vt:lpwstr>
      </vt:variant>
      <vt:variant>
        <vt:i4>4194315</vt:i4>
      </vt:variant>
      <vt:variant>
        <vt:i4>780</vt:i4>
      </vt:variant>
      <vt:variant>
        <vt:i4>0</vt:i4>
      </vt:variant>
      <vt:variant>
        <vt:i4>5</vt:i4>
      </vt:variant>
      <vt:variant>
        <vt:lpwstr/>
      </vt:variant>
      <vt:variant>
        <vt:lpwstr>_ENREF_12</vt:lpwstr>
      </vt:variant>
      <vt:variant>
        <vt:i4>4194315</vt:i4>
      </vt:variant>
      <vt:variant>
        <vt:i4>777</vt:i4>
      </vt:variant>
      <vt:variant>
        <vt:i4>0</vt:i4>
      </vt:variant>
      <vt:variant>
        <vt:i4>5</vt:i4>
      </vt:variant>
      <vt:variant>
        <vt:lpwstr/>
      </vt:variant>
      <vt:variant>
        <vt:lpwstr>_ENREF_11</vt:lpwstr>
      </vt:variant>
      <vt:variant>
        <vt:i4>4653067</vt:i4>
      </vt:variant>
      <vt:variant>
        <vt:i4>774</vt:i4>
      </vt:variant>
      <vt:variant>
        <vt:i4>0</vt:i4>
      </vt:variant>
      <vt:variant>
        <vt:i4>5</vt:i4>
      </vt:variant>
      <vt:variant>
        <vt:lpwstr/>
      </vt:variant>
      <vt:variant>
        <vt:lpwstr>_ENREF_6</vt:lpwstr>
      </vt:variant>
      <vt:variant>
        <vt:i4>4653067</vt:i4>
      </vt:variant>
      <vt:variant>
        <vt:i4>766</vt:i4>
      </vt:variant>
      <vt:variant>
        <vt:i4>0</vt:i4>
      </vt:variant>
      <vt:variant>
        <vt:i4>5</vt:i4>
      </vt:variant>
      <vt:variant>
        <vt:lpwstr/>
      </vt:variant>
      <vt:variant>
        <vt:lpwstr>_ENREF_61</vt:lpwstr>
      </vt:variant>
      <vt:variant>
        <vt:i4>4521995</vt:i4>
      </vt:variant>
      <vt:variant>
        <vt:i4>760</vt:i4>
      </vt:variant>
      <vt:variant>
        <vt:i4>0</vt:i4>
      </vt:variant>
      <vt:variant>
        <vt:i4>5</vt:i4>
      </vt:variant>
      <vt:variant>
        <vt:lpwstr/>
      </vt:variant>
      <vt:variant>
        <vt:lpwstr>_ENREF_47</vt:lpwstr>
      </vt:variant>
      <vt:variant>
        <vt:i4>4194315</vt:i4>
      </vt:variant>
      <vt:variant>
        <vt:i4>757</vt:i4>
      </vt:variant>
      <vt:variant>
        <vt:i4>0</vt:i4>
      </vt:variant>
      <vt:variant>
        <vt:i4>5</vt:i4>
      </vt:variant>
      <vt:variant>
        <vt:lpwstr/>
      </vt:variant>
      <vt:variant>
        <vt:lpwstr>_ENREF_17</vt:lpwstr>
      </vt:variant>
      <vt:variant>
        <vt:i4>4653067</vt:i4>
      </vt:variant>
      <vt:variant>
        <vt:i4>754</vt:i4>
      </vt:variant>
      <vt:variant>
        <vt:i4>0</vt:i4>
      </vt:variant>
      <vt:variant>
        <vt:i4>5</vt:i4>
      </vt:variant>
      <vt:variant>
        <vt:lpwstr/>
      </vt:variant>
      <vt:variant>
        <vt:lpwstr>_ENREF_6</vt:lpwstr>
      </vt:variant>
      <vt:variant>
        <vt:i4>4390923</vt:i4>
      </vt:variant>
      <vt:variant>
        <vt:i4>746</vt:i4>
      </vt:variant>
      <vt:variant>
        <vt:i4>0</vt:i4>
      </vt:variant>
      <vt:variant>
        <vt:i4>5</vt:i4>
      </vt:variant>
      <vt:variant>
        <vt:lpwstr/>
      </vt:variant>
      <vt:variant>
        <vt:lpwstr>_ENREF_23</vt:lpwstr>
      </vt:variant>
      <vt:variant>
        <vt:i4>4390923</vt:i4>
      </vt:variant>
      <vt:variant>
        <vt:i4>740</vt:i4>
      </vt:variant>
      <vt:variant>
        <vt:i4>0</vt:i4>
      </vt:variant>
      <vt:variant>
        <vt:i4>5</vt:i4>
      </vt:variant>
      <vt:variant>
        <vt:lpwstr/>
      </vt:variant>
      <vt:variant>
        <vt:lpwstr>_ENREF_27</vt:lpwstr>
      </vt:variant>
      <vt:variant>
        <vt:i4>4194315</vt:i4>
      </vt:variant>
      <vt:variant>
        <vt:i4>734</vt:i4>
      </vt:variant>
      <vt:variant>
        <vt:i4>0</vt:i4>
      </vt:variant>
      <vt:variant>
        <vt:i4>5</vt:i4>
      </vt:variant>
      <vt:variant>
        <vt:lpwstr/>
      </vt:variant>
      <vt:variant>
        <vt:lpwstr>_ENREF_10</vt:lpwstr>
      </vt:variant>
      <vt:variant>
        <vt:i4>4390923</vt:i4>
      </vt:variant>
      <vt:variant>
        <vt:i4>728</vt:i4>
      </vt:variant>
      <vt:variant>
        <vt:i4>0</vt:i4>
      </vt:variant>
      <vt:variant>
        <vt:i4>5</vt:i4>
      </vt:variant>
      <vt:variant>
        <vt:lpwstr/>
      </vt:variant>
      <vt:variant>
        <vt:lpwstr>_ENREF_27</vt:lpwstr>
      </vt:variant>
      <vt:variant>
        <vt:i4>4521995</vt:i4>
      </vt:variant>
      <vt:variant>
        <vt:i4>722</vt:i4>
      </vt:variant>
      <vt:variant>
        <vt:i4>0</vt:i4>
      </vt:variant>
      <vt:variant>
        <vt:i4>5</vt:i4>
      </vt:variant>
      <vt:variant>
        <vt:lpwstr/>
      </vt:variant>
      <vt:variant>
        <vt:lpwstr>_ENREF_40</vt:lpwstr>
      </vt:variant>
      <vt:variant>
        <vt:i4>4325387</vt:i4>
      </vt:variant>
      <vt:variant>
        <vt:i4>716</vt:i4>
      </vt:variant>
      <vt:variant>
        <vt:i4>0</vt:i4>
      </vt:variant>
      <vt:variant>
        <vt:i4>5</vt:i4>
      </vt:variant>
      <vt:variant>
        <vt:lpwstr/>
      </vt:variant>
      <vt:variant>
        <vt:lpwstr>_ENREF_32</vt:lpwstr>
      </vt:variant>
      <vt:variant>
        <vt:i4>4390923</vt:i4>
      </vt:variant>
      <vt:variant>
        <vt:i4>713</vt:i4>
      </vt:variant>
      <vt:variant>
        <vt:i4>0</vt:i4>
      </vt:variant>
      <vt:variant>
        <vt:i4>5</vt:i4>
      </vt:variant>
      <vt:variant>
        <vt:lpwstr/>
      </vt:variant>
      <vt:variant>
        <vt:lpwstr>_ENREF_28</vt:lpwstr>
      </vt:variant>
      <vt:variant>
        <vt:i4>4390923</vt:i4>
      </vt:variant>
      <vt:variant>
        <vt:i4>707</vt:i4>
      </vt:variant>
      <vt:variant>
        <vt:i4>0</vt:i4>
      </vt:variant>
      <vt:variant>
        <vt:i4>5</vt:i4>
      </vt:variant>
      <vt:variant>
        <vt:lpwstr/>
      </vt:variant>
      <vt:variant>
        <vt:lpwstr>_ENREF_27</vt:lpwstr>
      </vt:variant>
      <vt:variant>
        <vt:i4>4653067</vt:i4>
      </vt:variant>
      <vt:variant>
        <vt:i4>701</vt:i4>
      </vt:variant>
      <vt:variant>
        <vt:i4>0</vt:i4>
      </vt:variant>
      <vt:variant>
        <vt:i4>5</vt:i4>
      </vt:variant>
      <vt:variant>
        <vt:lpwstr/>
      </vt:variant>
      <vt:variant>
        <vt:lpwstr>_ENREF_61</vt:lpwstr>
      </vt:variant>
      <vt:variant>
        <vt:i4>4456459</vt:i4>
      </vt:variant>
      <vt:variant>
        <vt:i4>695</vt:i4>
      </vt:variant>
      <vt:variant>
        <vt:i4>0</vt:i4>
      </vt:variant>
      <vt:variant>
        <vt:i4>5</vt:i4>
      </vt:variant>
      <vt:variant>
        <vt:lpwstr/>
      </vt:variant>
      <vt:variant>
        <vt:lpwstr>_ENREF_57</vt:lpwstr>
      </vt:variant>
      <vt:variant>
        <vt:i4>4325387</vt:i4>
      </vt:variant>
      <vt:variant>
        <vt:i4>692</vt:i4>
      </vt:variant>
      <vt:variant>
        <vt:i4>0</vt:i4>
      </vt:variant>
      <vt:variant>
        <vt:i4>5</vt:i4>
      </vt:variant>
      <vt:variant>
        <vt:lpwstr/>
      </vt:variant>
      <vt:variant>
        <vt:lpwstr>_ENREF_36</vt:lpwstr>
      </vt:variant>
      <vt:variant>
        <vt:i4>4456459</vt:i4>
      </vt:variant>
      <vt:variant>
        <vt:i4>683</vt:i4>
      </vt:variant>
      <vt:variant>
        <vt:i4>0</vt:i4>
      </vt:variant>
      <vt:variant>
        <vt:i4>5</vt:i4>
      </vt:variant>
      <vt:variant>
        <vt:lpwstr/>
      </vt:variant>
      <vt:variant>
        <vt:lpwstr>_ENREF_57</vt:lpwstr>
      </vt:variant>
      <vt:variant>
        <vt:i4>4390923</vt:i4>
      </vt:variant>
      <vt:variant>
        <vt:i4>668</vt:i4>
      </vt:variant>
      <vt:variant>
        <vt:i4>0</vt:i4>
      </vt:variant>
      <vt:variant>
        <vt:i4>5</vt:i4>
      </vt:variant>
      <vt:variant>
        <vt:lpwstr/>
      </vt:variant>
      <vt:variant>
        <vt:lpwstr>_ENREF_28</vt:lpwstr>
      </vt:variant>
      <vt:variant>
        <vt:i4>4390923</vt:i4>
      </vt:variant>
      <vt:variant>
        <vt:i4>662</vt:i4>
      </vt:variant>
      <vt:variant>
        <vt:i4>0</vt:i4>
      </vt:variant>
      <vt:variant>
        <vt:i4>5</vt:i4>
      </vt:variant>
      <vt:variant>
        <vt:lpwstr/>
      </vt:variant>
      <vt:variant>
        <vt:lpwstr>_ENREF_27</vt:lpwstr>
      </vt:variant>
      <vt:variant>
        <vt:i4>4390923</vt:i4>
      </vt:variant>
      <vt:variant>
        <vt:i4>656</vt:i4>
      </vt:variant>
      <vt:variant>
        <vt:i4>0</vt:i4>
      </vt:variant>
      <vt:variant>
        <vt:i4>5</vt:i4>
      </vt:variant>
      <vt:variant>
        <vt:lpwstr/>
      </vt:variant>
      <vt:variant>
        <vt:lpwstr>_ENREF_27</vt:lpwstr>
      </vt:variant>
      <vt:variant>
        <vt:i4>4390923</vt:i4>
      </vt:variant>
      <vt:variant>
        <vt:i4>647</vt:i4>
      </vt:variant>
      <vt:variant>
        <vt:i4>0</vt:i4>
      </vt:variant>
      <vt:variant>
        <vt:i4>5</vt:i4>
      </vt:variant>
      <vt:variant>
        <vt:lpwstr/>
      </vt:variant>
      <vt:variant>
        <vt:lpwstr>_ENREF_27</vt:lpwstr>
      </vt:variant>
      <vt:variant>
        <vt:i4>4325387</vt:i4>
      </vt:variant>
      <vt:variant>
        <vt:i4>641</vt:i4>
      </vt:variant>
      <vt:variant>
        <vt:i4>0</vt:i4>
      </vt:variant>
      <vt:variant>
        <vt:i4>5</vt:i4>
      </vt:variant>
      <vt:variant>
        <vt:lpwstr/>
      </vt:variant>
      <vt:variant>
        <vt:lpwstr>_ENREF_33</vt:lpwstr>
      </vt:variant>
      <vt:variant>
        <vt:i4>4653067</vt:i4>
      </vt:variant>
      <vt:variant>
        <vt:i4>635</vt:i4>
      </vt:variant>
      <vt:variant>
        <vt:i4>0</vt:i4>
      </vt:variant>
      <vt:variant>
        <vt:i4>5</vt:i4>
      </vt:variant>
      <vt:variant>
        <vt:lpwstr/>
      </vt:variant>
      <vt:variant>
        <vt:lpwstr>_ENREF_69</vt:lpwstr>
      </vt:variant>
      <vt:variant>
        <vt:i4>4521995</vt:i4>
      </vt:variant>
      <vt:variant>
        <vt:i4>629</vt:i4>
      </vt:variant>
      <vt:variant>
        <vt:i4>0</vt:i4>
      </vt:variant>
      <vt:variant>
        <vt:i4>5</vt:i4>
      </vt:variant>
      <vt:variant>
        <vt:lpwstr/>
      </vt:variant>
      <vt:variant>
        <vt:lpwstr>_ENREF_48</vt:lpwstr>
      </vt:variant>
      <vt:variant>
        <vt:i4>4653067</vt:i4>
      </vt:variant>
      <vt:variant>
        <vt:i4>623</vt:i4>
      </vt:variant>
      <vt:variant>
        <vt:i4>0</vt:i4>
      </vt:variant>
      <vt:variant>
        <vt:i4>5</vt:i4>
      </vt:variant>
      <vt:variant>
        <vt:lpwstr/>
      </vt:variant>
      <vt:variant>
        <vt:lpwstr>_ENREF_62</vt:lpwstr>
      </vt:variant>
      <vt:variant>
        <vt:i4>4521995</vt:i4>
      </vt:variant>
      <vt:variant>
        <vt:i4>617</vt:i4>
      </vt:variant>
      <vt:variant>
        <vt:i4>0</vt:i4>
      </vt:variant>
      <vt:variant>
        <vt:i4>5</vt:i4>
      </vt:variant>
      <vt:variant>
        <vt:lpwstr/>
      </vt:variant>
      <vt:variant>
        <vt:lpwstr>_ENREF_41</vt:lpwstr>
      </vt:variant>
      <vt:variant>
        <vt:i4>4194315</vt:i4>
      </vt:variant>
      <vt:variant>
        <vt:i4>611</vt:i4>
      </vt:variant>
      <vt:variant>
        <vt:i4>0</vt:i4>
      </vt:variant>
      <vt:variant>
        <vt:i4>5</vt:i4>
      </vt:variant>
      <vt:variant>
        <vt:lpwstr/>
      </vt:variant>
      <vt:variant>
        <vt:lpwstr>_ENREF_14</vt:lpwstr>
      </vt:variant>
      <vt:variant>
        <vt:i4>4456459</vt:i4>
      </vt:variant>
      <vt:variant>
        <vt:i4>605</vt:i4>
      </vt:variant>
      <vt:variant>
        <vt:i4>0</vt:i4>
      </vt:variant>
      <vt:variant>
        <vt:i4>5</vt:i4>
      </vt:variant>
      <vt:variant>
        <vt:lpwstr/>
      </vt:variant>
      <vt:variant>
        <vt:lpwstr>_ENREF_52</vt:lpwstr>
      </vt:variant>
      <vt:variant>
        <vt:i4>4653067</vt:i4>
      </vt:variant>
      <vt:variant>
        <vt:i4>599</vt:i4>
      </vt:variant>
      <vt:variant>
        <vt:i4>0</vt:i4>
      </vt:variant>
      <vt:variant>
        <vt:i4>5</vt:i4>
      </vt:variant>
      <vt:variant>
        <vt:lpwstr/>
      </vt:variant>
      <vt:variant>
        <vt:lpwstr>_ENREF_63</vt:lpwstr>
      </vt:variant>
      <vt:variant>
        <vt:i4>4194315</vt:i4>
      </vt:variant>
      <vt:variant>
        <vt:i4>593</vt:i4>
      </vt:variant>
      <vt:variant>
        <vt:i4>0</vt:i4>
      </vt:variant>
      <vt:variant>
        <vt:i4>5</vt:i4>
      </vt:variant>
      <vt:variant>
        <vt:lpwstr/>
      </vt:variant>
      <vt:variant>
        <vt:lpwstr>_ENREF_16</vt:lpwstr>
      </vt:variant>
      <vt:variant>
        <vt:i4>4390923</vt:i4>
      </vt:variant>
      <vt:variant>
        <vt:i4>587</vt:i4>
      </vt:variant>
      <vt:variant>
        <vt:i4>0</vt:i4>
      </vt:variant>
      <vt:variant>
        <vt:i4>5</vt:i4>
      </vt:variant>
      <vt:variant>
        <vt:lpwstr/>
      </vt:variant>
      <vt:variant>
        <vt:lpwstr>_ENREF_29</vt:lpwstr>
      </vt:variant>
      <vt:variant>
        <vt:i4>4325387</vt:i4>
      </vt:variant>
      <vt:variant>
        <vt:i4>581</vt:i4>
      </vt:variant>
      <vt:variant>
        <vt:i4>0</vt:i4>
      </vt:variant>
      <vt:variant>
        <vt:i4>5</vt:i4>
      </vt:variant>
      <vt:variant>
        <vt:lpwstr/>
      </vt:variant>
      <vt:variant>
        <vt:lpwstr>_ENREF_3</vt:lpwstr>
      </vt:variant>
      <vt:variant>
        <vt:i4>4653067</vt:i4>
      </vt:variant>
      <vt:variant>
        <vt:i4>575</vt:i4>
      </vt:variant>
      <vt:variant>
        <vt:i4>0</vt:i4>
      </vt:variant>
      <vt:variant>
        <vt:i4>5</vt:i4>
      </vt:variant>
      <vt:variant>
        <vt:lpwstr/>
      </vt:variant>
      <vt:variant>
        <vt:lpwstr>_ENREF_66</vt:lpwstr>
      </vt:variant>
      <vt:variant>
        <vt:i4>4325387</vt:i4>
      </vt:variant>
      <vt:variant>
        <vt:i4>572</vt:i4>
      </vt:variant>
      <vt:variant>
        <vt:i4>0</vt:i4>
      </vt:variant>
      <vt:variant>
        <vt:i4>5</vt:i4>
      </vt:variant>
      <vt:variant>
        <vt:lpwstr/>
      </vt:variant>
      <vt:variant>
        <vt:lpwstr>_ENREF_3</vt:lpwstr>
      </vt:variant>
      <vt:variant>
        <vt:i4>4194315</vt:i4>
      </vt:variant>
      <vt:variant>
        <vt:i4>566</vt:i4>
      </vt:variant>
      <vt:variant>
        <vt:i4>0</vt:i4>
      </vt:variant>
      <vt:variant>
        <vt:i4>5</vt:i4>
      </vt:variant>
      <vt:variant>
        <vt:lpwstr/>
      </vt:variant>
      <vt:variant>
        <vt:lpwstr>_ENREF_18</vt:lpwstr>
      </vt:variant>
      <vt:variant>
        <vt:i4>4521995</vt:i4>
      </vt:variant>
      <vt:variant>
        <vt:i4>560</vt:i4>
      </vt:variant>
      <vt:variant>
        <vt:i4>0</vt:i4>
      </vt:variant>
      <vt:variant>
        <vt:i4>5</vt:i4>
      </vt:variant>
      <vt:variant>
        <vt:lpwstr/>
      </vt:variant>
      <vt:variant>
        <vt:lpwstr>_ENREF_49</vt:lpwstr>
      </vt:variant>
      <vt:variant>
        <vt:i4>4521995</vt:i4>
      </vt:variant>
      <vt:variant>
        <vt:i4>557</vt:i4>
      </vt:variant>
      <vt:variant>
        <vt:i4>0</vt:i4>
      </vt:variant>
      <vt:variant>
        <vt:i4>5</vt:i4>
      </vt:variant>
      <vt:variant>
        <vt:lpwstr/>
      </vt:variant>
      <vt:variant>
        <vt:lpwstr>_ENREF_42</vt:lpwstr>
      </vt:variant>
      <vt:variant>
        <vt:i4>4194315</vt:i4>
      </vt:variant>
      <vt:variant>
        <vt:i4>549</vt:i4>
      </vt:variant>
      <vt:variant>
        <vt:i4>0</vt:i4>
      </vt:variant>
      <vt:variant>
        <vt:i4>5</vt:i4>
      </vt:variant>
      <vt:variant>
        <vt:lpwstr/>
      </vt:variant>
      <vt:variant>
        <vt:lpwstr>_ENREF_18</vt:lpwstr>
      </vt:variant>
      <vt:variant>
        <vt:i4>4653067</vt:i4>
      </vt:variant>
      <vt:variant>
        <vt:i4>543</vt:i4>
      </vt:variant>
      <vt:variant>
        <vt:i4>0</vt:i4>
      </vt:variant>
      <vt:variant>
        <vt:i4>5</vt:i4>
      </vt:variant>
      <vt:variant>
        <vt:lpwstr/>
      </vt:variant>
      <vt:variant>
        <vt:lpwstr>_ENREF_64</vt:lpwstr>
      </vt:variant>
      <vt:variant>
        <vt:i4>4456459</vt:i4>
      </vt:variant>
      <vt:variant>
        <vt:i4>537</vt:i4>
      </vt:variant>
      <vt:variant>
        <vt:i4>0</vt:i4>
      </vt:variant>
      <vt:variant>
        <vt:i4>5</vt:i4>
      </vt:variant>
      <vt:variant>
        <vt:lpwstr/>
      </vt:variant>
      <vt:variant>
        <vt:lpwstr>_ENREF_54</vt:lpwstr>
      </vt:variant>
      <vt:variant>
        <vt:i4>4325387</vt:i4>
      </vt:variant>
      <vt:variant>
        <vt:i4>531</vt:i4>
      </vt:variant>
      <vt:variant>
        <vt:i4>0</vt:i4>
      </vt:variant>
      <vt:variant>
        <vt:i4>5</vt:i4>
      </vt:variant>
      <vt:variant>
        <vt:lpwstr/>
      </vt:variant>
      <vt:variant>
        <vt:lpwstr>_ENREF_38</vt:lpwstr>
      </vt:variant>
      <vt:variant>
        <vt:i4>4390923</vt:i4>
      </vt:variant>
      <vt:variant>
        <vt:i4>522</vt:i4>
      </vt:variant>
      <vt:variant>
        <vt:i4>0</vt:i4>
      </vt:variant>
      <vt:variant>
        <vt:i4>5</vt:i4>
      </vt:variant>
      <vt:variant>
        <vt:lpwstr/>
      </vt:variant>
      <vt:variant>
        <vt:lpwstr>_ENREF_20</vt:lpwstr>
      </vt:variant>
      <vt:variant>
        <vt:i4>4325387</vt:i4>
      </vt:variant>
      <vt:variant>
        <vt:i4>516</vt:i4>
      </vt:variant>
      <vt:variant>
        <vt:i4>0</vt:i4>
      </vt:variant>
      <vt:variant>
        <vt:i4>5</vt:i4>
      </vt:variant>
      <vt:variant>
        <vt:lpwstr/>
      </vt:variant>
      <vt:variant>
        <vt:lpwstr>_ENREF_34</vt:lpwstr>
      </vt:variant>
      <vt:variant>
        <vt:i4>4653067</vt:i4>
      </vt:variant>
      <vt:variant>
        <vt:i4>510</vt:i4>
      </vt:variant>
      <vt:variant>
        <vt:i4>0</vt:i4>
      </vt:variant>
      <vt:variant>
        <vt:i4>5</vt:i4>
      </vt:variant>
      <vt:variant>
        <vt:lpwstr/>
      </vt:variant>
      <vt:variant>
        <vt:lpwstr>_ENREF_62</vt:lpwstr>
      </vt:variant>
      <vt:variant>
        <vt:i4>4390923</vt:i4>
      </vt:variant>
      <vt:variant>
        <vt:i4>507</vt:i4>
      </vt:variant>
      <vt:variant>
        <vt:i4>0</vt:i4>
      </vt:variant>
      <vt:variant>
        <vt:i4>5</vt:i4>
      </vt:variant>
      <vt:variant>
        <vt:lpwstr/>
      </vt:variant>
      <vt:variant>
        <vt:lpwstr>_ENREF_2</vt:lpwstr>
      </vt:variant>
      <vt:variant>
        <vt:i4>4456459</vt:i4>
      </vt:variant>
      <vt:variant>
        <vt:i4>501</vt:i4>
      </vt:variant>
      <vt:variant>
        <vt:i4>0</vt:i4>
      </vt:variant>
      <vt:variant>
        <vt:i4>5</vt:i4>
      </vt:variant>
      <vt:variant>
        <vt:lpwstr/>
      </vt:variant>
      <vt:variant>
        <vt:lpwstr>_ENREF_55</vt:lpwstr>
      </vt:variant>
      <vt:variant>
        <vt:i4>4653067</vt:i4>
      </vt:variant>
      <vt:variant>
        <vt:i4>495</vt:i4>
      </vt:variant>
      <vt:variant>
        <vt:i4>0</vt:i4>
      </vt:variant>
      <vt:variant>
        <vt:i4>5</vt:i4>
      </vt:variant>
      <vt:variant>
        <vt:lpwstr/>
      </vt:variant>
      <vt:variant>
        <vt:lpwstr>_ENREF_69</vt:lpwstr>
      </vt:variant>
      <vt:variant>
        <vt:i4>4521995</vt:i4>
      </vt:variant>
      <vt:variant>
        <vt:i4>489</vt:i4>
      </vt:variant>
      <vt:variant>
        <vt:i4>0</vt:i4>
      </vt:variant>
      <vt:variant>
        <vt:i4>5</vt:i4>
      </vt:variant>
      <vt:variant>
        <vt:lpwstr/>
      </vt:variant>
      <vt:variant>
        <vt:lpwstr>_ENREF_48</vt:lpwstr>
      </vt:variant>
      <vt:variant>
        <vt:i4>4653067</vt:i4>
      </vt:variant>
      <vt:variant>
        <vt:i4>483</vt:i4>
      </vt:variant>
      <vt:variant>
        <vt:i4>0</vt:i4>
      </vt:variant>
      <vt:variant>
        <vt:i4>5</vt:i4>
      </vt:variant>
      <vt:variant>
        <vt:lpwstr/>
      </vt:variant>
      <vt:variant>
        <vt:lpwstr>_ENREF_62</vt:lpwstr>
      </vt:variant>
      <vt:variant>
        <vt:i4>4521995</vt:i4>
      </vt:variant>
      <vt:variant>
        <vt:i4>477</vt:i4>
      </vt:variant>
      <vt:variant>
        <vt:i4>0</vt:i4>
      </vt:variant>
      <vt:variant>
        <vt:i4>5</vt:i4>
      </vt:variant>
      <vt:variant>
        <vt:lpwstr/>
      </vt:variant>
      <vt:variant>
        <vt:lpwstr>_ENREF_41</vt:lpwstr>
      </vt:variant>
      <vt:variant>
        <vt:i4>4194315</vt:i4>
      </vt:variant>
      <vt:variant>
        <vt:i4>471</vt:i4>
      </vt:variant>
      <vt:variant>
        <vt:i4>0</vt:i4>
      </vt:variant>
      <vt:variant>
        <vt:i4>5</vt:i4>
      </vt:variant>
      <vt:variant>
        <vt:lpwstr/>
      </vt:variant>
      <vt:variant>
        <vt:lpwstr>_ENREF_15</vt:lpwstr>
      </vt:variant>
      <vt:variant>
        <vt:i4>4325387</vt:i4>
      </vt:variant>
      <vt:variant>
        <vt:i4>465</vt:i4>
      </vt:variant>
      <vt:variant>
        <vt:i4>0</vt:i4>
      </vt:variant>
      <vt:variant>
        <vt:i4>5</vt:i4>
      </vt:variant>
      <vt:variant>
        <vt:lpwstr/>
      </vt:variant>
      <vt:variant>
        <vt:lpwstr>_ENREF_39</vt:lpwstr>
      </vt:variant>
      <vt:variant>
        <vt:i4>4325387</vt:i4>
      </vt:variant>
      <vt:variant>
        <vt:i4>459</vt:i4>
      </vt:variant>
      <vt:variant>
        <vt:i4>0</vt:i4>
      </vt:variant>
      <vt:variant>
        <vt:i4>5</vt:i4>
      </vt:variant>
      <vt:variant>
        <vt:lpwstr/>
      </vt:variant>
      <vt:variant>
        <vt:lpwstr>_ENREF_39</vt:lpwstr>
      </vt:variant>
      <vt:variant>
        <vt:i4>4390923</vt:i4>
      </vt:variant>
      <vt:variant>
        <vt:i4>456</vt:i4>
      </vt:variant>
      <vt:variant>
        <vt:i4>0</vt:i4>
      </vt:variant>
      <vt:variant>
        <vt:i4>5</vt:i4>
      </vt:variant>
      <vt:variant>
        <vt:lpwstr/>
      </vt:variant>
      <vt:variant>
        <vt:lpwstr>_ENREF_24</vt:lpwstr>
      </vt:variant>
      <vt:variant>
        <vt:i4>4194315</vt:i4>
      </vt:variant>
      <vt:variant>
        <vt:i4>453</vt:i4>
      </vt:variant>
      <vt:variant>
        <vt:i4>0</vt:i4>
      </vt:variant>
      <vt:variant>
        <vt:i4>5</vt:i4>
      </vt:variant>
      <vt:variant>
        <vt:lpwstr/>
      </vt:variant>
      <vt:variant>
        <vt:lpwstr>_ENREF_15</vt:lpwstr>
      </vt:variant>
      <vt:variant>
        <vt:i4>4653067</vt:i4>
      </vt:variant>
      <vt:variant>
        <vt:i4>445</vt:i4>
      </vt:variant>
      <vt:variant>
        <vt:i4>0</vt:i4>
      </vt:variant>
      <vt:variant>
        <vt:i4>5</vt:i4>
      </vt:variant>
      <vt:variant>
        <vt:lpwstr/>
      </vt:variant>
      <vt:variant>
        <vt:lpwstr>_ENREF_68</vt:lpwstr>
      </vt:variant>
      <vt:variant>
        <vt:i4>4521995</vt:i4>
      </vt:variant>
      <vt:variant>
        <vt:i4>442</vt:i4>
      </vt:variant>
      <vt:variant>
        <vt:i4>0</vt:i4>
      </vt:variant>
      <vt:variant>
        <vt:i4>5</vt:i4>
      </vt:variant>
      <vt:variant>
        <vt:lpwstr/>
      </vt:variant>
      <vt:variant>
        <vt:lpwstr>_ENREF_46</vt:lpwstr>
      </vt:variant>
      <vt:variant>
        <vt:i4>4390923</vt:i4>
      </vt:variant>
      <vt:variant>
        <vt:i4>436</vt:i4>
      </vt:variant>
      <vt:variant>
        <vt:i4>0</vt:i4>
      </vt:variant>
      <vt:variant>
        <vt:i4>5</vt:i4>
      </vt:variant>
      <vt:variant>
        <vt:lpwstr/>
      </vt:variant>
      <vt:variant>
        <vt:lpwstr>_ENREF_24</vt:lpwstr>
      </vt:variant>
      <vt:variant>
        <vt:i4>4194315</vt:i4>
      </vt:variant>
      <vt:variant>
        <vt:i4>430</vt:i4>
      </vt:variant>
      <vt:variant>
        <vt:i4>0</vt:i4>
      </vt:variant>
      <vt:variant>
        <vt:i4>5</vt:i4>
      </vt:variant>
      <vt:variant>
        <vt:lpwstr/>
      </vt:variant>
      <vt:variant>
        <vt:lpwstr>_ENREF_14</vt:lpwstr>
      </vt:variant>
      <vt:variant>
        <vt:i4>4194315</vt:i4>
      </vt:variant>
      <vt:variant>
        <vt:i4>424</vt:i4>
      </vt:variant>
      <vt:variant>
        <vt:i4>0</vt:i4>
      </vt:variant>
      <vt:variant>
        <vt:i4>5</vt:i4>
      </vt:variant>
      <vt:variant>
        <vt:lpwstr/>
      </vt:variant>
      <vt:variant>
        <vt:lpwstr>_ENREF_15</vt:lpwstr>
      </vt:variant>
      <vt:variant>
        <vt:i4>4325387</vt:i4>
      </vt:variant>
      <vt:variant>
        <vt:i4>418</vt:i4>
      </vt:variant>
      <vt:variant>
        <vt:i4>0</vt:i4>
      </vt:variant>
      <vt:variant>
        <vt:i4>5</vt:i4>
      </vt:variant>
      <vt:variant>
        <vt:lpwstr/>
      </vt:variant>
      <vt:variant>
        <vt:lpwstr>_ENREF_39</vt:lpwstr>
      </vt:variant>
      <vt:variant>
        <vt:i4>4390923</vt:i4>
      </vt:variant>
      <vt:variant>
        <vt:i4>415</vt:i4>
      </vt:variant>
      <vt:variant>
        <vt:i4>0</vt:i4>
      </vt:variant>
      <vt:variant>
        <vt:i4>5</vt:i4>
      </vt:variant>
      <vt:variant>
        <vt:lpwstr/>
      </vt:variant>
      <vt:variant>
        <vt:lpwstr>_ENREF_24</vt:lpwstr>
      </vt:variant>
      <vt:variant>
        <vt:i4>4194315</vt:i4>
      </vt:variant>
      <vt:variant>
        <vt:i4>412</vt:i4>
      </vt:variant>
      <vt:variant>
        <vt:i4>0</vt:i4>
      </vt:variant>
      <vt:variant>
        <vt:i4>5</vt:i4>
      </vt:variant>
      <vt:variant>
        <vt:lpwstr/>
      </vt:variant>
      <vt:variant>
        <vt:lpwstr>_ENREF_15</vt:lpwstr>
      </vt:variant>
      <vt:variant>
        <vt:i4>4456459</vt:i4>
      </vt:variant>
      <vt:variant>
        <vt:i4>401</vt:i4>
      </vt:variant>
      <vt:variant>
        <vt:i4>0</vt:i4>
      </vt:variant>
      <vt:variant>
        <vt:i4>5</vt:i4>
      </vt:variant>
      <vt:variant>
        <vt:lpwstr/>
      </vt:variant>
      <vt:variant>
        <vt:lpwstr>_ENREF_55</vt:lpwstr>
      </vt:variant>
      <vt:variant>
        <vt:i4>4521995</vt:i4>
      </vt:variant>
      <vt:variant>
        <vt:i4>395</vt:i4>
      </vt:variant>
      <vt:variant>
        <vt:i4>0</vt:i4>
      </vt:variant>
      <vt:variant>
        <vt:i4>5</vt:i4>
      </vt:variant>
      <vt:variant>
        <vt:lpwstr/>
      </vt:variant>
      <vt:variant>
        <vt:lpwstr>_ENREF_49</vt:lpwstr>
      </vt:variant>
      <vt:variant>
        <vt:i4>4325387</vt:i4>
      </vt:variant>
      <vt:variant>
        <vt:i4>389</vt:i4>
      </vt:variant>
      <vt:variant>
        <vt:i4>0</vt:i4>
      </vt:variant>
      <vt:variant>
        <vt:i4>5</vt:i4>
      </vt:variant>
      <vt:variant>
        <vt:lpwstr/>
      </vt:variant>
      <vt:variant>
        <vt:lpwstr>_ENREF_36</vt:lpwstr>
      </vt:variant>
      <vt:variant>
        <vt:i4>4456459</vt:i4>
      </vt:variant>
      <vt:variant>
        <vt:i4>383</vt:i4>
      </vt:variant>
      <vt:variant>
        <vt:i4>0</vt:i4>
      </vt:variant>
      <vt:variant>
        <vt:i4>5</vt:i4>
      </vt:variant>
      <vt:variant>
        <vt:lpwstr/>
      </vt:variant>
      <vt:variant>
        <vt:lpwstr>_ENREF_59</vt:lpwstr>
      </vt:variant>
      <vt:variant>
        <vt:i4>4456459</vt:i4>
      </vt:variant>
      <vt:variant>
        <vt:i4>377</vt:i4>
      </vt:variant>
      <vt:variant>
        <vt:i4>0</vt:i4>
      </vt:variant>
      <vt:variant>
        <vt:i4>5</vt:i4>
      </vt:variant>
      <vt:variant>
        <vt:lpwstr/>
      </vt:variant>
      <vt:variant>
        <vt:lpwstr>_ENREF_52</vt:lpwstr>
      </vt:variant>
      <vt:variant>
        <vt:i4>4653067</vt:i4>
      </vt:variant>
      <vt:variant>
        <vt:i4>371</vt:i4>
      </vt:variant>
      <vt:variant>
        <vt:i4>0</vt:i4>
      </vt:variant>
      <vt:variant>
        <vt:i4>5</vt:i4>
      </vt:variant>
      <vt:variant>
        <vt:lpwstr/>
      </vt:variant>
      <vt:variant>
        <vt:lpwstr>_ENREF_64</vt:lpwstr>
      </vt:variant>
      <vt:variant>
        <vt:i4>4521995</vt:i4>
      </vt:variant>
      <vt:variant>
        <vt:i4>365</vt:i4>
      </vt:variant>
      <vt:variant>
        <vt:i4>0</vt:i4>
      </vt:variant>
      <vt:variant>
        <vt:i4>5</vt:i4>
      </vt:variant>
      <vt:variant>
        <vt:lpwstr/>
      </vt:variant>
      <vt:variant>
        <vt:lpwstr>_ENREF_49</vt:lpwstr>
      </vt:variant>
      <vt:variant>
        <vt:i4>4521995</vt:i4>
      </vt:variant>
      <vt:variant>
        <vt:i4>362</vt:i4>
      </vt:variant>
      <vt:variant>
        <vt:i4>0</vt:i4>
      </vt:variant>
      <vt:variant>
        <vt:i4>5</vt:i4>
      </vt:variant>
      <vt:variant>
        <vt:lpwstr/>
      </vt:variant>
      <vt:variant>
        <vt:lpwstr>_ENREF_45</vt:lpwstr>
      </vt:variant>
      <vt:variant>
        <vt:i4>4521995</vt:i4>
      </vt:variant>
      <vt:variant>
        <vt:i4>359</vt:i4>
      </vt:variant>
      <vt:variant>
        <vt:i4>0</vt:i4>
      </vt:variant>
      <vt:variant>
        <vt:i4>5</vt:i4>
      </vt:variant>
      <vt:variant>
        <vt:lpwstr/>
      </vt:variant>
      <vt:variant>
        <vt:lpwstr>_ENREF_42</vt:lpwstr>
      </vt:variant>
      <vt:variant>
        <vt:i4>4653067</vt:i4>
      </vt:variant>
      <vt:variant>
        <vt:i4>351</vt:i4>
      </vt:variant>
      <vt:variant>
        <vt:i4>0</vt:i4>
      </vt:variant>
      <vt:variant>
        <vt:i4>5</vt:i4>
      </vt:variant>
      <vt:variant>
        <vt:lpwstr/>
      </vt:variant>
      <vt:variant>
        <vt:lpwstr>_ENREF_62</vt:lpwstr>
      </vt:variant>
      <vt:variant>
        <vt:i4>4325387</vt:i4>
      </vt:variant>
      <vt:variant>
        <vt:i4>345</vt:i4>
      </vt:variant>
      <vt:variant>
        <vt:i4>0</vt:i4>
      </vt:variant>
      <vt:variant>
        <vt:i4>5</vt:i4>
      </vt:variant>
      <vt:variant>
        <vt:lpwstr/>
      </vt:variant>
      <vt:variant>
        <vt:lpwstr>_ENREF_31</vt:lpwstr>
      </vt:variant>
      <vt:variant>
        <vt:i4>4718603</vt:i4>
      </vt:variant>
      <vt:variant>
        <vt:i4>339</vt:i4>
      </vt:variant>
      <vt:variant>
        <vt:i4>0</vt:i4>
      </vt:variant>
      <vt:variant>
        <vt:i4>5</vt:i4>
      </vt:variant>
      <vt:variant>
        <vt:lpwstr/>
      </vt:variant>
      <vt:variant>
        <vt:lpwstr>_ENREF_9</vt:lpwstr>
      </vt:variant>
      <vt:variant>
        <vt:i4>4653067</vt:i4>
      </vt:variant>
      <vt:variant>
        <vt:i4>333</vt:i4>
      </vt:variant>
      <vt:variant>
        <vt:i4>0</vt:i4>
      </vt:variant>
      <vt:variant>
        <vt:i4>5</vt:i4>
      </vt:variant>
      <vt:variant>
        <vt:lpwstr/>
      </vt:variant>
      <vt:variant>
        <vt:lpwstr>_ENREF_60</vt:lpwstr>
      </vt:variant>
      <vt:variant>
        <vt:i4>4456459</vt:i4>
      </vt:variant>
      <vt:variant>
        <vt:i4>330</vt:i4>
      </vt:variant>
      <vt:variant>
        <vt:i4>0</vt:i4>
      </vt:variant>
      <vt:variant>
        <vt:i4>5</vt:i4>
      </vt:variant>
      <vt:variant>
        <vt:lpwstr/>
      </vt:variant>
      <vt:variant>
        <vt:lpwstr>_ENREF_58</vt:lpwstr>
      </vt:variant>
      <vt:variant>
        <vt:i4>4456459</vt:i4>
      </vt:variant>
      <vt:variant>
        <vt:i4>327</vt:i4>
      </vt:variant>
      <vt:variant>
        <vt:i4>0</vt:i4>
      </vt:variant>
      <vt:variant>
        <vt:i4>5</vt:i4>
      </vt:variant>
      <vt:variant>
        <vt:lpwstr/>
      </vt:variant>
      <vt:variant>
        <vt:lpwstr>_ENREF_56</vt:lpwstr>
      </vt:variant>
      <vt:variant>
        <vt:i4>4456459</vt:i4>
      </vt:variant>
      <vt:variant>
        <vt:i4>324</vt:i4>
      </vt:variant>
      <vt:variant>
        <vt:i4>0</vt:i4>
      </vt:variant>
      <vt:variant>
        <vt:i4>5</vt:i4>
      </vt:variant>
      <vt:variant>
        <vt:lpwstr/>
      </vt:variant>
      <vt:variant>
        <vt:lpwstr>_ENREF_53</vt:lpwstr>
      </vt:variant>
      <vt:variant>
        <vt:i4>4456459</vt:i4>
      </vt:variant>
      <vt:variant>
        <vt:i4>321</vt:i4>
      </vt:variant>
      <vt:variant>
        <vt:i4>0</vt:i4>
      </vt:variant>
      <vt:variant>
        <vt:i4>5</vt:i4>
      </vt:variant>
      <vt:variant>
        <vt:lpwstr/>
      </vt:variant>
      <vt:variant>
        <vt:lpwstr>_ENREF_52</vt:lpwstr>
      </vt:variant>
      <vt:variant>
        <vt:i4>4325387</vt:i4>
      </vt:variant>
      <vt:variant>
        <vt:i4>313</vt:i4>
      </vt:variant>
      <vt:variant>
        <vt:i4>0</vt:i4>
      </vt:variant>
      <vt:variant>
        <vt:i4>5</vt:i4>
      </vt:variant>
      <vt:variant>
        <vt:lpwstr/>
      </vt:variant>
      <vt:variant>
        <vt:lpwstr>_ENREF_38</vt:lpwstr>
      </vt:variant>
      <vt:variant>
        <vt:i4>4390923</vt:i4>
      </vt:variant>
      <vt:variant>
        <vt:i4>307</vt:i4>
      </vt:variant>
      <vt:variant>
        <vt:i4>0</vt:i4>
      </vt:variant>
      <vt:variant>
        <vt:i4>5</vt:i4>
      </vt:variant>
      <vt:variant>
        <vt:lpwstr/>
      </vt:variant>
      <vt:variant>
        <vt:lpwstr>_ENREF_21</vt:lpwstr>
      </vt:variant>
      <vt:variant>
        <vt:i4>4325387</vt:i4>
      </vt:variant>
      <vt:variant>
        <vt:i4>301</vt:i4>
      </vt:variant>
      <vt:variant>
        <vt:i4>0</vt:i4>
      </vt:variant>
      <vt:variant>
        <vt:i4>5</vt:i4>
      </vt:variant>
      <vt:variant>
        <vt:lpwstr/>
      </vt:variant>
      <vt:variant>
        <vt:lpwstr>_ENREF_38</vt:lpwstr>
      </vt:variant>
      <vt:variant>
        <vt:i4>4325387</vt:i4>
      </vt:variant>
      <vt:variant>
        <vt:i4>295</vt:i4>
      </vt:variant>
      <vt:variant>
        <vt:i4>0</vt:i4>
      </vt:variant>
      <vt:variant>
        <vt:i4>5</vt:i4>
      </vt:variant>
      <vt:variant>
        <vt:lpwstr/>
      </vt:variant>
      <vt:variant>
        <vt:lpwstr>_ENREF_38</vt:lpwstr>
      </vt:variant>
      <vt:variant>
        <vt:i4>4587531</vt:i4>
      </vt:variant>
      <vt:variant>
        <vt:i4>289</vt:i4>
      </vt:variant>
      <vt:variant>
        <vt:i4>0</vt:i4>
      </vt:variant>
      <vt:variant>
        <vt:i4>5</vt:i4>
      </vt:variant>
      <vt:variant>
        <vt:lpwstr/>
      </vt:variant>
      <vt:variant>
        <vt:lpwstr>_ENREF_7</vt:lpwstr>
      </vt:variant>
      <vt:variant>
        <vt:i4>4325387</vt:i4>
      </vt:variant>
      <vt:variant>
        <vt:i4>283</vt:i4>
      </vt:variant>
      <vt:variant>
        <vt:i4>0</vt:i4>
      </vt:variant>
      <vt:variant>
        <vt:i4>5</vt:i4>
      </vt:variant>
      <vt:variant>
        <vt:lpwstr/>
      </vt:variant>
      <vt:variant>
        <vt:lpwstr>_ENREF_37</vt:lpwstr>
      </vt:variant>
      <vt:variant>
        <vt:i4>4653067</vt:i4>
      </vt:variant>
      <vt:variant>
        <vt:i4>277</vt:i4>
      </vt:variant>
      <vt:variant>
        <vt:i4>0</vt:i4>
      </vt:variant>
      <vt:variant>
        <vt:i4>5</vt:i4>
      </vt:variant>
      <vt:variant>
        <vt:lpwstr/>
      </vt:variant>
      <vt:variant>
        <vt:lpwstr>_ENREF_65</vt:lpwstr>
      </vt:variant>
      <vt:variant>
        <vt:i4>4390923</vt:i4>
      </vt:variant>
      <vt:variant>
        <vt:i4>274</vt:i4>
      </vt:variant>
      <vt:variant>
        <vt:i4>0</vt:i4>
      </vt:variant>
      <vt:variant>
        <vt:i4>5</vt:i4>
      </vt:variant>
      <vt:variant>
        <vt:lpwstr/>
      </vt:variant>
      <vt:variant>
        <vt:lpwstr>_ENREF_2</vt:lpwstr>
      </vt:variant>
      <vt:variant>
        <vt:i4>4325387</vt:i4>
      </vt:variant>
      <vt:variant>
        <vt:i4>268</vt:i4>
      </vt:variant>
      <vt:variant>
        <vt:i4>0</vt:i4>
      </vt:variant>
      <vt:variant>
        <vt:i4>5</vt:i4>
      </vt:variant>
      <vt:variant>
        <vt:lpwstr/>
      </vt:variant>
      <vt:variant>
        <vt:lpwstr>_ENREF_39</vt:lpwstr>
      </vt:variant>
      <vt:variant>
        <vt:i4>4521995</vt:i4>
      </vt:variant>
      <vt:variant>
        <vt:i4>265</vt:i4>
      </vt:variant>
      <vt:variant>
        <vt:i4>0</vt:i4>
      </vt:variant>
      <vt:variant>
        <vt:i4>5</vt:i4>
      </vt:variant>
      <vt:variant>
        <vt:lpwstr/>
      </vt:variant>
      <vt:variant>
        <vt:lpwstr>_ENREF_4</vt:lpwstr>
      </vt:variant>
      <vt:variant>
        <vt:i4>4653067</vt:i4>
      </vt:variant>
      <vt:variant>
        <vt:i4>259</vt:i4>
      </vt:variant>
      <vt:variant>
        <vt:i4>0</vt:i4>
      </vt:variant>
      <vt:variant>
        <vt:i4>5</vt:i4>
      </vt:variant>
      <vt:variant>
        <vt:lpwstr/>
      </vt:variant>
      <vt:variant>
        <vt:lpwstr>_ENREF_67</vt:lpwstr>
      </vt:variant>
      <vt:variant>
        <vt:i4>4325387</vt:i4>
      </vt:variant>
      <vt:variant>
        <vt:i4>256</vt:i4>
      </vt:variant>
      <vt:variant>
        <vt:i4>0</vt:i4>
      </vt:variant>
      <vt:variant>
        <vt:i4>5</vt:i4>
      </vt:variant>
      <vt:variant>
        <vt:lpwstr/>
      </vt:variant>
      <vt:variant>
        <vt:lpwstr>_ENREF_37</vt:lpwstr>
      </vt:variant>
      <vt:variant>
        <vt:i4>4194315</vt:i4>
      </vt:variant>
      <vt:variant>
        <vt:i4>253</vt:i4>
      </vt:variant>
      <vt:variant>
        <vt:i4>0</vt:i4>
      </vt:variant>
      <vt:variant>
        <vt:i4>5</vt:i4>
      </vt:variant>
      <vt:variant>
        <vt:lpwstr/>
      </vt:variant>
      <vt:variant>
        <vt:lpwstr>_ENREF_15</vt:lpwstr>
      </vt:variant>
      <vt:variant>
        <vt:i4>4521995</vt:i4>
      </vt:variant>
      <vt:variant>
        <vt:i4>250</vt:i4>
      </vt:variant>
      <vt:variant>
        <vt:i4>0</vt:i4>
      </vt:variant>
      <vt:variant>
        <vt:i4>5</vt:i4>
      </vt:variant>
      <vt:variant>
        <vt:lpwstr/>
      </vt:variant>
      <vt:variant>
        <vt:lpwstr>_ENREF_4</vt:lpwstr>
      </vt:variant>
      <vt:variant>
        <vt:i4>4653067</vt:i4>
      </vt:variant>
      <vt:variant>
        <vt:i4>242</vt:i4>
      </vt:variant>
      <vt:variant>
        <vt:i4>0</vt:i4>
      </vt:variant>
      <vt:variant>
        <vt:i4>5</vt:i4>
      </vt:variant>
      <vt:variant>
        <vt:lpwstr/>
      </vt:variant>
      <vt:variant>
        <vt:lpwstr>_ENREF_67</vt:lpwstr>
      </vt:variant>
      <vt:variant>
        <vt:i4>4325387</vt:i4>
      </vt:variant>
      <vt:variant>
        <vt:i4>239</vt:i4>
      </vt:variant>
      <vt:variant>
        <vt:i4>0</vt:i4>
      </vt:variant>
      <vt:variant>
        <vt:i4>5</vt:i4>
      </vt:variant>
      <vt:variant>
        <vt:lpwstr/>
      </vt:variant>
      <vt:variant>
        <vt:lpwstr>_ENREF_38</vt:lpwstr>
      </vt:variant>
      <vt:variant>
        <vt:i4>4521995</vt:i4>
      </vt:variant>
      <vt:variant>
        <vt:i4>233</vt:i4>
      </vt:variant>
      <vt:variant>
        <vt:i4>0</vt:i4>
      </vt:variant>
      <vt:variant>
        <vt:i4>5</vt:i4>
      </vt:variant>
      <vt:variant>
        <vt:lpwstr/>
      </vt:variant>
      <vt:variant>
        <vt:lpwstr>_ENREF_44</vt:lpwstr>
      </vt:variant>
      <vt:variant>
        <vt:i4>4325387</vt:i4>
      </vt:variant>
      <vt:variant>
        <vt:i4>230</vt:i4>
      </vt:variant>
      <vt:variant>
        <vt:i4>0</vt:i4>
      </vt:variant>
      <vt:variant>
        <vt:i4>5</vt:i4>
      </vt:variant>
      <vt:variant>
        <vt:lpwstr/>
      </vt:variant>
      <vt:variant>
        <vt:lpwstr>_ENREF_30</vt:lpwstr>
      </vt:variant>
      <vt:variant>
        <vt:i4>4194315</vt:i4>
      </vt:variant>
      <vt:variant>
        <vt:i4>227</vt:i4>
      </vt:variant>
      <vt:variant>
        <vt:i4>0</vt:i4>
      </vt:variant>
      <vt:variant>
        <vt:i4>5</vt:i4>
      </vt:variant>
      <vt:variant>
        <vt:lpwstr/>
      </vt:variant>
      <vt:variant>
        <vt:lpwstr>_ENREF_13</vt:lpwstr>
      </vt:variant>
      <vt:variant>
        <vt:i4>4390923</vt:i4>
      </vt:variant>
      <vt:variant>
        <vt:i4>216</vt:i4>
      </vt:variant>
      <vt:variant>
        <vt:i4>0</vt:i4>
      </vt:variant>
      <vt:variant>
        <vt:i4>5</vt:i4>
      </vt:variant>
      <vt:variant>
        <vt:lpwstr/>
      </vt:variant>
      <vt:variant>
        <vt:lpwstr>_ENREF_22</vt:lpwstr>
      </vt:variant>
      <vt:variant>
        <vt:i4>4456459</vt:i4>
      </vt:variant>
      <vt:variant>
        <vt:i4>213</vt:i4>
      </vt:variant>
      <vt:variant>
        <vt:i4>0</vt:i4>
      </vt:variant>
      <vt:variant>
        <vt:i4>5</vt:i4>
      </vt:variant>
      <vt:variant>
        <vt:lpwstr/>
      </vt:variant>
      <vt:variant>
        <vt:lpwstr>_ENREF_5</vt:lpwstr>
      </vt:variant>
      <vt:variant>
        <vt:i4>4521995</vt:i4>
      </vt:variant>
      <vt:variant>
        <vt:i4>207</vt:i4>
      </vt:variant>
      <vt:variant>
        <vt:i4>0</vt:i4>
      </vt:variant>
      <vt:variant>
        <vt:i4>5</vt:i4>
      </vt:variant>
      <vt:variant>
        <vt:lpwstr/>
      </vt:variant>
      <vt:variant>
        <vt:lpwstr>_ENREF_44</vt:lpwstr>
      </vt:variant>
      <vt:variant>
        <vt:i4>4194315</vt:i4>
      </vt:variant>
      <vt:variant>
        <vt:i4>204</vt:i4>
      </vt:variant>
      <vt:variant>
        <vt:i4>0</vt:i4>
      </vt:variant>
      <vt:variant>
        <vt:i4>5</vt:i4>
      </vt:variant>
      <vt:variant>
        <vt:lpwstr/>
      </vt:variant>
      <vt:variant>
        <vt:lpwstr>_ENREF_1</vt:lpwstr>
      </vt:variant>
      <vt:variant>
        <vt:i4>4521995</vt:i4>
      </vt:variant>
      <vt:variant>
        <vt:i4>198</vt:i4>
      </vt:variant>
      <vt:variant>
        <vt:i4>0</vt:i4>
      </vt:variant>
      <vt:variant>
        <vt:i4>5</vt:i4>
      </vt:variant>
      <vt:variant>
        <vt:lpwstr/>
      </vt:variant>
      <vt:variant>
        <vt:lpwstr>_ENREF_44</vt:lpwstr>
      </vt:variant>
      <vt:variant>
        <vt:i4>4194315</vt:i4>
      </vt:variant>
      <vt:variant>
        <vt:i4>195</vt:i4>
      </vt:variant>
      <vt:variant>
        <vt:i4>0</vt:i4>
      </vt:variant>
      <vt:variant>
        <vt:i4>5</vt:i4>
      </vt:variant>
      <vt:variant>
        <vt:lpwstr/>
      </vt:variant>
      <vt:variant>
        <vt:lpwstr>_ENREF_1</vt:lpwstr>
      </vt:variant>
      <vt:variant>
        <vt:i4>4521995</vt:i4>
      </vt:variant>
      <vt:variant>
        <vt:i4>187</vt:i4>
      </vt:variant>
      <vt:variant>
        <vt:i4>0</vt:i4>
      </vt:variant>
      <vt:variant>
        <vt:i4>5</vt:i4>
      </vt:variant>
      <vt:variant>
        <vt:lpwstr/>
      </vt:variant>
      <vt:variant>
        <vt:lpwstr>_ENREF_49</vt:lpwstr>
      </vt:variant>
      <vt:variant>
        <vt:i4>4653067</vt:i4>
      </vt:variant>
      <vt:variant>
        <vt:i4>181</vt:i4>
      </vt:variant>
      <vt:variant>
        <vt:i4>0</vt:i4>
      </vt:variant>
      <vt:variant>
        <vt:i4>5</vt:i4>
      </vt:variant>
      <vt:variant>
        <vt:lpwstr/>
      </vt:variant>
      <vt:variant>
        <vt:lpwstr>_ENREF_61</vt:lpwstr>
      </vt:variant>
      <vt:variant>
        <vt:i4>4325387</vt:i4>
      </vt:variant>
      <vt:variant>
        <vt:i4>175</vt:i4>
      </vt:variant>
      <vt:variant>
        <vt:i4>0</vt:i4>
      </vt:variant>
      <vt:variant>
        <vt:i4>5</vt:i4>
      </vt:variant>
      <vt:variant>
        <vt:lpwstr/>
      </vt:variant>
      <vt:variant>
        <vt:lpwstr>_ENREF_38</vt:lpwstr>
      </vt:variant>
      <vt:variant>
        <vt:i4>4390923</vt:i4>
      </vt:variant>
      <vt:variant>
        <vt:i4>169</vt:i4>
      </vt:variant>
      <vt:variant>
        <vt:i4>0</vt:i4>
      </vt:variant>
      <vt:variant>
        <vt:i4>5</vt:i4>
      </vt:variant>
      <vt:variant>
        <vt:lpwstr/>
      </vt:variant>
      <vt:variant>
        <vt:lpwstr>_ENREF_21</vt:lpwstr>
      </vt:variant>
      <vt:variant>
        <vt:i4>4325387</vt:i4>
      </vt:variant>
      <vt:variant>
        <vt:i4>163</vt:i4>
      </vt:variant>
      <vt:variant>
        <vt:i4>0</vt:i4>
      </vt:variant>
      <vt:variant>
        <vt:i4>5</vt:i4>
      </vt:variant>
      <vt:variant>
        <vt:lpwstr/>
      </vt:variant>
      <vt:variant>
        <vt:lpwstr>_ENREF_38</vt:lpwstr>
      </vt:variant>
      <vt:variant>
        <vt:i4>1048624</vt:i4>
      </vt:variant>
      <vt:variant>
        <vt:i4>154</vt:i4>
      </vt:variant>
      <vt:variant>
        <vt:i4>0</vt:i4>
      </vt:variant>
      <vt:variant>
        <vt:i4>5</vt:i4>
      </vt:variant>
      <vt:variant>
        <vt:lpwstr/>
      </vt:variant>
      <vt:variant>
        <vt:lpwstr>_Toc53572724</vt:lpwstr>
      </vt:variant>
      <vt:variant>
        <vt:i4>1507376</vt:i4>
      </vt:variant>
      <vt:variant>
        <vt:i4>145</vt:i4>
      </vt:variant>
      <vt:variant>
        <vt:i4>0</vt:i4>
      </vt:variant>
      <vt:variant>
        <vt:i4>5</vt:i4>
      </vt:variant>
      <vt:variant>
        <vt:lpwstr/>
      </vt:variant>
      <vt:variant>
        <vt:lpwstr>_Toc53572723</vt:lpwstr>
      </vt:variant>
      <vt:variant>
        <vt:i4>1441840</vt:i4>
      </vt:variant>
      <vt:variant>
        <vt:i4>139</vt:i4>
      </vt:variant>
      <vt:variant>
        <vt:i4>0</vt:i4>
      </vt:variant>
      <vt:variant>
        <vt:i4>5</vt:i4>
      </vt:variant>
      <vt:variant>
        <vt:lpwstr/>
      </vt:variant>
      <vt:variant>
        <vt:lpwstr>_Toc53572722</vt:lpwstr>
      </vt:variant>
      <vt:variant>
        <vt:i4>1376304</vt:i4>
      </vt:variant>
      <vt:variant>
        <vt:i4>133</vt:i4>
      </vt:variant>
      <vt:variant>
        <vt:i4>0</vt:i4>
      </vt:variant>
      <vt:variant>
        <vt:i4>5</vt:i4>
      </vt:variant>
      <vt:variant>
        <vt:lpwstr/>
      </vt:variant>
      <vt:variant>
        <vt:lpwstr>_Toc53572721</vt:lpwstr>
      </vt:variant>
      <vt:variant>
        <vt:i4>7143541</vt:i4>
      </vt:variant>
      <vt:variant>
        <vt:i4>5</vt:i4>
      </vt:variant>
      <vt:variant>
        <vt:i4>0</vt:i4>
      </vt:variant>
      <vt:variant>
        <vt:i4>5</vt:i4>
      </vt:variant>
      <vt:variant>
        <vt:lpwstr>http://www.tepou.co.nz/</vt:lpwstr>
      </vt:variant>
      <vt:variant>
        <vt:lpwstr/>
      </vt:variant>
      <vt:variant>
        <vt:i4>524407</vt:i4>
      </vt:variant>
      <vt:variant>
        <vt:i4>2</vt:i4>
      </vt:variant>
      <vt:variant>
        <vt:i4>0</vt:i4>
      </vt:variant>
      <vt:variant>
        <vt:i4>5</vt:i4>
      </vt:variant>
      <vt:variant>
        <vt:lpwstr>mailto:info@tepou.co.nz</vt:lpwstr>
      </vt:variant>
      <vt:variant>
        <vt:lpwstr/>
      </vt:variant>
      <vt:variant>
        <vt:i4>7274618</vt:i4>
      </vt:variant>
      <vt:variant>
        <vt:i4>45</vt:i4>
      </vt:variant>
      <vt:variant>
        <vt:i4>0</vt:i4>
      </vt:variant>
      <vt:variant>
        <vt:i4>5</vt:i4>
      </vt:variant>
      <vt:variant>
        <vt:lpwstr>https://www.acts.co.nz/</vt:lpwstr>
      </vt:variant>
      <vt:variant>
        <vt:lpwstr/>
      </vt:variant>
      <vt:variant>
        <vt:i4>5242993</vt:i4>
      </vt:variant>
      <vt:variant>
        <vt:i4>42</vt:i4>
      </vt:variant>
      <vt:variant>
        <vt:i4>0</vt:i4>
      </vt:variant>
      <vt:variant>
        <vt:i4>5</vt:i4>
      </vt:variant>
      <vt:variant>
        <vt:lpwstr>https://www.massey.ac.nz/massey/learning/programme-course/programme.cfm?prog_id=93585</vt:lpwstr>
      </vt:variant>
      <vt:variant>
        <vt:lpwstr/>
      </vt:variant>
      <vt:variant>
        <vt:i4>3145844</vt:i4>
      </vt:variant>
      <vt:variant>
        <vt:i4>39</vt:i4>
      </vt:variant>
      <vt:variant>
        <vt:i4>0</vt:i4>
      </vt:variant>
      <vt:variant>
        <vt:i4>5</vt:i4>
      </vt:variant>
      <vt:variant>
        <vt:lpwstr>https://www.careerforce.org.nz/apprenticeships/</vt:lpwstr>
      </vt:variant>
      <vt:variant>
        <vt:lpwstr/>
      </vt:variant>
      <vt:variant>
        <vt:i4>5046286</vt:i4>
      </vt:variant>
      <vt:variant>
        <vt:i4>30</vt:i4>
      </vt:variant>
      <vt:variant>
        <vt:i4>0</vt:i4>
      </vt:variant>
      <vt:variant>
        <vt:i4>5</vt:i4>
      </vt:variant>
      <vt:variant>
        <vt:lpwstr>https://gethelpforgamblingproblems.org/gambling-peer-support/</vt:lpwstr>
      </vt:variant>
      <vt:variant>
        <vt:lpwstr/>
      </vt:variant>
      <vt:variant>
        <vt:i4>5505045</vt:i4>
      </vt:variant>
      <vt:variant>
        <vt:i4>27</vt:i4>
      </vt:variant>
      <vt:variant>
        <vt:i4>0</vt:i4>
      </vt:variant>
      <vt:variant>
        <vt:i4>5</vt:i4>
      </vt:variant>
      <vt:variant>
        <vt:lpwstr>http://www.aph.gov.au/DocumentStore.ashx?id=6bcba107-94da-47ae-bb3f-6f41fb18b878</vt:lpwstr>
      </vt:variant>
      <vt:variant>
        <vt:lpwstr/>
      </vt:variant>
      <vt:variant>
        <vt:i4>5898271</vt:i4>
      </vt:variant>
      <vt:variant>
        <vt:i4>24</vt:i4>
      </vt:variant>
      <vt:variant>
        <vt:i4>0</vt:i4>
      </vt:variant>
      <vt:variant>
        <vt:i4>5</vt:i4>
      </vt:variant>
      <vt:variant>
        <vt:lpwstr>https://responsiblegambling.vic.gov.au/for-professionals/clinical-development-projects/lived-experience-project/</vt:lpwstr>
      </vt:variant>
      <vt:variant>
        <vt:lpwstr/>
      </vt:variant>
      <vt:variant>
        <vt:i4>3670057</vt:i4>
      </vt:variant>
      <vt:variant>
        <vt:i4>21</vt:i4>
      </vt:variant>
      <vt:variant>
        <vt:i4>0</vt:i4>
      </vt:variant>
      <vt:variant>
        <vt:i4>5</vt:i4>
      </vt:variant>
      <vt:variant>
        <vt:lpwstr>https://www.choicenotchance.org.nz/help-support/services-near-you-0</vt:lpwstr>
      </vt:variant>
      <vt:variant>
        <vt:lpwstr/>
      </vt:variant>
      <vt:variant>
        <vt:i4>6553658</vt:i4>
      </vt:variant>
      <vt:variant>
        <vt:i4>18</vt:i4>
      </vt:variant>
      <vt:variant>
        <vt:i4>0</vt:i4>
      </vt:variant>
      <vt:variant>
        <vt:i4>5</vt:i4>
      </vt:variant>
      <vt:variant>
        <vt:lpwstr>https://www.asianfamilyservices.nz/</vt:lpwstr>
      </vt:variant>
      <vt:variant>
        <vt:lpwstr/>
      </vt:variant>
      <vt:variant>
        <vt:i4>7340089</vt:i4>
      </vt:variant>
      <vt:variant>
        <vt:i4>15</vt:i4>
      </vt:variant>
      <vt:variant>
        <vt:i4>0</vt:i4>
      </vt:variant>
      <vt:variant>
        <vt:i4>5</vt:i4>
      </vt:variant>
      <vt:variant>
        <vt:lpwstr>https://www.aucklandcouncil.govt.nz/plans-projects-policies-reports-bylaws/our-plans-strategies/auckland-plan/about-the-auckland-plan/Pages/aucklands-asian-population.aspx</vt:lpwstr>
      </vt:variant>
      <vt:variant>
        <vt:lpwstr/>
      </vt:variant>
      <vt:variant>
        <vt:i4>4915216</vt:i4>
      </vt:variant>
      <vt:variant>
        <vt:i4>12</vt:i4>
      </vt:variant>
      <vt:variant>
        <vt:i4>0</vt:i4>
      </vt:variant>
      <vt:variant>
        <vt:i4>5</vt:i4>
      </vt:variant>
      <vt:variant>
        <vt:lpwstr>http://www.internationalgamblingconference.com/sessions/a-culturally-appropriate-peer-support-programme-for-chinese-gamblers-in-new-zealand/</vt:lpwstr>
      </vt:variant>
      <vt:variant>
        <vt:lpwstr/>
      </vt:variant>
      <vt:variant>
        <vt:i4>6094913</vt:i4>
      </vt:variant>
      <vt:variant>
        <vt:i4>9</vt:i4>
      </vt:variant>
      <vt:variant>
        <vt:i4>0</vt:i4>
      </vt:variant>
      <vt:variant>
        <vt:i4>5</vt:i4>
      </vt:variant>
      <vt:variant>
        <vt:lpwstr>http://www.southseas.org.nz/services/ola-monuia-gambling/</vt:lpwstr>
      </vt:variant>
      <vt:variant>
        <vt:lpwstr/>
      </vt:variant>
      <vt:variant>
        <vt:i4>5898258</vt:i4>
      </vt:variant>
      <vt:variant>
        <vt:i4>6</vt:i4>
      </vt:variant>
      <vt:variant>
        <vt:i4>0</vt:i4>
      </vt:variant>
      <vt:variant>
        <vt:i4>5</vt:i4>
      </vt:variant>
      <vt:variant>
        <vt:lpwstr>https://www.waitematadhb.govt.nz/hospitals-clinics/clinics-services/tupu-pacific-alcohol-and-other-drug-and-gambling-service/</vt:lpwstr>
      </vt:variant>
      <vt:variant>
        <vt:lpwstr/>
      </vt:variant>
      <vt:variant>
        <vt:i4>4259908</vt:i4>
      </vt:variant>
      <vt:variant>
        <vt:i4>3</vt:i4>
      </vt:variant>
      <vt:variant>
        <vt:i4>0</vt:i4>
      </vt:variant>
      <vt:variant>
        <vt:i4>5</vt:i4>
      </vt:variant>
      <vt:variant>
        <vt:lpwstr>https://www.healthpoint.co.nz/mental-health-addictions/mental-health-addictions/mapu-maia-pasifika-gambling-support-services/</vt:lpwstr>
      </vt:variant>
      <vt:variant>
        <vt:lpwstr/>
      </vt:variant>
      <vt:variant>
        <vt:i4>5701747</vt:i4>
      </vt:variant>
      <vt:variant>
        <vt:i4>0</vt:i4>
      </vt:variant>
      <vt:variant>
        <vt:i4>0</vt:i4>
      </vt:variant>
      <vt:variant>
        <vt:i4>5</vt:i4>
      </vt:variant>
      <vt:variant>
        <vt:lpwstr>https://www.health.govt.nz/system/files/documents/pages/maori_health_model_tewheke.pdf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Peer worker roles for the Preventing and Minimising Gambling Harm sector: Literature review.</dc:title>
  <dc:subject/>
  <dc:creator>Te Pou</dc:creator>
  <cp:keywords/>
  <dc:description/>
  <cp:lastModifiedBy>Ministry of Health</cp:lastModifiedBy>
  <cp:revision>11</cp:revision>
  <cp:lastPrinted>2022-06-19T23:41:00Z</cp:lastPrinted>
  <dcterms:created xsi:type="dcterms:W3CDTF">2022-06-27T21:19:00Z</dcterms:created>
  <dcterms:modified xsi:type="dcterms:W3CDTF">2022-07-01T03:29:00Z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0x01010041AF6B2C88252E478BA2A71CB54992D1</vt:lpwstr>
  </property>
  <property fmtid="{D5CDD505-2E9C-101B-9397-08002B2CF9AE}" pid="3" name="ZOTERO_PREF_1">
    <vt:lpwstr>&lt;data data-version="3" zotero-version="5.0.89"&gt;&lt;session id="hwzRTz85"/&gt;&lt;style id="http://www.zotero.org/styles/apa" locale="en-GB"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