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13A32" w14:textId="77777777" w:rsidR="008570ED" w:rsidRDefault="008570ED" w:rsidP="00124113"/>
    <w:p w14:paraId="2D4282E1" w14:textId="77777777" w:rsidR="008570ED" w:rsidRDefault="008570ED" w:rsidP="00124113"/>
    <w:p w14:paraId="6BA3CF2C" w14:textId="77777777" w:rsidR="00124113" w:rsidRDefault="00124113" w:rsidP="00124113"/>
    <w:p w14:paraId="064FB83C" w14:textId="6B773CAA" w:rsidR="009F35C1" w:rsidRPr="005F004E" w:rsidRDefault="00320512" w:rsidP="00124113">
      <w:pPr>
        <w:ind w:firstLine="426"/>
        <w:rPr>
          <w:b/>
          <w:color w:val="632423" w:themeColor="accent2" w:themeShade="80"/>
          <w:sz w:val="40"/>
          <w:szCs w:val="40"/>
        </w:rPr>
      </w:pPr>
      <w:r>
        <w:rPr>
          <w:b/>
          <w:color w:val="632423" w:themeColor="accent2" w:themeShade="80"/>
          <w:sz w:val="40"/>
          <w:szCs w:val="40"/>
        </w:rPr>
        <w:t>Outcomes Evaluation Report</w:t>
      </w:r>
      <w:r w:rsidR="006E489F" w:rsidRPr="005F004E">
        <w:rPr>
          <w:b/>
          <w:color w:val="632423" w:themeColor="accent2" w:themeShade="80"/>
          <w:sz w:val="40"/>
          <w:szCs w:val="40"/>
        </w:rPr>
        <w:t>:</w:t>
      </w:r>
    </w:p>
    <w:p w14:paraId="3B5B82FB" w14:textId="77777777" w:rsidR="00F20DE3" w:rsidRPr="00F20DE3" w:rsidRDefault="00F20DE3" w:rsidP="00124113">
      <w:pPr>
        <w:ind w:firstLine="426"/>
      </w:pPr>
    </w:p>
    <w:p w14:paraId="24281393" w14:textId="77777777" w:rsidR="003C54CC" w:rsidRDefault="00320512" w:rsidP="003C54CC">
      <w:pPr>
        <w:ind w:left="426"/>
        <w:rPr>
          <w:b/>
          <w:sz w:val="56"/>
          <w:szCs w:val="56"/>
        </w:rPr>
      </w:pPr>
      <w:r>
        <w:rPr>
          <w:b/>
          <w:sz w:val="56"/>
          <w:szCs w:val="56"/>
        </w:rPr>
        <w:t>Integrated Maternity and Child Health Services</w:t>
      </w:r>
    </w:p>
    <w:p w14:paraId="4A2BA610" w14:textId="77777777" w:rsidR="00B70E28" w:rsidRDefault="00B70E28" w:rsidP="00320512">
      <w:pPr>
        <w:ind w:firstLine="426"/>
        <w:rPr>
          <w:b/>
          <w:color w:val="632423" w:themeColor="accent2" w:themeShade="80"/>
          <w:sz w:val="40"/>
          <w:szCs w:val="40"/>
        </w:rPr>
      </w:pPr>
    </w:p>
    <w:p w14:paraId="59DD48EF" w14:textId="77777777" w:rsidR="00320512" w:rsidRPr="00320512" w:rsidRDefault="00320512" w:rsidP="00320512">
      <w:pPr>
        <w:ind w:firstLine="426"/>
        <w:rPr>
          <w:b/>
          <w:color w:val="632423" w:themeColor="accent2" w:themeShade="80"/>
          <w:sz w:val="40"/>
          <w:szCs w:val="40"/>
        </w:rPr>
        <w:sectPr w:rsidR="00320512" w:rsidRPr="00320512" w:rsidSect="005F004E">
          <w:headerReference w:type="default" r:id="rId8"/>
          <w:footerReference w:type="default" r:id="rId9"/>
          <w:headerReference w:type="first" r:id="rId10"/>
          <w:footerReference w:type="first" r:id="rId11"/>
          <w:pgSz w:w="11906" w:h="16838"/>
          <w:pgMar w:top="2676" w:right="1418" w:bottom="1418" w:left="2835" w:header="567" w:footer="567" w:gutter="0"/>
          <w:cols w:space="708"/>
          <w:titlePg/>
          <w:docGrid w:linePitch="360"/>
        </w:sectPr>
      </w:pPr>
      <w:r w:rsidRPr="00320512">
        <w:rPr>
          <w:b/>
          <w:color w:val="632423" w:themeColor="accent2" w:themeShade="80"/>
          <w:sz w:val="40"/>
          <w:szCs w:val="40"/>
        </w:rPr>
        <w:t>April 2016</w:t>
      </w:r>
    </w:p>
    <w:p w14:paraId="1943DFDA" w14:textId="77777777" w:rsidR="00E5753A" w:rsidRDefault="00E5753A" w:rsidP="00B0253B">
      <w:pPr>
        <w:rPr>
          <w:b/>
          <w:color w:val="0F243E" w:themeColor="text2" w:themeShade="80"/>
          <w:sz w:val="28"/>
          <w:szCs w:val="28"/>
        </w:rPr>
      </w:pPr>
      <w:r>
        <w:rPr>
          <w:b/>
          <w:color w:val="0F243E" w:themeColor="text2" w:themeShade="80"/>
          <w:sz w:val="28"/>
          <w:szCs w:val="28"/>
        </w:rPr>
        <w:lastRenderedPageBreak/>
        <w:t>Acknowledgments</w:t>
      </w:r>
    </w:p>
    <w:p w14:paraId="5BEF7EAB" w14:textId="77777777" w:rsidR="004D68B3" w:rsidRDefault="004D68B3" w:rsidP="00B0253B">
      <w:pPr>
        <w:rPr>
          <w:b/>
          <w:color w:val="0F243E" w:themeColor="text2" w:themeShade="80"/>
          <w:sz w:val="28"/>
          <w:szCs w:val="28"/>
        </w:rPr>
      </w:pPr>
    </w:p>
    <w:p w14:paraId="0DDB431C" w14:textId="77777777" w:rsidR="004D68B3" w:rsidRDefault="004D68B3" w:rsidP="00B0253B">
      <w:r>
        <w:t xml:space="preserve">The authors would like to thank the teams at each of the pilot sites for their support and willingness to make time for </w:t>
      </w:r>
      <w:r w:rsidR="002B0C20">
        <w:t>the evaluation</w:t>
      </w:r>
      <w:r>
        <w:t>.</w:t>
      </w:r>
    </w:p>
    <w:p w14:paraId="2FAA4C9C" w14:textId="77777777" w:rsidR="004D68B3" w:rsidRDefault="004D68B3" w:rsidP="00B0253B">
      <w:r>
        <w:t>We appreciated the opportunity to work with you all and see how your projects developed.</w:t>
      </w:r>
    </w:p>
    <w:p w14:paraId="3349C26E" w14:textId="77777777" w:rsidR="004D68B3" w:rsidRDefault="004D68B3" w:rsidP="00B0253B">
      <w:r>
        <w:t>We are grateful to providers and consumers at the three sites who took the time to speak with us</w:t>
      </w:r>
      <w:r w:rsidR="00AB536C">
        <w:t xml:space="preserve"> and to respond to surveys</w:t>
      </w:r>
      <w:r>
        <w:t xml:space="preserve">. </w:t>
      </w:r>
    </w:p>
    <w:p w14:paraId="2FB4D3EC" w14:textId="77777777" w:rsidR="004D68B3" w:rsidRDefault="004D68B3" w:rsidP="00B0253B">
      <w:r>
        <w:t>We would also like to thank the reviewers whose feedback and comments have strengthened th</w:t>
      </w:r>
      <w:r w:rsidR="002B0C20">
        <w:t>e</w:t>
      </w:r>
      <w:r>
        <w:t xml:space="preserve"> report. </w:t>
      </w:r>
    </w:p>
    <w:p w14:paraId="4732D608" w14:textId="77777777" w:rsidR="004D68B3" w:rsidRDefault="004D68B3" w:rsidP="00B0253B">
      <w:pPr>
        <w:rPr>
          <w:b/>
          <w:bCs/>
        </w:rPr>
      </w:pPr>
    </w:p>
    <w:p w14:paraId="0449CDD2" w14:textId="77777777" w:rsidR="004D68B3" w:rsidRDefault="004D68B3" w:rsidP="00B0253B">
      <w:pPr>
        <w:rPr>
          <w:b/>
          <w:color w:val="0F243E" w:themeColor="text2" w:themeShade="80"/>
          <w:sz w:val="28"/>
          <w:szCs w:val="28"/>
        </w:rPr>
      </w:pPr>
      <w:r>
        <w:rPr>
          <w:b/>
          <w:bCs/>
        </w:rPr>
        <w:t>Malatest International</w:t>
      </w:r>
    </w:p>
    <w:p w14:paraId="1E69ADC2" w14:textId="77777777" w:rsidR="00E5753A" w:rsidRDefault="00E5753A" w:rsidP="00124113">
      <w:pPr>
        <w:rPr>
          <w:b/>
          <w:color w:val="0F243E" w:themeColor="text2" w:themeShade="80"/>
          <w:sz w:val="28"/>
          <w:szCs w:val="28"/>
        </w:rPr>
      </w:pPr>
    </w:p>
    <w:p w14:paraId="573BB55B" w14:textId="77777777" w:rsidR="00797627" w:rsidRDefault="00E5753A" w:rsidP="00124113">
      <w:pPr>
        <w:rPr>
          <w:b/>
          <w:color w:val="0F243E" w:themeColor="text2" w:themeShade="80"/>
          <w:sz w:val="28"/>
          <w:szCs w:val="28"/>
        </w:rPr>
      </w:pPr>
      <w:r>
        <w:rPr>
          <w:b/>
          <w:color w:val="0F243E" w:themeColor="text2" w:themeShade="80"/>
          <w:sz w:val="28"/>
          <w:szCs w:val="28"/>
        </w:rPr>
        <w:br w:type="column"/>
      </w:r>
      <w:r w:rsidR="00797627">
        <w:rPr>
          <w:b/>
          <w:color w:val="0F243E" w:themeColor="text2" w:themeShade="80"/>
          <w:sz w:val="28"/>
          <w:szCs w:val="28"/>
        </w:rPr>
        <w:lastRenderedPageBreak/>
        <w:t>Acronyms</w:t>
      </w:r>
      <w:r w:rsidR="00DB634B">
        <w:rPr>
          <w:b/>
          <w:color w:val="0F243E" w:themeColor="text2" w:themeShade="80"/>
          <w:sz w:val="28"/>
          <w:szCs w:val="28"/>
        </w:rPr>
        <w:t xml:space="preserve">, </w:t>
      </w:r>
      <w:r w:rsidR="00797627">
        <w:rPr>
          <w:b/>
          <w:color w:val="0F243E" w:themeColor="text2" w:themeShade="80"/>
          <w:sz w:val="28"/>
          <w:szCs w:val="28"/>
        </w:rPr>
        <w:t>abbreviations</w:t>
      </w:r>
      <w:r w:rsidR="00DB634B">
        <w:rPr>
          <w:b/>
          <w:color w:val="0F243E" w:themeColor="text2" w:themeShade="80"/>
          <w:sz w:val="28"/>
          <w:szCs w:val="28"/>
        </w:rPr>
        <w:t xml:space="preserve"> and definitions</w:t>
      </w:r>
    </w:p>
    <w:tbl>
      <w:tblPr>
        <w:tblStyle w:val="TableGrid"/>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804"/>
      </w:tblGrid>
      <w:tr w:rsidR="00AC4A95" w14:paraId="6BC3A2FE" w14:textId="77777777" w:rsidTr="007765CD">
        <w:tc>
          <w:tcPr>
            <w:tcW w:w="1985" w:type="dxa"/>
          </w:tcPr>
          <w:p w14:paraId="28A941A5" w14:textId="77777777" w:rsidR="00AC4A95" w:rsidRDefault="00AC4A95" w:rsidP="007765CD">
            <w:pPr>
              <w:spacing w:before="0" w:after="60"/>
            </w:pPr>
            <w:r>
              <w:t>ASH</w:t>
            </w:r>
          </w:p>
        </w:tc>
        <w:tc>
          <w:tcPr>
            <w:tcW w:w="6804" w:type="dxa"/>
          </w:tcPr>
          <w:p w14:paraId="00482BC4" w14:textId="77777777" w:rsidR="00AC4A95" w:rsidRDefault="00AC4A95" w:rsidP="007765CD">
            <w:pPr>
              <w:spacing w:before="0" w:after="60"/>
              <w:rPr>
                <w:lang w:eastAsia="en-NZ"/>
              </w:rPr>
            </w:pPr>
            <w:r>
              <w:rPr>
                <w:lang w:eastAsia="en-NZ"/>
              </w:rPr>
              <w:t>Ambulatory sensitive hospitalisations</w:t>
            </w:r>
          </w:p>
        </w:tc>
      </w:tr>
      <w:tr w:rsidR="00DB634B" w14:paraId="69F4236C" w14:textId="77777777" w:rsidTr="007765CD">
        <w:tc>
          <w:tcPr>
            <w:tcW w:w="1985" w:type="dxa"/>
          </w:tcPr>
          <w:p w14:paraId="4B50CB3B" w14:textId="77777777" w:rsidR="00DB634B" w:rsidRDefault="00DB634B" w:rsidP="007765CD">
            <w:pPr>
              <w:spacing w:before="0" w:after="60"/>
            </w:pPr>
            <w:r>
              <w:t>Awhi House</w:t>
            </w:r>
          </w:p>
        </w:tc>
        <w:tc>
          <w:tcPr>
            <w:tcW w:w="6804" w:type="dxa"/>
          </w:tcPr>
          <w:p w14:paraId="7591804E" w14:textId="77777777" w:rsidR="00DB634B" w:rsidRDefault="00DB634B" w:rsidP="007765CD">
            <w:pPr>
              <w:spacing w:before="0" w:after="60"/>
              <w:rPr>
                <w:lang w:eastAsia="en-NZ"/>
              </w:rPr>
            </w:pPr>
            <w:r>
              <w:rPr>
                <w:lang w:eastAsia="en-NZ"/>
              </w:rPr>
              <w:t>Integrated service for maternal and child health located in Turangi</w:t>
            </w:r>
          </w:p>
        </w:tc>
      </w:tr>
      <w:tr w:rsidR="00AC4A95" w14:paraId="66712ACF" w14:textId="77777777" w:rsidTr="007765CD">
        <w:tc>
          <w:tcPr>
            <w:tcW w:w="1985" w:type="dxa"/>
          </w:tcPr>
          <w:p w14:paraId="55FFE670" w14:textId="77777777" w:rsidR="00AC4A95" w:rsidRDefault="00AC4A95" w:rsidP="007765CD">
            <w:pPr>
              <w:spacing w:before="0" w:after="60"/>
            </w:pPr>
            <w:r>
              <w:t>BadgerNet</w:t>
            </w:r>
          </w:p>
        </w:tc>
        <w:tc>
          <w:tcPr>
            <w:tcW w:w="6804" w:type="dxa"/>
          </w:tcPr>
          <w:p w14:paraId="5538285C" w14:textId="1662EE45" w:rsidR="00AC4A95" w:rsidRDefault="00AC4A95" w:rsidP="007765CD">
            <w:pPr>
              <w:spacing w:before="0" w:after="60"/>
              <w:rPr>
                <w:lang w:eastAsia="en-NZ"/>
              </w:rPr>
            </w:pPr>
            <w:proofErr w:type="gramStart"/>
            <w:r>
              <w:rPr>
                <w:lang w:eastAsia="en-NZ"/>
              </w:rPr>
              <w:t>IT</w:t>
            </w:r>
            <w:proofErr w:type="gramEnd"/>
            <w:r>
              <w:rPr>
                <w:lang w:eastAsia="en-NZ"/>
              </w:rPr>
              <w:t xml:space="preserve"> Platform. Midwives add clinical notes after birth and the babies NHI number. </w:t>
            </w:r>
          </w:p>
        </w:tc>
      </w:tr>
      <w:tr w:rsidR="00C143A9" w14:paraId="789E8AB0" w14:textId="77777777" w:rsidTr="007765CD">
        <w:tc>
          <w:tcPr>
            <w:tcW w:w="1985" w:type="dxa"/>
          </w:tcPr>
          <w:p w14:paraId="1E843BCA" w14:textId="77777777" w:rsidR="00C143A9" w:rsidRDefault="00C143A9" w:rsidP="007765CD">
            <w:pPr>
              <w:spacing w:before="0" w:after="60"/>
            </w:pPr>
            <w:r>
              <w:t>BAU</w:t>
            </w:r>
          </w:p>
        </w:tc>
        <w:tc>
          <w:tcPr>
            <w:tcW w:w="6804" w:type="dxa"/>
          </w:tcPr>
          <w:p w14:paraId="51F68022" w14:textId="77777777" w:rsidR="00C143A9" w:rsidRDefault="00C143A9" w:rsidP="007765CD">
            <w:pPr>
              <w:spacing w:before="0" w:after="60"/>
              <w:rPr>
                <w:lang w:eastAsia="en-NZ"/>
              </w:rPr>
            </w:pPr>
            <w:r>
              <w:rPr>
                <w:lang w:eastAsia="en-NZ"/>
              </w:rPr>
              <w:t>Business as usual</w:t>
            </w:r>
          </w:p>
        </w:tc>
      </w:tr>
      <w:tr w:rsidR="007765CD" w14:paraId="43AEA60E" w14:textId="77777777" w:rsidTr="007765CD">
        <w:tc>
          <w:tcPr>
            <w:tcW w:w="1985" w:type="dxa"/>
          </w:tcPr>
          <w:p w14:paraId="025D49EE" w14:textId="436786CB" w:rsidR="007765CD" w:rsidRDefault="007765CD" w:rsidP="007765CD">
            <w:pPr>
              <w:spacing w:before="0" w:after="60"/>
            </w:pPr>
            <w:r>
              <w:t>Breastfeeding</w:t>
            </w:r>
            <w:r>
              <w:rPr>
                <w:rStyle w:val="FootnoteReference"/>
              </w:rPr>
              <w:footnoteReference w:id="1"/>
            </w:r>
          </w:p>
          <w:p w14:paraId="5EA2D4E9" w14:textId="61985841" w:rsidR="007765CD" w:rsidRDefault="007765CD" w:rsidP="007765CD">
            <w:pPr>
              <w:spacing w:before="0" w:after="60"/>
            </w:pPr>
          </w:p>
        </w:tc>
        <w:tc>
          <w:tcPr>
            <w:tcW w:w="6804" w:type="dxa"/>
          </w:tcPr>
          <w:p w14:paraId="3619BB03" w14:textId="77777777" w:rsidR="007765CD" w:rsidRDefault="007765CD" w:rsidP="007765CD">
            <w:pPr>
              <w:spacing w:before="0" w:after="60"/>
            </w:pPr>
            <w:r w:rsidRPr="007765CD">
              <w:rPr>
                <w:b/>
              </w:rPr>
              <w:t>Exclusive breastfeeding:</w:t>
            </w:r>
            <w:r>
              <w:t xml:space="preserve"> The infant has never, to the mother’s knowledge, had any water, formula or other liquid or solid food. Only breastmilk, from the breast or expressed, and prescribed medicines have been given from birth. </w:t>
            </w:r>
          </w:p>
          <w:p w14:paraId="6564F895" w14:textId="77777777" w:rsidR="007765CD" w:rsidRDefault="007765CD" w:rsidP="007765CD">
            <w:pPr>
              <w:spacing w:before="0" w:after="60"/>
            </w:pPr>
            <w:r w:rsidRPr="007765CD">
              <w:rPr>
                <w:b/>
              </w:rPr>
              <w:t>Fully breastfeeding</w:t>
            </w:r>
            <w:r>
              <w:t xml:space="preserve">: The infant has taken breastmilk only, no other liquids or solids except a minimal amount of water or prescribed medicines, in the past 48 hours. </w:t>
            </w:r>
          </w:p>
          <w:p w14:paraId="27CECD81" w14:textId="58B27FA0" w:rsidR="007765CD" w:rsidRDefault="007765CD" w:rsidP="007765CD">
            <w:pPr>
              <w:spacing w:before="0" w:after="60"/>
              <w:rPr>
                <w:lang w:eastAsia="en-NZ"/>
              </w:rPr>
            </w:pPr>
            <w:r w:rsidRPr="007765CD">
              <w:rPr>
                <w:b/>
              </w:rPr>
              <w:t>Partial breastfeeding</w:t>
            </w:r>
            <w:r>
              <w:t>: The infant has taken some breastmilk and some infant formula or other solid food in the past 48 hours.</w:t>
            </w:r>
          </w:p>
        </w:tc>
      </w:tr>
      <w:tr w:rsidR="006C7406" w:rsidRPr="00524A20" w14:paraId="1B5C10CF" w14:textId="77777777" w:rsidTr="007765CD">
        <w:tc>
          <w:tcPr>
            <w:tcW w:w="1985" w:type="dxa"/>
          </w:tcPr>
          <w:p w14:paraId="753B892E" w14:textId="77777777" w:rsidR="006C7406" w:rsidRDefault="006C7406" w:rsidP="007765CD">
            <w:pPr>
              <w:spacing w:before="0" w:after="60"/>
            </w:pPr>
            <w:r>
              <w:t>CAP</w:t>
            </w:r>
          </w:p>
        </w:tc>
        <w:tc>
          <w:tcPr>
            <w:tcW w:w="6804" w:type="dxa"/>
          </w:tcPr>
          <w:p w14:paraId="080AA4AC" w14:textId="77777777" w:rsidR="006C7406" w:rsidRDefault="006C7406" w:rsidP="007765CD">
            <w:pPr>
              <w:spacing w:before="0" w:after="60"/>
              <w:rPr>
                <w:lang w:eastAsia="en-NZ"/>
              </w:rPr>
            </w:pPr>
            <w:r>
              <w:rPr>
                <w:lang w:eastAsia="en-NZ"/>
              </w:rPr>
              <w:t>Consumer Advisory Panel</w:t>
            </w:r>
          </w:p>
        </w:tc>
      </w:tr>
      <w:tr w:rsidR="00AC4A95" w:rsidRPr="00524A20" w14:paraId="50F7991C" w14:textId="77777777" w:rsidTr="007765CD">
        <w:tc>
          <w:tcPr>
            <w:tcW w:w="1985" w:type="dxa"/>
          </w:tcPr>
          <w:p w14:paraId="35FDA320" w14:textId="77777777" w:rsidR="00AC4A95" w:rsidRDefault="00AC4A95" w:rsidP="007765CD">
            <w:pPr>
              <w:spacing w:before="0" w:after="60"/>
            </w:pPr>
            <w:r>
              <w:t>Collaboration</w:t>
            </w:r>
          </w:p>
        </w:tc>
        <w:tc>
          <w:tcPr>
            <w:tcW w:w="6804" w:type="dxa"/>
          </w:tcPr>
          <w:p w14:paraId="5E67D8DE" w14:textId="77777777" w:rsidR="00AC4A95" w:rsidRPr="00524A20" w:rsidRDefault="00AC4A95" w:rsidP="007765CD">
            <w:pPr>
              <w:spacing w:before="0" w:after="60"/>
            </w:pPr>
            <w:r>
              <w:rPr>
                <w:lang w:eastAsia="en-NZ"/>
              </w:rPr>
              <w:t>Any joint activity by two or more agencies that is intended to increase public value by their working together rather than separately and sharing information, resources and training</w:t>
            </w:r>
            <w:r w:rsidRPr="007A2B49">
              <w:t>.</w:t>
            </w:r>
          </w:p>
        </w:tc>
      </w:tr>
      <w:tr w:rsidR="00AC4A95" w14:paraId="310ACB24" w14:textId="77777777" w:rsidTr="007765CD">
        <w:tc>
          <w:tcPr>
            <w:tcW w:w="1985" w:type="dxa"/>
          </w:tcPr>
          <w:p w14:paraId="45B9A68E" w14:textId="77777777" w:rsidR="00AC4A95" w:rsidRDefault="00AC4A95" w:rsidP="007765CD">
            <w:pPr>
              <w:spacing w:before="0" w:after="60"/>
            </w:pPr>
            <w:r>
              <w:t>Co</w:t>
            </w:r>
            <w:r w:rsidR="00962B22">
              <w:t>-</w:t>
            </w:r>
            <w:r>
              <w:t>location</w:t>
            </w:r>
          </w:p>
        </w:tc>
        <w:tc>
          <w:tcPr>
            <w:tcW w:w="6804" w:type="dxa"/>
          </w:tcPr>
          <w:p w14:paraId="7E377830" w14:textId="77777777" w:rsidR="00AC4A95" w:rsidRDefault="00AC4A95" w:rsidP="007765CD">
            <w:pPr>
              <w:spacing w:before="0" w:after="60"/>
              <w:rPr>
                <w:lang w:eastAsia="en-NZ"/>
              </w:rPr>
            </w:pPr>
            <w:r>
              <w:rPr>
                <w:lang w:eastAsia="en-NZ"/>
              </w:rPr>
              <w:t>Services are permanently or temporarily located together to provide improved access for consumers by reducing travel time and costs.</w:t>
            </w:r>
          </w:p>
        </w:tc>
      </w:tr>
      <w:tr w:rsidR="00AC4A95" w14:paraId="4B53F9C0" w14:textId="77777777" w:rsidTr="007765CD">
        <w:tc>
          <w:tcPr>
            <w:tcW w:w="1985" w:type="dxa"/>
          </w:tcPr>
          <w:p w14:paraId="061FE7BE" w14:textId="77777777" w:rsidR="00AC4A95" w:rsidRDefault="00AC4A95" w:rsidP="007765CD">
            <w:pPr>
              <w:spacing w:before="0" w:after="60"/>
            </w:pPr>
            <w:r>
              <w:t>Continuum of care</w:t>
            </w:r>
          </w:p>
        </w:tc>
        <w:tc>
          <w:tcPr>
            <w:tcW w:w="6804" w:type="dxa"/>
          </w:tcPr>
          <w:p w14:paraId="110A1854" w14:textId="77777777" w:rsidR="00AC4A95" w:rsidRDefault="00AC4A95" w:rsidP="007765CD">
            <w:pPr>
              <w:spacing w:before="0" w:after="60"/>
              <w:rPr>
                <w:lang w:eastAsia="en-NZ"/>
              </w:rPr>
            </w:pPr>
            <w:r>
              <w:rPr>
                <w:lang w:eastAsia="en-NZ"/>
              </w:rPr>
              <w:t>Integrated system of care that guides and tracks patients over time through a comprehensive array of health services spanning all levels of intensity of care.</w:t>
            </w:r>
          </w:p>
        </w:tc>
      </w:tr>
      <w:tr w:rsidR="00AC4A95" w:rsidRPr="00524A20" w14:paraId="11EF3F56" w14:textId="77777777" w:rsidTr="007765CD">
        <w:tc>
          <w:tcPr>
            <w:tcW w:w="1985" w:type="dxa"/>
          </w:tcPr>
          <w:p w14:paraId="6FA10D2B" w14:textId="77777777" w:rsidR="00AC4A95" w:rsidRDefault="00AC4A95" w:rsidP="007765CD">
            <w:pPr>
              <w:spacing w:before="0" w:after="60"/>
            </w:pPr>
            <w:r>
              <w:t>Cooperation</w:t>
            </w:r>
          </w:p>
        </w:tc>
        <w:tc>
          <w:tcPr>
            <w:tcW w:w="6804" w:type="dxa"/>
          </w:tcPr>
          <w:p w14:paraId="10832355" w14:textId="77777777" w:rsidR="00AC4A95" w:rsidRPr="00524A20" w:rsidRDefault="00AC4A95" w:rsidP="007765CD">
            <w:pPr>
              <w:spacing w:before="0" w:after="60"/>
            </w:pPr>
            <w:r w:rsidRPr="00A311E0">
              <w:rPr>
                <w:lang w:eastAsia="en-NZ"/>
              </w:rPr>
              <w:t>Characterised by informal relationships that exist without any commonly defined mission, structure or planning effort. Individuals share information as needed, and authority is retained by each organisation so there is virtually no risk.</w:t>
            </w:r>
            <w:r>
              <w:rPr>
                <w:rFonts w:ascii="Arial-ItalicMT" w:hAnsi="Arial-ItalicMT" w:cs="Arial-ItalicMT"/>
                <w:i/>
                <w:iCs/>
                <w:lang w:eastAsia="en-NZ"/>
              </w:rPr>
              <w:t xml:space="preserve"> </w:t>
            </w:r>
          </w:p>
        </w:tc>
      </w:tr>
      <w:tr w:rsidR="00BE037C" w:rsidRPr="007B6457" w14:paraId="59FD5943" w14:textId="77777777" w:rsidTr="007765CD">
        <w:tc>
          <w:tcPr>
            <w:tcW w:w="1985" w:type="dxa"/>
          </w:tcPr>
          <w:p w14:paraId="225D7659" w14:textId="77777777" w:rsidR="00BE037C" w:rsidRDefault="00BE037C" w:rsidP="007765CD">
            <w:pPr>
              <w:spacing w:before="0" w:after="60"/>
            </w:pPr>
            <w:r>
              <w:t>CYF</w:t>
            </w:r>
          </w:p>
        </w:tc>
        <w:tc>
          <w:tcPr>
            <w:tcW w:w="6804" w:type="dxa"/>
          </w:tcPr>
          <w:p w14:paraId="7691FF55" w14:textId="7295C285" w:rsidR="00BE037C" w:rsidRDefault="00BE037C" w:rsidP="0038188B">
            <w:pPr>
              <w:spacing w:before="0" w:after="60"/>
            </w:pPr>
            <w:r>
              <w:t xml:space="preserve">Child, </w:t>
            </w:r>
            <w:r w:rsidR="0038188B">
              <w:t>Y</w:t>
            </w:r>
            <w:r>
              <w:t xml:space="preserve">outh and </w:t>
            </w:r>
            <w:r w:rsidR="0038188B">
              <w:t>F</w:t>
            </w:r>
            <w:r>
              <w:t>amily services</w:t>
            </w:r>
          </w:p>
        </w:tc>
      </w:tr>
      <w:tr w:rsidR="00AC4A95" w:rsidRPr="007B6457" w14:paraId="0C5F0190" w14:textId="77777777" w:rsidTr="007765CD">
        <w:tc>
          <w:tcPr>
            <w:tcW w:w="1985" w:type="dxa"/>
          </w:tcPr>
          <w:p w14:paraId="67564311" w14:textId="77777777" w:rsidR="00AC4A95" w:rsidRDefault="00AC4A95" w:rsidP="007765CD">
            <w:pPr>
              <w:spacing w:before="0" w:after="60"/>
            </w:pPr>
            <w:r>
              <w:t>DHB</w:t>
            </w:r>
          </w:p>
        </w:tc>
        <w:tc>
          <w:tcPr>
            <w:tcW w:w="6804" w:type="dxa"/>
          </w:tcPr>
          <w:p w14:paraId="7357DA4F" w14:textId="77777777" w:rsidR="00AC4A95" w:rsidRPr="007B6457" w:rsidRDefault="00AC4A95" w:rsidP="007765CD">
            <w:pPr>
              <w:spacing w:before="0" w:after="60"/>
            </w:pPr>
            <w:r>
              <w:t>District Health Board</w:t>
            </w:r>
          </w:p>
        </w:tc>
      </w:tr>
      <w:tr w:rsidR="00F25719" w:rsidRPr="007B6457" w14:paraId="28719622" w14:textId="77777777" w:rsidTr="007765CD">
        <w:tc>
          <w:tcPr>
            <w:tcW w:w="1985" w:type="dxa"/>
          </w:tcPr>
          <w:p w14:paraId="33CBA457" w14:textId="77777777" w:rsidR="00F25719" w:rsidRDefault="00F25719" w:rsidP="007765CD">
            <w:pPr>
              <w:spacing w:before="0" w:after="60"/>
            </w:pPr>
            <w:r>
              <w:t>FTE</w:t>
            </w:r>
          </w:p>
        </w:tc>
        <w:tc>
          <w:tcPr>
            <w:tcW w:w="6804" w:type="dxa"/>
          </w:tcPr>
          <w:p w14:paraId="266C6BD5" w14:textId="77777777" w:rsidR="00F25719" w:rsidRDefault="00F25719" w:rsidP="007765CD">
            <w:pPr>
              <w:spacing w:before="0" w:after="60"/>
            </w:pPr>
            <w:r>
              <w:t>Full-time equivalent</w:t>
            </w:r>
          </w:p>
        </w:tc>
      </w:tr>
      <w:tr w:rsidR="00FA15DF" w:rsidRPr="007B6457" w14:paraId="76CE4A92" w14:textId="77777777" w:rsidTr="007765CD">
        <w:tc>
          <w:tcPr>
            <w:tcW w:w="1985" w:type="dxa"/>
          </w:tcPr>
          <w:p w14:paraId="28996255" w14:textId="77777777" w:rsidR="00FA15DF" w:rsidRDefault="00FA15DF" w:rsidP="007765CD">
            <w:pPr>
              <w:spacing w:before="0" w:after="60"/>
            </w:pPr>
            <w:r>
              <w:t>Gestation</w:t>
            </w:r>
          </w:p>
        </w:tc>
        <w:tc>
          <w:tcPr>
            <w:tcW w:w="6804" w:type="dxa"/>
          </w:tcPr>
          <w:p w14:paraId="1F5E1166" w14:textId="77777777" w:rsidR="00FA15DF" w:rsidRDefault="00FA15DF" w:rsidP="007765CD">
            <w:pPr>
              <w:spacing w:before="0" w:after="60"/>
            </w:pPr>
            <w:r>
              <w:t xml:space="preserve">Time between conception and birth of </w:t>
            </w:r>
            <w:r w:rsidR="00B0253B">
              <w:t xml:space="preserve">a </w:t>
            </w:r>
            <w:r>
              <w:t>child</w:t>
            </w:r>
          </w:p>
        </w:tc>
      </w:tr>
      <w:tr w:rsidR="00F25719" w:rsidRPr="007B6457" w14:paraId="0237548D" w14:textId="77777777" w:rsidTr="007765CD">
        <w:tc>
          <w:tcPr>
            <w:tcW w:w="1985" w:type="dxa"/>
          </w:tcPr>
          <w:p w14:paraId="630FBF0B" w14:textId="77777777" w:rsidR="00F25719" w:rsidRDefault="00F25719" w:rsidP="007765CD">
            <w:pPr>
              <w:spacing w:before="0" w:after="60"/>
            </w:pPr>
            <w:r>
              <w:t>GP</w:t>
            </w:r>
          </w:p>
        </w:tc>
        <w:tc>
          <w:tcPr>
            <w:tcW w:w="6804" w:type="dxa"/>
          </w:tcPr>
          <w:p w14:paraId="6E20FA83" w14:textId="77777777" w:rsidR="00F25719" w:rsidRDefault="00F25719" w:rsidP="007765CD">
            <w:pPr>
              <w:spacing w:before="0" w:after="60"/>
            </w:pPr>
            <w:r>
              <w:t>General practitioner</w:t>
            </w:r>
          </w:p>
        </w:tc>
      </w:tr>
      <w:tr w:rsidR="00790DCB" w:rsidRPr="007B6457" w14:paraId="1B8BA0E2" w14:textId="77777777" w:rsidTr="007765CD">
        <w:tc>
          <w:tcPr>
            <w:tcW w:w="1985" w:type="dxa"/>
          </w:tcPr>
          <w:p w14:paraId="3D2E9161" w14:textId="7CADFE98" w:rsidR="00790DCB" w:rsidRDefault="00790DCB" w:rsidP="00790DCB">
            <w:pPr>
              <w:spacing w:before="0" w:after="60"/>
            </w:pPr>
            <w:r w:rsidRPr="00790DCB">
              <w:lastRenderedPageBreak/>
              <w:t xml:space="preserve">Healthpoint </w:t>
            </w:r>
          </w:p>
        </w:tc>
        <w:tc>
          <w:tcPr>
            <w:tcW w:w="6804" w:type="dxa"/>
          </w:tcPr>
          <w:p w14:paraId="3E8BFD92" w14:textId="37565F9E" w:rsidR="00790DCB" w:rsidRDefault="00790DCB" w:rsidP="00790DCB">
            <w:pPr>
              <w:spacing w:before="0" w:after="60"/>
            </w:pPr>
            <w:r w:rsidRPr="00790DCB">
              <w:t>An online site that provides up-to-date information about healthcare providers, referral expectations, services offered and common treatments</w:t>
            </w:r>
            <w:r>
              <w:t xml:space="preserve"> </w:t>
            </w:r>
            <w:hyperlink r:id="rId12" w:history="1">
              <w:r w:rsidRPr="004772C2">
                <w:rPr>
                  <w:rStyle w:val="Hyperlink"/>
                </w:rPr>
                <w:t>www.healthpoint.co.nz</w:t>
              </w:r>
            </w:hyperlink>
            <w:r>
              <w:t xml:space="preserve"> </w:t>
            </w:r>
          </w:p>
        </w:tc>
      </w:tr>
      <w:tr w:rsidR="00F25719" w:rsidRPr="007B6457" w14:paraId="25485CCC" w14:textId="77777777" w:rsidTr="007765CD">
        <w:tc>
          <w:tcPr>
            <w:tcW w:w="1985" w:type="dxa"/>
          </w:tcPr>
          <w:p w14:paraId="1FB35A80" w14:textId="77777777" w:rsidR="00F25719" w:rsidRDefault="00F25719" w:rsidP="007765CD">
            <w:pPr>
              <w:spacing w:before="0" w:after="60"/>
            </w:pPr>
            <w:r>
              <w:t>Horizontal integration</w:t>
            </w:r>
          </w:p>
        </w:tc>
        <w:tc>
          <w:tcPr>
            <w:tcW w:w="6804" w:type="dxa"/>
          </w:tcPr>
          <w:p w14:paraId="3EA39999" w14:textId="76A70161" w:rsidR="00F25719" w:rsidRPr="007B6457" w:rsidRDefault="00F25719" w:rsidP="007765CD">
            <w:pPr>
              <w:spacing w:before="0" w:after="60"/>
            </w:pPr>
            <w:r>
              <w:t xml:space="preserve">Where organisations at a similar level come together. </w:t>
            </w:r>
            <w:r w:rsidR="00A14715">
              <w:t>E.g.</w:t>
            </w:r>
            <w:r>
              <w:t xml:space="preserve"> between primary care providers</w:t>
            </w:r>
          </w:p>
        </w:tc>
      </w:tr>
      <w:tr w:rsidR="00F25719" w:rsidRPr="007B6457" w14:paraId="664CFAB9" w14:textId="77777777" w:rsidTr="007765CD">
        <w:tc>
          <w:tcPr>
            <w:tcW w:w="1985" w:type="dxa"/>
          </w:tcPr>
          <w:p w14:paraId="641CCC42" w14:textId="77777777" w:rsidR="00F25719" w:rsidRDefault="00F25719" w:rsidP="007765CD">
            <w:pPr>
              <w:spacing w:before="0" w:after="60"/>
            </w:pPr>
            <w:r>
              <w:t>Integrated services</w:t>
            </w:r>
          </w:p>
        </w:tc>
        <w:tc>
          <w:tcPr>
            <w:tcW w:w="6804" w:type="dxa"/>
          </w:tcPr>
          <w:p w14:paraId="3FD4EB20" w14:textId="77777777" w:rsidR="00F25719" w:rsidRPr="007B6457" w:rsidRDefault="00F25719" w:rsidP="007765CD">
            <w:pPr>
              <w:spacing w:before="0" w:after="60"/>
            </w:pPr>
            <w:r w:rsidRPr="00524A20">
              <w:t xml:space="preserve">Health and social services provide an efficient, person-centred </w:t>
            </w:r>
            <w:r>
              <w:t>continuum</w:t>
            </w:r>
            <w:r w:rsidRPr="00524A20">
              <w:t xml:space="preserve"> of care </w:t>
            </w:r>
            <w:r>
              <w:t xml:space="preserve">pathway </w:t>
            </w:r>
            <w:r w:rsidRPr="00524A20">
              <w:t xml:space="preserve">that </w:t>
            </w:r>
            <w:r>
              <w:t xml:space="preserve">recognises and </w:t>
            </w:r>
            <w:r w:rsidRPr="00524A20">
              <w:t>meet</w:t>
            </w:r>
            <w:r>
              <w:t>s</w:t>
            </w:r>
            <w:r w:rsidRPr="00524A20">
              <w:t xml:space="preserve"> the needs of </w:t>
            </w:r>
            <w:r>
              <w:t>w</w:t>
            </w:r>
            <w:r w:rsidRPr="00524A20">
              <w:t>omen</w:t>
            </w:r>
            <w:r>
              <w:t xml:space="preserve"> throughout pregnancy, childbirth and the postnatal period, and children</w:t>
            </w:r>
            <w:r w:rsidRPr="00524A20">
              <w:t xml:space="preserve"> (0-6 years), and families</w:t>
            </w:r>
            <w:r>
              <w:t xml:space="preserve"> across the different levels of the health system</w:t>
            </w:r>
            <w:r w:rsidRPr="00524A20">
              <w:t xml:space="preserve">. </w:t>
            </w:r>
          </w:p>
        </w:tc>
      </w:tr>
      <w:tr w:rsidR="00F25719" w:rsidRPr="00524A20" w14:paraId="167F8F91" w14:textId="77777777" w:rsidTr="007765CD">
        <w:tc>
          <w:tcPr>
            <w:tcW w:w="1985" w:type="dxa"/>
          </w:tcPr>
          <w:p w14:paraId="323B6BB7" w14:textId="77777777" w:rsidR="00F25719" w:rsidRDefault="00F25719" w:rsidP="007765CD">
            <w:pPr>
              <w:spacing w:before="0" w:after="60"/>
            </w:pPr>
            <w:r>
              <w:t>Inter-agency integration</w:t>
            </w:r>
          </w:p>
        </w:tc>
        <w:tc>
          <w:tcPr>
            <w:tcW w:w="6804" w:type="dxa"/>
          </w:tcPr>
          <w:p w14:paraId="2CA02386" w14:textId="77777777" w:rsidR="00F25719" w:rsidRPr="00524A20" w:rsidRDefault="00F25719" w:rsidP="007765CD">
            <w:pPr>
              <w:spacing w:before="0" w:after="60"/>
            </w:pPr>
            <w:r>
              <w:t>Different agencies working together to wrap services around consumers</w:t>
            </w:r>
          </w:p>
        </w:tc>
      </w:tr>
      <w:tr w:rsidR="00F25719" w:rsidRPr="008C3A8F" w14:paraId="624293C9" w14:textId="77777777" w:rsidTr="007765CD">
        <w:tc>
          <w:tcPr>
            <w:tcW w:w="1985" w:type="dxa"/>
          </w:tcPr>
          <w:p w14:paraId="36B376E2" w14:textId="77777777" w:rsidR="00F25719" w:rsidRPr="004C344F" w:rsidRDefault="00F25719" w:rsidP="007765CD">
            <w:pPr>
              <w:spacing w:before="0" w:after="60"/>
              <w:rPr>
                <w:b/>
              </w:rPr>
            </w:pPr>
            <w:r w:rsidRPr="004C344F">
              <w:rPr>
                <w:rStyle w:val="Strong"/>
                <w:rFonts w:asciiTheme="minorHAnsi" w:hAnsiTheme="minorHAnsi" w:cs="Tahoma"/>
                <w:b w:val="0"/>
                <w:color w:val="000000"/>
                <w:shd w:val="clear" w:color="auto" w:fill="FFFFFF"/>
              </w:rPr>
              <w:t>Interprofessional/ interdisciplinary team</w:t>
            </w:r>
          </w:p>
        </w:tc>
        <w:tc>
          <w:tcPr>
            <w:tcW w:w="6804" w:type="dxa"/>
          </w:tcPr>
          <w:p w14:paraId="1DE48156" w14:textId="77777777" w:rsidR="00F25719" w:rsidRPr="008C3A8F" w:rsidRDefault="00F25719" w:rsidP="007765CD">
            <w:pPr>
              <w:pStyle w:val="FootnoteText"/>
              <w:spacing w:before="0" w:after="60"/>
              <w:rPr>
                <w:rStyle w:val="Strong"/>
                <w:sz w:val="22"/>
              </w:rPr>
            </w:pPr>
            <w:r w:rsidRPr="008C3A8F">
              <w:rPr>
                <w:sz w:val="22"/>
                <w:szCs w:val="22"/>
              </w:rPr>
              <w:t>A team whose members work closely together and communicate frequently to optimi</w:t>
            </w:r>
            <w:r>
              <w:rPr>
                <w:sz w:val="22"/>
                <w:szCs w:val="22"/>
              </w:rPr>
              <w:t>s</w:t>
            </w:r>
            <w:r w:rsidRPr="008C3A8F">
              <w:rPr>
                <w:sz w:val="22"/>
                <w:szCs w:val="22"/>
              </w:rPr>
              <w:t>e care for the patient</w:t>
            </w:r>
          </w:p>
        </w:tc>
      </w:tr>
      <w:tr w:rsidR="00F25719" w:rsidRPr="008C3A8F" w14:paraId="301F54FB" w14:textId="77777777" w:rsidTr="007765CD">
        <w:tc>
          <w:tcPr>
            <w:tcW w:w="1985" w:type="dxa"/>
          </w:tcPr>
          <w:p w14:paraId="2F2C742A" w14:textId="77777777" w:rsidR="00F25719" w:rsidRPr="004C344F" w:rsidRDefault="00F25719" w:rsidP="007765CD">
            <w:pPr>
              <w:spacing w:before="0" w:after="60"/>
              <w:rPr>
                <w:rStyle w:val="Strong"/>
                <w:rFonts w:asciiTheme="minorHAnsi" w:hAnsiTheme="minorHAnsi" w:cs="Tahoma"/>
                <w:b w:val="0"/>
                <w:color w:val="000000"/>
                <w:shd w:val="clear" w:color="auto" w:fill="FFFFFF"/>
              </w:rPr>
            </w:pPr>
            <w:r w:rsidRPr="004C344F">
              <w:rPr>
                <w:rStyle w:val="Strong"/>
                <w:rFonts w:asciiTheme="minorHAnsi" w:hAnsiTheme="minorHAnsi" w:cs="Tahoma"/>
                <w:b w:val="0"/>
                <w:color w:val="000000"/>
                <w:shd w:val="clear" w:color="auto" w:fill="FFFFFF"/>
              </w:rPr>
              <w:t>Intra-agency integration</w:t>
            </w:r>
          </w:p>
        </w:tc>
        <w:tc>
          <w:tcPr>
            <w:tcW w:w="6804" w:type="dxa"/>
          </w:tcPr>
          <w:p w14:paraId="5771498C" w14:textId="77777777" w:rsidR="00F25719" w:rsidRPr="008C3A8F" w:rsidRDefault="00F25719" w:rsidP="007765CD">
            <w:pPr>
              <w:pStyle w:val="FootnoteText"/>
              <w:spacing w:before="0" w:after="60"/>
              <w:rPr>
                <w:sz w:val="22"/>
                <w:szCs w:val="22"/>
              </w:rPr>
            </w:pPr>
            <w:r>
              <w:rPr>
                <w:sz w:val="22"/>
                <w:szCs w:val="22"/>
              </w:rPr>
              <w:t>Different teams within an agency working together to provide a seamless service for consumers</w:t>
            </w:r>
          </w:p>
        </w:tc>
      </w:tr>
      <w:tr w:rsidR="00F25719" w14:paraId="479F1752" w14:textId="77777777" w:rsidTr="007765CD">
        <w:tc>
          <w:tcPr>
            <w:tcW w:w="1985" w:type="dxa"/>
          </w:tcPr>
          <w:p w14:paraId="3D0BE1D9" w14:textId="77777777" w:rsidR="00F25719" w:rsidRDefault="00F25719" w:rsidP="007765CD">
            <w:pPr>
              <w:spacing w:before="0" w:after="60"/>
            </w:pPr>
            <w:r>
              <w:rPr>
                <w:lang w:eastAsia="en-NZ"/>
              </w:rPr>
              <w:t xml:space="preserve">Inter-sectoral action </w:t>
            </w:r>
          </w:p>
        </w:tc>
        <w:tc>
          <w:tcPr>
            <w:tcW w:w="6804" w:type="dxa"/>
          </w:tcPr>
          <w:p w14:paraId="0BE4124F" w14:textId="5D3CDA82" w:rsidR="00F25719" w:rsidRDefault="00F25719" w:rsidP="007765CD">
            <w:pPr>
              <w:spacing w:before="0" w:after="60"/>
            </w:pPr>
            <w:r>
              <w:rPr>
                <w:lang w:eastAsia="en-NZ"/>
              </w:rPr>
              <w:t>A recognised relationship between part or parts of the health sector with part or parts of another sector which has been formed to take action on an issue or to achieve health outcomes (or intermediate health outcomes) in a way that is more effective, efficient or sustainable than could be achieved by t</w:t>
            </w:r>
            <w:r w:rsidR="007765CD">
              <w:rPr>
                <w:lang w:eastAsia="en-NZ"/>
              </w:rPr>
              <w:t>he health sector working alone.</w:t>
            </w:r>
          </w:p>
        </w:tc>
      </w:tr>
      <w:tr w:rsidR="00F25719" w14:paraId="4BA7F0FF" w14:textId="77777777" w:rsidTr="007765CD">
        <w:tc>
          <w:tcPr>
            <w:tcW w:w="1985" w:type="dxa"/>
          </w:tcPr>
          <w:p w14:paraId="3D4E8E97" w14:textId="77777777" w:rsidR="00F25719" w:rsidRDefault="00F25719" w:rsidP="007765CD">
            <w:pPr>
              <w:spacing w:before="0" w:after="60"/>
              <w:rPr>
                <w:lang w:eastAsia="en-NZ"/>
              </w:rPr>
            </w:pPr>
            <w:r>
              <w:rPr>
                <w:lang w:eastAsia="en-NZ"/>
              </w:rPr>
              <w:t>Kia Puawai</w:t>
            </w:r>
          </w:p>
        </w:tc>
        <w:tc>
          <w:tcPr>
            <w:tcW w:w="6804" w:type="dxa"/>
          </w:tcPr>
          <w:p w14:paraId="09C0FC9E" w14:textId="77777777" w:rsidR="00F25719" w:rsidRDefault="00F25719" w:rsidP="007765CD">
            <w:pPr>
              <w:spacing w:before="0" w:after="60"/>
              <w:rPr>
                <w:lang w:eastAsia="en-NZ"/>
              </w:rPr>
            </w:pPr>
            <w:r>
              <w:rPr>
                <w:lang w:eastAsia="en-NZ"/>
              </w:rPr>
              <w:t>Integrated service for maternal and child health located in Western Heights, Rotorua</w:t>
            </w:r>
          </w:p>
        </w:tc>
      </w:tr>
      <w:tr w:rsidR="00F25719" w14:paraId="73891720" w14:textId="77777777" w:rsidTr="007765CD">
        <w:tc>
          <w:tcPr>
            <w:tcW w:w="1985" w:type="dxa"/>
          </w:tcPr>
          <w:p w14:paraId="04D537F0" w14:textId="77777777" w:rsidR="00F25719" w:rsidRDefault="00F25719" w:rsidP="007765CD">
            <w:pPr>
              <w:spacing w:before="0" w:after="60"/>
              <w:rPr>
                <w:lang w:eastAsia="en-NZ"/>
              </w:rPr>
            </w:pPr>
            <w:r>
              <w:rPr>
                <w:lang w:eastAsia="en-NZ"/>
              </w:rPr>
              <w:t>LMC</w:t>
            </w:r>
          </w:p>
        </w:tc>
        <w:tc>
          <w:tcPr>
            <w:tcW w:w="6804" w:type="dxa"/>
          </w:tcPr>
          <w:p w14:paraId="02CFA8BD" w14:textId="77777777" w:rsidR="00F25719" w:rsidRDefault="00F25719" w:rsidP="007765CD">
            <w:pPr>
              <w:spacing w:before="0" w:after="60"/>
              <w:rPr>
                <w:lang w:eastAsia="en-NZ"/>
              </w:rPr>
            </w:pPr>
            <w:r>
              <w:rPr>
                <w:lang w:eastAsia="en-NZ"/>
              </w:rPr>
              <w:t>Lead Maternity Carer</w:t>
            </w:r>
          </w:p>
        </w:tc>
      </w:tr>
      <w:tr w:rsidR="00F25719" w14:paraId="04F9CADD" w14:textId="77777777" w:rsidTr="007765CD">
        <w:tc>
          <w:tcPr>
            <w:tcW w:w="1985" w:type="dxa"/>
          </w:tcPr>
          <w:p w14:paraId="6D4916DE" w14:textId="77777777" w:rsidR="00F25719" w:rsidRDefault="00F25719" w:rsidP="007765CD">
            <w:pPr>
              <w:spacing w:before="0" w:after="60"/>
              <w:rPr>
                <w:lang w:eastAsia="en-NZ"/>
              </w:rPr>
            </w:pPr>
            <w:r>
              <w:rPr>
                <w:lang w:eastAsia="en-NZ"/>
              </w:rPr>
              <w:t>M&amp;CHIP</w:t>
            </w:r>
          </w:p>
        </w:tc>
        <w:tc>
          <w:tcPr>
            <w:tcW w:w="6804" w:type="dxa"/>
          </w:tcPr>
          <w:p w14:paraId="27FF3750" w14:textId="77777777" w:rsidR="00F25719" w:rsidRDefault="00F25719" w:rsidP="007765CD">
            <w:pPr>
              <w:spacing w:before="0" w:after="60"/>
              <w:rPr>
                <w:lang w:eastAsia="en-NZ"/>
              </w:rPr>
            </w:pPr>
            <w:r>
              <w:rPr>
                <w:lang w:eastAsia="en-NZ"/>
              </w:rPr>
              <w:t>Nelson Marlborough maternal and child health integration project</w:t>
            </w:r>
          </w:p>
        </w:tc>
      </w:tr>
      <w:tr w:rsidR="00C07C0D" w14:paraId="3A6A5A21" w14:textId="77777777" w:rsidTr="007765CD">
        <w:tc>
          <w:tcPr>
            <w:tcW w:w="1985" w:type="dxa"/>
          </w:tcPr>
          <w:p w14:paraId="7DE828BE" w14:textId="77777777" w:rsidR="00C07C0D" w:rsidRDefault="00C07C0D" w:rsidP="007765CD">
            <w:pPr>
              <w:spacing w:before="0" w:after="60"/>
              <w:rPr>
                <w:lang w:eastAsia="en-NZ"/>
              </w:rPr>
            </w:pPr>
            <w:r>
              <w:rPr>
                <w:lang w:eastAsia="en-NZ"/>
              </w:rPr>
              <w:t>MDT</w:t>
            </w:r>
          </w:p>
        </w:tc>
        <w:tc>
          <w:tcPr>
            <w:tcW w:w="6804" w:type="dxa"/>
          </w:tcPr>
          <w:p w14:paraId="4E700486" w14:textId="79CF04F9" w:rsidR="00C07C0D" w:rsidRDefault="007765CD" w:rsidP="007765CD">
            <w:pPr>
              <w:spacing w:before="0" w:after="60"/>
              <w:rPr>
                <w:lang w:eastAsia="en-NZ"/>
              </w:rPr>
            </w:pPr>
            <w:r w:rsidRPr="008C3A8F">
              <w:t>A team where each discipline contributes independently its particular expertise to an individual patient’s care</w:t>
            </w:r>
            <w:r>
              <w:rPr>
                <w:lang w:eastAsia="en-NZ"/>
              </w:rPr>
              <w:t xml:space="preserve"> </w:t>
            </w:r>
          </w:p>
        </w:tc>
      </w:tr>
      <w:tr w:rsidR="007765CD" w:rsidRPr="008C3A8F" w14:paraId="773D7E74" w14:textId="77777777" w:rsidTr="007765CD">
        <w:tc>
          <w:tcPr>
            <w:tcW w:w="1985" w:type="dxa"/>
          </w:tcPr>
          <w:p w14:paraId="7A472CFF" w14:textId="00F6E14E" w:rsidR="007765CD" w:rsidRPr="00DB7EE4" w:rsidRDefault="007765CD" w:rsidP="007765CD">
            <w:pPr>
              <w:pStyle w:val="FootnoteText"/>
              <w:spacing w:before="0" w:after="60"/>
              <w:rPr>
                <w:sz w:val="22"/>
                <w:szCs w:val="22"/>
              </w:rPr>
            </w:pPr>
            <w:r>
              <w:rPr>
                <w:sz w:val="22"/>
                <w:szCs w:val="22"/>
              </w:rPr>
              <w:t>New Zealand Deprivation Index</w:t>
            </w:r>
          </w:p>
        </w:tc>
        <w:tc>
          <w:tcPr>
            <w:tcW w:w="6804" w:type="dxa"/>
          </w:tcPr>
          <w:p w14:paraId="17962CB3" w14:textId="24027E9D" w:rsidR="007765CD" w:rsidRPr="007765CD" w:rsidRDefault="007765CD" w:rsidP="007765CD">
            <w:pPr>
              <w:pStyle w:val="FootnoteText"/>
              <w:spacing w:before="0" w:after="60"/>
              <w:rPr>
                <w:rFonts w:ascii="Arial" w:hAnsi="Arial" w:cs="Arial"/>
                <w:color w:val="000000"/>
                <w:sz w:val="19"/>
                <w:szCs w:val="19"/>
                <w:lang w:eastAsia="en-NZ"/>
              </w:rPr>
            </w:pPr>
            <w:r w:rsidRPr="007765CD">
              <w:rPr>
                <w:sz w:val="22"/>
                <w:szCs w:val="22"/>
              </w:rPr>
              <w:t>The New Zealand Deprivation Index is a measure of the level of socioeconomic deprivation in small geographic areas of New Zealand (meshblocks). It is created using Census data for eight variables. The index ranges from 1 to 10. A score of 1 indicates that people are living in the least deprived 10 percent (decile) of New Zealand.</w:t>
            </w:r>
            <w:r w:rsidR="004B5961">
              <w:rPr>
                <w:sz w:val="22"/>
                <w:szCs w:val="22"/>
              </w:rPr>
              <w:t xml:space="preserve"> </w:t>
            </w:r>
            <w:r w:rsidRPr="007765CD">
              <w:rPr>
                <w:sz w:val="22"/>
                <w:szCs w:val="22"/>
              </w:rPr>
              <w:t xml:space="preserve">A score of 10 indicates that people are living in the most deprived </w:t>
            </w:r>
            <w:r>
              <w:rPr>
                <w:sz w:val="22"/>
                <w:szCs w:val="22"/>
              </w:rPr>
              <w:t>decile.</w:t>
            </w:r>
          </w:p>
        </w:tc>
      </w:tr>
      <w:tr w:rsidR="00F25719" w:rsidRPr="008C3A8F" w14:paraId="2247A5F0" w14:textId="77777777" w:rsidTr="007765CD">
        <w:tc>
          <w:tcPr>
            <w:tcW w:w="1985" w:type="dxa"/>
          </w:tcPr>
          <w:p w14:paraId="439406F4" w14:textId="77777777" w:rsidR="00F25719" w:rsidRPr="00DB7EE4" w:rsidRDefault="00F25719" w:rsidP="007765CD">
            <w:pPr>
              <w:pStyle w:val="FootnoteText"/>
              <w:spacing w:before="0" w:after="60"/>
              <w:rPr>
                <w:sz w:val="22"/>
                <w:szCs w:val="22"/>
              </w:rPr>
            </w:pPr>
            <w:r>
              <w:rPr>
                <w:sz w:val="22"/>
                <w:szCs w:val="22"/>
              </w:rPr>
              <w:t>NGO</w:t>
            </w:r>
          </w:p>
        </w:tc>
        <w:tc>
          <w:tcPr>
            <w:tcW w:w="6804" w:type="dxa"/>
          </w:tcPr>
          <w:p w14:paraId="20DB909D" w14:textId="77777777" w:rsidR="00F25719" w:rsidRPr="008C3A8F" w:rsidRDefault="00F25719" w:rsidP="007765CD">
            <w:pPr>
              <w:pStyle w:val="FootnoteText"/>
              <w:spacing w:before="0" w:after="60"/>
              <w:rPr>
                <w:sz w:val="22"/>
                <w:szCs w:val="22"/>
              </w:rPr>
            </w:pPr>
            <w:r>
              <w:rPr>
                <w:sz w:val="22"/>
                <w:szCs w:val="22"/>
              </w:rPr>
              <w:t>Non-governmental organisation</w:t>
            </w:r>
          </w:p>
        </w:tc>
      </w:tr>
      <w:tr w:rsidR="00F25719" w:rsidRPr="008C3A8F" w14:paraId="6ADCF25E" w14:textId="77777777" w:rsidTr="007765CD">
        <w:tc>
          <w:tcPr>
            <w:tcW w:w="1985" w:type="dxa"/>
          </w:tcPr>
          <w:p w14:paraId="31B5A5EE" w14:textId="77777777" w:rsidR="00F25719" w:rsidRDefault="00F25719" w:rsidP="007765CD">
            <w:pPr>
              <w:pStyle w:val="FootnoteText"/>
              <w:spacing w:before="0" w:after="60"/>
              <w:rPr>
                <w:sz w:val="22"/>
                <w:szCs w:val="22"/>
              </w:rPr>
            </w:pPr>
            <w:r>
              <w:rPr>
                <w:sz w:val="22"/>
                <w:szCs w:val="22"/>
              </w:rPr>
              <w:t>NIR</w:t>
            </w:r>
          </w:p>
        </w:tc>
        <w:tc>
          <w:tcPr>
            <w:tcW w:w="6804" w:type="dxa"/>
          </w:tcPr>
          <w:p w14:paraId="20AB68B7" w14:textId="77777777" w:rsidR="00F25719" w:rsidRDefault="00F25719" w:rsidP="007765CD">
            <w:pPr>
              <w:pStyle w:val="FootnoteText"/>
              <w:spacing w:before="0" w:after="60"/>
              <w:rPr>
                <w:sz w:val="22"/>
                <w:szCs w:val="22"/>
              </w:rPr>
            </w:pPr>
            <w:r>
              <w:rPr>
                <w:sz w:val="22"/>
                <w:szCs w:val="22"/>
              </w:rPr>
              <w:t>National Immunisation Register</w:t>
            </w:r>
          </w:p>
        </w:tc>
      </w:tr>
      <w:tr w:rsidR="00F25719" w:rsidRPr="008C3A8F" w14:paraId="77169770" w14:textId="77777777" w:rsidTr="007765CD">
        <w:tc>
          <w:tcPr>
            <w:tcW w:w="1985" w:type="dxa"/>
          </w:tcPr>
          <w:p w14:paraId="394B01B3" w14:textId="77777777" w:rsidR="00F25719" w:rsidRPr="00DB7EE4" w:rsidRDefault="0000401C" w:rsidP="007765CD">
            <w:pPr>
              <w:pStyle w:val="FootnoteText"/>
              <w:spacing w:before="0" w:after="60"/>
              <w:rPr>
                <w:sz w:val="22"/>
                <w:szCs w:val="22"/>
              </w:rPr>
            </w:pPr>
            <w:r>
              <w:rPr>
                <w:sz w:val="22"/>
                <w:szCs w:val="22"/>
              </w:rPr>
              <w:t>MAT</w:t>
            </w:r>
          </w:p>
        </w:tc>
        <w:tc>
          <w:tcPr>
            <w:tcW w:w="6804" w:type="dxa"/>
          </w:tcPr>
          <w:p w14:paraId="0D8D0C1E" w14:textId="77777777" w:rsidR="00F25719" w:rsidRPr="008C3A8F" w:rsidRDefault="003F3AB2" w:rsidP="007765CD">
            <w:pPr>
              <w:pStyle w:val="FootnoteText"/>
              <w:spacing w:before="0" w:after="60"/>
              <w:rPr>
                <w:sz w:val="22"/>
                <w:szCs w:val="22"/>
              </w:rPr>
            </w:pPr>
            <w:r>
              <w:rPr>
                <w:sz w:val="22"/>
                <w:szCs w:val="22"/>
              </w:rPr>
              <w:t>National Maternity C</w:t>
            </w:r>
            <w:r w:rsidR="00F25719">
              <w:rPr>
                <w:sz w:val="22"/>
                <w:szCs w:val="22"/>
              </w:rPr>
              <w:t>ollection</w:t>
            </w:r>
          </w:p>
        </w:tc>
      </w:tr>
      <w:tr w:rsidR="00F25719" w:rsidRPr="008C3A8F" w14:paraId="310DCBE2" w14:textId="77777777" w:rsidTr="007765CD">
        <w:tc>
          <w:tcPr>
            <w:tcW w:w="1985" w:type="dxa"/>
          </w:tcPr>
          <w:p w14:paraId="38BC9AE6" w14:textId="77777777" w:rsidR="00F25719" w:rsidRDefault="00F25719" w:rsidP="007765CD">
            <w:pPr>
              <w:pStyle w:val="FootnoteText"/>
              <w:spacing w:before="0" w:after="60"/>
              <w:rPr>
                <w:sz w:val="22"/>
                <w:szCs w:val="22"/>
              </w:rPr>
            </w:pPr>
            <w:r>
              <w:rPr>
                <w:sz w:val="22"/>
                <w:szCs w:val="22"/>
              </w:rPr>
              <w:t>PHO</w:t>
            </w:r>
          </w:p>
        </w:tc>
        <w:tc>
          <w:tcPr>
            <w:tcW w:w="6804" w:type="dxa"/>
          </w:tcPr>
          <w:p w14:paraId="368F4318" w14:textId="77777777" w:rsidR="00F25719" w:rsidRDefault="00F25719" w:rsidP="007765CD">
            <w:pPr>
              <w:pStyle w:val="FootnoteText"/>
              <w:spacing w:before="0" w:after="60"/>
              <w:rPr>
                <w:sz w:val="22"/>
                <w:szCs w:val="22"/>
              </w:rPr>
            </w:pPr>
            <w:r>
              <w:rPr>
                <w:sz w:val="22"/>
                <w:szCs w:val="22"/>
              </w:rPr>
              <w:t>Primary health organisation</w:t>
            </w:r>
          </w:p>
        </w:tc>
      </w:tr>
      <w:tr w:rsidR="00C07C0D" w:rsidRPr="008C3A8F" w14:paraId="4C0499AE" w14:textId="77777777" w:rsidTr="007765CD">
        <w:tc>
          <w:tcPr>
            <w:tcW w:w="1985" w:type="dxa"/>
          </w:tcPr>
          <w:p w14:paraId="7953609C" w14:textId="77777777" w:rsidR="00C07C0D" w:rsidRDefault="00C07C0D" w:rsidP="007765CD">
            <w:pPr>
              <w:pStyle w:val="FootnoteText"/>
              <w:spacing w:before="0" w:after="60"/>
              <w:rPr>
                <w:sz w:val="22"/>
                <w:szCs w:val="22"/>
              </w:rPr>
            </w:pPr>
            <w:r>
              <w:rPr>
                <w:sz w:val="22"/>
                <w:szCs w:val="22"/>
              </w:rPr>
              <w:t>PMMRC</w:t>
            </w:r>
          </w:p>
        </w:tc>
        <w:tc>
          <w:tcPr>
            <w:tcW w:w="6804" w:type="dxa"/>
          </w:tcPr>
          <w:p w14:paraId="0EAE33C4" w14:textId="77777777" w:rsidR="00C07C0D" w:rsidRDefault="00B0253B" w:rsidP="007765CD">
            <w:pPr>
              <w:pStyle w:val="FootnoteText"/>
              <w:spacing w:before="0" w:after="60"/>
              <w:rPr>
                <w:sz w:val="22"/>
                <w:szCs w:val="22"/>
              </w:rPr>
            </w:pPr>
            <w:r>
              <w:rPr>
                <w:sz w:val="22"/>
                <w:szCs w:val="22"/>
              </w:rPr>
              <w:t>Perinatal and Maternal Mortality Review Committee</w:t>
            </w:r>
          </w:p>
        </w:tc>
      </w:tr>
      <w:tr w:rsidR="00F25719" w14:paraId="3CBE2C00" w14:textId="77777777" w:rsidTr="007765CD">
        <w:tc>
          <w:tcPr>
            <w:tcW w:w="1985" w:type="dxa"/>
          </w:tcPr>
          <w:p w14:paraId="678879E1" w14:textId="77777777" w:rsidR="00F25719" w:rsidRDefault="00F25719" w:rsidP="007765CD">
            <w:pPr>
              <w:spacing w:before="0" w:after="60"/>
              <w:rPr>
                <w:lang w:eastAsia="en-NZ"/>
              </w:rPr>
            </w:pPr>
            <w:r>
              <w:rPr>
                <w:lang w:eastAsia="en-NZ"/>
              </w:rPr>
              <w:t>Region/Locality</w:t>
            </w:r>
          </w:p>
        </w:tc>
        <w:tc>
          <w:tcPr>
            <w:tcW w:w="6804" w:type="dxa"/>
          </w:tcPr>
          <w:p w14:paraId="79B8AC7D" w14:textId="77777777" w:rsidR="00F25719" w:rsidRDefault="00F25719" w:rsidP="007765CD">
            <w:pPr>
              <w:spacing w:before="0" w:after="60"/>
              <w:rPr>
                <w:lang w:eastAsia="en-NZ"/>
              </w:rPr>
            </w:pPr>
            <w:r>
              <w:rPr>
                <w:lang w:eastAsia="en-NZ"/>
              </w:rPr>
              <w:t xml:space="preserve">The Integration Project contract holders are DHBs but integration activities may be regional or located in a site or locality within the DHB </w:t>
            </w:r>
          </w:p>
        </w:tc>
      </w:tr>
      <w:tr w:rsidR="008127B2" w14:paraId="54896A3D" w14:textId="77777777" w:rsidTr="007765CD">
        <w:tc>
          <w:tcPr>
            <w:tcW w:w="1985" w:type="dxa"/>
          </w:tcPr>
          <w:p w14:paraId="66AAC7C0" w14:textId="77777777" w:rsidR="008127B2" w:rsidRDefault="008127B2" w:rsidP="007765CD">
            <w:pPr>
              <w:spacing w:before="0" w:after="60"/>
              <w:rPr>
                <w:lang w:eastAsia="en-NZ"/>
              </w:rPr>
            </w:pPr>
            <w:r>
              <w:rPr>
                <w:lang w:eastAsia="en-NZ"/>
              </w:rPr>
              <w:lastRenderedPageBreak/>
              <w:t>RNZCGP</w:t>
            </w:r>
          </w:p>
        </w:tc>
        <w:tc>
          <w:tcPr>
            <w:tcW w:w="6804" w:type="dxa"/>
          </w:tcPr>
          <w:p w14:paraId="40BE0317" w14:textId="77777777" w:rsidR="008127B2" w:rsidRDefault="008127B2" w:rsidP="007765CD">
            <w:pPr>
              <w:spacing w:before="0" w:after="60"/>
              <w:rPr>
                <w:lang w:eastAsia="en-NZ"/>
              </w:rPr>
            </w:pPr>
            <w:r>
              <w:rPr>
                <w:lang w:eastAsia="en-NZ"/>
              </w:rPr>
              <w:t>Royal New Zealand College of General Practitioners</w:t>
            </w:r>
          </w:p>
        </w:tc>
      </w:tr>
      <w:tr w:rsidR="00B0253B" w14:paraId="2296AEA4" w14:textId="77777777" w:rsidTr="007765CD">
        <w:tc>
          <w:tcPr>
            <w:tcW w:w="1985" w:type="dxa"/>
          </w:tcPr>
          <w:p w14:paraId="36BD7AAE" w14:textId="77777777" w:rsidR="00B0253B" w:rsidRDefault="00B0253B" w:rsidP="007765CD">
            <w:pPr>
              <w:spacing w:before="0" w:after="60"/>
              <w:rPr>
                <w:lang w:eastAsia="en-NZ"/>
              </w:rPr>
            </w:pPr>
            <w:r>
              <w:rPr>
                <w:lang w:eastAsia="en-NZ"/>
              </w:rPr>
              <w:t>SIPHANS</w:t>
            </w:r>
          </w:p>
        </w:tc>
        <w:tc>
          <w:tcPr>
            <w:tcW w:w="6804" w:type="dxa"/>
          </w:tcPr>
          <w:p w14:paraId="1E183ADB" w14:textId="77777777" w:rsidR="00B0253B" w:rsidRDefault="00B0253B" w:rsidP="007765CD">
            <w:pPr>
              <w:spacing w:before="0" w:after="60"/>
              <w:rPr>
                <w:lang w:eastAsia="en-NZ"/>
              </w:rPr>
            </w:pPr>
            <w:r>
              <w:rPr>
                <w:lang w:eastAsia="en-NZ"/>
              </w:rPr>
              <w:t>South Island Public Health Action Network</w:t>
            </w:r>
          </w:p>
        </w:tc>
      </w:tr>
      <w:tr w:rsidR="00C07C0D" w14:paraId="206EE6A6" w14:textId="77777777" w:rsidTr="007765CD">
        <w:tc>
          <w:tcPr>
            <w:tcW w:w="1985" w:type="dxa"/>
          </w:tcPr>
          <w:p w14:paraId="09B67D35" w14:textId="77777777" w:rsidR="00C07C0D" w:rsidRDefault="00C07C0D" w:rsidP="007765CD">
            <w:pPr>
              <w:spacing w:before="0" w:after="60"/>
              <w:rPr>
                <w:lang w:eastAsia="en-NZ"/>
              </w:rPr>
            </w:pPr>
            <w:r>
              <w:rPr>
                <w:lang w:eastAsia="en-NZ"/>
              </w:rPr>
              <w:t>SUID</w:t>
            </w:r>
          </w:p>
        </w:tc>
        <w:tc>
          <w:tcPr>
            <w:tcW w:w="6804" w:type="dxa"/>
          </w:tcPr>
          <w:p w14:paraId="38EE1380" w14:textId="77777777" w:rsidR="00C07C0D" w:rsidRDefault="00B0253B" w:rsidP="007765CD">
            <w:pPr>
              <w:spacing w:before="0" w:after="60"/>
              <w:rPr>
                <w:lang w:eastAsia="en-NZ"/>
              </w:rPr>
            </w:pPr>
            <w:r>
              <w:rPr>
                <w:lang w:eastAsia="en-NZ"/>
              </w:rPr>
              <w:t>Sudden unexpected infant death</w:t>
            </w:r>
          </w:p>
        </w:tc>
      </w:tr>
      <w:tr w:rsidR="00F25719" w14:paraId="7D7488C6" w14:textId="77777777" w:rsidTr="007765CD">
        <w:tc>
          <w:tcPr>
            <w:tcW w:w="1985" w:type="dxa"/>
          </w:tcPr>
          <w:p w14:paraId="59933D47" w14:textId="77777777" w:rsidR="00F25719" w:rsidRDefault="00F25719" w:rsidP="007765CD">
            <w:pPr>
              <w:spacing w:before="0" w:after="60"/>
              <w:rPr>
                <w:lang w:eastAsia="en-NZ"/>
              </w:rPr>
            </w:pPr>
            <w:r>
              <w:rPr>
                <w:lang w:eastAsia="en-NZ"/>
              </w:rPr>
              <w:t>ToSHA</w:t>
            </w:r>
          </w:p>
        </w:tc>
        <w:tc>
          <w:tcPr>
            <w:tcW w:w="6804" w:type="dxa"/>
          </w:tcPr>
          <w:p w14:paraId="00A2B7DF" w14:textId="77777777" w:rsidR="00F25719" w:rsidRDefault="00F25719" w:rsidP="007765CD">
            <w:pPr>
              <w:spacing w:before="0" w:after="60"/>
              <w:rPr>
                <w:lang w:eastAsia="en-NZ"/>
              </w:rPr>
            </w:pPr>
            <w:r>
              <w:rPr>
                <w:lang w:eastAsia="en-NZ"/>
              </w:rPr>
              <w:t>Top of the South Health Alliance</w:t>
            </w:r>
          </w:p>
        </w:tc>
      </w:tr>
      <w:tr w:rsidR="00F25719" w14:paraId="61A891DA" w14:textId="77777777" w:rsidTr="007765CD">
        <w:tc>
          <w:tcPr>
            <w:tcW w:w="1985" w:type="dxa"/>
          </w:tcPr>
          <w:p w14:paraId="7AB01EEB" w14:textId="77777777" w:rsidR="00F25719" w:rsidRDefault="00F25719" w:rsidP="007765CD">
            <w:pPr>
              <w:spacing w:before="0" w:after="60"/>
              <w:rPr>
                <w:lang w:eastAsia="en-NZ"/>
              </w:rPr>
            </w:pPr>
            <w:r>
              <w:rPr>
                <w:lang w:eastAsia="en-NZ"/>
              </w:rPr>
              <w:t>Te Whanake</w:t>
            </w:r>
          </w:p>
        </w:tc>
        <w:tc>
          <w:tcPr>
            <w:tcW w:w="6804" w:type="dxa"/>
          </w:tcPr>
          <w:p w14:paraId="519F2703" w14:textId="77777777" w:rsidR="00F25719" w:rsidRDefault="00F25719" w:rsidP="007765CD">
            <w:pPr>
              <w:spacing w:before="0" w:after="60"/>
              <w:rPr>
                <w:lang w:eastAsia="en-NZ"/>
              </w:rPr>
            </w:pPr>
            <w:r>
              <w:rPr>
                <w:lang w:eastAsia="en-NZ"/>
              </w:rPr>
              <w:t>Lakes DHB governance group for maternal, child and youth health</w:t>
            </w:r>
          </w:p>
        </w:tc>
      </w:tr>
      <w:tr w:rsidR="00F25719" w14:paraId="5277E968" w14:textId="77777777" w:rsidTr="007765CD">
        <w:tc>
          <w:tcPr>
            <w:tcW w:w="1985" w:type="dxa"/>
          </w:tcPr>
          <w:p w14:paraId="1AF04A63" w14:textId="77777777" w:rsidR="00F25719" w:rsidRDefault="00F25719" w:rsidP="007765CD">
            <w:pPr>
              <w:spacing w:before="0" w:after="60"/>
              <w:rPr>
                <w:lang w:eastAsia="en-NZ"/>
              </w:rPr>
            </w:pPr>
            <w:r>
              <w:rPr>
                <w:lang w:eastAsia="en-NZ"/>
              </w:rPr>
              <w:t>Vertical integration</w:t>
            </w:r>
          </w:p>
        </w:tc>
        <w:tc>
          <w:tcPr>
            <w:tcW w:w="6804" w:type="dxa"/>
          </w:tcPr>
          <w:p w14:paraId="0F628AEA" w14:textId="77777777" w:rsidR="00F25719" w:rsidRDefault="00F25719" w:rsidP="007765CD">
            <w:pPr>
              <w:spacing w:before="0" w:after="60"/>
              <w:rPr>
                <w:lang w:eastAsia="en-NZ"/>
              </w:rPr>
            </w:pPr>
            <w:r>
              <w:t>Integration pathways between different levels of service delivery. E.g. between primary and secondary care</w:t>
            </w:r>
          </w:p>
        </w:tc>
      </w:tr>
      <w:tr w:rsidR="00F25719" w14:paraId="6769D3EE" w14:textId="77777777" w:rsidTr="007765CD">
        <w:tc>
          <w:tcPr>
            <w:tcW w:w="1985" w:type="dxa"/>
          </w:tcPr>
          <w:p w14:paraId="5D420FAC" w14:textId="77777777" w:rsidR="00F25719" w:rsidRDefault="00F25719" w:rsidP="007765CD">
            <w:pPr>
              <w:spacing w:before="0" w:after="60"/>
              <w:rPr>
                <w:lang w:eastAsia="en-NZ"/>
              </w:rPr>
            </w:pPr>
            <w:r>
              <w:rPr>
                <w:lang w:eastAsia="en-NZ"/>
              </w:rPr>
              <w:t>WCTO</w:t>
            </w:r>
          </w:p>
        </w:tc>
        <w:tc>
          <w:tcPr>
            <w:tcW w:w="6804" w:type="dxa"/>
          </w:tcPr>
          <w:p w14:paraId="4A6031F8" w14:textId="7BCD8AE5" w:rsidR="00F25719" w:rsidRDefault="00F25719" w:rsidP="007765CD">
            <w:pPr>
              <w:spacing w:before="0" w:after="60"/>
            </w:pPr>
            <w:r>
              <w:t>Well Child</w:t>
            </w:r>
            <w:r w:rsidR="009E0072">
              <w:t>/</w:t>
            </w:r>
            <w:r>
              <w:t xml:space="preserve"> Tamariki Ora providers</w:t>
            </w:r>
          </w:p>
        </w:tc>
      </w:tr>
    </w:tbl>
    <w:p w14:paraId="61F42D52" w14:textId="77777777" w:rsidR="007E04E1" w:rsidRDefault="00797627" w:rsidP="00124113">
      <w:pPr>
        <w:rPr>
          <w:b/>
          <w:color w:val="0F243E" w:themeColor="text2" w:themeShade="80"/>
          <w:sz w:val="28"/>
          <w:szCs w:val="28"/>
        </w:rPr>
      </w:pPr>
      <w:r>
        <w:rPr>
          <w:b/>
          <w:color w:val="0F243E" w:themeColor="text2" w:themeShade="80"/>
          <w:sz w:val="28"/>
          <w:szCs w:val="28"/>
        </w:rPr>
        <w:br w:type="column"/>
      </w:r>
      <w:r w:rsidR="007E04E1" w:rsidRPr="00124113">
        <w:rPr>
          <w:b/>
          <w:color w:val="0F243E" w:themeColor="text2" w:themeShade="80"/>
          <w:sz w:val="28"/>
          <w:szCs w:val="28"/>
        </w:rPr>
        <w:lastRenderedPageBreak/>
        <w:t>Table of contents</w:t>
      </w:r>
    </w:p>
    <w:p w14:paraId="052CFD6D" w14:textId="77777777" w:rsidR="004C1CC6" w:rsidRDefault="00A53D55">
      <w:pPr>
        <w:pStyle w:val="TOC1"/>
        <w:tabs>
          <w:tab w:val="right" w:leader="dot" w:pos="8494"/>
        </w:tabs>
        <w:rPr>
          <w:rFonts w:eastAsiaTheme="minorEastAsia" w:cstheme="minorBidi"/>
          <w:b w:val="0"/>
          <w:bCs w:val="0"/>
          <w:noProof/>
          <w:szCs w:val="22"/>
          <w:lang w:eastAsia="en-NZ"/>
        </w:rPr>
      </w:pPr>
      <w:r w:rsidRPr="00BA7B03">
        <w:rPr>
          <w:b w:val="0"/>
          <w:bCs w:val="0"/>
          <w:sz w:val="20"/>
        </w:rPr>
        <w:fldChar w:fldCharType="begin"/>
      </w:r>
      <w:r w:rsidRPr="00BA7B03">
        <w:rPr>
          <w:b w:val="0"/>
          <w:bCs w:val="0"/>
          <w:sz w:val="20"/>
        </w:rPr>
        <w:instrText xml:space="preserve"> TOC \o "1-1" </w:instrText>
      </w:r>
      <w:r w:rsidRPr="00BA7B03">
        <w:rPr>
          <w:b w:val="0"/>
          <w:bCs w:val="0"/>
          <w:sz w:val="20"/>
        </w:rPr>
        <w:fldChar w:fldCharType="separate"/>
      </w:r>
      <w:r w:rsidR="004C1CC6">
        <w:rPr>
          <w:noProof/>
        </w:rPr>
        <w:t>Executive Summary</w:t>
      </w:r>
      <w:r w:rsidR="004C1CC6">
        <w:rPr>
          <w:noProof/>
        </w:rPr>
        <w:tab/>
      </w:r>
      <w:r w:rsidR="004C1CC6">
        <w:rPr>
          <w:noProof/>
        </w:rPr>
        <w:fldChar w:fldCharType="begin"/>
      </w:r>
      <w:r w:rsidR="004C1CC6">
        <w:rPr>
          <w:noProof/>
        </w:rPr>
        <w:instrText xml:space="preserve"> PAGEREF _Toc454530193 \h </w:instrText>
      </w:r>
      <w:r w:rsidR="004C1CC6">
        <w:rPr>
          <w:noProof/>
        </w:rPr>
      </w:r>
      <w:r w:rsidR="004C1CC6">
        <w:rPr>
          <w:noProof/>
        </w:rPr>
        <w:fldChar w:fldCharType="separate"/>
      </w:r>
      <w:r w:rsidR="00B6211E">
        <w:rPr>
          <w:noProof/>
        </w:rPr>
        <w:t>1</w:t>
      </w:r>
      <w:r w:rsidR="004C1CC6">
        <w:rPr>
          <w:noProof/>
        </w:rPr>
        <w:fldChar w:fldCharType="end"/>
      </w:r>
    </w:p>
    <w:p w14:paraId="2A02F645"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1.</w:t>
      </w:r>
      <w:r>
        <w:rPr>
          <w:rFonts w:eastAsiaTheme="minorEastAsia" w:cstheme="minorBidi"/>
          <w:b w:val="0"/>
          <w:bCs w:val="0"/>
          <w:noProof/>
          <w:szCs w:val="22"/>
          <w:lang w:eastAsia="en-NZ"/>
        </w:rPr>
        <w:tab/>
      </w:r>
      <w:r>
        <w:rPr>
          <w:noProof/>
        </w:rPr>
        <w:t>The Integration Demonstration Pilots</w:t>
      </w:r>
      <w:r>
        <w:rPr>
          <w:noProof/>
        </w:rPr>
        <w:tab/>
      </w:r>
      <w:r>
        <w:rPr>
          <w:noProof/>
        </w:rPr>
        <w:fldChar w:fldCharType="begin"/>
      </w:r>
      <w:r>
        <w:rPr>
          <w:noProof/>
        </w:rPr>
        <w:instrText xml:space="preserve"> PAGEREF _Toc454530194 \h </w:instrText>
      </w:r>
      <w:r>
        <w:rPr>
          <w:noProof/>
        </w:rPr>
      </w:r>
      <w:r>
        <w:rPr>
          <w:noProof/>
        </w:rPr>
        <w:fldChar w:fldCharType="separate"/>
      </w:r>
      <w:r w:rsidR="00B6211E">
        <w:rPr>
          <w:noProof/>
        </w:rPr>
        <w:t>11</w:t>
      </w:r>
      <w:r>
        <w:rPr>
          <w:noProof/>
        </w:rPr>
        <w:fldChar w:fldCharType="end"/>
      </w:r>
    </w:p>
    <w:p w14:paraId="4EAE8D55"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2.</w:t>
      </w:r>
      <w:r>
        <w:rPr>
          <w:rFonts w:eastAsiaTheme="minorEastAsia" w:cstheme="minorBidi"/>
          <w:b w:val="0"/>
          <w:bCs w:val="0"/>
          <w:noProof/>
          <w:szCs w:val="22"/>
          <w:lang w:eastAsia="en-NZ"/>
        </w:rPr>
        <w:tab/>
      </w:r>
      <w:r>
        <w:rPr>
          <w:noProof/>
        </w:rPr>
        <w:t>The Evaluation</w:t>
      </w:r>
      <w:r>
        <w:rPr>
          <w:noProof/>
        </w:rPr>
        <w:tab/>
      </w:r>
      <w:r>
        <w:rPr>
          <w:noProof/>
        </w:rPr>
        <w:fldChar w:fldCharType="begin"/>
      </w:r>
      <w:r>
        <w:rPr>
          <w:noProof/>
        </w:rPr>
        <w:instrText xml:space="preserve"> PAGEREF _Toc454530195 \h </w:instrText>
      </w:r>
      <w:r>
        <w:rPr>
          <w:noProof/>
        </w:rPr>
      </w:r>
      <w:r>
        <w:rPr>
          <w:noProof/>
        </w:rPr>
        <w:fldChar w:fldCharType="separate"/>
      </w:r>
      <w:r w:rsidR="00B6211E">
        <w:rPr>
          <w:noProof/>
        </w:rPr>
        <w:t>15</w:t>
      </w:r>
      <w:r>
        <w:rPr>
          <w:noProof/>
        </w:rPr>
        <w:fldChar w:fldCharType="end"/>
      </w:r>
    </w:p>
    <w:p w14:paraId="1970CEAC"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3.</w:t>
      </w:r>
      <w:r>
        <w:rPr>
          <w:rFonts w:eastAsiaTheme="minorEastAsia" w:cstheme="minorBidi"/>
          <w:b w:val="0"/>
          <w:bCs w:val="0"/>
          <w:noProof/>
          <w:szCs w:val="22"/>
          <w:lang w:eastAsia="en-NZ"/>
        </w:rPr>
        <w:tab/>
      </w:r>
      <w:r>
        <w:rPr>
          <w:noProof/>
        </w:rPr>
        <w:t>Leadership and Governance</w:t>
      </w:r>
      <w:r>
        <w:rPr>
          <w:noProof/>
        </w:rPr>
        <w:tab/>
      </w:r>
      <w:r>
        <w:rPr>
          <w:noProof/>
        </w:rPr>
        <w:fldChar w:fldCharType="begin"/>
      </w:r>
      <w:r>
        <w:rPr>
          <w:noProof/>
        </w:rPr>
        <w:instrText xml:space="preserve"> PAGEREF _Toc454530196 \h </w:instrText>
      </w:r>
      <w:r>
        <w:rPr>
          <w:noProof/>
        </w:rPr>
      </w:r>
      <w:r>
        <w:rPr>
          <w:noProof/>
        </w:rPr>
        <w:fldChar w:fldCharType="separate"/>
      </w:r>
      <w:r w:rsidR="00B6211E">
        <w:rPr>
          <w:noProof/>
        </w:rPr>
        <w:t>20</w:t>
      </w:r>
      <w:r>
        <w:rPr>
          <w:noProof/>
        </w:rPr>
        <w:fldChar w:fldCharType="end"/>
      </w:r>
    </w:p>
    <w:p w14:paraId="17B55954"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4.</w:t>
      </w:r>
      <w:r>
        <w:rPr>
          <w:rFonts w:eastAsiaTheme="minorEastAsia" w:cstheme="minorBidi"/>
          <w:b w:val="0"/>
          <w:bCs w:val="0"/>
          <w:noProof/>
          <w:szCs w:val="22"/>
          <w:lang w:eastAsia="en-NZ"/>
        </w:rPr>
        <w:tab/>
      </w:r>
      <w:r>
        <w:rPr>
          <w:noProof/>
        </w:rPr>
        <w:t>Management</w:t>
      </w:r>
      <w:r>
        <w:rPr>
          <w:noProof/>
        </w:rPr>
        <w:tab/>
      </w:r>
      <w:r>
        <w:rPr>
          <w:noProof/>
        </w:rPr>
        <w:fldChar w:fldCharType="begin"/>
      </w:r>
      <w:r>
        <w:rPr>
          <w:noProof/>
        </w:rPr>
        <w:instrText xml:space="preserve"> PAGEREF _Toc454530197 \h </w:instrText>
      </w:r>
      <w:r>
        <w:rPr>
          <w:noProof/>
        </w:rPr>
      </w:r>
      <w:r>
        <w:rPr>
          <w:noProof/>
        </w:rPr>
        <w:fldChar w:fldCharType="separate"/>
      </w:r>
      <w:r w:rsidR="00B6211E">
        <w:rPr>
          <w:noProof/>
        </w:rPr>
        <w:t>23</w:t>
      </w:r>
      <w:r>
        <w:rPr>
          <w:noProof/>
        </w:rPr>
        <w:fldChar w:fldCharType="end"/>
      </w:r>
    </w:p>
    <w:p w14:paraId="2330B1E0"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5.</w:t>
      </w:r>
      <w:r>
        <w:rPr>
          <w:rFonts w:eastAsiaTheme="minorEastAsia" w:cstheme="minorBidi"/>
          <w:b w:val="0"/>
          <w:bCs w:val="0"/>
          <w:noProof/>
          <w:szCs w:val="22"/>
          <w:lang w:eastAsia="en-NZ"/>
        </w:rPr>
        <w:tab/>
      </w:r>
      <w:r>
        <w:rPr>
          <w:noProof/>
        </w:rPr>
        <w:t>Bringing in the consumer voice</w:t>
      </w:r>
      <w:r>
        <w:rPr>
          <w:noProof/>
        </w:rPr>
        <w:tab/>
      </w:r>
      <w:r>
        <w:rPr>
          <w:noProof/>
        </w:rPr>
        <w:fldChar w:fldCharType="begin"/>
      </w:r>
      <w:r>
        <w:rPr>
          <w:noProof/>
        </w:rPr>
        <w:instrText xml:space="preserve"> PAGEREF _Toc454530198 \h </w:instrText>
      </w:r>
      <w:r>
        <w:rPr>
          <w:noProof/>
        </w:rPr>
      </w:r>
      <w:r>
        <w:rPr>
          <w:noProof/>
        </w:rPr>
        <w:fldChar w:fldCharType="separate"/>
      </w:r>
      <w:r w:rsidR="00B6211E">
        <w:rPr>
          <w:noProof/>
        </w:rPr>
        <w:t>28</w:t>
      </w:r>
      <w:r>
        <w:rPr>
          <w:noProof/>
        </w:rPr>
        <w:fldChar w:fldCharType="end"/>
      </w:r>
    </w:p>
    <w:p w14:paraId="1E24A75C"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6.</w:t>
      </w:r>
      <w:r>
        <w:rPr>
          <w:rFonts w:eastAsiaTheme="minorEastAsia" w:cstheme="minorBidi"/>
          <w:b w:val="0"/>
          <w:bCs w:val="0"/>
          <w:noProof/>
          <w:szCs w:val="22"/>
          <w:lang w:eastAsia="en-NZ"/>
        </w:rPr>
        <w:tab/>
      </w:r>
      <w:r>
        <w:rPr>
          <w:noProof/>
        </w:rPr>
        <w:t>Systems to Support Integration</w:t>
      </w:r>
      <w:r>
        <w:rPr>
          <w:noProof/>
        </w:rPr>
        <w:tab/>
      </w:r>
      <w:r>
        <w:rPr>
          <w:noProof/>
        </w:rPr>
        <w:fldChar w:fldCharType="begin"/>
      </w:r>
      <w:r>
        <w:rPr>
          <w:noProof/>
        </w:rPr>
        <w:instrText xml:space="preserve"> PAGEREF _Toc454530199 \h </w:instrText>
      </w:r>
      <w:r>
        <w:rPr>
          <w:noProof/>
        </w:rPr>
      </w:r>
      <w:r>
        <w:rPr>
          <w:noProof/>
        </w:rPr>
        <w:fldChar w:fldCharType="separate"/>
      </w:r>
      <w:r w:rsidR="00B6211E">
        <w:rPr>
          <w:noProof/>
        </w:rPr>
        <w:t>31</w:t>
      </w:r>
      <w:r>
        <w:rPr>
          <w:noProof/>
        </w:rPr>
        <w:fldChar w:fldCharType="end"/>
      </w:r>
    </w:p>
    <w:p w14:paraId="7F3524BF"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7.</w:t>
      </w:r>
      <w:r>
        <w:rPr>
          <w:rFonts w:eastAsiaTheme="minorEastAsia" w:cstheme="minorBidi"/>
          <w:b w:val="0"/>
          <w:bCs w:val="0"/>
          <w:noProof/>
          <w:szCs w:val="22"/>
          <w:lang w:eastAsia="en-NZ"/>
        </w:rPr>
        <w:tab/>
      </w:r>
      <w:r>
        <w:rPr>
          <w:noProof/>
        </w:rPr>
        <w:t>Relationships between Providers</w:t>
      </w:r>
      <w:r>
        <w:rPr>
          <w:noProof/>
        </w:rPr>
        <w:tab/>
      </w:r>
      <w:r>
        <w:rPr>
          <w:noProof/>
        </w:rPr>
        <w:fldChar w:fldCharType="begin"/>
      </w:r>
      <w:r>
        <w:rPr>
          <w:noProof/>
        </w:rPr>
        <w:instrText xml:space="preserve"> PAGEREF _Toc454530200 \h </w:instrText>
      </w:r>
      <w:r>
        <w:rPr>
          <w:noProof/>
        </w:rPr>
      </w:r>
      <w:r>
        <w:rPr>
          <w:noProof/>
        </w:rPr>
        <w:fldChar w:fldCharType="separate"/>
      </w:r>
      <w:r w:rsidR="00B6211E">
        <w:rPr>
          <w:noProof/>
        </w:rPr>
        <w:t>35</w:t>
      </w:r>
      <w:r>
        <w:rPr>
          <w:noProof/>
        </w:rPr>
        <w:fldChar w:fldCharType="end"/>
      </w:r>
    </w:p>
    <w:p w14:paraId="34CFB9A9"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8.</w:t>
      </w:r>
      <w:r>
        <w:rPr>
          <w:rFonts w:eastAsiaTheme="minorEastAsia" w:cstheme="minorBidi"/>
          <w:b w:val="0"/>
          <w:bCs w:val="0"/>
          <w:noProof/>
          <w:szCs w:val="22"/>
          <w:lang w:eastAsia="en-NZ"/>
        </w:rPr>
        <w:tab/>
      </w:r>
      <w:r>
        <w:rPr>
          <w:noProof/>
        </w:rPr>
        <w:t>Communication</w:t>
      </w:r>
      <w:r>
        <w:rPr>
          <w:noProof/>
        </w:rPr>
        <w:tab/>
      </w:r>
      <w:r>
        <w:rPr>
          <w:noProof/>
        </w:rPr>
        <w:fldChar w:fldCharType="begin"/>
      </w:r>
      <w:r>
        <w:rPr>
          <w:noProof/>
        </w:rPr>
        <w:instrText xml:space="preserve"> PAGEREF _Toc454530201 \h </w:instrText>
      </w:r>
      <w:r>
        <w:rPr>
          <w:noProof/>
        </w:rPr>
      </w:r>
      <w:r>
        <w:rPr>
          <w:noProof/>
        </w:rPr>
        <w:fldChar w:fldCharType="separate"/>
      </w:r>
      <w:r w:rsidR="00B6211E">
        <w:rPr>
          <w:noProof/>
        </w:rPr>
        <w:t>38</w:t>
      </w:r>
      <w:r>
        <w:rPr>
          <w:noProof/>
        </w:rPr>
        <w:fldChar w:fldCharType="end"/>
      </w:r>
    </w:p>
    <w:p w14:paraId="20124F0E" w14:textId="77777777" w:rsidR="004C1CC6" w:rsidRDefault="004C1CC6" w:rsidP="004C1CC6">
      <w:pPr>
        <w:pStyle w:val="TOC1"/>
        <w:tabs>
          <w:tab w:val="left" w:pos="709"/>
          <w:tab w:val="right" w:leader="dot" w:pos="8494"/>
        </w:tabs>
        <w:rPr>
          <w:rFonts w:eastAsiaTheme="minorEastAsia" w:cstheme="minorBidi"/>
          <w:b w:val="0"/>
          <w:bCs w:val="0"/>
          <w:noProof/>
          <w:szCs w:val="22"/>
          <w:lang w:eastAsia="en-NZ"/>
        </w:rPr>
      </w:pPr>
      <w:r>
        <w:rPr>
          <w:noProof/>
        </w:rPr>
        <w:t>9.</w:t>
      </w:r>
      <w:r>
        <w:rPr>
          <w:rFonts w:eastAsiaTheme="minorEastAsia" w:cstheme="minorBidi"/>
          <w:b w:val="0"/>
          <w:bCs w:val="0"/>
          <w:noProof/>
          <w:szCs w:val="22"/>
          <w:lang w:eastAsia="en-NZ"/>
        </w:rPr>
        <w:tab/>
      </w:r>
      <w:r>
        <w:rPr>
          <w:noProof/>
        </w:rPr>
        <w:t>Workforce Development</w:t>
      </w:r>
      <w:r>
        <w:rPr>
          <w:noProof/>
        </w:rPr>
        <w:tab/>
      </w:r>
      <w:r>
        <w:rPr>
          <w:noProof/>
        </w:rPr>
        <w:fldChar w:fldCharType="begin"/>
      </w:r>
      <w:r>
        <w:rPr>
          <w:noProof/>
        </w:rPr>
        <w:instrText xml:space="preserve"> PAGEREF _Toc454530202 \h </w:instrText>
      </w:r>
      <w:r>
        <w:rPr>
          <w:noProof/>
        </w:rPr>
      </w:r>
      <w:r>
        <w:rPr>
          <w:noProof/>
        </w:rPr>
        <w:fldChar w:fldCharType="separate"/>
      </w:r>
      <w:r w:rsidR="00B6211E">
        <w:rPr>
          <w:noProof/>
        </w:rPr>
        <w:t>41</w:t>
      </w:r>
      <w:r>
        <w:rPr>
          <w:noProof/>
        </w:rPr>
        <w:fldChar w:fldCharType="end"/>
      </w:r>
    </w:p>
    <w:p w14:paraId="796F8A93"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10.</w:t>
      </w:r>
      <w:r>
        <w:rPr>
          <w:rFonts w:eastAsiaTheme="minorEastAsia" w:cstheme="minorBidi"/>
          <w:b w:val="0"/>
          <w:bCs w:val="0"/>
          <w:noProof/>
          <w:szCs w:val="22"/>
          <w:lang w:eastAsia="en-NZ"/>
        </w:rPr>
        <w:tab/>
      </w:r>
      <w:r>
        <w:rPr>
          <w:noProof/>
        </w:rPr>
        <w:t>Quality Improvement</w:t>
      </w:r>
      <w:r>
        <w:rPr>
          <w:noProof/>
        </w:rPr>
        <w:tab/>
      </w:r>
      <w:r>
        <w:rPr>
          <w:noProof/>
        </w:rPr>
        <w:fldChar w:fldCharType="begin"/>
      </w:r>
      <w:r>
        <w:rPr>
          <w:noProof/>
        </w:rPr>
        <w:instrText xml:space="preserve"> PAGEREF _Toc454530203 \h </w:instrText>
      </w:r>
      <w:r>
        <w:rPr>
          <w:noProof/>
        </w:rPr>
      </w:r>
      <w:r>
        <w:rPr>
          <w:noProof/>
        </w:rPr>
        <w:fldChar w:fldCharType="separate"/>
      </w:r>
      <w:r w:rsidR="00B6211E">
        <w:rPr>
          <w:noProof/>
        </w:rPr>
        <w:t>44</w:t>
      </w:r>
      <w:r>
        <w:rPr>
          <w:noProof/>
        </w:rPr>
        <w:fldChar w:fldCharType="end"/>
      </w:r>
    </w:p>
    <w:p w14:paraId="472415F9"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11.</w:t>
      </w:r>
      <w:r>
        <w:rPr>
          <w:rFonts w:eastAsiaTheme="minorEastAsia" w:cstheme="minorBidi"/>
          <w:b w:val="0"/>
          <w:bCs w:val="0"/>
          <w:noProof/>
          <w:szCs w:val="22"/>
          <w:lang w:eastAsia="en-NZ"/>
        </w:rPr>
        <w:tab/>
      </w:r>
      <w:r>
        <w:rPr>
          <w:noProof/>
        </w:rPr>
        <w:t>New Integrated Services at Lakes DHB</w:t>
      </w:r>
      <w:r>
        <w:rPr>
          <w:noProof/>
        </w:rPr>
        <w:tab/>
      </w:r>
      <w:r>
        <w:rPr>
          <w:noProof/>
        </w:rPr>
        <w:fldChar w:fldCharType="begin"/>
      </w:r>
      <w:r>
        <w:rPr>
          <w:noProof/>
        </w:rPr>
        <w:instrText xml:space="preserve"> PAGEREF _Toc454530204 \h </w:instrText>
      </w:r>
      <w:r>
        <w:rPr>
          <w:noProof/>
        </w:rPr>
      </w:r>
      <w:r>
        <w:rPr>
          <w:noProof/>
        </w:rPr>
        <w:fldChar w:fldCharType="separate"/>
      </w:r>
      <w:r w:rsidR="00B6211E">
        <w:rPr>
          <w:noProof/>
        </w:rPr>
        <w:t>46</w:t>
      </w:r>
      <w:r>
        <w:rPr>
          <w:noProof/>
        </w:rPr>
        <w:fldChar w:fldCharType="end"/>
      </w:r>
    </w:p>
    <w:p w14:paraId="4E6BD2F0"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12.</w:t>
      </w:r>
      <w:r>
        <w:rPr>
          <w:rFonts w:eastAsiaTheme="minorEastAsia" w:cstheme="minorBidi"/>
          <w:b w:val="0"/>
          <w:bCs w:val="0"/>
          <w:noProof/>
          <w:szCs w:val="22"/>
          <w:lang w:eastAsia="en-NZ"/>
        </w:rPr>
        <w:tab/>
      </w:r>
      <w:r>
        <w:rPr>
          <w:noProof/>
        </w:rPr>
        <w:t>Maternal and Child Health Outcomes</w:t>
      </w:r>
      <w:r>
        <w:rPr>
          <w:noProof/>
        </w:rPr>
        <w:tab/>
      </w:r>
      <w:r>
        <w:rPr>
          <w:noProof/>
        </w:rPr>
        <w:fldChar w:fldCharType="begin"/>
      </w:r>
      <w:r>
        <w:rPr>
          <w:noProof/>
        </w:rPr>
        <w:instrText xml:space="preserve"> PAGEREF _Toc454530205 \h </w:instrText>
      </w:r>
      <w:r>
        <w:rPr>
          <w:noProof/>
        </w:rPr>
      </w:r>
      <w:r>
        <w:rPr>
          <w:noProof/>
        </w:rPr>
        <w:fldChar w:fldCharType="separate"/>
      </w:r>
      <w:r w:rsidR="00B6211E">
        <w:rPr>
          <w:noProof/>
        </w:rPr>
        <w:t>51</w:t>
      </w:r>
      <w:r>
        <w:rPr>
          <w:noProof/>
        </w:rPr>
        <w:fldChar w:fldCharType="end"/>
      </w:r>
    </w:p>
    <w:p w14:paraId="19882718"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13.</w:t>
      </w:r>
      <w:r>
        <w:rPr>
          <w:rFonts w:eastAsiaTheme="minorEastAsia" w:cstheme="minorBidi"/>
          <w:b w:val="0"/>
          <w:bCs w:val="0"/>
          <w:noProof/>
          <w:szCs w:val="22"/>
          <w:lang w:eastAsia="en-NZ"/>
        </w:rPr>
        <w:tab/>
      </w:r>
      <w:r>
        <w:rPr>
          <w:noProof/>
        </w:rPr>
        <w:t>Appendix One: Nelson Marlborough DHB</w:t>
      </w:r>
      <w:r>
        <w:rPr>
          <w:noProof/>
        </w:rPr>
        <w:tab/>
      </w:r>
      <w:r>
        <w:rPr>
          <w:noProof/>
        </w:rPr>
        <w:fldChar w:fldCharType="begin"/>
      </w:r>
      <w:r>
        <w:rPr>
          <w:noProof/>
        </w:rPr>
        <w:instrText xml:space="preserve"> PAGEREF _Toc454530206 \h </w:instrText>
      </w:r>
      <w:r>
        <w:rPr>
          <w:noProof/>
        </w:rPr>
      </w:r>
      <w:r>
        <w:rPr>
          <w:noProof/>
        </w:rPr>
        <w:fldChar w:fldCharType="separate"/>
      </w:r>
      <w:r w:rsidR="00B6211E">
        <w:rPr>
          <w:noProof/>
        </w:rPr>
        <w:t>57</w:t>
      </w:r>
      <w:r>
        <w:rPr>
          <w:noProof/>
        </w:rPr>
        <w:fldChar w:fldCharType="end"/>
      </w:r>
    </w:p>
    <w:p w14:paraId="17507865"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14.</w:t>
      </w:r>
      <w:r>
        <w:rPr>
          <w:rFonts w:eastAsiaTheme="minorEastAsia" w:cstheme="minorBidi"/>
          <w:b w:val="0"/>
          <w:bCs w:val="0"/>
          <w:noProof/>
          <w:szCs w:val="22"/>
          <w:lang w:eastAsia="en-NZ"/>
        </w:rPr>
        <w:tab/>
      </w:r>
      <w:r>
        <w:rPr>
          <w:noProof/>
        </w:rPr>
        <w:t>Appendix Two: Counties Manukau DHB (Otara)</w:t>
      </w:r>
      <w:r>
        <w:rPr>
          <w:noProof/>
        </w:rPr>
        <w:tab/>
      </w:r>
      <w:r>
        <w:rPr>
          <w:noProof/>
        </w:rPr>
        <w:fldChar w:fldCharType="begin"/>
      </w:r>
      <w:r>
        <w:rPr>
          <w:noProof/>
        </w:rPr>
        <w:instrText xml:space="preserve"> PAGEREF _Toc454530207 \h </w:instrText>
      </w:r>
      <w:r>
        <w:rPr>
          <w:noProof/>
        </w:rPr>
      </w:r>
      <w:r>
        <w:rPr>
          <w:noProof/>
        </w:rPr>
        <w:fldChar w:fldCharType="separate"/>
      </w:r>
      <w:r w:rsidR="00B6211E">
        <w:rPr>
          <w:noProof/>
        </w:rPr>
        <w:t>83</w:t>
      </w:r>
      <w:r>
        <w:rPr>
          <w:noProof/>
        </w:rPr>
        <w:fldChar w:fldCharType="end"/>
      </w:r>
    </w:p>
    <w:p w14:paraId="052788C5"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15.</w:t>
      </w:r>
      <w:r>
        <w:rPr>
          <w:rFonts w:eastAsiaTheme="minorEastAsia" w:cstheme="minorBidi"/>
          <w:b w:val="0"/>
          <w:bCs w:val="0"/>
          <w:noProof/>
          <w:szCs w:val="22"/>
          <w:lang w:eastAsia="en-NZ"/>
        </w:rPr>
        <w:tab/>
      </w:r>
      <w:r>
        <w:rPr>
          <w:noProof/>
        </w:rPr>
        <w:t>Appendix Three: Lakes DHB</w:t>
      </w:r>
      <w:r>
        <w:rPr>
          <w:noProof/>
        </w:rPr>
        <w:tab/>
      </w:r>
      <w:r>
        <w:rPr>
          <w:noProof/>
        </w:rPr>
        <w:fldChar w:fldCharType="begin"/>
      </w:r>
      <w:r>
        <w:rPr>
          <w:noProof/>
        </w:rPr>
        <w:instrText xml:space="preserve"> PAGEREF _Toc454530208 \h </w:instrText>
      </w:r>
      <w:r>
        <w:rPr>
          <w:noProof/>
        </w:rPr>
      </w:r>
      <w:r>
        <w:rPr>
          <w:noProof/>
        </w:rPr>
        <w:fldChar w:fldCharType="separate"/>
      </w:r>
      <w:r w:rsidR="00B6211E">
        <w:rPr>
          <w:noProof/>
        </w:rPr>
        <w:t>103</w:t>
      </w:r>
      <w:r>
        <w:rPr>
          <w:noProof/>
        </w:rPr>
        <w:fldChar w:fldCharType="end"/>
      </w:r>
    </w:p>
    <w:p w14:paraId="58B6AB62"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16.</w:t>
      </w:r>
      <w:r>
        <w:rPr>
          <w:rFonts w:eastAsiaTheme="minorEastAsia" w:cstheme="minorBidi"/>
          <w:b w:val="0"/>
          <w:bCs w:val="0"/>
          <w:noProof/>
          <w:szCs w:val="22"/>
          <w:lang w:eastAsia="en-NZ"/>
        </w:rPr>
        <w:tab/>
      </w:r>
      <w:r>
        <w:rPr>
          <w:noProof/>
        </w:rPr>
        <w:t>Appendix Four: Evaluation data sources</w:t>
      </w:r>
      <w:r>
        <w:rPr>
          <w:noProof/>
        </w:rPr>
        <w:tab/>
      </w:r>
      <w:r>
        <w:rPr>
          <w:noProof/>
        </w:rPr>
        <w:fldChar w:fldCharType="begin"/>
      </w:r>
      <w:r>
        <w:rPr>
          <w:noProof/>
        </w:rPr>
        <w:instrText xml:space="preserve"> PAGEREF _Toc454530209 \h </w:instrText>
      </w:r>
      <w:r>
        <w:rPr>
          <w:noProof/>
        </w:rPr>
      </w:r>
      <w:r>
        <w:rPr>
          <w:noProof/>
        </w:rPr>
        <w:fldChar w:fldCharType="separate"/>
      </w:r>
      <w:r w:rsidR="00B6211E">
        <w:rPr>
          <w:noProof/>
        </w:rPr>
        <w:t>138</w:t>
      </w:r>
      <w:r>
        <w:rPr>
          <w:noProof/>
        </w:rPr>
        <w:fldChar w:fldCharType="end"/>
      </w:r>
    </w:p>
    <w:p w14:paraId="72D9A2D1" w14:textId="77777777" w:rsidR="004C1CC6" w:rsidRDefault="004C1CC6" w:rsidP="004C1CC6">
      <w:pPr>
        <w:pStyle w:val="TOC1"/>
        <w:tabs>
          <w:tab w:val="left" w:pos="660"/>
          <w:tab w:val="left" w:pos="709"/>
          <w:tab w:val="right" w:leader="dot" w:pos="8494"/>
        </w:tabs>
        <w:rPr>
          <w:rFonts w:eastAsiaTheme="minorEastAsia" w:cstheme="minorBidi"/>
          <w:b w:val="0"/>
          <w:bCs w:val="0"/>
          <w:noProof/>
          <w:szCs w:val="22"/>
          <w:lang w:eastAsia="en-NZ"/>
        </w:rPr>
      </w:pPr>
      <w:r>
        <w:rPr>
          <w:noProof/>
        </w:rPr>
        <w:t>17.</w:t>
      </w:r>
      <w:r>
        <w:rPr>
          <w:rFonts w:eastAsiaTheme="minorEastAsia" w:cstheme="minorBidi"/>
          <w:b w:val="0"/>
          <w:bCs w:val="0"/>
          <w:noProof/>
          <w:szCs w:val="22"/>
          <w:lang w:eastAsia="en-NZ"/>
        </w:rPr>
        <w:tab/>
      </w:r>
      <w:r>
        <w:rPr>
          <w:noProof/>
        </w:rPr>
        <w:t>Appendix Five: Detailed outcomes</w:t>
      </w:r>
      <w:r>
        <w:rPr>
          <w:noProof/>
        </w:rPr>
        <w:tab/>
      </w:r>
      <w:r>
        <w:rPr>
          <w:noProof/>
        </w:rPr>
        <w:fldChar w:fldCharType="begin"/>
      </w:r>
      <w:r>
        <w:rPr>
          <w:noProof/>
        </w:rPr>
        <w:instrText xml:space="preserve"> PAGEREF _Toc454530210 \h </w:instrText>
      </w:r>
      <w:r>
        <w:rPr>
          <w:noProof/>
        </w:rPr>
      </w:r>
      <w:r>
        <w:rPr>
          <w:noProof/>
        </w:rPr>
        <w:fldChar w:fldCharType="separate"/>
      </w:r>
      <w:r w:rsidR="00B6211E">
        <w:rPr>
          <w:noProof/>
        </w:rPr>
        <w:t>141</w:t>
      </w:r>
      <w:r>
        <w:rPr>
          <w:noProof/>
        </w:rPr>
        <w:fldChar w:fldCharType="end"/>
      </w:r>
    </w:p>
    <w:p w14:paraId="37BC8F92" w14:textId="77777777" w:rsidR="001C64A6" w:rsidRDefault="00A53D55" w:rsidP="001C64A6">
      <w:pPr>
        <w:spacing w:before="0" w:after="60" w:line="240" w:lineRule="auto"/>
        <w:sectPr w:rsidR="001C64A6" w:rsidSect="007765CD">
          <w:footerReference w:type="default" r:id="rId13"/>
          <w:headerReference w:type="first" r:id="rId14"/>
          <w:footerReference w:type="first" r:id="rId15"/>
          <w:pgSz w:w="11906" w:h="16838"/>
          <w:pgMar w:top="1440" w:right="1701" w:bottom="1440" w:left="1701" w:header="567" w:footer="567" w:gutter="0"/>
          <w:pgNumType w:fmt="lowerRoman" w:start="1"/>
          <w:cols w:space="708"/>
          <w:docGrid w:linePitch="360"/>
        </w:sectPr>
      </w:pPr>
      <w:r w:rsidRPr="00BA7B03">
        <w:rPr>
          <w:rFonts w:asciiTheme="minorHAnsi" w:hAnsiTheme="minorHAnsi"/>
          <w:bCs/>
          <w:sz w:val="20"/>
          <w:szCs w:val="20"/>
        </w:rPr>
        <w:fldChar w:fldCharType="end"/>
      </w:r>
    </w:p>
    <w:p w14:paraId="57DCA3D6" w14:textId="77777777" w:rsidR="00FD4996" w:rsidRDefault="00534603" w:rsidP="00995919">
      <w:pPr>
        <w:pStyle w:val="Heading1"/>
        <w:numPr>
          <w:ilvl w:val="0"/>
          <w:numId w:val="0"/>
        </w:numPr>
        <w:spacing w:before="240"/>
      </w:pPr>
      <w:bookmarkStart w:id="0" w:name="_Toc410070775"/>
      <w:bookmarkStart w:id="1" w:name="_Toc407189179"/>
      <w:bookmarkStart w:id="2" w:name="_Toc454530193"/>
      <w:r>
        <w:lastRenderedPageBreak/>
        <w:t>Executive Summary</w:t>
      </w:r>
      <w:bookmarkEnd w:id="0"/>
      <w:bookmarkEnd w:id="1"/>
      <w:bookmarkEnd w:id="2"/>
    </w:p>
    <w:p w14:paraId="468633BD" w14:textId="77777777" w:rsidR="00A752C6" w:rsidRDefault="009D414C" w:rsidP="00A752C6">
      <w:pPr>
        <w:rPr>
          <w:lang w:eastAsia="en-NZ"/>
        </w:rPr>
      </w:pPr>
      <w:r>
        <w:rPr>
          <w:lang w:eastAsia="en-NZ"/>
        </w:rPr>
        <w:t>There is evidence</w:t>
      </w:r>
      <w:r w:rsidR="00D960F5">
        <w:rPr>
          <w:lang w:eastAsia="en-NZ"/>
        </w:rPr>
        <w:t xml:space="preserve"> in the literature</w:t>
      </w:r>
      <w:r>
        <w:rPr>
          <w:lang w:eastAsia="en-NZ"/>
        </w:rPr>
        <w:t xml:space="preserve"> that integrated services have benefits for agencies, service providers and consumers.</w:t>
      </w:r>
      <w:r w:rsidRPr="001621D4">
        <w:rPr>
          <w:lang w:eastAsia="en-NZ"/>
        </w:rPr>
        <w:t xml:space="preserve"> Consumers </w:t>
      </w:r>
      <w:r>
        <w:rPr>
          <w:lang w:eastAsia="en-NZ"/>
        </w:rPr>
        <w:t>want</w:t>
      </w:r>
      <w:r w:rsidRPr="001621D4">
        <w:rPr>
          <w:lang w:eastAsia="en-NZ"/>
        </w:rPr>
        <w:t xml:space="preserve"> health services that meet their needs, are connected and well-integrated. They want to experience ‘one health system’ regardless of service structure, funding or governance. </w:t>
      </w:r>
      <w:r w:rsidR="00AB536C">
        <w:t>I</w:t>
      </w:r>
      <w:r>
        <w:t>n</w:t>
      </w:r>
      <w:r>
        <w:rPr>
          <w:lang w:eastAsia="en-NZ"/>
        </w:rPr>
        <w:t>tegration of services such as matern</w:t>
      </w:r>
      <w:r w:rsidR="00AB536C">
        <w:rPr>
          <w:lang w:eastAsia="en-NZ"/>
        </w:rPr>
        <w:t>al</w:t>
      </w:r>
      <w:r>
        <w:rPr>
          <w:lang w:eastAsia="en-NZ"/>
        </w:rPr>
        <w:t xml:space="preserve"> and child health services is an increasingly important goal for Government because it can improve the efficiency and quality of services</w:t>
      </w:r>
      <w:r w:rsidR="00AB536C">
        <w:rPr>
          <w:lang w:eastAsia="en-NZ"/>
        </w:rPr>
        <w:t xml:space="preserve"> and outcomes for people using the services</w:t>
      </w:r>
      <w:r>
        <w:rPr>
          <w:lang w:eastAsia="en-NZ"/>
        </w:rPr>
        <w:t>.</w:t>
      </w:r>
    </w:p>
    <w:p w14:paraId="257BC230" w14:textId="77777777" w:rsidR="009D414C" w:rsidRDefault="00D960F5" w:rsidP="00A752C6">
      <w:pPr>
        <w:rPr>
          <w:lang w:eastAsia="en-NZ"/>
        </w:rPr>
      </w:pPr>
      <w:r>
        <w:rPr>
          <w:lang w:eastAsia="en-NZ"/>
        </w:rPr>
        <w:t xml:space="preserve">To learn more about what works and what benefits can result from integrating maternal and child health services, the </w:t>
      </w:r>
      <w:r w:rsidR="00E47FC9">
        <w:rPr>
          <w:lang w:eastAsia="en-NZ"/>
        </w:rPr>
        <w:t>M</w:t>
      </w:r>
      <w:r>
        <w:rPr>
          <w:lang w:eastAsia="en-NZ"/>
        </w:rPr>
        <w:t>inistry of Health (MoH)</w:t>
      </w:r>
      <w:r w:rsidR="009D414C">
        <w:rPr>
          <w:lang w:eastAsia="en-NZ"/>
        </w:rPr>
        <w:t xml:space="preserve"> funded demonstration pilots of integrated services</w:t>
      </w:r>
      <w:r>
        <w:rPr>
          <w:lang w:eastAsia="en-NZ"/>
        </w:rPr>
        <w:t xml:space="preserve"> </w:t>
      </w:r>
      <w:r w:rsidR="00AB536C">
        <w:rPr>
          <w:lang w:eastAsia="en-NZ"/>
        </w:rPr>
        <w:t>at three District Health Boards (DHBs)</w:t>
      </w:r>
      <w:r w:rsidR="009D414C">
        <w:rPr>
          <w:lang w:eastAsia="en-NZ"/>
        </w:rPr>
        <w:t>:</w:t>
      </w:r>
    </w:p>
    <w:p w14:paraId="17D56DD4" w14:textId="77777777" w:rsidR="002E7A18" w:rsidRPr="00292436" w:rsidRDefault="002E7A18" w:rsidP="0069560B">
      <w:pPr>
        <w:pStyle w:val="MIBullets"/>
      </w:pPr>
      <w:r w:rsidRPr="00292436">
        <w:t>Nelson</w:t>
      </w:r>
      <w:r>
        <w:t xml:space="preserve"> Marlborough DHB (all communities in the region)</w:t>
      </w:r>
    </w:p>
    <w:p w14:paraId="71E30EF1" w14:textId="77777777" w:rsidR="00D960F5" w:rsidRDefault="00D960F5" w:rsidP="0069560B">
      <w:pPr>
        <w:pStyle w:val="MIBullets"/>
      </w:pPr>
      <w:r>
        <w:t>Counties Manukau DHB (</w:t>
      </w:r>
      <w:r w:rsidRPr="00292436">
        <w:t>Otara</w:t>
      </w:r>
      <w:r>
        <w:t xml:space="preserve"> communities)</w:t>
      </w:r>
    </w:p>
    <w:p w14:paraId="2EC124D8" w14:textId="77777777" w:rsidR="00D960F5" w:rsidRDefault="00D960F5" w:rsidP="0069560B">
      <w:pPr>
        <w:pStyle w:val="MIBullets"/>
      </w:pPr>
      <w:r>
        <w:t>Lakes DHB (</w:t>
      </w:r>
      <w:r w:rsidRPr="00292436">
        <w:t>Rotorua</w:t>
      </w:r>
      <w:r>
        <w:t xml:space="preserve">, </w:t>
      </w:r>
      <w:r w:rsidRPr="00292436">
        <w:t>Turangi</w:t>
      </w:r>
      <w:r>
        <w:t xml:space="preserve"> and</w:t>
      </w:r>
      <w:r w:rsidRPr="00292436">
        <w:t xml:space="preserve"> Taupo</w:t>
      </w:r>
      <w:r>
        <w:t xml:space="preserve"> communities)</w:t>
      </w:r>
      <w:r w:rsidR="002B0C20">
        <w:t>.</w:t>
      </w:r>
    </w:p>
    <w:p w14:paraId="42AF3E85" w14:textId="77777777" w:rsidR="00A2326F" w:rsidRDefault="00A2326F" w:rsidP="00BE0DDE">
      <w:pPr>
        <w:spacing w:before="120"/>
        <w:rPr>
          <w:lang w:eastAsia="en-NZ"/>
        </w:rPr>
      </w:pPr>
      <w:r w:rsidRPr="00292436">
        <w:t xml:space="preserve">The pilots </w:t>
      </w:r>
      <w:r>
        <w:t>ran</w:t>
      </w:r>
      <w:r w:rsidRPr="00292436">
        <w:t xml:space="preserve"> from 30 January 2014 </w:t>
      </w:r>
      <w:r>
        <w:t>to</w:t>
      </w:r>
      <w:r w:rsidRPr="00292436">
        <w:t xml:space="preserve"> 1 February 2016</w:t>
      </w:r>
      <w:r>
        <w:t xml:space="preserve">. </w:t>
      </w:r>
      <w:r w:rsidR="00E47FC9">
        <w:rPr>
          <w:lang w:eastAsia="en-NZ"/>
        </w:rPr>
        <w:t xml:space="preserve">Each DHB developed their own approach to integration to meet the needs of their communities. </w:t>
      </w:r>
    </w:p>
    <w:p w14:paraId="57FE5C2A" w14:textId="778FCB5F" w:rsidR="00D960F5" w:rsidRDefault="00D960F5" w:rsidP="00D960F5">
      <w:pPr>
        <w:rPr>
          <w:lang w:eastAsia="en-NZ"/>
        </w:rPr>
      </w:pPr>
      <w:r>
        <w:rPr>
          <w:lang w:eastAsia="en-NZ"/>
        </w:rPr>
        <w:t xml:space="preserve">The evaluation sat alongside the pilots. </w:t>
      </w:r>
      <w:r w:rsidR="00AB536C">
        <w:rPr>
          <w:lang w:eastAsia="en-NZ"/>
        </w:rPr>
        <w:t xml:space="preserve">The evaluation considered the aims of each pilot and the community and provider context in which they were developed. </w:t>
      </w:r>
      <w:r>
        <w:rPr>
          <w:lang w:eastAsia="en-NZ"/>
        </w:rPr>
        <w:t xml:space="preserve">The purpose of the evaluation was </w:t>
      </w:r>
      <w:r w:rsidRPr="00011AD3">
        <w:rPr>
          <w:lang w:eastAsia="en-NZ"/>
        </w:rPr>
        <w:t xml:space="preserve">to inform </w:t>
      </w:r>
      <w:r w:rsidR="00B0253B">
        <w:rPr>
          <w:lang w:eastAsia="en-NZ"/>
        </w:rPr>
        <w:t>MoH</w:t>
      </w:r>
      <w:r w:rsidRPr="00011AD3">
        <w:rPr>
          <w:lang w:eastAsia="en-NZ"/>
        </w:rPr>
        <w:t xml:space="preserve"> and </w:t>
      </w:r>
      <w:r>
        <w:rPr>
          <w:lang w:eastAsia="en-NZ"/>
        </w:rPr>
        <w:t>the integration pilot working groups</w:t>
      </w:r>
      <w:r w:rsidRPr="00011AD3">
        <w:rPr>
          <w:lang w:eastAsia="en-NZ"/>
        </w:rPr>
        <w:t xml:space="preserve"> on the progress and effectiveness of </w:t>
      </w:r>
      <w:r w:rsidR="00AB536C">
        <w:rPr>
          <w:lang w:eastAsia="en-NZ"/>
        </w:rPr>
        <w:t xml:space="preserve">the </w:t>
      </w:r>
      <w:r w:rsidRPr="00011AD3">
        <w:rPr>
          <w:lang w:eastAsia="en-NZ"/>
        </w:rPr>
        <w:t>pilot activit</w:t>
      </w:r>
      <w:r w:rsidR="00AB536C">
        <w:rPr>
          <w:lang w:eastAsia="en-NZ"/>
        </w:rPr>
        <w:t>ies</w:t>
      </w:r>
      <w:r w:rsidRPr="00011AD3">
        <w:rPr>
          <w:lang w:eastAsia="en-NZ"/>
        </w:rPr>
        <w:t xml:space="preserve"> and to develop a body of knowledge on how to create a seamless system of care to improve the consumer experience, access, and health</w:t>
      </w:r>
      <w:r w:rsidR="00AB536C">
        <w:rPr>
          <w:lang w:eastAsia="en-NZ"/>
        </w:rPr>
        <w:t xml:space="preserve"> outcomes with regard to maternal</w:t>
      </w:r>
      <w:r w:rsidRPr="00011AD3">
        <w:rPr>
          <w:lang w:eastAsia="en-NZ"/>
        </w:rPr>
        <w:t xml:space="preserve"> and child health services.</w:t>
      </w:r>
      <w:r w:rsidR="004B5961">
        <w:rPr>
          <w:lang w:eastAsia="en-NZ"/>
        </w:rPr>
        <w:t xml:space="preserve"> </w:t>
      </w:r>
      <w:r>
        <w:rPr>
          <w:lang w:eastAsia="en-NZ"/>
        </w:rPr>
        <w:t xml:space="preserve"> </w:t>
      </w:r>
    </w:p>
    <w:p w14:paraId="5422AE05" w14:textId="77777777" w:rsidR="00E47FC9" w:rsidRDefault="00E47FC9" w:rsidP="00E47FC9">
      <w:pPr>
        <w:rPr>
          <w:rFonts w:eastAsia="Calibri"/>
          <w:lang w:eastAsia="en-US"/>
        </w:rPr>
      </w:pPr>
      <w:r>
        <w:rPr>
          <w:rFonts w:eastAsia="Calibri"/>
          <w:lang w:eastAsia="en-US"/>
        </w:rPr>
        <w:t xml:space="preserve">A logic model was developed for the evaluation to provide a theoretical framework that could be used to align the </w:t>
      </w:r>
      <w:r w:rsidR="002E7A18">
        <w:rPr>
          <w:rFonts w:eastAsia="Calibri"/>
          <w:lang w:eastAsia="en-US"/>
        </w:rPr>
        <w:t>activities of the three sites. K</w:t>
      </w:r>
      <w:r>
        <w:rPr>
          <w:rFonts w:eastAsia="Calibri"/>
          <w:lang w:eastAsia="en-US"/>
        </w:rPr>
        <w:t xml:space="preserve">ey elements of integration were developed from a review of the literature and provided a basis for the evaluation: </w:t>
      </w:r>
    </w:p>
    <w:p w14:paraId="517ACBD5" w14:textId="77777777" w:rsidR="00E47FC9" w:rsidRPr="00E47FC9" w:rsidRDefault="00E47FC9" w:rsidP="0069560B">
      <w:pPr>
        <w:pStyle w:val="MIBullets"/>
      </w:pPr>
      <w:r w:rsidRPr="00E47FC9">
        <w:t>Governance and leadership</w:t>
      </w:r>
    </w:p>
    <w:p w14:paraId="6EEA984C" w14:textId="77777777" w:rsidR="00E47FC9" w:rsidRPr="00E47FC9" w:rsidRDefault="00E47FC9" w:rsidP="0069560B">
      <w:pPr>
        <w:pStyle w:val="MIBullets"/>
      </w:pPr>
      <w:r w:rsidRPr="00E47FC9">
        <w:t>Management and planning</w:t>
      </w:r>
    </w:p>
    <w:p w14:paraId="38E1875B" w14:textId="77777777" w:rsidR="00E47FC9" w:rsidRPr="00E47FC9" w:rsidRDefault="00E47FC9" w:rsidP="0069560B">
      <w:pPr>
        <w:pStyle w:val="MIBullets"/>
      </w:pPr>
      <w:r w:rsidRPr="00E47FC9">
        <w:t>Systems</w:t>
      </w:r>
    </w:p>
    <w:p w14:paraId="3F128FB1" w14:textId="77777777" w:rsidR="00E47FC9" w:rsidRPr="00E47FC9" w:rsidRDefault="00E47FC9" w:rsidP="0069560B">
      <w:pPr>
        <w:pStyle w:val="MIBullets"/>
      </w:pPr>
      <w:r w:rsidRPr="00E47FC9">
        <w:t>Communication</w:t>
      </w:r>
    </w:p>
    <w:p w14:paraId="461F46C7" w14:textId="77777777" w:rsidR="00E47FC9" w:rsidRPr="00E47FC9" w:rsidRDefault="00E47FC9" w:rsidP="0069560B">
      <w:pPr>
        <w:pStyle w:val="MIBullets"/>
      </w:pPr>
      <w:r w:rsidRPr="00E47FC9">
        <w:t>Workforce development</w:t>
      </w:r>
    </w:p>
    <w:p w14:paraId="38EB1317" w14:textId="77777777" w:rsidR="00E47FC9" w:rsidRPr="00E47FC9" w:rsidRDefault="00E47FC9" w:rsidP="0069560B">
      <w:pPr>
        <w:pStyle w:val="MIBullets"/>
      </w:pPr>
      <w:r w:rsidRPr="00E47FC9">
        <w:t>Relationships</w:t>
      </w:r>
    </w:p>
    <w:p w14:paraId="2D48282E" w14:textId="77777777" w:rsidR="00E47FC9" w:rsidRDefault="00E47FC9" w:rsidP="0069560B">
      <w:pPr>
        <w:pStyle w:val="MIBullets"/>
      </w:pPr>
      <w:r w:rsidRPr="00E47FC9">
        <w:t>Quality improvement.</w:t>
      </w:r>
    </w:p>
    <w:p w14:paraId="57DA725E" w14:textId="5FDCD282" w:rsidR="00B23D49" w:rsidRPr="00E47FC9" w:rsidRDefault="00B23D49" w:rsidP="00B23D49">
      <w:r>
        <w:t xml:space="preserve">An outcomes framework </w:t>
      </w:r>
      <w:r w:rsidR="003C54CC">
        <w:t xml:space="preserve">drawing </w:t>
      </w:r>
      <w:r>
        <w:t xml:space="preserve">on MoH data sets </w:t>
      </w:r>
      <w:r w:rsidR="003C54CC">
        <w:t xml:space="preserve">and the priorities for each site </w:t>
      </w:r>
      <w:r>
        <w:t>was developed and agreed with each</w:t>
      </w:r>
      <w:r w:rsidR="00C654DB">
        <w:t xml:space="preserve"> demonstration pilot team.</w:t>
      </w:r>
      <w:r>
        <w:t xml:space="preserve"> </w:t>
      </w:r>
    </w:p>
    <w:p w14:paraId="7A5F4558" w14:textId="77777777" w:rsidR="00742D0C" w:rsidRDefault="003E0AAE" w:rsidP="001B1D3D">
      <w:pPr>
        <w:pStyle w:val="MIHeading2"/>
        <w:numPr>
          <w:ilvl w:val="0"/>
          <w:numId w:val="0"/>
        </w:numPr>
      </w:pPr>
      <w:bookmarkStart w:id="3" w:name="_Toc447732881"/>
      <w:r>
        <w:br w:type="column"/>
      </w:r>
      <w:r w:rsidR="00742D0C">
        <w:lastRenderedPageBreak/>
        <w:t>Demonstration pilot achievements</w:t>
      </w:r>
    </w:p>
    <w:p w14:paraId="58293373" w14:textId="35E633D3" w:rsidR="00742D0C" w:rsidRDefault="00742D0C" w:rsidP="00742D0C">
      <w:pPr>
        <w:rPr>
          <w:lang w:eastAsia="en-NZ"/>
        </w:rPr>
      </w:pPr>
      <w:r>
        <w:rPr>
          <w:lang w:eastAsia="en-NZ"/>
        </w:rPr>
        <w:t xml:space="preserve">At all pilot sites, the funding from the demonstration pilots provided an opportunity to improve the way maternal and child health services were provided. </w:t>
      </w:r>
      <w:r w:rsidR="002A1E27">
        <w:rPr>
          <w:lang w:eastAsia="en-NZ"/>
        </w:rPr>
        <w:t xml:space="preserve">All three pilot sites appreciated the opportunity the funding provided for innovation and MoH flexibility in recognising the need for changes from the initial plans to respond to learnings as the pilot activities were rolled out. </w:t>
      </w:r>
    </w:p>
    <w:p w14:paraId="5B5EECFC" w14:textId="4B3FF736" w:rsidR="002A1E27" w:rsidRDefault="002A1E27" w:rsidP="00742D0C">
      <w:pPr>
        <w:rPr>
          <w:lang w:eastAsia="en-NZ"/>
        </w:rPr>
      </w:pPr>
      <w:r>
        <w:rPr>
          <w:lang w:eastAsia="en-NZ"/>
        </w:rPr>
        <w:t>By the end of the evaluation:</w:t>
      </w:r>
    </w:p>
    <w:p w14:paraId="3FA7A23D" w14:textId="08541A19" w:rsidR="00742D0C" w:rsidRDefault="00742D0C" w:rsidP="00742D0C">
      <w:pPr>
        <w:pStyle w:val="MIBullets"/>
        <w:rPr>
          <w:lang w:eastAsia="en-NZ"/>
        </w:rPr>
      </w:pPr>
      <w:r>
        <w:rPr>
          <w:lang w:eastAsia="en-NZ"/>
        </w:rPr>
        <w:t xml:space="preserve">The three pilot sites </w:t>
      </w:r>
      <w:r w:rsidR="002A1E27">
        <w:rPr>
          <w:lang w:eastAsia="en-NZ"/>
        </w:rPr>
        <w:t xml:space="preserve">had </w:t>
      </w:r>
      <w:r>
        <w:rPr>
          <w:lang w:eastAsia="en-NZ"/>
        </w:rPr>
        <w:t xml:space="preserve">completed a substantial part of the </w:t>
      </w:r>
      <w:r w:rsidR="00BE0DDE">
        <w:rPr>
          <w:lang w:eastAsia="en-NZ"/>
        </w:rPr>
        <w:t xml:space="preserve">demonstration pilot </w:t>
      </w:r>
      <w:r>
        <w:rPr>
          <w:lang w:eastAsia="en-NZ"/>
        </w:rPr>
        <w:t xml:space="preserve">activities they initially planned. </w:t>
      </w:r>
    </w:p>
    <w:p w14:paraId="1D07C160" w14:textId="1D79DB58" w:rsidR="00742D0C" w:rsidRDefault="00742D0C" w:rsidP="00742D0C">
      <w:pPr>
        <w:pStyle w:val="MIBullets"/>
        <w:rPr>
          <w:lang w:eastAsia="en-NZ"/>
        </w:rPr>
      </w:pPr>
      <w:r>
        <w:rPr>
          <w:lang w:eastAsia="en-NZ"/>
        </w:rPr>
        <w:t xml:space="preserve">The demonstration pilots </w:t>
      </w:r>
      <w:r w:rsidR="002A1E27">
        <w:rPr>
          <w:lang w:eastAsia="en-NZ"/>
        </w:rPr>
        <w:t xml:space="preserve">had </w:t>
      </w:r>
      <w:r>
        <w:rPr>
          <w:lang w:eastAsia="en-NZ"/>
        </w:rPr>
        <w:t>raised awareness of the benefits of integrated service</w:t>
      </w:r>
      <w:r w:rsidR="00BE0DDE">
        <w:rPr>
          <w:lang w:eastAsia="en-NZ"/>
        </w:rPr>
        <w:t>s</w:t>
      </w:r>
      <w:r>
        <w:rPr>
          <w:lang w:eastAsia="en-NZ"/>
        </w:rPr>
        <w:t xml:space="preserve"> for providers and </w:t>
      </w:r>
      <w:r w:rsidR="00A9389A">
        <w:rPr>
          <w:lang w:eastAsia="en-NZ"/>
        </w:rPr>
        <w:t xml:space="preserve">for </w:t>
      </w:r>
      <w:r>
        <w:rPr>
          <w:lang w:eastAsia="en-NZ"/>
        </w:rPr>
        <w:t xml:space="preserve">consumers, and awareness of how much work is required to improve integration. </w:t>
      </w:r>
    </w:p>
    <w:p w14:paraId="4D9230BA" w14:textId="3584ADC1" w:rsidR="00742D0C" w:rsidRDefault="00742D0C" w:rsidP="00742D0C">
      <w:pPr>
        <w:pStyle w:val="MIBullets"/>
        <w:rPr>
          <w:lang w:eastAsia="en-NZ"/>
        </w:rPr>
      </w:pPr>
      <w:r>
        <w:rPr>
          <w:lang w:eastAsia="en-NZ"/>
        </w:rPr>
        <w:t>In all localities</w:t>
      </w:r>
      <w:r w:rsidR="003C54CC">
        <w:rPr>
          <w:lang w:eastAsia="en-NZ"/>
        </w:rPr>
        <w:t>,</w:t>
      </w:r>
      <w:r>
        <w:rPr>
          <w:lang w:eastAsia="en-NZ"/>
        </w:rPr>
        <w:t xml:space="preserve"> strong relationships </w:t>
      </w:r>
      <w:r w:rsidR="002A1E27">
        <w:rPr>
          <w:lang w:eastAsia="en-NZ"/>
        </w:rPr>
        <w:t>had been</w:t>
      </w:r>
      <w:r>
        <w:rPr>
          <w:lang w:eastAsia="en-NZ"/>
        </w:rPr>
        <w:t xml:space="preserve"> built through the pilot activities including the development of working groups and governance groups. Working together </w:t>
      </w:r>
      <w:r w:rsidR="002A1E27">
        <w:rPr>
          <w:lang w:eastAsia="en-NZ"/>
        </w:rPr>
        <w:t xml:space="preserve">had </w:t>
      </w:r>
      <w:r>
        <w:rPr>
          <w:lang w:eastAsia="en-NZ"/>
        </w:rPr>
        <w:t>provided the members of these groups with a better understanding of each other’s organisations, roles, and scopes of practice.</w:t>
      </w:r>
      <w:r w:rsidR="004B5961">
        <w:rPr>
          <w:lang w:eastAsia="en-NZ"/>
        </w:rPr>
        <w:t xml:space="preserve"> </w:t>
      </w:r>
    </w:p>
    <w:p w14:paraId="4E164FD2" w14:textId="05740117" w:rsidR="002A1E27" w:rsidRDefault="002A1E27" w:rsidP="002A1E27">
      <w:pPr>
        <w:pStyle w:val="MIBullets"/>
        <w:rPr>
          <w:lang w:eastAsia="en-NZ"/>
        </w:rPr>
      </w:pPr>
      <w:r>
        <w:t>Many of the key elements of i</w:t>
      </w:r>
      <w:r w:rsidR="00A9389A">
        <w:t>ntegration we</w:t>
      </w:r>
      <w:r>
        <w:t xml:space="preserve">re in place at organisational level and </w:t>
      </w:r>
      <w:r w:rsidR="00A9389A">
        <w:t>we</w:t>
      </w:r>
      <w:r>
        <w:t>re starting to reach some frontline providers and consumers.</w:t>
      </w:r>
    </w:p>
    <w:p w14:paraId="21D130F4" w14:textId="77777777" w:rsidR="00C34EF6" w:rsidRDefault="00C34EF6" w:rsidP="00C34EF6">
      <w:pPr>
        <w:pStyle w:val="MIBullets"/>
      </w:pPr>
      <w:r>
        <w:t xml:space="preserve">Innovative new integrated service models in Lakes have reached vulnerable women and improved outcomes by bringing together health and social services. </w:t>
      </w:r>
    </w:p>
    <w:p w14:paraId="4FE7653F" w14:textId="4B1A81C5" w:rsidR="00C34EF6" w:rsidRDefault="00C34EF6" w:rsidP="00C34EF6">
      <w:pPr>
        <w:pStyle w:val="MIBullets"/>
      </w:pPr>
      <w:r>
        <w:t xml:space="preserve">There was strong support from stakeholders in all three locations for a continued focus on integrating services. </w:t>
      </w:r>
    </w:p>
    <w:p w14:paraId="0E9A5C3E" w14:textId="6AE83936" w:rsidR="00FA55C6" w:rsidRPr="00D957A4" w:rsidRDefault="00266F3A" w:rsidP="003C54CC">
      <w:pPr>
        <w:spacing w:before="120"/>
      </w:pPr>
      <w:r>
        <w:t xml:space="preserve">It was too early to demonstrate substantial changes using MoH administrative data sets due to time delays in implementing pilot initiatives that would influence changes for consumers. Time lags between data collection, checking and the release of MoH data also limited the extent to which data were available </w:t>
      </w:r>
      <w:r w:rsidR="00BE0DDE">
        <w:t xml:space="preserve">at the end of the evaluation </w:t>
      </w:r>
      <w:r>
        <w:t xml:space="preserve">to demonstrate differences in outcomes. </w:t>
      </w:r>
      <w:r w:rsidR="00FA55C6">
        <w:t xml:space="preserve">However, there is evidence from the literature about the benefits of integrated services, especially for vulnerable groups. Qualitative evidence from the evaluation and limited quantitative evidence support the continued development of integrated maternal and child health services. </w:t>
      </w:r>
    </w:p>
    <w:p w14:paraId="786916EB" w14:textId="64B57D8E" w:rsidR="00A60835" w:rsidRDefault="00A60835" w:rsidP="003C54CC">
      <w:pPr>
        <w:spacing w:after="0"/>
        <w:rPr>
          <w:lang w:eastAsia="en-NZ"/>
        </w:rPr>
      </w:pPr>
      <w:r>
        <w:rPr>
          <w:lang w:eastAsia="en-NZ"/>
        </w:rPr>
        <w:t>At all sites the integration of maternal and child services will continue after the end of the pilot but to varying extents.</w:t>
      </w:r>
      <w:r w:rsidR="00C34EF6" w:rsidRPr="00C34EF6">
        <w:t xml:space="preserve"> </w:t>
      </w:r>
      <w:r w:rsidR="00C34EF6">
        <w:t>Continuing to support the development of integrated services is likely to improve access to services and outcomes.</w:t>
      </w:r>
    </w:p>
    <w:p w14:paraId="443A49D9" w14:textId="33F43FAC" w:rsidR="001B1D3D" w:rsidRDefault="001B1D3D" w:rsidP="003C54CC">
      <w:pPr>
        <w:pStyle w:val="MIHeading2"/>
        <w:numPr>
          <w:ilvl w:val="0"/>
          <w:numId w:val="0"/>
        </w:numPr>
        <w:spacing w:before="360"/>
      </w:pPr>
      <w:r>
        <w:t xml:space="preserve">Snapshot of </w:t>
      </w:r>
      <w:r w:rsidR="00E47FC9">
        <w:t xml:space="preserve">the </w:t>
      </w:r>
      <w:r>
        <w:t>Nelson Marlborough pilot</w:t>
      </w:r>
    </w:p>
    <w:p w14:paraId="0B2FDB35" w14:textId="001215B1" w:rsidR="001B1D3D" w:rsidRDefault="001B1D3D" w:rsidP="001B1D3D">
      <w:r>
        <w:t xml:space="preserve">The </w:t>
      </w:r>
      <w:r w:rsidR="00A9389A">
        <w:t xml:space="preserve">Nelson Marlborough </w:t>
      </w:r>
      <w:r>
        <w:t xml:space="preserve">pilot took a regional approach to review systems and processes, </w:t>
      </w:r>
      <w:r w:rsidR="00AB536C">
        <w:t xml:space="preserve">and </w:t>
      </w:r>
      <w:r>
        <w:t>develop tools to support integration with the aim of embedding integration into business as usual. Pilot activities were led by a multi-disciplinary working group that included representation from the main groups involved in matern</w:t>
      </w:r>
      <w:r w:rsidR="00AB536C">
        <w:t>al and child health</w:t>
      </w:r>
      <w:r>
        <w:t xml:space="preserve">. At the end of the </w:t>
      </w:r>
      <w:r>
        <w:lastRenderedPageBreak/>
        <w:t xml:space="preserve">pilot, the working group was well established to provide ongoing leadership towards continuing to integrate services. Tools and resources to support integration were launched to frontline providers at the end of the pilot so there </w:t>
      </w:r>
      <w:r w:rsidR="00AB536C">
        <w:t>was</w:t>
      </w:r>
      <w:r>
        <w:t xml:space="preserve"> </w:t>
      </w:r>
      <w:r w:rsidR="00A60835">
        <w:t>minimal</w:t>
      </w:r>
      <w:r>
        <w:t xml:space="preserve"> opportunity for any changes to flow through to measurable outcomes for consumers.</w:t>
      </w:r>
      <w:r w:rsidR="00AB536C">
        <w:t xml:space="preserve"> </w:t>
      </w:r>
      <w:r w:rsidR="00707250" w:rsidRPr="00B07CBF">
        <w:t>Therefore,</w:t>
      </w:r>
      <w:r w:rsidR="00A60835" w:rsidRPr="00B07CBF">
        <w:t xml:space="preserve"> as expected, no </w:t>
      </w:r>
      <w:r w:rsidR="00156473" w:rsidRPr="00B07CBF">
        <w:t xml:space="preserve">substantial </w:t>
      </w:r>
      <w:r w:rsidR="00A60835" w:rsidRPr="00B07CBF">
        <w:t xml:space="preserve">changes in maternal and child outcomes attributable to the pilot were observable through MoH data sets. </w:t>
      </w:r>
      <w:r w:rsidR="00156473" w:rsidRPr="00B07CBF">
        <w:t xml:space="preserve">An exception is an indication of a trend </w:t>
      </w:r>
      <w:r w:rsidR="006408F9" w:rsidRPr="00B07CBF">
        <w:t xml:space="preserve">in the last half of 2015 (July – December) </w:t>
      </w:r>
      <w:r w:rsidR="00156473" w:rsidRPr="00B07CBF">
        <w:t xml:space="preserve">to younger age at </w:t>
      </w:r>
      <w:r w:rsidR="006408F9" w:rsidRPr="00B07CBF">
        <w:t>referral to a Well</w:t>
      </w:r>
      <w:r w:rsidR="009E0072">
        <w:t xml:space="preserve"> </w:t>
      </w:r>
      <w:r w:rsidR="006408F9" w:rsidRPr="00B07CBF">
        <w:t>Chi</w:t>
      </w:r>
      <w:r w:rsidR="009E0072">
        <w:t xml:space="preserve">ld/Tamariki Ora </w:t>
      </w:r>
      <w:r w:rsidR="006408F9" w:rsidRPr="00B07CBF">
        <w:t xml:space="preserve">provider and at </w:t>
      </w:r>
      <w:r w:rsidR="00156473" w:rsidRPr="00B07CBF">
        <w:t xml:space="preserve">first </w:t>
      </w:r>
      <w:r w:rsidR="006408F9" w:rsidRPr="00B07CBF">
        <w:t xml:space="preserve">core </w:t>
      </w:r>
      <w:r w:rsidR="00156473" w:rsidRPr="00B07CBF">
        <w:t>contact.</w:t>
      </w:r>
    </w:p>
    <w:p w14:paraId="53550C81" w14:textId="780803F1" w:rsidR="00A60835" w:rsidRDefault="00156473" w:rsidP="00A60835">
      <w:pPr>
        <w:rPr>
          <w:lang w:eastAsia="en-NZ"/>
        </w:rPr>
      </w:pPr>
      <w:r>
        <w:rPr>
          <w:lang w:eastAsia="en-NZ"/>
        </w:rPr>
        <w:t>In</w:t>
      </w:r>
      <w:r w:rsidR="00A60835">
        <w:rPr>
          <w:lang w:eastAsia="en-NZ"/>
        </w:rPr>
        <w:t xml:space="preserve"> Nelson Marlborough</w:t>
      </w:r>
      <w:r>
        <w:rPr>
          <w:lang w:eastAsia="en-NZ"/>
        </w:rPr>
        <w:t>, a</w:t>
      </w:r>
      <w:r w:rsidR="00A60835">
        <w:rPr>
          <w:lang w:eastAsia="en-NZ"/>
        </w:rPr>
        <w:t xml:space="preserve">ll pilot activities were developed with the intention that they would continue beyond the pilot. </w:t>
      </w:r>
      <w:r w:rsidR="00A60835">
        <w:t xml:space="preserve">The working group will become the Nelson </w:t>
      </w:r>
      <w:r w:rsidR="009E0072" w:rsidRPr="00B07CBF">
        <w:t>Well</w:t>
      </w:r>
      <w:r w:rsidR="009E0072">
        <w:t xml:space="preserve"> </w:t>
      </w:r>
      <w:r w:rsidR="009E0072" w:rsidRPr="00B07CBF">
        <w:t>Chi</w:t>
      </w:r>
      <w:r w:rsidR="009E0072">
        <w:t xml:space="preserve">ld/Tamariki Ora </w:t>
      </w:r>
      <w:r w:rsidR="00A60835">
        <w:t>Steering Group. The impetus for integration has been established and activities are continuing.</w:t>
      </w:r>
    </w:p>
    <w:p w14:paraId="45F93DC5" w14:textId="0FDC97C1" w:rsidR="001B1D3D" w:rsidRDefault="001B1D3D" w:rsidP="001B1D3D">
      <w:pPr>
        <w:pStyle w:val="Caption"/>
        <w:spacing w:before="0" w:after="0"/>
      </w:pPr>
      <w:r>
        <w:t xml:space="preserve">Table </w:t>
      </w:r>
      <w:fldSimple w:instr=" SEQ Table \* ARABIC ">
        <w:r w:rsidR="00B6211E">
          <w:rPr>
            <w:noProof/>
          </w:rPr>
          <w:t>1</w:t>
        </w:r>
      </w:fldSimple>
      <w:r>
        <w:t xml:space="preserve">: </w:t>
      </w:r>
      <w:r w:rsidRPr="003E128B">
        <w:t xml:space="preserve">An overview of the </w:t>
      </w:r>
      <w:r w:rsidR="00742D0C">
        <w:t>achievements</w:t>
      </w:r>
      <w:r w:rsidRPr="003E128B">
        <w:t xml:space="preserve"> of the Nelson Marlborough pilot (Green shading indicates established activities</w:t>
      </w:r>
      <w:r w:rsidR="005D36A3">
        <w:t xml:space="preserve">, </w:t>
      </w:r>
      <w:r w:rsidRPr="003E128B">
        <w:t>orange shading indicates ongoing work is required)</w:t>
      </w:r>
    </w:p>
    <w:p w14:paraId="705DFAD0" w14:textId="0A5A3D69" w:rsidR="00CC12E1" w:rsidRPr="00CC12E1" w:rsidRDefault="005D36A3" w:rsidP="00742D0C">
      <w:r w:rsidRPr="005D36A3">
        <w:rPr>
          <w:noProof/>
          <w:lang w:eastAsia="en-NZ"/>
        </w:rPr>
        <w:drawing>
          <wp:inline distT="0" distB="0" distL="0" distR="0" wp14:anchorId="016C187C" wp14:editId="61FF98B4">
            <wp:extent cx="5724525" cy="5821932"/>
            <wp:effectExtent l="0" t="0" r="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389" cy="5825862"/>
                    </a:xfrm>
                    <a:prstGeom prst="rect">
                      <a:avLst/>
                    </a:prstGeom>
                    <a:noFill/>
                    <a:ln>
                      <a:noFill/>
                    </a:ln>
                  </pic:spPr>
                </pic:pic>
              </a:graphicData>
            </a:graphic>
          </wp:inline>
        </w:drawing>
      </w:r>
    </w:p>
    <w:p w14:paraId="05C38D48" w14:textId="77777777" w:rsidR="00F5704C" w:rsidRDefault="001B1D3D" w:rsidP="000A7EEC">
      <w:pPr>
        <w:pStyle w:val="MIHeading2"/>
        <w:numPr>
          <w:ilvl w:val="0"/>
          <w:numId w:val="0"/>
        </w:numPr>
      </w:pPr>
      <w:r w:rsidRPr="000A7EEC">
        <w:br w:type="column"/>
      </w:r>
      <w:r w:rsidR="00754EBA">
        <w:lastRenderedPageBreak/>
        <w:t xml:space="preserve">Snapshot </w:t>
      </w:r>
      <w:bookmarkEnd w:id="3"/>
      <w:r w:rsidR="003E0AAE">
        <w:t xml:space="preserve">of </w:t>
      </w:r>
      <w:r w:rsidR="00E47FC9">
        <w:t xml:space="preserve">the </w:t>
      </w:r>
      <w:r w:rsidR="003E0AAE">
        <w:t>Counties Manukau</w:t>
      </w:r>
      <w:r w:rsidR="00E47FC9">
        <w:t xml:space="preserve"> pilot</w:t>
      </w:r>
    </w:p>
    <w:p w14:paraId="6EBC257D" w14:textId="55A11884" w:rsidR="00A60835" w:rsidRDefault="001B1D3D" w:rsidP="003E0AAE">
      <w:r>
        <w:t xml:space="preserve">The </w:t>
      </w:r>
      <w:r w:rsidR="003E0AAE">
        <w:t>Counties Manukau DHB</w:t>
      </w:r>
      <w:r>
        <w:t xml:space="preserve"> </w:t>
      </w:r>
      <w:r w:rsidR="003E0AAE">
        <w:t xml:space="preserve">pilot </w:t>
      </w:r>
      <w:r w:rsidR="00A9389A">
        <w:t>was in</w:t>
      </w:r>
      <w:r w:rsidR="003E0AAE">
        <w:t xml:space="preserve"> </w:t>
      </w:r>
      <w:r w:rsidR="003E0AAE" w:rsidRPr="00292436">
        <w:t>Otara</w:t>
      </w:r>
      <w:r w:rsidR="003E0AAE">
        <w:t xml:space="preserve">. A pilot team </w:t>
      </w:r>
      <w:r w:rsidR="00AB536C">
        <w:t xml:space="preserve">was developed and </w:t>
      </w:r>
      <w:r w:rsidR="003E0AAE">
        <w:t>included project managers</w:t>
      </w:r>
      <w:r w:rsidR="00AB536C">
        <w:t>,</w:t>
      </w:r>
      <w:r w:rsidR="003E0AAE">
        <w:t xml:space="preserve"> and GP and midwife clinical leads. The pilot team worked closely with </w:t>
      </w:r>
      <w:r w:rsidR="00AB536C">
        <w:t xml:space="preserve">a wider group of Otara providers </w:t>
      </w:r>
      <w:r w:rsidR="003E0AAE">
        <w:t>to develop relationships between providers and a range of tools and p</w:t>
      </w:r>
      <w:r>
        <w:t>rocesses to support integration at a local level.</w:t>
      </w:r>
      <w:r w:rsidR="00944771">
        <w:t xml:space="preserve"> The pilot provided an opportunity to develop and trial different initiatives providers identified as gaps in the local system. </w:t>
      </w:r>
    </w:p>
    <w:p w14:paraId="0588516D" w14:textId="71FE9741" w:rsidR="003E0AAE" w:rsidRDefault="003E0AAE" w:rsidP="003E0AAE">
      <w:pPr>
        <w:pStyle w:val="Caption"/>
      </w:pPr>
      <w:bookmarkStart w:id="4" w:name="_Ref447717405"/>
      <w:r>
        <w:t xml:space="preserve">Table </w:t>
      </w:r>
      <w:fldSimple w:instr=" SEQ Table \* ARABIC ">
        <w:r w:rsidR="00B6211E">
          <w:rPr>
            <w:noProof/>
          </w:rPr>
          <w:t>2</w:t>
        </w:r>
      </w:fldSimple>
      <w:bookmarkEnd w:id="4"/>
      <w:r>
        <w:t xml:space="preserve">: </w:t>
      </w:r>
      <w:r w:rsidRPr="009060AF">
        <w:t xml:space="preserve">An overview of the </w:t>
      </w:r>
      <w:r w:rsidR="00742D0C" w:rsidRPr="009060AF">
        <w:t>achievements</w:t>
      </w:r>
      <w:r w:rsidR="00742D0C">
        <w:t xml:space="preserve"> of the</w:t>
      </w:r>
      <w:r w:rsidR="00742D0C" w:rsidRPr="009060AF">
        <w:t xml:space="preserve"> </w:t>
      </w:r>
      <w:r w:rsidRPr="009060AF">
        <w:t xml:space="preserve">Otara pilot </w:t>
      </w:r>
      <w:r w:rsidR="00AF027D" w:rsidRPr="003E128B">
        <w:t>(Green shading indicates established activities and orange shading indicates ongoing work is required</w:t>
      </w:r>
      <w:r w:rsidR="003C54CC">
        <w:t>, grey shading indicates work not included in the pilot</w:t>
      </w:r>
      <w:r w:rsidR="00AF027D" w:rsidRPr="003E128B">
        <w:t>)</w:t>
      </w:r>
    </w:p>
    <w:p w14:paraId="44F99C31" w14:textId="5E041F5F" w:rsidR="00CC12E1" w:rsidRDefault="005D36A3" w:rsidP="00742D0C">
      <w:r w:rsidRPr="005D36A3">
        <w:rPr>
          <w:noProof/>
          <w:lang w:eastAsia="en-NZ"/>
        </w:rPr>
        <w:drawing>
          <wp:inline distT="0" distB="0" distL="0" distR="0" wp14:anchorId="53FA37C0" wp14:editId="70019FEE">
            <wp:extent cx="5762625" cy="6410450"/>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5610" cy="6413770"/>
                    </a:xfrm>
                    <a:prstGeom prst="rect">
                      <a:avLst/>
                    </a:prstGeom>
                    <a:noFill/>
                    <a:ln>
                      <a:noFill/>
                    </a:ln>
                  </pic:spPr>
                </pic:pic>
              </a:graphicData>
            </a:graphic>
          </wp:inline>
        </w:drawing>
      </w:r>
    </w:p>
    <w:p w14:paraId="13559983" w14:textId="77777777" w:rsidR="00A9389A" w:rsidRPr="00156473" w:rsidRDefault="00A9389A" w:rsidP="00A9389A">
      <w:r w:rsidRPr="00156473">
        <w:lastRenderedPageBreak/>
        <w:t>At the end of the pilot, there have been some changes in indicators that services are more connected that align with the timing of the pilot:</w:t>
      </w:r>
    </w:p>
    <w:p w14:paraId="55EEE4F8" w14:textId="77777777" w:rsidR="00A9389A" w:rsidRPr="00156473" w:rsidRDefault="00A9389A" w:rsidP="00A9389A">
      <w:pPr>
        <w:pStyle w:val="MIBullets"/>
      </w:pPr>
      <w:r w:rsidRPr="00156473">
        <w:t>Reduction in the number of third trimester registrations with a lead maternity carer (LMC)</w:t>
      </w:r>
    </w:p>
    <w:p w14:paraId="48D2E8A4" w14:textId="77777777" w:rsidR="00A9389A" w:rsidRPr="00156473" w:rsidRDefault="00A9389A" w:rsidP="00A9389A">
      <w:pPr>
        <w:pStyle w:val="MIBullets"/>
      </w:pPr>
      <w:r w:rsidRPr="00156473">
        <w:t xml:space="preserve">A possible trend in fewer low birth weight babies (less than 2.5kg) </w:t>
      </w:r>
    </w:p>
    <w:p w14:paraId="5E33C0A8" w14:textId="4EFD7C91" w:rsidR="00A9389A" w:rsidRPr="00156473" w:rsidRDefault="00A9389A" w:rsidP="00A9389A">
      <w:pPr>
        <w:pStyle w:val="MIBullets"/>
      </w:pPr>
      <w:r w:rsidRPr="00156473">
        <w:t>Increased notifications of births with Well Child/Tamariki Ora (WCTO) providers</w:t>
      </w:r>
      <w:r w:rsidR="003C54CC">
        <w:t>.</w:t>
      </w:r>
    </w:p>
    <w:p w14:paraId="0272C826" w14:textId="77777777" w:rsidR="00A9389A" w:rsidRDefault="00A9389A" w:rsidP="00A9389A">
      <w:pPr>
        <w:rPr>
          <w:lang w:eastAsia="en-NZ"/>
        </w:rPr>
      </w:pPr>
      <w:r>
        <w:rPr>
          <w:lang w:eastAsia="en-NZ"/>
        </w:rPr>
        <w:t>Funding for working group salaries ended on 1 February 2016. Provider relationships established through the pilot are likely to continue and to be supported by the clinical leads through new roles or their business as usual activities. The tools and resources developed by the pilot have been taken over by other parts of the DHB and will continue to be produced.</w:t>
      </w:r>
    </w:p>
    <w:p w14:paraId="59A882CF" w14:textId="77777777" w:rsidR="003E0AAE" w:rsidRDefault="003E0AAE" w:rsidP="003E0AAE">
      <w:pPr>
        <w:pStyle w:val="MIHeading2"/>
        <w:numPr>
          <w:ilvl w:val="0"/>
          <w:numId w:val="0"/>
        </w:numPr>
      </w:pPr>
      <w:r>
        <w:t xml:space="preserve">Snapshot of </w:t>
      </w:r>
      <w:r w:rsidR="00E47FC9">
        <w:t xml:space="preserve">the </w:t>
      </w:r>
      <w:r>
        <w:t>Lakes DHB</w:t>
      </w:r>
      <w:r w:rsidR="00E47FC9">
        <w:t xml:space="preserve"> pilot</w:t>
      </w:r>
    </w:p>
    <w:p w14:paraId="30AF3297" w14:textId="584C42E6" w:rsidR="00E47FC9" w:rsidRDefault="006A6C34" w:rsidP="003E0AAE">
      <w:r>
        <w:t xml:space="preserve">The </w:t>
      </w:r>
      <w:r w:rsidR="00584811">
        <w:t xml:space="preserve">Lakes </w:t>
      </w:r>
      <w:r>
        <w:t>pilot</w:t>
      </w:r>
      <w:r w:rsidR="005C4DAD">
        <w:t xml:space="preserve"> was led by a DHB portfolio manager working closely with a project manager. The pilot</w:t>
      </w:r>
      <w:r>
        <w:t xml:space="preserve"> </w:t>
      </w:r>
      <w:r w:rsidR="00754EBA">
        <w:t>develop</w:t>
      </w:r>
      <w:r w:rsidR="00C534B2">
        <w:t>ed</w:t>
      </w:r>
      <w:r w:rsidR="00754EBA">
        <w:t xml:space="preserve"> a maternal, child and youth governance group and two new integrated </w:t>
      </w:r>
      <w:r>
        <w:t xml:space="preserve">maternity and child health </w:t>
      </w:r>
      <w:r w:rsidR="00754EBA">
        <w:t>services where different providers were co-located</w:t>
      </w:r>
      <w:r>
        <w:t xml:space="preserve">: </w:t>
      </w:r>
      <w:r w:rsidR="00C534B2">
        <w:t xml:space="preserve">in </w:t>
      </w:r>
      <w:r>
        <w:t xml:space="preserve">Turangi and </w:t>
      </w:r>
      <w:r w:rsidR="00C534B2">
        <w:t xml:space="preserve">in </w:t>
      </w:r>
      <w:r>
        <w:t>Western Heights in Rotorua.</w:t>
      </w:r>
      <w:r w:rsidR="003E0AAE">
        <w:t xml:space="preserve"> </w:t>
      </w:r>
      <w:r w:rsidR="00C534B2">
        <w:t>A further service was planned for Taupo.</w:t>
      </w:r>
    </w:p>
    <w:p w14:paraId="4C349A34" w14:textId="77777777" w:rsidR="00754EBA" w:rsidRPr="00156473" w:rsidRDefault="003E0AAE" w:rsidP="003E0AAE">
      <w:r>
        <w:t>Development of IT systems and wor</w:t>
      </w:r>
      <w:r w:rsidR="001B1D3D">
        <w:t>k</w:t>
      </w:r>
      <w:r>
        <w:t>force were also part of the original pilot plan</w:t>
      </w:r>
      <w:r w:rsidR="00E47FC9">
        <w:t xml:space="preserve"> but were </w:t>
      </w:r>
      <w:r w:rsidR="00E47FC9" w:rsidRPr="00156473">
        <w:t>not completed by the end of the pilot</w:t>
      </w:r>
      <w:r w:rsidRPr="00156473">
        <w:t>.</w:t>
      </w:r>
    </w:p>
    <w:p w14:paraId="4EC914F2" w14:textId="5EC9E06C" w:rsidR="00A60835" w:rsidRPr="00156473" w:rsidRDefault="00A60835" w:rsidP="00A60835">
      <w:r w:rsidRPr="00156473">
        <w:t xml:space="preserve">Data from the new integrated services </w:t>
      </w:r>
      <w:r w:rsidR="00C534B2" w:rsidRPr="00156473">
        <w:t xml:space="preserve">provided </w:t>
      </w:r>
      <w:r w:rsidRPr="00156473">
        <w:t xml:space="preserve">evidence </w:t>
      </w:r>
      <w:r w:rsidR="00C534B2" w:rsidRPr="00156473">
        <w:t xml:space="preserve">of </w:t>
      </w:r>
      <w:r w:rsidRPr="00156473">
        <w:t>improvements in:</w:t>
      </w:r>
    </w:p>
    <w:p w14:paraId="13355B2A" w14:textId="2CA1BE78" w:rsidR="00A60835" w:rsidRPr="00156473" w:rsidRDefault="00A60835" w:rsidP="00A60835">
      <w:pPr>
        <w:pStyle w:val="MIBullets"/>
      </w:pPr>
      <w:r w:rsidRPr="00156473">
        <w:t>Access for vulnerable women – new approaches such as the integrated services in Turangi and Western Height</w:t>
      </w:r>
      <w:r w:rsidR="00672925">
        <w:t>s are reaching vulnerable women</w:t>
      </w:r>
    </w:p>
    <w:p w14:paraId="00F7062C" w14:textId="671E7201" w:rsidR="00A60835" w:rsidRPr="00156473" w:rsidRDefault="00A60835" w:rsidP="00A60835">
      <w:pPr>
        <w:pStyle w:val="MIBullets"/>
      </w:pPr>
      <w:r w:rsidRPr="00156473">
        <w:t>Reduction in the number of third trimester registrations with a LMC</w:t>
      </w:r>
    </w:p>
    <w:p w14:paraId="1FB46408" w14:textId="77777777" w:rsidR="00A60835" w:rsidRPr="00156473" w:rsidRDefault="00A60835" w:rsidP="00A60835">
      <w:pPr>
        <w:pStyle w:val="MIBullets"/>
      </w:pPr>
      <w:r w:rsidRPr="00156473">
        <w:t>Access to health promotion services.</w:t>
      </w:r>
    </w:p>
    <w:p w14:paraId="7B521AD8" w14:textId="06B51650" w:rsidR="002A1E27" w:rsidRPr="00995919" w:rsidRDefault="00C534B2" w:rsidP="003C54CC">
      <w:pPr>
        <w:spacing w:before="120"/>
        <w:rPr>
          <w:lang w:eastAsia="en-NZ"/>
        </w:rPr>
      </w:pPr>
      <w:r>
        <w:rPr>
          <w:lang w:eastAsia="en-NZ"/>
        </w:rPr>
        <w:t>Following the pilot, t</w:t>
      </w:r>
      <w:r w:rsidR="002A1E27">
        <w:rPr>
          <w:lang w:eastAsia="en-NZ"/>
        </w:rPr>
        <w:t xml:space="preserve">he </w:t>
      </w:r>
      <w:r>
        <w:rPr>
          <w:lang w:eastAsia="en-NZ"/>
        </w:rPr>
        <w:t xml:space="preserve">governance group and the two new integrated services established as part of the pilot </w:t>
      </w:r>
      <w:r w:rsidR="002A1E27">
        <w:rPr>
          <w:lang w:eastAsia="en-NZ"/>
        </w:rPr>
        <w:t>will continue. The governance group will continue to focus on pilot workstreams that are still to be completed.</w:t>
      </w:r>
    </w:p>
    <w:p w14:paraId="190CA472" w14:textId="6C25A83E" w:rsidR="001B1D3D" w:rsidRDefault="00C534B2" w:rsidP="001B1D3D">
      <w:pPr>
        <w:pStyle w:val="Caption"/>
      </w:pPr>
      <w:r>
        <w:br w:type="column"/>
      </w:r>
      <w:r w:rsidR="001B1D3D">
        <w:lastRenderedPageBreak/>
        <w:t xml:space="preserve">Table </w:t>
      </w:r>
      <w:fldSimple w:instr=" SEQ Table \* ARABIC ">
        <w:r w:rsidR="00B6211E">
          <w:rPr>
            <w:noProof/>
          </w:rPr>
          <w:t>3</w:t>
        </w:r>
      </w:fldSimple>
      <w:r w:rsidR="001B1D3D">
        <w:t xml:space="preserve">: </w:t>
      </w:r>
      <w:r w:rsidR="001B1D3D" w:rsidRPr="00F84653">
        <w:t xml:space="preserve">An overview of the </w:t>
      </w:r>
      <w:r w:rsidR="00742D0C" w:rsidRPr="00F84653">
        <w:t xml:space="preserve">achievements </w:t>
      </w:r>
      <w:r w:rsidR="00742D0C">
        <w:t xml:space="preserve">of the </w:t>
      </w:r>
      <w:r w:rsidR="001B1D3D">
        <w:t>Lakes DHB</w:t>
      </w:r>
      <w:r w:rsidR="001B1D3D" w:rsidRPr="00F84653">
        <w:t xml:space="preserve"> pilot (Green shading indicates established activities and orange shading indicates ongoing work is required)</w:t>
      </w:r>
    </w:p>
    <w:p w14:paraId="27904A06" w14:textId="549E057F" w:rsidR="00DB4DE9" w:rsidRPr="00DB4DE9" w:rsidRDefault="005D36A3" w:rsidP="00742D0C">
      <w:r w:rsidRPr="005D36A3">
        <w:rPr>
          <w:noProof/>
          <w:lang w:eastAsia="en-NZ"/>
        </w:rPr>
        <w:drawing>
          <wp:inline distT="0" distB="0" distL="0" distR="0" wp14:anchorId="6A8EB33C" wp14:editId="14616BB3">
            <wp:extent cx="5973723" cy="4991100"/>
            <wp:effectExtent l="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8357" cy="4994972"/>
                    </a:xfrm>
                    <a:prstGeom prst="rect">
                      <a:avLst/>
                    </a:prstGeom>
                    <a:noFill/>
                    <a:ln>
                      <a:noFill/>
                    </a:ln>
                  </pic:spPr>
                </pic:pic>
              </a:graphicData>
            </a:graphic>
          </wp:inline>
        </w:drawing>
      </w:r>
    </w:p>
    <w:p w14:paraId="3CD9A6B1" w14:textId="1651965E" w:rsidR="00D960F5" w:rsidRDefault="00932583" w:rsidP="00995919">
      <w:pPr>
        <w:pStyle w:val="MIHeading2"/>
        <w:numPr>
          <w:ilvl w:val="0"/>
          <w:numId w:val="0"/>
        </w:numPr>
      </w:pPr>
      <w:bookmarkStart w:id="5" w:name="_Toc447732884"/>
      <w:r>
        <w:t>D</w:t>
      </w:r>
      <w:r w:rsidR="00D960F5">
        <w:t xml:space="preserve">emonstration pilot </w:t>
      </w:r>
      <w:bookmarkEnd w:id="5"/>
      <w:r w:rsidR="00A60835">
        <w:t>challenges</w:t>
      </w:r>
      <w:r w:rsidR="005E593F">
        <w:t xml:space="preserve"> and mitigation</w:t>
      </w:r>
      <w:r w:rsidR="00BE0DDE">
        <w:t>s</w:t>
      </w:r>
    </w:p>
    <w:p w14:paraId="5BE69EAD" w14:textId="5944197C" w:rsidR="00A60835" w:rsidRDefault="00A60835" w:rsidP="00A60835">
      <w:r>
        <w:t xml:space="preserve">All sites </w:t>
      </w:r>
      <w:r w:rsidR="001B2CBB">
        <w:t xml:space="preserve">found that it </w:t>
      </w:r>
      <w:r>
        <w:t xml:space="preserve">took longer to establish their </w:t>
      </w:r>
      <w:r w:rsidR="00BE0DDE">
        <w:t xml:space="preserve">demonstration pilot </w:t>
      </w:r>
      <w:r>
        <w:t xml:space="preserve">activities than they had anticipated. </w:t>
      </w:r>
      <w:r w:rsidR="00BE0DDE">
        <w:t>The main reason for delays was the t</w:t>
      </w:r>
      <w:r w:rsidR="001B2CBB">
        <w:t xml:space="preserve">ime </w:t>
      </w:r>
      <w:r w:rsidR="00BE0DDE">
        <w:t xml:space="preserve">it took </w:t>
      </w:r>
      <w:r w:rsidR="001B2CBB">
        <w:t>to build relationships within working groups and to develop the integration activities they had panned.</w:t>
      </w:r>
      <w:r w:rsidR="00BE0DDE">
        <w:t xml:space="preserve"> In Nelson Marlborough establishing the consumer advisory panel took longer than expected. However, establishing the various groups was an essential element of the pilots.</w:t>
      </w:r>
    </w:p>
    <w:p w14:paraId="7A68435A" w14:textId="7F18F222" w:rsidR="0094272B" w:rsidRDefault="001B2CBB" w:rsidP="00A60835">
      <w:r>
        <w:t xml:space="preserve">All pilot sites identified </w:t>
      </w:r>
      <w:r w:rsidR="00A60835">
        <w:t xml:space="preserve">systemic barriers which stand in the way of integration. </w:t>
      </w:r>
      <w:r w:rsidR="0094272B">
        <w:t xml:space="preserve">The main gaps </w:t>
      </w:r>
      <w:r>
        <w:t xml:space="preserve">in national systems to support integration included </w:t>
      </w:r>
      <w:r w:rsidR="00BE0DDE">
        <w:t xml:space="preserve">the way </w:t>
      </w:r>
      <w:r>
        <w:t>maternity</w:t>
      </w:r>
      <w:r w:rsidR="00BE0DDE">
        <w:t xml:space="preserve"> care is funded </w:t>
      </w:r>
      <w:r>
        <w:t>which made it difficult to support the more intensive care very vulnerable women required</w:t>
      </w:r>
      <w:r w:rsidR="0094272B">
        <w:t>, lack of IT systems to support communication</w:t>
      </w:r>
      <w:r>
        <w:t>,</w:t>
      </w:r>
      <w:r w:rsidR="0094272B">
        <w:t xml:space="preserve"> and </w:t>
      </w:r>
      <w:r>
        <w:t xml:space="preserve">some examples of lack of </w:t>
      </w:r>
      <w:r w:rsidR="0094272B">
        <w:t xml:space="preserve">interagency collaboration. The demonstration pilots developed innovative ways to ‘work around’ the limitations of existing systems. Innovation required strong links back into senior management and governance groups. Lakes DHB’s development of new integrated services provided an </w:t>
      </w:r>
      <w:r w:rsidR="0094272B">
        <w:lastRenderedPageBreak/>
        <w:t>innovative approach to service delivery that is reaching vulnerable women and linking them to services, and seems to be effective in improving outcomes.</w:t>
      </w:r>
    </w:p>
    <w:p w14:paraId="0DECB922" w14:textId="2AB9CE7B" w:rsidR="0094272B" w:rsidRDefault="0094272B" w:rsidP="00A60835">
      <w:r>
        <w:t xml:space="preserve">Attempts to improve electronic information sharing </w:t>
      </w:r>
      <w:r w:rsidR="00BE0DDE">
        <w:t xml:space="preserve">between providers </w:t>
      </w:r>
      <w:r>
        <w:t xml:space="preserve">largely failed. Other types of </w:t>
      </w:r>
      <w:r w:rsidR="005E593F">
        <w:t xml:space="preserve">information sharing </w:t>
      </w:r>
      <w:r>
        <w:t>tools developed by the demonstration pilots in Otara and Nelson Marlborough have been well received and will help some consumers to self-manage their own care.</w:t>
      </w:r>
      <w:r w:rsidR="005E593F">
        <w:t xml:space="preserve"> Tools that will be maintained include Otara’s directory of midwives, Otara and Nelson Marlborough’s pregnancy packs and wallet or journey cards, and a smartphone </w:t>
      </w:r>
      <w:r w:rsidR="009E0072" w:rsidRPr="00B07CBF">
        <w:t>Well</w:t>
      </w:r>
      <w:r w:rsidR="009E0072">
        <w:t xml:space="preserve"> </w:t>
      </w:r>
      <w:r w:rsidR="009E0072" w:rsidRPr="00B07CBF">
        <w:t>Chi</w:t>
      </w:r>
      <w:r w:rsidR="009E0072">
        <w:t xml:space="preserve">ld/Tamariki Ora </w:t>
      </w:r>
      <w:r w:rsidR="005E593F">
        <w:t>app developed by Nelson Marlborough.</w:t>
      </w:r>
    </w:p>
    <w:p w14:paraId="0190A79A" w14:textId="410BFAC8" w:rsidR="00A60835" w:rsidRDefault="0094272B" w:rsidP="00A60835">
      <w:r>
        <w:t xml:space="preserve">Poor relationships between </w:t>
      </w:r>
      <w:r w:rsidR="00002988">
        <w:t xml:space="preserve">professional groups </w:t>
      </w:r>
      <w:r>
        <w:t>are a substantial barrier to integrating services</w:t>
      </w:r>
      <w:r w:rsidR="00002988">
        <w:t xml:space="preserve"> at provider level</w:t>
      </w:r>
      <w:r>
        <w:t xml:space="preserve">. </w:t>
      </w:r>
      <w:r w:rsidR="005E593F">
        <w:t xml:space="preserve">Pre- and post-pilot surveys in Nelson and Marlborough demonstrated that some providers considered there was a lack of confidence, trust and communication between </w:t>
      </w:r>
      <w:r w:rsidR="00BE0DDE">
        <w:t xml:space="preserve">the </w:t>
      </w:r>
      <w:r w:rsidR="005E593F">
        <w:t>providers</w:t>
      </w:r>
      <w:r w:rsidR="00BE0DDE">
        <w:t xml:space="preserve"> responding to the survey</w:t>
      </w:r>
      <w:r w:rsidR="005E593F">
        <w:t xml:space="preserve">. </w:t>
      </w:r>
      <w:r w:rsidR="00A60835">
        <w:t>Further improvements in communication and relationships between providers are essential to progress integrated maternal and child health services.</w:t>
      </w:r>
      <w:r w:rsidR="005E593F">
        <w:t xml:space="preserve"> The pilot sites had developed multidisciplinary training opportunities, and </w:t>
      </w:r>
      <w:r w:rsidR="003C54CC">
        <w:t>‘</w:t>
      </w:r>
      <w:r w:rsidR="005E593F">
        <w:t>meet and greet</w:t>
      </w:r>
      <w:r w:rsidR="003C54CC">
        <w:t>’</w:t>
      </w:r>
      <w:r w:rsidR="005E593F">
        <w:t xml:space="preserve"> sessions that were contributing to building relationships within and between professional groups. </w:t>
      </w:r>
    </w:p>
    <w:p w14:paraId="43E69FE3" w14:textId="46269E8C" w:rsidR="00A60835" w:rsidRDefault="0094272B" w:rsidP="00266F3A">
      <w:r>
        <w:t xml:space="preserve">Integrated services are expected to improve the quality of consumer care. Many of the demonstration pilot initiatives had not had time to embed in provider practices and to influence outcomes for consumers. </w:t>
      </w:r>
      <w:r w:rsidR="00266F3A">
        <w:t>Providing</w:t>
      </w:r>
      <w:r>
        <w:t xml:space="preserve"> feedback </w:t>
      </w:r>
      <w:r w:rsidR="00266F3A">
        <w:t>about</w:t>
      </w:r>
      <w:r>
        <w:t xml:space="preserve"> consumer </w:t>
      </w:r>
      <w:r w:rsidR="00266F3A">
        <w:t xml:space="preserve">perspectives and </w:t>
      </w:r>
      <w:r>
        <w:t xml:space="preserve">outcomes </w:t>
      </w:r>
      <w:r w:rsidR="00266F3A">
        <w:t>is an effective</w:t>
      </w:r>
      <w:r>
        <w:t xml:space="preserve"> quality improvement strategy.</w:t>
      </w:r>
      <w:r w:rsidR="00266F3A">
        <w:t xml:space="preserve"> In Nelson Marlborough</w:t>
      </w:r>
      <w:r w:rsidR="003C54CC">
        <w:t>,</w:t>
      </w:r>
      <w:r w:rsidR="00266F3A">
        <w:t xml:space="preserve"> feedback from the consumer advisory panel established through the pilot was effective in influencing change and </w:t>
      </w:r>
      <w:r w:rsidR="00BE0DDE">
        <w:t>contr</w:t>
      </w:r>
      <w:r w:rsidR="00266F3A">
        <w:t xml:space="preserve">ibuted to bringing some groups together. Otara developed an audit linked to MedTech patient management systems and the second pass of the audit was underway at the end of the pilot. </w:t>
      </w:r>
      <w:r>
        <w:t xml:space="preserve">Lake’s </w:t>
      </w:r>
      <w:r w:rsidR="003C54CC">
        <w:t xml:space="preserve">DHB </w:t>
      </w:r>
      <w:r>
        <w:t xml:space="preserve">service provider reporting provided some information about the extent different activities were influencing quality improvement. </w:t>
      </w:r>
    </w:p>
    <w:p w14:paraId="7B15FFB2" w14:textId="77777777" w:rsidR="00DC7E37" w:rsidRDefault="00932583" w:rsidP="00932583">
      <w:pPr>
        <w:pStyle w:val="MIHeading2"/>
        <w:numPr>
          <w:ilvl w:val="0"/>
          <w:numId w:val="0"/>
        </w:numPr>
      </w:pPr>
      <w:r>
        <w:t>Key learnings about delivering integrated services</w:t>
      </w:r>
    </w:p>
    <w:p w14:paraId="6C53D112" w14:textId="67DA1DA7" w:rsidR="00A60835" w:rsidRDefault="00A60835" w:rsidP="00A60835">
      <w:pPr>
        <w:rPr>
          <w:lang w:eastAsia="en-NZ"/>
        </w:rPr>
      </w:pPr>
      <w:r>
        <w:rPr>
          <w:lang w:eastAsia="en-NZ"/>
        </w:rPr>
        <w:t xml:space="preserve">Learnings from the demonstration pilots provide valuable information to support work to further integrate </w:t>
      </w:r>
      <w:r>
        <w:t xml:space="preserve">maternal and child health </w:t>
      </w:r>
      <w:r>
        <w:rPr>
          <w:lang w:eastAsia="en-NZ"/>
        </w:rPr>
        <w:t>services.</w:t>
      </w:r>
    </w:p>
    <w:p w14:paraId="7AF8F3D0" w14:textId="55D34A43" w:rsidR="00932583" w:rsidRDefault="00932583" w:rsidP="00157B81">
      <w:r w:rsidRPr="00606E6E">
        <w:rPr>
          <w:b/>
        </w:rPr>
        <w:t>Governance</w:t>
      </w:r>
      <w:r w:rsidR="00B76A82" w:rsidRPr="00606E6E">
        <w:rPr>
          <w:b/>
        </w:rPr>
        <w:t>:</w:t>
      </w:r>
      <w:r w:rsidR="00B76A82">
        <w:t xml:space="preserve"> Changes at system level are required to integrate services. E</w:t>
      </w:r>
      <w:r>
        <w:t xml:space="preserve">ffective governance </w:t>
      </w:r>
      <w:r w:rsidR="00B76A82">
        <w:t>with</w:t>
      </w:r>
      <w:r>
        <w:t xml:space="preserve"> broad representation </w:t>
      </w:r>
      <w:r w:rsidR="00B76A82">
        <w:t>by</w:t>
      </w:r>
      <w:r>
        <w:t xml:space="preserve"> people who are able to make decisions for their organisations</w:t>
      </w:r>
      <w:r w:rsidR="00B76A82">
        <w:t xml:space="preserve"> provide the mandate to make changes at </w:t>
      </w:r>
      <w:r w:rsidR="002B2BDB">
        <w:t xml:space="preserve">an </w:t>
      </w:r>
      <w:r w:rsidR="00B76A82">
        <w:t>organisational level.</w:t>
      </w:r>
    </w:p>
    <w:p w14:paraId="37497E3A" w14:textId="590343D3" w:rsidR="00157B81" w:rsidRDefault="00A31DF9" w:rsidP="00A31DF9">
      <w:pPr>
        <w:spacing w:before="120"/>
      </w:pPr>
      <w:r w:rsidRPr="00A31DF9">
        <w:rPr>
          <w:i/>
          <w:lang w:eastAsia="en-NZ"/>
        </w:rPr>
        <w:t>Looking ahead</w:t>
      </w:r>
      <w:r>
        <w:rPr>
          <w:lang w:eastAsia="en-NZ"/>
        </w:rPr>
        <w:t xml:space="preserve">: </w:t>
      </w:r>
      <w:r w:rsidR="00157B81" w:rsidRPr="00C50BB8">
        <w:rPr>
          <w:lang w:eastAsia="en-NZ"/>
        </w:rPr>
        <w:t xml:space="preserve">The </w:t>
      </w:r>
      <w:r w:rsidR="00157B81">
        <w:rPr>
          <w:lang w:eastAsia="en-NZ"/>
        </w:rPr>
        <w:t>MoH</w:t>
      </w:r>
      <w:r w:rsidR="00157B81" w:rsidRPr="00C50BB8">
        <w:rPr>
          <w:lang w:eastAsia="en-NZ"/>
        </w:rPr>
        <w:t xml:space="preserve"> team </w:t>
      </w:r>
      <w:r w:rsidR="00157B81">
        <w:rPr>
          <w:lang w:eastAsia="en-NZ"/>
        </w:rPr>
        <w:t xml:space="preserve">can support integration by </w:t>
      </w:r>
      <w:r w:rsidR="00157B81" w:rsidRPr="00C50BB8">
        <w:rPr>
          <w:lang w:eastAsia="en-NZ"/>
        </w:rPr>
        <w:t>provid</w:t>
      </w:r>
      <w:r w:rsidR="00157B81">
        <w:rPr>
          <w:lang w:eastAsia="en-NZ"/>
        </w:rPr>
        <w:t>ing</w:t>
      </w:r>
      <w:r w:rsidR="00157B81" w:rsidRPr="00C50BB8">
        <w:rPr>
          <w:lang w:eastAsia="en-NZ"/>
        </w:rPr>
        <w:t xml:space="preserve"> guidance </w:t>
      </w:r>
      <w:r w:rsidR="00157B81">
        <w:rPr>
          <w:lang w:eastAsia="en-NZ"/>
        </w:rPr>
        <w:t>about</w:t>
      </w:r>
      <w:r w:rsidR="00157B81" w:rsidRPr="00C50BB8">
        <w:rPr>
          <w:lang w:eastAsia="en-NZ"/>
        </w:rPr>
        <w:t xml:space="preserve"> effective governance models for integration</w:t>
      </w:r>
      <w:r w:rsidR="00157B81">
        <w:rPr>
          <w:lang w:eastAsia="en-NZ"/>
        </w:rPr>
        <w:t xml:space="preserve"> and taking this into account in the expectations they set in contracts</w:t>
      </w:r>
      <w:r w:rsidR="00157B81" w:rsidRPr="00C50BB8">
        <w:rPr>
          <w:lang w:eastAsia="en-NZ"/>
        </w:rPr>
        <w:t>. One governance group for matern</w:t>
      </w:r>
      <w:r w:rsidR="00157B81">
        <w:rPr>
          <w:lang w:eastAsia="en-NZ"/>
        </w:rPr>
        <w:t>al</w:t>
      </w:r>
      <w:r w:rsidR="00157B81" w:rsidRPr="00C50BB8">
        <w:rPr>
          <w:lang w:eastAsia="en-NZ"/>
        </w:rPr>
        <w:t xml:space="preserve">, child and youth services with broad representation </w:t>
      </w:r>
      <w:r>
        <w:rPr>
          <w:lang w:eastAsia="en-NZ"/>
        </w:rPr>
        <w:t>avoids</w:t>
      </w:r>
      <w:r w:rsidR="00157B81" w:rsidRPr="00C50BB8">
        <w:rPr>
          <w:lang w:eastAsia="en-NZ"/>
        </w:rPr>
        <w:t xml:space="preserve"> the duplication that was reported in some districts. Operational groups for specific projects could report to the governance group.</w:t>
      </w:r>
    </w:p>
    <w:p w14:paraId="3BAE5BEA" w14:textId="1BAE2D95" w:rsidR="00932583" w:rsidRDefault="00932583" w:rsidP="00A31DF9">
      <w:r w:rsidRPr="00606E6E">
        <w:rPr>
          <w:b/>
        </w:rPr>
        <w:t>Management</w:t>
      </w:r>
      <w:r w:rsidR="00827FC7" w:rsidRPr="00606E6E">
        <w:rPr>
          <w:b/>
        </w:rPr>
        <w:t>:</w:t>
      </w:r>
      <w:r w:rsidR="00827FC7">
        <w:t xml:space="preserve"> B</w:t>
      </w:r>
      <w:r>
        <w:t xml:space="preserve">road cross sectoral working groups at operational level enable </w:t>
      </w:r>
      <w:r w:rsidR="00A60835">
        <w:t xml:space="preserve">relationships to be built and </w:t>
      </w:r>
      <w:r w:rsidR="00DF7E00">
        <w:t xml:space="preserve">the </w:t>
      </w:r>
      <w:r>
        <w:t>conversations that support change. It takes time for working groups to develop the trusting relationships that are needed</w:t>
      </w:r>
      <w:r w:rsidR="00A60835">
        <w:t xml:space="preserve"> and funding this time is important, </w:t>
      </w:r>
      <w:r w:rsidR="00A60835">
        <w:lastRenderedPageBreak/>
        <w:t>especially for the self-employed workforce and NGOs</w:t>
      </w:r>
      <w:r>
        <w:t>.</w:t>
      </w:r>
      <w:r w:rsidR="00B76A82">
        <w:t xml:space="preserve"> Resources for a project manager, or at least a project administrator, support</w:t>
      </w:r>
      <w:r w:rsidR="0094272B">
        <w:t>s</w:t>
      </w:r>
      <w:r w:rsidR="00B76A82">
        <w:t xml:space="preserve"> other members of a working group and </w:t>
      </w:r>
      <w:r w:rsidR="00BE0DDE">
        <w:t xml:space="preserve">assists in </w:t>
      </w:r>
      <w:r w:rsidR="00B76A82">
        <w:t>communicating changes to the sector.</w:t>
      </w:r>
    </w:p>
    <w:p w14:paraId="5965EFBE" w14:textId="5C2F055E" w:rsidR="00DF7E00" w:rsidRDefault="00DF7E00" w:rsidP="00DF7E00">
      <w:r>
        <w:rPr>
          <w:lang w:eastAsia="en-NZ"/>
        </w:rPr>
        <w:t xml:space="preserve">It is essential to adequately support multidisciplinary representation in managing integration projects. Support may include payment for working group members, for training in project management and </w:t>
      </w:r>
      <w:r w:rsidR="00BE0DDE">
        <w:rPr>
          <w:lang w:eastAsia="en-NZ"/>
        </w:rPr>
        <w:t>for</w:t>
      </w:r>
      <w:r>
        <w:rPr>
          <w:lang w:eastAsia="en-NZ"/>
        </w:rPr>
        <w:t xml:space="preserve"> the time required to establish multi-disciplinary groups.</w:t>
      </w:r>
    </w:p>
    <w:p w14:paraId="478C459A" w14:textId="1E56599E" w:rsidR="00A31DF9" w:rsidRDefault="00A31DF9" w:rsidP="00A31DF9">
      <w:pPr>
        <w:spacing w:before="120"/>
        <w:rPr>
          <w:lang w:eastAsia="en-NZ"/>
        </w:rPr>
      </w:pPr>
      <w:r w:rsidRPr="00A31DF9">
        <w:rPr>
          <w:i/>
          <w:lang w:eastAsia="en-NZ"/>
        </w:rPr>
        <w:t>Looking ahead:</w:t>
      </w:r>
      <w:r>
        <w:rPr>
          <w:lang w:eastAsia="en-NZ"/>
        </w:rPr>
        <w:t xml:space="preserve"> MoH</w:t>
      </w:r>
      <w:r w:rsidRPr="00C50BB8">
        <w:rPr>
          <w:lang w:eastAsia="en-NZ"/>
        </w:rPr>
        <w:t xml:space="preserve"> </w:t>
      </w:r>
      <w:r>
        <w:rPr>
          <w:lang w:eastAsia="en-NZ"/>
        </w:rPr>
        <w:t>can contribute to new initiatives by providing guidance o</w:t>
      </w:r>
      <w:r w:rsidRPr="00C50BB8">
        <w:rPr>
          <w:lang w:eastAsia="en-NZ"/>
        </w:rPr>
        <w:t xml:space="preserve">n </w:t>
      </w:r>
      <w:r>
        <w:rPr>
          <w:lang w:eastAsia="en-NZ"/>
        </w:rPr>
        <w:t>the strengths and challenges of different approaches to project management</w:t>
      </w:r>
      <w:r w:rsidRPr="00C50BB8">
        <w:rPr>
          <w:lang w:eastAsia="en-NZ"/>
        </w:rPr>
        <w:t xml:space="preserve">. </w:t>
      </w:r>
      <w:r>
        <w:rPr>
          <w:lang w:eastAsia="en-NZ"/>
        </w:rPr>
        <w:t>Flexibility in funding allocations and timing are important for pilot projects.</w:t>
      </w:r>
      <w:r w:rsidR="003C54CC">
        <w:rPr>
          <w:lang w:eastAsia="en-NZ"/>
        </w:rPr>
        <w:t xml:space="preserve"> It is essential to adequately support multidisciplinary representation in managing integration projects. Support may include payment for working group members, but support is also required for training in project management and recognition of the time required to establish multi-disciplinary groups.</w:t>
      </w:r>
    </w:p>
    <w:p w14:paraId="2E833053" w14:textId="507E6550" w:rsidR="00DF7E00" w:rsidRDefault="00DF7E00" w:rsidP="00A31DF9">
      <w:pPr>
        <w:rPr>
          <w:lang w:eastAsia="en-NZ"/>
        </w:rPr>
      </w:pPr>
      <w:r>
        <w:rPr>
          <w:b/>
        </w:rPr>
        <w:t xml:space="preserve">Bringing in the consumer voice: </w:t>
      </w:r>
      <w:r>
        <w:t xml:space="preserve">There is growing evidence to support the relationship between consumer engagement and improved outcomes from health care. </w:t>
      </w:r>
      <w:r>
        <w:rPr>
          <w:lang w:eastAsia="en-NZ"/>
        </w:rPr>
        <w:t>In Otara and Nelson Marlborough, the project managers provided examples of how consumer feedback had changed the direction of the project or contributed to planning. In Nelson Marlborough, the consumer advisory panel was described by working group members as one of the key achievements of the integration pilot.</w:t>
      </w:r>
    </w:p>
    <w:p w14:paraId="363A3485" w14:textId="4A32294C" w:rsidR="00DF7E00" w:rsidRDefault="00DF7E00" w:rsidP="00A31DF9">
      <w:pPr>
        <w:rPr>
          <w:b/>
        </w:rPr>
      </w:pPr>
      <w:r w:rsidRPr="00A31DF9">
        <w:rPr>
          <w:i/>
          <w:lang w:eastAsia="en-NZ"/>
        </w:rPr>
        <w:t>Looking ahead:</w:t>
      </w:r>
      <w:r w:rsidR="006050D9" w:rsidRPr="006050D9">
        <w:rPr>
          <w:lang w:eastAsia="en-NZ"/>
        </w:rPr>
        <w:t xml:space="preserve"> </w:t>
      </w:r>
      <w:r w:rsidR="006050D9">
        <w:rPr>
          <w:lang w:eastAsia="en-NZ"/>
        </w:rPr>
        <w:t>The MoH has a role in emphasising the importance of partnerships with consumers in developing new initiatives – in raising awareness of the value of consumer input, engagement and participation, and guidance about how to achieve effective partnerships.</w:t>
      </w:r>
    </w:p>
    <w:p w14:paraId="35BCC6E1" w14:textId="10478E23" w:rsidR="00A31DF9" w:rsidRDefault="00932583" w:rsidP="00A31DF9">
      <w:r w:rsidRPr="00606E6E">
        <w:rPr>
          <w:b/>
        </w:rPr>
        <w:t>Systems to support integration</w:t>
      </w:r>
      <w:r w:rsidR="00827FC7">
        <w:t xml:space="preserve">: </w:t>
      </w:r>
      <w:r w:rsidR="00A31DF9">
        <w:t xml:space="preserve">Integration needs to be supported by systems that enable healthcare organisations and frontline providers to deliver integrated services. </w:t>
      </w:r>
      <w:r w:rsidR="007E318F">
        <w:t xml:space="preserve">There are systemic factors that </w:t>
      </w:r>
      <w:r w:rsidR="00BE0DDE">
        <w:t>if</w:t>
      </w:r>
      <w:r w:rsidR="007E318F">
        <w:t xml:space="preserve"> addressed at central agency level </w:t>
      </w:r>
      <w:r w:rsidR="00BE0DDE">
        <w:t>would</w:t>
      </w:r>
      <w:r w:rsidR="007E318F">
        <w:t xml:space="preserve"> pave the way for integration: funding and information sharing systems, alignment of policies and standards for similar services across agencies, sharing of information expectations, setting expectations around the development of strong partnerships, and flexibility in contracts to allow increased engagement with socially complex high needs population groups.</w:t>
      </w:r>
      <w:r w:rsidR="00A31DF9">
        <w:t xml:space="preserve"> In the districts</w:t>
      </w:r>
      <w:r w:rsidR="00BE0DDE">
        <w:t>,</w:t>
      </w:r>
      <w:r w:rsidR="00A31DF9">
        <w:t xml:space="preserve"> integration is supported </w:t>
      </w:r>
      <w:r w:rsidR="00BE0DDE">
        <w:t>where there are</w:t>
      </w:r>
      <w:r w:rsidR="00A31DF9">
        <w:t xml:space="preserve"> flexible contracts that recognise the time required to set up new services, agreed protocols and referral/care pathways.</w:t>
      </w:r>
    </w:p>
    <w:p w14:paraId="2B08E279" w14:textId="78B20DEB" w:rsidR="00932583" w:rsidRDefault="00A31DF9" w:rsidP="00A31DF9">
      <w:r w:rsidRPr="00A31DF9">
        <w:rPr>
          <w:i/>
          <w:lang w:eastAsia="en-NZ"/>
        </w:rPr>
        <w:t>Looking ahead:</w:t>
      </w:r>
      <w:r w:rsidR="00BF14D8">
        <w:rPr>
          <w:i/>
          <w:lang w:eastAsia="en-NZ"/>
        </w:rPr>
        <w:t xml:space="preserve"> </w:t>
      </w:r>
      <w:r w:rsidR="00325B06">
        <w:rPr>
          <w:lang w:eastAsia="en-NZ"/>
        </w:rPr>
        <w:t xml:space="preserve">New systems are required to support integration e.g. funding models, information sharing systems and privacy regulations. </w:t>
      </w:r>
      <w:r w:rsidR="00325B06" w:rsidRPr="006D634D">
        <w:t xml:space="preserve">Most of the systems challenges to integration identified through the evaluation will need to be addressed at central agency level. Some barriers require inter-agency agreement </w:t>
      </w:r>
      <w:r w:rsidR="00325B06">
        <w:t>(</w:t>
      </w:r>
      <w:r w:rsidR="00325B06" w:rsidRPr="006D634D">
        <w:t>e.g. what information can be shared</w:t>
      </w:r>
      <w:r w:rsidR="00325B06">
        <w:t>)</w:t>
      </w:r>
      <w:r w:rsidR="00325B06" w:rsidRPr="006D634D">
        <w:t xml:space="preserve"> whereas other barriers relate to funding legislation</w:t>
      </w:r>
      <w:r w:rsidR="00325B06">
        <w:t xml:space="preserve"> and the need to look at joint funding initiatives</w:t>
      </w:r>
      <w:r w:rsidR="00325B06" w:rsidRPr="006D634D">
        <w:t>.</w:t>
      </w:r>
    </w:p>
    <w:p w14:paraId="0EE4F3DB" w14:textId="79DFFC3F" w:rsidR="00932583" w:rsidRDefault="00932583" w:rsidP="00A31DF9">
      <w:r w:rsidRPr="00606E6E">
        <w:rPr>
          <w:b/>
        </w:rPr>
        <w:t>Relationships between providers</w:t>
      </w:r>
      <w:r w:rsidR="00827FC7">
        <w:t xml:space="preserve">: </w:t>
      </w:r>
      <w:r w:rsidR="007E318F">
        <w:rPr>
          <w:lang w:eastAsia="en-NZ"/>
        </w:rPr>
        <w:t xml:space="preserve">Effective working relationships between different professional groups and initiatives that promote or require partnership and collaboration are essential in improving the services women and children receive. </w:t>
      </w:r>
      <w:r w:rsidR="007E318F">
        <w:t xml:space="preserve">A number of historical, current and systemic factors </w:t>
      </w:r>
      <w:r w:rsidR="00BE0DDE">
        <w:t>influence</w:t>
      </w:r>
      <w:r w:rsidR="007E318F">
        <w:t xml:space="preserve"> relationships between providers from different professional groups. There is need for a concerted focus on building provider </w:t>
      </w:r>
      <w:r w:rsidR="007E318F" w:rsidRPr="00995919">
        <w:t>relationships</w:t>
      </w:r>
      <w:r w:rsidR="007E318F">
        <w:t xml:space="preserve"> to</w:t>
      </w:r>
      <w:r w:rsidR="007E318F" w:rsidRPr="00995919">
        <w:t xml:space="preserve"> break down silos and improve outcomes for women and their children.</w:t>
      </w:r>
      <w:r w:rsidR="007E318F">
        <w:t xml:space="preserve"> </w:t>
      </w:r>
      <w:r w:rsidR="00827FC7">
        <w:t xml:space="preserve">Effective strategies </w:t>
      </w:r>
      <w:r w:rsidR="007E318F">
        <w:lastRenderedPageBreak/>
        <w:t>include</w:t>
      </w:r>
      <w:r w:rsidR="00827FC7">
        <w:t xml:space="preserve"> working together, joint representation at all levels in a service, developing understandings of each other’s roles and scopes of practice in an integrated system.</w:t>
      </w:r>
    </w:p>
    <w:p w14:paraId="42D7B626" w14:textId="34CF0BCF" w:rsidR="002D3AB4" w:rsidRDefault="002D3AB4" w:rsidP="00325B06">
      <w:r w:rsidRPr="00A31DF9">
        <w:rPr>
          <w:i/>
          <w:lang w:eastAsia="en-NZ"/>
        </w:rPr>
        <w:t>Looking ahead:</w:t>
      </w:r>
      <w:r>
        <w:rPr>
          <w:i/>
          <w:lang w:eastAsia="en-NZ"/>
        </w:rPr>
        <w:t xml:space="preserve"> </w:t>
      </w:r>
      <w:r w:rsidR="00325B06">
        <w:rPr>
          <w:lang w:eastAsia="en-NZ"/>
        </w:rPr>
        <w:t xml:space="preserve">Improving relationships between different professional groups and supporting initiatives that promote or require partnership and collaboration are essential in improving the services women and children receive. </w:t>
      </w:r>
      <w:r w:rsidR="00325B06" w:rsidRPr="00D957A4">
        <w:rPr>
          <w:lang w:eastAsia="en-NZ"/>
        </w:rPr>
        <w:t xml:space="preserve">Central government agencies could assist with relationship development by </w:t>
      </w:r>
      <w:r w:rsidR="00325B06">
        <w:rPr>
          <w:lang w:eastAsia="en-NZ"/>
        </w:rPr>
        <w:t>setting expectations for integration and recognising in contracts the</w:t>
      </w:r>
      <w:r w:rsidR="00325B06" w:rsidRPr="00D957A4">
        <w:rPr>
          <w:lang w:eastAsia="en-NZ"/>
        </w:rPr>
        <w:t xml:space="preserve"> time </w:t>
      </w:r>
      <w:r w:rsidR="00325B06">
        <w:rPr>
          <w:lang w:eastAsia="en-NZ"/>
        </w:rPr>
        <w:t>required</w:t>
      </w:r>
      <w:r w:rsidR="00325B06" w:rsidRPr="00D957A4">
        <w:rPr>
          <w:lang w:eastAsia="en-NZ"/>
        </w:rPr>
        <w:t xml:space="preserve"> to build the relationships that are essential for integration activities</w:t>
      </w:r>
      <w:r w:rsidR="00325B06">
        <w:rPr>
          <w:lang w:eastAsia="en-NZ"/>
        </w:rPr>
        <w:t>.</w:t>
      </w:r>
    </w:p>
    <w:p w14:paraId="006BDF5F" w14:textId="77491D52" w:rsidR="00932583" w:rsidRDefault="00932583" w:rsidP="00A31DF9">
      <w:r w:rsidRPr="00606E6E">
        <w:rPr>
          <w:b/>
        </w:rPr>
        <w:t>Communication</w:t>
      </w:r>
      <w:r w:rsidR="00827FC7">
        <w:t>: L</w:t>
      </w:r>
      <w:r>
        <w:t>ack of communication between providers is evidence</w:t>
      </w:r>
      <w:r w:rsidR="00827FC7">
        <w:t>d by</w:t>
      </w:r>
      <w:r>
        <w:t xml:space="preserve"> consumers who frequently express frustration about having to repeat their stor</w:t>
      </w:r>
      <w:r w:rsidR="00827FC7">
        <w:t>ies</w:t>
      </w:r>
      <w:r>
        <w:t xml:space="preserve">. </w:t>
      </w:r>
      <w:r w:rsidR="00AA77A9">
        <w:rPr>
          <w:lang w:eastAsia="en-NZ"/>
        </w:rPr>
        <w:t>Pregnancy packs, tracking tools and the smartphone app were well received by providers and consumers in two of the localities. The</w:t>
      </w:r>
      <w:r w:rsidR="004B5961">
        <w:rPr>
          <w:lang w:eastAsia="en-NZ"/>
        </w:rPr>
        <w:t>se are</w:t>
      </w:r>
      <w:r w:rsidR="00AA77A9">
        <w:rPr>
          <w:lang w:eastAsia="en-NZ"/>
        </w:rPr>
        <w:t xml:space="preserve"> self-management tools and designed to be developed into national tools with potential for some tailoring to suit each region. </w:t>
      </w:r>
      <w:r w:rsidR="00827FC7">
        <w:t xml:space="preserve">Information sharing systems support communication between providers, and between providers and consumers. </w:t>
      </w:r>
    </w:p>
    <w:p w14:paraId="18DF8500" w14:textId="77777777" w:rsidR="00325B06" w:rsidRDefault="002D3AB4" w:rsidP="00325B06">
      <w:pPr>
        <w:rPr>
          <w:lang w:eastAsia="en-NZ"/>
        </w:rPr>
      </w:pPr>
      <w:r w:rsidRPr="00A31DF9">
        <w:rPr>
          <w:i/>
          <w:lang w:eastAsia="en-NZ"/>
        </w:rPr>
        <w:t>Looking ahead:</w:t>
      </w:r>
      <w:r w:rsidR="004B5961">
        <w:rPr>
          <w:lang w:eastAsia="en-NZ"/>
        </w:rPr>
        <w:t xml:space="preserve"> </w:t>
      </w:r>
      <w:r w:rsidR="00325B06">
        <w:rPr>
          <w:lang w:eastAsia="en-NZ"/>
        </w:rPr>
        <w:t>Pregnancy packs, tracking tools and the smartphone app were well received by providers and consumers in two of the localities. They are all self-management tools and designed to be developed into national tools with potential for some tailoring to suit each region. There is the potential for these tools to be disseminated nationally.</w:t>
      </w:r>
    </w:p>
    <w:p w14:paraId="5C9B0490" w14:textId="51FE1795" w:rsidR="002D3AB4" w:rsidRDefault="00325B06" w:rsidP="00325B06">
      <w:r>
        <w:rPr>
          <w:lang w:eastAsia="en-NZ"/>
        </w:rPr>
        <w:t>Improving IT systems to support integrated care will help improve communication between providers and ensure consumers do not ‘fall through the gaps’ at transition points.  Improved IT systems will also reduce the burden on consumers to have to keep repeating information.</w:t>
      </w:r>
    </w:p>
    <w:p w14:paraId="4564E593" w14:textId="0C4C0E14" w:rsidR="00932583" w:rsidRDefault="00932583" w:rsidP="00A31DF9">
      <w:r w:rsidRPr="00606E6E">
        <w:rPr>
          <w:b/>
        </w:rPr>
        <w:t>Workforce development</w:t>
      </w:r>
      <w:r w:rsidR="00827FC7" w:rsidRPr="00606E6E">
        <w:rPr>
          <w:b/>
        </w:rPr>
        <w:t>:</w:t>
      </w:r>
      <w:r w:rsidR="00827FC7">
        <w:t xml:space="preserve"> N</w:t>
      </w:r>
      <w:r>
        <w:t xml:space="preserve">ew workforce skills </w:t>
      </w:r>
      <w:r w:rsidR="00564282">
        <w:t xml:space="preserve">and roles </w:t>
      </w:r>
      <w:r>
        <w:t xml:space="preserve">are required to support integration. </w:t>
      </w:r>
      <w:r w:rsidR="00564282">
        <w:t>Potential topics for workforce development for providers working in integrated services would include understanding the role of an integrated service, scopes of practice of other professional groups, governance and management skills, understanding information sharing policies and processes as well as the clinical skills required. New roles include the ‘host’ role that the i</w:t>
      </w:r>
      <w:r>
        <w:t xml:space="preserve">ntegrated services </w:t>
      </w:r>
      <w:r w:rsidR="00564282">
        <w:t>in Lakes DHB have found essential</w:t>
      </w:r>
      <w:r w:rsidR="0022612F">
        <w:t xml:space="preserve"> </w:t>
      </w:r>
      <w:r w:rsidR="002C0461">
        <w:t xml:space="preserve">and a clinical coordinator role. </w:t>
      </w:r>
      <w:r w:rsidR="0022612F">
        <w:t xml:space="preserve">In the two services established the host role has been described as a ‘motherly’ </w:t>
      </w:r>
      <w:r w:rsidR="00606E6E">
        <w:t>person</w:t>
      </w:r>
      <w:r w:rsidR="0022612F">
        <w:t xml:space="preserve">, ideally with a health professional background in maternity or </w:t>
      </w:r>
      <w:r w:rsidR="00D4206A">
        <w:t>WCTO</w:t>
      </w:r>
      <w:r w:rsidR="0022612F">
        <w:t xml:space="preserve"> services. </w:t>
      </w:r>
    </w:p>
    <w:p w14:paraId="1BDB8D04" w14:textId="77777777" w:rsidR="00325B06" w:rsidRDefault="00782911" w:rsidP="00782911">
      <w:pPr>
        <w:spacing w:before="120"/>
        <w:rPr>
          <w:lang w:eastAsia="en-NZ"/>
        </w:rPr>
      </w:pPr>
      <w:r w:rsidRPr="00782911">
        <w:rPr>
          <w:i/>
        </w:rPr>
        <w:t>Looking ahead:</w:t>
      </w:r>
      <w:r>
        <w:t xml:space="preserve"> </w:t>
      </w:r>
      <w:r w:rsidRPr="001955B8">
        <w:rPr>
          <w:lang w:eastAsia="en-NZ"/>
        </w:rPr>
        <w:t xml:space="preserve">MoH </w:t>
      </w:r>
      <w:r w:rsidR="004B5961">
        <w:rPr>
          <w:lang w:eastAsia="en-NZ"/>
        </w:rPr>
        <w:t>could contribute by</w:t>
      </w:r>
      <w:r w:rsidRPr="001955B8">
        <w:rPr>
          <w:lang w:eastAsia="en-NZ"/>
        </w:rPr>
        <w:t xml:space="preserve"> communicating information to the sector about workforce competencies for integrated services.</w:t>
      </w:r>
      <w:r>
        <w:rPr>
          <w:lang w:eastAsia="en-NZ"/>
        </w:rPr>
        <w:t xml:space="preserve"> </w:t>
      </w:r>
    </w:p>
    <w:p w14:paraId="610226B5" w14:textId="50BD9CC8" w:rsidR="00782911" w:rsidRDefault="00782911" w:rsidP="00782911">
      <w:pPr>
        <w:spacing w:before="120"/>
      </w:pPr>
      <w:r w:rsidRPr="001955B8">
        <w:rPr>
          <w:lang w:eastAsia="en-NZ"/>
        </w:rPr>
        <w:t>There is the potential to work with health professionals</w:t>
      </w:r>
      <w:r>
        <w:rPr>
          <w:lang w:eastAsia="en-NZ"/>
        </w:rPr>
        <w:t>’</w:t>
      </w:r>
      <w:r w:rsidRPr="001955B8">
        <w:rPr>
          <w:lang w:eastAsia="en-NZ"/>
        </w:rPr>
        <w:t xml:space="preserve"> organisations and colleges to include some of the workforce competencies for integration into continuing education programmes.</w:t>
      </w:r>
    </w:p>
    <w:p w14:paraId="4AC81CBB" w14:textId="001A32F7" w:rsidR="00932583" w:rsidRDefault="00932583" w:rsidP="00A31DF9">
      <w:pPr>
        <w:rPr>
          <w:lang w:eastAsia="en-NZ"/>
        </w:rPr>
      </w:pPr>
      <w:r w:rsidRPr="00606E6E">
        <w:rPr>
          <w:b/>
        </w:rPr>
        <w:t>Quality improvement</w:t>
      </w:r>
      <w:r w:rsidR="00827FC7">
        <w:t xml:space="preserve">: </w:t>
      </w:r>
      <w:r w:rsidR="00782911">
        <w:rPr>
          <w:lang w:eastAsia="en-NZ"/>
        </w:rPr>
        <w:t>Quality improvement can be enhanced through continuous improvement processes. Good information about service delivery and outcomes underpins continuous improvement.</w:t>
      </w:r>
      <w:r w:rsidR="000C60DC" w:rsidRPr="000C60DC">
        <w:t xml:space="preserve"> </w:t>
      </w:r>
      <w:r w:rsidR="000C60DC">
        <w:t xml:space="preserve">There is still a lot to learn about what works in integrating maternal and child health services. Knowledge can be built by continuing to evaluate services and consistently monitoring outcomes. </w:t>
      </w:r>
    </w:p>
    <w:p w14:paraId="36633B1C" w14:textId="166997E3" w:rsidR="00782911" w:rsidRDefault="00782911" w:rsidP="00A31DF9">
      <w:r w:rsidRPr="00782911">
        <w:rPr>
          <w:i/>
        </w:rPr>
        <w:t>Looking ahead:</w:t>
      </w:r>
      <w:r w:rsidR="00285EEE" w:rsidRPr="00285EEE">
        <w:rPr>
          <w:lang w:eastAsia="en-NZ"/>
        </w:rPr>
        <w:t xml:space="preserve"> </w:t>
      </w:r>
      <w:r w:rsidR="00285EEE">
        <w:rPr>
          <w:lang w:eastAsia="en-NZ"/>
        </w:rPr>
        <w:t>The sector needs more information about outcomes of different service delivery models to inform quality improvement.</w:t>
      </w:r>
      <w:r w:rsidR="004B5961">
        <w:rPr>
          <w:lang w:eastAsia="en-NZ"/>
        </w:rPr>
        <w:t xml:space="preserve"> </w:t>
      </w:r>
      <w:r w:rsidR="00285EEE">
        <w:rPr>
          <w:lang w:eastAsia="en-NZ"/>
        </w:rPr>
        <w:t xml:space="preserve">Measuring outcomes is difficult. Developing an outcomes framework for integrated services and data collection templates would help </w:t>
      </w:r>
      <w:r w:rsidR="00285EEE">
        <w:rPr>
          <w:lang w:eastAsia="en-NZ"/>
        </w:rPr>
        <w:lastRenderedPageBreak/>
        <w:t>providers and their organisations to collect the information needed for quality improvement.</w:t>
      </w:r>
      <w:r w:rsidR="000C60DC">
        <w:rPr>
          <w:lang w:eastAsia="en-NZ"/>
        </w:rPr>
        <w:t xml:space="preserve"> Building monitoring into </w:t>
      </w:r>
      <w:r w:rsidR="000C60DC">
        <w:t>service delivery contracts will provide information about what works.</w:t>
      </w:r>
    </w:p>
    <w:p w14:paraId="09D03DA0" w14:textId="254A52A4" w:rsidR="002C0461" w:rsidRPr="008D4811" w:rsidRDefault="000D5356" w:rsidP="002C0461">
      <w:r w:rsidRPr="002C0461">
        <w:rPr>
          <w:b/>
        </w:rPr>
        <w:t>New integrated service models at Lakes DHB</w:t>
      </w:r>
      <w:r>
        <w:t xml:space="preserve">: </w:t>
      </w:r>
      <w:r w:rsidR="002C0461" w:rsidRPr="008D4811">
        <w:t xml:space="preserve">The two different approaches </w:t>
      </w:r>
      <w:r w:rsidR="002C0461">
        <w:t>to providing integrated maternity and child health services developed through</w:t>
      </w:r>
      <w:r w:rsidR="002C0461" w:rsidRPr="008D4811">
        <w:t xml:space="preserve"> </w:t>
      </w:r>
      <w:r w:rsidR="002C0461">
        <w:t>Awhi</w:t>
      </w:r>
      <w:r w:rsidR="002C0461" w:rsidRPr="008D4811">
        <w:t xml:space="preserve"> House and Kia Puāwai have provided a greater understanding of the key elements in an integrated service model</w:t>
      </w:r>
      <w:r w:rsidR="002C0461">
        <w:t xml:space="preserve">. Qualitative and quantitative information from the evaluation have demonstrated the benefits of the approaches. </w:t>
      </w:r>
      <w:r w:rsidR="002C0461" w:rsidRPr="008D4811">
        <w:t>Although each service has developed to meet the needs of their local communities</w:t>
      </w:r>
      <w:r w:rsidR="002C0461">
        <w:t>,</w:t>
      </w:r>
      <w:r w:rsidR="002C0461" w:rsidRPr="008D4811">
        <w:t xml:space="preserve"> there are many similarities in the experiences in establishing the services that were common to both, and reported in evaluations of other integrated services that have been published in the literature. </w:t>
      </w:r>
    </w:p>
    <w:p w14:paraId="600B0AFE" w14:textId="2B9D8B04" w:rsidR="000D5356" w:rsidRPr="00285EEE" w:rsidRDefault="000D5356" w:rsidP="002C0461">
      <w:pPr>
        <w:spacing w:before="120"/>
        <w:rPr>
          <w:lang w:eastAsia="en-NZ"/>
        </w:rPr>
      </w:pPr>
      <w:r w:rsidRPr="002C0461">
        <w:rPr>
          <w:i/>
        </w:rPr>
        <w:t>Looking ahead:</w:t>
      </w:r>
      <w:r w:rsidR="002C0461">
        <w:t xml:space="preserve"> It is important to share l</w:t>
      </w:r>
      <w:r w:rsidR="002C0461">
        <w:rPr>
          <w:lang w:eastAsia="en-NZ"/>
        </w:rPr>
        <w:t>earnings from the two integrated sites established as part of the Lakes pilot as they provide valuable information for others seeking to establish integrated services. Support from MoH in sharing the information would assist new sites to be established and also provide understandings of the establishment and ongoing costs that need to be included in contracts.</w:t>
      </w:r>
    </w:p>
    <w:p w14:paraId="4D0F820D" w14:textId="77777777" w:rsidR="00B51E4C" w:rsidRDefault="008F1541" w:rsidP="00995919">
      <w:pPr>
        <w:pStyle w:val="Heading1"/>
      </w:pPr>
      <w:bookmarkStart w:id="6" w:name="_Toc454530194"/>
      <w:r>
        <w:lastRenderedPageBreak/>
        <w:t xml:space="preserve">The </w:t>
      </w:r>
      <w:r w:rsidR="00292436">
        <w:t>Integration</w:t>
      </w:r>
      <w:r w:rsidR="005C2782">
        <w:t xml:space="preserve"> Demonstration</w:t>
      </w:r>
      <w:r w:rsidR="00292436">
        <w:t xml:space="preserve"> </w:t>
      </w:r>
      <w:r>
        <w:t>Pilots</w:t>
      </w:r>
      <w:bookmarkEnd w:id="6"/>
    </w:p>
    <w:p w14:paraId="66FD0729" w14:textId="21A48E7E" w:rsidR="00292436" w:rsidRDefault="00292436" w:rsidP="00292436">
      <w:r w:rsidRPr="00852BDF">
        <w:t xml:space="preserve">Pregnant women, children and their families have contact with a number of different health service providers during </w:t>
      </w:r>
      <w:r>
        <w:t xml:space="preserve">the </w:t>
      </w:r>
      <w:r w:rsidRPr="00852BDF">
        <w:t xml:space="preserve">pregnancy and postnatal periods, and during the first few years of childhood. Limitations of existing service coordination </w:t>
      </w:r>
      <w:r>
        <w:t xml:space="preserve">can </w:t>
      </w:r>
      <w:r w:rsidRPr="00852BDF">
        <w:t xml:space="preserve">reduce </w:t>
      </w:r>
      <w:r>
        <w:t xml:space="preserve">the </w:t>
      </w:r>
      <w:r w:rsidRPr="00852BDF">
        <w:t>efficiency and quality of services.</w:t>
      </w:r>
      <w:r w:rsidR="004B5961">
        <w:t xml:space="preserve"> </w:t>
      </w:r>
    </w:p>
    <w:p w14:paraId="140892F4" w14:textId="31ED55CB" w:rsidR="00292436" w:rsidRDefault="00292436" w:rsidP="00292436">
      <w:pPr>
        <w:rPr>
          <w:rFonts w:ascii="Arial" w:hAnsi="Arial" w:cs="Arial"/>
          <w:color w:val="002639"/>
          <w:sz w:val="20"/>
          <w:szCs w:val="20"/>
          <w:shd w:val="clear" w:color="auto" w:fill="FFFFFF"/>
        </w:rPr>
      </w:pPr>
      <w:r>
        <w:rPr>
          <w:lang w:eastAsia="en-NZ"/>
        </w:rPr>
        <w:t>There is evidence that integrated services have benefits</w:t>
      </w:r>
      <w:r w:rsidR="00E030BE">
        <w:rPr>
          <w:lang w:eastAsia="en-NZ"/>
        </w:rPr>
        <w:t xml:space="preserve"> for</w:t>
      </w:r>
      <w:r>
        <w:rPr>
          <w:lang w:eastAsia="en-NZ"/>
        </w:rPr>
        <w:t xml:space="preserve"> agencies</w:t>
      </w:r>
      <w:r w:rsidRPr="001621D4">
        <w:rPr>
          <w:vertAlign w:val="superscript"/>
        </w:rPr>
        <w:footnoteReference w:id="2"/>
      </w:r>
      <w:r>
        <w:rPr>
          <w:lang w:eastAsia="en-NZ"/>
        </w:rPr>
        <w:t>, service providers and consumers.</w:t>
      </w:r>
      <w:r w:rsidRPr="001621D4">
        <w:rPr>
          <w:lang w:eastAsia="en-NZ"/>
        </w:rPr>
        <w:t xml:space="preserve"> Consumers </w:t>
      </w:r>
      <w:r>
        <w:rPr>
          <w:lang w:eastAsia="en-NZ"/>
        </w:rPr>
        <w:t>want</w:t>
      </w:r>
      <w:r w:rsidRPr="001621D4">
        <w:rPr>
          <w:lang w:eastAsia="en-NZ"/>
        </w:rPr>
        <w:t xml:space="preserve"> health services that meet their needs, are connected and well-integrated. They want to experience ‘one health system’ regardless of service structure, funding or governance.</w:t>
      </w:r>
      <w:r>
        <w:rPr>
          <w:rStyle w:val="FootnoteReference"/>
          <w:lang w:eastAsia="en-NZ"/>
        </w:rPr>
        <w:footnoteReference w:id="3"/>
      </w:r>
      <w:r w:rsidRPr="001621D4">
        <w:rPr>
          <w:lang w:eastAsia="en-NZ"/>
        </w:rPr>
        <w:t xml:space="preserve"> </w:t>
      </w:r>
      <w:r>
        <w:t>Correspondingly, in</w:t>
      </w:r>
      <w:r>
        <w:rPr>
          <w:lang w:eastAsia="en-NZ"/>
        </w:rPr>
        <w:t xml:space="preserve">tegration of services such as maternity and child health services is an increasingly important goal for Government because it can improve the efficiency and quality of services. </w:t>
      </w:r>
      <w:r w:rsidR="004A5BC0">
        <w:rPr>
          <w:lang w:eastAsia="en-NZ"/>
        </w:rPr>
        <w:t xml:space="preserve">Providing services as ‘One Team’ is priority </w:t>
      </w:r>
      <w:proofErr w:type="gramStart"/>
      <w:r w:rsidR="004A5BC0">
        <w:rPr>
          <w:lang w:eastAsia="en-NZ"/>
        </w:rPr>
        <w:t>Four</w:t>
      </w:r>
      <w:proofErr w:type="gramEnd"/>
      <w:r w:rsidR="004A5BC0">
        <w:rPr>
          <w:lang w:eastAsia="en-NZ"/>
        </w:rPr>
        <w:t xml:space="preserve"> of the 2016 </w:t>
      </w:r>
      <w:r>
        <w:rPr>
          <w:lang w:eastAsia="en-NZ"/>
        </w:rPr>
        <w:t>New Zealand Health Strategy.</w:t>
      </w:r>
      <w:r>
        <w:rPr>
          <w:rStyle w:val="FootnoteReference"/>
          <w:rFonts w:ascii="Arial" w:hAnsi="Arial" w:cs="Arial"/>
          <w:color w:val="002639"/>
          <w:sz w:val="20"/>
          <w:szCs w:val="20"/>
          <w:shd w:val="clear" w:color="auto" w:fill="FFFFFF"/>
        </w:rPr>
        <w:footnoteReference w:id="4"/>
      </w:r>
    </w:p>
    <w:p w14:paraId="27FA5310" w14:textId="77777777" w:rsidR="00292436" w:rsidRPr="00292436" w:rsidRDefault="00292436" w:rsidP="00292436">
      <w:r w:rsidRPr="00292436">
        <w:t>In May 2013, the Ministry</w:t>
      </w:r>
      <w:r>
        <w:t xml:space="preserve"> of Health (MoH)</w:t>
      </w:r>
      <w:r w:rsidRPr="00292436">
        <w:t xml:space="preserve"> conducted a closed </w:t>
      </w:r>
      <w:r w:rsidRPr="00292436">
        <w:rPr>
          <w:i/>
        </w:rPr>
        <w:t>Expressions of Interest</w:t>
      </w:r>
      <w:r w:rsidRPr="00292436">
        <w:t xml:space="preserve"> process with all 20 DHBs to identify those willing to more closely integrate matern</w:t>
      </w:r>
      <w:r w:rsidR="009C433D">
        <w:t>al</w:t>
      </w:r>
      <w:r w:rsidRPr="00292436">
        <w:t xml:space="preserve"> and child health services. </w:t>
      </w:r>
      <w:r>
        <w:t>T</w:t>
      </w:r>
      <w:r w:rsidRPr="00292436">
        <w:t xml:space="preserve">hree </w:t>
      </w:r>
      <w:r>
        <w:t xml:space="preserve">DHBs </w:t>
      </w:r>
      <w:r w:rsidRPr="00292436">
        <w:t xml:space="preserve">were selected to </w:t>
      </w:r>
      <w:r>
        <w:t>trial</w:t>
      </w:r>
      <w:r w:rsidRPr="00292436">
        <w:t xml:space="preserve"> different initiatives to improve the integration of </w:t>
      </w:r>
      <w:r w:rsidR="00E030BE">
        <w:t>these</w:t>
      </w:r>
      <w:r>
        <w:t xml:space="preserve"> services</w:t>
      </w:r>
      <w:r w:rsidRPr="00292436">
        <w:t>.</w:t>
      </w:r>
      <w:r w:rsidRPr="00292436">
        <w:rPr>
          <w:lang w:eastAsia="en-NZ"/>
        </w:rPr>
        <w:t xml:space="preserve"> </w:t>
      </w:r>
      <w:r w:rsidRPr="00292436">
        <w:t xml:space="preserve">The pilots </w:t>
      </w:r>
      <w:r>
        <w:t>ran</w:t>
      </w:r>
      <w:r w:rsidRPr="00292436">
        <w:t xml:space="preserve"> from 30 January 2014 </w:t>
      </w:r>
      <w:r>
        <w:t>to</w:t>
      </w:r>
      <w:r w:rsidRPr="00292436">
        <w:t xml:space="preserve"> 1 February 2016 and involve</w:t>
      </w:r>
      <w:r>
        <w:t>d</w:t>
      </w:r>
      <w:r w:rsidRPr="00292436">
        <w:t xml:space="preserve"> the </w:t>
      </w:r>
      <w:r>
        <w:t>Counties Manukau DHB (</w:t>
      </w:r>
      <w:r w:rsidRPr="00292436">
        <w:t>Otara</w:t>
      </w:r>
      <w:r>
        <w:t xml:space="preserve"> communities)</w:t>
      </w:r>
      <w:r w:rsidRPr="00292436">
        <w:t xml:space="preserve">, </w:t>
      </w:r>
      <w:r>
        <w:t>Lakes DHB (</w:t>
      </w:r>
      <w:r w:rsidRPr="00292436">
        <w:t>Rotorua</w:t>
      </w:r>
      <w:r>
        <w:t xml:space="preserve">, </w:t>
      </w:r>
      <w:r w:rsidRPr="00292436">
        <w:t>Turangi</w:t>
      </w:r>
      <w:r>
        <w:t xml:space="preserve"> and</w:t>
      </w:r>
      <w:r w:rsidRPr="00292436">
        <w:t xml:space="preserve"> Taupo</w:t>
      </w:r>
      <w:r>
        <w:t xml:space="preserve"> communities)</w:t>
      </w:r>
      <w:r w:rsidRPr="00292436">
        <w:t xml:space="preserve">, </w:t>
      </w:r>
      <w:r>
        <w:t>and the</w:t>
      </w:r>
      <w:r w:rsidRPr="00292436">
        <w:t xml:space="preserve"> Nelson</w:t>
      </w:r>
      <w:r>
        <w:t xml:space="preserve"> Marlborough DHB (all communities in the region)</w:t>
      </w:r>
      <w:r w:rsidRPr="00292436">
        <w:t>.</w:t>
      </w:r>
      <w:r>
        <w:t xml:space="preserve"> </w:t>
      </w:r>
    </w:p>
    <w:p w14:paraId="49515E09" w14:textId="77777777" w:rsidR="00F65208" w:rsidRDefault="00F65208" w:rsidP="00F65208">
      <w:pPr>
        <w:rPr>
          <w:lang w:eastAsia="en-NZ"/>
        </w:rPr>
      </w:pPr>
      <w:r>
        <w:rPr>
          <w:lang w:eastAsia="en-NZ"/>
        </w:rPr>
        <w:t>A key principle of integration is that there is no single organisational model or approach. Different locations may develop different models of integration that meet the needs of the health providers and communities in the</w:t>
      </w:r>
      <w:r w:rsidR="003F372D">
        <w:rPr>
          <w:lang w:eastAsia="en-NZ"/>
        </w:rPr>
        <w:t>ir</w:t>
      </w:r>
      <w:r>
        <w:rPr>
          <w:lang w:eastAsia="en-NZ"/>
        </w:rPr>
        <w:t xml:space="preserve"> localit</w:t>
      </w:r>
      <w:r w:rsidR="003F372D">
        <w:rPr>
          <w:lang w:eastAsia="en-NZ"/>
        </w:rPr>
        <w:t>y</w:t>
      </w:r>
      <w:r>
        <w:rPr>
          <w:lang w:eastAsia="en-NZ"/>
        </w:rPr>
        <w:t xml:space="preserve">. </w:t>
      </w:r>
      <w:r w:rsidR="003F372D">
        <w:rPr>
          <w:lang w:eastAsia="en-NZ"/>
        </w:rPr>
        <w:t>In the demonstration pilots e</w:t>
      </w:r>
      <w:r w:rsidR="00292436">
        <w:rPr>
          <w:lang w:eastAsia="en-NZ"/>
        </w:rPr>
        <w:t xml:space="preserve">ach DHB developed their own approach to integration to meet the needs of their communities. </w:t>
      </w:r>
    </w:p>
    <w:p w14:paraId="51915536" w14:textId="77777777" w:rsidR="00F65208" w:rsidRPr="00FF57EF" w:rsidRDefault="00011AD3" w:rsidP="00F65208">
      <w:pPr>
        <w:pStyle w:val="MIHeading2"/>
        <w:tabs>
          <w:tab w:val="clear" w:pos="709"/>
        </w:tabs>
        <w:spacing w:before="240" w:after="60" w:line="240" w:lineRule="auto"/>
      </w:pPr>
      <w:bookmarkStart w:id="7" w:name="_Toc447732887"/>
      <w:r>
        <w:t xml:space="preserve">Theoretical framework for </w:t>
      </w:r>
      <w:r w:rsidR="00A33389">
        <w:t>integration of maternal and child health services</w:t>
      </w:r>
      <w:bookmarkEnd w:id="7"/>
    </w:p>
    <w:p w14:paraId="4F7EDF91" w14:textId="68465CB3" w:rsidR="003F372D" w:rsidRDefault="00115C2C" w:rsidP="003F372D">
      <w:pPr>
        <w:spacing w:before="120" w:after="0"/>
        <w:rPr>
          <w:rFonts w:eastAsia="Calibri"/>
          <w:lang w:eastAsia="en-US"/>
        </w:rPr>
      </w:pPr>
      <w:r>
        <w:rPr>
          <w:rFonts w:eastAsia="Calibri"/>
          <w:lang w:eastAsia="en-US"/>
        </w:rPr>
        <w:t xml:space="preserve">Integration occurs at multiple levels and it is necessary to consider what needs to be in place at each level to support integration. </w:t>
      </w:r>
      <w:r w:rsidR="00011AD3" w:rsidRPr="00414C0F">
        <w:rPr>
          <w:rFonts w:eastAsia="Calibri"/>
          <w:lang w:eastAsia="en-US"/>
        </w:rPr>
        <w:t xml:space="preserve">A </w:t>
      </w:r>
      <w:r w:rsidR="00011AD3">
        <w:rPr>
          <w:rFonts w:eastAsia="Calibri"/>
          <w:lang w:eastAsia="en-US"/>
        </w:rPr>
        <w:t>generic logic model was developed for the integrated services project, based on information from a literature review</w:t>
      </w:r>
      <w:r w:rsidR="00B55A48">
        <w:rPr>
          <w:rFonts w:eastAsia="Calibri"/>
          <w:lang w:eastAsia="en-US"/>
        </w:rPr>
        <w:t xml:space="preserve"> (</w:t>
      </w:r>
      <w:r w:rsidR="00B55A48">
        <w:rPr>
          <w:rFonts w:eastAsia="Calibri"/>
          <w:lang w:eastAsia="en-US"/>
        </w:rPr>
        <w:fldChar w:fldCharType="begin"/>
      </w:r>
      <w:r w:rsidR="00B55A48">
        <w:rPr>
          <w:rFonts w:eastAsia="Calibri"/>
          <w:lang w:eastAsia="en-US"/>
        </w:rPr>
        <w:instrText xml:space="preserve"> REF _Ref447638100 \h </w:instrText>
      </w:r>
      <w:r w:rsidR="00B55A48">
        <w:rPr>
          <w:rFonts w:eastAsia="Calibri"/>
          <w:lang w:eastAsia="en-US"/>
        </w:rPr>
      </w:r>
      <w:r w:rsidR="00B55A48">
        <w:rPr>
          <w:rFonts w:eastAsia="Calibri"/>
          <w:lang w:eastAsia="en-US"/>
        </w:rPr>
        <w:fldChar w:fldCharType="separate"/>
      </w:r>
      <w:r w:rsidR="00B6211E">
        <w:t xml:space="preserve">Figure </w:t>
      </w:r>
      <w:r w:rsidR="00B6211E">
        <w:rPr>
          <w:noProof/>
        </w:rPr>
        <w:t>1</w:t>
      </w:r>
      <w:r w:rsidR="00B55A48">
        <w:rPr>
          <w:rFonts w:eastAsia="Calibri"/>
          <w:lang w:eastAsia="en-US"/>
        </w:rPr>
        <w:fldChar w:fldCharType="end"/>
      </w:r>
      <w:r w:rsidR="00B55A48">
        <w:rPr>
          <w:rFonts w:eastAsia="Calibri"/>
          <w:lang w:eastAsia="en-US"/>
        </w:rPr>
        <w:t>)</w:t>
      </w:r>
      <w:r w:rsidR="004D68B3">
        <w:rPr>
          <w:rFonts w:eastAsia="Calibri"/>
          <w:lang w:eastAsia="en-US"/>
        </w:rPr>
        <w:t>.</w:t>
      </w:r>
      <w:r w:rsidR="00011AD3">
        <w:rPr>
          <w:rFonts w:eastAsia="Calibri"/>
          <w:lang w:eastAsia="en-US"/>
        </w:rPr>
        <w:t xml:space="preserve"> The logic model sets out </w:t>
      </w:r>
      <w:r w:rsidR="005C2782">
        <w:rPr>
          <w:rFonts w:eastAsia="Calibri"/>
          <w:lang w:eastAsia="en-US"/>
        </w:rPr>
        <w:t>t</w:t>
      </w:r>
      <w:r w:rsidR="005C2782">
        <w:t>he inputs, activities and outputs for each stakeholder group (</w:t>
      </w:r>
      <w:r w:rsidR="00F556BB">
        <w:t xml:space="preserve">central </w:t>
      </w:r>
      <w:r w:rsidR="005C2782">
        <w:t>government agencies, District Health Boards (DHB), service providers and consumers). Each is considered under the following categories:</w:t>
      </w:r>
      <w:r w:rsidR="00B55A48">
        <w:t xml:space="preserve"> governance and leadership; management and planning; systems; communication; workforce development; relationships; and quality improvement.</w:t>
      </w:r>
      <w:r w:rsidR="003F372D">
        <w:t xml:space="preserve"> </w:t>
      </w:r>
      <w:r w:rsidR="003F372D">
        <w:rPr>
          <w:rFonts w:eastAsia="Calibri"/>
          <w:lang w:eastAsia="en-US"/>
        </w:rPr>
        <w:lastRenderedPageBreak/>
        <w:t>However, the logic model does not imply that all components are necessary, essential or achievable within the pilot integration project timelines.</w:t>
      </w:r>
    </w:p>
    <w:p w14:paraId="5153AD8B" w14:textId="6E5F2BBF" w:rsidR="003F372D" w:rsidRDefault="0026785C" w:rsidP="00B55A48">
      <w:pPr>
        <w:spacing w:before="120" w:after="0"/>
      </w:pPr>
      <w:r w:rsidRPr="0026785C">
        <w:rPr>
          <w:noProof/>
          <w:lang w:eastAsia="en-NZ"/>
        </w:rPr>
        <w:drawing>
          <wp:inline distT="0" distB="0" distL="0" distR="0" wp14:anchorId="63629797" wp14:editId="4AF935E7">
            <wp:extent cx="6153150" cy="7399933"/>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4327" cy="7401349"/>
                    </a:xfrm>
                    <a:prstGeom prst="rect">
                      <a:avLst/>
                    </a:prstGeom>
                    <a:noFill/>
                    <a:ln>
                      <a:noFill/>
                    </a:ln>
                  </pic:spPr>
                </pic:pic>
              </a:graphicData>
            </a:graphic>
          </wp:inline>
        </w:drawing>
      </w:r>
    </w:p>
    <w:p w14:paraId="2BAC935F" w14:textId="77777777" w:rsidR="00B55A48" w:rsidRPr="00F65208" w:rsidRDefault="00B55A48" w:rsidP="00B55A48">
      <w:pPr>
        <w:pStyle w:val="Caption"/>
        <w:rPr>
          <w:lang w:eastAsia="en-NZ"/>
        </w:rPr>
      </w:pPr>
      <w:bookmarkStart w:id="8" w:name="_Ref447638100"/>
      <w:r>
        <w:t xml:space="preserve">Figure </w:t>
      </w:r>
      <w:fldSimple w:instr=" SEQ Figure \* ARABIC ">
        <w:r w:rsidR="00B6211E">
          <w:rPr>
            <w:noProof/>
          </w:rPr>
          <w:t>1</w:t>
        </w:r>
      </w:fldSimple>
      <w:bookmarkEnd w:id="8"/>
      <w:r>
        <w:t>: Logic model for integrated maternal and child health services</w:t>
      </w:r>
    </w:p>
    <w:p w14:paraId="169E6CCB" w14:textId="77777777" w:rsidR="00A33389" w:rsidRDefault="00A33389" w:rsidP="00A33389">
      <w:pPr>
        <w:pStyle w:val="MIHeading2"/>
        <w:tabs>
          <w:tab w:val="clear" w:pos="709"/>
        </w:tabs>
        <w:spacing w:before="240" w:after="60" w:line="240" w:lineRule="auto"/>
      </w:pPr>
      <w:bookmarkStart w:id="9" w:name="_Toc447732888"/>
      <w:r>
        <w:lastRenderedPageBreak/>
        <w:t>Snapshot of the pilots</w:t>
      </w:r>
      <w:bookmarkEnd w:id="9"/>
    </w:p>
    <w:p w14:paraId="56C073F2" w14:textId="77777777" w:rsidR="00BB1539" w:rsidRDefault="00A33389" w:rsidP="00A33389">
      <w:pPr>
        <w:rPr>
          <w:lang w:eastAsia="en-NZ"/>
        </w:rPr>
      </w:pPr>
      <w:r>
        <w:rPr>
          <w:lang w:eastAsia="en-NZ"/>
        </w:rPr>
        <w:t xml:space="preserve">A brief overview of </w:t>
      </w:r>
      <w:r w:rsidR="00F94714">
        <w:rPr>
          <w:lang w:eastAsia="en-NZ"/>
        </w:rPr>
        <w:t>what each pilot aimed to achieve i</w:t>
      </w:r>
      <w:r>
        <w:rPr>
          <w:lang w:eastAsia="en-NZ"/>
        </w:rPr>
        <w:t xml:space="preserve">s provided below with full details in </w:t>
      </w:r>
      <w:r w:rsidRPr="004D68B3">
        <w:rPr>
          <w:lang w:eastAsia="en-NZ"/>
        </w:rPr>
        <w:t xml:space="preserve">Sections </w:t>
      </w:r>
      <w:r w:rsidR="004D68B3" w:rsidRPr="004D68B3">
        <w:rPr>
          <w:lang w:eastAsia="en-NZ"/>
        </w:rPr>
        <w:t>12</w:t>
      </w:r>
      <w:r w:rsidRPr="004D68B3">
        <w:rPr>
          <w:lang w:eastAsia="en-NZ"/>
        </w:rPr>
        <w:t xml:space="preserve"> to </w:t>
      </w:r>
      <w:r w:rsidR="004D68B3" w:rsidRPr="004D68B3">
        <w:rPr>
          <w:lang w:eastAsia="en-NZ"/>
        </w:rPr>
        <w:t>14</w:t>
      </w:r>
      <w:r w:rsidRPr="004D68B3">
        <w:rPr>
          <w:lang w:eastAsia="en-NZ"/>
        </w:rPr>
        <w:t>.</w:t>
      </w:r>
      <w:r w:rsidR="00BB1539">
        <w:rPr>
          <w:lang w:eastAsia="en-NZ"/>
        </w:rPr>
        <w:t xml:space="preserve"> </w:t>
      </w:r>
      <w:r w:rsidR="00BB1539">
        <w:t>In the overview figures, darker shaded boxes indicate a stronger project focus.</w:t>
      </w:r>
    </w:p>
    <w:p w14:paraId="302D00B4" w14:textId="77777777" w:rsidR="00F94714" w:rsidRDefault="00B55A48" w:rsidP="00F94714">
      <w:r w:rsidRPr="004148CF">
        <w:rPr>
          <w:b/>
        </w:rPr>
        <w:t>Nelson Marlborough</w:t>
      </w:r>
      <w:r>
        <w:t>: The Nelson Marlborough pilot aimed to achieve regional change that would improve maternal and child health services for providers and women in the region.</w:t>
      </w:r>
      <w:r w:rsidR="00386E0E">
        <w:t xml:space="preserve"> </w:t>
      </w:r>
      <w:r w:rsidR="00F94714">
        <w:t xml:space="preserve">Priority areas identified by service providers were consistent with those identified by consumers and included: </w:t>
      </w:r>
    </w:p>
    <w:p w14:paraId="4980C18C" w14:textId="77777777" w:rsidR="00F94714" w:rsidRDefault="00F94714" w:rsidP="00661B05">
      <w:pPr>
        <w:pStyle w:val="MIBullets"/>
      </w:pPr>
      <w:r>
        <w:t>Weak connections between services</w:t>
      </w:r>
      <w:r w:rsidRPr="004B2EB3">
        <w:t xml:space="preserve"> </w:t>
      </w:r>
      <w:r>
        <w:t xml:space="preserve">resulting in: </w:t>
      </w:r>
    </w:p>
    <w:p w14:paraId="6B8DEEA0" w14:textId="77777777" w:rsidR="00F94714" w:rsidRDefault="00F94714" w:rsidP="00661B05">
      <w:pPr>
        <w:pStyle w:val="Secondlevelbullets"/>
      </w:pPr>
      <w:r>
        <w:t>Poor referral rates and follow-up between providers</w:t>
      </w:r>
    </w:p>
    <w:p w14:paraId="3F085700" w14:textId="77777777" w:rsidR="00F94714" w:rsidRDefault="00F94714" w:rsidP="00661B05">
      <w:pPr>
        <w:pStyle w:val="Secondlevelbullets"/>
      </w:pPr>
      <w:r>
        <w:t>Poor customer service at multiple points in the system</w:t>
      </w:r>
    </w:p>
    <w:p w14:paraId="3DFE83FA" w14:textId="77777777" w:rsidR="00F94714" w:rsidRDefault="00F94714" w:rsidP="00661B05">
      <w:pPr>
        <w:pStyle w:val="Secondlevelbullets"/>
      </w:pPr>
      <w:r>
        <w:t>Vulnerable people falling through the cracks</w:t>
      </w:r>
    </w:p>
    <w:p w14:paraId="6819D3A7" w14:textId="77777777" w:rsidR="00F94714" w:rsidRDefault="00F94714" w:rsidP="00661B05">
      <w:pPr>
        <w:pStyle w:val="Secondlevelbullets"/>
      </w:pPr>
      <w:r>
        <w:t>Lack of knowledge of services (for both consumers and service providers)</w:t>
      </w:r>
    </w:p>
    <w:p w14:paraId="41D99299" w14:textId="77777777" w:rsidR="00F94714" w:rsidRDefault="00F94714" w:rsidP="00661B05">
      <w:pPr>
        <w:pStyle w:val="MIBullets"/>
      </w:pPr>
      <w:r>
        <w:t>Access issues especially for rural and vulnerable families</w:t>
      </w:r>
    </w:p>
    <w:p w14:paraId="52D9C4C2" w14:textId="77777777" w:rsidR="00F94714" w:rsidRDefault="00F94714" w:rsidP="00661B05">
      <w:pPr>
        <w:pStyle w:val="MIBullets"/>
      </w:pPr>
      <w:r>
        <w:t>Engagement issues</w:t>
      </w:r>
      <w:r w:rsidRPr="00B33C1C">
        <w:t xml:space="preserve"> </w:t>
      </w:r>
    </w:p>
    <w:p w14:paraId="075E23C4" w14:textId="77777777" w:rsidR="00F94714" w:rsidRDefault="00F94714" w:rsidP="00661B05">
      <w:pPr>
        <w:pStyle w:val="Secondlevelbullets"/>
      </w:pPr>
      <w:r>
        <w:t>Lack of support for vulnerable consumers</w:t>
      </w:r>
    </w:p>
    <w:p w14:paraId="418ECF26" w14:textId="77777777" w:rsidR="00F94714" w:rsidRDefault="00F94714" w:rsidP="00661B05">
      <w:pPr>
        <w:pStyle w:val="Secondlevelbullets"/>
      </w:pPr>
      <w:r>
        <w:t>Lack of knowledge around pregnancy and healthcare.</w:t>
      </w:r>
    </w:p>
    <w:p w14:paraId="1EADC072" w14:textId="77777777" w:rsidR="00B55A48" w:rsidRDefault="00B55A48" w:rsidP="00F94714">
      <w:pPr>
        <w:spacing w:before="120"/>
        <w:rPr>
          <w:lang w:eastAsia="en-NZ"/>
        </w:rPr>
      </w:pPr>
      <w:r>
        <w:rPr>
          <w:lang w:eastAsia="en-NZ"/>
        </w:rPr>
        <w:t xml:space="preserve">An overview of the approach to the Nelson Marlborough pilot is provided in </w:t>
      </w:r>
      <w:r>
        <w:rPr>
          <w:lang w:eastAsia="en-NZ"/>
        </w:rPr>
        <w:fldChar w:fldCharType="begin"/>
      </w:r>
      <w:r>
        <w:rPr>
          <w:lang w:eastAsia="en-NZ"/>
        </w:rPr>
        <w:instrText xml:space="preserve"> REF _Ref447363310 \h </w:instrText>
      </w:r>
      <w:r>
        <w:rPr>
          <w:lang w:eastAsia="en-NZ"/>
        </w:rPr>
      </w:r>
      <w:r>
        <w:rPr>
          <w:lang w:eastAsia="en-NZ"/>
        </w:rPr>
        <w:fldChar w:fldCharType="separate"/>
      </w:r>
      <w:r w:rsidR="00B6211E">
        <w:t xml:space="preserve">Figure </w:t>
      </w:r>
      <w:r w:rsidR="00B6211E">
        <w:rPr>
          <w:noProof/>
        </w:rPr>
        <w:t>2</w:t>
      </w:r>
      <w:r>
        <w:rPr>
          <w:lang w:eastAsia="en-NZ"/>
        </w:rPr>
        <w:fldChar w:fldCharType="end"/>
      </w:r>
      <w:r>
        <w:rPr>
          <w:lang w:eastAsia="en-NZ"/>
        </w:rPr>
        <w:t xml:space="preserve"> below.</w:t>
      </w:r>
    </w:p>
    <w:p w14:paraId="0ABC8E83" w14:textId="24C50221" w:rsidR="00B55A48" w:rsidRDefault="0026785C" w:rsidP="00157B81">
      <w:pPr>
        <w:spacing w:before="120"/>
      </w:pPr>
      <w:r w:rsidRPr="0026785C">
        <w:rPr>
          <w:noProof/>
          <w:lang w:eastAsia="en-NZ"/>
        </w:rPr>
        <w:drawing>
          <wp:inline distT="0" distB="0" distL="0" distR="0" wp14:anchorId="52C7FAB6" wp14:editId="50A0A298">
            <wp:extent cx="5724525" cy="1635580"/>
            <wp:effectExtent l="0" t="0" r="0" b="317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8732" cy="1639639"/>
                    </a:xfrm>
                    <a:prstGeom prst="rect">
                      <a:avLst/>
                    </a:prstGeom>
                    <a:noFill/>
                    <a:ln>
                      <a:noFill/>
                    </a:ln>
                  </pic:spPr>
                </pic:pic>
              </a:graphicData>
            </a:graphic>
          </wp:inline>
        </w:drawing>
      </w:r>
    </w:p>
    <w:p w14:paraId="7EB3FACC" w14:textId="08E942E7" w:rsidR="00B55A48" w:rsidRDefault="00B55A48" w:rsidP="00B55A48">
      <w:pPr>
        <w:pStyle w:val="Caption"/>
      </w:pPr>
      <w:bookmarkStart w:id="10" w:name="_Ref447363310"/>
      <w:r>
        <w:t xml:space="preserve">Figure </w:t>
      </w:r>
      <w:fldSimple w:instr=" SEQ Figure \* ARABIC ">
        <w:r w:rsidR="00B6211E">
          <w:rPr>
            <w:noProof/>
          </w:rPr>
          <w:t>2</w:t>
        </w:r>
      </w:fldSimple>
      <w:bookmarkEnd w:id="10"/>
      <w:r>
        <w:t>: An overview of the Nelson Marlborough integration pilot</w:t>
      </w:r>
      <w:r w:rsidR="009B5843">
        <w:t xml:space="preserve"> planned activities</w:t>
      </w:r>
    </w:p>
    <w:p w14:paraId="59A961B0" w14:textId="45B85477" w:rsidR="00F94714" w:rsidRDefault="00A33389" w:rsidP="00F94714">
      <w:pPr>
        <w:rPr>
          <w:lang w:eastAsia="en-NZ"/>
        </w:rPr>
      </w:pPr>
      <w:r w:rsidRPr="0030573A">
        <w:rPr>
          <w:b/>
          <w:lang w:eastAsia="en-NZ"/>
        </w:rPr>
        <w:t>Counties Manukau:</w:t>
      </w:r>
      <w:r>
        <w:rPr>
          <w:lang w:eastAsia="en-NZ"/>
        </w:rPr>
        <w:t xml:space="preserve"> The Counties Manukau pilot aimed to reach all providers, women and children in Otara. </w:t>
      </w:r>
      <w:r w:rsidR="00F94714">
        <w:rPr>
          <w:lang w:eastAsia="en-NZ"/>
        </w:rPr>
        <w:t>It was developed to meet the identified needs of the Otara locality with its predominantly Pacific and Māori population. Many of the community’s families have deep-rooted and complex health and social needs. Service delivery is also complex with four primary health organisations (PHO</w:t>
      </w:r>
      <w:r w:rsidR="00253399">
        <w:rPr>
          <w:lang w:eastAsia="en-NZ"/>
        </w:rPr>
        <w:t>s</w:t>
      </w:r>
      <w:r w:rsidR="00F94714">
        <w:rPr>
          <w:lang w:eastAsia="en-NZ"/>
        </w:rPr>
        <w:t>) and a number of NGOs delivering a range of health and social services to the community.</w:t>
      </w:r>
      <w:r w:rsidR="00082A70">
        <w:rPr>
          <w:lang w:eastAsia="en-NZ"/>
        </w:rPr>
        <w:t xml:space="preserve"> </w:t>
      </w:r>
    </w:p>
    <w:p w14:paraId="52158743" w14:textId="7AA55598" w:rsidR="00A33389" w:rsidRDefault="00082A70" w:rsidP="00A32CE8">
      <w:pPr>
        <w:rPr>
          <w:lang w:eastAsia="en-NZ"/>
        </w:rPr>
      </w:pPr>
      <w:r>
        <w:rPr>
          <w:lang w:eastAsia="en-NZ"/>
        </w:rPr>
        <w:br w:type="column"/>
      </w:r>
      <w:r>
        <w:rPr>
          <w:lang w:eastAsia="en-NZ"/>
        </w:rPr>
        <w:lastRenderedPageBreak/>
        <w:t xml:space="preserve">An overview of the approach to the Otara pilot is provided in </w:t>
      </w:r>
      <w:r>
        <w:rPr>
          <w:lang w:eastAsia="en-NZ"/>
        </w:rPr>
        <w:fldChar w:fldCharType="begin"/>
      </w:r>
      <w:r>
        <w:rPr>
          <w:lang w:eastAsia="en-NZ"/>
        </w:rPr>
        <w:instrText xml:space="preserve"> REF _Ref448665572 \h </w:instrText>
      </w:r>
      <w:r>
        <w:rPr>
          <w:lang w:eastAsia="en-NZ"/>
        </w:rPr>
      </w:r>
      <w:r>
        <w:rPr>
          <w:lang w:eastAsia="en-NZ"/>
        </w:rPr>
        <w:fldChar w:fldCharType="separate"/>
      </w:r>
      <w:r w:rsidR="00B6211E">
        <w:t xml:space="preserve">Figure </w:t>
      </w:r>
      <w:r w:rsidR="00B6211E">
        <w:rPr>
          <w:noProof/>
        </w:rPr>
        <w:t>3</w:t>
      </w:r>
      <w:r>
        <w:rPr>
          <w:lang w:eastAsia="en-NZ"/>
        </w:rPr>
        <w:fldChar w:fldCharType="end"/>
      </w:r>
      <w:r>
        <w:rPr>
          <w:lang w:eastAsia="en-NZ"/>
        </w:rPr>
        <w:t xml:space="preserve"> below.</w:t>
      </w:r>
      <w:r w:rsidRPr="00E572AC">
        <w:rPr>
          <w:noProof/>
          <w:lang w:eastAsia="en-NZ"/>
        </w:rPr>
        <w:t xml:space="preserve"> </w:t>
      </w:r>
      <w:r w:rsidR="00A33389">
        <w:rPr>
          <w:lang w:eastAsia="en-NZ"/>
        </w:rPr>
        <w:t>The pilot had three main objectives:</w:t>
      </w:r>
    </w:p>
    <w:p w14:paraId="1EF2E584" w14:textId="77777777" w:rsidR="00A33389" w:rsidRDefault="00A33389" w:rsidP="0069560B">
      <w:pPr>
        <w:pStyle w:val="MIBullets"/>
        <w:rPr>
          <w:lang w:eastAsia="en-NZ"/>
        </w:rPr>
      </w:pPr>
      <w:r>
        <w:rPr>
          <w:lang w:eastAsia="en-NZ"/>
        </w:rPr>
        <w:t>joined up health and social services</w:t>
      </w:r>
    </w:p>
    <w:p w14:paraId="675BBA10" w14:textId="790109CF" w:rsidR="00A33389" w:rsidRDefault="00A33389" w:rsidP="0069560B">
      <w:pPr>
        <w:pStyle w:val="MIBullets"/>
        <w:rPr>
          <w:lang w:eastAsia="en-NZ"/>
        </w:rPr>
      </w:pPr>
      <w:r>
        <w:rPr>
          <w:lang w:eastAsia="en-NZ"/>
        </w:rPr>
        <w:t>planned health</w:t>
      </w:r>
      <w:r w:rsidR="004A5BC0">
        <w:rPr>
          <w:lang w:eastAsia="en-NZ"/>
        </w:rPr>
        <w:t>y</w:t>
      </w:r>
      <w:r>
        <w:rPr>
          <w:lang w:eastAsia="en-NZ"/>
        </w:rPr>
        <w:t xml:space="preserve"> pregnancies</w:t>
      </w:r>
    </w:p>
    <w:p w14:paraId="44FDF218" w14:textId="77777777" w:rsidR="00A33389" w:rsidRDefault="00A32CE8" w:rsidP="0069560B">
      <w:pPr>
        <w:pStyle w:val="MIBullets"/>
        <w:rPr>
          <w:lang w:eastAsia="en-NZ"/>
        </w:rPr>
      </w:pPr>
      <w:r w:rsidRPr="00A32CE8">
        <w:rPr>
          <w:noProof/>
          <w:lang w:eastAsia="en-NZ"/>
        </w:rPr>
        <w:drawing>
          <wp:anchor distT="0" distB="0" distL="114300" distR="114300" simplePos="0" relativeHeight="251748352" behindDoc="1" locked="0" layoutInCell="1" allowOverlap="1" wp14:anchorId="2BEAF987" wp14:editId="70736BE8">
            <wp:simplePos x="0" y="0"/>
            <wp:positionH relativeFrom="column">
              <wp:posOffset>-257175</wp:posOffset>
            </wp:positionH>
            <wp:positionV relativeFrom="paragraph">
              <wp:posOffset>316865</wp:posOffset>
            </wp:positionV>
            <wp:extent cx="6148070" cy="972185"/>
            <wp:effectExtent l="0" t="0" r="5080" b="0"/>
            <wp:wrapTight wrapText="bothSides">
              <wp:wrapPolygon edited="0">
                <wp:start x="0" y="0"/>
                <wp:lineTo x="0" y="21163"/>
                <wp:lineTo x="21551" y="21163"/>
                <wp:lineTo x="21551"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8070" cy="972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33389">
        <w:rPr>
          <w:lang w:eastAsia="en-NZ"/>
        </w:rPr>
        <w:t>healthy</w:t>
      </w:r>
      <w:proofErr w:type="gramEnd"/>
      <w:r w:rsidR="00A33389">
        <w:rPr>
          <w:lang w:eastAsia="en-NZ"/>
        </w:rPr>
        <w:t xml:space="preserve"> early years.</w:t>
      </w:r>
      <w:r w:rsidRPr="00A32CE8">
        <w:rPr>
          <w:noProof/>
          <w:lang w:eastAsia="en-NZ"/>
        </w:rPr>
        <w:t xml:space="preserve"> </w:t>
      </w:r>
    </w:p>
    <w:p w14:paraId="5D3D6D57" w14:textId="77777777" w:rsidR="00A33389" w:rsidRDefault="00A33389" w:rsidP="00A33389">
      <w:pPr>
        <w:pStyle w:val="Caption"/>
        <w:rPr>
          <w:lang w:eastAsia="en-NZ"/>
        </w:rPr>
      </w:pPr>
      <w:bookmarkStart w:id="11" w:name="_Ref447218377"/>
      <w:bookmarkStart w:id="12" w:name="_Ref448665572"/>
      <w:r>
        <w:t xml:space="preserve">Figure </w:t>
      </w:r>
      <w:fldSimple w:instr=" SEQ Figure \* ARABIC ">
        <w:r w:rsidR="00B6211E">
          <w:rPr>
            <w:noProof/>
          </w:rPr>
          <w:t>3</w:t>
        </w:r>
      </w:fldSimple>
      <w:bookmarkEnd w:id="11"/>
      <w:bookmarkEnd w:id="12"/>
      <w:r>
        <w:t xml:space="preserve">: An overview of the Otara integration pilot </w:t>
      </w:r>
      <w:r w:rsidR="009B5843">
        <w:t>planned activities</w:t>
      </w:r>
    </w:p>
    <w:p w14:paraId="18988EA8" w14:textId="77777777" w:rsidR="00386E0E" w:rsidRDefault="00A33389" w:rsidP="00A80F67">
      <w:pPr>
        <w:spacing w:before="240"/>
      </w:pPr>
      <w:r w:rsidRPr="0030573A">
        <w:rPr>
          <w:b/>
          <w:lang w:eastAsia="en-NZ"/>
        </w:rPr>
        <w:t>Lakes DHB:</w:t>
      </w:r>
      <w:r>
        <w:rPr>
          <w:lang w:eastAsia="en-NZ"/>
        </w:rPr>
        <w:t xml:space="preserve"> </w:t>
      </w:r>
      <w:r w:rsidR="00386E0E">
        <w:t>The Lakes DHB overarching outcome for the integration project is to have integrated and coordinated maternal and child health services that support improved health outcomes and reduced inequalities in the target population group. The specific maternal and child health challenges for the Lakes population include:</w:t>
      </w:r>
    </w:p>
    <w:p w14:paraId="2FA573A9" w14:textId="77777777" w:rsidR="00386E0E" w:rsidRDefault="00386E0E" w:rsidP="00743F37">
      <w:pPr>
        <w:pStyle w:val="MIBullets"/>
      </w:pPr>
      <w:r>
        <w:t>Late access to maternal health services</w:t>
      </w:r>
    </w:p>
    <w:p w14:paraId="7952EFCF" w14:textId="77777777" w:rsidR="00386E0E" w:rsidRDefault="00386E0E" w:rsidP="00743F37">
      <w:pPr>
        <w:pStyle w:val="MIBullets"/>
      </w:pPr>
      <w:r>
        <w:t>Non-attendance at antenatal assessments and antenatal education</w:t>
      </w:r>
    </w:p>
    <w:p w14:paraId="7DC6DB18" w14:textId="77777777" w:rsidR="00386E0E" w:rsidRDefault="00386E0E" w:rsidP="00743F37">
      <w:pPr>
        <w:pStyle w:val="MIBullets"/>
      </w:pPr>
      <w:r>
        <w:t>No lead maternity carer</w:t>
      </w:r>
    </w:p>
    <w:p w14:paraId="50D03482" w14:textId="77777777" w:rsidR="00386E0E" w:rsidRDefault="00386E0E" w:rsidP="00743F37">
      <w:pPr>
        <w:pStyle w:val="MIBullets"/>
      </w:pPr>
      <w:r>
        <w:t>Smoking, drug and alcohol abuse during pregnancy</w:t>
      </w:r>
    </w:p>
    <w:p w14:paraId="5E7B44C1" w14:textId="77777777" w:rsidR="00386E0E" w:rsidRDefault="00386E0E" w:rsidP="00743F37">
      <w:pPr>
        <w:pStyle w:val="MIBullets"/>
      </w:pPr>
      <w:r>
        <w:t>Teen pregnancies</w:t>
      </w:r>
    </w:p>
    <w:p w14:paraId="3A097EAC" w14:textId="77777777" w:rsidR="00386E0E" w:rsidRDefault="00386E0E" w:rsidP="00743F37">
      <w:pPr>
        <w:pStyle w:val="MIBullets"/>
      </w:pPr>
      <w:r>
        <w:t>Premature and IUGR babies</w:t>
      </w:r>
    </w:p>
    <w:p w14:paraId="194D6F2B" w14:textId="77777777" w:rsidR="00386E0E" w:rsidRDefault="00386E0E" w:rsidP="00743F37">
      <w:pPr>
        <w:pStyle w:val="MIBullets"/>
      </w:pPr>
      <w:r>
        <w:t>High SUID rates</w:t>
      </w:r>
    </w:p>
    <w:p w14:paraId="4AAE8090" w14:textId="77777777" w:rsidR="00386E0E" w:rsidRDefault="00386E0E" w:rsidP="00743F37">
      <w:pPr>
        <w:pStyle w:val="MIBullets"/>
      </w:pPr>
      <w:r>
        <w:t>Children at risk of rheumatic fever</w:t>
      </w:r>
    </w:p>
    <w:p w14:paraId="2386FA24" w14:textId="77777777" w:rsidR="00386E0E" w:rsidRDefault="00386E0E" w:rsidP="00743F37">
      <w:pPr>
        <w:pStyle w:val="MIBullets"/>
      </w:pPr>
      <w:r>
        <w:t>Unmet perinatal mental health needs.</w:t>
      </w:r>
    </w:p>
    <w:p w14:paraId="0C370B27" w14:textId="586EAE1C" w:rsidR="00A33389" w:rsidRDefault="00A32CE8" w:rsidP="00A80F67">
      <w:pPr>
        <w:spacing w:before="120"/>
      </w:pPr>
      <w:r w:rsidRPr="00A32CE8">
        <w:rPr>
          <w:noProof/>
          <w:lang w:eastAsia="en-NZ"/>
        </w:rPr>
        <w:drawing>
          <wp:anchor distT="0" distB="0" distL="114300" distR="114300" simplePos="0" relativeHeight="251750400" behindDoc="1" locked="0" layoutInCell="1" allowOverlap="1" wp14:anchorId="16FFA882" wp14:editId="68F03534">
            <wp:simplePos x="0" y="0"/>
            <wp:positionH relativeFrom="column">
              <wp:posOffset>-104775</wp:posOffset>
            </wp:positionH>
            <wp:positionV relativeFrom="paragraph">
              <wp:posOffset>1108075</wp:posOffset>
            </wp:positionV>
            <wp:extent cx="6136005" cy="1295400"/>
            <wp:effectExtent l="0" t="0" r="0" b="0"/>
            <wp:wrapTight wrapText="bothSides">
              <wp:wrapPolygon edited="0">
                <wp:start x="0" y="0"/>
                <wp:lineTo x="0" y="21282"/>
                <wp:lineTo x="21526" y="21282"/>
                <wp:lineTo x="21526"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600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389" w:rsidRPr="00391FBF">
        <w:t xml:space="preserve">The Lakes integration </w:t>
      </w:r>
      <w:r w:rsidR="00A33389">
        <w:t>pilot</w:t>
      </w:r>
      <w:r w:rsidR="00A33389" w:rsidRPr="00391FBF">
        <w:t xml:space="preserve"> </w:t>
      </w:r>
      <w:r w:rsidR="00A33389">
        <w:t>comprises four workstreams that aim to provide a governance function to sit over maternal, child and youth health</w:t>
      </w:r>
      <w:r w:rsidR="00BB1539">
        <w:t xml:space="preserve"> services</w:t>
      </w:r>
      <w:r w:rsidR="00A33389">
        <w:t>, an innovative approach to integrated service delivery through new services located in Turangi, Western Heights in Rotorua and Taupo,</w:t>
      </w:r>
      <w:r w:rsidR="00BB1539">
        <w:t xml:space="preserve"> as well as</w:t>
      </w:r>
      <w:r w:rsidR="00A33389">
        <w:t xml:space="preserve"> IT systems and workforce development to support integration. An overview of the Lakes pilot is shown in</w:t>
      </w:r>
      <w:r w:rsidR="004148CF">
        <w:t xml:space="preserve"> </w:t>
      </w:r>
      <w:r w:rsidR="004148CF">
        <w:fldChar w:fldCharType="begin"/>
      </w:r>
      <w:r w:rsidR="004148CF">
        <w:instrText xml:space="preserve"> REF _Ref447651101 \h </w:instrText>
      </w:r>
      <w:r w:rsidR="004148CF">
        <w:fldChar w:fldCharType="separate"/>
      </w:r>
      <w:r w:rsidR="00B6211E">
        <w:t xml:space="preserve">Figure </w:t>
      </w:r>
      <w:r w:rsidR="00B6211E">
        <w:rPr>
          <w:noProof/>
        </w:rPr>
        <w:t>4</w:t>
      </w:r>
      <w:r w:rsidR="004148CF">
        <w:fldChar w:fldCharType="end"/>
      </w:r>
      <w:r w:rsidR="001D5AB0">
        <w:t xml:space="preserve"> </w:t>
      </w:r>
      <w:r w:rsidR="00A33389">
        <w:t>below.</w:t>
      </w:r>
    </w:p>
    <w:p w14:paraId="36B38300" w14:textId="77777777" w:rsidR="004148CF" w:rsidRDefault="004148CF" w:rsidP="004148CF">
      <w:pPr>
        <w:pStyle w:val="Caption"/>
      </w:pPr>
      <w:bookmarkStart w:id="13" w:name="_Ref447651101"/>
      <w:r>
        <w:t xml:space="preserve">Figure </w:t>
      </w:r>
      <w:fldSimple w:instr=" SEQ Figure \* ARABIC ">
        <w:r w:rsidR="00B6211E">
          <w:rPr>
            <w:noProof/>
          </w:rPr>
          <w:t>4</w:t>
        </w:r>
      </w:fldSimple>
      <w:bookmarkEnd w:id="13"/>
      <w:r>
        <w:t xml:space="preserve">: </w:t>
      </w:r>
      <w:r w:rsidRPr="00AF0E65">
        <w:t>An overview of the Lakes DHB pilot</w:t>
      </w:r>
      <w:r w:rsidR="009B5843">
        <w:t xml:space="preserve"> planned activities</w:t>
      </w:r>
    </w:p>
    <w:p w14:paraId="5D96E424" w14:textId="77777777" w:rsidR="00B51E4C" w:rsidRDefault="008F1541" w:rsidP="001C64A6">
      <w:pPr>
        <w:pStyle w:val="Heading1"/>
        <w:spacing w:before="600"/>
      </w:pPr>
      <w:bookmarkStart w:id="14" w:name="_Toc454530195"/>
      <w:r>
        <w:lastRenderedPageBreak/>
        <w:t>The Evaluation</w:t>
      </w:r>
      <w:bookmarkEnd w:id="14"/>
    </w:p>
    <w:p w14:paraId="00BB12C5" w14:textId="77777777" w:rsidR="004148CF" w:rsidRDefault="004148CF" w:rsidP="004148CF">
      <w:pPr>
        <w:pStyle w:val="MIHeading2"/>
      </w:pPr>
      <w:bookmarkStart w:id="15" w:name="_Toc447732890"/>
      <w:r>
        <w:t>The purpose of the evaluation</w:t>
      </w:r>
      <w:bookmarkEnd w:id="15"/>
    </w:p>
    <w:p w14:paraId="23CBD34E" w14:textId="654DC627" w:rsidR="004148CF" w:rsidRDefault="00BB1539" w:rsidP="004148CF">
      <w:pPr>
        <w:rPr>
          <w:lang w:eastAsia="en-NZ"/>
        </w:rPr>
      </w:pPr>
      <w:r>
        <w:rPr>
          <w:lang w:eastAsia="en-NZ"/>
        </w:rPr>
        <w:t xml:space="preserve">The </w:t>
      </w:r>
      <w:r w:rsidR="004148CF">
        <w:rPr>
          <w:lang w:eastAsia="en-NZ"/>
        </w:rPr>
        <w:t xml:space="preserve">evaluation was commissioned by MoH to run concurrently with the delivery of the pilots. The purpose of the evaluation was </w:t>
      </w:r>
      <w:r w:rsidR="004148CF" w:rsidRPr="00011AD3">
        <w:rPr>
          <w:lang w:eastAsia="en-NZ"/>
        </w:rPr>
        <w:t xml:space="preserve">to inform </w:t>
      </w:r>
      <w:r w:rsidR="00B0253B">
        <w:rPr>
          <w:lang w:eastAsia="en-NZ"/>
        </w:rPr>
        <w:t>MoH</w:t>
      </w:r>
      <w:r w:rsidR="004148CF" w:rsidRPr="00011AD3">
        <w:rPr>
          <w:lang w:eastAsia="en-NZ"/>
        </w:rPr>
        <w:t xml:space="preserve"> and </w:t>
      </w:r>
      <w:r w:rsidR="004148CF">
        <w:rPr>
          <w:lang w:eastAsia="en-NZ"/>
        </w:rPr>
        <w:t>the integration pilot working groups</w:t>
      </w:r>
      <w:r w:rsidR="004148CF" w:rsidRPr="00011AD3">
        <w:rPr>
          <w:lang w:eastAsia="en-NZ"/>
        </w:rPr>
        <w:t xml:space="preserve"> on the progress and effectiveness of pilot activity and to develop a body of knowledge on how to create a seamless system of care to improve the consumer experience, access, and health outcomes with regard to maternity and child health services.</w:t>
      </w:r>
      <w:r w:rsidR="001D5AB0">
        <w:rPr>
          <w:lang w:eastAsia="en-NZ"/>
        </w:rPr>
        <w:t xml:space="preserve"> </w:t>
      </w:r>
      <w:r w:rsidR="00B0253B">
        <w:rPr>
          <w:lang w:eastAsia="en-NZ"/>
        </w:rPr>
        <w:t>MoH’s</w:t>
      </w:r>
      <w:r w:rsidR="004148CF">
        <w:rPr>
          <w:lang w:eastAsia="en-NZ"/>
        </w:rPr>
        <w:t xml:space="preserve"> intention </w:t>
      </w:r>
      <w:r w:rsidR="00FA74EF">
        <w:rPr>
          <w:lang w:eastAsia="en-NZ"/>
        </w:rPr>
        <w:t>wa</w:t>
      </w:r>
      <w:r w:rsidR="004148CF">
        <w:rPr>
          <w:lang w:eastAsia="en-NZ"/>
        </w:rPr>
        <w:t xml:space="preserve">s that the evaluation </w:t>
      </w:r>
      <w:r w:rsidR="00FA74EF">
        <w:rPr>
          <w:lang w:eastAsia="en-NZ"/>
        </w:rPr>
        <w:t>would</w:t>
      </w:r>
      <w:r w:rsidR="004148CF">
        <w:rPr>
          <w:lang w:eastAsia="en-NZ"/>
        </w:rPr>
        <w:t xml:space="preserve"> provide information that is useful to the participating DHBs </w:t>
      </w:r>
      <w:r w:rsidR="00A052CC">
        <w:rPr>
          <w:lang w:eastAsia="en-NZ"/>
        </w:rPr>
        <w:t xml:space="preserve">and other stakeholders </w:t>
      </w:r>
      <w:r w:rsidR="004148CF">
        <w:rPr>
          <w:lang w:eastAsia="en-NZ"/>
        </w:rPr>
        <w:t xml:space="preserve">as well as to </w:t>
      </w:r>
      <w:r w:rsidR="00B0253B">
        <w:rPr>
          <w:lang w:eastAsia="en-NZ"/>
        </w:rPr>
        <w:t>MoH</w:t>
      </w:r>
      <w:r w:rsidR="004148CF">
        <w:rPr>
          <w:lang w:eastAsia="en-NZ"/>
        </w:rPr>
        <w:t xml:space="preserve">. </w:t>
      </w:r>
      <w:bookmarkStart w:id="16" w:name="_Toc378676726"/>
    </w:p>
    <w:p w14:paraId="5D76129B" w14:textId="77777777" w:rsidR="004148CF" w:rsidRDefault="004148CF" w:rsidP="004148CF">
      <w:pPr>
        <w:pStyle w:val="MIHeading2"/>
        <w:rPr>
          <w:rFonts w:eastAsia="Calibri"/>
        </w:rPr>
      </w:pPr>
      <w:bookmarkStart w:id="17" w:name="_Toc447732891"/>
      <w:r>
        <w:rPr>
          <w:rFonts w:eastAsia="Calibri"/>
        </w:rPr>
        <w:t>Evaluation approach</w:t>
      </w:r>
      <w:bookmarkEnd w:id="17"/>
    </w:p>
    <w:p w14:paraId="15B49D4A" w14:textId="77777777" w:rsidR="004148CF" w:rsidRDefault="00AA51A0" w:rsidP="004148CF">
      <w:pPr>
        <w:spacing w:before="120" w:after="0"/>
        <w:rPr>
          <w:rFonts w:eastAsia="Calibri"/>
          <w:lang w:eastAsia="en-US"/>
        </w:rPr>
      </w:pPr>
      <w:r>
        <w:rPr>
          <w:rFonts w:eastAsia="Calibri"/>
          <w:lang w:eastAsia="en-US"/>
        </w:rPr>
        <w:t>There were three phases to the evaluation</w:t>
      </w:r>
      <w:r w:rsidR="004148CF">
        <w:rPr>
          <w:rFonts w:eastAsia="Calibri"/>
          <w:lang w:eastAsia="en-US"/>
        </w:rPr>
        <w:t>:</w:t>
      </w:r>
    </w:p>
    <w:p w14:paraId="4D02DAED" w14:textId="77777777" w:rsidR="004148CF" w:rsidRDefault="004148CF" w:rsidP="0069560B">
      <w:pPr>
        <w:pStyle w:val="MIBullets"/>
        <w:rPr>
          <w:rFonts w:eastAsia="Calibri"/>
          <w:lang w:eastAsia="en-US"/>
        </w:rPr>
      </w:pPr>
      <w:r>
        <w:rPr>
          <w:rFonts w:eastAsia="Calibri"/>
          <w:lang w:eastAsia="en-US"/>
        </w:rPr>
        <w:t>A formative evaluation provided information to help with pilot site planning</w:t>
      </w:r>
    </w:p>
    <w:p w14:paraId="01959509" w14:textId="77777777" w:rsidR="004148CF" w:rsidRDefault="004148CF" w:rsidP="0069560B">
      <w:pPr>
        <w:pStyle w:val="MIBullets"/>
        <w:rPr>
          <w:rFonts w:eastAsia="Calibri"/>
          <w:lang w:eastAsia="en-US"/>
        </w:rPr>
      </w:pPr>
      <w:r>
        <w:rPr>
          <w:rFonts w:eastAsia="Calibri"/>
          <w:lang w:eastAsia="en-US"/>
        </w:rPr>
        <w:t>Three process evaluations provided feedback on progress including evaluation of different pilot site initiatives</w:t>
      </w:r>
    </w:p>
    <w:p w14:paraId="62833310" w14:textId="77777777" w:rsidR="004148CF" w:rsidRDefault="00FA74EF" w:rsidP="0069560B">
      <w:pPr>
        <w:pStyle w:val="MIBullets"/>
        <w:rPr>
          <w:rFonts w:eastAsia="Calibri"/>
          <w:lang w:eastAsia="en-US"/>
        </w:rPr>
      </w:pPr>
      <w:r>
        <w:rPr>
          <w:rFonts w:eastAsia="Calibri"/>
          <w:lang w:eastAsia="en-US"/>
        </w:rPr>
        <w:t>The</w:t>
      </w:r>
      <w:r w:rsidR="004148CF">
        <w:rPr>
          <w:rFonts w:eastAsia="Calibri"/>
          <w:lang w:eastAsia="en-US"/>
        </w:rPr>
        <w:t xml:space="preserve"> final outcomes evaluation that aimed to demonstrate outcomes achieved as a result of the pilots. </w:t>
      </w:r>
    </w:p>
    <w:p w14:paraId="5E4AE0E0" w14:textId="6C281D58" w:rsidR="006D778E" w:rsidRDefault="0026785C" w:rsidP="00157B81">
      <w:pPr>
        <w:jc w:val="center"/>
        <w:rPr>
          <w:lang w:eastAsia="en-NZ"/>
        </w:rPr>
      </w:pPr>
      <w:r w:rsidRPr="0026785C">
        <w:rPr>
          <w:rFonts w:eastAsia="Calibri"/>
          <w:noProof/>
          <w:lang w:eastAsia="en-NZ"/>
        </w:rPr>
        <w:drawing>
          <wp:inline distT="0" distB="0" distL="0" distR="0" wp14:anchorId="0421512A" wp14:editId="7AA360E9">
            <wp:extent cx="4144290" cy="3819525"/>
            <wp:effectExtent l="0" t="0" r="889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0335" cy="3825097"/>
                    </a:xfrm>
                    <a:prstGeom prst="rect">
                      <a:avLst/>
                    </a:prstGeom>
                    <a:noFill/>
                    <a:ln>
                      <a:noFill/>
                    </a:ln>
                  </pic:spPr>
                </pic:pic>
              </a:graphicData>
            </a:graphic>
          </wp:inline>
        </w:drawing>
      </w:r>
    </w:p>
    <w:p w14:paraId="79A1E489" w14:textId="77777777" w:rsidR="006D778E" w:rsidRDefault="006D778E" w:rsidP="00FA74EF">
      <w:pPr>
        <w:pStyle w:val="Caption"/>
        <w:spacing w:before="120" w:after="0"/>
      </w:pPr>
      <w:r>
        <w:t xml:space="preserve">Figure </w:t>
      </w:r>
      <w:fldSimple w:instr=" SEQ Figure \* ARABIC ">
        <w:r w:rsidR="00B6211E">
          <w:rPr>
            <w:noProof/>
          </w:rPr>
          <w:t>5</w:t>
        </w:r>
      </w:fldSimple>
      <w:r>
        <w:t>: An overview of the evaluation approach</w:t>
      </w:r>
    </w:p>
    <w:p w14:paraId="52C962F0" w14:textId="59FAB785" w:rsidR="00AA51A0" w:rsidRDefault="00AA51A0" w:rsidP="00AA51A0">
      <w:pPr>
        <w:rPr>
          <w:rFonts w:eastAsia="Calibri"/>
          <w:lang w:eastAsia="en-US"/>
        </w:rPr>
      </w:pPr>
      <w:r>
        <w:rPr>
          <w:rFonts w:eastAsia="Calibri"/>
          <w:lang w:eastAsia="en-US"/>
        </w:rPr>
        <w:lastRenderedPageBreak/>
        <w:t xml:space="preserve">The logic model provided a way of aligning the different approaches taken by the DHBs and a framework to guide the evaluation. Aligning the approaches into a common set of categories facilitates interpretation of the evaluation findings and </w:t>
      </w:r>
      <w:r w:rsidR="00253399">
        <w:rPr>
          <w:rFonts w:eastAsia="Calibri"/>
          <w:lang w:eastAsia="en-US"/>
        </w:rPr>
        <w:t>application of</w:t>
      </w:r>
      <w:r>
        <w:rPr>
          <w:rFonts w:eastAsia="Calibri"/>
          <w:lang w:eastAsia="en-US"/>
        </w:rPr>
        <w:t xml:space="preserve"> those findings to developing integration programmes in other localities. </w:t>
      </w:r>
    </w:p>
    <w:p w14:paraId="12E5851B" w14:textId="77777777" w:rsidR="00A507E7" w:rsidRDefault="004148CF" w:rsidP="004148CF">
      <w:pPr>
        <w:pStyle w:val="MIHeading2"/>
        <w:rPr>
          <w:rFonts w:eastAsia="Calibri"/>
        </w:rPr>
      </w:pPr>
      <w:bookmarkStart w:id="18" w:name="_Toc447732892"/>
      <w:bookmarkEnd w:id="16"/>
      <w:r>
        <w:rPr>
          <w:rFonts w:eastAsia="Calibri"/>
        </w:rPr>
        <w:t>Evaluation data collection</w:t>
      </w:r>
      <w:bookmarkEnd w:id="18"/>
    </w:p>
    <w:p w14:paraId="0A301037" w14:textId="77777777" w:rsidR="008F1541" w:rsidRPr="00391FBF" w:rsidRDefault="008F1541" w:rsidP="008F1541">
      <w:pPr>
        <w:rPr>
          <w:lang w:eastAsia="en-NZ"/>
        </w:rPr>
      </w:pPr>
      <w:r w:rsidRPr="00391FBF">
        <w:rPr>
          <w:lang w:eastAsia="en-NZ"/>
        </w:rPr>
        <w:t xml:space="preserve">Information for the evaluation </w:t>
      </w:r>
      <w:r w:rsidR="006D778E">
        <w:rPr>
          <w:lang w:eastAsia="en-NZ"/>
        </w:rPr>
        <w:t>was</w:t>
      </w:r>
      <w:r w:rsidRPr="00391FBF">
        <w:rPr>
          <w:lang w:eastAsia="en-NZ"/>
        </w:rPr>
        <w:t xml:space="preserve"> sourced from:</w:t>
      </w:r>
    </w:p>
    <w:p w14:paraId="70EAB251" w14:textId="77777777" w:rsidR="006D778E" w:rsidRDefault="008F1541" w:rsidP="0069560B">
      <w:pPr>
        <w:pStyle w:val="MIBullets"/>
      </w:pPr>
      <w:r w:rsidRPr="006D778E">
        <w:t>Quarterly interviews with the project manager</w:t>
      </w:r>
      <w:r w:rsidR="006D778E">
        <w:t>(s) and key members of the working groups</w:t>
      </w:r>
    </w:p>
    <w:p w14:paraId="76C7D14C" w14:textId="77777777" w:rsidR="006D778E" w:rsidRPr="006D778E" w:rsidRDefault="006D778E" w:rsidP="0069560B">
      <w:pPr>
        <w:pStyle w:val="MIBullets"/>
      </w:pPr>
      <w:r w:rsidRPr="006D778E">
        <w:t xml:space="preserve">Review of </w:t>
      </w:r>
      <w:r w:rsidR="00760686">
        <w:t xml:space="preserve">monthly and quarterly </w:t>
      </w:r>
      <w:r w:rsidRPr="006D778E">
        <w:t>progress reports</w:t>
      </w:r>
      <w:r>
        <w:t xml:space="preserve"> and newsletters provided by the pilot sites</w:t>
      </w:r>
    </w:p>
    <w:p w14:paraId="6AB544D2" w14:textId="77777777" w:rsidR="006D778E" w:rsidRDefault="006D778E" w:rsidP="0069560B">
      <w:pPr>
        <w:pStyle w:val="MIBullets"/>
      </w:pPr>
      <w:r>
        <w:t>Site visits</w:t>
      </w:r>
    </w:p>
    <w:p w14:paraId="471E2200" w14:textId="77777777" w:rsidR="006D778E" w:rsidRDefault="006D778E" w:rsidP="0069560B">
      <w:pPr>
        <w:pStyle w:val="MIBullets"/>
      </w:pPr>
      <w:r>
        <w:t xml:space="preserve">Interviews with </w:t>
      </w:r>
      <w:r w:rsidR="00760686">
        <w:t xml:space="preserve">representatives from </w:t>
      </w:r>
      <w:r>
        <w:t>the governance group</w:t>
      </w:r>
      <w:r w:rsidR="00760686">
        <w:t>s</w:t>
      </w:r>
    </w:p>
    <w:p w14:paraId="6A0B418C" w14:textId="7FF66B19" w:rsidR="006D778E" w:rsidRDefault="006D778E" w:rsidP="0069560B">
      <w:pPr>
        <w:pStyle w:val="MIBullets"/>
      </w:pPr>
      <w:r>
        <w:t xml:space="preserve">Evaluation of different initiatives developed by the pilot visits – including site visits, interviews with providers and consumers, </w:t>
      </w:r>
      <w:r w:rsidR="00253399">
        <w:t xml:space="preserve">and </w:t>
      </w:r>
      <w:r>
        <w:t>surveys of providers and consumers</w:t>
      </w:r>
    </w:p>
    <w:p w14:paraId="4CDE991C" w14:textId="77777777" w:rsidR="00BD60F9" w:rsidRDefault="006D778E" w:rsidP="003D0BC7">
      <w:pPr>
        <w:pStyle w:val="MIBullets"/>
      </w:pPr>
      <w:r>
        <w:t>Pre- and post-surveys of providers in Otara and Nelson Marlborough</w:t>
      </w:r>
    </w:p>
    <w:p w14:paraId="12A4ADAD" w14:textId="77777777" w:rsidR="008F1541" w:rsidRDefault="00BD60F9" w:rsidP="008130D2">
      <w:pPr>
        <w:pStyle w:val="MIBullets"/>
      </w:pPr>
      <w:r>
        <w:t>Analysis of MoH data sets</w:t>
      </w:r>
      <w:r w:rsidR="006D778E">
        <w:t>.</w:t>
      </w:r>
    </w:p>
    <w:p w14:paraId="52A78BE8" w14:textId="77777777" w:rsidR="00AA51A0" w:rsidRDefault="006D778E" w:rsidP="00760686">
      <w:pPr>
        <w:spacing w:before="120"/>
      </w:pPr>
      <w:r>
        <w:t xml:space="preserve">Details of the numbers of interviews are provided in Appendix 1 and also in the formative evaluation and process evaluation reports, and in evaluation reports prepared </w:t>
      </w:r>
      <w:r w:rsidR="006F3EAE">
        <w:t xml:space="preserve">on </w:t>
      </w:r>
      <w:r>
        <w:t>the case studies of pilot site initiatives.</w:t>
      </w:r>
    </w:p>
    <w:p w14:paraId="00AF16C1" w14:textId="77777777" w:rsidR="009E1F3C" w:rsidRDefault="009E1F3C" w:rsidP="009E1F3C">
      <w:pPr>
        <w:pStyle w:val="MIHeading2"/>
      </w:pPr>
      <w:r>
        <w:t>Outcomes measures</w:t>
      </w:r>
    </w:p>
    <w:p w14:paraId="5808AAED" w14:textId="77777777" w:rsidR="001A03DA" w:rsidRDefault="00AA51A0" w:rsidP="001A03DA">
      <w:r>
        <w:t>Outcomes measures were developed and agreed with the r</w:t>
      </w:r>
      <w:r w:rsidR="001A03DA">
        <w:t>egional teams</w:t>
      </w:r>
      <w:r>
        <w:t>. The intention was that</w:t>
      </w:r>
      <w:r w:rsidR="001A03DA">
        <w:t xml:space="preserve"> outcomes measures </w:t>
      </w:r>
      <w:r>
        <w:t xml:space="preserve">would be </w:t>
      </w:r>
      <w:r w:rsidR="001A03DA">
        <w:t xml:space="preserve">based on administrative data, reporting </w:t>
      </w:r>
      <w:r w:rsidR="006F3EAE">
        <w:t xml:space="preserve">that was </w:t>
      </w:r>
      <w:r w:rsidR="001A03DA">
        <w:t xml:space="preserve">already in place and new data </w:t>
      </w:r>
      <w:r w:rsidR="006F3EAE">
        <w:t xml:space="preserve">to </w:t>
      </w:r>
      <w:r w:rsidR="001A03DA">
        <w:t>be sourced from local organisations.</w:t>
      </w:r>
    </w:p>
    <w:p w14:paraId="5F922482" w14:textId="77777777" w:rsidR="001A03DA" w:rsidRDefault="001A03DA" w:rsidP="001A03DA">
      <w:pPr>
        <w:jc w:val="center"/>
      </w:pPr>
      <w:r w:rsidRPr="006530E6">
        <w:rPr>
          <w:noProof/>
          <w:lang w:eastAsia="en-NZ"/>
        </w:rPr>
        <w:drawing>
          <wp:inline distT="0" distB="0" distL="0" distR="0" wp14:anchorId="5200A90F" wp14:editId="27328549">
            <wp:extent cx="4008120" cy="257642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1161" cy="2584804"/>
                    </a:xfrm>
                    <a:prstGeom prst="rect">
                      <a:avLst/>
                    </a:prstGeom>
                    <a:noFill/>
                    <a:ln>
                      <a:noFill/>
                    </a:ln>
                  </pic:spPr>
                </pic:pic>
              </a:graphicData>
            </a:graphic>
          </wp:inline>
        </w:drawing>
      </w:r>
    </w:p>
    <w:p w14:paraId="048F6F70" w14:textId="77777777" w:rsidR="00DC130C" w:rsidRDefault="00DC130C" w:rsidP="00DC130C">
      <w:bookmarkStart w:id="19" w:name="_Toc447732893"/>
      <w:r>
        <w:lastRenderedPageBreak/>
        <w:t xml:space="preserve">Data collected at the new integrated services were provided </w:t>
      </w:r>
      <w:r w:rsidR="00C074F2">
        <w:t>by</w:t>
      </w:r>
      <w:r>
        <w:t xml:space="preserve"> Lakes DHB and analysed to examine time trends in key measures since the service was established.</w:t>
      </w:r>
    </w:p>
    <w:p w14:paraId="0DB2D7DC" w14:textId="025F6195" w:rsidR="002D2884" w:rsidRPr="0049449E" w:rsidRDefault="006C7406" w:rsidP="00DC130C">
      <w:r w:rsidRPr="0049449E">
        <w:t xml:space="preserve">A number of datasets were requested from MoH, </w:t>
      </w:r>
      <w:r w:rsidR="00DC130C" w:rsidRPr="0049449E">
        <w:t xml:space="preserve">to examine time trends in key measures from </w:t>
      </w:r>
      <w:r w:rsidRPr="0049449E">
        <w:t xml:space="preserve">2010 </w:t>
      </w:r>
      <w:r w:rsidR="00DC130C" w:rsidRPr="0049449E">
        <w:t xml:space="preserve">to </w:t>
      </w:r>
      <w:r w:rsidR="00B30BA6" w:rsidRPr="0049449E">
        <w:t>the end of 2015, (or earliest and latest available within these timeframes)</w:t>
      </w:r>
      <w:r w:rsidR="00DC130C" w:rsidRPr="0049449E">
        <w:t xml:space="preserve">. </w:t>
      </w:r>
      <w:r w:rsidRPr="0049449E">
        <w:t xml:space="preserve">Data </w:t>
      </w:r>
      <w:r w:rsidR="002D2884" w:rsidRPr="0049449E">
        <w:t xml:space="preserve">were requested at the highest level of disaggregation (unit records with domicile code and quarterly). Data availability at this level was limited with a large proportion only accessible at the DHB level. </w:t>
      </w:r>
    </w:p>
    <w:p w14:paraId="210FC0EE" w14:textId="77777777" w:rsidR="006C7406" w:rsidRPr="0049449E" w:rsidRDefault="002D2884" w:rsidP="00DC130C">
      <w:r w:rsidRPr="0049449E">
        <w:t xml:space="preserve">Data </w:t>
      </w:r>
      <w:r w:rsidR="006C7406" w:rsidRPr="0049449E">
        <w:t>received from MoH included:</w:t>
      </w:r>
    </w:p>
    <w:p w14:paraId="7469322A" w14:textId="77777777" w:rsidR="006C7406" w:rsidRPr="0049449E" w:rsidRDefault="006C7406" w:rsidP="0069560B">
      <w:pPr>
        <w:pStyle w:val="MIBullets"/>
      </w:pPr>
      <w:r w:rsidRPr="0049449E">
        <w:t>National Maternity Collection</w:t>
      </w:r>
      <w:r w:rsidR="002D2884" w:rsidRPr="0049449E">
        <w:t>:</w:t>
      </w:r>
      <w:r w:rsidRPr="0049449E">
        <w:t xml:space="preserve"> </w:t>
      </w:r>
      <w:r w:rsidR="002D2884" w:rsidRPr="0049449E">
        <w:t xml:space="preserve">unit records with domicile codes, monthly from </w:t>
      </w:r>
      <w:r w:rsidRPr="0049449E">
        <w:t>January 2010 to December 2015 (final half of 2015 is preliminary data o</w:t>
      </w:r>
      <w:r w:rsidR="00B30BA6" w:rsidRPr="0049449E">
        <w:t>nly</w:t>
      </w:r>
      <w:r w:rsidRPr="0049449E">
        <w:t xml:space="preserve"> and subject to change)</w:t>
      </w:r>
    </w:p>
    <w:p w14:paraId="02B66EF2" w14:textId="03D67B7D" w:rsidR="00B30BA6" w:rsidRPr="0049449E" w:rsidRDefault="00B30BA6" w:rsidP="0069560B">
      <w:pPr>
        <w:pStyle w:val="MIBullets"/>
      </w:pPr>
      <w:r w:rsidRPr="0049449E">
        <w:t>Well Child</w:t>
      </w:r>
      <w:r w:rsidR="009E0072">
        <w:t>/</w:t>
      </w:r>
      <w:r w:rsidRPr="0049449E">
        <w:t>Tamariki Ora</w:t>
      </w:r>
      <w:r w:rsidR="00C074F2">
        <w:t xml:space="preserve"> (WCTO)</w:t>
      </w:r>
      <w:r w:rsidR="002D2884" w:rsidRPr="0049449E">
        <w:t xml:space="preserve">: unit records </w:t>
      </w:r>
      <w:r w:rsidR="001A1C32">
        <w:t>for all pilot site areas (</w:t>
      </w:r>
      <w:r w:rsidR="002D2884" w:rsidRPr="0049449E">
        <w:t>with domicile codes</w:t>
      </w:r>
      <w:r w:rsidR="001A1C32">
        <w:t>)</w:t>
      </w:r>
      <w:r w:rsidR="002D2884" w:rsidRPr="0049449E">
        <w:t>, from</w:t>
      </w:r>
      <w:r w:rsidRPr="0049449E">
        <w:t xml:space="preserve"> January 2013 to December 2015</w:t>
      </w:r>
    </w:p>
    <w:p w14:paraId="4C3FBF5B" w14:textId="3E96DC7E" w:rsidR="001A1C32" w:rsidRDefault="001A1C32" w:rsidP="0069560B">
      <w:pPr>
        <w:pStyle w:val="MIBullets"/>
      </w:pPr>
      <w:r w:rsidRPr="0049449E">
        <w:t>Well Child</w:t>
      </w:r>
      <w:r w:rsidR="009E0072">
        <w:t>/</w:t>
      </w:r>
      <w:r w:rsidRPr="0049449E">
        <w:t>Tamariki Ora</w:t>
      </w:r>
      <w:r>
        <w:t xml:space="preserve"> (WCTO) supplementary analysis of timeliness of referral to WCTO provider and age at first core contact (analysis courtesy of MoH)</w:t>
      </w:r>
    </w:p>
    <w:p w14:paraId="2BCAECCB" w14:textId="76F9124B" w:rsidR="006C7406" w:rsidRPr="0049449E" w:rsidRDefault="002D2884" w:rsidP="0069560B">
      <w:pPr>
        <w:pStyle w:val="MIBullets"/>
      </w:pPr>
      <w:r w:rsidRPr="0049449E">
        <w:t>N</w:t>
      </w:r>
      <w:r w:rsidR="006C7406" w:rsidRPr="0049449E">
        <w:t>umber of pregnant women offered advice to quit smoking (</w:t>
      </w:r>
      <w:r w:rsidRPr="0049449E">
        <w:t>provided by</w:t>
      </w:r>
      <w:r w:rsidR="006C7406" w:rsidRPr="0049449E">
        <w:t xml:space="preserve"> MoH Smokefree team)</w:t>
      </w:r>
      <w:r w:rsidRPr="0049449E">
        <w:t>: DHB quarterly data from July 2013 to December 2015</w:t>
      </w:r>
    </w:p>
    <w:p w14:paraId="22EAE80A" w14:textId="77777777" w:rsidR="006C7406" w:rsidRPr="0049449E" w:rsidRDefault="00B30BA6" w:rsidP="0069560B">
      <w:pPr>
        <w:pStyle w:val="MIBullets"/>
      </w:pPr>
      <w:r w:rsidRPr="0049449E">
        <w:t>Number of preventable hospitable admissions</w:t>
      </w:r>
      <w:r w:rsidR="002D2884" w:rsidRPr="0049449E">
        <w:t xml:space="preserve"> (provided by MoH National Health Board): </w:t>
      </w:r>
      <w:r w:rsidRPr="0049449E">
        <w:t>unit level data with domicile code</w:t>
      </w:r>
      <w:r w:rsidR="00D944AF" w:rsidRPr="0049449E">
        <w:t>, monthly from January 2010 to December 2015</w:t>
      </w:r>
      <w:r w:rsidRPr="0049449E">
        <w:t xml:space="preserve"> </w:t>
      </w:r>
    </w:p>
    <w:p w14:paraId="28D48C45" w14:textId="77777777" w:rsidR="00B30BA6" w:rsidRPr="0049449E" w:rsidRDefault="002D2884" w:rsidP="0069560B">
      <w:pPr>
        <w:pStyle w:val="MIBullets"/>
      </w:pPr>
      <w:r w:rsidRPr="0049449E">
        <w:t>N</w:t>
      </w:r>
      <w:r w:rsidR="00B30BA6" w:rsidRPr="0049449E">
        <w:t>ewborn enrolmen</w:t>
      </w:r>
      <w:r w:rsidRPr="0049449E">
        <w:t>t with PHO by 3 months</w:t>
      </w:r>
      <w:r w:rsidR="00D944AF" w:rsidRPr="0049449E">
        <w:t xml:space="preserve"> (provided by MoH Business Services): </w:t>
      </w:r>
      <w:r w:rsidRPr="0049449E">
        <w:t>DHB level, quarterly from January 2013 to December 201</w:t>
      </w:r>
      <w:r w:rsidR="00D944AF" w:rsidRPr="0049449E">
        <w:t>5</w:t>
      </w:r>
      <w:r w:rsidRPr="0049449E">
        <w:t xml:space="preserve"> </w:t>
      </w:r>
    </w:p>
    <w:p w14:paraId="7D15F53A" w14:textId="77777777" w:rsidR="002D2884" w:rsidRPr="0049449E" w:rsidRDefault="002D2884" w:rsidP="003D0BC7">
      <w:pPr>
        <w:pStyle w:val="MIBullets"/>
      </w:pPr>
      <w:r w:rsidRPr="0049449E">
        <w:t>Immunisations up to date at 8 months and 24 months</w:t>
      </w:r>
      <w:r w:rsidR="00D944AF" w:rsidRPr="0049449E">
        <w:t xml:space="preserve"> (provided by MoH National Immunisation Register):</w:t>
      </w:r>
      <w:r w:rsidRPr="0049449E">
        <w:t xml:space="preserve"> DHB level, quarterly from January 2010 </w:t>
      </w:r>
      <w:r w:rsidR="00D944AF" w:rsidRPr="0049449E">
        <w:t>to December 2015.</w:t>
      </w:r>
    </w:p>
    <w:p w14:paraId="2448520E" w14:textId="7E1672D0" w:rsidR="001A1C32" w:rsidRDefault="00497C3C" w:rsidP="00710E94">
      <w:pPr>
        <w:spacing w:before="120"/>
      </w:pPr>
      <w:r>
        <w:t xml:space="preserve">Where data </w:t>
      </w:r>
      <w:r w:rsidR="00B0639F">
        <w:t>were</w:t>
      </w:r>
      <w:r>
        <w:t xml:space="preserve"> provided at unit record level (each record represents a mother or child) and </w:t>
      </w:r>
      <w:r w:rsidR="001B0D4E">
        <w:t xml:space="preserve">the </w:t>
      </w:r>
      <w:r>
        <w:t>child</w:t>
      </w:r>
      <w:r w:rsidR="001B0D4E">
        <w:t>’s</w:t>
      </w:r>
      <w:r>
        <w:t xml:space="preserve"> date of birth was known or derivable, </w:t>
      </w:r>
      <w:r w:rsidR="00B0639F">
        <w:t>data w</w:t>
      </w:r>
      <w:r w:rsidR="00710E94">
        <w:t>ere</w:t>
      </w:r>
      <w:r w:rsidR="00B0639F">
        <w:t xml:space="preserve"> analysed by </w:t>
      </w:r>
      <w:r w:rsidR="00DC130C" w:rsidRPr="0049449E">
        <w:t xml:space="preserve">the quarter in which </w:t>
      </w:r>
      <w:r>
        <w:t xml:space="preserve">the </w:t>
      </w:r>
      <w:r w:rsidR="00DC130C" w:rsidRPr="0049449E">
        <w:t>bab</w:t>
      </w:r>
      <w:r>
        <w:t>y</w:t>
      </w:r>
      <w:r w:rsidR="00DC130C" w:rsidRPr="0049449E">
        <w:t xml:space="preserve"> w</w:t>
      </w:r>
      <w:r>
        <w:t>as</w:t>
      </w:r>
      <w:r w:rsidR="00DC130C" w:rsidRPr="0049449E">
        <w:t xml:space="preserve"> born. </w:t>
      </w:r>
      <w:r>
        <w:t xml:space="preserve">This applied to </w:t>
      </w:r>
      <w:r w:rsidR="001A1C32">
        <w:t xml:space="preserve">all analysis of </w:t>
      </w:r>
      <w:r>
        <w:t xml:space="preserve">the National Maternity Collection and </w:t>
      </w:r>
      <w:r w:rsidR="001A1C32">
        <w:t xml:space="preserve">unit record </w:t>
      </w:r>
      <w:r>
        <w:t>WCTO data</w:t>
      </w:r>
      <w:r w:rsidR="001A1C32">
        <w:t xml:space="preserve"> provided for the purpose of the evaluation. Note that the supplementary analysis of WCTO data on the timeliness of referral to a WCTO provider and age at first core contact that was provided by MoH does not report by child birth quarter, instead using the WCTO 6-monthly reporting period </w:t>
      </w:r>
    </w:p>
    <w:p w14:paraId="4E6D9AD2" w14:textId="7B32BA78" w:rsidR="00BD60F9" w:rsidRDefault="00497C3C" w:rsidP="00710E94">
      <w:pPr>
        <w:spacing w:before="120"/>
      </w:pPr>
      <w:r>
        <w:t xml:space="preserve">The only other unit record dataset </w:t>
      </w:r>
      <w:r w:rsidR="00B0639F">
        <w:t>(</w:t>
      </w:r>
      <w:r>
        <w:t>preventable hospitable admissions</w:t>
      </w:r>
      <w:r w:rsidR="00B0639F">
        <w:t>)</w:t>
      </w:r>
      <w:r>
        <w:t xml:space="preserve">, did not include child date of birth, hence </w:t>
      </w:r>
      <w:r w:rsidR="00B0639F">
        <w:t xml:space="preserve">this </w:t>
      </w:r>
      <w:r>
        <w:t>data</w:t>
      </w:r>
      <w:r w:rsidR="00B0639F">
        <w:t>set</w:t>
      </w:r>
      <w:r>
        <w:t xml:space="preserve"> w</w:t>
      </w:r>
      <w:r w:rsidR="00B0639F">
        <w:t>as</w:t>
      </w:r>
      <w:r>
        <w:t xml:space="preserve"> analysed by </w:t>
      </w:r>
      <w:r w:rsidR="00710E94">
        <w:t xml:space="preserve">the </w:t>
      </w:r>
      <w:r>
        <w:t>quarter in which the admission occurred. All other data were available at aggregated level (quarterly and/or DHB)</w:t>
      </w:r>
      <w:r w:rsidR="00B0639F">
        <w:t xml:space="preserve"> only</w:t>
      </w:r>
      <w:r>
        <w:t>. Further d</w:t>
      </w:r>
      <w:r w:rsidR="00DC130C" w:rsidRPr="0049449E">
        <w:t>etails of the MoH data sets</w:t>
      </w:r>
      <w:r w:rsidR="00C074F2">
        <w:t xml:space="preserve"> used </w:t>
      </w:r>
      <w:r w:rsidR="00B70B92">
        <w:t xml:space="preserve">for each outcome measure </w:t>
      </w:r>
      <w:r w:rsidR="00C074F2">
        <w:t>are provided in Appendix 5</w:t>
      </w:r>
      <w:r w:rsidR="00DC130C" w:rsidRPr="0049449E">
        <w:t>.</w:t>
      </w:r>
    </w:p>
    <w:p w14:paraId="5DD941BB" w14:textId="0D006B5E" w:rsidR="00AA51A0" w:rsidRDefault="00082A70" w:rsidP="00AA51A0">
      <w:pPr>
        <w:pStyle w:val="MIHeading2"/>
      </w:pPr>
      <w:r>
        <w:br w:type="column"/>
      </w:r>
      <w:r w:rsidR="00AA51A0">
        <w:lastRenderedPageBreak/>
        <w:t>Reporting</w:t>
      </w:r>
      <w:bookmarkEnd w:id="19"/>
    </w:p>
    <w:p w14:paraId="72BB7BCC" w14:textId="7396B1C4" w:rsidR="00AA51A0" w:rsidRPr="006D778E" w:rsidRDefault="00AA51A0" w:rsidP="00AA51A0">
      <w:r>
        <w:t xml:space="preserve">Regular workshops with the MoH and pilot site teams provided a forum for sharing information, and discussing challenges with each other and the </w:t>
      </w:r>
      <w:r w:rsidR="00B0253B">
        <w:t>MoH</w:t>
      </w:r>
      <w:r w:rsidR="00B0253B" w:rsidDel="00B0253B">
        <w:t xml:space="preserve"> </w:t>
      </w:r>
      <w:r>
        <w:t>team.</w:t>
      </w:r>
      <w:r w:rsidR="0079091E">
        <w:t xml:space="preserve"> </w:t>
      </w:r>
      <w:r>
        <w:t>Reports were provided for each phase of the evaluation. Brief reports about the evaluation of the different initiatives were provided to the pilot teams.</w:t>
      </w:r>
      <w:r w:rsidR="0079091E">
        <w:t xml:space="preserve"> </w:t>
      </w:r>
      <w:r>
        <w:t>The current report is the final evaluation report. It summarises the activities and achievements of each pilot</w:t>
      </w:r>
      <w:r w:rsidR="002440C3">
        <w:t xml:space="preserve"> as well as providing an overview of what worked well, challenges and areas for future development.</w:t>
      </w:r>
    </w:p>
    <w:p w14:paraId="1D892B49" w14:textId="77777777" w:rsidR="00BD60F9" w:rsidRDefault="00BD60F9" w:rsidP="002F61A2">
      <w:pPr>
        <w:pStyle w:val="MIHeading2"/>
      </w:pPr>
      <w:bookmarkStart w:id="20" w:name="_Toc447732894"/>
      <w:r>
        <w:t>Ethics</w:t>
      </w:r>
    </w:p>
    <w:p w14:paraId="324E51D5" w14:textId="53D56C52" w:rsidR="00BD60F9" w:rsidRDefault="00F21B8F" w:rsidP="00BD60F9">
      <w:r w:rsidRPr="00ED55EF">
        <w:t>The Health and Disability Ethics Committee summary flowchart</w:t>
      </w:r>
      <w:r w:rsidRPr="00ED55EF">
        <w:rPr>
          <w:vertAlign w:val="superscript"/>
        </w:rPr>
        <w:footnoteReference w:id="5"/>
      </w:r>
      <w:r w:rsidRPr="00ED55EF">
        <w:t xml:space="preserve"> was used to determine whether the evaluation f</w:t>
      </w:r>
      <w:r>
        <w:t>ell</w:t>
      </w:r>
      <w:r w:rsidRPr="00ED55EF">
        <w:t xml:space="preserve"> within the scope of the Health and Disability Ethics Review Guidelines. Based on the flowchart </w:t>
      </w:r>
      <w:r>
        <w:t xml:space="preserve">formal ethics </w:t>
      </w:r>
      <w:r w:rsidRPr="00ED55EF">
        <w:t xml:space="preserve">review </w:t>
      </w:r>
      <w:r>
        <w:t>wa</w:t>
      </w:r>
      <w:r w:rsidRPr="00ED55EF">
        <w:t>s not required.</w:t>
      </w:r>
      <w:r>
        <w:t xml:space="preserve"> </w:t>
      </w:r>
      <w:r w:rsidR="00BD60F9">
        <w:t>The conclusion was that as an evaluation it was out of scope for the Committee</w:t>
      </w:r>
      <w:r w:rsidR="001B0D4E">
        <w:t xml:space="preserve"> and this </w:t>
      </w:r>
      <w:r>
        <w:t xml:space="preserve">conclusion was confirmed by MoH. </w:t>
      </w:r>
      <w:r w:rsidR="00BD60F9">
        <w:t xml:space="preserve">Review and consent was sought and obtained from the relevant DHB ethics processes for data collection in their localities. Ethical principals were adhered to in all phases of the data collection. </w:t>
      </w:r>
    </w:p>
    <w:p w14:paraId="01A628B5" w14:textId="77777777" w:rsidR="008F1541" w:rsidRDefault="008F1541" w:rsidP="002F61A2">
      <w:pPr>
        <w:pStyle w:val="MIHeading2"/>
      </w:pPr>
      <w:r>
        <w:t>Strengths</w:t>
      </w:r>
      <w:bookmarkEnd w:id="20"/>
    </w:p>
    <w:p w14:paraId="5E745070" w14:textId="77777777" w:rsidR="008415AC" w:rsidRDefault="008415AC" w:rsidP="008415AC">
      <w:pPr>
        <w:rPr>
          <w:lang w:eastAsia="en-NZ"/>
        </w:rPr>
      </w:pPr>
      <w:r>
        <w:rPr>
          <w:lang w:eastAsia="en-NZ"/>
        </w:rPr>
        <w:t>The key strengths of the evaluation approach were:</w:t>
      </w:r>
    </w:p>
    <w:p w14:paraId="2F3ECABB" w14:textId="77777777" w:rsidR="00101A78" w:rsidRPr="0069560B" w:rsidRDefault="00101A78" w:rsidP="0069560B">
      <w:pPr>
        <w:pStyle w:val="MIBullets"/>
      </w:pPr>
      <w:r w:rsidRPr="0069560B">
        <w:t xml:space="preserve">The development of a logic model and evaluation framework </w:t>
      </w:r>
      <w:r w:rsidR="00F21B8F">
        <w:t xml:space="preserve">to </w:t>
      </w:r>
      <w:r w:rsidRPr="0069560B">
        <w:t>provide a theoretical foundation for the evaluation.</w:t>
      </w:r>
    </w:p>
    <w:p w14:paraId="16F43869" w14:textId="77777777" w:rsidR="00101A78" w:rsidRPr="0069560B" w:rsidRDefault="00101A78" w:rsidP="0069560B">
      <w:pPr>
        <w:pStyle w:val="MIBullets"/>
      </w:pPr>
      <w:r w:rsidRPr="0069560B">
        <w:t>A mixed methods approach to data collection that included feedback from a range of stakeholders. Information from different sources enabled triangulation of findings.</w:t>
      </w:r>
    </w:p>
    <w:p w14:paraId="3224CAC5" w14:textId="3DA971E9" w:rsidR="00101A78" w:rsidRPr="008130D2" w:rsidRDefault="00101A78" w:rsidP="0069560B">
      <w:pPr>
        <w:pStyle w:val="MIBullets"/>
      </w:pPr>
      <w:r w:rsidRPr="003D0BC7">
        <w:t xml:space="preserve">Consultation during </w:t>
      </w:r>
      <w:r w:rsidR="001B0D4E">
        <w:t>the</w:t>
      </w:r>
      <w:r w:rsidR="001B0D4E" w:rsidRPr="003D0BC7">
        <w:t xml:space="preserve"> </w:t>
      </w:r>
      <w:r w:rsidRPr="003D0BC7">
        <w:t>p</w:t>
      </w:r>
      <w:r w:rsidRPr="008130D2">
        <w:t xml:space="preserve">lanning phase, including stakeholder input into the evaluation approach, </w:t>
      </w:r>
      <w:r w:rsidR="00710E94" w:rsidRPr="008130D2">
        <w:t xml:space="preserve">and </w:t>
      </w:r>
      <w:r w:rsidRPr="008130D2">
        <w:t>development of questions for the interviews and surveys.</w:t>
      </w:r>
    </w:p>
    <w:p w14:paraId="4883AB00" w14:textId="77777777" w:rsidR="00101A78" w:rsidRPr="008130D2" w:rsidRDefault="00101A78" w:rsidP="0069560B">
      <w:pPr>
        <w:pStyle w:val="MIBullets"/>
      </w:pPr>
      <w:r w:rsidRPr="008130D2">
        <w:t>Flexibility in approach and timing to fit in with the evolution of pilot activities and changing timelines.</w:t>
      </w:r>
    </w:p>
    <w:p w14:paraId="7E440B1E" w14:textId="77777777" w:rsidR="00101A78" w:rsidRPr="0069560B" w:rsidRDefault="00101A78" w:rsidP="0069560B">
      <w:pPr>
        <w:pStyle w:val="MIBullets"/>
      </w:pPr>
      <w:r w:rsidRPr="0069560B">
        <w:t>Feedback from the pilot site teams confirmed the value of the phased approach with regular reporting, the evaluation of the different initiatives and of the information sharing workshops.</w:t>
      </w:r>
    </w:p>
    <w:p w14:paraId="136B823A" w14:textId="77777777" w:rsidR="00101A78" w:rsidRPr="00DC130C" w:rsidRDefault="00101A78" w:rsidP="00DC130C">
      <w:pPr>
        <w:pStyle w:val="Quotes"/>
      </w:pPr>
      <w:r w:rsidRPr="00DC130C">
        <w:t>I certainly used your reports to go to the maternity, quality and safety group and saying, “This has been a suggestion from your report that the DHB provides a consistent pack to all women”</w:t>
      </w:r>
      <w:r w:rsidR="00710E94">
        <w:t>. S</w:t>
      </w:r>
      <w:r w:rsidRPr="00DC130C">
        <w:t>o that was incredibly useful to make the case for doing this</w:t>
      </w:r>
      <w:r w:rsidR="001617F6" w:rsidRPr="00DC130C">
        <w:t>.</w:t>
      </w:r>
      <w:r w:rsidRPr="00DC130C">
        <w:t xml:space="preserve"> (Otara </w:t>
      </w:r>
      <w:r w:rsidR="00B964B7" w:rsidRPr="00DC130C">
        <w:t>working group</w:t>
      </w:r>
      <w:r w:rsidRPr="00DC130C">
        <w:t>)</w:t>
      </w:r>
    </w:p>
    <w:p w14:paraId="1E6F9628" w14:textId="77777777" w:rsidR="00B964B7" w:rsidRPr="00DC130C" w:rsidRDefault="00B964B7" w:rsidP="00DC130C">
      <w:pPr>
        <w:pStyle w:val="Quotes"/>
      </w:pPr>
      <w:r w:rsidRPr="00DC130C">
        <w:lastRenderedPageBreak/>
        <w:t>[The evaluation] made me get things done …. So I want to make a recommendation to the Ministry that it’s been a really helpful part of the whole process</w:t>
      </w:r>
      <w:r w:rsidR="00710E94">
        <w:t>. I</w:t>
      </w:r>
      <w:r w:rsidRPr="00DC130C">
        <w:t>ts added urgency to make big decisions. (Nelson Marlborough working group)</w:t>
      </w:r>
    </w:p>
    <w:p w14:paraId="39E04104" w14:textId="77777777" w:rsidR="00101A78" w:rsidRPr="00586C22" w:rsidRDefault="00101A78" w:rsidP="00101A78">
      <w:r w:rsidRPr="00586C22">
        <w:t>The limitations of the approach included:</w:t>
      </w:r>
    </w:p>
    <w:p w14:paraId="6B2B110A" w14:textId="77777777" w:rsidR="00101A78" w:rsidRPr="009264D2" w:rsidRDefault="00101A78" w:rsidP="0069560B">
      <w:pPr>
        <w:pStyle w:val="MIBullets"/>
      </w:pPr>
      <w:r w:rsidRPr="009264D2">
        <w:t xml:space="preserve">At all pilot sites, establishing the integration initiatives took longer than expected, resulting in delays in implementing some initiatives. </w:t>
      </w:r>
      <w:r w:rsidR="002440C3" w:rsidRPr="009264D2">
        <w:t>T</w:t>
      </w:r>
      <w:r w:rsidRPr="009264D2">
        <w:t>he end date for the demonstration pilots could not be changed. This limited the extent to which initiatives were rolled-out to local providers and the potential for them to result in changes for consumers.</w:t>
      </w:r>
    </w:p>
    <w:p w14:paraId="6E399D9F" w14:textId="77777777" w:rsidR="00101A78" w:rsidRPr="009264D2" w:rsidRDefault="00101A78" w:rsidP="0069560B">
      <w:pPr>
        <w:pStyle w:val="MIBullets"/>
      </w:pPr>
      <w:r w:rsidRPr="009264D2">
        <w:t xml:space="preserve">Delays in roll-out to providers and consumers limited the extent changes could be tracked using the various MoH administrative data sources. </w:t>
      </w:r>
      <w:r w:rsidR="00F21B8F">
        <w:t xml:space="preserve">Some </w:t>
      </w:r>
      <w:r w:rsidRPr="009264D2">
        <w:t>MoH data were not checked and available for approximately six months after data were collected. Therefore, data from some sources could not be expected to demonstrate changes as it had been collected before initiatives were rolled out. Qualitative data and local data have been used as an alternative where available.</w:t>
      </w:r>
    </w:p>
    <w:p w14:paraId="3360D9AB" w14:textId="77777777" w:rsidR="00613337" w:rsidRDefault="00733AC4" w:rsidP="001C64A6">
      <w:pPr>
        <w:pStyle w:val="Heading1"/>
      </w:pPr>
      <w:bookmarkStart w:id="21" w:name="_Toc454530196"/>
      <w:r>
        <w:lastRenderedPageBreak/>
        <w:t xml:space="preserve">Leadership and </w:t>
      </w:r>
      <w:r w:rsidR="00613337">
        <w:t>Governance</w:t>
      </w:r>
      <w:bookmarkEnd w:id="21"/>
    </w:p>
    <w:p w14:paraId="258B472B" w14:textId="77777777" w:rsidR="00186D22" w:rsidRPr="00186D22" w:rsidRDefault="00186D22" w:rsidP="00A03019">
      <w:pPr>
        <w:spacing w:before="240"/>
        <w:rPr>
          <w:b/>
          <w:lang w:eastAsia="en-NZ"/>
        </w:rPr>
      </w:pPr>
      <w:r w:rsidRPr="00186D22">
        <w:rPr>
          <w:b/>
          <w:lang w:eastAsia="en-NZ"/>
        </w:rPr>
        <w:t xml:space="preserve">Key elements of leadership and governance </w:t>
      </w:r>
      <w:r>
        <w:rPr>
          <w:b/>
          <w:lang w:eastAsia="en-NZ"/>
        </w:rPr>
        <w:t>for integration</w:t>
      </w:r>
    </w:p>
    <w:p w14:paraId="6B36127D" w14:textId="77777777" w:rsidR="00F50317" w:rsidRDefault="002E7A18" w:rsidP="00186D22">
      <w:pPr>
        <w:spacing w:before="0"/>
        <w:rPr>
          <w:b/>
          <w:lang w:eastAsia="en-NZ"/>
        </w:rPr>
      </w:pPr>
      <w:r>
        <w:rPr>
          <w:lang w:eastAsia="en-NZ"/>
        </w:rPr>
        <w:t>The literature about integrated services notes the importance of leadership and organisational integration.</w:t>
      </w:r>
      <w:r>
        <w:rPr>
          <w:rStyle w:val="FootnoteReference"/>
        </w:rPr>
        <w:footnoteReference w:id="6"/>
      </w:r>
      <w:r>
        <w:t xml:space="preserve"> </w:t>
      </w:r>
      <w:r w:rsidR="00F50317">
        <w:rPr>
          <w:lang w:eastAsia="en-NZ"/>
        </w:rPr>
        <w:t>Developing new service model</w:t>
      </w:r>
      <w:r>
        <w:rPr>
          <w:lang w:eastAsia="en-NZ"/>
        </w:rPr>
        <w:t>s and ways of working</w:t>
      </w:r>
      <w:r w:rsidR="00F50317">
        <w:rPr>
          <w:lang w:eastAsia="en-NZ"/>
        </w:rPr>
        <w:t xml:space="preserve"> requires leaders who have a clear vision about what the service should look like and preparedness to be flexible, accept that mistakes will be made and respond with solutions. </w:t>
      </w:r>
      <w:r>
        <w:rPr>
          <w:lang w:eastAsia="en-NZ"/>
        </w:rPr>
        <w:t>The literature also notes that integration is strengthened when o</w:t>
      </w:r>
      <w:r w:rsidR="00162022">
        <w:t xml:space="preserve">pportunities </w:t>
      </w:r>
      <w:r>
        <w:t xml:space="preserve">are </w:t>
      </w:r>
      <w:r w:rsidR="00162022">
        <w:t xml:space="preserve">given to midwives and other health professionals to participate in strategic planning, </w:t>
      </w:r>
      <w:r>
        <w:t>developing</w:t>
      </w:r>
      <w:r w:rsidR="00162022">
        <w:t xml:space="preserve"> new processes, and in discussions around professional roles and responsibilities</w:t>
      </w:r>
      <w:r w:rsidR="00162022">
        <w:rPr>
          <w:rStyle w:val="FootnoteReference"/>
        </w:rPr>
        <w:footnoteReference w:id="7"/>
      </w:r>
      <w:r w:rsidR="00162022">
        <w:t>. Broad representation on g</w:t>
      </w:r>
      <w:r w:rsidR="00F50317">
        <w:t xml:space="preserve">overnance groups </w:t>
      </w:r>
      <w:r>
        <w:t>is</w:t>
      </w:r>
      <w:r w:rsidR="00F50317">
        <w:t xml:space="preserve"> a way of achieving this:</w:t>
      </w:r>
    </w:p>
    <w:p w14:paraId="14702565" w14:textId="77777777" w:rsidR="00A03019" w:rsidRPr="00D957A4" w:rsidRDefault="00A03019" w:rsidP="0069560B">
      <w:pPr>
        <w:pStyle w:val="MIBullets"/>
      </w:pPr>
      <w:r w:rsidRPr="00D957A4">
        <w:t xml:space="preserve">Necessary agencies are identified and represented in governance groups and there is clarity of agency roles. </w:t>
      </w:r>
    </w:p>
    <w:p w14:paraId="2D576165" w14:textId="77777777" w:rsidR="00A03019" w:rsidRPr="00D957A4" w:rsidRDefault="00A03019" w:rsidP="0069560B">
      <w:pPr>
        <w:pStyle w:val="MIBullets"/>
      </w:pPr>
      <w:r>
        <w:t xml:space="preserve">Governance group members have </w:t>
      </w:r>
      <w:r w:rsidR="002E7A18">
        <w:t xml:space="preserve">a </w:t>
      </w:r>
      <w:r>
        <w:t>s</w:t>
      </w:r>
      <w:r w:rsidRPr="00D957A4">
        <w:t>hared vision based on jointly held values</w:t>
      </w:r>
      <w:r>
        <w:t xml:space="preserve"> and set c</w:t>
      </w:r>
      <w:r w:rsidRPr="00D957A4">
        <w:t>lear goals and expectations for organisations.</w:t>
      </w:r>
    </w:p>
    <w:p w14:paraId="0C402108" w14:textId="77777777" w:rsidR="00A03019" w:rsidRPr="00681C97" w:rsidRDefault="00681C97" w:rsidP="00681C97">
      <w:pPr>
        <w:spacing w:before="240"/>
        <w:rPr>
          <w:b/>
          <w:lang w:eastAsia="en-NZ"/>
        </w:rPr>
      </w:pPr>
      <w:r>
        <w:rPr>
          <w:b/>
          <w:lang w:eastAsia="en-NZ"/>
        </w:rPr>
        <w:t>What happened in</w:t>
      </w:r>
      <w:r w:rsidRPr="00681C97">
        <w:rPr>
          <w:b/>
          <w:lang w:eastAsia="en-NZ"/>
        </w:rPr>
        <w:t xml:space="preserve"> the demonstration </w:t>
      </w:r>
      <w:proofErr w:type="gramStart"/>
      <w:r w:rsidRPr="00681C97">
        <w:rPr>
          <w:b/>
          <w:lang w:eastAsia="en-NZ"/>
        </w:rPr>
        <w:t>pilots</w:t>
      </w:r>
      <w:proofErr w:type="gramEnd"/>
    </w:p>
    <w:tbl>
      <w:tblPr>
        <w:tblStyle w:val="Tabledesign"/>
        <w:tblW w:w="9213" w:type="dxa"/>
        <w:tblLook w:val="0420" w:firstRow="1" w:lastRow="0" w:firstColumn="0" w:lastColumn="0" w:noHBand="0" w:noVBand="1"/>
      </w:tblPr>
      <w:tblGrid>
        <w:gridCol w:w="1134"/>
        <w:gridCol w:w="2693"/>
        <w:gridCol w:w="2693"/>
        <w:gridCol w:w="2693"/>
      </w:tblGrid>
      <w:tr w:rsidR="00C143A9" w:rsidRPr="00124D13" w14:paraId="06E1A182" w14:textId="77777777" w:rsidTr="00146A4A">
        <w:trPr>
          <w:cnfStyle w:val="100000000000" w:firstRow="1" w:lastRow="0" w:firstColumn="0" w:lastColumn="0" w:oddVBand="0" w:evenVBand="0" w:oddHBand="0" w:evenHBand="0" w:firstRowFirstColumn="0" w:firstRowLastColumn="0" w:lastRowFirstColumn="0" w:lastRowLastColumn="0"/>
        </w:trPr>
        <w:tc>
          <w:tcPr>
            <w:tcW w:w="1134" w:type="dxa"/>
          </w:tcPr>
          <w:p w14:paraId="133FF25F" w14:textId="77777777" w:rsidR="00C143A9" w:rsidRPr="00124D13" w:rsidRDefault="00C143A9" w:rsidP="00C143A9">
            <w:pPr>
              <w:pStyle w:val="NOSPACE"/>
            </w:pPr>
          </w:p>
        </w:tc>
        <w:tc>
          <w:tcPr>
            <w:tcW w:w="2693" w:type="dxa"/>
          </w:tcPr>
          <w:p w14:paraId="1741DE69" w14:textId="77777777" w:rsidR="00C143A9" w:rsidRPr="00124D13" w:rsidRDefault="00C143A9" w:rsidP="00146A4A">
            <w:pPr>
              <w:pStyle w:val="NOSPACE"/>
              <w:jc w:val="center"/>
            </w:pPr>
            <w:r w:rsidRPr="00124D13">
              <w:t>Nelson Marlborough</w:t>
            </w:r>
          </w:p>
        </w:tc>
        <w:tc>
          <w:tcPr>
            <w:tcW w:w="2693" w:type="dxa"/>
          </w:tcPr>
          <w:p w14:paraId="54FE28F3" w14:textId="77777777" w:rsidR="00C143A9" w:rsidRPr="00124D13" w:rsidRDefault="00C143A9" w:rsidP="00146A4A">
            <w:pPr>
              <w:pStyle w:val="NOSPACE"/>
              <w:jc w:val="center"/>
            </w:pPr>
            <w:r w:rsidRPr="00124D13">
              <w:t>Otara</w:t>
            </w:r>
          </w:p>
        </w:tc>
        <w:tc>
          <w:tcPr>
            <w:tcW w:w="2693" w:type="dxa"/>
          </w:tcPr>
          <w:p w14:paraId="3575E512" w14:textId="77777777" w:rsidR="00C143A9" w:rsidRPr="00124D13" w:rsidRDefault="00C143A9" w:rsidP="00146A4A">
            <w:pPr>
              <w:pStyle w:val="NOSPACE"/>
              <w:jc w:val="center"/>
            </w:pPr>
            <w:r w:rsidRPr="00124D13">
              <w:t>Lakes</w:t>
            </w:r>
          </w:p>
        </w:tc>
      </w:tr>
      <w:tr w:rsidR="00C143A9" w:rsidRPr="00124D13" w14:paraId="27C04A9C" w14:textId="77777777" w:rsidTr="00C143A9">
        <w:tc>
          <w:tcPr>
            <w:tcW w:w="1134" w:type="dxa"/>
          </w:tcPr>
          <w:p w14:paraId="18FDB406" w14:textId="77777777" w:rsidR="00C143A9" w:rsidRPr="00124D13" w:rsidRDefault="00C143A9" w:rsidP="00C143A9">
            <w:pPr>
              <w:pStyle w:val="NOSPACE"/>
            </w:pPr>
            <w:r>
              <w:t>Plans</w:t>
            </w:r>
          </w:p>
        </w:tc>
        <w:tc>
          <w:tcPr>
            <w:tcW w:w="2693" w:type="dxa"/>
          </w:tcPr>
          <w:p w14:paraId="57EFFBB5" w14:textId="77777777" w:rsidR="00C143A9" w:rsidRDefault="00C143A9" w:rsidP="00661B05">
            <w:pPr>
              <w:pStyle w:val="NOSPACE"/>
            </w:pPr>
            <w:r>
              <w:t>The Top of the South DHB PHO alliance group (ToSHA)</w:t>
            </w:r>
            <w:r w:rsidR="00661B05">
              <w:t xml:space="preserve"> that formed at the same time as the start of the pilot</w:t>
            </w:r>
            <w:r w:rsidR="00F01127">
              <w:t>.</w:t>
            </w:r>
          </w:p>
        </w:tc>
        <w:tc>
          <w:tcPr>
            <w:tcW w:w="2693" w:type="dxa"/>
          </w:tcPr>
          <w:p w14:paraId="2C982B11" w14:textId="77777777" w:rsidR="00C143A9" w:rsidRPr="00124D13" w:rsidRDefault="00C143A9" w:rsidP="00C143A9">
            <w:pPr>
              <w:pStyle w:val="NOSPACE"/>
            </w:pPr>
            <w:r>
              <w:t>Governance to be provided by</w:t>
            </w:r>
            <w:r w:rsidRPr="00E225FB">
              <w:t xml:space="preserve"> the Otara Locality Leadership Group</w:t>
            </w:r>
            <w:r>
              <w:t>.</w:t>
            </w:r>
            <w:r w:rsidRPr="00E225FB">
              <w:t xml:space="preserve"> </w:t>
            </w:r>
          </w:p>
        </w:tc>
        <w:tc>
          <w:tcPr>
            <w:tcW w:w="2693" w:type="dxa"/>
          </w:tcPr>
          <w:p w14:paraId="64B8FC9F" w14:textId="77777777" w:rsidR="00C143A9" w:rsidRPr="00124D13" w:rsidRDefault="00C143A9" w:rsidP="00C143A9">
            <w:pPr>
              <w:pStyle w:val="NOSPACE"/>
            </w:pPr>
            <w:r>
              <w:t>Developing a governance group was a specific pilot workstream</w:t>
            </w:r>
            <w:r w:rsidR="00F01127">
              <w:t>.</w:t>
            </w:r>
          </w:p>
        </w:tc>
      </w:tr>
      <w:tr w:rsidR="00C143A9" w:rsidRPr="00124D13" w14:paraId="04CE2B5A" w14:textId="77777777" w:rsidTr="00C143A9">
        <w:tc>
          <w:tcPr>
            <w:tcW w:w="1134" w:type="dxa"/>
          </w:tcPr>
          <w:p w14:paraId="16FB1D43" w14:textId="77777777" w:rsidR="00C143A9" w:rsidRDefault="00C143A9" w:rsidP="00C143A9">
            <w:pPr>
              <w:pStyle w:val="NOSPACE"/>
            </w:pPr>
            <w:r>
              <w:lastRenderedPageBreak/>
              <w:t>What happened</w:t>
            </w:r>
          </w:p>
        </w:tc>
        <w:tc>
          <w:tcPr>
            <w:tcW w:w="2693" w:type="dxa"/>
          </w:tcPr>
          <w:p w14:paraId="3A9E5DF8" w14:textId="77777777" w:rsidR="00C143A9" w:rsidRDefault="00C143A9" w:rsidP="00661B05">
            <w:r w:rsidRPr="00E225FB">
              <w:t xml:space="preserve">The workstream group reports to the governance group. </w:t>
            </w:r>
            <w:r>
              <w:t>ToSHA oversight has contributed to DHB</w:t>
            </w:r>
            <w:r w:rsidR="00661B05">
              <w:t>,</w:t>
            </w:r>
            <w:r>
              <w:t xml:space="preserve"> PHO </w:t>
            </w:r>
            <w:r w:rsidR="00661B05">
              <w:t xml:space="preserve">and NGO </w:t>
            </w:r>
            <w:r>
              <w:t xml:space="preserve">awareness of the pilot and the importance of integration. </w:t>
            </w:r>
          </w:p>
        </w:tc>
        <w:tc>
          <w:tcPr>
            <w:tcW w:w="2693" w:type="dxa"/>
          </w:tcPr>
          <w:p w14:paraId="6887C9A2" w14:textId="77777777" w:rsidR="00C143A9" w:rsidRDefault="00C143A9" w:rsidP="00C143A9">
            <w:r>
              <w:t xml:space="preserve">The </w:t>
            </w:r>
            <w:r w:rsidRPr="00E225FB">
              <w:t xml:space="preserve">Otara Locality Leadership Group </w:t>
            </w:r>
            <w:r>
              <w:t xml:space="preserve">merged with the larger </w:t>
            </w:r>
            <w:r w:rsidRPr="00E225FB">
              <w:t xml:space="preserve">Mangere Locality Leadership Group. </w:t>
            </w:r>
            <w:r>
              <w:t>The Otara pilot was of less importance to the merged group.</w:t>
            </w:r>
          </w:p>
          <w:p w14:paraId="3C4F4430" w14:textId="77777777" w:rsidR="00C143A9" w:rsidRDefault="00C143A9" w:rsidP="00C143A9">
            <w:pPr>
              <w:pStyle w:val="NOSPACE"/>
            </w:pPr>
          </w:p>
        </w:tc>
        <w:tc>
          <w:tcPr>
            <w:tcW w:w="2693" w:type="dxa"/>
          </w:tcPr>
          <w:p w14:paraId="47F7B456" w14:textId="77777777" w:rsidR="00C143A9" w:rsidRDefault="00C143A9" w:rsidP="00C143A9">
            <w:r>
              <w:t>A</w:t>
            </w:r>
            <w:r w:rsidRPr="00E225FB">
              <w:t xml:space="preserve"> new governance group, the Te Whanake Governance Group, </w:t>
            </w:r>
            <w:r>
              <w:t>was</w:t>
            </w:r>
            <w:r w:rsidRPr="00E225FB">
              <w:t xml:space="preserve"> established as </w:t>
            </w:r>
            <w:r>
              <w:t xml:space="preserve">part of the integration project. Te Whanake has broad representation across the maternal, child and youth services. </w:t>
            </w:r>
          </w:p>
        </w:tc>
      </w:tr>
      <w:tr w:rsidR="00C143A9" w:rsidRPr="00124D13" w14:paraId="1D08A390" w14:textId="77777777" w:rsidTr="00C143A9">
        <w:tc>
          <w:tcPr>
            <w:tcW w:w="1134" w:type="dxa"/>
          </w:tcPr>
          <w:p w14:paraId="7461C295" w14:textId="77777777" w:rsidR="00C143A9" w:rsidRDefault="00C143A9" w:rsidP="00C143A9">
            <w:pPr>
              <w:pStyle w:val="NOSPACE"/>
            </w:pPr>
            <w:r>
              <w:t>Outcomes</w:t>
            </w:r>
          </w:p>
        </w:tc>
        <w:tc>
          <w:tcPr>
            <w:tcW w:w="2693" w:type="dxa"/>
          </w:tcPr>
          <w:p w14:paraId="6572B262" w14:textId="77777777" w:rsidR="00C143A9" w:rsidRDefault="00C143A9" w:rsidP="00661B05">
            <w:r>
              <w:t xml:space="preserve">ToSHA took time to develop a governance role. </w:t>
            </w:r>
            <w:r w:rsidR="00661B05">
              <w:t>At the end of the pilot, the importance of a governance group in keeping integration of services as a priority was recognised by the working group members.</w:t>
            </w:r>
          </w:p>
        </w:tc>
        <w:tc>
          <w:tcPr>
            <w:tcW w:w="2693" w:type="dxa"/>
          </w:tcPr>
          <w:p w14:paraId="7C3234F0" w14:textId="77777777" w:rsidR="00C143A9" w:rsidRDefault="00C143A9" w:rsidP="00D54271">
            <w:r>
              <w:t>Lack of a clear governance function and lack of alignment with DHB priorities</w:t>
            </w:r>
            <w:r w:rsidR="00D54271">
              <w:t xml:space="preserve"> limited the pilot achievements.</w:t>
            </w:r>
          </w:p>
        </w:tc>
        <w:tc>
          <w:tcPr>
            <w:tcW w:w="2693" w:type="dxa"/>
          </w:tcPr>
          <w:p w14:paraId="2D25C523" w14:textId="77777777" w:rsidR="00C143A9" w:rsidRDefault="00C143A9" w:rsidP="00C143A9">
            <w:r>
              <w:t>Members consider Te Whanake is very effective. Decision-makers sit on the group and it is recognised as taking the lead on maternal, child and youth work.</w:t>
            </w:r>
          </w:p>
        </w:tc>
      </w:tr>
    </w:tbl>
    <w:p w14:paraId="6F77889A" w14:textId="77777777" w:rsidR="00CA200E" w:rsidRDefault="00F01127" w:rsidP="00F20702">
      <w:pPr>
        <w:spacing w:before="240"/>
        <w:rPr>
          <w:lang w:eastAsia="en-NZ"/>
        </w:rPr>
      </w:pPr>
      <w:r>
        <w:rPr>
          <w:b/>
          <w:lang w:eastAsia="en-NZ"/>
        </w:rPr>
        <w:t>Learnings from the evaluation</w:t>
      </w:r>
      <w:r w:rsidR="00CA200E">
        <w:rPr>
          <w:lang w:eastAsia="en-NZ"/>
        </w:rPr>
        <w:t xml:space="preserve"> </w:t>
      </w:r>
    </w:p>
    <w:p w14:paraId="57C06C1D" w14:textId="77777777" w:rsidR="00CA200E" w:rsidRDefault="00CA200E" w:rsidP="00CA200E">
      <w:pPr>
        <w:spacing w:before="120"/>
        <w:rPr>
          <w:lang w:eastAsia="en-NZ"/>
        </w:rPr>
      </w:pPr>
      <w:r w:rsidRPr="00D957A4">
        <w:rPr>
          <w:lang w:eastAsia="en-NZ"/>
        </w:rPr>
        <w:t xml:space="preserve">The different governance models at the three demonstration sites provide an opportunity to understand the strengths of the different approaches. </w:t>
      </w:r>
    </w:p>
    <w:p w14:paraId="0C006B3B" w14:textId="77777777" w:rsidR="00CA200E" w:rsidRDefault="00CA200E" w:rsidP="00CA200E">
      <w:pPr>
        <w:spacing w:before="120"/>
        <w:rPr>
          <w:lang w:eastAsia="en-NZ"/>
        </w:rPr>
      </w:pPr>
      <w:r>
        <w:rPr>
          <w:lang w:eastAsia="en-NZ"/>
        </w:rPr>
        <w:t xml:space="preserve">Effective governance is important in making pilot projects count and in sustainability of effective initiatives. </w:t>
      </w:r>
      <w:r w:rsidRPr="00D957A4">
        <w:rPr>
          <w:lang w:eastAsia="en-NZ"/>
        </w:rPr>
        <w:t xml:space="preserve">Support from a regional governance group is required </w:t>
      </w:r>
      <w:r w:rsidR="00F50317">
        <w:rPr>
          <w:lang w:eastAsia="en-NZ"/>
        </w:rPr>
        <w:t>for</w:t>
      </w:r>
      <w:r w:rsidRPr="00D957A4">
        <w:rPr>
          <w:lang w:eastAsia="en-NZ"/>
        </w:rPr>
        <w:t xml:space="preserve"> regional change </w:t>
      </w:r>
      <w:r>
        <w:rPr>
          <w:lang w:eastAsia="en-NZ"/>
        </w:rPr>
        <w:t>in</w:t>
      </w:r>
      <w:r w:rsidRPr="00D957A4">
        <w:rPr>
          <w:lang w:eastAsia="en-NZ"/>
        </w:rPr>
        <w:t xml:space="preserve"> systems. Without the mandate of a governance group the integration initiatives are limited to a ‘bottom-up’ approach resulting in more localised changes. </w:t>
      </w:r>
    </w:p>
    <w:p w14:paraId="071E6FFB" w14:textId="77777777" w:rsidR="004F6064" w:rsidRDefault="004F6064" w:rsidP="00DC130C">
      <w:pPr>
        <w:pStyle w:val="Quotes"/>
        <w:rPr>
          <w:lang w:eastAsia="en-NZ"/>
        </w:rPr>
      </w:pPr>
      <w:r>
        <w:rPr>
          <w:lang w:eastAsia="en-NZ"/>
        </w:rPr>
        <w:t>Future projects need to have clear links with a governance group</w:t>
      </w:r>
      <w:r w:rsidR="001617F6">
        <w:rPr>
          <w:lang w:eastAsia="en-NZ"/>
        </w:rPr>
        <w:t>.</w:t>
      </w:r>
      <w:r>
        <w:rPr>
          <w:lang w:eastAsia="en-NZ"/>
        </w:rPr>
        <w:t xml:space="preserve"> (Otara)</w:t>
      </w:r>
    </w:p>
    <w:p w14:paraId="35BAB6D8" w14:textId="77777777" w:rsidR="00CA200E" w:rsidRDefault="00CA200E" w:rsidP="00CA200E">
      <w:r>
        <w:t xml:space="preserve">Using existing regional governance structures for integration projects has advantages in that the groups are formed and are able to provide a regional perspective. However, existing </w:t>
      </w:r>
      <w:r w:rsidR="00D54271">
        <w:t>groups may not include all the</w:t>
      </w:r>
      <w:r>
        <w:t xml:space="preserve"> professional groups that need to be involved in an integration project. </w:t>
      </w:r>
    </w:p>
    <w:p w14:paraId="57053AF5" w14:textId="77777777" w:rsidR="00806113" w:rsidRDefault="00CA200E" w:rsidP="00CA200E">
      <w:pPr>
        <w:spacing w:before="120"/>
        <w:rPr>
          <w:lang w:eastAsia="en-NZ"/>
        </w:rPr>
      </w:pPr>
      <w:r>
        <w:rPr>
          <w:lang w:eastAsia="en-NZ"/>
        </w:rPr>
        <w:t>A</w:t>
      </w:r>
      <w:r w:rsidR="00806113">
        <w:rPr>
          <w:lang w:eastAsia="en-NZ"/>
        </w:rPr>
        <w:t xml:space="preserve"> governance group that sits over different programmes and services for maternal, child and youth </w:t>
      </w:r>
      <w:r w:rsidR="00D54271">
        <w:rPr>
          <w:lang w:eastAsia="en-NZ"/>
        </w:rPr>
        <w:t xml:space="preserve">services </w:t>
      </w:r>
      <w:r w:rsidR="00806113">
        <w:rPr>
          <w:lang w:eastAsia="en-NZ"/>
        </w:rPr>
        <w:t xml:space="preserve">has the advantage of being able to include the broad cross-sectoral representation that supports integration. </w:t>
      </w:r>
    </w:p>
    <w:p w14:paraId="7EB3B592" w14:textId="77777777" w:rsidR="004F6064" w:rsidRDefault="004F6064" w:rsidP="00CA200E">
      <w:pPr>
        <w:spacing w:before="120"/>
        <w:rPr>
          <w:lang w:eastAsia="en-NZ"/>
        </w:rPr>
      </w:pPr>
      <w:r>
        <w:rPr>
          <w:lang w:eastAsia="en-NZ"/>
        </w:rPr>
        <w:t xml:space="preserve">There are some difficulties in </w:t>
      </w:r>
      <w:r w:rsidR="000D125D">
        <w:rPr>
          <w:lang w:eastAsia="en-NZ"/>
        </w:rPr>
        <w:t xml:space="preserve">achieving </w:t>
      </w:r>
      <w:r>
        <w:rPr>
          <w:lang w:eastAsia="en-NZ"/>
        </w:rPr>
        <w:t>broad representation:</w:t>
      </w:r>
    </w:p>
    <w:p w14:paraId="4F49A9CF" w14:textId="163BB274" w:rsidR="004F6064" w:rsidRDefault="004F6064" w:rsidP="0069560B">
      <w:pPr>
        <w:pStyle w:val="MIBullets"/>
        <w:rPr>
          <w:lang w:eastAsia="en-NZ"/>
        </w:rPr>
      </w:pPr>
      <w:r w:rsidRPr="00D957A4">
        <w:rPr>
          <w:lang w:eastAsia="en-NZ"/>
        </w:rPr>
        <w:t>Governance for integration projects has the potential to be strengthened by inclusion of social sector providers and NGO providers including Māori and Pacific providers.</w:t>
      </w:r>
      <w:r>
        <w:rPr>
          <w:lang w:eastAsia="en-NZ"/>
        </w:rPr>
        <w:t xml:space="preserve"> However, lack of NGO and other organisation</w:t>
      </w:r>
      <w:r w:rsidR="007560BF">
        <w:rPr>
          <w:lang w:eastAsia="en-NZ"/>
        </w:rPr>
        <w:t>s’</w:t>
      </w:r>
      <w:r>
        <w:rPr>
          <w:lang w:eastAsia="en-NZ"/>
        </w:rPr>
        <w:t xml:space="preserve"> senior management representation in a locality can make this difficult to achieve.</w:t>
      </w:r>
    </w:p>
    <w:p w14:paraId="58044922" w14:textId="77777777" w:rsidR="00CA200E" w:rsidRDefault="00CA200E" w:rsidP="0069560B">
      <w:pPr>
        <w:pStyle w:val="MIBullets"/>
        <w:rPr>
          <w:lang w:eastAsia="en-NZ"/>
        </w:rPr>
      </w:pPr>
      <w:r>
        <w:rPr>
          <w:lang w:eastAsia="en-NZ"/>
        </w:rPr>
        <w:lastRenderedPageBreak/>
        <w:t>Participation from self-employed practitioners (</w:t>
      </w:r>
      <w:r w:rsidR="00D54271">
        <w:rPr>
          <w:lang w:eastAsia="en-NZ"/>
        </w:rPr>
        <w:t xml:space="preserve">LMCs, </w:t>
      </w:r>
      <w:r>
        <w:rPr>
          <w:lang w:eastAsia="en-NZ"/>
        </w:rPr>
        <w:t xml:space="preserve">GPs, </w:t>
      </w:r>
      <w:r w:rsidR="00D54271">
        <w:rPr>
          <w:lang w:eastAsia="en-NZ"/>
        </w:rPr>
        <w:t xml:space="preserve">and </w:t>
      </w:r>
      <w:r>
        <w:rPr>
          <w:lang w:eastAsia="en-NZ"/>
        </w:rPr>
        <w:t xml:space="preserve">practice nurses) at governance level is difficult because timing of meetings may not align with the availability of DHB staff and funding </w:t>
      </w:r>
      <w:r w:rsidR="001617F6">
        <w:rPr>
          <w:lang w:eastAsia="en-NZ"/>
        </w:rPr>
        <w:t>for</w:t>
      </w:r>
      <w:r>
        <w:rPr>
          <w:lang w:eastAsia="en-NZ"/>
        </w:rPr>
        <w:t xml:space="preserve"> their time may be required.</w:t>
      </w:r>
    </w:p>
    <w:p w14:paraId="37767C83" w14:textId="77777777" w:rsidR="004F6064" w:rsidRDefault="004F6064" w:rsidP="0069560B">
      <w:pPr>
        <w:pStyle w:val="MIBullets"/>
        <w:rPr>
          <w:lang w:eastAsia="en-NZ"/>
        </w:rPr>
      </w:pPr>
      <w:r>
        <w:rPr>
          <w:lang w:eastAsia="en-NZ"/>
        </w:rPr>
        <w:t xml:space="preserve">Governance groups take time to establish and for members to develop </w:t>
      </w:r>
      <w:r w:rsidR="00693BF9">
        <w:rPr>
          <w:lang w:eastAsia="en-NZ"/>
        </w:rPr>
        <w:t xml:space="preserve">the </w:t>
      </w:r>
      <w:r>
        <w:rPr>
          <w:lang w:eastAsia="en-NZ"/>
        </w:rPr>
        <w:t>trust necessary for open discussion. Providers may need guidance to focus on consumers and step away from their operational roles and their potential competition for funding.</w:t>
      </w:r>
    </w:p>
    <w:p w14:paraId="57937B4A" w14:textId="77777777" w:rsidR="004F6064" w:rsidRPr="009C6ECE" w:rsidRDefault="00276EBF" w:rsidP="00733AC4">
      <w:pPr>
        <w:spacing w:before="120"/>
        <w:rPr>
          <w:lang w:eastAsia="en-NZ"/>
        </w:rPr>
      </w:pPr>
      <w:r>
        <w:rPr>
          <w:lang w:eastAsia="en-NZ"/>
        </w:rPr>
        <w:t xml:space="preserve">Stakeholders described </w:t>
      </w:r>
      <w:r w:rsidR="004F6064" w:rsidRPr="009C6ECE">
        <w:rPr>
          <w:lang w:eastAsia="en-NZ"/>
        </w:rPr>
        <w:t>Lakes DHB’s Te Whanake group as effective</w:t>
      </w:r>
      <w:r>
        <w:rPr>
          <w:lang w:eastAsia="en-NZ"/>
        </w:rPr>
        <w:t>.</w:t>
      </w:r>
      <w:r w:rsidR="004F6064" w:rsidRPr="009C6ECE">
        <w:rPr>
          <w:lang w:eastAsia="en-NZ"/>
        </w:rPr>
        <w:t xml:space="preserve"> </w:t>
      </w:r>
      <w:r>
        <w:rPr>
          <w:lang w:eastAsia="en-NZ"/>
        </w:rPr>
        <w:t>M</w:t>
      </w:r>
      <w:r w:rsidR="004F6064" w:rsidRPr="009C6ECE">
        <w:rPr>
          <w:lang w:eastAsia="en-NZ"/>
        </w:rPr>
        <w:t>embers described the following as contributing to its effectiveness:</w:t>
      </w:r>
    </w:p>
    <w:p w14:paraId="4FEDAD95" w14:textId="77777777" w:rsidR="004F6064" w:rsidRPr="009C6ECE" w:rsidRDefault="004F6064" w:rsidP="0069560B">
      <w:pPr>
        <w:pStyle w:val="MIBullets"/>
      </w:pPr>
      <w:r w:rsidRPr="009C6ECE">
        <w:t xml:space="preserve">Effective leadership </w:t>
      </w:r>
    </w:p>
    <w:p w14:paraId="6C2915F4" w14:textId="77777777" w:rsidR="004F6064" w:rsidRPr="009C6ECE" w:rsidRDefault="004F6064" w:rsidP="0069560B">
      <w:pPr>
        <w:pStyle w:val="MIBullets"/>
      </w:pPr>
      <w:r w:rsidRPr="009C6ECE">
        <w:t>Having a dedicated project mana</w:t>
      </w:r>
      <w:r w:rsidR="000D125D">
        <w:t>ger to keep the group together</w:t>
      </w:r>
    </w:p>
    <w:p w14:paraId="7F3C0FE6" w14:textId="77777777" w:rsidR="004F6064" w:rsidRPr="009C6ECE" w:rsidRDefault="004F6064" w:rsidP="0069560B">
      <w:pPr>
        <w:pStyle w:val="MIBullets"/>
      </w:pPr>
      <w:r w:rsidRPr="009C6ECE">
        <w:t xml:space="preserve">Clarity that the group’s function is about </w:t>
      </w:r>
      <w:r w:rsidR="009C6ECE" w:rsidRPr="009C6ECE">
        <w:t xml:space="preserve">governance and not operations </w:t>
      </w:r>
    </w:p>
    <w:p w14:paraId="3E3AD7E0" w14:textId="77777777" w:rsidR="004F6064" w:rsidRPr="009C6ECE" w:rsidRDefault="004F6064" w:rsidP="0069560B">
      <w:pPr>
        <w:pStyle w:val="MIBullets"/>
      </w:pPr>
      <w:r w:rsidRPr="009C6ECE">
        <w:t xml:space="preserve">The people on the group at the right level in their organisations to make decisions </w:t>
      </w:r>
    </w:p>
    <w:p w14:paraId="727886D0" w14:textId="77777777" w:rsidR="004F6064" w:rsidRPr="009C6ECE" w:rsidRDefault="004F6064" w:rsidP="0069560B">
      <w:pPr>
        <w:pStyle w:val="MIBullets"/>
      </w:pPr>
      <w:r w:rsidRPr="009C6ECE">
        <w:t xml:space="preserve">The group being the right size and providing a positive space </w:t>
      </w:r>
      <w:r w:rsidR="000D125D">
        <w:t>for discussion</w:t>
      </w:r>
      <w:r w:rsidRPr="009C6ECE">
        <w:t>.</w:t>
      </w:r>
    </w:p>
    <w:p w14:paraId="14D8BC9F" w14:textId="77777777" w:rsidR="004F6064" w:rsidRPr="009C6ECE" w:rsidRDefault="00733AC4" w:rsidP="00F20702">
      <w:pPr>
        <w:spacing w:before="240"/>
        <w:rPr>
          <w:b/>
          <w:lang w:eastAsia="en-NZ"/>
        </w:rPr>
      </w:pPr>
      <w:r w:rsidRPr="009C6ECE">
        <w:rPr>
          <w:b/>
          <w:lang w:eastAsia="en-NZ"/>
        </w:rPr>
        <w:t>The Ministry</w:t>
      </w:r>
      <w:r w:rsidR="00B0253B">
        <w:rPr>
          <w:b/>
          <w:lang w:eastAsia="en-NZ"/>
        </w:rPr>
        <w:t xml:space="preserve"> of Health</w:t>
      </w:r>
      <w:r w:rsidRPr="009C6ECE">
        <w:rPr>
          <w:b/>
          <w:lang w:eastAsia="en-NZ"/>
        </w:rPr>
        <w:t>’s leadership</w:t>
      </w:r>
    </w:p>
    <w:p w14:paraId="59C8D855" w14:textId="77777777" w:rsidR="006A264C" w:rsidRDefault="00733AC4" w:rsidP="005E3C87">
      <w:pPr>
        <w:rPr>
          <w:lang w:eastAsia="en-NZ"/>
        </w:rPr>
      </w:pPr>
      <w:r w:rsidRPr="009C6ECE">
        <w:rPr>
          <w:lang w:eastAsia="en-NZ"/>
        </w:rPr>
        <w:t>The three pilot teams have all acknowledged the value of the integration pilots to their regions. The pilots have provided an opportunity to trial new initiatives.</w:t>
      </w:r>
      <w:r>
        <w:rPr>
          <w:lang w:eastAsia="en-NZ"/>
        </w:rPr>
        <w:t xml:space="preserve"> </w:t>
      </w:r>
    </w:p>
    <w:p w14:paraId="0920140B" w14:textId="0B39BA3A" w:rsidR="005E3C87" w:rsidRDefault="005E3C87" w:rsidP="005E3C87">
      <w:pPr>
        <w:pStyle w:val="Quotes"/>
        <w:spacing w:before="120" w:after="240"/>
        <w:rPr>
          <w:lang w:eastAsia="en-NZ"/>
        </w:rPr>
      </w:pPr>
      <w:r>
        <w:rPr>
          <w:lang w:eastAsia="en-NZ"/>
        </w:rPr>
        <w:t>The Ministry took a hands off approach which was great</w:t>
      </w:r>
      <w:r w:rsidR="007560BF">
        <w:rPr>
          <w:lang w:eastAsia="en-NZ"/>
        </w:rPr>
        <w:t>.</w:t>
      </w:r>
      <w:r>
        <w:rPr>
          <w:lang w:eastAsia="en-NZ"/>
        </w:rPr>
        <w:t xml:space="preserve"> (Nelson Marlborough working group)</w:t>
      </w:r>
    </w:p>
    <w:tbl>
      <w:tblPr>
        <w:tblStyle w:val="TableGrid"/>
        <w:tblW w:w="0" w:type="auto"/>
        <w:tblLook w:val="04A0" w:firstRow="1" w:lastRow="0" w:firstColumn="1" w:lastColumn="0" w:noHBand="0" w:noVBand="1"/>
      </w:tblPr>
      <w:tblGrid>
        <w:gridCol w:w="8494"/>
      </w:tblGrid>
      <w:tr w:rsidR="00CA200E" w14:paraId="4308161E" w14:textId="77777777" w:rsidTr="00CA200E">
        <w:tc>
          <w:tcPr>
            <w:tcW w:w="8494" w:type="dxa"/>
            <w:tcBorders>
              <w:top w:val="nil"/>
              <w:left w:val="nil"/>
              <w:bottom w:val="nil"/>
              <w:right w:val="nil"/>
            </w:tcBorders>
            <w:shd w:val="clear" w:color="auto" w:fill="F2DBDB" w:themeFill="accent2" w:themeFillTint="33"/>
          </w:tcPr>
          <w:p w14:paraId="2EAD9156" w14:textId="77777777" w:rsidR="00CA200E" w:rsidRPr="00CA200E" w:rsidRDefault="003F4FA4" w:rsidP="00CA200E">
            <w:pPr>
              <w:spacing w:before="120"/>
              <w:rPr>
                <w:b/>
                <w:lang w:eastAsia="en-NZ"/>
              </w:rPr>
            </w:pPr>
            <w:r>
              <w:rPr>
                <w:b/>
                <w:lang w:eastAsia="en-NZ"/>
              </w:rPr>
              <w:t>Looking ahead</w:t>
            </w:r>
            <w:r w:rsidR="00CA200E" w:rsidRPr="00CA200E">
              <w:rPr>
                <w:b/>
                <w:lang w:eastAsia="en-NZ"/>
              </w:rPr>
              <w:t>:</w:t>
            </w:r>
          </w:p>
          <w:p w14:paraId="53AD5194" w14:textId="2883D59B" w:rsidR="004F6064" w:rsidRPr="00C50BB8" w:rsidRDefault="00CA200E" w:rsidP="00CA200E">
            <w:pPr>
              <w:spacing w:before="120"/>
              <w:rPr>
                <w:lang w:eastAsia="en-NZ"/>
              </w:rPr>
            </w:pPr>
            <w:r w:rsidRPr="00C50BB8">
              <w:rPr>
                <w:lang w:eastAsia="en-NZ"/>
              </w:rPr>
              <w:t xml:space="preserve">The </w:t>
            </w:r>
            <w:r w:rsidR="00A052CC">
              <w:rPr>
                <w:lang w:eastAsia="en-NZ"/>
              </w:rPr>
              <w:t>MoH</w:t>
            </w:r>
            <w:r w:rsidRPr="00C50BB8">
              <w:rPr>
                <w:lang w:eastAsia="en-NZ"/>
              </w:rPr>
              <w:t xml:space="preserve"> team </w:t>
            </w:r>
            <w:r w:rsidR="003F4FA4">
              <w:rPr>
                <w:lang w:eastAsia="en-NZ"/>
              </w:rPr>
              <w:t xml:space="preserve">can support integration by </w:t>
            </w:r>
            <w:r w:rsidR="004F6064" w:rsidRPr="00C50BB8">
              <w:rPr>
                <w:lang w:eastAsia="en-NZ"/>
              </w:rPr>
              <w:t>provid</w:t>
            </w:r>
            <w:r w:rsidR="003F4FA4">
              <w:rPr>
                <w:lang w:eastAsia="en-NZ"/>
              </w:rPr>
              <w:t>ing</w:t>
            </w:r>
            <w:r w:rsidR="004F6064" w:rsidRPr="00C50BB8">
              <w:rPr>
                <w:lang w:eastAsia="en-NZ"/>
              </w:rPr>
              <w:t xml:space="preserve"> guidance </w:t>
            </w:r>
            <w:r w:rsidR="00D54271">
              <w:rPr>
                <w:lang w:eastAsia="en-NZ"/>
              </w:rPr>
              <w:t>about</w:t>
            </w:r>
            <w:r w:rsidR="004F6064" w:rsidRPr="00C50BB8">
              <w:rPr>
                <w:lang w:eastAsia="en-NZ"/>
              </w:rPr>
              <w:t xml:space="preserve"> effective governance models for integration</w:t>
            </w:r>
            <w:r w:rsidR="003F4FA4">
              <w:rPr>
                <w:lang w:eastAsia="en-NZ"/>
              </w:rPr>
              <w:t xml:space="preserve"> and taking this into account in the expectations they set in cont</w:t>
            </w:r>
            <w:r w:rsidR="00B0253B">
              <w:rPr>
                <w:lang w:eastAsia="en-NZ"/>
              </w:rPr>
              <w:t>r</w:t>
            </w:r>
            <w:r w:rsidR="003F4FA4">
              <w:rPr>
                <w:lang w:eastAsia="en-NZ"/>
              </w:rPr>
              <w:t>acts</w:t>
            </w:r>
            <w:r w:rsidR="004F6064" w:rsidRPr="00C50BB8">
              <w:rPr>
                <w:lang w:eastAsia="en-NZ"/>
              </w:rPr>
              <w:t xml:space="preserve">. </w:t>
            </w:r>
          </w:p>
          <w:p w14:paraId="3B1F8397" w14:textId="77777777" w:rsidR="00CA200E" w:rsidRPr="00C50BB8" w:rsidRDefault="004F6064" w:rsidP="00D54271">
            <w:pPr>
              <w:spacing w:before="120"/>
              <w:rPr>
                <w:highlight w:val="yellow"/>
                <w:lang w:eastAsia="en-NZ"/>
              </w:rPr>
            </w:pPr>
            <w:r w:rsidRPr="00C50BB8">
              <w:rPr>
                <w:lang w:eastAsia="en-NZ"/>
              </w:rPr>
              <w:t>One governance group for matern</w:t>
            </w:r>
            <w:r w:rsidR="00D54271">
              <w:rPr>
                <w:lang w:eastAsia="en-NZ"/>
              </w:rPr>
              <w:t>al</w:t>
            </w:r>
            <w:r w:rsidRPr="00C50BB8">
              <w:rPr>
                <w:lang w:eastAsia="en-NZ"/>
              </w:rPr>
              <w:t xml:space="preserve">, child and youth services with broad representation would avoid the duplication that was reported in some districts. Operational groups for specific projects could report to the governance group. </w:t>
            </w:r>
          </w:p>
        </w:tc>
      </w:tr>
    </w:tbl>
    <w:p w14:paraId="284543B5" w14:textId="77777777" w:rsidR="00C35774" w:rsidRDefault="00C35774" w:rsidP="00613337">
      <w:pPr>
        <w:rPr>
          <w:lang w:eastAsia="en-NZ"/>
        </w:rPr>
      </w:pPr>
    </w:p>
    <w:p w14:paraId="0443432F" w14:textId="77777777" w:rsidR="002F7792" w:rsidRDefault="002F7792" w:rsidP="001C64A6">
      <w:pPr>
        <w:pStyle w:val="Heading1"/>
      </w:pPr>
      <w:bookmarkStart w:id="22" w:name="_Toc454530197"/>
      <w:r>
        <w:lastRenderedPageBreak/>
        <w:t>Management</w:t>
      </w:r>
      <w:bookmarkEnd w:id="22"/>
    </w:p>
    <w:p w14:paraId="2375200B" w14:textId="77777777" w:rsidR="00186D22" w:rsidRPr="00186D22" w:rsidRDefault="00186D22" w:rsidP="004D4BD0">
      <w:pPr>
        <w:rPr>
          <w:b/>
        </w:rPr>
      </w:pPr>
      <w:r w:rsidRPr="00186D22">
        <w:rPr>
          <w:b/>
        </w:rPr>
        <w:t>Key elements of management for integration</w:t>
      </w:r>
    </w:p>
    <w:p w14:paraId="5F5B01CA" w14:textId="77777777" w:rsidR="00681C97" w:rsidRDefault="00681C97" w:rsidP="004D4BD0">
      <w:r w:rsidRPr="00CA200E">
        <w:t>Theoretical success factors</w:t>
      </w:r>
      <w:r>
        <w:t xml:space="preserve"> based on information from the literature</w:t>
      </w:r>
      <w:r w:rsidR="00C143A9">
        <w:t xml:space="preserve"> include</w:t>
      </w:r>
      <w:r w:rsidRPr="00CA200E">
        <w:t xml:space="preserve">: </w:t>
      </w:r>
    </w:p>
    <w:p w14:paraId="41607A46" w14:textId="77777777" w:rsidR="00681C97" w:rsidRPr="00D957A4" w:rsidRDefault="00681C97" w:rsidP="0069560B">
      <w:pPr>
        <w:pStyle w:val="MIBullets"/>
      </w:pPr>
      <w:r>
        <w:t>M</w:t>
      </w:r>
      <w:r w:rsidRPr="00D957A4">
        <w:t>anagement commitment to integration</w:t>
      </w:r>
      <w:r>
        <w:t xml:space="preserve"> and a positive regard for </w:t>
      </w:r>
      <w:r w:rsidRPr="00D957A4">
        <w:t>workers from all agencies</w:t>
      </w:r>
    </w:p>
    <w:p w14:paraId="2D3FABBE" w14:textId="6D4DD705" w:rsidR="00681C97" w:rsidRDefault="00681C97" w:rsidP="0069560B">
      <w:pPr>
        <w:pStyle w:val="MIBullets"/>
      </w:pPr>
      <w:r>
        <w:t>C</w:t>
      </w:r>
      <w:r w:rsidRPr="00D957A4">
        <w:t>lear and realistic aims based on needs analysis/evidence of local situation</w:t>
      </w:r>
      <w:r w:rsidR="00A87D05">
        <w:t>s</w:t>
      </w:r>
      <w:r w:rsidRPr="00D957A4">
        <w:t xml:space="preserve"> </w:t>
      </w:r>
    </w:p>
    <w:p w14:paraId="7EAC6978" w14:textId="77777777" w:rsidR="00681C97" w:rsidRPr="00D957A4" w:rsidRDefault="00A87D05" w:rsidP="0069560B">
      <w:pPr>
        <w:pStyle w:val="MIBullets"/>
      </w:pPr>
      <w:r>
        <w:t>Action plans</w:t>
      </w:r>
      <w:r w:rsidR="00681C97" w:rsidRPr="00D957A4">
        <w:t xml:space="preserve"> in writing and include</w:t>
      </w:r>
      <w:r>
        <w:t xml:space="preserve"> realistic timeframes and tasks</w:t>
      </w:r>
    </w:p>
    <w:p w14:paraId="37570B71" w14:textId="77777777" w:rsidR="00681C97" w:rsidRDefault="00681C97" w:rsidP="0069560B">
      <w:pPr>
        <w:pStyle w:val="MIBullets"/>
      </w:pPr>
      <w:r>
        <w:t>Change is adequately resourced including time to commit to integration activiti</w:t>
      </w:r>
      <w:r w:rsidR="00A87D05">
        <w:t>es</w:t>
      </w:r>
    </w:p>
    <w:p w14:paraId="215EC8CB" w14:textId="77777777" w:rsidR="00681C97" w:rsidRPr="00D957A4" w:rsidRDefault="00681C97" w:rsidP="0069560B">
      <w:pPr>
        <w:pStyle w:val="MIBullets"/>
      </w:pPr>
      <w:r w:rsidRPr="00D957A4">
        <w:t>Monitoring systems and review processes are in place to address challenges</w:t>
      </w:r>
      <w:r>
        <w:t>.</w:t>
      </w:r>
      <w:r w:rsidRPr="00D957A4">
        <w:t xml:space="preserve"> </w:t>
      </w:r>
    </w:p>
    <w:p w14:paraId="4C49C5F3" w14:textId="77777777" w:rsidR="00681C97" w:rsidRPr="00681C97" w:rsidRDefault="00681C97" w:rsidP="00681C97">
      <w:pPr>
        <w:spacing w:before="240"/>
        <w:rPr>
          <w:b/>
          <w:lang w:eastAsia="en-NZ"/>
        </w:rPr>
      </w:pPr>
      <w:r>
        <w:rPr>
          <w:b/>
          <w:lang w:eastAsia="en-NZ"/>
        </w:rPr>
        <w:t>What happened in</w:t>
      </w:r>
      <w:r w:rsidRPr="00681C97">
        <w:rPr>
          <w:b/>
          <w:lang w:eastAsia="en-NZ"/>
        </w:rPr>
        <w:t xml:space="preserve">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134"/>
        <w:gridCol w:w="2456"/>
        <w:gridCol w:w="2456"/>
        <w:gridCol w:w="2457"/>
      </w:tblGrid>
      <w:tr w:rsidR="004F65E0" w:rsidRPr="00124D13" w14:paraId="3EEACF5D" w14:textId="77777777" w:rsidTr="00932705">
        <w:trPr>
          <w:cnfStyle w:val="100000000000" w:firstRow="1" w:lastRow="0" w:firstColumn="0" w:lastColumn="0" w:oddVBand="0" w:evenVBand="0" w:oddHBand="0" w:evenHBand="0" w:firstRowFirstColumn="0" w:firstRowLastColumn="0" w:lastRowFirstColumn="0" w:lastRowLastColumn="0"/>
        </w:trPr>
        <w:tc>
          <w:tcPr>
            <w:tcW w:w="1134" w:type="dxa"/>
          </w:tcPr>
          <w:p w14:paraId="453BC994" w14:textId="77777777" w:rsidR="004F65E0" w:rsidRPr="00124D13" w:rsidRDefault="004F65E0" w:rsidP="004F65E0">
            <w:pPr>
              <w:pStyle w:val="NOSPACE"/>
            </w:pPr>
          </w:p>
        </w:tc>
        <w:tc>
          <w:tcPr>
            <w:tcW w:w="2456" w:type="dxa"/>
          </w:tcPr>
          <w:p w14:paraId="21B1057D" w14:textId="77777777" w:rsidR="004F65E0" w:rsidRPr="00124D13" w:rsidRDefault="004F65E0" w:rsidP="00932705">
            <w:pPr>
              <w:pStyle w:val="NOSPACE"/>
              <w:jc w:val="center"/>
            </w:pPr>
            <w:r w:rsidRPr="00124D13">
              <w:t>Nelson Marlborough</w:t>
            </w:r>
          </w:p>
        </w:tc>
        <w:tc>
          <w:tcPr>
            <w:tcW w:w="2456" w:type="dxa"/>
          </w:tcPr>
          <w:p w14:paraId="1F2C5445" w14:textId="77777777" w:rsidR="004F65E0" w:rsidRPr="00124D13" w:rsidRDefault="004F65E0" w:rsidP="00932705">
            <w:pPr>
              <w:pStyle w:val="NOSPACE"/>
              <w:jc w:val="center"/>
            </w:pPr>
            <w:r w:rsidRPr="00124D13">
              <w:t>Otara</w:t>
            </w:r>
          </w:p>
        </w:tc>
        <w:tc>
          <w:tcPr>
            <w:tcW w:w="2457" w:type="dxa"/>
          </w:tcPr>
          <w:p w14:paraId="02A995F7" w14:textId="77777777" w:rsidR="004F65E0" w:rsidRPr="00124D13" w:rsidRDefault="004F65E0" w:rsidP="00932705">
            <w:pPr>
              <w:pStyle w:val="NOSPACE"/>
              <w:jc w:val="center"/>
            </w:pPr>
            <w:r w:rsidRPr="00124D13">
              <w:t>Lakes</w:t>
            </w:r>
          </w:p>
        </w:tc>
      </w:tr>
      <w:tr w:rsidR="004F65E0" w:rsidRPr="00124D13" w14:paraId="11F4615D" w14:textId="77777777" w:rsidTr="004F65E0">
        <w:tc>
          <w:tcPr>
            <w:tcW w:w="1134" w:type="dxa"/>
          </w:tcPr>
          <w:p w14:paraId="51220A30" w14:textId="77777777" w:rsidR="004F65E0" w:rsidRPr="00124D13" w:rsidRDefault="004F65E0" w:rsidP="004F65E0">
            <w:pPr>
              <w:pStyle w:val="NOSPACE"/>
            </w:pPr>
            <w:r>
              <w:t>Plans</w:t>
            </w:r>
          </w:p>
        </w:tc>
        <w:tc>
          <w:tcPr>
            <w:tcW w:w="2456" w:type="dxa"/>
          </w:tcPr>
          <w:p w14:paraId="21EDB765" w14:textId="77777777" w:rsidR="004F65E0" w:rsidRPr="000D3E2B" w:rsidRDefault="004F65E0" w:rsidP="004F65E0">
            <w:pPr>
              <w:pStyle w:val="NOSPACE"/>
            </w:pPr>
            <w:r>
              <w:t xml:space="preserve">Project management provided by </w:t>
            </w:r>
            <w:r w:rsidRPr="000D3E2B">
              <w:t>two senior established DHB roles.</w:t>
            </w:r>
            <w:r>
              <w:t xml:space="preserve"> Working group activities as part of BAU.</w:t>
            </w:r>
          </w:p>
        </w:tc>
        <w:tc>
          <w:tcPr>
            <w:tcW w:w="2456" w:type="dxa"/>
          </w:tcPr>
          <w:p w14:paraId="37A15D02" w14:textId="77777777" w:rsidR="004F65E0" w:rsidRPr="00124D13" w:rsidRDefault="004F65E0" w:rsidP="004F65E0">
            <w:pPr>
              <w:pStyle w:val="NOSPACE"/>
            </w:pPr>
            <w:r w:rsidRPr="000D3E2B">
              <w:t xml:space="preserve">A senior DHB manager has oversight of the project. Two project managers </w:t>
            </w:r>
            <w:r>
              <w:t xml:space="preserve">were </w:t>
            </w:r>
            <w:r w:rsidRPr="000D3E2B">
              <w:t xml:space="preserve">employed </w:t>
            </w:r>
            <w:r>
              <w:t>for the pilot.</w:t>
            </w:r>
          </w:p>
        </w:tc>
        <w:tc>
          <w:tcPr>
            <w:tcW w:w="2457" w:type="dxa"/>
          </w:tcPr>
          <w:p w14:paraId="4479DBDC" w14:textId="77777777" w:rsidR="004F65E0" w:rsidRPr="00124D13" w:rsidRDefault="004F65E0" w:rsidP="004F65E0">
            <w:pPr>
              <w:pStyle w:val="NOSPACE"/>
            </w:pPr>
            <w:r w:rsidRPr="000D3E2B">
              <w:t xml:space="preserve">The project </w:t>
            </w:r>
            <w:r>
              <w:t>lead is the</w:t>
            </w:r>
            <w:r w:rsidRPr="000D3E2B">
              <w:t xml:space="preserve"> DHB </w:t>
            </w:r>
            <w:r>
              <w:t>portfolio manager</w:t>
            </w:r>
            <w:r w:rsidRPr="000D3E2B">
              <w:t>.</w:t>
            </w:r>
            <w:r>
              <w:t xml:space="preserve"> </w:t>
            </w:r>
          </w:p>
        </w:tc>
      </w:tr>
      <w:tr w:rsidR="004F65E0" w:rsidRPr="00124D13" w14:paraId="7E64D4C8" w14:textId="77777777" w:rsidTr="004F65E0">
        <w:tc>
          <w:tcPr>
            <w:tcW w:w="1134" w:type="dxa"/>
          </w:tcPr>
          <w:p w14:paraId="6747E97A" w14:textId="77777777" w:rsidR="004F65E0" w:rsidRDefault="004F65E0" w:rsidP="004F65E0">
            <w:pPr>
              <w:pStyle w:val="NOSPACE"/>
            </w:pPr>
            <w:r>
              <w:t>What happened</w:t>
            </w:r>
          </w:p>
        </w:tc>
        <w:tc>
          <w:tcPr>
            <w:tcW w:w="2456" w:type="dxa"/>
          </w:tcPr>
          <w:p w14:paraId="4CD4CC1B" w14:textId="77777777" w:rsidR="004F65E0" w:rsidRDefault="004F65E0" w:rsidP="004F65E0">
            <w:pPr>
              <w:pStyle w:val="NOSPACE"/>
            </w:pPr>
            <w:r>
              <w:t>A wider cross-agency working group designed and implemented integration initiatives as BAU. A</w:t>
            </w:r>
            <w:r w:rsidRPr="000D3E2B">
              <w:t xml:space="preserve"> project administrator </w:t>
            </w:r>
            <w:r>
              <w:t>was</w:t>
            </w:r>
            <w:r w:rsidRPr="000D3E2B">
              <w:t xml:space="preserve"> important in keeping information flowing.</w:t>
            </w:r>
          </w:p>
        </w:tc>
        <w:tc>
          <w:tcPr>
            <w:tcW w:w="2456" w:type="dxa"/>
          </w:tcPr>
          <w:p w14:paraId="1AA6F909" w14:textId="77777777" w:rsidR="004F65E0" w:rsidRPr="000D3E2B" w:rsidRDefault="004F65E0" w:rsidP="004F65E0">
            <w:pPr>
              <w:pStyle w:val="NOSPACE"/>
            </w:pPr>
            <w:r>
              <w:t>Project managers and GP and midwife clinical leads formed a core working group. Aimed to co-design the pilot initiatives with a wider stakeholder group.</w:t>
            </w:r>
          </w:p>
        </w:tc>
        <w:tc>
          <w:tcPr>
            <w:tcW w:w="2457" w:type="dxa"/>
          </w:tcPr>
          <w:p w14:paraId="12AC7DDA" w14:textId="77777777" w:rsidR="004F65E0" w:rsidRPr="000D3E2B" w:rsidRDefault="004F65E0" w:rsidP="004F65E0">
            <w:pPr>
              <w:pStyle w:val="NOSPACE"/>
            </w:pPr>
            <w:r w:rsidRPr="000D3E2B">
              <w:t xml:space="preserve">A project manager </w:t>
            </w:r>
            <w:r>
              <w:t>was</w:t>
            </w:r>
            <w:r w:rsidRPr="000D3E2B">
              <w:t xml:space="preserve"> employed to work with the DHB manager in developing and implementing project activities</w:t>
            </w:r>
            <w:r>
              <w:t>.</w:t>
            </w:r>
            <w:r w:rsidRPr="000D3E2B">
              <w:t xml:space="preserve"> The project manager is well supported by the DHB manager.</w:t>
            </w:r>
          </w:p>
        </w:tc>
      </w:tr>
      <w:tr w:rsidR="004F65E0" w:rsidRPr="00124D13" w14:paraId="5F5ECAA5" w14:textId="77777777" w:rsidTr="004F65E0">
        <w:tc>
          <w:tcPr>
            <w:tcW w:w="1134" w:type="dxa"/>
          </w:tcPr>
          <w:p w14:paraId="7D43EC85" w14:textId="77777777" w:rsidR="004F65E0" w:rsidRDefault="004F65E0" w:rsidP="004F65E0">
            <w:pPr>
              <w:pStyle w:val="NOSPACE"/>
            </w:pPr>
            <w:r>
              <w:t>Outcomes</w:t>
            </w:r>
          </w:p>
        </w:tc>
        <w:tc>
          <w:tcPr>
            <w:tcW w:w="2456" w:type="dxa"/>
          </w:tcPr>
          <w:p w14:paraId="31D5B1DD" w14:textId="77777777" w:rsidR="004F65E0" w:rsidRDefault="004F65E0" w:rsidP="009F7E6A">
            <w:pPr>
              <w:pStyle w:val="NOSPACE"/>
            </w:pPr>
            <w:r w:rsidRPr="00E225FB">
              <w:t>Working together in planning the project has built relationships between the members of the workstream group.</w:t>
            </w:r>
            <w:r>
              <w:t xml:space="preserve"> Members had mixed views about whether or not a project manager should have been </w:t>
            </w:r>
            <w:r w:rsidR="009F7E6A">
              <w:t>employed</w:t>
            </w:r>
            <w:r>
              <w:t>.</w:t>
            </w:r>
          </w:p>
        </w:tc>
        <w:tc>
          <w:tcPr>
            <w:tcW w:w="2456" w:type="dxa"/>
          </w:tcPr>
          <w:p w14:paraId="6E153563" w14:textId="77777777" w:rsidR="004F65E0" w:rsidRPr="000D3E2B" w:rsidRDefault="004F65E0" w:rsidP="004F65E0">
            <w:pPr>
              <w:pStyle w:val="NOSPACE"/>
            </w:pPr>
            <w:r>
              <w:t>Co-design approach did not work as well as hoped. Most project activities led from the core working group.</w:t>
            </w:r>
          </w:p>
        </w:tc>
        <w:tc>
          <w:tcPr>
            <w:tcW w:w="2457" w:type="dxa"/>
          </w:tcPr>
          <w:p w14:paraId="3EAE0975" w14:textId="77777777" w:rsidR="004F65E0" w:rsidRDefault="004F65E0" w:rsidP="004F65E0">
            <w:pPr>
              <w:rPr>
                <w:lang w:eastAsia="en-NZ"/>
              </w:rPr>
            </w:pPr>
            <w:r>
              <w:rPr>
                <w:lang w:eastAsia="en-NZ"/>
              </w:rPr>
              <w:t>The portfolio manager had the autonomy required to allow the development of innovative approaches.</w:t>
            </w:r>
          </w:p>
          <w:p w14:paraId="35AD95F6" w14:textId="77777777" w:rsidR="004F65E0" w:rsidRPr="000D3E2B" w:rsidRDefault="004F65E0" w:rsidP="004F65E0">
            <w:pPr>
              <w:rPr>
                <w:lang w:eastAsia="en-NZ"/>
              </w:rPr>
            </w:pPr>
            <w:r>
              <w:rPr>
                <w:lang w:eastAsia="en-NZ"/>
              </w:rPr>
              <w:t>The project manager was key to supporting the development of the integrated services and governance group.</w:t>
            </w:r>
          </w:p>
        </w:tc>
      </w:tr>
    </w:tbl>
    <w:p w14:paraId="5290F255" w14:textId="77777777" w:rsidR="00FB317B" w:rsidRDefault="00FB317B" w:rsidP="00F20702">
      <w:pPr>
        <w:spacing w:before="240"/>
        <w:rPr>
          <w:b/>
          <w:lang w:eastAsia="en-NZ"/>
        </w:rPr>
      </w:pPr>
    </w:p>
    <w:p w14:paraId="1DAD9148" w14:textId="77777777" w:rsidR="00C06C27" w:rsidRDefault="00FB317B" w:rsidP="00F20702">
      <w:pPr>
        <w:spacing w:before="240"/>
        <w:rPr>
          <w:lang w:eastAsia="en-NZ"/>
        </w:rPr>
      </w:pPr>
      <w:r>
        <w:rPr>
          <w:b/>
          <w:lang w:eastAsia="en-NZ"/>
        </w:rPr>
        <w:br w:type="column"/>
      </w:r>
      <w:r w:rsidR="00C06C27" w:rsidRPr="00CA200E">
        <w:rPr>
          <w:b/>
          <w:lang w:eastAsia="en-NZ"/>
        </w:rPr>
        <w:lastRenderedPageBreak/>
        <w:t>Learnings from the evaluation</w:t>
      </w:r>
      <w:r w:rsidR="00C06C27">
        <w:rPr>
          <w:lang w:eastAsia="en-NZ"/>
        </w:rPr>
        <w:t xml:space="preserve"> </w:t>
      </w:r>
    </w:p>
    <w:p w14:paraId="26AB27F0" w14:textId="77777777" w:rsidR="00A40AE3" w:rsidRDefault="00A40AE3" w:rsidP="00A40AE3">
      <w:pPr>
        <w:rPr>
          <w:lang w:eastAsia="en-NZ"/>
        </w:rPr>
      </w:pPr>
      <w:r>
        <w:rPr>
          <w:lang w:eastAsia="en-NZ"/>
        </w:rPr>
        <w:t xml:space="preserve">The three pilots had different approaches to project management. An employed project manager who is well </w:t>
      </w:r>
      <w:r w:rsidR="007803E7">
        <w:rPr>
          <w:lang w:eastAsia="en-NZ"/>
        </w:rPr>
        <w:t xml:space="preserve">supported </w:t>
      </w:r>
      <w:r>
        <w:rPr>
          <w:lang w:eastAsia="en-NZ"/>
        </w:rPr>
        <w:t xml:space="preserve">by a project </w:t>
      </w:r>
      <w:r w:rsidR="00E8079D">
        <w:rPr>
          <w:lang w:eastAsia="en-NZ"/>
        </w:rPr>
        <w:t>lead</w:t>
      </w:r>
      <w:r>
        <w:rPr>
          <w:lang w:eastAsia="en-NZ"/>
        </w:rPr>
        <w:t xml:space="preserve"> or governance group has the potential to progress activities faster, especially in the work required to establish a new initiative. </w:t>
      </w:r>
    </w:p>
    <w:p w14:paraId="0F27DF2F" w14:textId="15C4DB17" w:rsidR="00A40AE3" w:rsidRPr="00F175B5" w:rsidRDefault="00A40AE3" w:rsidP="00DC130C">
      <w:pPr>
        <w:pStyle w:val="Quotes"/>
      </w:pPr>
      <w:r>
        <w:t>The more resources you have the more you can do…</w:t>
      </w:r>
      <w:r w:rsidR="00A951B7">
        <w:t xml:space="preserve"> </w:t>
      </w:r>
      <w:r>
        <w:t>people don’t have the time to do extra. (Working group member)</w:t>
      </w:r>
    </w:p>
    <w:p w14:paraId="07A9BC02" w14:textId="77777777" w:rsidR="00A40AE3" w:rsidRDefault="009F7E6A" w:rsidP="00A40AE3">
      <w:pPr>
        <w:rPr>
          <w:lang w:eastAsia="en-NZ"/>
        </w:rPr>
      </w:pPr>
      <w:r>
        <w:t>It took longer to</w:t>
      </w:r>
      <w:r w:rsidR="00A40AE3" w:rsidRPr="00D957A4">
        <w:t xml:space="preserve"> develop initiatives </w:t>
      </w:r>
      <w:r>
        <w:t xml:space="preserve">as part of BAU </w:t>
      </w:r>
      <w:r w:rsidR="00A40AE3" w:rsidRPr="00D957A4">
        <w:t xml:space="preserve">because project leads had to fit integration tasks alongside their </w:t>
      </w:r>
      <w:r>
        <w:t>other</w:t>
      </w:r>
      <w:r w:rsidR="00A40AE3" w:rsidRPr="00D957A4">
        <w:t xml:space="preserve"> activities. </w:t>
      </w:r>
      <w:r w:rsidR="00A40AE3">
        <w:rPr>
          <w:lang w:eastAsia="en-NZ"/>
        </w:rPr>
        <w:t xml:space="preserve">However, not having a project manager may </w:t>
      </w:r>
      <w:r w:rsidR="00A40AE3" w:rsidRPr="000D3E2B">
        <w:rPr>
          <w:lang w:eastAsia="en-NZ"/>
        </w:rPr>
        <w:t xml:space="preserve">result in </w:t>
      </w:r>
      <w:r>
        <w:rPr>
          <w:lang w:eastAsia="en-NZ"/>
        </w:rPr>
        <w:t>more sustainable projects</w:t>
      </w:r>
      <w:r w:rsidR="00A40AE3">
        <w:rPr>
          <w:lang w:eastAsia="en-NZ"/>
        </w:rPr>
        <w:t xml:space="preserve"> when the aim is to achieve regional change</w:t>
      </w:r>
      <w:r w:rsidR="00A40AE3" w:rsidRPr="000D3E2B">
        <w:rPr>
          <w:lang w:eastAsia="en-NZ"/>
        </w:rPr>
        <w:t xml:space="preserve">. </w:t>
      </w:r>
    </w:p>
    <w:p w14:paraId="159E5978" w14:textId="77777777" w:rsidR="00A40AE3" w:rsidRDefault="00A40AE3" w:rsidP="00124D13">
      <w:pPr>
        <w:rPr>
          <w:lang w:eastAsia="en-NZ"/>
        </w:rPr>
      </w:pPr>
      <w:r>
        <w:rPr>
          <w:lang w:eastAsia="en-NZ"/>
        </w:rPr>
        <w:t>Otara and Nelson Marlborough established cross-agency working groups for the pilots that represented the different professional groups involved in integration.</w:t>
      </w:r>
      <w:r w:rsidR="001D5AB0">
        <w:rPr>
          <w:lang w:eastAsia="en-NZ"/>
        </w:rPr>
        <w:t xml:space="preserve"> </w:t>
      </w:r>
      <w:r>
        <w:rPr>
          <w:lang w:eastAsia="en-NZ"/>
        </w:rPr>
        <w:t>In Lakes, multidisciplinary representation w</w:t>
      </w:r>
      <w:r w:rsidR="00FB317B">
        <w:rPr>
          <w:lang w:eastAsia="en-NZ"/>
        </w:rPr>
        <w:t>as achieved through Te Whanake. A multi-disciplinary working group was formed at the integrated services as a forum for providers using the service to discuss issues and make plans.</w:t>
      </w:r>
    </w:p>
    <w:p w14:paraId="76DB01AB" w14:textId="77777777" w:rsidR="00A40AE3" w:rsidRDefault="00A40AE3" w:rsidP="00DC130C">
      <w:pPr>
        <w:pStyle w:val="Quotes"/>
        <w:rPr>
          <w:lang w:eastAsia="en-NZ"/>
        </w:rPr>
      </w:pPr>
      <w:r>
        <w:rPr>
          <w:lang w:eastAsia="en-NZ"/>
        </w:rPr>
        <w:t>A core team with varied backgrounds strengthened it all</w:t>
      </w:r>
      <w:r w:rsidR="007803E7">
        <w:rPr>
          <w:lang w:eastAsia="en-NZ"/>
        </w:rPr>
        <w:t>.</w:t>
      </w:r>
      <w:r>
        <w:rPr>
          <w:lang w:eastAsia="en-NZ"/>
        </w:rPr>
        <w:t xml:space="preserve"> (Otara)</w:t>
      </w:r>
    </w:p>
    <w:p w14:paraId="4ADBFC59" w14:textId="77777777" w:rsidR="00A40AE3" w:rsidRDefault="001422BE" w:rsidP="00124D13">
      <w:pPr>
        <w:rPr>
          <w:lang w:eastAsia="en-NZ"/>
        </w:rPr>
      </w:pPr>
      <w:r>
        <w:rPr>
          <w:lang w:eastAsia="en-NZ"/>
        </w:rPr>
        <w:t>Commitment</w:t>
      </w:r>
      <w:r w:rsidR="00FB317B">
        <w:rPr>
          <w:lang w:eastAsia="en-NZ"/>
        </w:rPr>
        <w:t xml:space="preserve"> to integration by the project managers and from the working group members </w:t>
      </w:r>
      <w:r>
        <w:rPr>
          <w:lang w:eastAsia="en-NZ"/>
        </w:rPr>
        <w:t xml:space="preserve">increased over the course of the pilots and are reflected in the comments project managers and working group members made at the end of the pilots. </w:t>
      </w:r>
    </w:p>
    <w:p w14:paraId="746CCCA7" w14:textId="77777777" w:rsidR="007150D4" w:rsidRDefault="007150D4" w:rsidP="00DC130C">
      <w:pPr>
        <w:pStyle w:val="Quotes"/>
        <w:rPr>
          <w:sz w:val="22"/>
          <w:lang w:eastAsia="en-NZ"/>
        </w:rPr>
      </w:pPr>
      <w:r>
        <w:rPr>
          <w:lang w:eastAsia="en-NZ"/>
        </w:rPr>
        <w:t xml:space="preserve">[From working on the working group] I think people have become more comfortable working with other groups and agencies etc. </w:t>
      </w:r>
      <w:r w:rsidR="00FB317B">
        <w:rPr>
          <w:lang w:eastAsia="en-NZ"/>
        </w:rPr>
        <w:t>S</w:t>
      </w:r>
      <w:r>
        <w:rPr>
          <w:lang w:eastAsia="en-NZ"/>
        </w:rPr>
        <w:t>o there is more trust between the different groups I think</w:t>
      </w:r>
      <w:r w:rsidR="00FB317B">
        <w:rPr>
          <w:lang w:eastAsia="en-NZ"/>
        </w:rPr>
        <w:t>.</w:t>
      </w:r>
      <w:r>
        <w:rPr>
          <w:lang w:eastAsia="en-NZ"/>
        </w:rPr>
        <w:t xml:space="preserve"> (Working group member)</w:t>
      </w:r>
    </w:p>
    <w:p w14:paraId="0CF41935" w14:textId="77777777" w:rsidR="001422BE" w:rsidRDefault="001422BE" w:rsidP="00124D13">
      <w:pPr>
        <w:rPr>
          <w:lang w:eastAsia="en-NZ"/>
        </w:rPr>
      </w:pPr>
      <w:r>
        <w:rPr>
          <w:lang w:eastAsia="en-NZ"/>
        </w:rPr>
        <w:t xml:space="preserve">Although the core project team in Otara were committed to the project, their specific roles ended </w:t>
      </w:r>
      <w:r w:rsidR="009F7E6A">
        <w:rPr>
          <w:lang w:eastAsia="en-NZ"/>
        </w:rPr>
        <w:t>with the end of the pilot</w:t>
      </w:r>
      <w:r>
        <w:rPr>
          <w:lang w:eastAsia="en-NZ"/>
        </w:rPr>
        <w:t xml:space="preserve">. </w:t>
      </w:r>
      <w:r w:rsidR="00A40AE3">
        <w:t xml:space="preserve">The potential risk of fixed-term management is the loss of relationships built and knowledge gained over the project. </w:t>
      </w:r>
      <w:r>
        <w:rPr>
          <w:lang w:eastAsia="en-NZ"/>
        </w:rPr>
        <w:t xml:space="preserve">However, the GP and midwife clinical leads </w:t>
      </w:r>
      <w:r w:rsidR="00E8079D">
        <w:rPr>
          <w:lang w:eastAsia="en-NZ"/>
        </w:rPr>
        <w:t xml:space="preserve">in Otara will </w:t>
      </w:r>
      <w:r>
        <w:rPr>
          <w:lang w:eastAsia="en-NZ"/>
        </w:rPr>
        <w:t>continue to work in the locality and will take the learnings from the integration pilot into their existing and new roles.</w:t>
      </w:r>
    </w:p>
    <w:p w14:paraId="0B77C785" w14:textId="5E3EC969" w:rsidR="00160711" w:rsidRDefault="00FB317B" w:rsidP="00160711">
      <w:pPr>
        <w:rPr>
          <w:lang w:eastAsia="en-NZ"/>
        </w:rPr>
      </w:pPr>
      <w:r>
        <w:rPr>
          <w:lang w:eastAsia="en-NZ"/>
        </w:rPr>
        <w:t xml:space="preserve">In Lakes and Nelson Marlborough, </w:t>
      </w:r>
      <w:r w:rsidR="00160711">
        <w:rPr>
          <w:lang w:eastAsia="en-NZ"/>
        </w:rPr>
        <w:t>integration occurred amongst managers and working group/Te Whanake members</w:t>
      </w:r>
      <w:r w:rsidRPr="00FB317B">
        <w:rPr>
          <w:lang w:eastAsia="en-NZ"/>
        </w:rPr>
        <w:t xml:space="preserve"> </w:t>
      </w:r>
      <w:r>
        <w:rPr>
          <w:lang w:eastAsia="en-NZ"/>
        </w:rPr>
        <w:t>as the pilot progressed</w:t>
      </w:r>
      <w:r w:rsidR="00160711">
        <w:rPr>
          <w:lang w:eastAsia="en-NZ"/>
        </w:rPr>
        <w:t xml:space="preserve">. Working together built their understanding of each other’s roles and trusting working relationships formed. The relationships </w:t>
      </w:r>
      <w:r w:rsidR="00E8079D">
        <w:rPr>
          <w:lang w:eastAsia="en-NZ"/>
        </w:rPr>
        <w:t>w</w:t>
      </w:r>
      <w:r w:rsidR="00160711">
        <w:rPr>
          <w:lang w:eastAsia="en-NZ"/>
        </w:rPr>
        <w:t>ill be ongoing and continue to support integration in their regions.</w:t>
      </w:r>
    </w:p>
    <w:p w14:paraId="0D2DF4D0" w14:textId="77777777" w:rsidR="006A264C" w:rsidRDefault="006A264C" w:rsidP="00033CC9">
      <w:r w:rsidRPr="00D957A4">
        <w:rPr>
          <w:lang w:eastAsia="en-NZ"/>
        </w:rPr>
        <w:t xml:space="preserve">Commitment by frontline staff is essential in developing and trialling integration initiatives. At each site, frontline staff </w:t>
      </w:r>
      <w:r w:rsidR="00E8079D">
        <w:rPr>
          <w:lang w:eastAsia="en-NZ"/>
        </w:rPr>
        <w:t>we</w:t>
      </w:r>
      <w:r w:rsidRPr="00D957A4">
        <w:rPr>
          <w:lang w:eastAsia="en-NZ"/>
        </w:rPr>
        <w:t xml:space="preserve">re involved in and either </w:t>
      </w:r>
      <w:r>
        <w:rPr>
          <w:lang w:eastAsia="en-NZ"/>
        </w:rPr>
        <w:t>led or worked</w:t>
      </w:r>
      <w:r w:rsidRPr="00D957A4">
        <w:rPr>
          <w:lang w:eastAsia="en-NZ"/>
        </w:rPr>
        <w:t xml:space="preserve"> closely with the project managers or workstream/working group members to make things happen. </w:t>
      </w:r>
      <w:r>
        <w:t>Some of the members of the working groups were employed in clinical roles and some were self-employed. Including resourcing for these roles is important to support cross-agency representation at an operational level. In interviews, some mentioned that they had not previously worked on projects and would have benefitted from an induction where they could gain a better understanding of their local healthcare system and about how projects worked.</w:t>
      </w:r>
    </w:p>
    <w:p w14:paraId="37158B95" w14:textId="03F9007F" w:rsidR="006A264C" w:rsidRDefault="006A264C" w:rsidP="00DC130C">
      <w:pPr>
        <w:pStyle w:val="Quotes"/>
        <w:rPr>
          <w:lang w:eastAsia="en-NZ"/>
        </w:rPr>
      </w:pPr>
      <w:r>
        <w:rPr>
          <w:lang w:eastAsia="en-NZ"/>
        </w:rPr>
        <w:t>Because I was coming in very green…</w:t>
      </w:r>
      <w:r w:rsidR="00020771">
        <w:rPr>
          <w:lang w:eastAsia="en-NZ"/>
        </w:rPr>
        <w:t xml:space="preserve"> </w:t>
      </w:r>
      <w:r>
        <w:rPr>
          <w:lang w:eastAsia="en-NZ"/>
        </w:rPr>
        <w:t>I knew the areas but I did not know how the layers work. It took a little while to feel confident…</w:t>
      </w:r>
      <w:r w:rsidR="00020771">
        <w:rPr>
          <w:lang w:eastAsia="en-NZ"/>
        </w:rPr>
        <w:t xml:space="preserve"> </w:t>
      </w:r>
      <w:r>
        <w:rPr>
          <w:lang w:eastAsia="en-NZ"/>
        </w:rPr>
        <w:t xml:space="preserve">an orientation session would have been very helpful… </w:t>
      </w:r>
      <w:r>
        <w:rPr>
          <w:lang w:eastAsia="en-NZ"/>
        </w:rPr>
        <w:lastRenderedPageBreak/>
        <w:t>Getting some idea of how a project evolves and what to expect will happen</w:t>
      </w:r>
      <w:r w:rsidR="002B7DCD">
        <w:rPr>
          <w:lang w:eastAsia="en-NZ"/>
        </w:rPr>
        <w:t>.</w:t>
      </w:r>
      <w:r>
        <w:rPr>
          <w:lang w:eastAsia="en-NZ"/>
        </w:rPr>
        <w:t xml:space="preserve"> (Working group member)</w:t>
      </w:r>
    </w:p>
    <w:p w14:paraId="50989990" w14:textId="77777777" w:rsidR="006A264C" w:rsidRDefault="006A264C" w:rsidP="00033CC9">
      <w:r>
        <w:t>Lack of project management experience can also be an issue within provider organisations that may be contracted to deliver integration initiatives, often within their existing workforce.</w:t>
      </w:r>
    </w:p>
    <w:p w14:paraId="0947F944" w14:textId="77777777" w:rsidR="006A264C" w:rsidRDefault="006A264C" w:rsidP="00DC130C">
      <w:pPr>
        <w:pStyle w:val="Quotes"/>
        <w:rPr>
          <w:lang w:eastAsia="en-US"/>
        </w:rPr>
      </w:pPr>
      <w:r>
        <w:t>Relating to the lack of capability within NGO</w:t>
      </w:r>
      <w:r w:rsidR="002B7DCD">
        <w:t>s</w:t>
      </w:r>
      <w:r>
        <w:t xml:space="preserve"> to establish new services effectively and efficiently. This is a gap that probably exists across many NGOs. (Project manager)</w:t>
      </w:r>
    </w:p>
    <w:p w14:paraId="293251EA" w14:textId="77777777" w:rsidR="00A40AE3" w:rsidRDefault="00033CC9" w:rsidP="00A40AE3">
      <w:r w:rsidRPr="00D957A4">
        <w:t xml:space="preserve">All three demonstration sites invested time in working alongside stakeholders in their locality to develop plans. </w:t>
      </w:r>
      <w:r w:rsidR="00A40AE3">
        <w:t xml:space="preserve">All three sites took more time in various aspects of the planning or early establishment of integration activities than they had expected. In establishing future initiatives that bring together different agencies or professional groups it is important to acknowledge that relationship building is essential, time consuming and cannot be rushed without compromising the project. However, although planning time is important, providers on working groups </w:t>
      </w:r>
      <w:r w:rsidR="003F4FA4">
        <w:t xml:space="preserve">can </w:t>
      </w:r>
      <w:r w:rsidR="00A40AE3">
        <w:t>become impatient and want to see real change</w:t>
      </w:r>
      <w:r w:rsidR="002B7DCD">
        <w:t xml:space="preserve"> sooner</w:t>
      </w:r>
      <w:r w:rsidR="00A40AE3">
        <w:t>.</w:t>
      </w:r>
    </w:p>
    <w:p w14:paraId="0A7D37EE" w14:textId="213E6D11" w:rsidR="00A40AE3" w:rsidRDefault="00A40AE3" w:rsidP="00DC130C">
      <w:pPr>
        <w:pStyle w:val="Quotes"/>
      </w:pPr>
      <w:r>
        <w:t xml:space="preserve">We go to the meetings and we do a lot of talking and a lot of networking… which is sometimes really good stuff, but I never come away feeling as though I’ve moved anything forward. (Working </w:t>
      </w:r>
      <w:r w:rsidR="00FB317B">
        <w:t>g</w:t>
      </w:r>
      <w:r>
        <w:t>roup member)</w:t>
      </w:r>
    </w:p>
    <w:p w14:paraId="00D7689A" w14:textId="73A0B457" w:rsidR="00C06C27" w:rsidRPr="00F53487" w:rsidRDefault="00224650" w:rsidP="00E367C5">
      <w:pPr>
        <w:spacing w:before="240"/>
        <w:rPr>
          <w:b/>
          <w:lang w:eastAsia="en-NZ"/>
        </w:rPr>
      </w:pPr>
      <w:r>
        <w:rPr>
          <w:b/>
          <w:lang w:eastAsia="en-NZ"/>
        </w:rPr>
        <w:t>The Ministry of Health</w:t>
      </w:r>
      <w:r w:rsidR="00F53487" w:rsidRPr="00F53487">
        <w:rPr>
          <w:b/>
          <w:lang w:eastAsia="en-NZ"/>
        </w:rPr>
        <w:t>’s management of the integration pilots</w:t>
      </w:r>
    </w:p>
    <w:p w14:paraId="62D485D4" w14:textId="663D6B42" w:rsidR="00F53487" w:rsidRDefault="008E341F" w:rsidP="00806113">
      <w:pPr>
        <w:rPr>
          <w:lang w:eastAsia="en-NZ"/>
        </w:rPr>
      </w:pPr>
      <w:r>
        <w:rPr>
          <w:lang w:eastAsia="en-NZ"/>
        </w:rPr>
        <w:t xml:space="preserve">The three pilot teams considered the </w:t>
      </w:r>
      <w:r w:rsidR="006A264C">
        <w:rPr>
          <w:lang w:eastAsia="en-NZ"/>
        </w:rPr>
        <w:t>integration</w:t>
      </w:r>
      <w:r>
        <w:rPr>
          <w:lang w:eastAsia="en-NZ"/>
        </w:rPr>
        <w:t xml:space="preserve"> pilots had been adequately resourced. </w:t>
      </w:r>
      <w:r w:rsidR="00033CC9" w:rsidRPr="00D957A4">
        <w:rPr>
          <w:lang w:eastAsia="en-NZ"/>
        </w:rPr>
        <w:t xml:space="preserve">The project managers reported that support from the </w:t>
      </w:r>
      <w:r w:rsidR="00A052CC">
        <w:rPr>
          <w:lang w:eastAsia="en-NZ"/>
        </w:rPr>
        <w:t>MoH</w:t>
      </w:r>
      <w:r w:rsidR="00033CC9" w:rsidRPr="00D957A4">
        <w:rPr>
          <w:lang w:eastAsia="en-NZ"/>
        </w:rPr>
        <w:t xml:space="preserve"> team has been useful</w:t>
      </w:r>
      <w:r w:rsidR="006A264C">
        <w:rPr>
          <w:lang w:eastAsia="en-NZ"/>
        </w:rPr>
        <w:t xml:space="preserve"> and they have appreciate</w:t>
      </w:r>
      <w:r w:rsidR="00A866E0">
        <w:rPr>
          <w:lang w:eastAsia="en-NZ"/>
        </w:rPr>
        <w:t>d the</w:t>
      </w:r>
      <w:r w:rsidR="006A264C">
        <w:rPr>
          <w:lang w:eastAsia="en-NZ"/>
        </w:rPr>
        <w:t xml:space="preserve"> flexibility and </w:t>
      </w:r>
      <w:r w:rsidR="00F53487">
        <w:rPr>
          <w:lang w:eastAsia="en-NZ"/>
        </w:rPr>
        <w:t>’hands-off’ approach to management.</w:t>
      </w:r>
    </w:p>
    <w:p w14:paraId="0E1F0477" w14:textId="77777777" w:rsidR="00D05C30" w:rsidRDefault="006A264C" w:rsidP="00D05C30">
      <w:pPr>
        <w:pStyle w:val="Quotes"/>
        <w:rPr>
          <w:lang w:eastAsia="en-NZ"/>
        </w:rPr>
      </w:pPr>
      <w:r>
        <w:rPr>
          <w:lang w:eastAsia="en-NZ"/>
        </w:rPr>
        <w:t xml:space="preserve">Because we couldn’t implement some of our initiatives it would have been awkward </w:t>
      </w:r>
      <w:r w:rsidR="00A866E0">
        <w:rPr>
          <w:lang w:eastAsia="en-NZ"/>
        </w:rPr>
        <w:t>i</w:t>
      </w:r>
      <w:r>
        <w:rPr>
          <w:lang w:eastAsia="en-NZ"/>
        </w:rPr>
        <w:t xml:space="preserve">f the Ministry </w:t>
      </w:r>
      <w:r w:rsidR="00A866E0">
        <w:rPr>
          <w:lang w:eastAsia="en-NZ"/>
        </w:rPr>
        <w:t xml:space="preserve">was </w:t>
      </w:r>
      <w:r>
        <w:rPr>
          <w:lang w:eastAsia="en-NZ"/>
        </w:rPr>
        <w:t>not flexible</w:t>
      </w:r>
      <w:r w:rsidR="00A866E0">
        <w:rPr>
          <w:lang w:eastAsia="en-NZ"/>
        </w:rPr>
        <w:t>.</w:t>
      </w:r>
      <w:r>
        <w:rPr>
          <w:lang w:eastAsia="en-NZ"/>
        </w:rPr>
        <w:t xml:space="preserve"> (Project manager)</w:t>
      </w:r>
      <w:bookmarkStart w:id="23" w:name="_Toc447732897"/>
    </w:p>
    <w:p w14:paraId="56FAFE21" w14:textId="77777777" w:rsidR="003A21B5" w:rsidRDefault="003A21B5" w:rsidP="00D05C30">
      <w:pPr>
        <w:pStyle w:val="MIHeading2"/>
      </w:pPr>
      <w:r>
        <w:t>The cost of the pilots</w:t>
      </w:r>
      <w:bookmarkEnd w:id="23"/>
    </w:p>
    <w:p w14:paraId="75F41AF7" w14:textId="46D72289" w:rsidR="003A21B5" w:rsidRDefault="003A21B5" w:rsidP="007F6171">
      <w:r w:rsidRPr="009C6ECE">
        <w:t>Adequate resourcing is one of the success factors underpinning integration. The three pilot sites considered they had adequate budget for the pilot activities and that lack of resourcing did not constrain any of the</w:t>
      </w:r>
      <w:r w:rsidR="00A61219">
        <w:t>ir</w:t>
      </w:r>
      <w:r w:rsidRPr="009C6ECE">
        <w:t xml:space="preserve"> planned activities. A summary of the expenditure at each site is provided in</w:t>
      </w:r>
      <w:r w:rsidR="007F6171">
        <w:t xml:space="preserve"> </w:t>
      </w:r>
      <w:r w:rsidR="007F6171">
        <w:fldChar w:fldCharType="begin"/>
      </w:r>
      <w:r w:rsidR="007F6171">
        <w:instrText xml:space="preserve"> REF _Ref448651482 \h </w:instrText>
      </w:r>
      <w:r w:rsidR="007F6171">
        <w:fldChar w:fldCharType="separate"/>
      </w:r>
      <w:r w:rsidR="00B6211E">
        <w:t xml:space="preserve">Table </w:t>
      </w:r>
      <w:r w:rsidR="00B6211E">
        <w:rPr>
          <w:noProof/>
        </w:rPr>
        <w:t>4</w:t>
      </w:r>
      <w:r w:rsidR="007F6171">
        <w:fldChar w:fldCharType="end"/>
      </w:r>
      <w:r w:rsidR="001955B8">
        <w:t>.</w:t>
      </w:r>
    </w:p>
    <w:p w14:paraId="30BB73E9" w14:textId="77777777" w:rsidR="00764505" w:rsidRDefault="00764505" w:rsidP="00764505">
      <w:r>
        <w:t xml:space="preserve">Expenditure reflects the different delivery approaches and project aims. For example, a substantial part of the Otara budget was spent on salaries reflecting the employment of project managers and clinical leads. In Lakes, a substantial part of the budget supported the establishment of the integrated services with set up costs of $23,000 to $30,000 required for each service. In Nelson Marlborough, the focus on business as usual activities is reflected in the </w:t>
      </w:r>
      <w:r w:rsidR="00F85EE7">
        <w:t>proportion of the total expenditure on integration activities.</w:t>
      </w:r>
    </w:p>
    <w:p w14:paraId="225A86FD" w14:textId="77777777" w:rsidR="003A21B5" w:rsidRDefault="00764505" w:rsidP="003A21B5">
      <w:pPr>
        <w:pStyle w:val="Caption"/>
      </w:pPr>
      <w:bookmarkStart w:id="24" w:name="_Ref447700804"/>
      <w:bookmarkStart w:id="25" w:name="_Ref447719245"/>
      <w:r>
        <w:br w:type="column"/>
      </w:r>
      <w:bookmarkStart w:id="26" w:name="_Ref448651482"/>
      <w:r w:rsidR="003A21B5">
        <w:lastRenderedPageBreak/>
        <w:t xml:space="preserve">Table </w:t>
      </w:r>
      <w:fldSimple w:instr=" SEQ Table \* ARABIC ">
        <w:r w:rsidR="00B6211E">
          <w:rPr>
            <w:noProof/>
          </w:rPr>
          <w:t>4</w:t>
        </w:r>
      </w:fldSimple>
      <w:bookmarkEnd w:id="24"/>
      <w:bookmarkEnd w:id="25"/>
      <w:bookmarkEnd w:id="26"/>
      <w:r w:rsidR="003A21B5">
        <w:t>: An overview of pilot site revenue and expenditure</w:t>
      </w:r>
    </w:p>
    <w:tbl>
      <w:tblPr>
        <w:tblStyle w:val="Tabledesign"/>
        <w:tblW w:w="0" w:type="auto"/>
        <w:tblLook w:val="04A0" w:firstRow="1" w:lastRow="0" w:firstColumn="1" w:lastColumn="0" w:noHBand="0" w:noVBand="1"/>
      </w:tblPr>
      <w:tblGrid>
        <w:gridCol w:w="2529"/>
        <w:gridCol w:w="1164"/>
        <w:gridCol w:w="708"/>
        <w:gridCol w:w="1271"/>
        <w:gridCol w:w="699"/>
        <w:gridCol w:w="1427"/>
        <w:gridCol w:w="706"/>
      </w:tblGrid>
      <w:tr w:rsidR="00DD7EF2" w14:paraId="3B062169" w14:textId="77777777" w:rsidTr="00146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9" w:type="dxa"/>
          </w:tcPr>
          <w:p w14:paraId="05F96D7B" w14:textId="77777777" w:rsidR="00D1565F" w:rsidRDefault="00D1565F" w:rsidP="00DD7EF2">
            <w:pPr>
              <w:spacing w:before="0" w:after="0"/>
            </w:pPr>
            <w:r w:rsidRPr="00F85EE7">
              <w:rPr>
                <w:color w:val="000000"/>
                <w:lang w:eastAsia="en-NZ"/>
              </w:rPr>
              <w:t>Expense items</w:t>
            </w:r>
          </w:p>
        </w:tc>
        <w:tc>
          <w:tcPr>
            <w:tcW w:w="1164" w:type="dxa"/>
          </w:tcPr>
          <w:p w14:paraId="4CE9CBCB"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Otara</w:t>
            </w:r>
          </w:p>
        </w:tc>
        <w:tc>
          <w:tcPr>
            <w:tcW w:w="708" w:type="dxa"/>
          </w:tcPr>
          <w:p w14:paraId="403C08DB"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 total</w:t>
            </w:r>
          </w:p>
        </w:tc>
        <w:tc>
          <w:tcPr>
            <w:tcW w:w="1271" w:type="dxa"/>
          </w:tcPr>
          <w:p w14:paraId="5A2C98CB"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Lakes</w:t>
            </w:r>
          </w:p>
        </w:tc>
        <w:tc>
          <w:tcPr>
            <w:tcW w:w="699" w:type="dxa"/>
          </w:tcPr>
          <w:p w14:paraId="7BEE7869"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 total</w:t>
            </w:r>
          </w:p>
        </w:tc>
        <w:tc>
          <w:tcPr>
            <w:tcW w:w="1427" w:type="dxa"/>
          </w:tcPr>
          <w:p w14:paraId="068E5E17"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Nelson Marlborough</w:t>
            </w:r>
          </w:p>
        </w:tc>
        <w:tc>
          <w:tcPr>
            <w:tcW w:w="706" w:type="dxa"/>
          </w:tcPr>
          <w:p w14:paraId="1EBC5B45" w14:textId="77777777" w:rsidR="00D1565F" w:rsidRDefault="00D1565F" w:rsidP="00146A4A">
            <w:pPr>
              <w:spacing w:before="0" w:after="0"/>
              <w:jc w:val="center"/>
              <w:cnfStyle w:val="100000000000" w:firstRow="1" w:lastRow="0" w:firstColumn="0" w:lastColumn="0" w:oddVBand="0" w:evenVBand="0" w:oddHBand="0" w:evenHBand="0" w:firstRowFirstColumn="0" w:firstRowLastColumn="0" w:lastRowFirstColumn="0" w:lastRowLastColumn="0"/>
            </w:pPr>
            <w:r>
              <w:t>% total</w:t>
            </w:r>
          </w:p>
        </w:tc>
      </w:tr>
      <w:tr w:rsidR="00DD7EF2" w14:paraId="65EE4D51"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753C8D96" w14:textId="77777777" w:rsidR="00D1565F" w:rsidRDefault="00DD7EF2" w:rsidP="00DD7EF2">
            <w:pPr>
              <w:spacing w:before="0" w:after="0"/>
            </w:pPr>
            <w:r>
              <w:t>Revenue</w:t>
            </w:r>
          </w:p>
        </w:tc>
        <w:tc>
          <w:tcPr>
            <w:tcW w:w="1164" w:type="dxa"/>
          </w:tcPr>
          <w:p w14:paraId="2F10A888" w14:textId="77777777" w:rsidR="00D1565F"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t>$600,000</w:t>
            </w:r>
          </w:p>
        </w:tc>
        <w:tc>
          <w:tcPr>
            <w:tcW w:w="708" w:type="dxa"/>
          </w:tcPr>
          <w:p w14:paraId="2D1E38C2" w14:textId="77777777" w:rsidR="00D1565F" w:rsidRDefault="00D1565F"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71" w:type="dxa"/>
          </w:tcPr>
          <w:p w14:paraId="7B742BA9" w14:textId="77777777" w:rsidR="00D1565F"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t>$380,000</w:t>
            </w:r>
          </w:p>
        </w:tc>
        <w:tc>
          <w:tcPr>
            <w:tcW w:w="699" w:type="dxa"/>
          </w:tcPr>
          <w:p w14:paraId="32BBF3A6" w14:textId="77777777" w:rsidR="00D1565F" w:rsidRDefault="00D1565F"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427" w:type="dxa"/>
          </w:tcPr>
          <w:p w14:paraId="6F7EE784" w14:textId="77777777" w:rsidR="00D1565F"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t>$580,000</w:t>
            </w:r>
          </w:p>
        </w:tc>
        <w:tc>
          <w:tcPr>
            <w:tcW w:w="706" w:type="dxa"/>
          </w:tcPr>
          <w:p w14:paraId="7284A657" w14:textId="77777777" w:rsidR="00D1565F" w:rsidRDefault="00D1565F"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DD7EF2" w14:paraId="2624CCFD"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0219040E" w14:textId="77777777" w:rsidR="00DD7EF2" w:rsidRDefault="00DD7EF2" w:rsidP="00DD7EF2">
            <w:pPr>
              <w:spacing w:before="0" w:after="0"/>
            </w:pPr>
            <w:r w:rsidRPr="00F85EE7">
              <w:rPr>
                <w:color w:val="000000"/>
                <w:lang w:eastAsia="en-NZ"/>
              </w:rPr>
              <w:t>Total overheads and staff</w:t>
            </w:r>
          </w:p>
        </w:tc>
        <w:tc>
          <w:tcPr>
            <w:tcW w:w="1164" w:type="dxa"/>
          </w:tcPr>
          <w:p w14:paraId="14BD4895"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578</w:t>
            </w:r>
            <w:r>
              <w:rPr>
                <w:color w:val="000000"/>
                <w:lang w:eastAsia="en-NZ"/>
              </w:rPr>
              <w:t>,</w:t>
            </w:r>
            <w:r w:rsidRPr="00F85EE7">
              <w:rPr>
                <w:color w:val="000000"/>
                <w:lang w:eastAsia="en-NZ"/>
              </w:rPr>
              <w:t>16</w:t>
            </w:r>
            <w:r>
              <w:rPr>
                <w:color w:val="000000"/>
                <w:lang w:eastAsia="en-NZ"/>
              </w:rPr>
              <w:t>4</w:t>
            </w:r>
          </w:p>
        </w:tc>
        <w:tc>
          <w:tcPr>
            <w:tcW w:w="708" w:type="dxa"/>
          </w:tcPr>
          <w:p w14:paraId="3C963826"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97%</w:t>
            </w:r>
          </w:p>
        </w:tc>
        <w:tc>
          <w:tcPr>
            <w:tcW w:w="1271" w:type="dxa"/>
          </w:tcPr>
          <w:p w14:paraId="69F4E73D"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200</w:t>
            </w:r>
            <w:r>
              <w:rPr>
                <w:color w:val="000000"/>
                <w:lang w:eastAsia="en-NZ"/>
              </w:rPr>
              <w:t>,</w:t>
            </w:r>
            <w:r w:rsidRPr="00F85EE7">
              <w:rPr>
                <w:color w:val="000000"/>
                <w:lang w:eastAsia="en-NZ"/>
              </w:rPr>
              <w:t>068</w:t>
            </w:r>
          </w:p>
        </w:tc>
        <w:tc>
          <w:tcPr>
            <w:tcW w:w="699" w:type="dxa"/>
          </w:tcPr>
          <w:p w14:paraId="7357FC67"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52%</w:t>
            </w:r>
          </w:p>
        </w:tc>
        <w:tc>
          <w:tcPr>
            <w:tcW w:w="1427" w:type="dxa"/>
          </w:tcPr>
          <w:p w14:paraId="117AF52E"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135</w:t>
            </w:r>
            <w:r>
              <w:rPr>
                <w:color w:val="000000"/>
                <w:lang w:eastAsia="en-NZ"/>
              </w:rPr>
              <w:t>,</w:t>
            </w:r>
            <w:r w:rsidRPr="00F85EE7">
              <w:rPr>
                <w:color w:val="000000"/>
                <w:lang w:eastAsia="en-NZ"/>
              </w:rPr>
              <w:t>869</w:t>
            </w:r>
          </w:p>
        </w:tc>
        <w:tc>
          <w:tcPr>
            <w:tcW w:w="706" w:type="dxa"/>
          </w:tcPr>
          <w:p w14:paraId="351C9FA2"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23%</w:t>
            </w:r>
          </w:p>
        </w:tc>
      </w:tr>
      <w:tr w:rsidR="00DD7EF2" w14:paraId="64557837"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6CD8D628" w14:textId="77777777" w:rsidR="00DD7EF2" w:rsidRDefault="00DD7EF2" w:rsidP="00DD7EF2">
            <w:pPr>
              <w:spacing w:before="0" w:after="0"/>
            </w:pPr>
            <w:r w:rsidRPr="00F85EE7">
              <w:rPr>
                <w:color w:val="000000"/>
                <w:lang w:eastAsia="en-NZ"/>
              </w:rPr>
              <w:t>Consumer engagement</w:t>
            </w:r>
          </w:p>
        </w:tc>
        <w:tc>
          <w:tcPr>
            <w:tcW w:w="1164" w:type="dxa"/>
          </w:tcPr>
          <w:p w14:paraId="559CAAF9"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708" w:type="dxa"/>
          </w:tcPr>
          <w:p w14:paraId="765808C4"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271" w:type="dxa"/>
          </w:tcPr>
          <w:p w14:paraId="2A554024"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699" w:type="dxa"/>
          </w:tcPr>
          <w:p w14:paraId="238A5F26"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427" w:type="dxa"/>
          </w:tcPr>
          <w:p w14:paraId="0E7105E1"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$48,521</w:t>
            </w:r>
          </w:p>
        </w:tc>
        <w:tc>
          <w:tcPr>
            <w:tcW w:w="706" w:type="dxa"/>
          </w:tcPr>
          <w:p w14:paraId="20FB50BF"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8%</w:t>
            </w:r>
          </w:p>
        </w:tc>
      </w:tr>
      <w:tr w:rsidR="00DD7EF2" w14:paraId="5B0A1529"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3DF1C519" w14:textId="77777777" w:rsidR="00DD7EF2" w:rsidRDefault="00DD7EF2" w:rsidP="00DD7EF2">
            <w:pPr>
              <w:spacing w:before="0" w:after="0"/>
            </w:pPr>
            <w:r w:rsidRPr="00F85EE7">
              <w:rPr>
                <w:color w:val="000000"/>
                <w:lang w:eastAsia="en-NZ"/>
              </w:rPr>
              <w:t>Total integration activities</w:t>
            </w:r>
          </w:p>
        </w:tc>
        <w:tc>
          <w:tcPr>
            <w:tcW w:w="1164" w:type="dxa"/>
          </w:tcPr>
          <w:p w14:paraId="7F23383B"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$14,698</w:t>
            </w:r>
          </w:p>
        </w:tc>
        <w:tc>
          <w:tcPr>
            <w:tcW w:w="708" w:type="dxa"/>
          </w:tcPr>
          <w:p w14:paraId="05311BB5"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2%</w:t>
            </w:r>
          </w:p>
        </w:tc>
        <w:tc>
          <w:tcPr>
            <w:tcW w:w="1271" w:type="dxa"/>
          </w:tcPr>
          <w:p w14:paraId="4800B45D"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699" w:type="dxa"/>
          </w:tcPr>
          <w:p w14:paraId="5E1423CF"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427" w:type="dxa"/>
          </w:tcPr>
          <w:p w14:paraId="45AE95BD"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140</w:t>
            </w:r>
            <w:r>
              <w:rPr>
                <w:color w:val="000000"/>
                <w:lang w:eastAsia="en-NZ"/>
              </w:rPr>
              <w:t>,172</w:t>
            </w:r>
          </w:p>
        </w:tc>
        <w:tc>
          <w:tcPr>
            <w:tcW w:w="706" w:type="dxa"/>
          </w:tcPr>
          <w:p w14:paraId="55B34FD2"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24%</w:t>
            </w:r>
          </w:p>
        </w:tc>
      </w:tr>
      <w:tr w:rsidR="00DD7EF2" w14:paraId="4C193F1E"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2CDAB8FC" w14:textId="77777777" w:rsidR="00DD7EF2" w:rsidRPr="00F85EE7" w:rsidRDefault="00DD7EF2" w:rsidP="00DD7EF2">
            <w:pPr>
              <w:spacing w:before="0" w:after="0"/>
              <w:rPr>
                <w:color w:val="000000"/>
                <w:lang w:eastAsia="en-NZ"/>
              </w:rPr>
            </w:pPr>
            <w:r w:rsidRPr="00F85EE7">
              <w:rPr>
                <w:color w:val="000000"/>
                <w:lang w:eastAsia="en-NZ"/>
              </w:rPr>
              <w:t>Resource centres/</w:t>
            </w:r>
            <w:r>
              <w:rPr>
                <w:color w:val="000000"/>
                <w:lang w:eastAsia="en-NZ"/>
              </w:rPr>
              <w:t xml:space="preserve"> </w:t>
            </w:r>
            <w:r w:rsidRPr="00F85EE7">
              <w:rPr>
                <w:color w:val="000000"/>
                <w:lang w:eastAsia="en-NZ"/>
              </w:rPr>
              <w:t>integrated services</w:t>
            </w:r>
          </w:p>
        </w:tc>
        <w:tc>
          <w:tcPr>
            <w:tcW w:w="1164" w:type="dxa"/>
          </w:tcPr>
          <w:p w14:paraId="5DF77562"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708" w:type="dxa"/>
          </w:tcPr>
          <w:p w14:paraId="795F28A2"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271" w:type="dxa"/>
          </w:tcPr>
          <w:p w14:paraId="52A6CE9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188</w:t>
            </w:r>
            <w:r>
              <w:rPr>
                <w:color w:val="000000"/>
                <w:lang w:eastAsia="en-NZ"/>
              </w:rPr>
              <w:t>,</w:t>
            </w:r>
            <w:r w:rsidRPr="00F85EE7">
              <w:rPr>
                <w:color w:val="000000"/>
                <w:lang w:eastAsia="en-NZ"/>
              </w:rPr>
              <w:t>168</w:t>
            </w:r>
          </w:p>
        </w:tc>
        <w:tc>
          <w:tcPr>
            <w:tcW w:w="699" w:type="dxa"/>
          </w:tcPr>
          <w:p w14:paraId="6450DE9B"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48%</w:t>
            </w:r>
          </w:p>
        </w:tc>
        <w:tc>
          <w:tcPr>
            <w:tcW w:w="1427" w:type="dxa"/>
          </w:tcPr>
          <w:p w14:paraId="0D78D965"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64</w:t>
            </w:r>
            <w:r>
              <w:rPr>
                <w:color w:val="000000"/>
                <w:lang w:eastAsia="en-NZ"/>
              </w:rPr>
              <w:t>,</w:t>
            </w:r>
            <w:r w:rsidRPr="00F85EE7">
              <w:rPr>
                <w:color w:val="000000"/>
                <w:lang w:eastAsia="en-NZ"/>
              </w:rPr>
              <w:t>875</w:t>
            </w:r>
          </w:p>
        </w:tc>
        <w:tc>
          <w:tcPr>
            <w:tcW w:w="706" w:type="dxa"/>
          </w:tcPr>
          <w:p w14:paraId="7038BF8C"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11%</w:t>
            </w:r>
          </w:p>
        </w:tc>
      </w:tr>
      <w:tr w:rsidR="00DD7EF2" w14:paraId="3492320D"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7F97330B" w14:textId="77777777" w:rsidR="00DD7EF2" w:rsidRPr="00F85EE7" w:rsidRDefault="00DD7EF2" w:rsidP="00DD7EF2">
            <w:pPr>
              <w:spacing w:before="0" w:after="0"/>
              <w:rPr>
                <w:color w:val="000000"/>
                <w:lang w:eastAsia="en-NZ"/>
              </w:rPr>
            </w:pPr>
            <w:r w:rsidRPr="00F85EE7">
              <w:rPr>
                <w:color w:val="000000"/>
                <w:lang w:eastAsia="en-NZ"/>
              </w:rPr>
              <w:t>Total workforce development</w:t>
            </w:r>
          </w:p>
        </w:tc>
        <w:tc>
          <w:tcPr>
            <w:tcW w:w="1164" w:type="dxa"/>
          </w:tcPr>
          <w:p w14:paraId="668E2255"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w:t>
            </w:r>
            <w:r>
              <w:rPr>
                <w:color w:val="000000"/>
                <w:lang w:eastAsia="en-NZ"/>
              </w:rPr>
              <w:t>,</w:t>
            </w:r>
            <w:r w:rsidRPr="00F85EE7">
              <w:rPr>
                <w:color w:val="000000"/>
                <w:lang w:eastAsia="en-NZ"/>
              </w:rPr>
              <w:t>72</w:t>
            </w:r>
            <w:r>
              <w:rPr>
                <w:color w:val="000000"/>
                <w:lang w:eastAsia="en-NZ"/>
              </w:rPr>
              <w:t>2</w:t>
            </w:r>
          </w:p>
        </w:tc>
        <w:tc>
          <w:tcPr>
            <w:tcW w:w="708" w:type="dxa"/>
          </w:tcPr>
          <w:p w14:paraId="75C80219"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271" w:type="dxa"/>
          </w:tcPr>
          <w:p w14:paraId="15057684"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699" w:type="dxa"/>
          </w:tcPr>
          <w:p w14:paraId="0DA05C21"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427" w:type="dxa"/>
          </w:tcPr>
          <w:p w14:paraId="5BFB1DF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44</w:t>
            </w:r>
            <w:r>
              <w:rPr>
                <w:color w:val="000000"/>
                <w:lang w:eastAsia="en-NZ"/>
              </w:rPr>
              <w:t>,</w:t>
            </w:r>
            <w:r w:rsidRPr="00F85EE7">
              <w:rPr>
                <w:color w:val="000000"/>
                <w:lang w:eastAsia="en-NZ"/>
              </w:rPr>
              <w:t>500</w:t>
            </w:r>
          </w:p>
        </w:tc>
        <w:tc>
          <w:tcPr>
            <w:tcW w:w="706" w:type="dxa"/>
          </w:tcPr>
          <w:p w14:paraId="4BB9DE4E"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8%</w:t>
            </w:r>
          </w:p>
        </w:tc>
      </w:tr>
      <w:tr w:rsidR="00DD7EF2" w14:paraId="6A5879BE"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6796DCC9" w14:textId="77777777" w:rsidR="00DD7EF2" w:rsidRPr="00F85EE7" w:rsidRDefault="00DD7EF2" w:rsidP="00DD7EF2">
            <w:pPr>
              <w:spacing w:before="0" w:after="0"/>
              <w:rPr>
                <w:color w:val="000000"/>
                <w:lang w:eastAsia="en-NZ"/>
              </w:rPr>
            </w:pPr>
            <w:r w:rsidRPr="00F85EE7">
              <w:rPr>
                <w:color w:val="000000"/>
                <w:lang w:eastAsia="en-NZ"/>
              </w:rPr>
              <w:t>Other</w:t>
            </w:r>
          </w:p>
        </w:tc>
        <w:tc>
          <w:tcPr>
            <w:tcW w:w="1164" w:type="dxa"/>
          </w:tcPr>
          <w:p w14:paraId="21A0F07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3</w:t>
            </w:r>
            <w:r>
              <w:rPr>
                <w:color w:val="000000"/>
                <w:lang w:eastAsia="en-NZ"/>
              </w:rPr>
              <w:t>,</w:t>
            </w:r>
            <w:r w:rsidRPr="00F85EE7">
              <w:rPr>
                <w:color w:val="000000"/>
                <w:lang w:eastAsia="en-NZ"/>
              </w:rPr>
              <w:t>89</w:t>
            </w:r>
            <w:r>
              <w:rPr>
                <w:color w:val="000000"/>
                <w:lang w:eastAsia="en-NZ"/>
              </w:rPr>
              <w:t>5</w:t>
            </w:r>
          </w:p>
        </w:tc>
        <w:tc>
          <w:tcPr>
            <w:tcW w:w="708" w:type="dxa"/>
          </w:tcPr>
          <w:p w14:paraId="3636298D"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1%</w:t>
            </w:r>
          </w:p>
        </w:tc>
        <w:tc>
          <w:tcPr>
            <w:tcW w:w="1271" w:type="dxa"/>
          </w:tcPr>
          <w:p w14:paraId="56E4C6A9"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699" w:type="dxa"/>
          </w:tcPr>
          <w:p w14:paraId="21A62354"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427" w:type="dxa"/>
          </w:tcPr>
          <w:p w14:paraId="7DA61080"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706" w:type="dxa"/>
          </w:tcPr>
          <w:p w14:paraId="66D3E72C"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r>
      <w:tr w:rsidR="00DD7EF2" w14:paraId="6C5CAB15"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5F436A67" w14:textId="77777777" w:rsidR="00DD7EF2" w:rsidRPr="00F85EE7" w:rsidRDefault="00DD7EF2" w:rsidP="00DD7EF2">
            <w:pPr>
              <w:spacing w:before="0" w:after="0"/>
              <w:rPr>
                <w:color w:val="000000"/>
                <w:lang w:eastAsia="en-NZ"/>
              </w:rPr>
            </w:pPr>
            <w:r w:rsidRPr="00F85EE7">
              <w:rPr>
                <w:color w:val="000000"/>
                <w:lang w:eastAsia="en-NZ"/>
              </w:rPr>
              <w:t>Planned 2016-17</w:t>
            </w:r>
          </w:p>
        </w:tc>
        <w:tc>
          <w:tcPr>
            <w:tcW w:w="1164" w:type="dxa"/>
          </w:tcPr>
          <w:p w14:paraId="3855DF57"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708" w:type="dxa"/>
          </w:tcPr>
          <w:p w14:paraId="5165D1FD"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271" w:type="dxa"/>
          </w:tcPr>
          <w:p w14:paraId="4A35B864"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699" w:type="dxa"/>
          </w:tcPr>
          <w:p w14:paraId="09EFBA3C" w14:textId="77777777" w:rsidR="00DD7EF2" w:rsidRDefault="00146A4A"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p>
        </w:tc>
        <w:tc>
          <w:tcPr>
            <w:tcW w:w="1427" w:type="dxa"/>
          </w:tcPr>
          <w:p w14:paraId="4CC84479"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147</w:t>
            </w:r>
            <w:r>
              <w:rPr>
                <w:color w:val="000000"/>
                <w:lang w:eastAsia="en-NZ"/>
              </w:rPr>
              <w:t>,</w:t>
            </w:r>
            <w:r w:rsidRPr="00F85EE7">
              <w:rPr>
                <w:color w:val="000000"/>
                <w:lang w:eastAsia="en-NZ"/>
              </w:rPr>
              <w:t>483</w:t>
            </w:r>
          </w:p>
        </w:tc>
        <w:tc>
          <w:tcPr>
            <w:tcW w:w="706" w:type="dxa"/>
          </w:tcPr>
          <w:p w14:paraId="39F7A408"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000000"/>
                <w:lang w:eastAsia="en-NZ"/>
              </w:rPr>
              <w:t>25%</w:t>
            </w:r>
          </w:p>
        </w:tc>
      </w:tr>
      <w:tr w:rsidR="00DD7EF2" w14:paraId="616AC484"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3A1C3F36" w14:textId="77777777" w:rsidR="00DD7EF2" w:rsidRPr="00F85EE7" w:rsidRDefault="00DD7EF2" w:rsidP="00DD7EF2">
            <w:pPr>
              <w:spacing w:before="0" w:after="0"/>
              <w:rPr>
                <w:color w:val="000000"/>
                <w:lang w:eastAsia="en-NZ"/>
              </w:rPr>
            </w:pPr>
            <w:r w:rsidRPr="00F85EE7">
              <w:rPr>
                <w:color w:val="000000"/>
                <w:lang w:eastAsia="en-NZ"/>
              </w:rPr>
              <w:t>Total expenditure</w:t>
            </w:r>
          </w:p>
        </w:tc>
        <w:tc>
          <w:tcPr>
            <w:tcW w:w="1164" w:type="dxa"/>
          </w:tcPr>
          <w:p w14:paraId="68B1DABF"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$598,478</w:t>
            </w:r>
          </w:p>
        </w:tc>
        <w:tc>
          <w:tcPr>
            <w:tcW w:w="708" w:type="dxa"/>
          </w:tcPr>
          <w:p w14:paraId="0A21D351"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71" w:type="dxa"/>
          </w:tcPr>
          <w:p w14:paraId="4EB47C8D"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388</w:t>
            </w:r>
            <w:r>
              <w:rPr>
                <w:color w:val="000000"/>
                <w:lang w:eastAsia="en-NZ"/>
              </w:rPr>
              <w:t>,</w:t>
            </w:r>
            <w:r w:rsidRPr="00F85EE7">
              <w:rPr>
                <w:color w:val="000000"/>
                <w:lang w:eastAsia="en-NZ"/>
              </w:rPr>
              <w:t>236</w:t>
            </w:r>
          </w:p>
        </w:tc>
        <w:tc>
          <w:tcPr>
            <w:tcW w:w="699" w:type="dxa"/>
          </w:tcPr>
          <w:p w14:paraId="7D1B1AE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427" w:type="dxa"/>
          </w:tcPr>
          <w:p w14:paraId="13E48037"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581</w:t>
            </w:r>
            <w:r>
              <w:rPr>
                <w:color w:val="000000"/>
                <w:lang w:eastAsia="en-NZ"/>
              </w:rPr>
              <w:t>,420</w:t>
            </w:r>
          </w:p>
        </w:tc>
        <w:tc>
          <w:tcPr>
            <w:tcW w:w="706" w:type="dxa"/>
          </w:tcPr>
          <w:p w14:paraId="4017858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DD7EF2" w14:paraId="73CF5937" w14:textId="77777777" w:rsidTr="00146A4A">
        <w:tc>
          <w:tcPr>
            <w:cnfStyle w:val="001000000000" w:firstRow="0" w:lastRow="0" w:firstColumn="1" w:lastColumn="0" w:oddVBand="0" w:evenVBand="0" w:oddHBand="0" w:evenHBand="0" w:firstRowFirstColumn="0" w:firstRowLastColumn="0" w:lastRowFirstColumn="0" w:lastRowLastColumn="0"/>
            <w:tcW w:w="2529" w:type="dxa"/>
          </w:tcPr>
          <w:p w14:paraId="5801DD6F" w14:textId="77777777" w:rsidR="00DD7EF2" w:rsidRPr="00F85EE7" w:rsidRDefault="00DD7EF2" w:rsidP="00DD7EF2">
            <w:pPr>
              <w:spacing w:before="0" w:after="0"/>
              <w:rPr>
                <w:color w:val="000000"/>
                <w:lang w:eastAsia="en-NZ"/>
              </w:rPr>
            </w:pPr>
            <w:r w:rsidRPr="00F85EE7">
              <w:rPr>
                <w:color w:val="000000"/>
                <w:lang w:eastAsia="en-NZ"/>
              </w:rPr>
              <w:t>Balance/ carried forward</w:t>
            </w:r>
          </w:p>
        </w:tc>
        <w:tc>
          <w:tcPr>
            <w:tcW w:w="1164" w:type="dxa"/>
          </w:tcPr>
          <w:p w14:paraId="5A98D13A"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Pr>
                <w:color w:val="000000"/>
                <w:lang w:eastAsia="en-NZ"/>
              </w:rPr>
              <w:t>$</w:t>
            </w:r>
            <w:r w:rsidRPr="00F85EE7">
              <w:rPr>
                <w:color w:val="000000"/>
                <w:lang w:eastAsia="en-NZ"/>
              </w:rPr>
              <w:t>1</w:t>
            </w:r>
            <w:r>
              <w:rPr>
                <w:color w:val="000000"/>
                <w:lang w:eastAsia="en-NZ"/>
              </w:rPr>
              <w:t>,522</w:t>
            </w:r>
          </w:p>
        </w:tc>
        <w:tc>
          <w:tcPr>
            <w:tcW w:w="708" w:type="dxa"/>
          </w:tcPr>
          <w:p w14:paraId="339F791C"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271" w:type="dxa"/>
          </w:tcPr>
          <w:p w14:paraId="07F5F540"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FF0000"/>
                <w:lang w:eastAsia="en-NZ"/>
              </w:rPr>
              <w:t>-</w:t>
            </w:r>
            <w:r w:rsidRPr="00DD7EF2">
              <w:rPr>
                <w:color w:val="FF0000"/>
                <w:lang w:eastAsia="en-NZ"/>
              </w:rPr>
              <w:t>$</w:t>
            </w:r>
            <w:r w:rsidRPr="00F85EE7">
              <w:rPr>
                <w:color w:val="FF0000"/>
                <w:lang w:eastAsia="en-NZ"/>
              </w:rPr>
              <w:t>8</w:t>
            </w:r>
            <w:r w:rsidRPr="00DD7EF2">
              <w:rPr>
                <w:color w:val="FF0000"/>
                <w:lang w:eastAsia="en-NZ"/>
              </w:rPr>
              <w:t>,</w:t>
            </w:r>
            <w:r w:rsidRPr="00F85EE7">
              <w:rPr>
                <w:color w:val="FF0000"/>
                <w:lang w:eastAsia="en-NZ"/>
              </w:rPr>
              <w:t>236</w:t>
            </w:r>
          </w:p>
        </w:tc>
        <w:tc>
          <w:tcPr>
            <w:tcW w:w="699" w:type="dxa"/>
          </w:tcPr>
          <w:p w14:paraId="01CE5612"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427" w:type="dxa"/>
          </w:tcPr>
          <w:p w14:paraId="63C89E65"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r w:rsidRPr="00F85EE7">
              <w:rPr>
                <w:color w:val="FF0000"/>
                <w:lang w:eastAsia="en-NZ"/>
              </w:rPr>
              <w:t>-</w:t>
            </w:r>
            <w:r w:rsidRPr="00DD7EF2">
              <w:rPr>
                <w:color w:val="FF0000"/>
                <w:lang w:eastAsia="en-NZ"/>
              </w:rPr>
              <w:t>$</w:t>
            </w:r>
            <w:r w:rsidRPr="00F85EE7">
              <w:rPr>
                <w:color w:val="FF0000"/>
                <w:lang w:eastAsia="en-NZ"/>
              </w:rPr>
              <w:t>1</w:t>
            </w:r>
            <w:r w:rsidRPr="00DD7EF2">
              <w:rPr>
                <w:color w:val="FF0000"/>
                <w:lang w:eastAsia="en-NZ"/>
              </w:rPr>
              <w:t>,420</w:t>
            </w:r>
          </w:p>
        </w:tc>
        <w:tc>
          <w:tcPr>
            <w:tcW w:w="706" w:type="dxa"/>
          </w:tcPr>
          <w:p w14:paraId="227168D4" w14:textId="77777777" w:rsidR="00DD7EF2" w:rsidRDefault="00DD7EF2" w:rsidP="00146A4A">
            <w:pPr>
              <w:spacing w:before="0" w:after="0"/>
              <w:jc w:val="center"/>
              <w:cnfStyle w:val="000000000000" w:firstRow="0" w:lastRow="0" w:firstColumn="0" w:lastColumn="0" w:oddVBand="0" w:evenVBand="0" w:oddHBand="0" w:evenHBand="0" w:firstRowFirstColumn="0" w:firstRowLastColumn="0" w:lastRowFirstColumn="0" w:lastRowLastColumn="0"/>
            </w:pPr>
          </w:p>
        </w:tc>
      </w:tr>
    </w:tbl>
    <w:p w14:paraId="749E88C4" w14:textId="77777777" w:rsidR="00764505" w:rsidRPr="00764505" w:rsidRDefault="00764505" w:rsidP="00E74247">
      <w:pPr>
        <w:spacing w:before="0" w:line="240" w:lineRule="auto"/>
        <w:rPr>
          <w:sz w:val="20"/>
          <w:szCs w:val="20"/>
          <w:lang w:eastAsia="en-NZ"/>
        </w:rPr>
      </w:pPr>
      <w:r w:rsidRPr="00764505">
        <w:rPr>
          <w:sz w:val="20"/>
          <w:szCs w:val="20"/>
          <w:lang w:eastAsia="en-NZ"/>
        </w:rPr>
        <w:t>Note: Categories reflect the pilot site reports. Gaps do not mean no money was spent on a category just that expenditure was not reported against that category.</w:t>
      </w:r>
    </w:p>
    <w:p w14:paraId="00F1B5BA" w14:textId="77777777" w:rsidR="003A21B5" w:rsidRDefault="003A21B5" w:rsidP="003A21B5">
      <w:pPr>
        <w:spacing w:before="240"/>
        <w:rPr>
          <w:lang w:eastAsia="en-NZ"/>
        </w:rPr>
      </w:pPr>
      <w:r>
        <w:rPr>
          <w:lang w:eastAsia="en-NZ"/>
        </w:rPr>
        <w:t>Lower expenditure in the first year of the project reflects the time required to plan and build relationships to establish the pilots (</w:t>
      </w:r>
      <w:r>
        <w:rPr>
          <w:lang w:eastAsia="en-NZ"/>
        </w:rPr>
        <w:fldChar w:fldCharType="begin"/>
      </w:r>
      <w:r>
        <w:rPr>
          <w:lang w:eastAsia="en-NZ"/>
        </w:rPr>
        <w:instrText xml:space="preserve"> REF _Ref447701193 \h </w:instrText>
      </w:r>
      <w:r>
        <w:rPr>
          <w:lang w:eastAsia="en-NZ"/>
        </w:rPr>
      </w:r>
      <w:r>
        <w:rPr>
          <w:lang w:eastAsia="en-NZ"/>
        </w:rPr>
        <w:fldChar w:fldCharType="separate"/>
      </w:r>
      <w:r w:rsidR="00B6211E">
        <w:t xml:space="preserve">Table </w:t>
      </w:r>
      <w:r w:rsidR="00B6211E">
        <w:rPr>
          <w:noProof/>
        </w:rPr>
        <w:t>5</w:t>
      </w:r>
      <w:r>
        <w:rPr>
          <w:lang w:eastAsia="en-NZ"/>
        </w:rPr>
        <w:fldChar w:fldCharType="end"/>
      </w:r>
      <w:r>
        <w:rPr>
          <w:lang w:eastAsia="en-NZ"/>
        </w:rPr>
        <w:t>).</w:t>
      </w:r>
      <w:r w:rsidR="00461C51" w:rsidRPr="00461C51">
        <w:rPr>
          <w:lang w:eastAsia="en-NZ"/>
        </w:rPr>
        <w:t xml:space="preserve"> </w:t>
      </w:r>
      <w:r w:rsidR="00461C51">
        <w:rPr>
          <w:lang w:eastAsia="en-NZ"/>
        </w:rPr>
        <w:t xml:space="preserve">Delays at the start of the pilot pushed out much of the Nelson Marlborough pilot’s expenditure to the final months of the project and some has been carried forward to </w:t>
      </w:r>
      <w:r w:rsidR="00E74247">
        <w:rPr>
          <w:lang w:eastAsia="en-NZ"/>
        </w:rPr>
        <w:t xml:space="preserve">the 2016/17 financial year to </w:t>
      </w:r>
      <w:r w:rsidR="00461C51">
        <w:rPr>
          <w:lang w:eastAsia="en-NZ"/>
        </w:rPr>
        <w:t>continue project activities.</w:t>
      </w:r>
    </w:p>
    <w:p w14:paraId="53D5510C" w14:textId="77777777" w:rsidR="00D05C30" w:rsidRDefault="00D05C30" w:rsidP="00D05C30">
      <w:pPr>
        <w:pStyle w:val="Caption"/>
        <w:rPr>
          <w:lang w:eastAsia="en-NZ"/>
        </w:rPr>
      </w:pPr>
      <w:bookmarkStart w:id="27" w:name="_Ref447701193"/>
      <w:r>
        <w:t xml:space="preserve">Table </w:t>
      </w:r>
      <w:fldSimple w:instr=" SEQ Table \* ARABIC ">
        <w:r w:rsidR="00B6211E">
          <w:rPr>
            <w:noProof/>
          </w:rPr>
          <w:t>5</w:t>
        </w:r>
      </w:fldSimple>
      <w:bookmarkEnd w:id="27"/>
      <w:r>
        <w:t>: The percentage of pilot funding spent each year</w:t>
      </w:r>
    </w:p>
    <w:tbl>
      <w:tblPr>
        <w:tblStyle w:val="Tabledesign"/>
        <w:tblW w:w="6379" w:type="dxa"/>
        <w:tblLook w:val="04A0" w:firstRow="1" w:lastRow="0" w:firstColumn="1" w:lastColumn="0" w:noHBand="0" w:noVBand="1"/>
      </w:tblPr>
      <w:tblGrid>
        <w:gridCol w:w="1620"/>
        <w:gridCol w:w="1780"/>
        <w:gridCol w:w="1500"/>
        <w:gridCol w:w="1479"/>
      </w:tblGrid>
      <w:tr w:rsidR="00D05C30" w:rsidRPr="003A21B5" w14:paraId="785D0EE0" w14:textId="77777777" w:rsidTr="00EA11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20" w:type="dxa"/>
            <w:noWrap/>
            <w:hideMark/>
          </w:tcPr>
          <w:p w14:paraId="39932735" w14:textId="77777777" w:rsidR="00D05C30" w:rsidRPr="003A21B5" w:rsidRDefault="00D05C30" w:rsidP="00EA11E7">
            <w:pPr>
              <w:spacing w:before="0" w:after="0" w:line="240" w:lineRule="auto"/>
              <w:rPr>
                <w:color w:val="000000"/>
                <w:lang w:eastAsia="en-NZ"/>
              </w:rPr>
            </w:pPr>
            <w:r w:rsidRPr="003A21B5">
              <w:rPr>
                <w:color w:val="000000"/>
                <w:lang w:eastAsia="en-NZ"/>
              </w:rPr>
              <w:t>Expense items</w:t>
            </w:r>
          </w:p>
        </w:tc>
        <w:tc>
          <w:tcPr>
            <w:tcW w:w="1780" w:type="dxa"/>
            <w:noWrap/>
            <w:hideMark/>
          </w:tcPr>
          <w:p w14:paraId="5D53E622" w14:textId="77777777" w:rsidR="00D05C30" w:rsidRPr="003A21B5" w:rsidRDefault="00D05C30" w:rsidP="00EA11E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lang w:eastAsia="en-NZ"/>
              </w:rPr>
            </w:pPr>
            <w:r w:rsidRPr="003A21B5">
              <w:rPr>
                <w:color w:val="000000"/>
                <w:lang w:eastAsia="en-NZ"/>
              </w:rPr>
              <w:t>Otara</w:t>
            </w:r>
          </w:p>
        </w:tc>
        <w:tc>
          <w:tcPr>
            <w:tcW w:w="1500" w:type="dxa"/>
            <w:noWrap/>
            <w:hideMark/>
          </w:tcPr>
          <w:p w14:paraId="76B083EF" w14:textId="77777777" w:rsidR="00D05C30" w:rsidRPr="003A21B5" w:rsidRDefault="00D05C30" w:rsidP="00EA11E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lang w:eastAsia="en-NZ"/>
              </w:rPr>
            </w:pPr>
            <w:r w:rsidRPr="003A21B5">
              <w:rPr>
                <w:color w:val="000000"/>
                <w:lang w:eastAsia="en-NZ"/>
              </w:rPr>
              <w:t>Lakes</w:t>
            </w:r>
          </w:p>
        </w:tc>
        <w:tc>
          <w:tcPr>
            <w:tcW w:w="1479" w:type="dxa"/>
            <w:noWrap/>
            <w:hideMark/>
          </w:tcPr>
          <w:p w14:paraId="6CC26301" w14:textId="77777777" w:rsidR="00D05C30" w:rsidRPr="003A21B5" w:rsidRDefault="00D05C30" w:rsidP="00EA11E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lang w:eastAsia="en-NZ"/>
              </w:rPr>
            </w:pPr>
            <w:r w:rsidRPr="003A21B5">
              <w:rPr>
                <w:color w:val="000000"/>
                <w:lang w:eastAsia="en-NZ"/>
              </w:rPr>
              <w:t>Nelson-Marlborough</w:t>
            </w:r>
          </w:p>
        </w:tc>
      </w:tr>
      <w:tr w:rsidR="00DD7EF2" w:rsidRPr="003A21B5" w14:paraId="3276BE28" w14:textId="77777777" w:rsidTr="0058273F">
        <w:trPr>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510AEC6" w14:textId="77777777" w:rsidR="00DD7EF2" w:rsidRPr="003A21B5" w:rsidRDefault="00DD7EF2" w:rsidP="00DD7EF2">
            <w:pPr>
              <w:spacing w:before="0" w:after="0" w:line="240" w:lineRule="auto"/>
              <w:rPr>
                <w:color w:val="000000"/>
                <w:lang w:eastAsia="en-NZ"/>
              </w:rPr>
            </w:pPr>
            <w:r w:rsidRPr="003A21B5">
              <w:rPr>
                <w:color w:val="000000"/>
                <w:lang w:eastAsia="en-NZ"/>
              </w:rPr>
              <w:t>2013/14</w:t>
            </w:r>
          </w:p>
        </w:tc>
        <w:tc>
          <w:tcPr>
            <w:tcW w:w="1780" w:type="dxa"/>
            <w:noWrap/>
            <w:vAlign w:val="bottom"/>
            <w:hideMark/>
          </w:tcPr>
          <w:p w14:paraId="0C0D9E1A"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14%</w:t>
            </w:r>
          </w:p>
        </w:tc>
        <w:tc>
          <w:tcPr>
            <w:tcW w:w="1500" w:type="dxa"/>
            <w:noWrap/>
            <w:vAlign w:val="bottom"/>
            <w:hideMark/>
          </w:tcPr>
          <w:p w14:paraId="0176F975"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24%</w:t>
            </w:r>
          </w:p>
        </w:tc>
        <w:tc>
          <w:tcPr>
            <w:tcW w:w="1479" w:type="dxa"/>
            <w:noWrap/>
            <w:vAlign w:val="bottom"/>
            <w:hideMark/>
          </w:tcPr>
          <w:p w14:paraId="4C4C9ED9"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2%</w:t>
            </w:r>
          </w:p>
        </w:tc>
      </w:tr>
      <w:tr w:rsidR="00DD7EF2" w:rsidRPr="003A21B5" w14:paraId="020652D7" w14:textId="77777777" w:rsidTr="0058273F">
        <w:trPr>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069C2E0" w14:textId="77777777" w:rsidR="00DD7EF2" w:rsidRPr="003A21B5" w:rsidRDefault="00DD7EF2" w:rsidP="00DD7EF2">
            <w:pPr>
              <w:spacing w:before="0" w:after="0" w:line="240" w:lineRule="auto"/>
              <w:rPr>
                <w:color w:val="000000"/>
                <w:lang w:eastAsia="en-NZ"/>
              </w:rPr>
            </w:pPr>
            <w:r w:rsidRPr="003A21B5">
              <w:rPr>
                <w:color w:val="000000"/>
                <w:lang w:eastAsia="en-NZ"/>
              </w:rPr>
              <w:t>2014/15</w:t>
            </w:r>
          </w:p>
        </w:tc>
        <w:tc>
          <w:tcPr>
            <w:tcW w:w="1780" w:type="dxa"/>
            <w:noWrap/>
            <w:vAlign w:val="bottom"/>
            <w:hideMark/>
          </w:tcPr>
          <w:p w14:paraId="4465C3A5"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56%</w:t>
            </w:r>
          </w:p>
        </w:tc>
        <w:tc>
          <w:tcPr>
            <w:tcW w:w="1500" w:type="dxa"/>
            <w:noWrap/>
            <w:vAlign w:val="bottom"/>
            <w:hideMark/>
          </w:tcPr>
          <w:p w14:paraId="0F0F7A98"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50%</w:t>
            </w:r>
          </w:p>
        </w:tc>
        <w:tc>
          <w:tcPr>
            <w:tcW w:w="1479" w:type="dxa"/>
            <w:noWrap/>
            <w:vAlign w:val="bottom"/>
            <w:hideMark/>
          </w:tcPr>
          <w:p w14:paraId="5FDED10A"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15%</w:t>
            </w:r>
          </w:p>
        </w:tc>
      </w:tr>
      <w:tr w:rsidR="00DD7EF2" w:rsidRPr="003A21B5" w14:paraId="60842B05" w14:textId="77777777" w:rsidTr="0058273F">
        <w:trPr>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7A4AC4A" w14:textId="77777777" w:rsidR="00DD7EF2" w:rsidRPr="003A21B5" w:rsidRDefault="00DD7EF2" w:rsidP="00DD7EF2">
            <w:pPr>
              <w:spacing w:before="0" w:after="0" w:line="240" w:lineRule="auto"/>
              <w:rPr>
                <w:color w:val="000000"/>
                <w:lang w:eastAsia="en-NZ"/>
              </w:rPr>
            </w:pPr>
            <w:r w:rsidRPr="003A21B5">
              <w:rPr>
                <w:color w:val="000000"/>
                <w:lang w:eastAsia="en-NZ"/>
              </w:rPr>
              <w:t>2015/16</w:t>
            </w:r>
          </w:p>
        </w:tc>
        <w:tc>
          <w:tcPr>
            <w:tcW w:w="1780" w:type="dxa"/>
            <w:noWrap/>
            <w:vAlign w:val="bottom"/>
            <w:hideMark/>
          </w:tcPr>
          <w:p w14:paraId="137276D8"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30%</w:t>
            </w:r>
          </w:p>
        </w:tc>
        <w:tc>
          <w:tcPr>
            <w:tcW w:w="1500" w:type="dxa"/>
            <w:noWrap/>
            <w:vAlign w:val="bottom"/>
            <w:hideMark/>
          </w:tcPr>
          <w:p w14:paraId="2945EC6D"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25%</w:t>
            </w:r>
          </w:p>
        </w:tc>
        <w:tc>
          <w:tcPr>
            <w:tcW w:w="1479" w:type="dxa"/>
            <w:noWrap/>
            <w:vAlign w:val="bottom"/>
            <w:hideMark/>
          </w:tcPr>
          <w:p w14:paraId="7A8BCEA9"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58%</w:t>
            </w:r>
          </w:p>
        </w:tc>
      </w:tr>
      <w:tr w:rsidR="00DD7EF2" w:rsidRPr="003A21B5" w14:paraId="5219799C" w14:textId="77777777" w:rsidTr="0058273F">
        <w:trPr>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97341F2" w14:textId="77777777" w:rsidR="00DD7EF2" w:rsidRPr="003A21B5" w:rsidRDefault="00DD7EF2" w:rsidP="00DD7EF2">
            <w:pPr>
              <w:spacing w:before="0" w:after="0" w:line="240" w:lineRule="auto"/>
              <w:rPr>
                <w:color w:val="000000"/>
                <w:lang w:eastAsia="en-NZ"/>
              </w:rPr>
            </w:pPr>
            <w:r w:rsidRPr="003A21B5">
              <w:rPr>
                <w:color w:val="000000"/>
                <w:lang w:eastAsia="en-NZ"/>
              </w:rPr>
              <w:t>2016/17</w:t>
            </w:r>
          </w:p>
        </w:tc>
        <w:tc>
          <w:tcPr>
            <w:tcW w:w="1780" w:type="dxa"/>
            <w:noWrap/>
            <w:vAlign w:val="bottom"/>
            <w:hideMark/>
          </w:tcPr>
          <w:p w14:paraId="65B5C6AA"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0%</w:t>
            </w:r>
          </w:p>
        </w:tc>
        <w:tc>
          <w:tcPr>
            <w:tcW w:w="1500" w:type="dxa"/>
            <w:noWrap/>
            <w:vAlign w:val="bottom"/>
            <w:hideMark/>
          </w:tcPr>
          <w:p w14:paraId="09935B3A"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en-NZ"/>
              </w:rPr>
            </w:pPr>
            <w:r>
              <w:rPr>
                <w:color w:val="000000"/>
              </w:rPr>
              <w:t>0%</w:t>
            </w:r>
          </w:p>
        </w:tc>
        <w:tc>
          <w:tcPr>
            <w:tcW w:w="1479" w:type="dxa"/>
            <w:noWrap/>
            <w:vAlign w:val="bottom"/>
            <w:hideMark/>
          </w:tcPr>
          <w:p w14:paraId="751F7006" w14:textId="77777777" w:rsidR="00DD7EF2" w:rsidRPr="003A21B5" w:rsidRDefault="00DD7EF2" w:rsidP="00DD7E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25%</w:t>
            </w:r>
          </w:p>
        </w:tc>
      </w:tr>
    </w:tbl>
    <w:p w14:paraId="365B3103" w14:textId="765292F6" w:rsidR="00764505" w:rsidRDefault="00764505" w:rsidP="00E74247">
      <w:pPr>
        <w:spacing w:before="240" w:after="240"/>
      </w:pPr>
      <w:r>
        <w:t xml:space="preserve">The expenditure summaries provide information about the costs of establishing integration initiatives. It is too early for a cost benefit analysis </w:t>
      </w:r>
      <w:r w:rsidR="002E7A18">
        <w:t xml:space="preserve">of the pilots </w:t>
      </w:r>
      <w:r>
        <w:t xml:space="preserve">as there is very limited information about savings as a result of </w:t>
      </w:r>
      <w:r w:rsidR="002E7A18">
        <w:t>the pilot</w:t>
      </w:r>
      <w:r>
        <w:t xml:space="preserve">. However, </w:t>
      </w:r>
      <w:r w:rsidR="002E7A18">
        <w:t>saving</w:t>
      </w:r>
      <w:r>
        <w:t xml:space="preserve">s </w:t>
      </w:r>
      <w:r w:rsidR="002E7A18">
        <w:t>are likely to result from</w:t>
      </w:r>
      <w:r>
        <w:t xml:space="preserve">: reduction in the number of low birthweight babies in special care units, reductions in </w:t>
      </w:r>
      <w:r>
        <w:lastRenderedPageBreak/>
        <w:t xml:space="preserve">avoidable hospitalisations, efficiencies at transition points between services such as reduction in duplicate first trimester tests and scans, </w:t>
      </w:r>
      <w:r w:rsidR="00020771">
        <w:t xml:space="preserve">and </w:t>
      </w:r>
      <w:r>
        <w:t>reduction</w:t>
      </w:r>
      <w:r w:rsidR="002E7A18">
        <w:t>s</w:t>
      </w:r>
      <w:r>
        <w:t xml:space="preserve"> in duplication of hip testing for newborns.</w:t>
      </w:r>
    </w:p>
    <w:tbl>
      <w:tblPr>
        <w:tblStyle w:val="TableGrid"/>
        <w:tblW w:w="0" w:type="auto"/>
        <w:tblLook w:val="04A0" w:firstRow="1" w:lastRow="0" w:firstColumn="1" w:lastColumn="0" w:noHBand="0" w:noVBand="1"/>
      </w:tblPr>
      <w:tblGrid>
        <w:gridCol w:w="8494"/>
      </w:tblGrid>
      <w:tr w:rsidR="00D05C30" w14:paraId="5CB25F69" w14:textId="77777777" w:rsidTr="00EA11E7">
        <w:tc>
          <w:tcPr>
            <w:tcW w:w="8494" w:type="dxa"/>
            <w:tcBorders>
              <w:top w:val="nil"/>
              <w:left w:val="nil"/>
              <w:bottom w:val="nil"/>
              <w:right w:val="nil"/>
            </w:tcBorders>
            <w:shd w:val="clear" w:color="auto" w:fill="F2DBDB" w:themeFill="accent2" w:themeFillTint="33"/>
          </w:tcPr>
          <w:p w14:paraId="637403AC" w14:textId="77777777" w:rsidR="00D05C30" w:rsidRPr="00CA200E" w:rsidRDefault="00D05C30" w:rsidP="00EA11E7">
            <w:pPr>
              <w:spacing w:before="120"/>
              <w:rPr>
                <w:b/>
                <w:lang w:eastAsia="en-NZ"/>
              </w:rPr>
            </w:pPr>
            <w:r>
              <w:rPr>
                <w:b/>
                <w:lang w:eastAsia="en-NZ"/>
              </w:rPr>
              <w:t>Looking ahead</w:t>
            </w:r>
            <w:r w:rsidRPr="00CA200E">
              <w:rPr>
                <w:b/>
                <w:lang w:eastAsia="en-NZ"/>
              </w:rPr>
              <w:t>:</w:t>
            </w:r>
          </w:p>
          <w:p w14:paraId="74BDD78A" w14:textId="4654C0EE" w:rsidR="00D05C30" w:rsidRDefault="00D05C30" w:rsidP="00EA11E7">
            <w:pPr>
              <w:spacing w:before="120"/>
              <w:rPr>
                <w:lang w:eastAsia="en-NZ"/>
              </w:rPr>
            </w:pPr>
            <w:r w:rsidRPr="00C50BB8">
              <w:rPr>
                <w:lang w:eastAsia="en-NZ"/>
              </w:rPr>
              <w:t xml:space="preserve">The </w:t>
            </w:r>
            <w:r w:rsidR="00A052CC">
              <w:rPr>
                <w:lang w:eastAsia="en-NZ"/>
              </w:rPr>
              <w:t>MoH</w:t>
            </w:r>
            <w:r w:rsidRPr="00C50BB8">
              <w:rPr>
                <w:lang w:eastAsia="en-NZ"/>
              </w:rPr>
              <w:t xml:space="preserve"> team </w:t>
            </w:r>
            <w:r>
              <w:rPr>
                <w:lang w:eastAsia="en-NZ"/>
              </w:rPr>
              <w:t>can contribute to new initiatives by providing guidance o</w:t>
            </w:r>
            <w:r w:rsidRPr="00C50BB8">
              <w:rPr>
                <w:lang w:eastAsia="en-NZ"/>
              </w:rPr>
              <w:t xml:space="preserve">n </w:t>
            </w:r>
            <w:r>
              <w:rPr>
                <w:lang w:eastAsia="en-NZ"/>
              </w:rPr>
              <w:t>the strengths and challenges of different approaches to project management</w:t>
            </w:r>
            <w:r w:rsidRPr="00C50BB8">
              <w:rPr>
                <w:lang w:eastAsia="en-NZ"/>
              </w:rPr>
              <w:t xml:space="preserve">. </w:t>
            </w:r>
          </w:p>
          <w:p w14:paraId="3202C537" w14:textId="77777777" w:rsidR="00A61219" w:rsidRDefault="00A61219" w:rsidP="00EA11E7">
            <w:pPr>
              <w:spacing w:before="120"/>
              <w:rPr>
                <w:lang w:eastAsia="en-NZ"/>
              </w:rPr>
            </w:pPr>
            <w:r>
              <w:rPr>
                <w:lang w:eastAsia="en-NZ"/>
              </w:rPr>
              <w:t>Flexibility in funding allocations and timing are important for pilot projects.</w:t>
            </w:r>
          </w:p>
          <w:p w14:paraId="2F54A107" w14:textId="77777777" w:rsidR="00D05C30" w:rsidRPr="00C50BB8" w:rsidRDefault="00D05C30" w:rsidP="00EA11E7">
            <w:pPr>
              <w:spacing w:before="120"/>
              <w:rPr>
                <w:highlight w:val="yellow"/>
                <w:lang w:eastAsia="en-NZ"/>
              </w:rPr>
            </w:pPr>
            <w:r>
              <w:rPr>
                <w:lang w:eastAsia="en-NZ"/>
              </w:rPr>
              <w:t>It is essential to adequately support multidisciplinary representation in managing integration projects. Support may include payment for working group members, but support is also required for training in project management and recognition of the time required to establish multi-disciplinary groups.</w:t>
            </w:r>
          </w:p>
        </w:tc>
      </w:tr>
    </w:tbl>
    <w:p w14:paraId="42031F21" w14:textId="77777777" w:rsidR="00D05C30" w:rsidRDefault="00D05C30" w:rsidP="003A21B5">
      <w:pPr>
        <w:spacing w:before="240"/>
        <w:rPr>
          <w:lang w:eastAsia="en-NZ"/>
        </w:rPr>
      </w:pPr>
    </w:p>
    <w:p w14:paraId="0CCE029E" w14:textId="77777777" w:rsidR="00E225FB" w:rsidRDefault="00E225FB" w:rsidP="00A40AE3">
      <w:pPr>
        <w:pStyle w:val="Heading1"/>
      </w:pPr>
      <w:bookmarkStart w:id="28" w:name="_Ref450912871"/>
      <w:bookmarkStart w:id="29" w:name="_Toc454530198"/>
      <w:r>
        <w:lastRenderedPageBreak/>
        <w:t>Bringing in the consumer voice</w:t>
      </w:r>
      <w:bookmarkEnd w:id="28"/>
      <w:bookmarkEnd w:id="29"/>
    </w:p>
    <w:p w14:paraId="564721C4" w14:textId="77777777" w:rsidR="00186D22" w:rsidRPr="00186D22" w:rsidRDefault="00186D22" w:rsidP="00186D22">
      <w:pPr>
        <w:rPr>
          <w:b/>
        </w:rPr>
      </w:pPr>
      <w:r>
        <w:rPr>
          <w:b/>
        </w:rPr>
        <w:t>The importance of consumer engagement in integration</w:t>
      </w:r>
    </w:p>
    <w:p w14:paraId="01E74927" w14:textId="77777777" w:rsidR="00576613" w:rsidRDefault="00576613" w:rsidP="00186D22">
      <w:pPr>
        <w:spacing w:before="0"/>
      </w:pPr>
      <w:r>
        <w:t xml:space="preserve">There is growing evidence to support the relationship between consumer engagement and improved outcomes from health care. The Health Quality </w:t>
      </w:r>
      <w:r w:rsidR="00D01729">
        <w:t>and</w:t>
      </w:r>
      <w:r>
        <w:t xml:space="preserve"> Safety Commission defines consumer engagement as: ‘… a process where consumers of health and disability services are encouraged and empowered to actively participate in decisions about the treatment, services and care they need and receive. It is most successful when consumers and clinicians demonstrate mutual respect, active listening and have confidence to participate in full and frank conversation. Systems that support consumer engagement actively seek input from consumers and staff at all levels of an organisation.’</w:t>
      </w:r>
      <w:r w:rsidR="00D01729">
        <w:rPr>
          <w:rStyle w:val="FootnoteReference"/>
        </w:rPr>
        <w:footnoteReference w:id="8"/>
      </w:r>
      <w:r>
        <w:t xml:space="preserve"> </w:t>
      </w:r>
    </w:p>
    <w:p w14:paraId="20EE14B1" w14:textId="77777777" w:rsidR="00681C97" w:rsidRPr="00681C97" w:rsidRDefault="00681C97" w:rsidP="00681C97">
      <w:pPr>
        <w:spacing w:before="240"/>
        <w:rPr>
          <w:b/>
          <w:lang w:eastAsia="en-NZ"/>
        </w:rPr>
      </w:pPr>
      <w:r w:rsidRPr="00681C97">
        <w:rPr>
          <w:b/>
          <w:lang w:eastAsia="en-NZ"/>
        </w:rPr>
        <w:t xml:space="preserve">What happened in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134"/>
        <w:gridCol w:w="2456"/>
        <w:gridCol w:w="2456"/>
        <w:gridCol w:w="2457"/>
      </w:tblGrid>
      <w:tr w:rsidR="004F65E0" w:rsidRPr="00751642" w14:paraId="1D36D4F5" w14:textId="77777777" w:rsidTr="00932705">
        <w:trPr>
          <w:cnfStyle w:val="100000000000" w:firstRow="1" w:lastRow="0" w:firstColumn="0" w:lastColumn="0" w:oddVBand="0" w:evenVBand="0" w:oddHBand="0" w:evenHBand="0" w:firstRowFirstColumn="0" w:firstRowLastColumn="0" w:lastRowFirstColumn="0" w:lastRowLastColumn="0"/>
        </w:trPr>
        <w:tc>
          <w:tcPr>
            <w:tcW w:w="1134" w:type="dxa"/>
          </w:tcPr>
          <w:p w14:paraId="689C94A1" w14:textId="77777777" w:rsidR="004F65E0" w:rsidRPr="008320DB" w:rsidRDefault="004F65E0" w:rsidP="004F65E0">
            <w:pPr>
              <w:pStyle w:val="NOSPACE"/>
            </w:pPr>
          </w:p>
        </w:tc>
        <w:tc>
          <w:tcPr>
            <w:tcW w:w="2456" w:type="dxa"/>
          </w:tcPr>
          <w:p w14:paraId="59FEDC86" w14:textId="77777777" w:rsidR="004F65E0" w:rsidRPr="008320DB" w:rsidRDefault="004F65E0" w:rsidP="00932705">
            <w:pPr>
              <w:pStyle w:val="NOSPACE"/>
              <w:jc w:val="center"/>
            </w:pPr>
            <w:r w:rsidRPr="005A6BEA">
              <w:t>Nelson Marlborough</w:t>
            </w:r>
          </w:p>
        </w:tc>
        <w:tc>
          <w:tcPr>
            <w:tcW w:w="2456" w:type="dxa"/>
          </w:tcPr>
          <w:p w14:paraId="215EDA12" w14:textId="77777777" w:rsidR="004F65E0" w:rsidRPr="008320DB" w:rsidRDefault="004F65E0" w:rsidP="00932705">
            <w:pPr>
              <w:pStyle w:val="NOSPACE"/>
              <w:jc w:val="center"/>
            </w:pPr>
            <w:r w:rsidRPr="008320DB">
              <w:t>Otara</w:t>
            </w:r>
          </w:p>
        </w:tc>
        <w:tc>
          <w:tcPr>
            <w:tcW w:w="2457" w:type="dxa"/>
          </w:tcPr>
          <w:p w14:paraId="4EE0B2C3" w14:textId="77777777" w:rsidR="004F65E0" w:rsidRPr="005A6BEA" w:rsidRDefault="004F65E0" w:rsidP="00932705">
            <w:pPr>
              <w:pStyle w:val="NOSPACE"/>
              <w:jc w:val="center"/>
            </w:pPr>
            <w:r w:rsidRPr="005A6BEA">
              <w:t>Lakes</w:t>
            </w:r>
          </w:p>
        </w:tc>
      </w:tr>
      <w:tr w:rsidR="004F65E0" w14:paraId="74220747" w14:textId="77777777" w:rsidTr="004F65E0">
        <w:tc>
          <w:tcPr>
            <w:tcW w:w="1134" w:type="dxa"/>
          </w:tcPr>
          <w:p w14:paraId="5B9486FB" w14:textId="77777777" w:rsidR="004F65E0" w:rsidRDefault="004F65E0" w:rsidP="004F65E0">
            <w:r>
              <w:t>Plans</w:t>
            </w:r>
          </w:p>
        </w:tc>
        <w:tc>
          <w:tcPr>
            <w:tcW w:w="2456" w:type="dxa"/>
          </w:tcPr>
          <w:p w14:paraId="6C0B2C10" w14:textId="77777777" w:rsidR="004F65E0" w:rsidRDefault="004F65E0" w:rsidP="009B1830">
            <w:pPr>
              <w:spacing w:before="0" w:after="60"/>
              <w:rPr>
                <w:lang w:eastAsia="en-NZ"/>
              </w:rPr>
            </w:pPr>
            <w:r>
              <w:rPr>
                <w:lang w:eastAsia="en-NZ"/>
              </w:rPr>
              <w:t>Pilot planning was based on problems identified by consumers</w:t>
            </w:r>
            <w:r w:rsidR="005F3594">
              <w:rPr>
                <w:lang w:eastAsia="en-NZ"/>
              </w:rPr>
              <w:t xml:space="preserve"> as well as health professionals</w:t>
            </w:r>
            <w:r>
              <w:rPr>
                <w:lang w:eastAsia="en-NZ"/>
              </w:rPr>
              <w:t>.</w:t>
            </w:r>
          </w:p>
          <w:p w14:paraId="03A65CB3" w14:textId="77777777" w:rsidR="004F65E0" w:rsidRDefault="004F65E0" w:rsidP="009B1830">
            <w:pPr>
              <w:spacing w:before="0" w:after="60"/>
            </w:pPr>
            <w:r>
              <w:rPr>
                <w:lang w:eastAsia="en-NZ"/>
              </w:rPr>
              <w:t>A consumer advisory panel was planned.</w:t>
            </w:r>
          </w:p>
        </w:tc>
        <w:tc>
          <w:tcPr>
            <w:tcW w:w="2456" w:type="dxa"/>
          </w:tcPr>
          <w:p w14:paraId="203EEE4F" w14:textId="77777777" w:rsidR="004F65E0" w:rsidRDefault="004F65E0" w:rsidP="009B1830">
            <w:pPr>
              <w:spacing w:before="0" w:after="60"/>
              <w:rPr>
                <w:lang w:eastAsia="en-NZ"/>
              </w:rPr>
            </w:pPr>
            <w:r>
              <w:rPr>
                <w:lang w:eastAsia="en-NZ"/>
              </w:rPr>
              <w:t>Case studies were planned as part of project design.</w:t>
            </w:r>
          </w:p>
        </w:tc>
        <w:tc>
          <w:tcPr>
            <w:tcW w:w="2457" w:type="dxa"/>
          </w:tcPr>
          <w:p w14:paraId="294917C7" w14:textId="77777777" w:rsidR="004F65E0" w:rsidRDefault="004F65E0" w:rsidP="009B1830">
            <w:pPr>
              <w:spacing w:before="0" w:after="60"/>
              <w:rPr>
                <w:lang w:eastAsia="en-NZ"/>
              </w:rPr>
            </w:pPr>
            <w:r>
              <w:rPr>
                <w:lang w:eastAsia="en-NZ"/>
              </w:rPr>
              <w:t>Consumer engagement through usual DHB channels e.g. the maternity quality and safety consumer group.</w:t>
            </w:r>
          </w:p>
        </w:tc>
      </w:tr>
      <w:tr w:rsidR="004F65E0" w14:paraId="00A63B73" w14:textId="77777777" w:rsidTr="004F65E0">
        <w:tc>
          <w:tcPr>
            <w:tcW w:w="1134" w:type="dxa"/>
          </w:tcPr>
          <w:p w14:paraId="587E34C3" w14:textId="77777777" w:rsidR="004F65E0" w:rsidRDefault="004F65E0" w:rsidP="004F65E0">
            <w:r>
              <w:t>What happened</w:t>
            </w:r>
          </w:p>
          <w:p w14:paraId="7CBB1459" w14:textId="77777777" w:rsidR="004F65E0" w:rsidRDefault="004F65E0" w:rsidP="004F65E0"/>
        </w:tc>
        <w:tc>
          <w:tcPr>
            <w:tcW w:w="2456" w:type="dxa"/>
          </w:tcPr>
          <w:p w14:paraId="30088FAC" w14:textId="77777777" w:rsidR="004F65E0" w:rsidRDefault="004F65E0" w:rsidP="009B1830">
            <w:pPr>
              <w:spacing w:before="0" w:after="60"/>
              <w:rPr>
                <w:lang w:eastAsia="en-NZ"/>
              </w:rPr>
            </w:pPr>
            <w:r>
              <w:rPr>
                <w:lang w:eastAsia="en-NZ"/>
              </w:rPr>
              <w:t>A consumer advisory panel was established and had input into all aspects of the pilot.</w:t>
            </w:r>
          </w:p>
          <w:p w14:paraId="537C7E58" w14:textId="77777777" w:rsidR="004F65E0" w:rsidRDefault="004F65E0" w:rsidP="009B1830">
            <w:pPr>
              <w:spacing w:before="0" w:after="60"/>
            </w:pPr>
            <w:r>
              <w:rPr>
                <w:lang w:eastAsia="en-NZ"/>
              </w:rPr>
              <w:t>There was difficulty in bringing the voice of Māori, men and very vulnerable consumers into the panel.</w:t>
            </w:r>
            <w:r w:rsidR="005F3594">
              <w:rPr>
                <w:lang w:eastAsia="en-NZ"/>
              </w:rPr>
              <w:t xml:space="preserve"> Alternative approaches were used.</w:t>
            </w:r>
          </w:p>
        </w:tc>
        <w:tc>
          <w:tcPr>
            <w:tcW w:w="2456" w:type="dxa"/>
          </w:tcPr>
          <w:p w14:paraId="6A07CD08" w14:textId="77777777" w:rsidR="004F65E0" w:rsidRDefault="004F65E0" w:rsidP="009B1830">
            <w:pPr>
              <w:spacing w:before="0" w:after="60"/>
            </w:pPr>
            <w:r>
              <w:rPr>
                <w:lang w:eastAsia="en-NZ"/>
              </w:rPr>
              <w:t>Case studies were completed. Resources were tested with consumers, for example through visits to teen parent units.</w:t>
            </w:r>
          </w:p>
        </w:tc>
        <w:tc>
          <w:tcPr>
            <w:tcW w:w="2457" w:type="dxa"/>
          </w:tcPr>
          <w:p w14:paraId="4851AEA8" w14:textId="77777777" w:rsidR="004F65E0" w:rsidRDefault="004F65E0" w:rsidP="009B1830">
            <w:pPr>
              <w:spacing w:before="0" w:after="60"/>
              <w:rPr>
                <w:lang w:eastAsia="en-NZ"/>
              </w:rPr>
            </w:pPr>
            <w:r>
              <w:rPr>
                <w:lang w:eastAsia="en-NZ"/>
              </w:rPr>
              <w:t>Te Whanake members considered that they brought the consumer voice to governance through the interface between their organisations and consumers.</w:t>
            </w:r>
          </w:p>
        </w:tc>
        <w:bookmarkStart w:id="30" w:name="_GoBack"/>
        <w:bookmarkEnd w:id="30"/>
      </w:tr>
      <w:tr w:rsidR="004F65E0" w14:paraId="4344A9DB" w14:textId="77777777" w:rsidTr="004F65E0">
        <w:tc>
          <w:tcPr>
            <w:tcW w:w="1134" w:type="dxa"/>
          </w:tcPr>
          <w:p w14:paraId="04436B25" w14:textId="77777777" w:rsidR="004F65E0" w:rsidRDefault="004F65E0" w:rsidP="004F65E0">
            <w:r>
              <w:lastRenderedPageBreak/>
              <w:t>Outcomes</w:t>
            </w:r>
          </w:p>
        </w:tc>
        <w:tc>
          <w:tcPr>
            <w:tcW w:w="2456" w:type="dxa"/>
          </w:tcPr>
          <w:p w14:paraId="29721F0B" w14:textId="77777777" w:rsidR="004F65E0" w:rsidRDefault="004F65E0" w:rsidP="004F65E0">
            <w:r>
              <w:rPr>
                <w:lang w:eastAsia="en-NZ"/>
              </w:rPr>
              <w:t>Consumers informed all stages of the pilot. Their input was highly valued by the working group.</w:t>
            </w:r>
          </w:p>
        </w:tc>
        <w:tc>
          <w:tcPr>
            <w:tcW w:w="2456" w:type="dxa"/>
          </w:tcPr>
          <w:p w14:paraId="1A1DBB9A" w14:textId="77777777" w:rsidR="004F65E0" w:rsidRDefault="004F65E0" w:rsidP="004F65E0">
            <w:r>
              <w:t>Consumer feedback changed the approach to some initiatives.</w:t>
            </w:r>
          </w:p>
        </w:tc>
        <w:tc>
          <w:tcPr>
            <w:tcW w:w="2457" w:type="dxa"/>
          </w:tcPr>
          <w:p w14:paraId="01B2CBE4" w14:textId="77777777" w:rsidR="004F65E0" w:rsidRDefault="004F65E0" w:rsidP="004F65E0">
            <w:pPr>
              <w:rPr>
                <w:lang w:eastAsia="en-NZ"/>
              </w:rPr>
            </w:pPr>
            <w:r>
              <w:rPr>
                <w:lang w:eastAsia="en-NZ"/>
              </w:rPr>
              <w:t>Consumer feedback has guided activities at the integrated services.</w:t>
            </w:r>
          </w:p>
        </w:tc>
      </w:tr>
    </w:tbl>
    <w:p w14:paraId="3C350559" w14:textId="77777777" w:rsidR="00C06C27" w:rsidRDefault="00F01127" w:rsidP="00B7616A">
      <w:pPr>
        <w:spacing w:before="240"/>
        <w:rPr>
          <w:lang w:eastAsia="en-NZ"/>
        </w:rPr>
      </w:pPr>
      <w:r>
        <w:rPr>
          <w:b/>
          <w:lang w:eastAsia="en-NZ"/>
        </w:rPr>
        <w:t>Learnings from the evaluation</w:t>
      </w:r>
    </w:p>
    <w:p w14:paraId="591B04C4" w14:textId="77777777" w:rsidR="009B1830" w:rsidRDefault="005F3594" w:rsidP="005F3594">
      <w:pPr>
        <w:rPr>
          <w:lang w:eastAsia="en-NZ"/>
        </w:rPr>
      </w:pPr>
      <w:r>
        <w:rPr>
          <w:lang w:eastAsia="en-NZ"/>
        </w:rPr>
        <w:t>In Otara and Nelson Marlborough, the project managers provided examples of how consumer feedback had changed the direction of the project or contributed to planning. For example, feedback from young mothers in Otara that they understood contraception and how to access it but did not want to use it guided the development of initiatives to reduce unwanted pregnancies. In Nelson Marlborough a website was at first thought as a good way to distribute information to young families but the consumer panel</w:t>
      </w:r>
      <w:r w:rsidR="009B1830">
        <w:rPr>
          <w:lang w:eastAsia="en-NZ"/>
        </w:rPr>
        <w:t>:</w:t>
      </w:r>
    </w:p>
    <w:p w14:paraId="7C92C072" w14:textId="50A3C24D" w:rsidR="005F3594" w:rsidRPr="009B1830" w:rsidRDefault="002B4FF1" w:rsidP="009B1830">
      <w:pPr>
        <w:pStyle w:val="Quotes"/>
      </w:pPr>
      <w:r>
        <w:t>…</w:t>
      </w:r>
      <w:r w:rsidR="005F3594" w:rsidRPr="009B1830">
        <w:rPr>
          <w:rStyle w:val="QuotesChar"/>
          <w:i/>
        </w:rPr>
        <w:t>changed our mind to the need to invest in a smartphone app</w:t>
      </w:r>
      <w:r w:rsidR="00E31D83">
        <w:rPr>
          <w:rStyle w:val="QuotesChar"/>
          <w:i/>
        </w:rPr>
        <w:t>.</w:t>
      </w:r>
      <w:r w:rsidR="009B1830" w:rsidRPr="009B1830">
        <w:rPr>
          <w:rStyle w:val="QuotesChar"/>
          <w:i/>
        </w:rPr>
        <w:t xml:space="preserve"> (Working group)</w:t>
      </w:r>
    </w:p>
    <w:p w14:paraId="24EDCF2D" w14:textId="77777777" w:rsidR="00C858DE" w:rsidRDefault="00C858DE" w:rsidP="00C858DE">
      <w:r>
        <w:t>The Nelson Marlborough pilot working group established a consumer advisory panel to help guide the direction and content of the pilot, in recognition of the importance of consumer voices when trying to improve maternity and child healthcare.</w:t>
      </w:r>
    </w:p>
    <w:p w14:paraId="5231AB44" w14:textId="77777777" w:rsidR="009320A3" w:rsidRDefault="009320A3" w:rsidP="00DC130C">
      <w:pPr>
        <w:pStyle w:val="Quotes"/>
      </w:pPr>
      <w:r>
        <w:rPr>
          <w:lang w:eastAsia="en-NZ"/>
        </w:rPr>
        <w:t>The project gave the consumer group structure. In other situations consumers sit quietly because they are not sure about organisation processes but the consumer advisory panel was set up just for them. Consumers need to be charged with something they can take ownership for. (Nelson Marlborough working group)</w:t>
      </w:r>
    </w:p>
    <w:p w14:paraId="56843933" w14:textId="77777777" w:rsidR="00C858DE" w:rsidRDefault="00C858DE" w:rsidP="00C858DE">
      <w:r w:rsidRPr="00C858DE">
        <w:t>The consumer panel ha</w:t>
      </w:r>
      <w:r>
        <w:t>d</w:t>
      </w:r>
      <w:r w:rsidRPr="00C858DE">
        <w:t xml:space="preserve"> 13 members who </w:t>
      </w:r>
      <w:r>
        <w:t>we</w:t>
      </w:r>
      <w:r w:rsidRPr="00C858DE">
        <w:t>re currently or ha</w:t>
      </w:r>
      <w:r w:rsidR="007E4E62">
        <w:t>d</w:t>
      </w:r>
      <w:r w:rsidRPr="00C858DE">
        <w:t xml:space="preserve"> recently experienced the maternity and child healthcare system. Recruitment for the panel followed a rigorous process to ensure representation of different ethnic groups and of men as well as women. Some approaches to individuals </w:t>
      </w:r>
      <w:r w:rsidR="00B311A0" w:rsidRPr="00C858DE">
        <w:t xml:space="preserve">were required </w:t>
      </w:r>
      <w:r w:rsidRPr="00C858DE">
        <w:t>after the formal application process to achieve the desired composition. The members of the panel represent their own views, not the views of any consumer organisations.</w:t>
      </w:r>
    </w:p>
    <w:p w14:paraId="29935024" w14:textId="3561DDE3" w:rsidR="009320A3" w:rsidRPr="00C858DE" w:rsidRDefault="009320A3" w:rsidP="00DC130C">
      <w:pPr>
        <w:pStyle w:val="Quotes"/>
      </w:pPr>
      <w:r w:rsidRPr="00C858DE">
        <w:t>The consumer voice is key… How much the consumer voice will influence what we do from here on</w:t>
      </w:r>
      <w:r w:rsidR="00E31D83">
        <w:t xml:space="preserve"> </w:t>
      </w:r>
      <w:proofErr w:type="gramStart"/>
      <w:r w:rsidRPr="00C858DE">
        <w:t>in.</w:t>
      </w:r>
      <w:proofErr w:type="gramEnd"/>
      <w:r w:rsidRPr="00C858DE">
        <w:t xml:space="preserve"> The intention of all the workstream is working together to give the same info and messages. It will be fantastic if it works…</w:t>
      </w:r>
      <w:r w:rsidR="00E31D83">
        <w:t xml:space="preserve"> </w:t>
      </w:r>
      <w:r w:rsidRPr="00C858DE">
        <w:t>We want the consumer voice. (</w:t>
      </w:r>
      <w:r>
        <w:t>Working group</w:t>
      </w:r>
      <w:r w:rsidRPr="00C858DE">
        <w:t xml:space="preserve">) </w:t>
      </w:r>
    </w:p>
    <w:p w14:paraId="13763D2A" w14:textId="6C1D60DD" w:rsidR="00C858DE" w:rsidRDefault="007E4E62" w:rsidP="00C858DE">
      <w:r>
        <w:t xml:space="preserve">As the pilot </w:t>
      </w:r>
      <w:r w:rsidR="00B311A0">
        <w:t>wa</w:t>
      </w:r>
      <w:r>
        <w:t xml:space="preserve">s a regional initiative, the panel included consumers from both Nelson and Marlborough. The panel initially met separately and in-person. After relationships had been developed meetings changed to include some teleconference meetings. </w:t>
      </w:r>
      <w:r w:rsidR="005F3594">
        <w:t>Towards the end of the pilot</w:t>
      </w:r>
      <w:r w:rsidR="00E31D83">
        <w:t xml:space="preserve"> </w:t>
      </w:r>
      <w:r w:rsidR="005F3594">
        <w:t xml:space="preserve">members dropped out of the panel and were not replaced </w:t>
      </w:r>
      <w:r w:rsidR="00E31D83">
        <w:t>(</w:t>
      </w:r>
      <w:r w:rsidR="005F3594">
        <w:t>however</w:t>
      </w:r>
      <w:r w:rsidR="00E31D83">
        <w:t>,</w:t>
      </w:r>
      <w:r w:rsidR="005F3594">
        <w:t xml:space="preserve"> the number of consumers participating continued to outweigh the number of active working group members</w:t>
      </w:r>
      <w:r w:rsidR="00E31D83">
        <w:t>) and</w:t>
      </w:r>
      <w:r w:rsidR="005F3594">
        <w:t xml:space="preserve"> the </w:t>
      </w:r>
      <w:r w:rsidR="00E31D83">
        <w:t xml:space="preserve">consumer </w:t>
      </w:r>
      <w:r w:rsidR="005F3594">
        <w:t>panel met with the working group as one group for the final six months of the project.</w:t>
      </w:r>
    </w:p>
    <w:p w14:paraId="3A151DB2" w14:textId="32EE6AC4" w:rsidR="009320A3" w:rsidRDefault="007E4E62" w:rsidP="007E4E62">
      <w:pPr>
        <w:rPr>
          <w:lang w:eastAsia="en-NZ"/>
        </w:rPr>
      </w:pPr>
      <w:r>
        <w:t xml:space="preserve">At the end of the pilot, </w:t>
      </w:r>
      <w:r w:rsidR="00E31D83">
        <w:t xml:space="preserve">consumer </w:t>
      </w:r>
      <w:r w:rsidR="00B620A2">
        <w:t xml:space="preserve">panel members and </w:t>
      </w:r>
      <w:r>
        <w:t xml:space="preserve">working group members were all very positive about the </w:t>
      </w:r>
      <w:r w:rsidR="00B311A0">
        <w:t xml:space="preserve">inclusion of the consumer panel. They considered that </w:t>
      </w:r>
      <w:r>
        <w:t>consumers had helped shape the project and the resources developed would not have been as successful if consumers were not part of the process.</w:t>
      </w:r>
      <w:r>
        <w:rPr>
          <w:lang w:eastAsia="en-NZ"/>
        </w:rPr>
        <w:t xml:space="preserve"> </w:t>
      </w:r>
    </w:p>
    <w:p w14:paraId="5720FA4C" w14:textId="3E19ECF4" w:rsidR="00B620A2" w:rsidRPr="00C858DE" w:rsidRDefault="00B620A2" w:rsidP="00DC130C">
      <w:pPr>
        <w:pStyle w:val="Quotes"/>
      </w:pPr>
      <w:r>
        <w:lastRenderedPageBreak/>
        <w:t>You really need consumer input or you’re not going anywhere especially in the medical world w</w:t>
      </w:r>
      <w:r w:rsidR="00E31D83">
        <w:t>h</w:t>
      </w:r>
      <w:r>
        <w:t>ere people have such different things and experiences in that medical field. Like I had quite a good experience with my daughter and myself, but I have heard about bad experiences so I think it’s a good thing to have consumer input… I think it’s a really good resource for the DHB to use us and hope they do use consumers more in other aspects of health. (Panel member)</w:t>
      </w:r>
    </w:p>
    <w:p w14:paraId="272F1E23" w14:textId="77777777" w:rsidR="009320A3" w:rsidRDefault="007E4E62" w:rsidP="009320A3">
      <w:r>
        <w:rPr>
          <w:lang w:eastAsia="en-NZ"/>
        </w:rPr>
        <w:t>Several members of the working group described the consumer panel as the most innovative aspect of the project.</w:t>
      </w:r>
      <w:r w:rsidR="00B726A3">
        <w:rPr>
          <w:lang w:eastAsia="en-NZ"/>
        </w:rPr>
        <w:t xml:space="preserve"> </w:t>
      </w:r>
      <w:r w:rsidR="009320A3">
        <w:t>Factors that contributed to the effectiveness of the panel were:</w:t>
      </w:r>
    </w:p>
    <w:p w14:paraId="55A3E71A" w14:textId="77777777" w:rsidR="009320A3" w:rsidRDefault="009320A3" w:rsidP="0069560B">
      <w:pPr>
        <w:pStyle w:val="MIBullets"/>
      </w:pPr>
      <w:r>
        <w:rPr>
          <w:lang w:eastAsia="en-NZ"/>
        </w:rPr>
        <w:t>The panel had a specific task and m</w:t>
      </w:r>
      <w:r w:rsidR="00B311A0">
        <w:rPr>
          <w:lang w:eastAsia="en-NZ"/>
        </w:rPr>
        <w:t>embers were clear what that was</w:t>
      </w:r>
    </w:p>
    <w:p w14:paraId="0BE5A7BE" w14:textId="77777777" w:rsidR="009320A3" w:rsidRDefault="009320A3" w:rsidP="0069560B">
      <w:pPr>
        <w:pStyle w:val="MIBullets"/>
      </w:pPr>
      <w:r>
        <w:t>Being well organised and kept up to date by the project administrator</w:t>
      </w:r>
    </w:p>
    <w:p w14:paraId="0460C898" w14:textId="77777777" w:rsidR="009320A3" w:rsidRDefault="009320A3" w:rsidP="0069560B">
      <w:pPr>
        <w:pStyle w:val="MIBullets"/>
      </w:pPr>
      <w:r>
        <w:t>Being involved from near the beginning of the pilot to the end</w:t>
      </w:r>
    </w:p>
    <w:p w14:paraId="0FFC14E9" w14:textId="77777777" w:rsidR="009320A3" w:rsidRDefault="009320A3" w:rsidP="0069560B">
      <w:pPr>
        <w:pStyle w:val="MIBullets"/>
      </w:pPr>
      <w:r>
        <w:t>Being treated well, respected and given an allowance for attending meetings</w:t>
      </w:r>
    </w:p>
    <w:p w14:paraId="54BAF022" w14:textId="77777777" w:rsidR="009320A3" w:rsidRDefault="009320A3" w:rsidP="0069560B">
      <w:pPr>
        <w:pStyle w:val="MIBullets"/>
      </w:pPr>
      <w:r>
        <w:t>Flexibility about how meetings were run, e.g. moving to video conferencing.</w:t>
      </w:r>
    </w:p>
    <w:p w14:paraId="229B18C0" w14:textId="77777777" w:rsidR="007E4E62" w:rsidRDefault="00C858DE" w:rsidP="009320A3">
      <w:pPr>
        <w:spacing w:before="120"/>
      </w:pPr>
      <w:r>
        <w:t xml:space="preserve">Although having consumer engagement was important </w:t>
      </w:r>
      <w:r w:rsidR="007E4E62">
        <w:t>there were some challenges:</w:t>
      </w:r>
    </w:p>
    <w:p w14:paraId="331153C5" w14:textId="77777777" w:rsidR="007E4E62" w:rsidRDefault="00C858DE" w:rsidP="0069560B">
      <w:pPr>
        <w:pStyle w:val="MIBullets"/>
      </w:pPr>
      <w:r>
        <w:t xml:space="preserve">Recruitment took longer than anticipated and it was a struggle to get representation from a diverse range of people. </w:t>
      </w:r>
    </w:p>
    <w:p w14:paraId="3AC77420" w14:textId="77777777" w:rsidR="009320A3" w:rsidRDefault="009320A3" w:rsidP="0069560B">
      <w:pPr>
        <w:pStyle w:val="MIBullets"/>
      </w:pPr>
      <w:r>
        <w:t>Learning to work together</w:t>
      </w:r>
      <w:r w:rsidR="00F32BE5">
        <w:t>.</w:t>
      </w:r>
    </w:p>
    <w:p w14:paraId="10BEB503" w14:textId="71A6B5EC" w:rsidR="009320A3" w:rsidRDefault="009320A3" w:rsidP="00DC130C">
      <w:pPr>
        <w:pStyle w:val="Quotes"/>
        <w:rPr>
          <w:lang w:eastAsia="en-NZ"/>
        </w:rPr>
      </w:pPr>
      <w:r>
        <w:rPr>
          <w:lang w:eastAsia="en-NZ"/>
        </w:rPr>
        <w:t>The working group has had to learn how to listen to a consumer group</w:t>
      </w:r>
      <w:r w:rsidR="00E31D83">
        <w:rPr>
          <w:lang w:eastAsia="en-NZ"/>
        </w:rPr>
        <w:t>,</w:t>
      </w:r>
      <w:r>
        <w:rPr>
          <w:lang w:eastAsia="en-NZ"/>
        </w:rPr>
        <w:t xml:space="preserve"> that’s been a change. And the consumers learnt how to be consumers with feedback. (Nelson Marlborough working group)</w:t>
      </w:r>
    </w:p>
    <w:p w14:paraId="7F32EF34" w14:textId="77777777" w:rsidR="007E4E62" w:rsidRDefault="007E4E62" w:rsidP="0069560B">
      <w:pPr>
        <w:pStyle w:val="MIBullets"/>
      </w:pPr>
      <w:r>
        <w:t>There were some challenges in consulting with groups outside the consumer panel and bringing together the different feedback.</w:t>
      </w:r>
    </w:p>
    <w:p w14:paraId="600FAA28" w14:textId="77777777" w:rsidR="00C858DE" w:rsidRDefault="007E4E62" w:rsidP="0069560B">
      <w:pPr>
        <w:pStyle w:val="MIBullets"/>
      </w:pPr>
      <w:r>
        <w:t>Consumers dropped out over time. The reasons provided were business</w:t>
      </w:r>
      <w:r w:rsidR="00F32BE5">
        <w:t xml:space="preserve"> </w:t>
      </w:r>
      <w:r w:rsidR="009C6ECE">
        <w:t xml:space="preserve">and family </w:t>
      </w:r>
      <w:r w:rsidR="00F32BE5">
        <w:t>obligations</w:t>
      </w:r>
      <w:r>
        <w:t xml:space="preserve"> and changes of circumstances. Dissatisfaction was not an issue. Towards the end of the project the decision was made to not replace consumers on the panel.</w:t>
      </w:r>
    </w:p>
    <w:p w14:paraId="53FF9B91" w14:textId="77777777" w:rsidR="008D07F4" w:rsidRDefault="008D07F4" w:rsidP="008D07F4"/>
    <w:tbl>
      <w:tblPr>
        <w:tblStyle w:val="TableGrid"/>
        <w:tblW w:w="0" w:type="auto"/>
        <w:tblLook w:val="04A0" w:firstRow="1" w:lastRow="0" w:firstColumn="1" w:lastColumn="0" w:noHBand="0" w:noVBand="1"/>
      </w:tblPr>
      <w:tblGrid>
        <w:gridCol w:w="8494"/>
      </w:tblGrid>
      <w:tr w:rsidR="00C06C27" w14:paraId="0FD77AB4" w14:textId="77777777" w:rsidTr="00733AC4">
        <w:tc>
          <w:tcPr>
            <w:tcW w:w="8494" w:type="dxa"/>
            <w:tcBorders>
              <w:top w:val="nil"/>
              <w:left w:val="nil"/>
              <w:bottom w:val="nil"/>
              <w:right w:val="nil"/>
            </w:tcBorders>
            <w:shd w:val="clear" w:color="auto" w:fill="F2DBDB" w:themeFill="accent2" w:themeFillTint="33"/>
          </w:tcPr>
          <w:p w14:paraId="0FFFFE1E" w14:textId="77777777" w:rsidR="00C06C27" w:rsidRPr="00CA200E" w:rsidRDefault="009320A3" w:rsidP="00733AC4">
            <w:pPr>
              <w:spacing w:before="120"/>
              <w:rPr>
                <w:b/>
                <w:lang w:eastAsia="en-NZ"/>
              </w:rPr>
            </w:pPr>
            <w:r>
              <w:rPr>
                <w:b/>
                <w:lang w:eastAsia="en-NZ"/>
              </w:rPr>
              <w:t>Looking ahead</w:t>
            </w:r>
            <w:r w:rsidR="00C06C27" w:rsidRPr="00CA200E">
              <w:rPr>
                <w:b/>
                <w:lang w:eastAsia="en-NZ"/>
              </w:rPr>
              <w:t>:</w:t>
            </w:r>
          </w:p>
          <w:p w14:paraId="6AC482B6" w14:textId="6E5E8D6E" w:rsidR="00C06C27" w:rsidRPr="009320A3" w:rsidRDefault="009320A3" w:rsidP="00A052CC">
            <w:pPr>
              <w:spacing w:before="120"/>
              <w:rPr>
                <w:lang w:eastAsia="en-NZ"/>
              </w:rPr>
            </w:pPr>
            <w:r>
              <w:rPr>
                <w:lang w:eastAsia="en-NZ"/>
              </w:rPr>
              <w:t xml:space="preserve">The </w:t>
            </w:r>
            <w:r w:rsidR="00A052CC">
              <w:rPr>
                <w:lang w:eastAsia="en-NZ"/>
              </w:rPr>
              <w:t xml:space="preserve">MoH </w:t>
            </w:r>
            <w:r>
              <w:rPr>
                <w:lang w:eastAsia="en-NZ"/>
              </w:rPr>
              <w:t>has a role in emphasising the importance of partnerships with consumers in developing new initiatives – in raising awareness of the value of consumer input</w:t>
            </w:r>
            <w:r w:rsidR="005F3594">
              <w:rPr>
                <w:lang w:eastAsia="en-NZ"/>
              </w:rPr>
              <w:t xml:space="preserve">, engagement and participation, </w:t>
            </w:r>
            <w:r>
              <w:rPr>
                <w:lang w:eastAsia="en-NZ"/>
              </w:rPr>
              <w:t xml:space="preserve">and guidance about how to achieve effective partnerships. </w:t>
            </w:r>
          </w:p>
        </w:tc>
      </w:tr>
    </w:tbl>
    <w:p w14:paraId="588B0529" w14:textId="77777777" w:rsidR="007E0AD2" w:rsidRDefault="007E0AD2" w:rsidP="00666C7A">
      <w:pPr>
        <w:rPr>
          <w:lang w:eastAsia="en-NZ"/>
        </w:rPr>
      </w:pPr>
    </w:p>
    <w:p w14:paraId="6851D174" w14:textId="77777777" w:rsidR="00E225FB" w:rsidRDefault="00E225FB" w:rsidP="009320A3">
      <w:pPr>
        <w:pStyle w:val="Heading1"/>
      </w:pPr>
      <w:bookmarkStart w:id="31" w:name="_Toc454530199"/>
      <w:r w:rsidRPr="009320A3">
        <w:lastRenderedPageBreak/>
        <w:t>Systems to Support Integration</w:t>
      </w:r>
      <w:bookmarkEnd w:id="31"/>
    </w:p>
    <w:p w14:paraId="25DD4DFF" w14:textId="77777777" w:rsidR="00186D22" w:rsidRPr="00186D22" w:rsidRDefault="00186D22" w:rsidP="00186D22">
      <w:pPr>
        <w:rPr>
          <w:b/>
        </w:rPr>
      </w:pPr>
      <w:r w:rsidRPr="00186D22">
        <w:rPr>
          <w:b/>
        </w:rPr>
        <w:t xml:space="preserve">Key elements of </w:t>
      </w:r>
      <w:r>
        <w:rPr>
          <w:b/>
        </w:rPr>
        <w:t>systems to support</w:t>
      </w:r>
      <w:r w:rsidRPr="00186D22">
        <w:rPr>
          <w:b/>
        </w:rPr>
        <w:t xml:space="preserve"> integration</w:t>
      </w:r>
    </w:p>
    <w:p w14:paraId="3605F6F8" w14:textId="77777777" w:rsidR="00681C97" w:rsidRDefault="00681C97" w:rsidP="00F01127">
      <w:r>
        <w:t>Integration needs to be supported by system</w:t>
      </w:r>
      <w:r w:rsidR="00F01127">
        <w:t>s that enable healthcare organisations and frontline providers to deliver integrated services. Aspects of systems reported in the literature as important for integration are:</w:t>
      </w:r>
    </w:p>
    <w:p w14:paraId="1DE05EF0" w14:textId="77777777" w:rsidR="00F01127" w:rsidRDefault="00F01127" w:rsidP="0069560B">
      <w:pPr>
        <w:pStyle w:val="MIBullets"/>
      </w:pPr>
      <w:r>
        <w:t>A viable financial system</w:t>
      </w:r>
    </w:p>
    <w:p w14:paraId="43A6E4AB" w14:textId="3B50C6B0" w:rsidR="00681C97" w:rsidRPr="00D957A4" w:rsidRDefault="00F01127" w:rsidP="0069560B">
      <w:pPr>
        <w:pStyle w:val="MIBullets"/>
      </w:pPr>
      <w:r>
        <w:t>A</w:t>
      </w:r>
      <w:r w:rsidR="00681C97">
        <w:t>greed protocols, referral/care pathways</w:t>
      </w:r>
      <w:r w:rsidR="005F3594">
        <w:t>, sharing of information</w:t>
      </w:r>
      <w:r w:rsidR="00F7503F">
        <w:t>,</w:t>
      </w:r>
      <w:r w:rsidR="00681C97" w:rsidRPr="00D957A4">
        <w:t xml:space="preserve"> and procedures </w:t>
      </w:r>
      <w:r w:rsidR="00681C97">
        <w:t>for integration</w:t>
      </w:r>
    </w:p>
    <w:p w14:paraId="749F58E6" w14:textId="77777777" w:rsidR="00681C97" w:rsidRDefault="00681C97" w:rsidP="0069560B">
      <w:pPr>
        <w:pStyle w:val="MIBullets"/>
      </w:pPr>
      <w:r>
        <w:t xml:space="preserve">Well-designed </w:t>
      </w:r>
      <w:r w:rsidRPr="00D957A4">
        <w:t>IT syst</w:t>
      </w:r>
      <w:r>
        <w:t xml:space="preserve">ems </w:t>
      </w:r>
      <w:r w:rsidR="00F01127">
        <w:t xml:space="preserve">to </w:t>
      </w:r>
      <w:r>
        <w:t xml:space="preserve">allow information transfer and improve access to information about </w:t>
      </w:r>
      <w:r w:rsidRPr="00D957A4">
        <w:t>consumers</w:t>
      </w:r>
      <w:r w:rsidR="005F3594">
        <w:t xml:space="preserve"> as well as functions to enable electronic communication and passing of information between providers</w:t>
      </w:r>
      <w:r w:rsidR="005F3594" w:rsidRPr="00D957A4">
        <w:t>.</w:t>
      </w:r>
      <w:r w:rsidRPr="00D957A4">
        <w:t xml:space="preserve"> </w:t>
      </w:r>
    </w:p>
    <w:p w14:paraId="20225529" w14:textId="77777777" w:rsidR="00681C97" w:rsidRPr="00681C97" w:rsidRDefault="00681C97" w:rsidP="00681C97">
      <w:pPr>
        <w:spacing w:before="240"/>
        <w:rPr>
          <w:b/>
          <w:lang w:eastAsia="en-NZ"/>
        </w:rPr>
      </w:pPr>
      <w:r w:rsidRPr="00681C97">
        <w:rPr>
          <w:b/>
          <w:lang w:eastAsia="en-NZ"/>
        </w:rPr>
        <w:t xml:space="preserve">What happened in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134"/>
        <w:gridCol w:w="2456"/>
        <w:gridCol w:w="2456"/>
        <w:gridCol w:w="2457"/>
      </w:tblGrid>
      <w:tr w:rsidR="004F65E0" w:rsidRPr="00751642" w14:paraId="395D1BD2" w14:textId="77777777" w:rsidTr="00932705">
        <w:trPr>
          <w:cnfStyle w:val="100000000000" w:firstRow="1" w:lastRow="0" w:firstColumn="0" w:lastColumn="0" w:oddVBand="0" w:evenVBand="0" w:oddHBand="0" w:evenHBand="0" w:firstRowFirstColumn="0" w:firstRowLastColumn="0" w:lastRowFirstColumn="0" w:lastRowLastColumn="0"/>
        </w:trPr>
        <w:tc>
          <w:tcPr>
            <w:tcW w:w="1134" w:type="dxa"/>
          </w:tcPr>
          <w:p w14:paraId="6029C50F" w14:textId="77777777" w:rsidR="004F65E0" w:rsidRPr="008320DB" w:rsidRDefault="004F65E0" w:rsidP="004F65E0">
            <w:pPr>
              <w:pStyle w:val="NOSPACE"/>
            </w:pPr>
          </w:p>
        </w:tc>
        <w:tc>
          <w:tcPr>
            <w:tcW w:w="2456" w:type="dxa"/>
          </w:tcPr>
          <w:p w14:paraId="3D79AF02" w14:textId="77777777" w:rsidR="004F65E0" w:rsidRPr="008320DB" w:rsidRDefault="004F65E0" w:rsidP="00932705">
            <w:pPr>
              <w:pStyle w:val="NOSPACE"/>
              <w:jc w:val="center"/>
            </w:pPr>
            <w:r w:rsidRPr="00F32BE5">
              <w:t>Nelson Marlborough</w:t>
            </w:r>
          </w:p>
        </w:tc>
        <w:tc>
          <w:tcPr>
            <w:tcW w:w="2456" w:type="dxa"/>
          </w:tcPr>
          <w:p w14:paraId="003BC269" w14:textId="77777777" w:rsidR="004F65E0" w:rsidRPr="008320DB" w:rsidRDefault="004F65E0" w:rsidP="00932705">
            <w:pPr>
              <w:pStyle w:val="NOSPACE"/>
              <w:jc w:val="center"/>
            </w:pPr>
            <w:r w:rsidRPr="008320DB">
              <w:t>Otara</w:t>
            </w:r>
          </w:p>
        </w:tc>
        <w:tc>
          <w:tcPr>
            <w:tcW w:w="2457" w:type="dxa"/>
          </w:tcPr>
          <w:p w14:paraId="0F9DF217" w14:textId="77777777" w:rsidR="004F65E0" w:rsidRPr="00F32BE5" w:rsidRDefault="004F65E0" w:rsidP="00932705">
            <w:pPr>
              <w:pStyle w:val="NOSPACE"/>
              <w:jc w:val="center"/>
            </w:pPr>
            <w:r w:rsidRPr="00F32BE5">
              <w:t>Lakes</w:t>
            </w:r>
          </w:p>
        </w:tc>
      </w:tr>
      <w:tr w:rsidR="004F65E0" w:rsidRPr="00751642" w14:paraId="3FA31F27" w14:textId="77777777" w:rsidTr="004F65E0">
        <w:tc>
          <w:tcPr>
            <w:tcW w:w="1134" w:type="dxa"/>
          </w:tcPr>
          <w:p w14:paraId="440129BA" w14:textId="77777777" w:rsidR="004F65E0" w:rsidRPr="008320DB" w:rsidRDefault="004F65E0" w:rsidP="004F65E0">
            <w:pPr>
              <w:pStyle w:val="NOSPACE"/>
            </w:pPr>
            <w:r>
              <w:t>Plans</w:t>
            </w:r>
          </w:p>
        </w:tc>
        <w:tc>
          <w:tcPr>
            <w:tcW w:w="2456" w:type="dxa"/>
          </w:tcPr>
          <w:p w14:paraId="7BAA99D6" w14:textId="77777777" w:rsidR="004F65E0" w:rsidRDefault="004F65E0" w:rsidP="004F65E0">
            <w:pPr>
              <w:pStyle w:val="NOSPACE"/>
            </w:pPr>
            <w:r>
              <w:t>Planned systems changes at regional level.</w:t>
            </w:r>
          </w:p>
        </w:tc>
        <w:tc>
          <w:tcPr>
            <w:tcW w:w="2456" w:type="dxa"/>
          </w:tcPr>
          <w:p w14:paraId="5ADC9BB4" w14:textId="77777777" w:rsidR="004F65E0" w:rsidRPr="008320DB" w:rsidRDefault="00932705" w:rsidP="004F65E0">
            <w:pPr>
              <w:pStyle w:val="NOSPACE"/>
            </w:pPr>
            <w:r>
              <w:t>Planned changes in local systems.</w:t>
            </w:r>
          </w:p>
        </w:tc>
        <w:tc>
          <w:tcPr>
            <w:tcW w:w="2457" w:type="dxa"/>
          </w:tcPr>
          <w:p w14:paraId="5C4E370F" w14:textId="77777777" w:rsidR="004F65E0" w:rsidRPr="00F32BE5" w:rsidRDefault="004F65E0" w:rsidP="004F65E0">
            <w:pPr>
              <w:pStyle w:val="NOSPACE"/>
            </w:pPr>
            <w:r>
              <w:t>Develop new delivery systems through new integrated services. Planned IT systems for information sharing.</w:t>
            </w:r>
          </w:p>
        </w:tc>
      </w:tr>
      <w:tr w:rsidR="004F65E0" w14:paraId="7D00CEB9" w14:textId="77777777" w:rsidTr="004F65E0">
        <w:trPr>
          <w:trHeight w:val="1599"/>
        </w:trPr>
        <w:tc>
          <w:tcPr>
            <w:tcW w:w="1134" w:type="dxa"/>
          </w:tcPr>
          <w:p w14:paraId="6FEEF9CD" w14:textId="77777777" w:rsidR="004F65E0" w:rsidRPr="000D3E2B" w:rsidRDefault="004F65E0" w:rsidP="004F65E0">
            <w:pPr>
              <w:spacing w:after="0"/>
            </w:pPr>
            <w:r>
              <w:t>What happened</w:t>
            </w:r>
          </w:p>
        </w:tc>
        <w:tc>
          <w:tcPr>
            <w:tcW w:w="2456" w:type="dxa"/>
          </w:tcPr>
          <w:p w14:paraId="3DF2171F" w14:textId="77777777" w:rsidR="004F65E0" w:rsidRDefault="004F65E0" w:rsidP="004F65E0">
            <w:pPr>
              <w:spacing w:after="0"/>
            </w:pPr>
            <w:r>
              <w:rPr>
                <w:lang w:eastAsia="en-NZ"/>
              </w:rPr>
              <w:t>T</w:t>
            </w:r>
            <w:r w:rsidRPr="000D3E2B">
              <w:rPr>
                <w:lang w:eastAsia="en-NZ"/>
              </w:rPr>
              <w:t xml:space="preserve">he working group </w:t>
            </w:r>
            <w:r>
              <w:rPr>
                <w:lang w:eastAsia="en-NZ"/>
              </w:rPr>
              <w:t>are addressing</w:t>
            </w:r>
            <w:r w:rsidRPr="000D3E2B">
              <w:rPr>
                <w:lang w:eastAsia="en-NZ"/>
              </w:rPr>
              <w:t xml:space="preserve"> identified inefficiencies and challenges</w:t>
            </w:r>
            <w:r>
              <w:rPr>
                <w:lang w:eastAsia="en-NZ"/>
              </w:rPr>
              <w:t xml:space="preserve"> in current systems</w:t>
            </w:r>
            <w:r w:rsidRPr="000D3E2B">
              <w:rPr>
                <w:lang w:eastAsia="en-NZ"/>
              </w:rPr>
              <w:t xml:space="preserve">. </w:t>
            </w:r>
          </w:p>
        </w:tc>
        <w:tc>
          <w:tcPr>
            <w:tcW w:w="2456" w:type="dxa"/>
          </w:tcPr>
          <w:p w14:paraId="0B6DDE9A" w14:textId="77777777" w:rsidR="004F65E0" w:rsidRDefault="00932705" w:rsidP="004F65E0">
            <w:pPr>
              <w:spacing w:after="0"/>
            </w:pPr>
            <w:r>
              <w:t>Trialled initiatives with the potential to improve local systems.</w:t>
            </w:r>
          </w:p>
        </w:tc>
        <w:tc>
          <w:tcPr>
            <w:tcW w:w="2457" w:type="dxa"/>
          </w:tcPr>
          <w:p w14:paraId="1101615C" w14:textId="77777777" w:rsidR="004F65E0" w:rsidRDefault="004F65E0" w:rsidP="004F65E0">
            <w:pPr>
              <w:spacing w:after="0"/>
              <w:rPr>
                <w:lang w:eastAsia="en-NZ"/>
              </w:rPr>
            </w:pPr>
            <w:r w:rsidRPr="000D3E2B">
              <w:rPr>
                <w:lang w:eastAsia="en-NZ"/>
              </w:rPr>
              <w:t xml:space="preserve">Innovative approaches to funding and service delivery through </w:t>
            </w:r>
            <w:r>
              <w:rPr>
                <w:lang w:eastAsia="en-NZ"/>
              </w:rPr>
              <w:t xml:space="preserve">new </w:t>
            </w:r>
            <w:r w:rsidRPr="000D3E2B">
              <w:rPr>
                <w:lang w:eastAsia="en-NZ"/>
              </w:rPr>
              <w:t xml:space="preserve">integrated services. </w:t>
            </w:r>
          </w:p>
        </w:tc>
      </w:tr>
      <w:tr w:rsidR="004F65E0" w14:paraId="7EF35EBD" w14:textId="77777777" w:rsidTr="004F65E0">
        <w:tc>
          <w:tcPr>
            <w:tcW w:w="1134" w:type="dxa"/>
          </w:tcPr>
          <w:p w14:paraId="23079A47" w14:textId="77777777" w:rsidR="004F65E0" w:rsidRDefault="004F65E0" w:rsidP="004F65E0">
            <w:r>
              <w:t>Outcomes</w:t>
            </w:r>
          </w:p>
        </w:tc>
        <w:tc>
          <w:tcPr>
            <w:tcW w:w="2456" w:type="dxa"/>
          </w:tcPr>
          <w:p w14:paraId="75B64E10" w14:textId="77777777" w:rsidR="004F65E0" w:rsidRDefault="004F65E0" w:rsidP="004F65E0">
            <w:r w:rsidRPr="000D3E2B">
              <w:rPr>
                <w:lang w:eastAsia="en-NZ"/>
              </w:rPr>
              <w:t xml:space="preserve">IT issues have limited progress of </w:t>
            </w:r>
            <w:r w:rsidR="005F3594">
              <w:rPr>
                <w:lang w:eastAsia="en-NZ"/>
              </w:rPr>
              <w:t xml:space="preserve">some </w:t>
            </w:r>
            <w:r w:rsidRPr="000D3E2B">
              <w:rPr>
                <w:lang w:eastAsia="en-NZ"/>
              </w:rPr>
              <w:t>initiatives such as the '</w:t>
            </w:r>
            <w:r>
              <w:rPr>
                <w:lang w:eastAsia="en-NZ"/>
              </w:rPr>
              <w:t>M</w:t>
            </w:r>
            <w:r w:rsidRPr="000D3E2B">
              <w:rPr>
                <w:lang w:eastAsia="en-NZ"/>
              </w:rPr>
              <w:t xml:space="preserve">anage my </w:t>
            </w:r>
            <w:r>
              <w:rPr>
                <w:lang w:eastAsia="en-NZ"/>
              </w:rPr>
              <w:t>H</w:t>
            </w:r>
            <w:r w:rsidRPr="000D3E2B">
              <w:rPr>
                <w:lang w:eastAsia="en-NZ"/>
              </w:rPr>
              <w:t>ealth' project.</w:t>
            </w:r>
          </w:p>
        </w:tc>
        <w:tc>
          <w:tcPr>
            <w:tcW w:w="2456" w:type="dxa"/>
          </w:tcPr>
          <w:p w14:paraId="6DDDA575" w14:textId="77777777" w:rsidR="004F65E0" w:rsidRPr="000D3E2B" w:rsidRDefault="00932705" w:rsidP="004F65E0">
            <w:r>
              <w:t>Some changes to local systems including care pathways and systems for linking women to social service providers.</w:t>
            </w:r>
          </w:p>
        </w:tc>
        <w:tc>
          <w:tcPr>
            <w:tcW w:w="2457" w:type="dxa"/>
          </w:tcPr>
          <w:p w14:paraId="6B217E33" w14:textId="77777777" w:rsidR="004F65E0" w:rsidRPr="000D3E2B" w:rsidRDefault="004F65E0" w:rsidP="004F65E0">
            <w:pPr>
              <w:rPr>
                <w:lang w:eastAsia="en-NZ"/>
              </w:rPr>
            </w:pPr>
            <w:r w:rsidRPr="000D3E2B">
              <w:rPr>
                <w:lang w:eastAsia="en-NZ"/>
              </w:rPr>
              <w:t>There have been challenges in developing IT systems to support integration by making it possible to track women and their babies.</w:t>
            </w:r>
          </w:p>
        </w:tc>
      </w:tr>
    </w:tbl>
    <w:p w14:paraId="59866E5F" w14:textId="77777777" w:rsidR="00C06C27" w:rsidRDefault="00F01127" w:rsidP="009A0CBE">
      <w:pPr>
        <w:spacing w:before="240"/>
        <w:rPr>
          <w:lang w:eastAsia="en-NZ"/>
        </w:rPr>
      </w:pPr>
      <w:r>
        <w:rPr>
          <w:b/>
          <w:lang w:eastAsia="en-NZ"/>
        </w:rPr>
        <w:t>Learnings from the evaluation</w:t>
      </w:r>
      <w:r w:rsidR="00C06C27">
        <w:rPr>
          <w:lang w:eastAsia="en-NZ"/>
        </w:rPr>
        <w:t xml:space="preserve"> </w:t>
      </w:r>
    </w:p>
    <w:p w14:paraId="15451A24" w14:textId="77777777" w:rsidR="00C82136" w:rsidRDefault="004359B3" w:rsidP="0074291C">
      <w:pPr>
        <w:rPr>
          <w:lang w:eastAsia="en-NZ"/>
        </w:rPr>
      </w:pPr>
      <w:r>
        <w:rPr>
          <w:lang w:eastAsia="en-NZ"/>
        </w:rPr>
        <w:t>As the integration pilots are demonstration projects, they have been developed within existing national systems.</w:t>
      </w:r>
      <w:r w:rsidR="001D5AB0">
        <w:rPr>
          <w:lang w:eastAsia="en-NZ"/>
        </w:rPr>
        <w:t xml:space="preserve"> </w:t>
      </w:r>
      <w:r w:rsidR="00C82136">
        <w:rPr>
          <w:lang w:eastAsia="en-NZ"/>
        </w:rPr>
        <w:t xml:space="preserve">Discussions between the integration pilot teams and MoH as part of the workshops identified systemic challenges at central government, DHB and provider level that made integrating services difficult. </w:t>
      </w:r>
    </w:p>
    <w:p w14:paraId="17089293" w14:textId="0172EBD6" w:rsidR="000A0FA1" w:rsidRDefault="00C82136" w:rsidP="0069560B">
      <w:pPr>
        <w:pStyle w:val="MIBullets"/>
        <w:rPr>
          <w:lang w:eastAsia="en-NZ"/>
        </w:rPr>
      </w:pPr>
      <w:r w:rsidRPr="00F13D84">
        <w:rPr>
          <w:b/>
          <w:lang w:eastAsia="en-NZ"/>
        </w:rPr>
        <w:lastRenderedPageBreak/>
        <w:t xml:space="preserve">Funding </w:t>
      </w:r>
      <w:r w:rsidR="00BF14D8">
        <w:rPr>
          <w:b/>
          <w:lang w:eastAsia="en-NZ"/>
        </w:rPr>
        <w:t>services</w:t>
      </w:r>
      <w:r w:rsidR="00F02065">
        <w:rPr>
          <w:lang w:eastAsia="en-NZ"/>
        </w:rPr>
        <w:t xml:space="preserve"> </w:t>
      </w:r>
      <w:r w:rsidR="00315850">
        <w:rPr>
          <w:lang w:eastAsia="en-NZ"/>
        </w:rPr>
        <w:t xml:space="preserve">– </w:t>
      </w:r>
      <w:r w:rsidR="0022782F">
        <w:rPr>
          <w:lang w:eastAsia="en-NZ"/>
        </w:rPr>
        <w:t>c</w:t>
      </w:r>
      <w:r>
        <w:rPr>
          <w:lang w:eastAsia="en-NZ"/>
        </w:rPr>
        <w:t xml:space="preserve">hallenges in the way </w:t>
      </w:r>
      <w:r w:rsidR="00BF14D8">
        <w:rPr>
          <w:lang w:eastAsia="en-NZ"/>
        </w:rPr>
        <w:t xml:space="preserve">funding is allocated for </w:t>
      </w:r>
      <w:r>
        <w:rPr>
          <w:lang w:eastAsia="en-NZ"/>
        </w:rPr>
        <w:t>maternity services</w:t>
      </w:r>
      <w:r w:rsidR="0022782F">
        <w:rPr>
          <w:lang w:eastAsia="en-NZ"/>
        </w:rPr>
        <w:t xml:space="preserve"> through Section 88</w:t>
      </w:r>
      <w:r w:rsidR="009A0CBE">
        <w:rPr>
          <w:lang w:eastAsia="en-NZ"/>
        </w:rPr>
        <w:t xml:space="preserve">. The 2012 review of maternity care in the Counties Manukau District noted that the </w:t>
      </w:r>
      <w:r w:rsidR="004147E7">
        <w:rPr>
          <w:lang w:eastAsia="en-NZ"/>
        </w:rPr>
        <w:t xml:space="preserve">Section </w:t>
      </w:r>
      <w:r w:rsidR="009A0CBE">
        <w:rPr>
          <w:lang w:eastAsia="en-NZ"/>
        </w:rPr>
        <w:t>88 funding mechanism provides financial disincentives in providing care to women with complex health or social needs and that urgent consideration needs to be given to ways of supporting midwives to care for the most vulnerable and high needs women.</w:t>
      </w:r>
      <w:r w:rsidR="009A0CBE">
        <w:rPr>
          <w:rStyle w:val="FootnoteReference"/>
          <w:lang w:eastAsia="en-NZ"/>
        </w:rPr>
        <w:footnoteReference w:id="9"/>
      </w:r>
      <w:r w:rsidR="00F13D84">
        <w:rPr>
          <w:lang w:eastAsia="en-NZ"/>
        </w:rPr>
        <w:t xml:space="preserve"> Providers in the pilot noted that p</w:t>
      </w:r>
      <w:r w:rsidR="000A0FA1">
        <w:rPr>
          <w:lang w:eastAsia="en-NZ"/>
        </w:rPr>
        <w:t xml:space="preserve">ayments do not recognise the added complexity of providing care to this group. In localities such as </w:t>
      </w:r>
      <w:r w:rsidR="00F13D84">
        <w:rPr>
          <w:lang w:eastAsia="en-NZ"/>
        </w:rPr>
        <w:t xml:space="preserve">Otara, </w:t>
      </w:r>
      <w:r w:rsidR="000A0FA1">
        <w:rPr>
          <w:lang w:eastAsia="en-NZ"/>
        </w:rPr>
        <w:t xml:space="preserve">Turangi and Western Heights </w:t>
      </w:r>
      <w:r w:rsidR="00D81587">
        <w:rPr>
          <w:lang w:eastAsia="en-NZ"/>
        </w:rPr>
        <w:t>most</w:t>
      </w:r>
      <w:r w:rsidR="000A0FA1">
        <w:rPr>
          <w:lang w:eastAsia="en-NZ"/>
        </w:rPr>
        <w:t xml:space="preserve"> women are likely to have high and complex needs. The Lakes pilot developed innovative ways to fund integrated services and incentivise midwives to work with vulnerable women.</w:t>
      </w:r>
    </w:p>
    <w:p w14:paraId="3EEBCD6C" w14:textId="77777777" w:rsidR="000A0FA1" w:rsidRDefault="000A0FA1" w:rsidP="00F13D84">
      <w:pPr>
        <w:pStyle w:val="Quotes"/>
        <w:ind w:left="1080"/>
        <w:rPr>
          <w:lang w:eastAsia="en-NZ"/>
        </w:rPr>
      </w:pPr>
      <w:r>
        <w:rPr>
          <w:lang w:eastAsia="en-NZ"/>
        </w:rPr>
        <w:t>Some funding models incentivise caring for the easy patients and not the complex ones. (Otara)</w:t>
      </w:r>
    </w:p>
    <w:p w14:paraId="77346EAA" w14:textId="37E24BD3" w:rsidR="00C82136" w:rsidRPr="00E74247" w:rsidRDefault="00F13D84" w:rsidP="00E74247">
      <w:pPr>
        <w:ind w:left="851"/>
        <w:rPr>
          <w:lang w:eastAsia="en-NZ"/>
        </w:rPr>
      </w:pPr>
      <w:r>
        <w:rPr>
          <w:lang w:eastAsia="en-NZ"/>
        </w:rPr>
        <w:t xml:space="preserve">First trimester payments may act as a barrier to </w:t>
      </w:r>
      <w:r w:rsidR="0022782F">
        <w:rPr>
          <w:lang w:eastAsia="en-NZ"/>
        </w:rPr>
        <w:t>ea</w:t>
      </w:r>
      <w:r w:rsidR="00C82136">
        <w:rPr>
          <w:lang w:eastAsia="en-NZ"/>
        </w:rPr>
        <w:t xml:space="preserve">rly engagement with a LMC by providing an incentive to </w:t>
      </w:r>
      <w:r w:rsidR="009D4A24">
        <w:rPr>
          <w:lang w:eastAsia="en-NZ"/>
        </w:rPr>
        <w:t xml:space="preserve">general practice to </w:t>
      </w:r>
      <w:r w:rsidR="00C82136">
        <w:rPr>
          <w:lang w:eastAsia="en-NZ"/>
        </w:rPr>
        <w:t>hold women and claim for the first trimester payment</w:t>
      </w:r>
      <w:r>
        <w:rPr>
          <w:lang w:eastAsia="en-NZ"/>
        </w:rPr>
        <w:t xml:space="preserve">. This may result in </w:t>
      </w:r>
      <w:r w:rsidR="00C82136">
        <w:rPr>
          <w:lang w:eastAsia="en-NZ"/>
        </w:rPr>
        <w:t>duplication of tests and scans for pregnant women.</w:t>
      </w:r>
      <w:r w:rsidR="00F02065">
        <w:rPr>
          <w:lang w:eastAsia="en-NZ"/>
        </w:rPr>
        <w:t xml:space="preserve"> </w:t>
      </w:r>
      <w:r>
        <w:rPr>
          <w:lang w:eastAsia="en-NZ"/>
        </w:rPr>
        <w:t>In Nelson and Marlborough c</w:t>
      </w:r>
      <w:r w:rsidR="00F02065">
        <w:rPr>
          <w:lang w:eastAsia="en-NZ"/>
        </w:rPr>
        <w:t>are pathways and transition points</w:t>
      </w:r>
      <w:r>
        <w:rPr>
          <w:lang w:eastAsia="en-NZ"/>
        </w:rPr>
        <w:t xml:space="preserve"> were agreed between providers</w:t>
      </w:r>
      <w:r w:rsidR="00F02065">
        <w:rPr>
          <w:lang w:eastAsia="en-NZ"/>
        </w:rPr>
        <w:t>.</w:t>
      </w:r>
      <w:r>
        <w:rPr>
          <w:lang w:eastAsia="en-NZ"/>
        </w:rPr>
        <w:t xml:space="preserve"> In Otara, the pilot developed a</w:t>
      </w:r>
      <w:r w:rsidR="00F02065">
        <w:rPr>
          <w:lang w:eastAsia="en-NZ"/>
        </w:rPr>
        <w:t xml:space="preserve"> directory of midwives to make the </w:t>
      </w:r>
      <w:r w:rsidR="00F02065" w:rsidRPr="00E74247">
        <w:rPr>
          <w:lang w:eastAsia="en-NZ"/>
        </w:rPr>
        <w:t xml:space="preserve">handover between GPs and LMCs easier. </w:t>
      </w:r>
    </w:p>
    <w:p w14:paraId="31866612" w14:textId="77777777" w:rsidR="00C82136" w:rsidRDefault="00C82136" w:rsidP="0069560B">
      <w:pPr>
        <w:pStyle w:val="MIBullets"/>
        <w:rPr>
          <w:lang w:eastAsia="en-NZ"/>
        </w:rPr>
      </w:pPr>
      <w:r w:rsidRPr="00003382">
        <w:rPr>
          <w:b/>
          <w:lang w:eastAsia="en-NZ"/>
        </w:rPr>
        <w:t>Provider contracts</w:t>
      </w:r>
      <w:r w:rsidR="00F13D84">
        <w:rPr>
          <w:lang w:eastAsia="en-NZ"/>
        </w:rPr>
        <w:t xml:space="preserve"> – challenges reported included:</w:t>
      </w:r>
    </w:p>
    <w:p w14:paraId="0C069330" w14:textId="77777777" w:rsidR="00C82136" w:rsidRPr="00D957A4" w:rsidRDefault="00C82136" w:rsidP="0069560B">
      <w:pPr>
        <w:pStyle w:val="Secondlevelbullets"/>
        <w:rPr>
          <w:lang w:eastAsia="en-NZ"/>
        </w:rPr>
      </w:pPr>
      <w:r w:rsidRPr="00D957A4">
        <w:rPr>
          <w:lang w:eastAsia="en-NZ"/>
        </w:rPr>
        <w:t>National level contracts that may not allow time for involvement in local initiatives or integration planning</w:t>
      </w:r>
    </w:p>
    <w:p w14:paraId="73495953" w14:textId="77777777" w:rsidR="0074291C" w:rsidRDefault="0074291C" w:rsidP="0069560B">
      <w:pPr>
        <w:pStyle w:val="Secondlevelbullets"/>
        <w:rPr>
          <w:lang w:eastAsia="en-NZ"/>
        </w:rPr>
      </w:pPr>
      <w:r w:rsidRPr="00D957A4">
        <w:rPr>
          <w:lang w:eastAsia="en-NZ"/>
        </w:rPr>
        <w:t>Different funding streams for providers holding multiple contracts with different eligibility criteria and different reporting requirements</w:t>
      </w:r>
    </w:p>
    <w:p w14:paraId="5FF4AA87" w14:textId="30CE347B" w:rsidR="004359B3" w:rsidRDefault="004359B3" w:rsidP="00F13D84">
      <w:pPr>
        <w:pStyle w:val="Quotes"/>
        <w:ind w:left="1800"/>
        <w:rPr>
          <w:lang w:eastAsia="en-NZ"/>
        </w:rPr>
      </w:pPr>
      <w:r>
        <w:rPr>
          <w:lang w:eastAsia="en-NZ"/>
        </w:rPr>
        <w:t>I don’t know why social funding is not covered by health…</w:t>
      </w:r>
      <w:r w:rsidR="00315850">
        <w:rPr>
          <w:lang w:eastAsia="en-NZ"/>
        </w:rPr>
        <w:t xml:space="preserve"> </w:t>
      </w:r>
      <w:r>
        <w:rPr>
          <w:lang w:eastAsia="en-NZ"/>
        </w:rPr>
        <w:t>tensions between the funders</w:t>
      </w:r>
      <w:r w:rsidR="00314B02">
        <w:rPr>
          <w:lang w:eastAsia="en-NZ"/>
        </w:rPr>
        <w:t xml:space="preserve"> should not affect the provider.</w:t>
      </w:r>
      <w:r>
        <w:rPr>
          <w:lang w:eastAsia="en-NZ"/>
        </w:rPr>
        <w:t>..</w:t>
      </w:r>
      <w:r w:rsidR="00315850">
        <w:rPr>
          <w:lang w:eastAsia="en-NZ"/>
        </w:rPr>
        <w:t xml:space="preserve"> </w:t>
      </w:r>
      <w:r>
        <w:rPr>
          <w:lang w:eastAsia="en-NZ"/>
        </w:rPr>
        <w:t>different contracts provide different demands on providers…</w:t>
      </w:r>
      <w:r w:rsidR="00315850">
        <w:rPr>
          <w:lang w:eastAsia="en-NZ"/>
        </w:rPr>
        <w:t xml:space="preserve"> </w:t>
      </w:r>
      <w:r>
        <w:rPr>
          <w:lang w:eastAsia="en-NZ"/>
        </w:rPr>
        <w:t>(NGO Provider)</w:t>
      </w:r>
    </w:p>
    <w:p w14:paraId="483EF41B" w14:textId="77777777" w:rsidR="004359B3" w:rsidRDefault="004359B3" w:rsidP="0069560B">
      <w:pPr>
        <w:pStyle w:val="Secondlevelbullets"/>
        <w:rPr>
          <w:lang w:eastAsia="en-NZ"/>
        </w:rPr>
      </w:pPr>
      <w:r>
        <w:rPr>
          <w:lang w:eastAsia="en-NZ"/>
        </w:rPr>
        <w:t>Different business models and operational policies that may lead to competition and a difficulty aligning a ‘for-profit’ approach with a NGO model</w:t>
      </w:r>
    </w:p>
    <w:p w14:paraId="32277B56" w14:textId="77777777" w:rsidR="004359B3" w:rsidRPr="00C30BD0" w:rsidRDefault="004359B3" w:rsidP="0069560B">
      <w:pPr>
        <w:pStyle w:val="Secondlevelbullets"/>
        <w:rPr>
          <w:lang w:eastAsia="en-NZ"/>
        </w:rPr>
      </w:pPr>
      <w:r>
        <w:rPr>
          <w:lang w:eastAsia="en-NZ"/>
        </w:rPr>
        <w:t>Fixed-term funding for initiatives that may create uncertainty and unwillingness to commit resources to</w:t>
      </w:r>
      <w:r w:rsidR="00E73C1F">
        <w:rPr>
          <w:lang w:eastAsia="en-NZ"/>
        </w:rPr>
        <w:t xml:space="preserve"> initiatives that may disappear</w:t>
      </w:r>
    </w:p>
    <w:p w14:paraId="2FB36FAE" w14:textId="77777777" w:rsidR="00C82136" w:rsidRPr="00D957A4" w:rsidRDefault="00C82136" w:rsidP="0069560B">
      <w:pPr>
        <w:pStyle w:val="Secondlevelbullets"/>
        <w:rPr>
          <w:lang w:eastAsia="en-NZ"/>
        </w:rPr>
      </w:pPr>
      <w:r>
        <w:rPr>
          <w:lang w:eastAsia="en-NZ"/>
        </w:rPr>
        <w:t>NGO contracts that do not support workforce development on the same basis that peers in other organisations such as DHBs are supported</w:t>
      </w:r>
      <w:r w:rsidR="00E73C1F">
        <w:rPr>
          <w:lang w:eastAsia="en-NZ"/>
        </w:rPr>
        <w:t>.</w:t>
      </w:r>
    </w:p>
    <w:p w14:paraId="11D02D19" w14:textId="6FE4229E" w:rsidR="00484DA2" w:rsidRDefault="00F02065" w:rsidP="0069560B">
      <w:pPr>
        <w:pStyle w:val="MIBullets"/>
        <w:rPr>
          <w:lang w:eastAsia="en-NZ"/>
        </w:rPr>
      </w:pPr>
      <w:r w:rsidRPr="00003382">
        <w:rPr>
          <w:b/>
          <w:lang w:eastAsia="en-NZ"/>
        </w:rPr>
        <w:t>Information sharing</w:t>
      </w:r>
      <w:r>
        <w:rPr>
          <w:lang w:eastAsia="en-NZ"/>
        </w:rPr>
        <w:t xml:space="preserve"> </w:t>
      </w:r>
      <w:r w:rsidR="00315850">
        <w:rPr>
          <w:lang w:eastAsia="en-NZ"/>
        </w:rPr>
        <w:t xml:space="preserve">– </w:t>
      </w:r>
      <w:r>
        <w:rPr>
          <w:lang w:eastAsia="en-NZ"/>
        </w:rPr>
        <w:t>a</w:t>
      </w:r>
      <w:r w:rsidRPr="00D957A4">
        <w:rPr>
          <w:lang w:eastAsia="en-NZ"/>
        </w:rPr>
        <w:t xml:space="preserve">ll three demonstration sites have been grappling with different approaches to sharing information. </w:t>
      </w:r>
      <w:r w:rsidR="00484DA2">
        <w:rPr>
          <w:lang w:eastAsia="en-NZ"/>
        </w:rPr>
        <w:t xml:space="preserve">The 2012 review of maternity care in the Counties Manukau District also noted the importance of health practitioners </w:t>
      </w:r>
      <w:r w:rsidR="00484DA2">
        <w:rPr>
          <w:lang w:eastAsia="en-NZ"/>
        </w:rPr>
        <w:lastRenderedPageBreak/>
        <w:t>caring for women and babies to have access to comprehensive, accurate and timely clinical information and noted that a lack of interface between electronic information systems negatively impacts o</w:t>
      </w:r>
      <w:r w:rsidR="00315850">
        <w:rPr>
          <w:lang w:eastAsia="en-NZ"/>
        </w:rPr>
        <w:t>n</w:t>
      </w:r>
      <w:r w:rsidR="00484DA2">
        <w:rPr>
          <w:lang w:eastAsia="en-NZ"/>
        </w:rPr>
        <w:t xml:space="preserve"> continuity of care.</w:t>
      </w:r>
      <w:r w:rsidR="00484DA2">
        <w:rPr>
          <w:rStyle w:val="FootnoteReference"/>
          <w:lang w:eastAsia="en-NZ"/>
        </w:rPr>
        <w:footnoteReference w:id="10"/>
      </w:r>
    </w:p>
    <w:p w14:paraId="7A5EC51C" w14:textId="77777777" w:rsidR="006D634D" w:rsidRDefault="00F02065" w:rsidP="0069560B">
      <w:pPr>
        <w:pStyle w:val="Secondlevelbullets"/>
        <w:rPr>
          <w:lang w:eastAsia="en-NZ"/>
        </w:rPr>
      </w:pPr>
      <w:r>
        <w:rPr>
          <w:lang w:eastAsia="en-NZ"/>
        </w:rPr>
        <w:t xml:space="preserve">Lack of systems for information sharing – current IT systems do not support integrated care. </w:t>
      </w:r>
      <w:r w:rsidR="006D634D">
        <w:rPr>
          <w:lang w:eastAsia="en-NZ"/>
        </w:rPr>
        <w:t>Effective information sharing systems would make it easier to share birth notifications between providers and help with early engagement</w:t>
      </w:r>
    </w:p>
    <w:p w14:paraId="20BCC9BF" w14:textId="77777777" w:rsidR="006D634D" w:rsidRDefault="006D634D" w:rsidP="00003382">
      <w:pPr>
        <w:pStyle w:val="Quotes"/>
        <w:ind w:left="1800"/>
        <w:rPr>
          <w:lang w:eastAsia="en-NZ"/>
        </w:rPr>
      </w:pPr>
      <w:r>
        <w:rPr>
          <w:lang w:eastAsia="en-NZ"/>
        </w:rPr>
        <w:t>If we all had IT we could share information safely and securely…it would be so much simpler and easier if we could receive referrals by email. (Nelson Marlborough)</w:t>
      </w:r>
    </w:p>
    <w:p w14:paraId="0594608F" w14:textId="77777777" w:rsidR="00F02065" w:rsidRDefault="00F02065" w:rsidP="0069560B">
      <w:pPr>
        <w:pStyle w:val="Secondlevelbullets"/>
        <w:rPr>
          <w:lang w:eastAsia="en-NZ"/>
        </w:rPr>
      </w:pPr>
      <w:r>
        <w:rPr>
          <w:lang w:eastAsia="en-NZ"/>
        </w:rPr>
        <w:t xml:space="preserve">Local attempts to develop IT </w:t>
      </w:r>
      <w:r w:rsidR="007F6CAD">
        <w:rPr>
          <w:lang w:eastAsia="en-NZ"/>
        </w:rPr>
        <w:t>information sharing systems</w:t>
      </w:r>
      <w:r>
        <w:rPr>
          <w:lang w:eastAsia="en-NZ"/>
        </w:rPr>
        <w:t xml:space="preserve"> such as the Manage my Health module were not successful</w:t>
      </w:r>
      <w:r w:rsidR="005F3594">
        <w:rPr>
          <w:lang w:eastAsia="en-NZ"/>
        </w:rPr>
        <w:t xml:space="preserve"> within the timeframe of the pilots</w:t>
      </w:r>
      <w:r>
        <w:rPr>
          <w:lang w:eastAsia="en-NZ"/>
        </w:rPr>
        <w:t>. The IT component of the Lakes pilot was stalled waiting on IT system development elsewhere.</w:t>
      </w:r>
    </w:p>
    <w:p w14:paraId="2848FBF5" w14:textId="1E10E8E2" w:rsidR="00C06C27" w:rsidRDefault="00F02065" w:rsidP="0069560B">
      <w:pPr>
        <w:pStyle w:val="Secondlevelbullets"/>
        <w:rPr>
          <w:lang w:eastAsia="en-NZ"/>
        </w:rPr>
      </w:pPr>
      <w:r>
        <w:rPr>
          <w:lang w:eastAsia="en-NZ"/>
        </w:rPr>
        <w:t xml:space="preserve">Lack of understanding about what information can be shared – </w:t>
      </w:r>
      <w:r w:rsidR="00165BC3">
        <w:rPr>
          <w:lang w:eastAsia="en-NZ"/>
        </w:rPr>
        <w:t>t</w:t>
      </w:r>
      <w:r>
        <w:rPr>
          <w:lang w:eastAsia="en-NZ"/>
        </w:rPr>
        <w:t xml:space="preserve">here is a need for </w:t>
      </w:r>
      <w:r w:rsidR="0074291C" w:rsidRPr="00D957A4">
        <w:rPr>
          <w:lang w:eastAsia="en-NZ"/>
        </w:rPr>
        <w:t>clarity and simple guidelines for front line staff about information sharing similar to the UK approach</w:t>
      </w:r>
      <w:r w:rsidR="0074291C" w:rsidRPr="00D957A4">
        <w:rPr>
          <w:rStyle w:val="FootnoteReference"/>
          <w:lang w:eastAsia="en-NZ"/>
        </w:rPr>
        <w:footnoteReference w:id="11"/>
      </w:r>
      <w:r w:rsidR="0074291C" w:rsidRPr="00D957A4">
        <w:rPr>
          <w:lang w:eastAsia="en-NZ"/>
        </w:rPr>
        <w:t>. What information can be shared seems to be less clear between health and social sector providers</w:t>
      </w:r>
      <w:r>
        <w:rPr>
          <w:lang w:eastAsia="en-NZ"/>
        </w:rPr>
        <w:t xml:space="preserve"> than </w:t>
      </w:r>
      <w:r w:rsidR="006D634D">
        <w:rPr>
          <w:lang w:eastAsia="en-NZ"/>
        </w:rPr>
        <w:t>within a sector</w:t>
      </w:r>
      <w:r w:rsidR="00165BC3">
        <w:rPr>
          <w:lang w:eastAsia="en-NZ"/>
        </w:rPr>
        <w:t>.</w:t>
      </w:r>
    </w:p>
    <w:p w14:paraId="12F6ADB7" w14:textId="77777777" w:rsidR="006D634D" w:rsidRDefault="006D634D" w:rsidP="00484DA2">
      <w:pPr>
        <w:pStyle w:val="Quotes"/>
        <w:ind w:left="1800"/>
      </w:pPr>
      <w:r>
        <w:t>Professionals can get over cautious. [Central government] don’t put out legal guidelines. NGOs manage this space and manage it according to their rules. (Nelson Marlborough provider)</w:t>
      </w:r>
    </w:p>
    <w:p w14:paraId="1C72F271" w14:textId="77777777" w:rsidR="006D634D" w:rsidRDefault="006D634D" w:rsidP="00484DA2">
      <w:pPr>
        <w:pStyle w:val="Quotes"/>
        <w:ind w:left="1800"/>
        <w:rPr>
          <w:lang w:eastAsia="en-NZ"/>
        </w:rPr>
      </w:pPr>
      <w:r w:rsidRPr="00853995">
        <w:rPr>
          <w:lang w:eastAsia="en-NZ"/>
        </w:rPr>
        <w:t xml:space="preserve">Nonsense around the </w:t>
      </w:r>
      <w:r w:rsidR="00E73C1F">
        <w:rPr>
          <w:lang w:eastAsia="en-NZ"/>
        </w:rPr>
        <w:t>P</w:t>
      </w:r>
      <w:r w:rsidRPr="00853995">
        <w:rPr>
          <w:lang w:eastAsia="en-NZ"/>
        </w:rPr>
        <w:t xml:space="preserve">rivacy </w:t>
      </w:r>
      <w:r w:rsidR="00E73C1F">
        <w:rPr>
          <w:lang w:eastAsia="en-NZ"/>
        </w:rPr>
        <w:t>A</w:t>
      </w:r>
      <w:r w:rsidRPr="00853995">
        <w:rPr>
          <w:lang w:eastAsia="en-NZ"/>
        </w:rPr>
        <w:t xml:space="preserve">ct has stymied a lot of access. We just carry on. If you can’t check on name, address and contact details of an at risk child </w:t>
      </w:r>
      <w:r>
        <w:rPr>
          <w:lang w:eastAsia="en-NZ"/>
        </w:rPr>
        <w:t xml:space="preserve">it’s </w:t>
      </w:r>
      <w:r w:rsidRPr="00853995">
        <w:rPr>
          <w:lang w:eastAsia="en-NZ"/>
        </w:rPr>
        <w:t xml:space="preserve">very frustrating. </w:t>
      </w:r>
      <w:r>
        <w:t>(Nelson Marlborough provider)</w:t>
      </w:r>
    </w:p>
    <w:p w14:paraId="00CB8BEE" w14:textId="4E0AF779" w:rsidR="00E74247" w:rsidRDefault="00484DA2" w:rsidP="0069560B">
      <w:pPr>
        <w:pStyle w:val="MIBullets"/>
        <w:rPr>
          <w:lang w:eastAsia="en-NZ"/>
        </w:rPr>
      </w:pPr>
      <w:r w:rsidRPr="00E74247">
        <w:rPr>
          <w:b/>
          <w:lang w:eastAsia="en-NZ"/>
        </w:rPr>
        <w:t>Lack of alignment of central agenc</w:t>
      </w:r>
      <w:r w:rsidR="00E74247" w:rsidRPr="00E74247">
        <w:rPr>
          <w:b/>
          <w:lang w:eastAsia="en-NZ"/>
        </w:rPr>
        <w:t>ies</w:t>
      </w:r>
      <w:r w:rsidR="00E74247">
        <w:rPr>
          <w:lang w:eastAsia="en-NZ"/>
        </w:rPr>
        <w:t xml:space="preserve"> – Pilot teams provided the following example of where lack of alignment of central agencies created problems in localities:</w:t>
      </w:r>
    </w:p>
    <w:p w14:paraId="1BC3E9C0" w14:textId="00D1238B" w:rsidR="00E74247" w:rsidRDefault="00E74247" w:rsidP="0058273F">
      <w:pPr>
        <w:pStyle w:val="Secondlevelbullets"/>
        <w:rPr>
          <w:lang w:eastAsia="en-NZ"/>
        </w:rPr>
      </w:pPr>
      <w:r w:rsidRPr="00E74247">
        <w:t>Multi-agency funding</w:t>
      </w:r>
      <w:r>
        <w:t xml:space="preserve"> of services</w:t>
      </w:r>
      <w:r w:rsidRPr="00E74247">
        <w:t xml:space="preserve"> – Lakes and Nelson Marlborough DHB have identified the </w:t>
      </w:r>
      <w:r w:rsidRPr="00E74247">
        <w:rPr>
          <w:lang w:eastAsia="en-NZ"/>
        </w:rPr>
        <w:t xml:space="preserve">importance of pregnant women having a dental check to support health outcomes for their child. In Lakes </w:t>
      </w:r>
      <w:r w:rsidR="00E73C1F">
        <w:rPr>
          <w:lang w:eastAsia="en-NZ"/>
        </w:rPr>
        <w:t xml:space="preserve">DHB </w:t>
      </w:r>
      <w:r w:rsidRPr="00E74247">
        <w:rPr>
          <w:lang w:eastAsia="en-NZ"/>
        </w:rPr>
        <w:t>pregnant women were receiving dental services and many required extensive dental repair work. Dental services are currently fund</w:t>
      </w:r>
      <w:r w:rsidR="00165BC3">
        <w:rPr>
          <w:lang w:eastAsia="en-NZ"/>
        </w:rPr>
        <w:t>ed</w:t>
      </w:r>
      <w:r w:rsidRPr="00E74247">
        <w:rPr>
          <w:lang w:eastAsia="en-NZ"/>
        </w:rPr>
        <w:t xml:space="preserve"> by both </w:t>
      </w:r>
      <w:r w:rsidR="0000401C">
        <w:rPr>
          <w:lang w:eastAsia="en-NZ"/>
        </w:rPr>
        <w:t>MoH</w:t>
      </w:r>
      <w:r w:rsidRPr="00E74247">
        <w:rPr>
          <w:lang w:eastAsia="en-NZ"/>
        </w:rPr>
        <w:t xml:space="preserve"> and MSD.</w:t>
      </w:r>
      <w:r w:rsidR="004B5961">
        <w:rPr>
          <w:lang w:eastAsia="en-NZ"/>
        </w:rPr>
        <w:t xml:space="preserve"> </w:t>
      </w:r>
      <w:r w:rsidRPr="00E74247">
        <w:rPr>
          <w:lang w:eastAsia="en-NZ"/>
        </w:rPr>
        <w:t xml:space="preserve">A joint investment approach </w:t>
      </w:r>
      <w:r w:rsidR="00C97A14">
        <w:rPr>
          <w:lang w:eastAsia="en-NZ"/>
        </w:rPr>
        <w:t>was suggested by one pilot site</w:t>
      </w:r>
      <w:r w:rsidRPr="00E74247">
        <w:rPr>
          <w:lang w:eastAsia="en-NZ"/>
        </w:rPr>
        <w:t>.</w:t>
      </w:r>
    </w:p>
    <w:p w14:paraId="45EB3EBF" w14:textId="5C6EA85D" w:rsidR="007979AF" w:rsidRPr="00E74247" w:rsidRDefault="007979AF" w:rsidP="007979AF">
      <w:pPr>
        <w:pStyle w:val="Quotes"/>
        <w:ind w:left="1800"/>
        <w:rPr>
          <w:lang w:eastAsia="en-NZ"/>
        </w:rPr>
      </w:pPr>
      <w:r>
        <w:lastRenderedPageBreak/>
        <w:t xml:space="preserve">Some of them haven’t seen a </w:t>
      </w:r>
      <w:r w:rsidR="00165BC3">
        <w:t xml:space="preserve">dentist </w:t>
      </w:r>
      <w:r>
        <w:t xml:space="preserve">for about </w:t>
      </w:r>
      <w:r w:rsidR="00165BC3">
        <w:t xml:space="preserve">five </w:t>
      </w:r>
      <w:r>
        <w:t xml:space="preserve">years and they’ve got about </w:t>
      </w:r>
      <w:r w:rsidR="00165BC3">
        <w:t xml:space="preserve">a </w:t>
      </w:r>
      <w:r>
        <w:t>zillion fillings that need doing</w:t>
      </w:r>
      <w:r w:rsidR="00E73C1F">
        <w:t>.</w:t>
      </w:r>
      <w:r>
        <w:t xml:space="preserve"> </w:t>
      </w:r>
      <w:r w:rsidR="00C97A14">
        <w:t>(Provider)</w:t>
      </w:r>
    </w:p>
    <w:p w14:paraId="6CD2FC1D" w14:textId="1C3DDC57" w:rsidR="004359B3" w:rsidRDefault="00E74247" w:rsidP="0058273F">
      <w:pPr>
        <w:pStyle w:val="Secondlevelbullets"/>
        <w:rPr>
          <w:lang w:eastAsia="en-NZ"/>
        </w:rPr>
      </w:pPr>
      <w:r>
        <w:rPr>
          <w:lang w:eastAsia="en-NZ"/>
        </w:rPr>
        <w:t xml:space="preserve">Different </w:t>
      </w:r>
      <w:r w:rsidR="004359B3" w:rsidRPr="00484DA2">
        <w:rPr>
          <w:lang w:eastAsia="en-NZ"/>
        </w:rPr>
        <w:t>standards and policies</w:t>
      </w:r>
      <w:r w:rsidR="004359B3">
        <w:rPr>
          <w:lang w:eastAsia="en-NZ"/>
        </w:rPr>
        <w:t xml:space="preserve"> </w:t>
      </w:r>
      <w:r w:rsidR="00165BC3">
        <w:rPr>
          <w:lang w:eastAsia="en-NZ"/>
        </w:rPr>
        <w:t xml:space="preserve">– </w:t>
      </w:r>
      <w:r w:rsidR="00484DA2">
        <w:rPr>
          <w:lang w:eastAsia="en-NZ"/>
        </w:rPr>
        <w:t>i</w:t>
      </w:r>
      <w:r w:rsidR="00893A2F">
        <w:rPr>
          <w:lang w:eastAsia="en-NZ"/>
        </w:rPr>
        <w:t>ncluding different targets</w:t>
      </w:r>
      <w:r w:rsidR="001D5AB0">
        <w:rPr>
          <w:lang w:eastAsia="en-NZ"/>
        </w:rPr>
        <w:t xml:space="preserve"> </w:t>
      </w:r>
      <w:r w:rsidR="00893A2F">
        <w:rPr>
          <w:lang w:eastAsia="en-NZ"/>
        </w:rPr>
        <w:t>and thresholds</w:t>
      </w:r>
      <w:r w:rsidR="00165BC3">
        <w:rPr>
          <w:lang w:eastAsia="en-NZ"/>
        </w:rPr>
        <w:t>.</w:t>
      </w:r>
    </w:p>
    <w:p w14:paraId="751EDB12" w14:textId="49006169" w:rsidR="004359B3" w:rsidRDefault="004359B3" w:rsidP="00932705">
      <w:pPr>
        <w:pStyle w:val="Quotes"/>
        <w:spacing w:after="240"/>
        <w:ind w:left="1797"/>
        <w:rPr>
          <w:lang w:eastAsia="en-NZ"/>
        </w:rPr>
      </w:pPr>
      <w:r>
        <w:rPr>
          <w:lang w:eastAsia="en-NZ"/>
        </w:rPr>
        <w:t>Agencies provide different advice e.g. changing babies on the floor versus changing them on changing tables where there is a risk of them rolling off</w:t>
      </w:r>
      <w:r w:rsidR="00165BC3">
        <w:rPr>
          <w:lang w:eastAsia="en-NZ"/>
        </w:rPr>
        <w:t>.</w:t>
      </w:r>
      <w:r w:rsidR="0022782F">
        <w:rPr>
          <w:lang w:eastAsia="en-NZ"/>
        </w:rPr>
        <w:t xml:space="preserve"> (Provider)</w:t>
      </w:r>
    </w:p>
    <w:tbl>
      <w:tblPr>
        <w:tblStyle w:val="TableGrid"/>
        <w:tblW w:w="0" w:type="auto"/>
        <w:tblLook w:val="04A0" w:firstRow="1" w:lastRow="0" w:firstColumn="1" w:lastColumn="0" w:noHBand="0" w:noVBand="1"/>
      </w:tblPr>
      <w:tblGrid>
        <w:gridCol w:w="8494"/>
      </w:tblGrid>
      <w:tr w:rsidR="00C06C27" w14:paraId="595DA4C9" w14:textId="77777777" w:rsidTr="00733AC4">
        <w:tc>
          <w:tcPr>
            <w:tcW w:w="8494" w:type="dxa"/>
            <w:tcBorders>
              <w:top w:val="nil"/>
              <w:left w:val="nil"/>
              <w:bottom w:val="nil"/>
              <w:right w:val="nil"/>
            </w:tcBorders>
            <w:shd w:val="clear" w:color="auto" w:fill="F2DBDB" w:themeFill="accent2" w:themeFillTint="33"/>
          </w:tcPr>
          <w:p w14:paraId="3BC7292A" w14:textId="77777777" w:rsidR="00C06C27" w:rsidRPr="00CA200E" w:rsidRDefault="00097DED" w:rsidP="00733AC4">
            <w:pPr>
              <w:spacing w:before="120"/>
              <w:rPr>
                <w:b/>
                <w:lang w:eastAsia="en-NZ"/>
              </w:rPr>
            </w:pPr>
            <w:r>
              <w:rPr>
                <w:b/>
                <w:lang w:eastAsia="en-NZ"/>
              </w:rPr>
              <w:t>Looking ahead</w:t>
            </w:r>
            <w:r w:rsidR="00C06C27" w:rsidRPr="00CA200E">
              <w:rPr>
                <w:b/>
                <w:lang w:eastAsia="en-NZ"/>
              </w:rPr>
              <w:t>:</w:t>
            </w:r>
          </w:p>
          <w:p w14:paraId="62831230" w14:textId="0C3AC64F" w:rsidR="00C06C27" w:rsidRPr="006D634D" w:rsidRDefault="004359B3" w:rsidP="002E083A">
            <w:r>
              <w:rPr>
                <w:lang w:eastAsia="en-NZ"/>
              </w:rPr>
              <w:t>New systems are required to support integration e.g. funding models, information sharing systems and privacy regulations.</w:t>
            </w:r>
            <w:r w:rsidR="006D634D">
              <w:rPr>
                <w:lang w:eastAsia="en-NZ"/>
              </w:rPr>
              <w:t xml:space="preserve"> </w:t>
            </w:r>
            <w:r w:rsidR="006D634D" w:rsidRPr="006D634D">
              <w:t xml:space="preserve">Most of the systems challenges to integration identified through the evaluation will need to be addressed at central agency level. Some barriers require inter-agency agreement </w:t>
            </w:r>
            <w:r w:rsidR="00165BC3">
              <w:t>(</w:t>
            </w:r>
            <w:r w:rsidR="006D634D" w:rsidRPr="006D634D">
              <w:t>e.g. what information can be shared</w:t>
            </w:r>
            <w:r w:rsidR="00165BC3">
              <w:t>)</w:t>
            </w:r>
            <w:r w:rsidR="006D634D" w:rsidRPr="006D634D">
              <w:t xml:space="preserve"> whereas other barriers relate to funding legislation</w:t>
            </w:r>
            <w:r w:rsidR="005F3594">
              <w:t xml:space="preserve"> and the need to look at joint funding initiatives</w:t>
            </w:r>
            <w:r w:rsidR="006D634D" w:rsidRPr="006D634D">
              <w:t>.</w:t>
            </w:r>
          </w:p>
        </w:tc>
      </w:tr>
    </w:tbl>
    <w:p w14:paraId="78879BB1" w14:textId="77777777" w:rsidR="00E225FB" w:rsidRDefault="00E225FB" w:rsidP="00E225FB">
      <w:pPr>
        <w:pStyle w:val="Heading1"/>
      </w:pPr>
      <w:bookmarkStart w:id="32" w:name="_Toc454530200"/>
      <w:r>
        <w:lastRenderedPageBreak/>
        <w:t xml:space="preserve">Relationships between </w:t>
      </w:r>
      <w:r w:rsidR="000F4168">
        <w:t>P</w:t>
      </w:r>
      <w:r>
        <w:t>roviders</w:t>
      </w:r>
      <w:bookmarkEnd w:id="32"/>
    </w:p>
    <w:p w14:paraId="056CCBFE" w14:textId="77777777" w:rsidR="00186D22" w:rsidRPr="00186D22" w:rsidRDefault="00186D22" w:rsidP="00186D22">
      <w:pPr>
        <w:rPr>
          <w:b/>
        </w:rPr>
      </w:pPr>
      <w:r w:rsidRPr="00186D22">
        <w:rPr>
          <w:b/>
        </w:rPr>
        <w:t xml:space="preserve">Key elements of </w:t>
      </w:r>
      <w:r>
        <w:rPr>
          <w:b/>
        </w:rPr>
        <w:t>relationships</w:t>
      </w:r>
      <w:r w:rsidRPr="00186D22">
        <w:rPr>
          <w:b/>
        </w:rPr>
        <w:t xml:space="preserve"> for integration</w:t>
      </w:r>
    </w:p>
    <w:p w14:paraId="39DA77F6" w14:textId="77777777" w:rsidR="00484DA2" w:rsidRPr="00484DA2" w:rsidRDefault="00484DA2" w:rsidP="00484DA2">
      <w:pPr>
        <w:rPr>
          <w:lang w:eastAsia="en-NZ"/>
        </w:rPr>
      </w:pPr>
      <w:r>
        <w:rPr>
          <w:lang w:eastAsia="en-NZ"/>
        </w:rPr>
        <w:t>Effective relationships between providers are necessary for effective delivery of an integrated service. Effective relationships require:</w:t>
      </w:r>
    </w:p>
    <w:p w14:paraId="0D38E40C" w14:textId="77777777" w:rsidR="00484DA2" w:rsidRPr="00D957A4" w:rsidRDefault="00484DA2" w:rsidP="0069560B">
      <w:pPr>
        <w:pStyle w:val="MIBullets"/>
      </w:pPr>
      <w:r>
        <w:t>Agencies and providers to u</w:t>
      </w:r>
      <w:r w:rsidRPr="00D957A4">
        <w:t>nderstand the roles and skill sets across the different maternity and child provider disciplines</w:t>
      </w:r>
      <w:r>
        <w:t xml:space="preserve"> and to be aware of what each other can contribute</w:t>
      </w:r>
      <w:r w:rsidRPr="00D957A4">
        <w:t xml:space="preserve"> </w:t>
      </w:r>
    </w:p>
    <w:p w14:paraId="5A91655E" w14:textId="77777777" w:rsidR="00484DA2" w:rsidRDefault="00484DA2" w:rsidP="0069560B">
      <w:pPr>
        <w:pStyle w:val="MIBullets"/>
      </w:pPr>
      <w:r>
        <w:rPr>
          <w:lang w:eastAsia="en-NZ"/>
        </w:rPr>
        <w:t>Frontline staff agree</w:t>
      </w:r>
      <w:r w:rsidRPr="00D957A4">
        <w:t xml:space="preserve"> to work together</w:t>
      </w:r>
      <w:r>
        <w:t xml:space="preserve"> and that s</w:t>
      </w:r>
      <w:r w:rsidRPr="00D957A4">
        <w:t>tatus issues</w:t>
      </w:r>
      <w:r>
        <w:t xml:space="preserve"> and </w:t>
      </w:r>
      <w:r w:rsidRPr="00D957A4">
        <w:t>hierarchies are addressed</w:t>
      </w:r>
    </w:p>
    <w:p w14:paraId="16EAAC28" w14:textId="77777777" w:rsidR="00484DA2" w:rsidRPr="00D957A4" w:rsidRDefault="00484DA2" w:rsidP="0069560B">
      <w:pPr>
        <w:pStyle w:val="MIBullets"/>
      </w:pPr>
      <w:r>
        <w:t>T</w:t>
      </w:r>
      <w:r w:rsidRPr="00D957A4">
        <w:t>rust</w:t>
      </w:r>
      <w:r>
        <w:t xml:space="preserve"> in</w:t>
      </w:r>
      <w:r w:rsidRPr="00D957A4">
        <w:t xml:space="preserve"> other providers.</w:t>
      </w:r>
    </w:p>
    <w:p w14:paraId="43DB2850" w14:textId="32CBB5A8" w:rsidR="00162022" w:rsidRDefault="00162022" w:rsidP="00484DA2">
      <w:r>
        <w:t>Although trust and collegiality can be built through team building exercises, interprofessional patient meetings and educational sessions</w:t>
      </w:r>
      <w:r w:rsidR="00165BC3">
        <w:t>,</w:t>
      </w:r>
      <w:r>
        <w:t xml:space="preserve"> it also needs to happen through working together and recognition that with very complex cases, different providers need to work together as any one provider is unable to do it all</w:t>
      </w:r>
      <w:r w:rsidR="00484DA2">
        <w:t>.</w:t>
      </w:r>
      <w:r>
        <w:rPr>
          <w:rStyle w:val="FootnoteReference"/>
        </w:rPr>
        <w:footnoteReference w:id="12"/>
      </w:r>
    </w:p>
    <w:p w14:paraId="49A65E3A" w14:textId="77777777" w:rsidR="00681C97" w:rsidRPr="00681C97" w:rsidRDefault="00681C97" w:rsidP="00681C97">
      <w:pPr>
        <w:spacing w:before="240"/>
        <w:rPr>
          <w:b/>
          <w:lang w:eastAsia="en-NZ"/>
        </w:rPr>
      </w:pPr>
      <w:r>
        <w:rPr>
          <w:b/>
          <w:lang w:eastAsia="en-NZ"/>
        </w:rPr>
        <w:t>What happened in</w:t>
      </w:r>
      <w:r w:rsidRPr="00681C97">
        <w:rPr>
          <w:b/>
          <w:lang w:eastAsia="en-NZ"/>
        </w:rPr>
        <w:t xml:space="preserve">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276"/>
        <w:gridCol w:w="2409"/>
        <w:gridCol w:w="2409"/>
        <w:gridCol w:w="2409"/>
      </w:tblGrid>
      <w:tr w:rsidR="001F29FC" w:rsidRPr="003468EA" w14:paraId="567FFA92" w14:textId="77777777" w:rsidTr="00932705">
        <w:trPr>
          <w:cnfStyle w:val="100000000000" w:firstRow="1" w:lastRow="0" w:firstColumn="0" w:lastColumn="0" w:oddVBand="0" w:evenVBand="0" w:oddHBand="0" w:evenHBand="0" w:firstRowFirstColumn="0" w:firstRowLastColumn="0" w:lastRowFirstColumn="0" w:lastRowLastColumn="0"/>
          <w:cantSplit w:val="0"/>
        </w:trPr>
        <w:tc>
          <w:tcPr>
            <w:tcW w:w="1276" w:type="dxa"/>
          </w:tcPr>
          <w:p w14:paraId="0E79B6C2" w14:textId="77777777" w:rsidR="001F29FC" w:rsidRPr="003468EA" w:rsidRDefault="001F29FC" w:rsidP="001F29FC">
            <w:pPr>
              <w:pStyle w:val="NOSPACE"/>
            </w:pPr>
          </w:p>
        </w:tc>
        <w:tc>
          <w:tcPr>
            <w:tcW w:w="2409" w:type="dxa"/>
          </w:tcPr>
          <w:p w14:paraId="6E64E23A" w14:textId="77777777" w:rsidR="001F29FC" w:rsidRPr="003468EA" w:rsidRDefault="001F29FC" w:rsidP="00932705">
            <w:pPr>
              <w:pStyle w:val="NOSPACE"/>
              <w:jc w:val="center"/>
            </w:pPr>
            <w:r w:rsidRPr="003468EA">
              <w:t>Nelson Marlborough</w:t>
            </w:r>
          </w:p>
        </w:tc>
        <w:tc>
          <w:tcPr>
            <w:tcW w:w="2409" w:type="dxa"/>
          </w:tcPr>
          <w:p w14:paraId="2F47BC4A" w14:textId="77777777" w:rsidR="001F29FC" w:rsidRPr="003468EA" w:rsidRDefault="001F29FC" w:rsidP="00932705">
            <w:pPr>
              <w:pStyle w:val="NOSPACE"/>
              <w:jc w:val="center"/>
            </w:pPr>
            <w:r w:rsidRPr="003468EA">
              <w:t>Otara</w:t>
            </w:r>
          </w:p>
        </w:tc>
        <w:tc>
          <w:tcPr>
            <w:tcW w:w="2409" w:type="dxa"/>
          </w:tcPr>
          <w:p w14:paraId="6E0F280A" w14:textId="77777777" w:rsidR="001F29FC" w:rsidRPr="003468EA" w:rsidRDefault="001F29FC" w:rsidP="00932705">
            <w:pPr>
              <w:pStyle w:val="NOSPACE"/>
              <w:jc w:val="center"/>
            </w:pPr>
            <w:r w:rsidRPr="003468EA">
              <w:t>Lakes</w:t>
            </w:r>
          </w:p>
        </w:tc>
      </w:tr>
      <w:tr w:rsidR="001F29FC" w:rsidRPr="003468EA" w14:paraId="1FA5CA6C" w14:textId="77777777" w:rsidTr="00885E52">
        <w:trPr>
          <w:cantSplit w:val="0"/>
        </w:trPr>
        <w:tc>
          <w:tcPr>
            <w:tcW w:w="1276" w:type="dxa"/>
          </w:tcPr>
          <w:p w14:paraId="06BCA575" w14:textId="77777777" w:rsidR="001F29FC" w:rsidRPr="003468EA" w:rsidRDefault="001F29FC" w:rsidP="001F29FC">
            <w:pPr>
              <w:pStyle w:val="NOSPACE"/>
            </w:pPr>
            <w:r>
              <w:t>Plans</w:t>
            </w:r>
          </w:p>
        </w:tc>
        <w:tc>
          <w:tcPr>
            <w:tcW w:w="2409" w:type="dxa"/>
          </w:tcPr>
          <w:p w14:paraId="0E243AFF" w14:textId="77777777" w:rsidR="001F29FC" w:rsidRDefault="001F29FC" w:rsidP="00E73C1F">
            <w:pPr>
              <w:pStyle w:val="NOSPACE"/>
              <w:spacing w:after="60"/>
            </w:pPr>
            <w:r>
              <w:t>Working together on the pilot would build relationships across the sector.</w:t>
            </w:r>
          </w:p>
        </w:tc>
        <w:tc>
          <w:tcPr>
            <w:tcW w:w="2409" w:type="dxa"/>
          </w:tcPr>
          <w:p w14:paraId="1EF7F2AD" w14:textId="77777777" w:rsidR="001F29FC" w:rsidRPr="003468EA" w:rsidRDefault="001F29FC" w:rsidP="00E73C1F">
            <w:pPr>
              <w:pStyle w:val="NOSPACE"/>
              <w:spacing w:after="60"/>
            </w:pPr>
            <w:r>
              <w:t>The core working groups aimed to build relationships between local providers.</w:t>
            </w:r>
          </w:p>
        </w:tc>
        <w:tc>
          <w:tcPr>
            <w:tcW w:w="2409" w:type="dxa"/>
          </w:tcPr>
          <w:p w14:paraId="29258681" w14:textId="77777777" w:rsidR="001F29FC" w:rsidRPr="003468EA" w:rsidRDefault="001F29FC" w:rsidP="00E73C1F">
            <w:pPr>
              <w:spacing w:before="0" w:after="60"/>
              <w:rPr>
                <w:lang w:eastAsia="en-NZ"/>
              </w:rPr>
            </w:pPr>
            <w:r>
              <w:rPr>
                <w:lang w:eastAsia="en-NZ"/>
              </w:rPr>
              <w:t>A focus on building relationships at governance level</w:t>
            </w:r>
            <w:r w:rsidR="008D3B50">
              <w:rPr>
                <w:lang w:eastAsia="en-NZ"/>
              </w:rPr>
              <w:t xml:space="preserve"> and </w:t>
            </w:r>
            <w:r>
              <w:rPr>
                <w:lang w:eastAsia="en-NZ"/>
              </w:rPr>
              <w:t>through the new integrated services.</w:t>
            </w:r>
          </w:p>
        </w:tc>
      </w:tr>
      <w:tr w:rsidR="001F29FC" w:rsidRPr="003468EA" w14:paraId="159B6AF6" w14:textId="77777777" w:rsidTr="00885E52">
        <w:trPr>
          <w:cantSplit w:val="0"/>
        </w:trPr>
        <w:tc>
          <w:tcPr>
            <w:tcW w:w="1276" w:type="dxa"/>
          </w:tcPr>
          <w:p w14:paraId="3653569E" w14:textId="77777777" w:rsidR="001F29FC" w:rsidRDefault="001F29FC" w:rsidP="001F29FC">
            <w:pPr>
              <w:pStyle w:val="NOSPACE"/>
            </w:pPr>
            <w:r>
              <w:t>What happened</w:t>
            </w:r>
          </w:p>
        </w:tc>
        <w:tc>
          <w:tcPr>
            <w:tcW w:w="2409" w:type="dxa"/>
          </w:tcPr>
          <w:p w14:paraId="362ECCE2" w14:textId="77777777" w:rsidR="001F29FC" w:rsidRDefault="008D3B50" w:rsidP="00E73C1F">
            <w:pPr>
              <w:pStyle w:val="NOSPACE"/>
              <w:spacing w:after="60"/>
            </w:pPr>
            <w:r>
              <w:t>Members of the</w:t>
            </w:r>
            <w:r w:rsidR="001F29FC" w:rsidRPr="00B55FFF">
              <w:t xml:space="preserve"> working group </w:t>
            </w:r>
            <w:r>
              <w:t xml:space="preserve">said the pilot </w:t>
            </w:r>
            <w:r w:rsidR="001F29FC" w:rsidRPr="00B55FFF">
              <w:t xml:space="preserve">has helped to establish effective relationships between different health professional groups. </w:t>
            </w:r>
          </w:p>
          <w:p w14:paraId="3C76B9A4" w14:textId="77777777" w:rsidR="008D3B50" w:rsidRDefault="008D3B50" w:rsidP="00E73C1F">
            <w:pPr>
              <w:pStyle w:val="NOSPACE"/>
              <w:spacing w:after="60"/>
            </w:pPr>
            <w:r>
              <w:t>Pilot initiatives included arranging meetings between professional groups.</w:t>
            </w:r>
          </w:p>
        </w:tc>
        <w:tc>
          <w:tcPr>
            <w:tcW w:w="2409" w:type="dxa"/>
          </w:tcPr>
          <w:p w14:paraId="31BCA39E" w14:textId="77777777" w:rsidR="008D3B50" w:rsidRDefault="001F29FC" w:rsidP="00E73C1F">
            <w:pPr>
              <w:pStyle w:val="NOSPACE"/>
              <w:spacing w:after="60"/>
            </w:pPr>
            <w:r>
              <w:t>The project team has worked actively in bringing local providers together through stakeholder meetings</w:t>
            </w:r>
            <w:r w:rsidRPr="00B55FFF">
              <w:t>.</w:t>
            </w:r>
            <w:r w:rsidR="008D3B50">
              <w:t xml:space="preserve"> </w:t>
            </w:r>
          </w:p>
          <w:p w14:paraId="2CDDB27A" w14:textId="77777777" w:rsidR="001F29FC" w:rsidRPr="003468EA" w:rsidRDefault="008D3B50" w:rsidP="00E73C1F">
            <w:pPr>
              <w:pStyle w:val="NOSPACE"/>
              <w:spacing w:after="60"/>
            </w:pPr>
            <w:r>
              <w:t>C</w:t>
            </w:r>
            <w:r w:rsidRPr="00B55FFF">
              <w:t xml:space="preserve">onnecting with practice nurses has been an effective way to engage with </w:t>
            </w:r>
            <w:r>
              <w:t xml:space="preserve">general </w:t>
            </w:r>
            <w:r w:rsidRPr="00B55FFF">
              <w:t>practices.</w:t>
            </w:r>
          </w:p>
        </w:tc>
        <w:tc>
          <w:tcPr>
            <w:tcW w:w="2409" w:type="dxa"/>
          </w:tcPr>
          <w:p w14:paraId="5014B023" w14:textId="77777777" w:rsidR="001F29FC" w:rsidRDefault="00B67433" w:rsidP="00E73C1F">
            <w:pPr>
              <w:pStyle w:val="NOSPACE"/>
              <w:spacing w:after="60"/>
            </w:pPr>
            <w:r>
              <w:t xml:space="preserve">At the two integrated services there was a focus on building relationships between providers using the services and with providers who may refer women. </w:t>
            </w:r>
          </w:p>
          <w:p w14:paraId="44B602EF" w14:textId="77777777" w:rsidR="00B67433" w:rsidRPr="003468EA" w:rsidRDefault="00B67433" w:rsidP="00E73C1F">
            <w:pPr>
              <w:pStyle w:val="NOSPACE"/>
              <w:spacing w:after="60"/>
            </w:pPr>
            <w:r>
              <w:t xml:space="preserve">Building </w:t>
            </w:r>
            <w:r w:rsidR="000612EB">
              <w:t>relationships</w:t>
            </w:r>
            <w:r>
              <w:t xml:space="preserve"> was an important aspect of developing </w:t>
            </w:r>
            <w:r>
              <w:lastRenderedPageBreak/>
              <w:t>the services and took considerable time.</w:t>
            </w:r>
          </w:p>
        </w:tc>
      </w:tr>
      <w:tr w:rsidR="001F29FC" w:rsidRPr="003468EA" w14:paraId="43E4A2E4" w14:textId="77777777" w:rsidTr="00885E52">
        <w:trPr>
          <w:cantSplit w:val="0"/>
        </w:trPr>
        <w:tc>
          <w:tcPr>
            <w:tcW w:w="1276" w:type="dxa"/>
          </w:tcPr>
          <w:p w14:paraId="06631492" w14:textId="77777777" w:rsidR="001F29FC" w:rsidRDefault="001F29FC" w:rsidP="001F29FC">
            <w:pPr>
              <w:pStyle w:val="NOSPACE"/>
            </w:pPr>
            <w:r>
              <w:lastRenderedPageBreak/>
              <w:t>Outcomes</w:t>
            </w:r>
          </w:p>
        </w:tc>
        <w:tc>
          <w:tcPr>
            <w:tcW w:w="2409" w:type="dxa"/>
          </w:tcPr>
          <w:p w14:paraId="2218D72B" w14:textId="77777777" w:rsidR="001F29FC" w:rsidRDefault="001F29FC" w:rsidP="00135DF1">
            <w:pPr>
              <w:spacing w:before="0" w:after="60"/>
            </w:pPr>
            <w:r>
              <w:t>As a result of the pilot meetings have been held between professional groups to provide an opportunity for groups to get to know each other.</w:t>
            </w:r>
          </w:p>
          <w:p w14:paraId="2E0353F4" w14:textId="01B08567" w:rsidR="001F29FC" w:rsidRPr="00B55FFF" w:rsidRDefault="00175B3E" w:rsidP="002E083A">
            <w:pPr>
              <w:spacing w:before="0" w:after="60"/>
            </w:pPr>
            <w:r>
              <w:t xml:space="preserve">No change in relationships between the pre- and </w:t>
            </w:r>
            <w:r w:rsidR="00165BC3">
              <w:t>post</w:t>
            </w:r>
            <w:r>
              <w:t>-pilot surveys.</w:t>
            </w:r>
          </w:p>
        </w:tc>
        <w:tc>
          <w:tcPr>
            <w:tcW w:w="2409" w:type="dxa"/>
          </w:tcPr>
          <w:p w14:paraId="50B88E7B" w14:textId="77777777" w:rsidR="001F29FC" w:rsidRDefault="001F29FC" w:rsidP="00135DF1">
            <w:pPr>
              <w:spacing w:before="0" w:after="60"/>
            </w:pPr>
            <w:r w:rsidRPr="00B55FFF">
              <w:t xml:space="preserve">Meetings and communication are likely to be contributing to improved relationships between providers. </w:t>
            </w:r>
          </w:p>
          <w:p w14:paraId="533EF287" w14:textId="6BFA7D7B" w:rsidR="00175B3E" w:rsidRPr="003468EA" w:rsidRDefault="00175B3E" w:rsidP="002E083A">
            <w:pPr>
              <w:spacing w:before="0" w:after="60"/>
            </w:pPr>
            <w:r>
              <w:t xml:space="preserve">No change in relationships between the pre- and </w:t>
            </w:r>
            <w:r w:rsidR="00165BC3">
              <w:t>post</w:t>
            </w:r>
            <w:r>
              <w:t>-pilot surveys.</w:t>
            </w:r>
          </w:p>
        </w:tc>
        <w:tc>
          <w:tcPr>
            <w:tcW w:w="2409" w:type="dxa"/>
          </w:tcPr>
          <w:p w14:paraId="30EB09D3" w14:textId="1A025649" w:rsidR="001F29FC" w:rsidRPr="003468EA" w:rsidRDefault="00175B3E" w:rsidP="00135DF1">
            <w:pPr>
              <w:spacing w:before="0" w:after="60"/>
            </w:pPr>
            <w:r>
              <w:t>S</w:t>
            </w:r>
            <w:r w:rsidR="001F29FC">
              <w:t>takeholders commented that building local relationships through the new integrated services was also having a wider impact on relationships between providers.</w:t>
            </w:r>
            <w:r w:rsidR="004B5961">
              <w:t xml:space="preserve"> </w:t>
            </w:r>
          </w:p>
        </w:tc>
      </w:tr>
    </w:tbl>
    <w:p w14:paraId="3549EA5B" w14:textId="77777777" w:rsidR="00C06C27" w:rsidRPr="003468EA" w:rsidRDefault="00C06C27" w:rsidP="00F20702">
      <w:pPr>
        <w:spacing w:before="240"/>
        <w:rPr>
          <w:b/>
          <w:lang w:eastAsia="en-NZ"/>
        </w:rPr>
      </w:pPr>
      <w:r w:rsidRPr="003468EA">
        <w:rPr>
          <w:b/>
          <w:lang w:eastAsia="en-NZ"/>
        </w:rPr>
        <w:t xml:space="preserve">Learnings from the evaluation: </w:t>
      </w:r>
    </w:p>
    <w:p w14:paraId="6FB0839E" w14:textId="77777777" w:rsidR="00D345CF" w:rsidRDefault="00EF32B6" w:rsidP="00EF32B6">
      <w:r w:rsidRPr="00D957A4">
        <w:t xml:space="preserve">Building stakeholder relationships </w:t>
      </w:r>
      <w:r w:rsidR="00795EF8">
        <w:t>has been part of each integration pilot.</w:t>
      </w:r>
      <w:r w:rsidR="001D5AB0">
        <w:t xml:space="preserve"> </w:t>
      </w:r>
      <w:r w:rsidR="00795EF8">
        <w:t xml:space="preserve">Building relationships has started with relationships in governance and working groups established for the pilot. Relationship building has extended to a lesser degree to </w:t>
      </w:r>
      <w:r w:rsidR="00EA11E7">
        <w:t xml:space="preserve">a wider group of providers through pilot activities such as </w:t>
      </w:r>
      <w:r w:rsidR="00E73C1F">
        <w:t>‘</w:t>
      </w:r>
      <w:r w:rsidR="00EA11E7">
        <w:t>mix and mingle</w:t>
      </w:r>
      <w:r w:rsidR="00E73C1F">
        <w:t>’</w:t>
      </w:r>
      <w:r w:rsidR="00EA11E7">
        <w:t xml:space="preserve"> sessions and discussion meetings. </w:t>
      </w:r>
    </w:p>
    <w:p w14:paraId="61B62714" w14:textId="77777777" w:rsidR="00D345CF" w:rsidRDefault="00D345CF" w:rsidP="00D345CF">
      <w:pPr>
        <w:spacing w:before="120"/>
      </w:pPr>
      <w:r>
        <w:t>Pre- and post-pilot surveys</w:t>
      </w:r>
      <w:r w:rsidRPr="00D957A4">
        <w:t xml:space="preserve"> of health professionals completed as part of the formative evaluation demonstrated substantial issues </w:t>
      </w:r>
      <w:r>
        <w:t xml:space="preserve">at the start and end of the pilots </w:t>
      </w:r>
      <w:r w:rsidRPr="00D957A4">
        <w:t xml:space="preserve">with respect to </w:t>
      </w:r>
      <w:r>
        <w:t xml:space="preserve">a </w:t>
      </w:r>
      <w:r w:rsidRPr="00D957A4">
        <w:t xml:space="preserve">lack of </w:t>
      </w:r>
      <w:r>
        <w:t xml:space="preserve">collaboration, </w:t>
      </w:r>
      <w:r w:rsidRPr="00D957A4">
        <w:t>communication and trust between providers.</w:t>
      </w:r>
      <w:r>
        <w:t xml:space="preserve"> Feedback from the pilots suggests that at least some providers are aware of the need to improve relationships. In response to the survey health professionals from each provider group commented about the need to break down silos, build relationships and improve communication.</w:t>
      </w:r>
      <w:r w:rsidRPr="00F20702">
        <w:t xml:space="preserve"> </w:t>
      </w:r>
      <w:r>
        <w:t>Initiatives that are likely to contribute to building relationships continue to be implemented.</w:t>
      </w:r>
    </w:p>
    <w:p w14:paraId="24060CA6" w14:textId="77777777" w:rsidR="00795EF8" w:rsidRDefault="00795EF8" w:rsidP="00795EF8">
      <w:pPr>
        <w:rPr>
          <w:lang w:eastAsia="en-NZ"/>
        </w:rPr>
      </w:pPr>
      <w:r>
        <w:rPr>
          <w:lang w:eastAsia="en-NZ"/>
        </w:rPr>
        <w:t xml:space="preserve">Relationship problems were described </w:t>
      </w:r>
      <w:r w:rsidR="00D345CF">
        <w:rPr>
          <w:lang w:eastAsia="en-NZ"/>
        </w:rPr>
        <w:t xml:space="preserve">by health professionals </w:t>
      </w:r>
      <w:r>
        <w:rPr>
          <w:lang w:eastAsia="en-NZ"/>
        </w:rPr>
        <w:t>as:</w:t>
      </w:r>
    </w:p>
    <w:p w14:paraId="172002BD" w14:textId="77777777" w:rsidR="00795EF8" w:rsidRDefault="00795EF8" w:rsidP="0069560B">
      <w:pPr>
        <w:pStyle w:val="MIBullets"/>
        <w:rPr>
          <w:lang w:eastAsia="en-NZ"/>
        </w:rPr>
      </w:pPr>
      <w:r>
        <w:rPr>
          <w:lang w:eastAsia="en-NZ"/>
        </w:rPr>
        <w:t>Historical grievances about the roles of midwives and GPs in maternity care that are still influencing relationships more than twenty years after changes to funding models</w:t>
      </w:r>
      <w:r w:rsidR="00E74AA5">
        <w:rPr>
          <w:lang w:eastAsia="en-NZ"/>
        </w:rPr>
        <w:t xml:space="preserve"> were introduced.</w:t>
      </w:r>
    </w:p>
    <w:p w14:paraId="4215DC9C" w14:textId="77777777" w:rsidR="00175B3E" w:rsidRDefault="00175B3E" w:rsidP="0069560B">
      <w:pPr>
        <w:pStyle w:val="MIBullets"/>
        <w:rPr>
          <w:lang w:eastAsia="en-NZ"/>
        </w:rPr>
      </w:pPr>
      <w:r>
        <w:rPr>
          <w:lang w:eastAsia="en-NZ"/>
        </w:rPr>
        <w:t>F</w:t>
      </w:r>
      <w:r w:rsidR="00795EF8">
        <w:rPr>
          <w:lang w:eastAsia="en-NZ"/>
        </w:rPr>
        <w:t xml:space="preserve">unding systems that encourage competition between providers </w:t>
      </w:r>
    </w:p>
    <w:p w14:paraId="5BBD1F3E" w14:textId="77777777" w:rsidR="000F4168" w:rsidRPr="000F4168" w:rsidRDefault="000F4168" w:rsidP="00175B3E">
      <w:pPr>
        <w:pStyle w:val="Quotes"/>
        <w:ind w:left="1080"/>
        <w:rPr>
          <w:lang w:eastAsia="en-NZ"/>
        </w:rPr>
      </w:pPr>
      <w:r w:rsidRPr="000F4168">
        <w:rPr>
          <w:lang w:eastAsia="en-NZ"/>
        </w:rPr>
        <w:t>People are competing for their entities in a low trust environment. They are putting their energy into getting bigger and competing for patients.</w:t>
      </w:r>
      <w:r w:rsidR="001D5AB0">
        <w:rPr>
          <w:lang w:eastAsia="en-NZ"/>
        </w:rPr>
        <w:t xml:space="preserve"> </w:t>
      </w:r>
      <w:r w:rsidRPr="000F4168">
        <w:rPr>
          <w:lang w:eastAsia="en-NZ"/>
        </w:rPr>
        <w:t>(Otara</w:t>
      </w:r>
      <w:r w:rsidR="00175B3E">
        <w:rPr>
          <w:lang w:eastAsia="en-NZ"/>
        </w:rPr>
        <w:t xml:space="preserve"> provider</w:t>
      </w:r>
      <w:r w:rsidRPr="000F4168">
        <w:rPr>
          <w:lang w:eastAsia="en-NZ"/>
        </w:rPr>
        <w:t>)</w:t>
      </w:r>
    </w:p>
    <w:p w14:paraId="01646DCF" w14:textId="77777777" w:rsidR="00795EF8" w:rsidRDefault="00795EF8" w:rsidP="0069560B">
      <w:pPr>
        <w:pStyle w:val="MIBullets"/>
        <w:rPr>
          <w:lang w:eastAsia="en-NZ"/>
        </w:rPr>
      </w:pPr>
      <w:r>
        <w:rPr>
          <w:lang w:eastAsia="en-NZ"/>
        </w:rPr>
        <w:t>Lack of systems to make communication easy and each group considering it another group’s responsibility to take the lead on communication</w:t>
      </w:r>
      <w:r w:rsidR="00F20702">
        <w:rPr>
          <w:lang w:eastAsia="en-NZ"/>
        </w:rPr>
        <w:t>.</w:t>
      </w:r>
    </w:p>
    <w:p w14:paraId="04D56157" w14:textId="7D703E30" w:rsidR="00795EF8" w:rsidRDefault="00795EF8" w:rsidP="0069560B">
      <w:pPr>
        <w:pStyle w:val="MIBullets"/>
        <w:rPr>
          <w:lang w:eastAsia="en-NZ"/>
        </w:rPr>
      </w:pPr>
      <w:r>
        <w:rPr>
          <w:lang w:eastAsia="en-NZ"/>
        </w:rPr>
        <w:t>Lack of understanding about each other’s roles and the challenges and constraints each is working under, including lack of recognition of</w:t>
      </w:r>
      <w:r w:rsidRPr="00795EF8">
        <w:t xml:space="preserve"> </w:t>
      </w:r>
      <w:r>
        <w:t>the extent maternity care is a focus of their role and workload</w:t>
      </w:r>
      <w:r w:rsidR="009C18C2">
        <w:t>.</w:t>
      </w:r>
    </w:p>
    <w:p w14:paraId="0903F07F" w14:textId="560EA056" w:rsidR="00795EF8" w:rsidRDefault="00795EF8" w:rsidP="0069560B">
      <w:pPr>
        <w:pStyle w:val="MIBullets"/>
      </w:pPr>
      <w:r>
        <w:t xml:space="preserve">Health </w:t>
      </w:r>
      <w:proofErr w:type="gramStart"/>
      <w:r>
        <w:t>provider</w:t>
      </w:r>
      <w:r w:rsidR="009C18C2">
        <w:t>s</w:t>
      </w:r>
      <w:proofErr w:type="gramEnd"/>
      <w:r>
        <w:t xml:space="preserve"> focus on their own roles and not on consumer centred care</w:t>
      </w:r>
      <w:r w:rsidR="00E74AA5">
        <w:t>.</w:t>
      </w:r>
    </w:p>
    <w:p w14:paraId="772DE559" w14:textId="77777777" w:rsidR="0095461C" w:rsidRDefault="00795EF8" w:rsidP="00D345CF">
      <w:pPr>
        <w:spacing w:before="120"/>
      </w:pPr>
      <w:r w:rsidRPr="002C690C">
        <w:lastRenderedPageBreak/>
        <w:t xml:space="preserve">Effective working relationships between service providers are essential for integration. </w:t>
      </w:r>
      <w:r w:rsidR="00D345CF">
        <w:rPr>
          <w:lang w:eastAsia="en-NZ"/>
        </w:rPr>
        <w:t xml:space="preserve">Poor relationships between different professional groups of frontline providers are therefore one of the main barriers to integration. </w:t>
      </w:r>
      <w:r w:rsidRPr="002C690C">
        <w:t xml:space="preserve">Given the views of survey respondents, </w:t>
      </w:r>
      <w:r>
        <w:t xml:space="preserve">specific </w:t>
      </w:r>
      <w:r w:rsidRPr="002C690C">
        <w:t>strategies to develop relationships or to remove perce</w:t>
      </w:r>
      <w:r w:rsidR="00F20702">
        <w:t>ived barriers may be necessary. Some strategies can be implemented at local level but some require changes that are led nationally.</w:t>
      </w:r>
    </w:p>
    <w:p w14:paraId="36C48485" w14:textId="77777777" w:rsidR="00F20702" w:rsidRPr="000F4168" w:rsidRDefault="00F20702" w:rsidP="0095461C">
      <w:r>
        <w:t xml:space="preserve">Findings from the evaluation suggest that building relationships between providers will be </w:t>
      </w:r>
      <w:r w:rsidRPr="000F4168">
        <w:t>challenging and will require:</w:t>
      </w:r>
    </w:p>
    <w:p w14:paraId="2C1CB1AB" w14:textId="46FAE687" w:rsidR="005F3594" w:rsidRDefault="005F3594" w:rsidP="0069560B">
      <w:pPr>
        <w:pStyle w:val="MIBullets"/>
        <w:rPr>
          <w:lang w:eastAsia="en-NZ"/>
        </w:rPr>
      </w:pPr>
      <w:r>
        <w:rPr>
          <w:lang w:eastAsia="en-NZ"/>
        </w:rPr>
        <w:t xml:space="preserve">Considerable time </w:t>
      </w:r>
      <w:r w:rsidR="009C18C2" w:rsidRPr="000F4168">
        <w:t xml:space="preserve">– </w:t>
      </w:r>
      <w:r>
        <w:t>The time required to re-build professional relationships and achieve a new culture of partnership and collaboration took longer than the pilot timeline.</w:t>
      </w:r>
      <w:r w:rsidR="004B5961">
        <w:t xml:space="preserve"> </w:t>
      </w:r>
    </w:p>
    <w:p w14:paraId="63D8AE4F" w14:textId="77777777" w:rsidR="00D345CF" w:rsidRDefault="00D345CF" w:rsidP="0069560B">
      <w:pPr>
        <w:pStyle w:val="MIBullets"/>
        <w:rPr>
          <w:lang w:eastAsia="en-NZ"/>
        </w:rPr>
      </w:pPr>
      <w:r>
        <w:rPr>
          <w:lang w:eastAsia="en-NZ"/>
        </w:rPr>
        <w:t>Increasing r</w:t>
      </w:r>
      <w:r w:rsidR="000F4168" w:rsidRPr="000F4168">
        <w:rPr>
          <w:lang w:eastAsia="en-NZ"/>
        </w:rPr>
        <w:t xml:space="preserve">ecognition of </w:t>
      </w:r>
      <w:r>
        <w:rPr>
          <w:lang w:eastAsia="en-NZ"/>
        </w:rPr>
        <w:t xml:space="preserve">the need to build relationships. </w:t>
      </w:r>
    </w:p>
    <w:p w14:paraId="0AA3E797" w14:textId="77777777" w:rsidR="00D345CF" w:rsidRPr="000F4168" w:rsidRDefault="00D345CF" w:rsidP="00D345CF">
      <w:pPr>
        <w:pStyle w:val="Quotes"/>
        <w:ind w:left="1080"/>
        <w:rPr>
          <w:lang w:eastAsia="en-NZ"/>
        </w:rPr>
      </w:pPr>
      <w:r w:rsidRPr="000F4168">
        <w:rPr>
          <w:lang w:eastAsia="en-NZ"/>
        </w:rPr>
        <w:t>Relationships need to be built by people talking and realising they have commonalities and there are possibilities for a new way of working…You can’t force people into that. (Otara)</w:t>
      </w:r>
    </w:p>
    <w:p w14:paraId="4CF84BFE" w14:textId="77777777" w:rsidR="000F4168" w:rsidRPr="000F4168" w:rsidRDefault="00D345CF" w:rsidP="0069560B">
      <w:pPr>
        <w:pStyle w:val="MIBullets"/>
        <w:rPr>
          <w:lang w:eastAsia="en-NZ"/>
        </w:rPr>
      </w:pPr>
      <w:r>
        <w:rPr>
          <w:lang w:eastAsia="en-NZ"/>
        </w:rPr>
        <w:t xml:space="preserve">Putting the focus on consumers. </w:t>
      </w:r>
      <w:r w:rsidR="000F4168" w:rsidRPr="000F4168">
        <w:rPr>
          <w:lang w:eastAsia="en-NZ"/>
        </w:rPr>
        <w:t xml:space="preserve">In the Nelson Marlborough pilot, </w:t>
      </w:r>
      <w:r w:rsidR="00084A01">
        <w:rPr>
          <w:lang w:eastAsia="en-NZ"/>
        </w:rPr>
        <w:t>s</w:t>
      </w:r>
      <w:r w:rsidR="00084A01" w:rsidRPr="00D957A4">
        <w:rPr>
          <w:lang w:eastAsia="en-NZ"/>
        </w:rPr>
        <w:t>ome changes such as meetings between provider groups to discuss ways of working together have been attributed to messages from consumers</w:t>
      </w:r>
      <w:r w:rsidR="00084A01">
        <w:rPr>
          <w:lang w:eastAsia="en-NZ"/>
        </w:rPr>
        <w:t xml:space="preserve"> about gaps in communication</w:t>
      </w:r>
      <w:r w:rsidR="00084A01" w:rsidRPr="00D957A4">
        <w:rPr>
          <w:lang w:eastAsia="en-NZ"/>
        </w:rPr>
        <w:t>.</w:t>
      </w:r>
    </w:p>
    <w:p w14:paraId="6C883BB1" w14:textId="07F8D933" w:rsidR="000F4168" w:rsidRPr="000F4168" w:rsidRDefault="000F4168" w:rsidP="0069560B">
      <w:pPr>
        <w:pStyle w:val="MIBullets"/>
        <w:rPr>
          <w:lang w:eastAsia="en-NZ"/>
        </w:rPr>
      </w:pPr>
      <w:r w:rsidRPr="000F4168">
        <w:rPr>
          <w:lang w:eastAsia="en-NZ"/>
        </w:rPr>
        <w:t>A</w:t>
      </w:r>
      <w:r w:rsidR="0095461C" w:rsidRPr="000F4168">
        <w:rPr>
          <w:lang w:eastAsia="en-NZ"/>
        </w:rPr>
        <w:t>wareness of each other</w:t>
      </w:r>
      <w:r w:rsidR="00F20702" w:rsidRPr="000F4168">
        <w:rPr>
          <w:lang w:eastAsia="en-NZ"/>
        </w:rPr>
        <w:t xml:space="preserve"> and </w:t>
      </w:r>
      <w:r w:rsidR="0095461C" w:rsidRPr="000F4168">
        <w:rPr>
          <w:lang w:eastAsia="en-NZ"/>
        </w:rPr>
        <w:t>each other’s roles</w:t>
      </w:r>
      <w:r w:rsidRPr="000F4168">
        <w:rPr>
          <w:lang w:eastAsia="en-NZ"/>
        </w:rPr>
        <w:t xml:space="preserve"> </w:t>
      </w:r>
      <w:r w:rsidR="009C18C2" w:rsidRPr="000F4168">
        <w:t xml:space="preserve">– </w:t>
      </w:r>
      <w:r w:rsidRPr="000F4168">
        <w:rPr>
          <w:lang w:eastAsia="en-NZ"/>
        </w:rPr>
        <w:t>t</w:t>
      </w:r>
      <w:r w:rsidRPr="000F4168">
        <w:t>alking to each other and appreciating each other’s professional responsibilities</w:t>
      </w:r>
      <w:r w:rsidR="00EE1143">
        <w:t xml:space="preserve">. </w:t>
      </w:r>
    </w:p>
    <w:p w14:paraId="4166EF22" w14:textId="70B12535" w:rsidR="000F4168" w:rsidRPr="000F4168" w:rsidRDefault="002B4FF1" w:rsidP="006A3523">
      <w:pPr>
        <w:pStyle w:val="Quotes"/>
        <w:ind w:left="1080"/>
      </w:pPr>
      <w:r>
        <w:t>M</w:t>
      </w:r>
      <w:r w:rsidR="000F4168" w:rsidRPr="000F4168">
        <w:t>idwives – they have the same problems as us! In poor areas they have too many people to see… that was quite revealing. (General practitioner)</w:t>
      </w:r>
    </w:p>
    <w:p w14:paraId="24F0D2AE" w14:textId="77777777" w:rsidR="00F20702" w:rsidRPr="000F4168" w:rsidRDefault="00F20702" w:rsidP="0069560B">
      <w:pPr>
        <w:pStyle w:val="MIBullets"/>
        <w:rPr>
          <w:lang w:eastAsia="en-NZ"/>
        </w:rPr>
      </w:pPr>
      <w:r w:rsidRPr="000F4168">
        <w:rPr>
          <w:lang w:eastAsia="en-NZ"/>
        </w:rPr>
        <w:t>Systems and tools that promote relationship building and collaboration</w:t>
      </w:r>
      <w:r w:rsidR="000F4168" w:rsidRPr="000F4168">
        <w:rPr>
          <w:lang w:eastAsia="en-NZ"/>
        </w:rPr>
        <w:t xml:space="preserve"> – </w:t>
      </w:r>
      <w:r w:rsidR="00084A01">
        <w:rPr>
          <w:lang w:eastAsia="en-NZ"/>
        </w:rPr>
        <w:t>Multidisciplinary team meetings (</w:t>
      </w:r>
      <w:r w:rsidR="000F4168" w:rsidRPr="000F4168">
        <w:rPr>
          <w:lang w:eastAsia="en-NZ"/>
        </w:rPr>
        <w:t>MDT</w:t>
      </w:r>
      <w:r w:rsidR="00084A01">
        <w:rPr>
          <w:lang w:eastAsia="en-NZ"/>
        </w:rPr>
        <w:t>)</w:t>
      </w:r>
      <w:r w:rsidR="000F4168" w:rsidRPr="000F4168">
        <w:rPr>
          <w:lang w:eastAsia="en-NZ"/>
        </w:rPr>
        <w:t xml:space="preserve"> were examples of providers coming together to take a patient centred approach</w:t>
      </w:r>
    </w:p>
    <w:p w14:paraId="45CF2332" w14:textId="56A53C71" w:rsidR="000F4168" w:rsidRPr="000F4168" w:rsidRDefault="000F4168" w:rsidP="006A3523">
      <w:pPr>
        <w:pStyle w:val="Quotes"/>
        <w:ind w:firstLine="229"/>
        <w:rPr>
          <w:lang w:eastAsia="en-NZ"/>
        </w:rPr>
      </w:pPr>
      <w:r w:rsidRPr="000F4168">
        <w:rPr>
          <w:lang w:eastAsia="en-NZ"/>
        </w:rPr>
        <w:t>Groups get closer if you put the patient in the middle</w:t>
      </w:r>
      <w:r w:rsidR="00EE1143">
        <w:rPr>
          <w:lang w:eastAsia="en-NZ"/>
        </w:rPr>
        <w:t>.</w:t>
      </w:r>
      <w:r w:rsidRPr="000F4168">
        <w:rPr>
          <w:lang w:eastAsia="en-NZ"/>
        </w:rPr>
        <w:t xml:space="preserve"> (Otara)</w:t>
      </w:r>
    </w:p>
    <w:p w14:paraId="368601AB" w14:textId="77777777" w:rsidR="000F4168" w:rsidRPr="000F4168" w:rsidRDefault="000F4168" w:rsidP="0069560B">
      <w:pPr>
        <w:pStyle w:val="MIBullets"/>
        <w:rPr>
          <w:lang w:eastAsia="en-NZ"/>
        </w:rPr>
      </w:pPr>
      <w:r w:rsidRPr="000F4168">
        <w:rPr>
          <w:lang w:eastAsia="en-NZ"/>
        </w:rPr>
        <w:t>Opportunities for communication</w:t>
      </w:r>
      <w:r w:rsidRPr="000F4168">
        <w:t xml:space="preserve"> – Otara and Nelson Marlborough had developed opportunities for combined workshops, ‘mix and mingle’ sessions and similar meetings set up with a workforce development component but also with the aim of developing relationships and providing a forum for communication.</w:t>
      </w:r>
    </w:p>
    <w:p w14:paraId="4DFAC20E" w14:textId="77777777" w:rsidR="000F4168" w:rsidRDefault="000F4168" w:rsidP="00932705">
      <w:pPr>
        <w:pStyle w:val="Quotes"/>
        <w:spacing w:after="240"/>
        <w:ind w:left="1134"/>
        <w:rPr>
          <w:lang w:eastAsia="en-NZ"/>
        </w:rPr>
      </w:pPr>
      <w:r w:rsidRPr="000F4168">
        <w:rPr>
          <w:lang w:eastAsia="en-NZ"/>
        </w:rPr>
        <w:t>We still need that one to one communication. That brings down so many barriers. (Otara GP)</w:t>
      </w:r>
    </w:p>
    <w:tbl>
      <w:tblPr>
        <w:tblStyle w:val="TableGrid"/>
        <w:tblW w:w="0" w:type="auto"/>
        <w:tblLook w:val="04A0" w:firstRow="1" w:lastRow="0" w:firstColumn="1" w:lastColumn="0" w:noHBand="0" w:noVBand="1"/>
      </w:tblPr>
      <w:tblGrid>
        <w:gridCol w:w="8494"/>
      </w:tblGrid>
      <w:tr w:rsidR="00C06C27" w14:paraId="67100F95" w14:textId="77777777" w:rsidTr="00733AC4">
        <w:tc>
          <w:tcPr>
            <w:tcW w:w="8494" w:type="dxa"/>
            <w:tcBorders>
              <w:top w:val="nil"/>
              <w:left w:val="nil"/>
              <w:bottom w:val="nil"/>
              <w:right w:val="nil"/>
            </w:tcBorders>
            <w:shd w:val="clear" w:color="auto" w:fill="F2DBDB" w:themeFill="accent2" w:themeFillTint="33"/>
          </w:tcPr>
          <w:p w14:paraId="27F3711F" w14:textId="77777777" w:rsidR="00C06C27" w:rsidRPr="00CA200E" w:rsidRDefault="00EF32B6" w:rsidP="00733AC4">
            <w:pPr>
              <w:spacing w:before="120"/>
              <w:rPr>
                <w:b/>
                <w:lang w:eastAsia="en-NZ"/>
              </w:rPr>
            </w:pPr>
            <w:r>
              <w:rPr>
                <w:b/>
                <w:lang w:eastAsia="en-NZ"/>
              </w:rPr>
              <w:t>Looking ahead</w:t>
            </w:r>
            <w:r w:rsidR="00C06C27" w:rsidRPr="00CA200E">
              <w:rPr>
                <w:b/>
                <w:lang w:eastAsia="en-NZ"/>
              </w:rPr>
              <w:t>:</w:t>
            </w:r>
          </w:p>
          <w:p w14:paraId="41478A87" w14:textId="77777777" w:rsidR="000F4168" w:rsidRDefault="000F4168" w:rsidP="00EF32B6">
            <w:pPr>
              <w:rPr>
                <w:lang w:eastAsia="en-NZ"/>
              </w:rPr>
            </w:pPr>
            <w:r>
              <w:rPr>
                <w:lang w:eastAsia="en-NZ"/>
              </w:rPr>
              <w:t xml:space="preserve">Improving relationships between different professional groups </w:t>
            </w:r>
            <w:r w:rsidR="00884DE9">
              <w:rPr>
                <w:lang w:eastAsia="en-NZ"/>
              </w:rPr>
              <w:t xml:space="preserve">and supporting initiatives that promote or require partnership and collaboration </w:t>
            </w:r>
            <w:r>
              <w:rPr>
                <w:lang w:eastAsia="en-NZ"/>
              </w:rPr>
              <w:t>are essential in improving the services women and children receive.</w:t>
            </w:r>
          </w:p>
          <w:p w14:paraId="709A35D5" w14:textId="77777777" w:rsidR="00C06C27" w:rsidRPr="00687A22" w:rsidRDefault="000F4168" w:rsidP="00084A01">
            <w:pPr>
              <w:spacing w:before="120"/>
              <w:rPr>
                <w:lang w:eastAsia="en-NZ"/>
              </w:rPr>
            </w:pPr>
            <w:r w:rsidRPr="00D957A4">
              <w:rPr>
                <w:lang w:eastAsia="en-NZ"/>
              </w:rPr>
              <w:t xml:space="preserve">Central government agencies could assist with relationship development by </w:t>
            </w:r>
            <w:r>
              <w:rPr>
                <w:lang w:eastAsia="en-NZ"/>
              </w:rPr>
              <w:t xml:space="preserve">setting expectations for integration </w:t>
            </w:r>
            <w:r w:rsidR="00084A01">
              <w:rPr>
                <w:lang w:eastAsia="en-NZ"/>
              </w:rPr>
              <w:t>and recognising in contracts the</w:t>
            </w:r>
            <w:r w:rsidR="00EF32B6" w:rsidRPr="00D957A4">
              <w:rPr>
                <w:lang w:eastAsia="en-NZ"/>
              </w:rPr>
              <w:t xml:space="preserve"> time </w:t>
            </w:r>
            <w:r w:rsidR="00084A01">
              <w:rPr>
                <w:lang w:eastAsia="en-NZ"/>
              </w:rPr>
              <w:t>required</w:t>
            </w:r>
            <w:r w:rsidR="00EF32B6" w:rsidRPr="00D957A4">
              <w:rPr>
                <w:lang w:eastAsia="en-NZ"/>
              </w:rPr>
              <w:t xml:space="preserve"> to build the relationships that are essential for integration activities</w:t>
            </w:r>
            <w:r w:rsidR="00687A22">
              <w:rPr>
                <w:lang w:eastAsia="en-NZ"/>
              </w:rPr>
              <w:t xml:space="preserve">. </w:t>
            </w:r>
          </w:p>
        </w:tc>
      </w:tr>
    </w:tbl>
    <w:p w14:paraId="6E32B3D9" w14:textId="77777777" w:rsidR="005761EA" w:rsidRDefault="005761EA" w:rsidP="005761EA">
      <w:pPr>
        <w:pStyle w:val="Heading1"/>
      </w:pPr>
      <w:bookmarkStart w:id="33" w:name="_Toc447616403"/>
      <w:bookmarkStart w:id="34" w:name="_Toc454530201"/>
      <w:r>
        <w:lastRenderedPageBreak/>
        <w:t>Communication</w:t>
      </w:r>
      <w:bookmarkEnd w:id="33"/>
      <w:bookmarkEnd w:id="34"/>
    </w:p>
    <w:p w14:paraId="2A2A7B2D" w14:textId="77777777" w:rsidR="00186D22" w:rsidRPr="00186D22" w:rsidRDefault="00186D22" w:rsidP="00186D22">
      <w:pPr>
        <w:rPr>
          <w:b/>
        </w:rPr>
      </w:pPr>
      <w:r w:rsidRPr="00186D22">
        <w:rPr>
          <w:b/>
        </w:rPr>
        <w:t xml:space="preserve">Key elements of </w:t>
      </w:r>
      <w:r>
        <w:rPr>
          <w:b/>
        </w:rPr>
        <w:t>communication</w:t>
      </w:r>
      <w:r w:rsidRPr="00186D22">
        <w:rPr>
          <w:b/>
        </w:rPr>
        <w:t xml:space="preserve"> for integration</w:t>
      </w:r>
    </w:p>
    <w:p w14:paraId="3AC44431" w14:textId="54FDFF1A" w:rsidR="00A87EF9" w:rsidRPr="00D957A4" w:rsidRDefault="00A87EF9" w:rsidP="00A87EF9">
      <w:r>
        <w:rPr>
          <w:lang w:eastAsia="en-NZ"/>
        </w:rPr>
        <w:t xml:space="preserve">Communication is important in building relationships between all levels of a health system: within and between agencies, healthcare organisations and providers. Providers also need to be able to share information about consumers. </w:t>
      </w:r>
      <w:r w:rsidR="00162022">
        <w:rPr>
          <w:lang w:eastAsia="en-NZ"/>
        </w:rPr>
        <w:t>Developing a shared electronic health record is highlighted in the literature as an effective support for integration</w:t>
      </w:r>
      <w:r w:rsidR="00EE1143">
        <w:rPr>
          <w:lang w:eastAsia="en-NZ"/>
        </w:rPr>
        <w:t>.</w:t>
      </w:r>
      <w:r w:rsidR="00162022">
        <w:rPr>
          <w:rStyle w:val="FootnoteReference"/>
          <w:lang w:eastAsia="en-NZ"/>
        </w:rPr>
        <w:footnoteReference w:id="13"/>
      </w:r>
      <w:r>
        <w:rPr>
          <w:lang w:eastAsia="en-NZ"/>
        </w:rPr>
        <w:t xml:space="preserve"> </w:t>
      </w:r>
      <w:r>
        <w:t>Co-location of organisations also helps promote communication between frontline staff and can make services more accessible for consumers</w:t>
      </w:r>
      <w:r w:rsidRPr="00D957A4">
        <w:t>.</w:t>
      </w:r>
    </w:p>
    <w:p w14:paraId="1678D349" w14:textId="77777777" w:rsidR="00681C97" w:rsidRDefault="00681C97" w:rsidP="00681C97">
      <w:pPr>
        <w:spacing w:before="240"/>
        <w:rPr>
          <w:b/>
          <w:lang w:eastAsia="en-NZ"/>
        </w:rPr>
      </w:pPr>
      <w:r>
        <w:rPr>
          <w:b/>
          <w:lang w:eastAsia="en-NZ"/>
        </w:rPr>
        <w:t>What happened in</w:t>
      </w:r>
      <w:r w:rsidRPr="00681C97">
        <w:rPr>
          <w:b/>
          <w:lang w:eastAsia="en-NZ"/>
        </w:rPr>
        <w:t xml:space="preserve">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276"/>
        <w:gridCol w:w="2409"/>
        <w:gridCol w:w="2409"/>
        <w:gridCol w:w="2409"/>
      </w:tblGrid>
      <w:tr w:rsidR="00135DF1" w:rsidRPr="003468EA" w14:paraId="6386F5C1" w14:textId="77777777" w:rsidTr="00135DF1">
        <w:trPr>
          <w:cnfStyle w:val="100000000000" w:firstRow="1" w:lastRow="0" w:firstColumn="0" w:lastColumn="0" w:oddVBand="0" w:evenVBand="0" w:oddHBand="0" w:evenHBand="0" w:firstRowFirstColumn="0" w:firstRowLastColumn="0" w:lastRowFirstColumn="0" w:lastRowLastColumn="0"/>
          <w:cantSplit w:val="0"/>
        </w:trPr>
        <w:tc>
          <w:tcPr>
            <w:tcW w:w="1276" w:type="dxa"/>
          </w:tcPr>
          <w:p w14:paraId="344E55F0" w14:textId="77777777" w:rsidR="00135DF1" w:rsidRPr="003468EA" w:rsidRDefault="00135DF1" w:rsidP="00135DF1">
            <w:pPr>
              <w:pStyle w:val="NOSPACE"/>
            </w:pPr>
          </w:p>
        </w:tc>
        <w:tc>
          <w:tcPr>
            <w:tcW w:w="2409" w:type="dxa"/>
          </w:tcPr>
          <w:p w14:paraId="3C43976D" w14:textId="77777777" w:rsidR="00135DF1" w:rsidRPr="003468EA" w:rsidRDefault="00135DF1" w:rsidP="00135DF1">
            <w:pPr>
              <w:pStyle w:val="NOSPACE"/>
              <w:jc w:val="center"/>
            </w:pPr>
            <w:r w:rsidRPr="003468EA">
              <w:t>Nelson Marlborough</w:t>
            </w:r>
          </w:p>
        </w:tc>
        <w:tc>
          <w:tcPr>
            <w:tcW w:w="2409" w:type="dxa"/>
          </w:tcPr>
          <w:p w14:paraId="08151621" w14:textId="77777777" w:rsidR="00135DF1" w:rsidRPr="003468EA" w:rsidRDefault="00135DF1" w:rsidP="00135DF1">
            <w:pPr>
              <w:pStyle w:val="NOSPACE"/>
              <w:jc w:val="center"/>
            </w:pPr>
            <w:r w:rsidRPr="003468EA">
              <w:t>Otara</w:t>
            </w:r>
          </w:p>
        </w:tc>
        <w:tc>
          <w:tcPr>
            <w:tcW w:w="2409" w:type="dxa"/>
          </w:tcPr>
          <w:p w14:paraId="2BFEA830" w14:textId="77777777" w:rsidR="00135DF1" w:rsidRPr="003468EA" w:rsidRDefault="00135DF1" w:rsidP="00135DF1">
            <w:pPr>
              <w:pStyle w:val="NOSPACE"/>
              <w:jc w:val="center"/>
            </w:pPr>
            <w:r w:rsidRPr="003468EA">
              <w:t>Lakes</w:t>
            </w:r>
          </w:p>
        </w:tc>
      </w:tr>
      <w:tr w:rsidR="00135DF1" w:rsidRPr="003468EA" w14:paraId="676FF8AC" w14:textId="77777777" w:rsidTr="00135DF1">
        <w:trPr>
          <w:cantSplit w:val="0"/>
        </w:trPr>
        <w:tc>
          <w:tcPr>
            <w:tcW w:w="1276" w:type="dxa"/>
          </w:tcPr>
          <w:p w14:paraId="4B8ECF6B" w14:textId="77777777" w:rsidR="00135DF1" w:rsidRPr="003468EA" w:rsidRDefault="00135DF1" w:rsidP="00135DF1">
            <w:pPr>
              <w:pStyle w:val="NOSPACE"/>
            </w:pPr>
            <w:r>
              <w:t>Plans</w:t>
            </w:r>
          </w:p>
        </w:tc>
        <w:tc>
          <w:tcPr>
            <w:tcW w:w="2409" w:type="dxa"/>
          </w:tcPr>
          <w:p w14:paraId="40B821B3" w14:textId="77777777" w:rsidR="00135DF1" w:rsidRDefault="00135DF1" w:rsidP="00135DF1">
            <w:pPr>
              <w:pStyle w:val="NOSPACE"/>
            </w:pPr>
            <w:r>
              <w:t xml:space="preserve">Communication was planned through the development of </w:t>
            </w:r>
            <w:r w:rsidR="00F4094A">
              <w:t xml:space="preserve">care pathways and </w:t>
            </w:r>
            <w:r>
              <w:t>tools to support integration including IT communication.</w:t>
            </w:r>
          </w:p>
        </w:tc>
        <w:tc>
          <w:tcPr>
            <w:tcW w:w="2409" w:type="dxa"/>
          </w:tcPr>
          <w:p w14:paraId="72F1A418" w14:textId="77777777" w:rsidR="00135DF1" w:rsidRPr="003468EA" w:rsidRDefault="00135DF1" w:rsidP="002F6F0C">
            <w:pPr>
              <w:pStyle w:val="NOSPACE"/>
            </w:pPr>
            <w:r>
              <w:t xml:space="preserve">The core working group aimed to develop </w:t>
            </w:r>
            <w:r w:rsidR="002F6F0C">
              <w:t>and agree care pathways and communication points.</w:t>
            </w:r>
          </w:p>
        </w:tc>
        <w:tc>
          <w:tcPr>
            <w:tcW w:w="2409" w:type="dxa"/>
          </w:tcPr>
          <w:p w14:paraId="3B312547" w14:textId="77777777" w:rsidR="00135DF1" w:rsidRPr="003468EA" w:rsidRDefault="00135DF1" w:rsidP="00135DF1">
            <w:pPr>
              <w:pStyle w:val="NOSPACE"/>
            </w:pPr>
            <w:r>
              <w:t>Focus of communication was through the governance group and integrated services.</w:t>
            </w:r>
          </w:p>
        </w:tc>
      </w:tr>
      <w:tr w:rsidR="00135DF1" w:rsidRPr="003468EA" w14:paraId="36F9118F" w14:textId="77777777" w:rsidTr="00135DF1">
        <w:trPr>
          <w:cantSplit w:val="0"/>
        </w:trPr>
        <w:tc>
          <w:tcPr>
            <w:tcW w:w="1276" w:type="dxa"/>
          </w:tcPr>
          <w:p w14:paraId="4DA3BD31" w14:textId="77777777" w:rsidR="00135DF1" w:rsidRDefault="00135DF1" w:rsidP="00135DF1">
            <w:pPr>
              <w:pStyle w:val="NOSPACE"/>
            </w:pPr>
            <w:r>
              <w:t>What happened</w:t>
            </w:r>
          </w:p>
        </w:tc>
        <w:tc>
          <w:tcPr>
            <w:tcW w:w="2409" w:type="dxa"/>
          </w:tcPr>
          <w:p w14:paraId="1D9DF16C" w14:textId="77777777" w:rsidR="00135DF1" w:rsidRDefault="00135DF1" w:rsidP="00135DF1">
            <w:pPr>
              <w:spacing w:before="0" w:after="60"/>
              <w:rPr>
                <w:lang w:eastAsia="en-NZ"/>
              </w:rPr>
            </w:pPr>
            <w:r>
              <w:rPr>
                <w:lang w:eastAsia="en-NZ"/>
              </w:rPr>
              <w:t xml:space="preserve">Points of communication on care pathways were agreed. </w:t>
            </w:r>
          </w:p>
          <w:p w14:paraId="4F436FEF" w14:textId="77777777" w:rsidR="00135DF1" w:rsidRDefault="00135DF1" w:rsidP="00135DF1">
            <w:pPr>
              <w:spacing w:before="0" w:after="60"/>
              <w:rPr>
                <w:lang w:eastAsia="en-NZ"/>
              </w:rPr>
            </w:pPr>
            <w:r>
              <w:rPr>
                <w:lang w:eastAsia="en-NZ"/>
              </w:rPr>
              <w:t xml:space="preserve">Developed standardised pregnancy information packs, pregnancy journey wallet cards, child health journey wallet cards, a WCTO smartphone app. </w:t>
            </w:r>
          </w:p>
        </w:tc>
        <w:tc>
          <w:tcPr>
            <w:tcW w:w="2409" w:type="dxa"/>
          </w:tcPr>
          <w:p w14:paraId="692A0A66" w14:textId="77777777" w:rsidR="002F6F0C" w:rsidRDefault="002F6F0C" w:rsidP="002F6F0C">
            <w:pPr>
              <w:spacing w:before="0" w:after="60"/>
              <w:rPr>
                <w:lang w:eastAsia="en-NZ"/>
              </w:rPr>
            </w:pPr>
            <w:r>
              <w:rPr>
                <w:lang w:eastAsia="en-NZ"/>
              </w:rPr>
              <w:t xml:space="preserve">Points of communication on care pathways were agreed. </w:t>
            </w:r>
          </w:p>
          <w:p w14:paraId="0CDDDE73" w14:textId="77777777" w:rsidR="00135DF1" w:rsidRDefault="00135DF1" w:rsidP="00135DF1">
            <w:r>
              <w:t xml:space="preserve">Development of a pregnancy information pack and pregnancy journey card. </w:t>
            </w:r>
          </w:p>
          <w:p w14:paraId="36AB8AC4" w14:textId="7F83C0C7" w:rsidR="00135DF1" w:rsidRPr="003468EA" w:rsidRDefault="00135DF1" w:rsidP="004A5BC0">
            <w:pPr>
              <w:pStyle w:val="NOSPACE"/>
            </w:pPr>
            <w:r>
              <w:t>A</w:t>
            </w:r>
            <w:r w:rsidRPr="00B55FFF">
              <w:t xml:space="preserve"> LMC Directory is helpi</w:t>
            </w:r>
            <w:r>
              <w:t>ng consumers to locate midwives and general practices to help consumers find a midwife.</w:t>
            </w:r>
          </w:p>
        </w:tc>
        <w:tc>
          <w:tcPr>
            <w:tcW w:w="2409" w:type="dxa"/>
          </w:tcPr>
          <w:p w14:paraId="6DF74263" w14:textId="77777777" w:rsidR="00135DF1" w:rsidRDefault="00135DF1" w:rsidP="00135DF1">
            <w:pPr>
              <w:spacing w:before="0" w:after="60"/>
              <w:rPr>
                <w:lang w:eastAsia="en-NZ"/>
              </w:rPr>
            </w:pPr>
            <w:r w:rsidRPr="00B55FFF">
              <w:rPr>
                <w:lang w:eastAsia="en-NZ"/>
              </w:rPr>
              <w:t>Regular meetings between wider stakeholder groups involved in the integrat</w:t>
            </w:r>
            <w:r>
              <w:rPr>
                <w:lang w:eastAsia="en-NZ"/>
              </w:rPr>
              <w:t>ed services.</w:t>
            </w:r>
          </w:p>
          <w:p w14:paraId="41BAD137" w14:textId="77777777" w:rsidR="00135DF1" w:rsidRPr="003468EA" w:rsidRDefault="00135DF1" w:rsidP="00135DF1">
            <w:pPr>
              <w:spacing w:before="0" w:after="60"/>
            </w:pPr>
            <w:r w:rsidRPr="00B55FFF">
              <w:t>MDT meetings at the integrated services provide a forum for communication about individual consumers.</w:t>
            </w:r>
          </w:p>
        </w:tc>
      </w:tr>
    </w:tbl>
    <w:p w14:paraId="0C2367FB" w14:textId="77777777" w:rsidR="002F6F0C" w:rsidRDefault="002F6F0C"/>
    <w:tbl>
      <w:tblPr>
        <w:tblStyle w:val="Tabledesign"/>
        <w:tblW w:w="8503" w:type="dxa"/>
        <w:tblLook w:val="0400" w:firstRow="0" w:lastRow="0" w:firstColumn="0" w:lastColumn="0" w:noHBand="0" w:noVBand="1"/>
      </w:tblPr>
      <w:tblGrid>
        <w:gridCol w:w="1276"/>
        <w:gridCol w:w="2409"/>
        <w:gridCol w:w="2409"/>
        <w:gridCol w:w="2409"/>
      </w:tblGrid>
      <w:tr w:rsidR="00135DF1" w:rsidRPr="003468EA" w14:paraId="06899F74" w14:textId="77777777" w:rsidTr="002F6F0C">
        <w:trPr>
          <w:cantSplit w:val="0"/>
        </w:trPr>
        <w:tc>
          <w:tcPr>
            <w:tcW w:w="1276" w:type="dxa"/>
          </w:tcPr>
          <w:p w14:paraId="4558B12B" w14:textId="77777777" w:rsidR="00135DF1" w:rsidRDefault="00135DF1" w:rsidP="00135DF1">
            <w:pPr>
              <w:pStyle w:val="NOSPACE"/>
            </w:pPr>
            <w:r>
              <w:lastRenderedPageBreak/>
              <w:t>Outcomes</w:t>
            </w:r>
          </w:p>
        </w:tc>
        <w:tc>
          <w:tcPr>
            <w:tcW w:w="2409" w:type="dxa"/>
          </w:tcPr>
          <w:p w14:paraId="7691A62B" w14:textId="77777777" w:rsidR="00135DF1" w:rsidRPr="003468EA" w:rsidRDefault="00135DF1" w:rsidP="00186D22">
            <w:pPr>
              <w:pStyle w:val="NOSPACE"/>
            </w:pPr>
            <w:r w:rsidRPr="00B55FFF">
              <w:t xml:space="preserve">Wallet cards and a </w:t>
            </w:r>
            <w:r>
              <w:t>s</w:t>
            </w:r>
            <w:r w:rsidRPr="00B55FFF">
              <w:t xml:space="preserve">martphone app </w:t>
            </w:r>
            <w:r>
              <w:t xml:space="preserve">let </w:t>
            </w:r>
            <w:r w:rsidRPr="00B55FFF">
              <w:t xml:space="preserve">consumers </w:t>
            </w:r>
            <w:r>
              <w:t xml:space="preserve">know </w:t>
            </w:r>
            <w:r w:rsidRPr="00B55FFF">
              <w:t>about what is available</w:t>
            </w:r>
            <w:r w:rsidR="00186D22">
              <w:t xml:space="preserve"> and</w:t>
            </w:r>
            <w:r>
              <w:t xml:space="preserve"> </w:t>
            </w:r>
            <w:r w:rsidR="005F79E4">
              <w:t>aim to</w:t>
            </w:r>
            <w:r>
              <w:t xml:space="preserve"> enabl</w:t>
            </w:r>
            <w:r w:rsidR="005F79E4">
              <w:t>e</w:t>
            </w:r>
            <w:r>
              <w:t xml:space="preserve"> self-management.</w:t>
            </w:r>
          </w:p>
        </w:tc>
        <w:tc>
          <w:tcPr>
            <w:tcW w:w="2409" w:type="dxa"/>
          </w:tcPr>
          <w:p w14:paraId="4CA0C0DF" w14:textId="77777777" w:rsidR="00135DF1" w:rsidRPr="003468EA" w:rsidRDefault="00135DF1" w:rsidP="00135DF1">
            <w:pPr>
              <w:pStyle w:val="NOSPACE"/>
            </w:pPr>
            <w:r>
              <w:t>Evaluation of pregnancy packs and pregnancy journey cards confirmed their effectiveness for providers and consumers.</w:t>
            </w:r>
          </w:p>
        </w:tc>
        <w:tc>
          <w:tcPr>
            <w:tcW w:w="2409" w:type="dxa"/>
          </w:tcPr>
          <w:p w14:paraId="4E141197" w14:textId="77777777" w:rsidR="00135DF1" w:rsidRDefault="00135DF1" w:rsidP="00135DF1">
            <w:pPr>
              <w:rPr>
                <w:lang w:eastAsia="en-NZ"/>
              </w:rPr>
            </w:pPr>
            <w:r>
              <w:rPr>
                <w:lang w:eastAsia="en-NZ"/>
              </w:rPr>
              <w:t>Regular meetings have been</w:t>
            </w:r>
            <w:r w:rsidRPr="00B55FFF">
              <w:rPr>
                <w:lang w:eastAsia="en-NZ"/>
              </w:rPr>
              <w:t xml:space="preserve"> effective way</w:t>
            </w:r>
            <w:r>
              <w:rPr>
                <w:lang w:eastAsia="en-NZ"/>
              </w:rPr>
              <w:t>s</w:t>
            </w:r>
            <w:r w:rsidRPr="00B55FFF">
              <w:rPr>
                <w:lang w:eastAsia="en-NZ"/>
              </w:rPr>
              <w:t xml:space="preserve"> to discuss issues and problem solve. </w:t>
            </w:r>
          </w:p>
          <w:p w14:paraId="72F39AE1" w14:textId="77777777" w:rsidR="00135DF1" w:rsidRPr="003468EA" w:rsidRDefault="00135DF1" w:rsidP="00135DF1">
            <w:pPr>
              <w:pStyle w:val="NOSPACE"/>
            </w:pPr>
          </w:p>
        </w:tc>
      </w:tr>
    </w:tbl>
    <w:p w14:paraId="68B6E667" w14:textId="77777777" w:rsidR="005761EA" w:rsidRDefault="005761EA" w:rsidP="00A87EF9">
      <w:pPr>
        <w:spacing w:before="240"/>
        <w:rPr>
          <w:lang w:eastAsia="en-NZ"/>
        </w:rPr>
      </w:pPr>
      <w:r w:rsidRPr="00CA200E">
        <w:rPr>
          <w:b/>
          <w:lang w:eastAsia="en-NZ"/>
        </w:rPr>
        <w:t>Learnings from the evaluation:</w:t>
      </w:r>
      <w:r>
        <w:rPr>
          <w:lang w:eastAsia="en-NZ"/>
        </w:rPr>
        <w:t xml:space="preserve"> </w:t>
      </w:r>
    </w:p>
    <w:p w14:paraId="4BB1DF46" w14:textId="77777777" w:rsidR="00FC72CD" w:rsidRDefault="005761EA" w:rsidP="00FC72CD">
      <w:pPr>
        <w:rPr>
          <w:rFonts w:eastAsiaTheme="majorEastAsia"/>
          <w:lang w:eastAsia="en-NZ"/>
        </w:rPr>
      </w:pPr>
      <w:r w:rsidRPr="002C690C">
        <w:rPr>
          <w:rFonts w:eastAsiaTheme="majorEastAsia"/>
          <w:lang w:eastAsia="en-NZ"/>
        </w:rPr>
        <w:t xml:space="preserve">Effective communication is required between agencies, provider organisations and individual service providers to support integration. </w:t>
      </w:r>
    </w:p>
    <w:p w14:paraId="01CF62D1" w14:textId="77777777" w:rsidR="00FC72CD" w:rsidRDefault="00FC72CD" w:rsidP="00FC72CD">
      <w:pPr>
        <w:rPr>
          <w:rFonts w:eastAsiaTheme="majorEastAsia"/>
          <w:lang w:eastAsia="en-NZ"/>
        </w:rPr>
      </w:pPr>
      <w:r>
        <w:rPr>
          <w:rFonts w:eastAsiaTheme="majorEastAsia"/>
          <w:lang w:eastAsia="en-NZ"/>
        </w:rPr>
        <w:t>Representation on workstream/working groups developed communication between the different provider organisations. In some cases, where there was no local representation at senior manager level this communication was at an individual level rather than an organisation level.</w:t>
      </w:r>
      <w:r w:rsidRPr="00FC72CD">
        <w:rPr>
          <w:rFonts w:eastAsiaTheme="majorEastAsia"/>
          <w:lang w:eastAsia="en-NZ"/>
        </w:rPr>
        <w:t xml:space="preserve"> </w:t>
      </w:r>
      <w:r>
        <w:rPr>
          <w:rFonts w:eastAsiaTheme="majorEastAsia"/>
          <w:lang w:eastAsia="en-NZ"/>
        </w:rPr>
        <w:t xml:space="preserve">Communication between provider organisations was discussed as a particular problem in localities, such as Otara where there are multiple organisations. In Otara there are four different PHOs </w:t>
      </w:r>
      <w:r w:rsidR="00E73C1F">
        <w:rPr>
          <w:rFonts w:eastAsiaTheme="majorEastAsia"/>
          <w:lang w:eastAsia="en-NZ"/>
        </w:rPr>
        <w:t>that</w:t>
      </w:r>
      <w:r>
        <w:rPr>
          <w:rFonts w:eastAsiaTheme="majorEastAsia"/>
          <w:lang w:eastAsia="en-NZ"/>
        </w:rPr>
        <w:t xml:space="preserve"> are considered by interviewed stakeholders to not communicate with each other. Funding models and patch protection were cited by some as barriers to communication between provider organisations. Others noted different organisational cultures and ways of working.</w:t>
      </w:r>
    </w:p>
    <w:p w14:paraId="0C0E8C00" w14:textId="77777777" w:rsidR="00FC72CD" w:rsidRDefault="00FC72CD" w:rsidP="00FC72CD">
      <w:r>
        <w:t xml:space="preserve">Communication between providers at transition points is particularly important to ensure that consumers do not ‘fall through the cracks’. Consumers with high needs for services were considered the most vulnerable to becoming lost in the system. </w:t>
      </w:r>
      <w:r>
        <w:rPr>
          <w:lang w:eastAsia="en-NZ"/>
        </w:rPr>
        <w:t xml:space="preserve">Effective communication and information transfer at transition points means consumers do not have to repeat their stories </w:t>
      </w:r>
      <w:r w:rsidRPr="00D957A4">
        <w:rPr>
          <w:lang w:eastAsia="en-NZ"/>
        </w:rPr>
        <w:t>to multiple providers.</w:t>
      </w:r>
    </w:p>
    <w:p w14:paraId="251D8597" w14:textId="77777777" w:rsidR="00FC72CD" w:rsidRDefault="00FC72CD" w:rsidP="00FC72CD">
      <w:pPr>
        <w:rPr>
          <w:lang w:eastAsia="en-NZ"/>
        </w:rPr>
      </w:pPr>
      <w:r w:rsidRPr="00D957A4">
        <w:rPr>
          <w:lang w:eastAsia="en-NZ"/>
        </w:rPr>
        <w:t xml:space="preserve">Agreeing </w:t>
      </w:r>
      <w:r>
        <w:rPr>
          <w:lang w:eastAsia="en-NZ"/>
        </w:rPr>
        <w:t>care</w:t>
      </w:r>
      <w:r w:rsidRPr="00D957A4">
        <w:rPr>
          <w:lang w:eastAsia="en-NZ"/>
        </w:rPr>
        <w:t xml:space="preserve"> pathways </w:t>
      </w:r>
      <w:r>
        <w:rPr>
          <w:lang w:eastAsia="en-NZ"/>
        </w:rPr>
        <w:t xml:space="preserve">and communication points </w:t>
      </w:r>
      <w:r w:rsidRPr="00D957A4">
        <w:rPr>
          <w:lang w:eastAsia="en-NZ"/>
        </w:rPr>
        <w:t>has been a focus in Nelson Marlborough and Otara</w:t>
      </w:r>
      <w:r>
        <w:rPr>
          <w:lang w:eastAsia="en-NZ"/>
        </w:rPr>
        <w:t>, and for the integrated services in Lakes DHB</w:t>
      </w:r>
      <w:r w:rsidRPr="00D957A4">
        <w:rPr>
          <w:lang w:eastAsia="en-NZ"/>
        </w:rPr>
        <w:t xml:space="preserve">. Different health professional groups have </w:t>
      </w:r>
      <w:r>
        <w:rPr>
          <w:lang w:eastAsia="en-NZ"/>
        </w:rPr>
        <w:t>worked</w:t>
      </w:r>
      <w:r w:rsidRPr="00D957A4">
        <w:rPr>
          <w:lang w:eastAsia="en-NZ"/>
        </w:rPr>
        <w:t xml:space="preserve"> together to agree points of contact. </w:t>
      </w:r>
    </w:p>
    <w:p w14:paraId="789AB50E" w14:textId="77777777" w:rsidR="00FC72CD" w:rsidRPr="00D957A4" w:rsidRDefault="00FC72CD" w:rsidP="00FC72CD">
      <w:pPr>
        <w:rPr>
          <w:lang w:eastAsia="en-NZ"/>
        </w:rPr>
      </w:pPr>
      <w:r>
        <w:rPr>
          <w:lang w:eastAsia="en-NZ"/>
        </w:rPr>
        <w:t>In Lakes, the two integrated services took time to establish and agree information sharing processes and approaches. One of the Lakes providers was able to develop an IT solution with additional funding from a grant. At the other integrated service, there was ongoing discussion about what information could be shared between co-located providers.</w:t>
      </w:r>
    </w:p>
    <w:p w14:paraId="6220C86B" w14:textId="77777777" w:rsidR="00FC72CD" w:rsidRPr="00D957A4" w:rsidRDefault="00D236DD" w:rsidP="00FC72CD">
      <w:pPr>
        <w:rPr>
          <w:lang w:eastAsia="en-NZ"/>
        </w:rPr>
      </w:pPr>
      <w:r>
        <w:rPr>
          <w:lang w:eastAsia="en-NZ"/>
        </w:rPr>
        <w:t>A</w:t>
      </w:r>
      <w:r w:rsidR="00FC72CD">
        <w:rPr>
          <w:lang w:eastAsia="en-NZ"/>
        </w:rPr>
        <w:t>lthough communication points were agreed in Otara and Nelson Marlborough, in practice there were still issues at the end of the pilot. A lack of IT systems that could be used to share information was one of the reasons for ongoing difficulties. Complaints about difficulty in sharing information came from all provider groups, with each having a tendency to expect the other to take the initiative.</w:t>
      </w:r>
    </w:p>
    <w:p w14:paraId="1EB58983" w14:textId="77777777" w:rsidR="00D236DD" w:rsidRDefault="00D236DD" w:rsidP="005761EA">
      <w:pPr>
        <w:rPr>
          <w:lang w:eastAsia="en-NZ"/>
        </w:rPr>
      </w:pPr>
      <w:r>
        <w:rPr>
          <w:lang w:eastAsia="en-NZ"/>
        </w:rPr>
        <w:t>Otara and Nelson Marlborough both developed similar approaches to communication and information sharing:</w:t>
      </w:r>
    </w:p>
    <w:p w14:paraId="35693BDC" w14:textId="77777777" w:rsidR="005761EA" w:rsidRDefault="005761EA" w:rsidP="00D236DD">
      <w:pPr>
        <w:pStyle w:val="MIBullets"/>
      </w:pPr>
      <w:r>
        <w:rPr>
          <w:lang w:eastAsia="en-NZ"/>
        </w:rPr>
        <w:t xml:space="preserve">Pregnancy packs </w:t>
      </w:r>
      <w:r w:rsidR="00D236DD">
        <w:rPr>
          <w:lang w:eastAsia="en-NZ"/>
        </w:rPr>
        <w:t>were</w:t>
      </w:r>
      <w:r>
        <w:rPr>
          <w:lang w:eastAsia="en-NZ"/>
        </w:rPr>
        <w:t xml:space="preserve"> developed in </w:t>
      </w:r>
      <w:r w:rsidR="00D236DD">
        <w:rPr>
          <w:lang w:eastAsia="en-NZ"/>
        </w:rPr>
        <w:t>both pilots t</w:t>
      </w:r>
      <w:r>
        <w:rPr>
          <w:lang w:eastAsia="en-NZ"/>
        </w:rPr>
        <w:t xml:space="preserve">o provide a </w:t>
      </w:r>
      <w:r>
        <w:t>comprehensive and consistent package of information about pregnancy</w:t>
      </w:r>
      <w:r>
        <w:rPr>
          <w:lang w:eastAsia="en-NZ"/>
        </w:rPr>
        <w:t xml:space="preserve"> for women in the first trimester </w:t>
      </w:r>
      <w:r>
        <w:rPr>
          <w:lang w:eastAsia="en-NZ"/>
        </w:rPr>
        <w:lastRenderedPageBreak/>
        <w:t>of pregnancy. Positive feedback from providers and consumers suggest these are worth continuing. Over the last 18 months in the Nelson Marlborough area over 1,100 pregnancy packs have been sent out to GP practices, midwives and other providers. There has been increasing requests for more packs as the project has progressed</w:t>
      </w:r>
      <w:r w:rsidRPr="003A23BC">
        <w:rPr>
          <w:lang w:eastAsia="en-NZ"/>
        </w:rPr>
        <w:t xml:space="preserve">. </w:t>
      </w:r>
    </w:p>
    <w:p w14:paraId="212A3586" w14:textId="77777777" w:rsidR="00D236DD" w:rsidRDefault="00D236DD" w:rsidP="00D236DD">
      <w:pPr>
        <w:pStyle w:val="MIBullets"/>
      </w:pPr>
      <w:r>
        <w:rPr>
          <w:lang w:eastAsia="en-NZ"/>
        </w:rPr>
        <w:t>In Otara, a directory of</w:t>
      </w:r>
      <w:r w:rsidRPr="00D236DD">
        <w:rPr>
          <w:lang w:eastAsia="en-NZ"/>
        </w:rPr>
        <w:t xml:space="preserve"> </w:t>
      </w:r>
      <w:r>
        <w:rPr>
          <w:lang w:eastAsia="en-NZ"/>
        </w:rPr>
        <w:t>midwives has been well received by consumers and providers. The directory provides contact details and a description of local midwives. This helps women decide which midwife to contact and helps general practices link women to midwives and to contact midwives. A second edition of the directory has been produced with an increased number of midwives.</w:t>
      </w:r>
    </w:p>
    <w:p w14:paraId="6B541DE9" w14:textId="77777777" w:rsidR="00D236DD" w:rsidRDefault="00D236DD" w:rsidP="00D236DD">
      <w:pPr>
        <w:pStyle w:val="MIBullets"/>
      </w:pPr>
      <w:r>
        <w:rPr>
          <w:lang w:eastAsia="en-NZ"/>
        </w:rPr>
        <w:t>As IT systems to support information exchange are not in place, the different sites have developed solutions such as pregnancy information cards that consumers carry. The cards record information about their GP and midwife and to take with them between appointments were developed as an alternative to IT solutions. Early indications are positive but longer follow-up is required to assess the value of the card.</w:t>
      </w:r>
    </w:p>
    <w:p w14:paraId="150C5162" w14:textId="75226498" w:rsidR="00D236DD" w:rsidRPr="00603B74" w:rsidRDefault="00D236DD" w:rsidP="00D236DD">
      <w:pPr>
        <w:pStyle w:val="MIBullets"/>
        <w:spacing w:after="240"/>
        <w:ind w:left="850"/>
      </w:pPr>
      <w:r>
        <w:rPr>
          <w:lang w:eastAsia="en-NZ"/>
        </w:rPr>
        <w:t xml:space="preserve">A major achievement for Nelson Marlborough in the last part of the project as the development of a smartphone calendar app. This has just been launched with very positive early feedback. The app aligns with the </w:t>
      </w:r>
      <w:r w:rsidR="00224650" w:rsidRPr="006C5523">
        <w:t>Well</w:t>
      </w:r>
      <w:r w:rsidR="00224650">
        <w:t xml:space="preserve"> C</w:t>
      </w:r>
      <w:r w:rsidR="00224650" w:rsidRPr="006C5523">
        <w:t>hild</w:t>
      </w:r>
      <w:r w:rsidR="009E0072">
        <w:t>/</w:t>
      </w:r>
      <w:r w:rsidR="00224650" w:rsidRPr="006C5523">
        <w:t>Tamariki Ora My Health Book</w:t>
      </w:r>
      <w:r w:rsidR="00224650">
        <w:rPr>
          <w:lang w:eastAsia="en-NZ"/>
        </w:rPr>
        <w:t xml:space="preserve"> </w:t>
      </w:r>
      <w:r>
        <w:rPr>
          <w:lang w:eastAsia="en-NZ"/>
        </w:rPr>
        <w:t>and provides links to a range of information. It has the potential for further development and is already being used outside of the Nelson Marlborough region.</w:t>
      </w:r>
    </w:p>
    <w:tbl>
      <w:tblPr>
        <w:tblStyle w:val="TableGrid"/>
        <w:tblW w:w="0" w:type="auto"/>
        <w:tblLook w:val="04A0" w:firstRow="1" w:lastRow="0" w:firstColumn="1" w:lastColumn="0" w:noHBand="0" w:noVBand="1"/>
      </w:tblPr>
      <w:tblGrid>
        <w:gridCol w:w="8494"/>
      </w:tblGrid>
      <w:tr w:rsidR="005761EA" w14:paraId="2C048453" w14:textId="77777777" w:rsidTr="001955B8">
        <w:tc>
          <w:tcPr>
            <w:tcW w:w="8494" w:type="dxa"/>
            <w:tcBorders>
              <w:top w:val="nil"/>
              <w:left w:val="nil"/>
              <w:bottom w:val="nil"/>
              <w:right w:val="nil"/>
            </w:tcBorders>
            <w:shd w:val="clear" w:color="auto" w:fill="F2DBDB" w:themeFill="accent2" w:themeFillTint="33"/>
          </w:tcPr>
          <w:p w14:paraId="149AD912" w14:textId="77777777" w:rsidR="005761EA" w:rsidRPr="00CA200E" w:rsidRDefault="005761EA" w:rsidP="001955B8">
            <w:pPr>
              <w:spacing w:before="120"/>
              <w:rPr>
                <w:b/>
                <w:lang w:eastAsia="en-NZ"/>
              </w:rPr>
            </w:pPr>
            <w:r>
              <w:rPr>
                <w:b/>
                <w:lang w:eastAsia="en-NZ"/>
              </w:rPr>
              <w:t>Looking ahead</w:t>
            </w:r>
            <w:r w:rsidRPr="00CA200E">
              <w:rPr>
                <w:b/>
                <w:lang w:eastAsia="en-NZ"/>
              </w:rPr>
              <w:t>:</w:t>
            </w:r>
          </w:p>
          <w:p w14:paraId="1386516C" w14:textId="72646DD6" w:rsidR="005761EA" w:rsidRDefault="005761EA" w:rsidP="001955B8">
            <w:pPr>
              <w:rPr>
                <w:lang w:eastAsia="en-NZ"/>
              </w:rPr>
            </w:pPr>
            <w:r>
              <w:rPr>
                <w:lang w:eastAsia="en-NZ"/>
              </w:rPr>
              <w:t>Pregnancy packs, tracking tools and the smartphone app were well received by providers and consumers in two of the localities.</w:t>
            </w:r>
            <w:r w:rsidR="001D5AB0">
              <w:rPr>
                <w:lang w:eastAsia="en-NZ"/>
              </w:rPr>
              <w:t xml:space="preserve"> </w:t>
            </w:r>
            <w:r w:rsidR="00D058D5">
              <w:rPr>
                <w:lang w:eastAsia="en-NZ"/>
              </w:rPr>
              <w:t>They are a</w:t>
            </w:r>
            <w:r>
              <w:rPr>
                <w:lang w:eastAsia="en-NZ"/>
              </w:rPr>
              <w:t xml:space="preserve">ll </w:t>
            </w:r>
            <w:r w:rsidR="00D058D5">
              <w:rPr>
                <w:lang w:eastAsia="en-NZ"/>
              </w:rPr>
              <w:t xml:space="preserve">self-management tools and designed to be </w:t>
            </w:r>
            <w:r>
              <w:rPr>
                <w:lang w:eastAsia="en-NZ"/>
              </w:rPr>
              <w:t>developed into national tools with potential for some tailoring to suit each region.</w:t>
            </w:r>
            <w:r w:rsidR="004B5961">
              <w:rPr>
                <w:lang w:eastAsia="en-NZ"/>
              </w:rPr>
              <w:t xml:space="preserve"> </w:t>
            </w:r>
            <w:r w:rsidR="00842453">
              <w:rPr>
                <w:lang w:eastAsia="en-NZ"/>
              </w:rPr>
              <w:t>There is the potential for these tool</w:t>
            </w:r>
            <w:r w:rsidR="009F4CD0">
              <w:rPr>
                <w:lang w:eastAsia="en-NZ"/>
              </w:rPr>
              <w:t>s</w:t>
            </w:r>
            <w:r w:rsidR="00842453">
              <w:rPr>
                <w:lang w:eastAsia="en-NZ"/>
              </w:rPr>
              <w:t xml:space="preserve"> to be disseminated nationally.</w:t>
            </w:r>
          </w:p>
          <w:p w14:paraId="22EE5375" w14:textId="722CA5E2" w:rsidR="005761EA" w:rsidRPr="00CF3BC2" w:rsidRDefault="005761EA" w:rsidP="001955B8">
            <w:pPr>
              <w:spacing w:before="120"/>
              <w:rPr>
                <w:lang w:eastAsia="en-NZ"/>
              </w:rPr>
            </w:pPr>
            <w:r>
              <w:rPr>
                <w:lang w:eastAsia="en-NZ"/>
              </w:rPr>
              <w:t>Improving IT systems to support integrated care will help improve communication between providers and ensure consumers do not ‘fall through the gaps’ at transition points.</w:t>
            </w:r>
            <w:r w:rsidR="004B5961">
              <w:rPr>
                <w:lang w:eastAsia="en-NZ"/>
              </w:rPr>
              <w:t xml:space="preserve"> </w:t>
            </w:r>
            <w:r>
              <w:rPr>
                <w:lang w:eastAsia="en-NZ"/>
              </w:rPr>
              <w:t xml:space="preserve"> Improved IT systems will also reduce the burden on consumers to have to keep repeating information. </w:t>
            </w:r>
          </w:p>
        </w:tc>
      </w:tr>
    </w:tbl>
    <w:p w14:paraId="44552F4E" w14:textId="77777777" w:rsidR="00CD4743" w:rsidRDefault="00CD4743" w:rsidP="001C64A6">
      <w:pPr>
        <w:pStyle w:val="Heading1"/>
      </w:pPr>
      <w:bookmarkStart w:id="35" w:name="_Toc454530202"/>
      <w:r>
        <w:lastRenderedPageBreak/>
        <w:t>Workforce Development</w:t>
      </w:r>
      <w:bookmarkEnd w:id="35"/>
    </w:p>
    <w:p w14:paraId="1304A44C" w14:textId="77777777" w:rsidR="00186D22" w:rsidRPr="00186D22" w:rsidRDefault="00186D22" w:rsidP="00186D22">
      <w:pPr>
        <w:rPr>
          <w:b/>
        </w:rPr>
      </w:pPr>
      <w:r w:rsidRPr="00186D22">
        <w:rPr>
          <w:b/>
        </w:rPr>
        <w:t xml:space="preserve">Key elements of </w:t>
      </w:r>
      <w:r>
        <w:rPr>
          <w:b/>
        </w:rPr>
        <w:t>workforce development</w:t>
      </w:r>
      <w:r w:rsidRPr="00186D22">
        <w:rPr>
          <w:b/>
        </w:rPr>
        <w:t xml:space="preserve"> for integration</w:t>
      </w:r>
    </w:p>
    <w:p w14:paraId="341FACBC" w14:textId="77777777" w:rsidR="00A03019" w:rsidRDefault="003533F7" w:rsidP="003533F7">
      <w:pPr>
        <w:rPr>
          <w:lang w:eastAsia="en-NZ"/>
        </w:rPr>
      </w:pPr>
      <w:r>
        <w:rPr>
          <w:lang w:eastAsia="en-NZ"/>
        </w:rPr>
        <w:t>New skills and new workforce roles are required to support integration. Central government agencies and provider organisations support integration through:</w:t>
      </w:r>
    </w:p>
    <w:p w14:paraId="3E3279D2" w14:textId="77777777" w:rsidR="00A03019" w:rsidRDefault="00A03019" w:rsidP="0069560B">
      <w:pPr>
        <w:pStyle w:val="MIBullets"/>
      </w:pPr>
      <w:r w:rsidRPr="00D957A4">
        <w:t>Recognition of workforce requirements, roles and r</w:t>
      </w:r>
      <w:r>
        <w:t>esponsibilities for integration</w:t>
      </w:r>
    </w:p>
    <w:p w14:paraId="317838BE" w14:textId="77777777" w:rsidR="00A03019" w:rsidRPr="00D957A4" w:rsidRDefault="003533F7" w:rsidP="0069560B">
      <w:pPr>
        <w:pStyle w:val="MIBullets"/>
      </w:pPr>
      <w:r>
        <w:t>Allocation of resources</w:t>
      </w:r>
      <w:r w:rsidR="00A03019" w:rsidRPr="00D957A4">
        <w:t xml:space="preserve"> </w:t>
      </w:r>
      <w:r w:rsidR="00186D22">
        <w:t>for</w:t>
      </w:r>
      <w:r w:rsidR="00A03019" w:rsidRPr="00D957A4">
        <w:t xml:space="preserve"> workforce capacity and ca</w:t>
      </w:r>
      <w:r w:rsidR="00186D22">
        <w:t>pability building to support integration</w:t>
      </w:r>
    </w:p>
    <w:p w14:paraId="6C25A77D" w14:textId="77777777" w:rsidR="00A03019" w:rsidRPr="00D957A4" w:rsidRDefault="00186D22" w:rsidP="0069560B">
      <w:pPr>
        <w:pStyle w:val="MIBullets"/>
      </w:pPr>
      <w:r>
        <w:t>Aligning j</w:t>
      </w:r>
      <w:r w:rsidR="00A03019" w:rsidRPr="00D957A4">
        <w:t>o</w:t>
      </w:r>
      <w:r w:rsidR="00F76A68">
        <w:t>b descriptions with integration</w:t>
      </w:r>
    </w:p>
    <w:p w14:paraId="7B9757C6" w14:textId="77777777" w:rsidR="00A03019" w:rsidRDefault="00A03019" w:rsidP="0069560B">
      <w:pPr>
        <w:pStyle w:val="MIBullets"/>
      </w:pPr>
      <w:r w:rsidRPr="00D957A4">
        <w:t>Provid</w:t>
      </w:r>
      <w:r w:rsidR="00186D22">
        <w:t>ing</w:t>
      </w:r>
      <w:r w:rsidRPr="00D957A4">
        <w:t xml:space="preserve"> opportunities for multi-</w:t>
      </w:r>
      <w:r>
        <w:t>disciplinary meetings/ training</w:t>
      </w:r>
      <w:r w:rsidR="00186D22">
        <w:t>.</w:t>
      </w:r>
    </w:p>
    <w:p w14:paraId="780F4063" w14:textId="77777777" w:rsidR="00681C97" w:rsidRDefault="00681C97" w:rsidP="00681C97">
      <w:pPr>
        <w:spacing w:before="240"/>
        <w:rPr>
          <w:b/>
          <w:lang w:eastAsia="en-NZ"/>
        </w:rPr>
      </w:pPr>
      <w:r w:rsidRPr="00681C97">
        <w:rPr>
          <w:b/>
          <w:lang w:eastAsia="en-NZ"/>
        </w:rPr>
        <w:t xml:space="preserve">What happened in the demonstration </w:t>
      </w:r>
      <w:proofErr w:type="gramStart"/>
      <w:r w:rsidRPr="00681C97">
        <w:rPr>
          <w:b/>
          <w:lang w:eastAsia="en-NZ"/>
        </w:rPr>
        <w:t>pilots</w:t>
      </w:r>
      <w:proofErr w:type="gramEnd"/>
    </w:p>
    <w:tbl>
      <w:tblPr>
        <w:tblStyle w:val="Tabledesign"/>
        <w:tblW w:w="8503" w:type="dxa"/>
        <w:tblLook w:val="0420" w:firstRow="1" w:lastRow="0" w:firstColumn="0" w:lastColumn="0" w:noHBand="0" w:noVBand="1"/>
      </w:tblPr>
      <w:tblGrid>
        <w:gridCol w:w="1134"/>
        <w:gridCol w:w="2551"/>
        <w:gridCol w:w="2409"/>
        <w:gridCol w:w="2409"/>
      </w:tblGrid>
      <w:tr w:rsidR="007E6788" w:rsidRPr="003468EA" w14:paraId="3B19D35D" w14:textId="77777777" w:rsidTr="00F4094A">
        <w:trPr>
          <w:cnfStyle w:val="100000000000" w:firstRow="1" w:lastRow="0" w:firstColumn="0" w:lastColumn="0" w:oddVBand="0" w:evenVBand="0" w:oddHBand="0" w:evenHBand="0" w:firstRowFirstColumn="0" w:firstRowLastColumn="0" w:lastRowFirstColumn="0" w:lastRowLastColumn="0"/>
        </w:trPr>
        <w:tc>
          <w:tcPr>
            <w:tcW w:w="1134" w:type="dxa"/>
          </w:tcPr>
          <w:p w14:paraId="7C2600BC" w14:textId="77777777" w:rsidR="007E6788" w:rsidRPr="003468EA" w:rsidRDefault="007E6788" w:rsidP="007E6788">
            <w:pPr>
              <w:pStyle w:val="NOSPACE"/>
            </w:pPr>
          </w:p>
        </w:tc>
        <w:tc>
          <w:tcPr>
            <w:tcW w:w="2551" w:type="dxa"/>
          </w:tcPr>
          <w:p w14:paraId="58F7265B" w14:textId="77777777" w:rsidR="007E6788" w:rsidRPr="003468EA" w:rsidRDefault="007E6788" w:rsidP="00F4094A">
            <w:pPr>
              <w:pStyle w:val="NOSPACE"/>
              <w:jc w:val="center"/>
            </w:pPr>
            <w:r w:rsidRPr="003468EA">
              <w:t>Nelson Marlborough</w:t>
            </w:r>
          </w:p>
        </w:tc>
        <w:tc>
          <w:tcPr>
            <w:tcW w:w="2409" w:type="dxa"/>
          </w:tcPr>
          <w:p w14:paraId="1C8746DB" w14:textId="77777777" w:rsidR="007E6788" w:rsidRPr="003468EA" w:rsidRDefault="007E6788" w:rsidP="00F4094A">
            <w:pPr>
              <w:pStyle w:val="NOSPACE"/>
              <w:jc w:val="center"/>
            </w:pPr>
            <w:r w:rsidRPr="003468EA">
              <w:t>Otara</w:t>
            </w:r>
          </w:p>
        </w:tc>
        <w:tc>
          <w:tcPr>
            <w:tcW w:w="2409" w:type="dxa"/>
          </w:tcPr>
          <w:p w14:paraId="0CB5F237" w14:textId="77777777" w:rsidR="007E6788" w:rsidRPr="003468EA" w:rsidRDefault="007E6788" w:rsidP="00F4094A">
            <w:pPr>
              <w:pStyle w:val="NOSPACE"/>
              <w:jc w:val="center"/>
            </w:pPr>
            <w:r w:rsidRPr="003468EA">
              <w:t>Lakes</w:t>
            </w:r>
          </w:p>
        </w:tc>
      </w:tr>
      <w:tr w:rsidR="007E6788" w:rsidRPr="003468EA" w14:paraId="64D7D26C" w14:textId="77777777" w:rsidTr="007E6788">
        <w:tc>
          <w:tcPr>
            <w:tcW w:w="1134" w:type="dxa"/>
          </w:tcPr>
          <w:p w14:paraId="68CE7724" w14:textId="77777777" w:rsidR="007E6788" w:rsidRPr="003468EA" w:rsidRDefault="007E6788" w:rsidP="007E6788">
            <w:pPr>
              <w:pStyle w:val="NOSPACE"/>
            </w:pPr>
            <w:r>
              <w:t>Plans</w:t>
            </w:r>
          </w:p>
        </w:tc>
        <w:tc>
          <w:tcPr>
            <w:tcW w:w="2551" w:type="dxa"/>
          </w:tcPr>
          <w:p w14:paraId="53BD908B" w14:textId="77777777" w:rsidR="007E6788" w:rsidRPr="00575E58" w:rsidRDefault="007E6788" w:rsidP="007E6788">
            <w:pPr>
              <w:pStyle w:val="NOSPACE"/>
            </w:pPr>
            <w:r>
              <w:t>Workstream 4 had a specific focus on workforce development.</w:t>
            </w:r>
          </w:p>
        </w:tc>
        <w:tc>
          <w:tcPr>
            <w:tcW w:w="2409" w:type="dxa"/>
          </w:tcPr>
          <w:p w14:paraId="2A5F16FD" w14:textId="77777777" w:rsidR="007E6788" w:rsidRPr="003468EA" w:rsidRDefault="007E6788" w:rsidP="007E6788">
            <w:pPr>
              <w:pStyle w:val="NOSPACE"/>
            </w:pPr>
            <w:r w:rsidRPr="00575E58">
              <w:t>Workforce development was not a specific focus</w:t>
            </w:r>
            <w:r>
              <w:t>.</w:t>
            </w:r>
          </w:p>
        </w:tc>
        <w:tc>
          <w:tcPr>
            <w:tcW w:w="2409" w:type="dxa"/>
          </w:tcPr>
          <w:p w14:paraId="1D01B05E" w14:textId="77777777" w:rsidR="007E6788" w:rsidRPr="003468EA" w:rsidRDefault="007E6788" w:rsidP="007E6788">
            <w:pPr>
              <w:pStyle w:val="NOSPACE"/>
            </w:pPr>
            <w:r>
              <w:t>Workstream 4 was the development of a maternal and child health workforce.</w:t>
            </w:r>
          </w:p>
        </w:tc>
      </w:tr>
      <w:tr w:rsidR="007E6788" w:rsidRPr="003468EA" w14:paraId="79229C11" w14:textId="77777777" w:rsidTr="007E6788">
        <w:tc>
          <w:tcPr>
            <w:tcW w:w="1134" w:type="dxa"/>
          </w:tcPr>
          <w:p w14:paraId="46B075FD" w14:textId="77777777" w:rsidR="007E6788" w:rsidRDefault="007E6788" w:rsidP="007E6788">
            <w:pPr>
              <w:pStyle w:val="NOSPACE"/>
            </w:pPr>
            <w:r>
              <w:t>What happened</w:t>
            </w:r>
          </w:p>
        </w:tc>
        <w:tc>
          <w:tcPr>
            <w:tcW w:w="2551" w:type="dxa"/>
          </w:tcPr>
          <w:p w14:paraId="7AAB554E" w14:textId="77777777" w:rsidR="007E6788" w:rsidRDefault="007E6788" w:rsidP="007E6788">
            <w:pPr>
              <w:pStyle w:val="NOSPACE"/>
              <w:spacing w:after="60"/>
            </w:pPr>
            <w:r>
              <w:t>Workforce competencies developed and agreed: child development; child protection; health promotion; nutrition; cultural safety.</w:t>
            </w:r>
          </w:p>
          <w:p w14:paraId="19F48ED8" w14:textId="77777777" w:rsidR="007E6788" w:rsidRDefault="007E6788" w:rsidP="007E6788">
            <w:pPr>
              <w:pStyle w:val="NOSPACE"/>
              <w:spacing w:after="60"/>
            </w:pPr>
            <w:r w:rsidRPr="00575E58">
              <w:t xml:space="preserve">Audit of training opportunities completed </w:t>
            </w:r>
            <w:r>
              <w:t>and added to SIPHANS training database.</w:t>
            </w:r>
          </w:p>
          <w:p w14:paraId="5618B189" w14:textId="77777777" w:rsidR="007E6788" w:rsidRPr="00717581" w:rsidRDefault="007E6788" w:rsidP="007E6788">
            <w:pPr>
              <w:pStyle w:val="NOSPACE"/>
              <w:spacing w:after="60"/>
            </w:pPr>
            <w:r w:rsidRPr="00717581">
              <w:t>Family friendly accreditation standards have been developed</w:t>
            </w:r>
            <w:r>
              <w:t xml:space="preserve"> and only just begun to be </w:t>
            </w:r>
            <w:r w:rsidRPr="00717581">
              <w:t>implemented.</w:t>
            </w:r>
            <w:r>
              <w:t xml:space="preserve"> Early feedback is positive.</w:t>
            </w:r>
          </w:p>
        </w:tc>
        <w:tc>
          <w:tcPr>
            <w:tcW w:w="2409" w:type="dxa"/>
          </w:tcPr>
          <w:p w14:paraId="0C5FB009" w14:textId="77777777" w:rsidR="007E6788" w:rsidRPr="003468EA" w:rsidRDefault="007E6788" w:rsidP="007E6788">
            <w:pPr>
              <w:pStyle w:val="NOSPACE"/>
              <w:spacing w:after="60"/>
            </w:pPr>
            <w:r w:rsidRPr="00717581">
              <w:t>Multi-disciplinary training sessions are being held and are helping to build relationships within and between health professional groups.</w:t>
            </w:r>
          </w:p>
        </w:tc>
        <w:tc>
          <w:tcPr>
            <w:tcW w:w="2409" w:type="dxa"/>
          </w:tcPr>
          <w:p w14:paraId="4DF105E3" w14:textId="77777777" w:rsidR="007E6788" w:rsidRPr="00575E58" w:rsidRDefault="007E6788" w:rsidP="007E6788">
            <w:pPr>
              <w:pStyle w:val="NOSPACE"/>
              <w:spacing w:after="60"/>
            </w:pPr>
            <w:r w:rsidRPr="00575E58">
              <w:t>New workforce roles identified for integrated services. Providers at the integrated services are learning about each other's roles and scopes of practice.</w:t>
            </w:r>
          </w:p>
          <w:p w14:paraId="327BAD48" w14:textId="77777777" w:rsidR="007E6788" w:rsidRPr="00575E58" w:rsidRDefault="007E6788" w:rsidP="007E6788">
            <w:pPr>
              <w:pStyle w:val="NOSPACE"/>
              <w:spacing w:after="60"/>
            </w:pPr>
            <w:r>
              <w:t xml:space="preserve">Competing project priorities slowed progress on development of the workforce strategy </w:t>
            </w:r>
            <w:r w:rsidRPr="00575E58">
              <w:t xml:space="preserve">but </w:t>
            </w:r>
            <w:r>
              <w:t xml:space="preserve">it </w:t>
            </w:r>
            <w:r w:rsidRPr="00575E58">
              <w:t>is ongoing work for Te Whanake.</w:t>
            </w:r>
          </w:p>
          <w:p w14:paraId="4DB37880" w14:textId="77777777" w:rsidR="007E6788" w:rsidRPr="003468EA" w:rsidRDefault="007E6788" w:rsidP="007E6788">
            <w:pPr>
              <w:pStyle w:val="NOSPACE"/>
            </w:pPr>
          </w:p>
        </w:tc>
      </w:tr>
      <w:tr w:rsidR="007E6788" w:rsidRPr="003468EA" w14:paraId="66D3B415" w14:textId="77777777" w:rsidTr="007E6788">
        <w:tc>
          <w:tcPr>
            <w:tcW w:w="1134" w:type="dxa"/>
          </w:tcPr>
          <w:p w14:paraId="3FCA22A6" w14:textId="77777777" w:rsidR="007E6788" w:rsidRDefault="007E6788" w:rsidP="007E6788">
            <w:pPr>
              <w:pStyle w:val="NOSPACE"/>
            </w:pPr>
            <w:r>
              <w:t>Outcomes</w:t>
            </w:r>
          </w:p>
        </w:tc>
        <w:tc>
          <w:tcPr>
            <w:tcW w:w="2551" w:type="dxa"/>
          </w:tcPr>
          <w:p w14:paraId="48A0187D" w14:textId="77777777" w:rsidR="007E6788" w:rsidRDefault="007E6788" w:rsidP="007E6788">
            <w:pPr>
              <w:pStyle w:val="NOSPACE"/>
              <w:spacing w:after="60"/>
            </w:pPr>
            <w:r>
              <w:t>M</w:t>
            </w:r>
            <w:r w:rsidRPr="00575E58">
              <w:t>ulti-disciplinary training opportunities not fully implemented.</w:t>
            </w:r>
            <w:r>
              <w:t xml:space="preserve"> Issues with SIPHANS are being resolved.</w:t>
            </w:r>
          </w:p>
        </w:tc>
        <w:tc>
          <w:tcPr>
            <w:tcW w:w="2409" w:type="dxa"/>
          </w:tcPr>
          <w:p w14:paraId="40D8599D" w14:textId="77777777" w:rsidR="007E6788" w:rsidRPr="003468EA" w:rsidRDefault="007E6788" w:rsidP="007E6788">
            <w:pPr>
              <w:pStyle w:val="NOSPACE"/>
              <w:spacing w:after="60"/>
            </w:pPr>
            <w:r>
              <w:t>‘Mix and mingle’ sessions were well attended by midwives but not GPs.</w:t>
            </w:r>
            <w:r w:rsidRPr="00717581">
              <w:t xml:space="preserve"> </w:t>
            </w:r>
          </w:p>
        </w:tc>
        <w:tc>
          <w:tcPr>
            <w:tcW w:w="2409" w:type="dxa"/>
          </w:tcPr>
          <w:p w14:paraId="46F2AC95" w14:textId="77777777" w:rsidR="007E6788" w:rsidRPr="003468EA" w:rsidRDefault="007E6788" w:rsidP="007E6788">
            <w:pPr>
              <w:pStyle w:val="NOSPACE"/>
            </w:pPr>
            <w:r w:rsidRPr="00717581">
              <w:t>Establishment of integrated sites has provided information about workforce skills for integration.</w:t>
            </w:r>
          </w:p>
        </w:tc>
      </w:tr>
    </w:tbl>
    <w:p w14:paraId="62B06F4E" w14:textId="77777777" w:rsidR="00C06C27" w:rsidRDefault="00C06C27" w:rsidP="001955B8">
      <w:pPr>
        <w:spacing w:before="240"/>
        <w:rPr>
          <w:lang w:eastAsia="en-NZ"/>
        </w:rPr>
      </w:pPr>
      <w:r w:rsidRPr="00CA200E">
        <w:rPr>
          <w:b/>
          <w:lang w:eastAsia="en-NZ"/>
        </w:rPr>
        <w:lastRenderedPageBreak/>
        <w:t>Learnings from the evaluation:</w:t>
      </w:r>
      <w:r>
        <w:rPr>
          <w:lang w:eastAsia="en-NZ"/>
        </w:rPr>
        <w:t xml:space="preserve"> </w:t>
      </w:r>
    </w:p>
    <w:p w14:paraId="25AAEFD6" w14:textId="77777777" w:rsidR="008A1A68" w:rsidRDefault="008A1A68" w:rsidP="008A1A68">
      <w:pPr>
        <w:rPr>
          <w:lang w:eastAsia="en-NZ"/>
        </w:rPr>
      </w:pPr>
      <w:r>
        <w:rPr>
          <w:lang w:eastAsia="en-NZ"/>
        </w:rPr>
        <w:t>Integration of matern</w:t>
      </w:r>
      <w:r w:rsidR="007E6788">
        <w:rPr>
          <w:lang w:eastAsia="en-NZ"/>
        </w:rPr>
        <w:t>al</w:t>
      </w:r>
      <w:r>
        <w:rPr>
          <w:lang w:eastAsia="en-NZ"/>
        </w:rPr>
        <w:t xml:space="preserve"> and child health services requires a workforce that can support integration. Workforce development topics include understanding roles, scopes of practices, information sharing, how to work together in an integrated service, as well as competencies associated with care provisions such as child protection and family friendly practices.</w:t>
      </w:r>
      <w:r w:rsidR="00305567">
        <w:rPr>
          <w:lang w:eastAsia="en-NZ"/>
        </w:rPr>
        <w:t xml:space="preserve"> New roles such as ‘house </w:t>
      </w:r>
      <w:r w:rsidR="00F66998">
        <w:rPr>
          <w:lang w:eastAsia="en-NZ"/>
        </w:rPr>
        <w:t>host</w:t>
      </w:r>
      <w:r w:rsidR="00305567">
        <w:rPr>
          <w:lang w:eastAsia="en-NZ"/>
        </w:rPr>
        <w:t>s’ were identified through the pilot initiatives.</w:t>
      </w:r>
    </w:p>
    <w:p w14:paraId="29BF98D2" w14:textId="77777777" w:rsidR="001955B8" w:rsidRDefault="001955B8" w:rsidP="001955B8">
      <w:pPr>
        <w:rPr>
          <w:lang w:eastAsia="en-NZ"/>
        </w:rPr>
      </w:pPr>
      <w:r>
        <w:rPr>
          <w:lang w:eastAsia="en-NZ"/>
        </w:rPr>
        <w:t>Workforce</w:t>
      </w:r>
      <w:r w:rsidR="0058273F">
        <w:rPr>
          <w:lang w:eastAsia="en-NZ"/>
        </w:rPr>
        <w:t xml:space="preserve"> skills and </w:t>
      </w:r>
      <w:r>
        <w:rPr>
          <w:lang w:eastAsia="en-NZ"/>
        </w:rPr>
        <w:t xml:space="preserve">competencies for integration </w:t>
      </w:r>
      <w:r w:rsidR="007E6788">
        <w:rPr>
          <w:lang w:eastAsia="en-NZ"/>
        </w:rPr>
        <w:t xml:space="preserve">have been developed from the evaluation findings and drawing on </w:t>
      </w:r>
      <w:r w:rsidR="0058273F">
        <w:rPr>
          <w:lang w:eastAsia="en-NZ"/>
        </w:rPr>
        <w:t xml:space="preserve">Nelson Marlborough’s work on core competencies and </w:t>
      </w:r>
      <w:r>
        <w:rPr>
          <w:lang w:eastAsia="en-NZ"/>
        </w:rPr>
        <w:t>Hoeg et al</w:t>
      </w:r>
      <w:r w:rsidR="002B4FF1">
        <w:rPr>
          <w:lang w:eastAsia="en-NZ"/>
        </w:rPr>
        <w:t>.</w:t>
      </w:r>
      <w:r>
        <w:rPr>
          <w:lang w:eastAsia="en-NZ"/>
        </w:rPr>
        <w:t>’s work and include</w:t>
      </w:r>
      <w:r>
        <w:rPr>
          <w:rStyle w:val="FootnoteReference"/>
          <w:lang w:eastAsia="en-NZ"/>
        </w:rPr>
        <w:footnoteReference w:id="14"/>
      </w:r>
      <w:r>
        <w:rPr>
          <w:lang w:eastAsia="en-NZ"/>
        </w:rPr>
        <w:t>:</w:t>
      </w:r>
    </w:p>
    <w:p w14:paraId="36566CFB" w14:textId="77777777" w:rsidR="0058273F" w:rsidRDefault="0058273F" w:rsidP="0058273F">
      <w:pPr>
        <w:pStyle w:val="MIBullets"/>
        <w:rPr>
          <w:lang w:eastAsia="en-NZ"/>
        </w:rPr>
      </w:pPr>
      <w:r>
        <w:rPr>
          <w:lang w:eastAsia="en-NZ"/>
        </w:rPr>
        <w:t>Skills related to working as part of an integrated workforce</w:t>
      </w:r>
    </w:p>
    <w:p w14:paraId="2C9FB7F8" w14:textId="77777777" w:rsidR="0058273F" w:rsidRDefault="0058273F" w:rsidP="0058273F">
      <w:pPr>
        <w:pStyle w:val="Secondlevelbullets"/>
        <w:rPr>
          <w:lang w:eastAsia="en-NZ"/>
        </w:rPr>
      </w:pPr>
      <w:r>
        <w:rPr>
          <w:lang w:eastAsia="en-NZ"/>
        </w:rPr>
        <w:t>Collaboration and teamwork – functioning as a member of an interprofessional team</w:t>
      </w:r>
    </w:p>
    <w:p w14:paraId="06617652" w14:textId="77777777" w:rsidR="0058273F" w:rsidRDefault="0058273F" w:rsidP="0058273F">
      <w:pPr>
        <w:pStyle w:val="Secondlevelbullets"/>
        <w:rPr>
          <w:lang w:eastAsia="en-NZ"/>
        </w:rPr>
      </w:pPr>
      <w:r>
        <w:rPr>
          <w:lang w:eastAsia="en-NZ"/>
        </w:rPr>
        <w:t>Scopes of practice and information sharing</w:t>
      </w:r>
    </w:p>
    <w:p w14:paraId="6404D75E" w14:textId="77777777" w:rsidR="0058273F" w:rsidRDefault="0058273F" w:rsidP="0058273F">
      <w:pPr>
        <w:pStyle w:val="Secondlevelbullets"/>
        <w:rPr>
          <w:lang w:eastAsia="en-NZ"/>
        </w:rPr>
      </w:pPr>
      <w:r>
        <w:rPr>
          <w:lang w:eastAsia="en-NZ"/>
        </w:rPr>
        <w:t xml:space="preserve">Care planning and care co-ordination – integrated care plans and information exchange </w:t>
      </w:r>
    </w:p>
    <w:p w14:paraId="28C7181A" w14:textId="77777777" w:rsidR="0058273F" w:rsidRDefault="0058273F" w:rsidP="0058273F">
      <w:pPr>
        <w:pStyle w:val="Secondlevelbullets"/>
        <w:rPr>
          <w:lang w:eastAsia="en-NZ"/>
        </w:rPr>
      </w:pPr>
      <w:r>
        <w:rPr>
          <w:lang w:eastAsia="en-NZ"/>
        </w:rPr>
        <w:t>Systems oriented practice – functioning within the organisational and financial structures of an integrated healthcare system</w:t>
      </w:r>
    </w:p>
    <w:p w14:paraId="78F466F2" w14:textId="77777777" w:rsidR="0058273F" w:rsidRDefault="0058273F" w:rsidP="0058273F">
      <w:pPr>
        <w:pStyle w:val="MIBullets"/>
        <w:rPr>
          <w:lang w:eastAsia="en-NZ"/>
        </w:rPr>
      </w:pPr>
      <w:r>
        <w:rPr>
          <w:lang w:eastAsia="en-NZ"/>
        </w:rPr>
        <w:t>Core competencies and skills</w:t>
      </w:r>
    </w:p>
    <w:p w14:paraId="531E5962" w14:textId="3635D874" w:rsidR="0058273F" w:rsidRDefault="0058273F" w:rsidP="0058273F">
      <w:pPr>
        <w:pStyle w:val="Secondlevelbullets"/>
        <w:rPr>
          <w:lang w:eastAsia="en-NZ"/>
        </w:rPr>
      </w:pPr>
      <w:r>
        <w:rPr>
          <w:lang w:eastAsia="en-NZ"/>
        </w:rPr>
        <w:t xml:space="preserve">Health literacy </w:t>
      </w:r>
      <w:r w:rsidR="009F4CD0">
        <w:rPr>
          <w:lang w:eastAsia="en-NZ"/>
        </w:rPr>
        <w:t xml:space="preserve">– </w:t>
      </w:r>
      <w:r>
        <w:rPr>
          <w:lang w:eastAsia="en-NZ"/>
        </w:rPr>
        <w:t>effective communication with families</w:t>
      </w:r>
    </w:p>
    <w:p w14:paraId="4E57EE06" w14:textId="77777777" w:rsidR="0058273F" w:rsidRDefault="0058273F" w:rsidP="0058273F">
      <w:pPr>
        <w:pStyle w:val="Secondlevelbullets"/>
        <w:rPr>
          <w:lang w:eastAsia="en-NZ"/>
        </w:rPr>
      </w:pPr>
      <w:r>
        <w:rPr>
          <w:lang w:eastAsia="en-NZ"/>
        </w:rPr>
        <w:t>Cultural competence and adaptation</w:t>
      </w:r>
    </w:p>
    <w:p w14:paraId="1E534BD3" w14:textId="77777777" w:rsidR="0058273F" w:rsidRDefault="0058273F" w:rsidP="0058273F">
      <w:pPr>
        <w:pStyle w:val="Secondlevelbullets"/>
        <w:rPr>
          <w:lang w:eastAsia="en-NZ"/>
        </w:rPr>
      </w:pPr>
      <w:r>
        <w:rPr>
          <w:lang w:eastAsia="en-NZ"/>
        </w:rPr>
        <w:t>Screening and assessment – brief evidence based screening and assessment</w:t>
      </w:r>
    </w:p>
    <w:p w14:paraId="7C90A9DA" w14:textId="77777777" w:rsidR="0058273F" w:rsidRDefault="0058273F" w:rsidP="0058273F">
      <w:pPr>
        <w:pStyle w:val="Secondlevelbullets"/>
        <w:rPr>
          <w:lang w:eastAsia="en-NZ"/>
        </w:rPr>
      </w:pPr>
      <w:r>
        <w:rPr>
          <w:lang w:eastAsia="en-NZ"/>
        </w:rPr>
        <w:t>Intervention – brief focussed intervention services</w:t>
      </w:r>
    </w:p>
    <w:p w14:paraId="54D105FB" w14:textId="4ABDA1C6" w:rsidR="0058273F" w:rsidRDefault="0058273F" w:rsidP="0058273F">
      <w:pPr>
        <w:pStyle w:val="Secondlevelbullets"/>
        <w:rPr>
          <w:lang w:eastAsia="en-NZ"/>
        </w:rPr>
      </w:pPr>
      <w:r>
        <w:rPr>
          <w:lang w:eastAsia="en-NZ"/>
        </w:rPr>
        <w:t>Practice based learning and quality improvement</w:t>
      </w:r>
    </w:p>
    <w:p w14:paraId="71DF5CB3" w14:textId="67F3F548" w:rsidR="0058273F" w:rsidRDefault="0058273F" w:rsidP="0058273F">
      <w:pPr>
        <w:pStyle w:val="Secondlevelbullets"/>
        <w:rPr>
          <w:lang w:eastAsia="en-NZ"/>
        </w:rPr>
      </w:pPr>
      <w:r>
        <w:rPr>
          <w:lang w:eastAsia="en-NZ"/>
        </w:rPr>
        <w:t>Informatics – the use of information technology to improve services</w:t>
      </w:r>
    </w:p>
    <w:p w14:paraId="20F43C29" w14:textId="77777777" w:rsidR="0058273F" w:rsidRDefault="0058273F" w:rsidP="0058273F">
      <w:pPr>
        <w:pStyle w:val="MIBullets"/>
        <w:rPr>
          <w:lang w:eastAsia="en-NZ"/>
        </w:rPr>
      </w:pPr>
      <w:r>
        <w:rPr>
          <w:lang w:eastAsia="en-NZ"/>
        </w:rPr>
        <w:t>Competencies and skills related to maternal and child health</w:t>
      </w:r>
    </w:p>
    <w:p w14:paraId="54B4B18F" w14:textId="77777777" w:rsidR="0058273F" w:rsidRPr="001949FB" w:rsidRDefault="0058273F" w:rsidP="0058273F">
      <w:pPr>
        <w:pStyle w:val="Secondlevelbullets"/>
      </w:pPr>
      <w:r w:rsidRPr="001949FB">
        <w:t>Child development – bonding and attachment, anticipatory guidance</w:t>
      </w:r>
    </w:p>
    <w:p w14:paraId="330C8B6C" w14:textId="77777777" w:rsidR="0058273F" w:rsidRPr="001949FB" w:rsidRDefault="0058273F" w:rsidP="0058273F">
      <w:pPr>
        <w:pStyle w:val="Secondlevelbullets"/>
      </w:pPr>
      <w:r w:rsidRPr="001949FB">
        <w:t>Child protection – family violence, safeguarding children, shaken baby prevention</w:t>
      </w:r>
    </w:p>
    <w:p w14:paraId="034D8B39" w14:textId="77777777" w:rsidR="0058273F" w:rsidRPr="001949FB" w:rsidRDefault="0058273F" w:rsidP="0058273F">
      <w:pPr>
        <w:pStyle w:val="Secondlevelbullets"/>
      </w:pPr>
      <w:r w:rsidRPr="001949FB">
        <w:t>Health promotion – skin to skin, safe sleep, immunisation, Smokefree, oral health</w:t>
      </w:r>
    </w:p>
    <w:p w14:paraId="50E2CD24" w14:textId="77777777" w:rsidR="0058273F" w:rsidRPr="001949FB" w:rsidRDefault="0058273F" w:rsidP="0058273F">
      <w:pPr>
        <w:pStyle w:val="Secondlevelbullets"/>
      </w:pPr>
      <w:r w:rsidRPr="001949FB">
        <w:t>Nutrition – breastfeeding, introducing solids, obesity</w:t>
      </w:r>
    </w:p>
    <w:p w14:paraId="27E4CA34" w14:textId="77777777" w:rsidR="008A1A68" w:rsidRDefault="008A1A68" w:rsidP="008A1A68">
      <w:pPr>
        <w:rPr>
          <w:lang w:eastAsia="en-NZ"/>
        </w:rPr>
      </w:pPr>
      <w:r>
        <w:lastRenderedPageBreak/>
        <w:t xml:space="preserve">High quality integrated services depend on teams that have an effective and collaborative learning network. </w:t>
      </w:r>
      <w:r>
        <w:rPr>
          <w:lang w:eastAsia="en-NZ"/>
        </w:rPr>
        <w:t>Operationalising workforce development plans is in the early stages at the demonstration sites. Workforce development strategies relate to:</w:t>
      </w:r>
    </w:p>
    <w:p w14:paraId="0F2DFB7E" w14:textId="77777777" w:rsidR="008A1A68" w:rsidRDefault="008A1A68" w:rsidP="0069560B">
      <w:pPr>
        <w:pStyle w:val="MIBullets"/>
      </w:pPr>
      <w:r>
        <w:t>Workforce capacity</w:t>
      </w:r>
    </w:p>
    <w:p w14:paraId="7215D900" w14:textId="77777777" w:rsidR="008A1A68" w:rsidRDefault="008A1A68" w:rsidP="0069560B">
      <w:pPr>
        <w:pStyle w:val="MIBullets"/>
        <w:rPr>
          <w:lang w:eastAsia="en-NZ"/>
        </w:rPr>
      </w:pPr>
      <w:r>
        <w:rPr>
          <w:lang w:eastAsia="en-NZ"/>
        </w:rPr>
        <w:t>Developing the skills the workforce requires for integration</w:t>
      </w:r>
    </w:p>
    <w:p w14:paraId="4B32D919" w14:textId="77777777" w:rsidR="008A1A68" w:rsidRDefault="008A1A68" w:rsidP="0069560B">
      <w:pPr>
        <w:pStyle w:val="MIBullets"/>
        <w:rPr>
          <w:lang w:eastAsia="en-NZ"/>
        </w:rPr>
      </w:pPr>
      <w:r>
        <w:rPr>
          <w:lang w:eastAsia="en-NZ"/>
        </w:rPr>
        <w:t>Planning new roles that may be required for vulnerable consumers such as care navigators</w:t>
      </w:r>
    </w:p>
    <w:p w14:paraId="78BF76E9" w14:textId="77777777" w:rsidR="008A1A68" w:rsidRDefault="008A1A68" w:rsidP="00015CB6">
      <w:pPr>
        <w:pStyle w:val="MIBullets"/>
        <w:spacing w:before="60" w:after="120"/>
        <w:ind w:left="850"/>
        <w:rPr>
          <w:lang w:eastAsia="en-NZ"/>
        </w:rPr>
      </w:pPr>
      <w:r>
        <w:rPr>
          <w:lang w:eastAsia="en-NZ"/>
        </w:rPr>
        <w:t xml:space="preserve">New initiatives to address the needs of </w:t>
      </w:r>
      <w:proofErr w:type="gramStart"/>
      <w:r>
        <w:rPr>
          <w:lang w:eastAsia="en-NZ"/>
        </w:rPr>
        <w:t>consumers</w:t>
      </w:r>
      <w:proofErr w:type="gramEnd"/>
      <w:r>
        <w:rPr>
          <w:lang w:eastAsia="en-NZ"/>
        </w:rPr>
        <w:t xml:space="preserve"> e.g. Family Friendly Accreditation standards</w:t>
      </w:r>
      <w:r w:rsidR="0058273F">
        <w:rPr>
          <w:lang w:eastAsia="en-NZ"/>
        </w:rPr>
        <w:t>.</w:t>
      </w:r>
    </w:p>
    <w:p w14:paraId="6441B8E3" w14:textId="77777777" w:rsidR="0058273F" w:rsidRDefault="00F66998" w:rsidP="0058273F">
      <w:pPr>
        <w:rPr>
          <w:lang w:eastAsia="en-NZ"/>
        </w:rPr>
      </w:pPr>
      <w:r>
        <w:rPr>
          <w:lang w:eastAsia="en-NZ"/>
        </w:rPr>
        <w:t xml:space="preserve">A detailed description of the workforce requirements for an integrated service are provided in section 10. </w:t>
      </w:r>
      <w:r w:rsidR="0058273F">
        <w:rPr>
          <w:lang w:eastAsia="en-NZ"/>
        </w:rPr>
        <w:t xml:space="preserve">One aspect of workforce development that was highlighted through the evaluation was that workforce development for new ways of delivering services can be difficult in </w:t>
      </w:r>
      <w:r w:rsidR="00015CB6">
        <w:rPr>
          <w:lang w:eastAsia="en-NZ"/>
        </w:rPr>
        <w:t>provider organisations w</w:t>
      </w:r>
      <w:r w:rsidR="0058273F">
        <w:rPr>
          <w:lang w:eastAsia="en-NZ"/>
        </w:rPr>
        <w:t>ho have to work initially at least within their current staff.</w:t>
      </w:r>
      <w:r w:rsidR="00015CB6">
        <w:rPr>
          <w:lang w:eastAsia="en-NZ"/>
        </w:rPr>
        <w:t xml:space="preserve"> NGO providers may have particular difficulties in workforce development that relate to short term contracts that do not include competitive provision for recruitment and/or workforce development.</w:t>
      </w:r>
    </w:p>
    <w:p w14:paraId="485EBA33" w14:textId="18FFE9DF" w:rsidR="0058273F" w:rsidRDefault="0058273F" w:rsidP="00015CB6">
      <w:pPr>
        <w:pStyle w:val="Quotes"/>
        <w:spacing w:after="240"/>
        <w:rPr>
          <w:lang w:eastAsia="en-NZ"/>
        </w:rPr>
      </w:pPr>
      <w:r>
        <w:rPr>
          <w:lang w:eastAsia="en-NZ"/>
        </w:rPr>
        <w:t>We cannot match DHB salaries and perks</w:t>
      </w:r>
      <w:r w:rsidR="009F4CD0">
        <w:rPr>
          <w:lang w:eastAsia="en-NZ"/>
        </w:rPr>
        <w:t>.</w:t>
      </w:r>
      <w:r>
        <w:rPr>
          <w:lang w:eastAsia="en-NZ"/>
        </w:rPr>
        <w:t xml:space="preserve"> (NGO provider)</w:t>
      </w:r>
    </w:p>
    <w:tbl>
      <w:tblPr>
        <w:tblStyle w:val="TableGrid"/>
        <w:tblW w:w="0" w:type="auto"/>
        <w:tblLook w:val="04A0" w:firstRow="1" w:lastRow="0" w:firstColumn="1" w:lastColumn="0" w:noHBand="0" w:noVBand="1"/>
      </w:tblPr>
      <w:tblGrid>
        <w:gridCol w:w="8494"/>
      </w:tblGrid>
      <w:tr w:rsidR="00C06C27" w14:paraId="6A6F256F" w14:textId="77777777" w:rsidTr="00733AC4">
        <w:tc>
          <w:tcPr>
            <w:tcW w:w="8494" w:type="dxa"/>
            <w:tcBorders>
              <w:top w:val="nil"/>
              <w:left w:val="nil"/>
              <w:bottom w:val="nil"/>
              <w:right w:val="nil"/>
            </w:tcBorders>
            <w:shd w:val="clear" w:color="auto" w:fill="F2DBDB" w:themeFill="accent2" w:themeFillTint="33"/>
          </w:tcPr>
          <w:p w14:paraId="751A1948" w14:textId="77777777" w:rsidR="001955B8" w:rsidRPr="00CA200E" w:rsidRDefault="001955B8" w:rsidP="001955B8">
            <w:pPr>
              <w:spacing w:before="120"/>
              <w:rPr>
                <w:b/>
                <w:lang w:eastAsia="en-NZ"/>
              </w:rPr>
            </w:pPr>
            <w:r>
              <w:rPr>
                <w:b/>
                <w:lang w:eastAsia="en-NZ"/>
              </w:rPr>
              <w:t>Looking ahead</w:t>
            </w:r>
            <w:r w:rsidRPr="00CA200E">
              <w:rPr>
                <w:b/>
                <w:lang w:eastAsia="en-NZ"/>
              </w:rPr>
              <w:t>:</w:t>
            </w:r>
          </w:p>
          <w:p w14:paraId="0548C86F" w14:textId="77777777" w:rsidR="00C06C27" w:rsidRPr="001955B8" w:rsidRDefault="001955B8" w:rsidP="00733AC4">
            <w:pPr>
              <w:spacing w:before="120"/>
              <w:rPr>
                <w:lang w:eastAsia="en-NZ"/>
              </w:rPr>
            </w:pPr>
            <w:r w:rsidRPr="001955B8">
              <w:rPr>
                <w:lang w:eastAsia="en-NZ"/>
              </w:rPr>
              <w:t>MoH has a role in communicating information to the sector about workforce competencies for integrated services.</w:t>
            </w:r>
          </w:p>
          <w:p w14:paraId="543E05BE" w14:textId="77777777" w:rsidR="00C06C27" w:rsidRPr="00C50BB8" w:rsidRDefault="001955B8" w:rsidP="001955B8">
            <w:pPr>
              <w:spacing w:before="120"/>
              <w:rPr>
                <w:highlight w:val="yellow"/>
                <w:lang w:eastAsia="en-NZ"/>
              </w:rPr>
            </w:pPr>
            <w:r w:rsidRPr="001955B8">
              <w:rPr>
                <w:lang w:eastAsia="en-NZ"/>
              </w:rPr>
              <w:t>There is the potential to work with health professionals</w:t>
            </w:r>
            <w:r>
              <w:rPr>
                <w:lang w:eastAsia="en-NZ"/>
              </w:rPr>
              <w:t>’</w:t>
            </w:r>
            <w:r w:rsidRPr="001955B8">
              <w:rPr>
                <w:lang w:eastAsia="en-NZ"/>
              </w:rPr>
              <w:t xml:space="preserve"> organisations and colleges to include some of the workforce competencies for integration into continuing education programmes.</w:t>
            </w:r>
          </w:p>
        </w:tc>
      </w:tr>
    </w:tbl>
    <w:p w14:paraId="44FC043E" w14:textId="77777777" w:rsidR="00C06C27" w:rsidRDefault="00C06C27" w:rsidP="00C06C27">
      <w:pPr>
        <w:rPr>
          <w:lang w:eastAsia="en-NZ"/>
        </w:rPr>
      </w:pPr>
    </w:p>
    <w:p w14:paraId="133B8E1A" w14:textId="77777777" w:rsidR="00E65464" w:rsidRDefault="00E65464" w:rsidP="00E65464">
      <w:pPr>
        <w:rPr>
          <w:lang w:eastAsia="en-NZ"/>
        </w:rPr>
      </w:pPr>
    </w:p>
    <w:p w14:paraId="62AB01E5" w14:textId="77777777" w:rsidR="00C93FE6" w:rsidRDefault="00097DED" w:rsidP="0058273F">
      <w:pPr>
        <w:pStyle w:val="Heading1"/>
      </w:pPr>
      <w:bookmarkStart w:id="36" w:name="_Toc454530203"/>
      <w:r>
        <w:lastRenderedPageBreak/>
        <w:t>Quality Improvement</w:t>
      </w:r>
      <w:bookmarkEnd w:id="36"/>
      <w:r>
        <w:t xml:space="preserve"> </w:t>
      </w:r>
    </w:p>
    <w:p w14:paraId="55748FAC" w14:textId="77777777" w:rsidR="00F4094A" w:rsidRDefault="00F4094A" w:rsidP="00C42D55">
      <w:pPr>
        <w:rPr>
          <w:lang w:eastAsia="en-NZ"/>
        </w:rPr>
      </w:pPr>
      <w:r>
        <w:rPr>
          <w:lang w:eastAsia="en-NZ"/>
        </w:rPr>
        <w:t>The key elements of integration described in previous sections contribute to improvements in quality that flow through to consumers.</w:t>
      </w:r>
      <w:r w:rsidR="00C42D55">
        <w:rPr>
          <w:lang w:eastAsia="en-NZ"/>
        </w:rPr>
        <w:t xml:space="preserve"> </w:t>
      </w:r>
      <w:r>
        <w:rPr>
          <w:lang w:eastAsia="en-NZ"/>
        </w:rPr>
        <w:t>Quality improvement can be enhanced through continuous improvement processes. Good information about service delivery and outcomes underpins continuous improvement.</w:t>
      </w:r>
    </w:p>
    <w:tbl>
      <w:tblPr>
        <w:tblStyle w:val="Tabledesign"/>
        <w:tblW w:w="8503" w:type="dxa"/>
        <w:tblLook w:val="0420" w:firstRow="1" w:lastRow="0" w:firstColumn="0" w:lastColumn="0" w:noHBand="0" w:noVBand="1"/>
      </w:tblPr>
      <w:tblGrid>
        <w:gridCol w:w="1276"/>
        <w:gridCol w:w="2409"/>
        <w:gridCol w:w="2409"/>
        <w:gridCol w:w="2409"/>
      </w:tblGrid>
      <w:tr w:rsidR="00B90A65" w:rsidRPr="003468EA" w14:paraId="5298D6C2" w14:textId="77777777" w:rsidTr="006B4DE2">
        <w:trPr>
          <w:cnfStyle w:val="100000000000" w:firstRow="1" w:lastRow="0" w:firstColumn="0" w:lastColumn="0" w:oddVBand="0" w:evenVBand="0" w:oddHBand="0" w:evenHBand="0" w:firstRowFirstColumn="0" w:firstRowLastColumn="0" w:lastRowFirstColumn="0" w:lastRowLastColumn="0"/>
          <w:cantSplit w:val="0"/>
        </w:trPr>
        <w:tc>
          <w:tcPr>
            <w:tcW w:w="1276" w:type="dxa"/>
          </w:tcPr>
          <w:p w14:paraId="73B89F62" w14:textId="77777777" w:rsidR="00B90A65" w:rsidRPr="003468EA" w:rsidRDefault="00B90A65" w:rsidP="00B90A65">
            <w:pPr>
              <w:pStyle w:val="NOSPACE"/>
            </w:pPr>
          </w:p>
        </w:tc>
        <w:tc>
          <w:tcPr>
            <w:tcW w:w="2409" w:type="dxa"/>
          </w:tcPr>
          <w:p w14:paraId="0CC77402" w14:textId="77777777" w:rsidR="00B90A65" w:rsidRPr="003468EA" w:rsidRDefault="00B90A65" w:rsidP="006B4DE2">
            <w:pPr>
              <w:pStyle w:val="NOSPACE"/>
              <w:jc w:val="center"/>
            </w:pPr>
            <w:r w:rsidRPr="003468EA">
              <w:t>Nelson Marlborough</w:t>
            </w:r>
          </w:p>
        </w:tc>
        <w:tc>
          <w:tcPr>
            <w:tcW w:w="2409" w:type="dxa"/>
          </w:tcPr>
          <w:p w14:paraId="5ABA1883" w14:textId="77777777" w:rsidR="00B90A65" w:rsidRPr="003468EA" w:rsidRDefault="00B90A65" w:rsidP="006B4DE2">
            <w:pPr>
              <w:pStyle w:val="NOSPACE"/>
              <w:jc w:val="center"/>
            </w:pPr>
            <w:r w:rsidRPr="003468EA">
              <w:t>Otara</w:t>
            </w:r>
          </w:p>
        </w:tc>
        <w:tc>
          <w:tcPr>
            <w:tcW w:w="2409" w:type="dxa"/>
          </w:tcPr>
          <w:p w14:paraId="304B44BD" w14:textId="77777777" w:rsidR="00B90A65" w:rsidRPr="003468EA" w:rsidRDefault="00B90A65" w:rsidP="006B4DE2">
            <w:pPr>
              <w:pStyle w:val="NOSPACE"/>
              <w:jc w:val="center"/>
            </w:pPr>
            <w:r w:rsidRPr="003468EA">
              <w:t>Lakes</w:t>
            </w:r>
          </w:p>
        </w:tc>
      </w:tr>
      <w:tr w:rsidR="00B90A65" w:rsidRPr="003468EA" w14:paraId="6CD3D1AA" w14:textId="77777777" w:rsidTr="00B90A65">
        <w:trPr>
          <w:cantSplit w:val="0"/>
        </w:trPr>
        <w:tc>
          <w:tcPr>
            <w:tcW w:w="1276" w:type="dxa"/>
          </w:tcPr>
          <w:p w14:paraId="4C73B0FC" w14:textId="77777777" w:rsidR="00B90A65" w:rsidRPr="003468EA" w:rsidRDefault="00B90A65" w:rsidP="00B90A65">
            <w:pPr>
              <w:pStyle w:val="NOSPACE"/>
            </w:pPr>
            <w:r>
              <w:t>Plans</w:t>
            </w:r>
          </w:p>
        </w:tc>
        <w:tc>
          <w:tcPr>
            <w:tcW w:w="2409" w:type="dxa"/>
          </w:tcPr>
          <w:p w14:paraId="0D598B97" w14:textId="77777777" w:rsidR="00B90A65" w:rsidRDefault="00B90A65" w:rsidP="00B90A65">
            <w:pPr>
              <w:pStyle w:val="NOSPACE"/>
            </w:pPr>
            <w:r>
              <w:t>Targets set at the start of the project.</w:t>
            </w:r>
          </w:p>
        </w:tc>
        <w:tc>
          <w:tcPr>
            <w:tcW w:w="2409" w:type="dxa"/>
          </w:tcPr>
          <w:p w14:paraId="3F4CE3BE" w14:textId="77777777" w:rsidR="00B90A65" w:rsidRPr="003468EA" w:rsidRDefault="00B90A65" w:rsidP="00B90A65">
            <w:pPr>
              <w:pStyle w:val="NOSPACE"/>
            </w:pPr>
            <w:r>
              <w:t>Develop a monitoring dashboard to track project progress.</w:t>
            </w:r>
          </w:p>
        </w:tc>
        <w:tc>
          <w:tcPr>
            <w:tcW w:w="2409" w:type="dxa"/>
          </w:tcPr>
          <w:p w14:paraId="03C9B93B" w14:textId="77777777" w:rsidR="00B90A65" w:rsidRPr="003468EA" w:rsidRDefault="00B90A65" w:rsidP="00B90A65">
            <w:pPr>
              <w:pStyle w:val="NOSPACE"/>
            </w:pPr>
            <w:r>
              <w:t xml:space="preserve">Reporting requirements for new integrated services linked to WCTO frameworks. </w:t>
            </w:r>
          </w:p>
        </w:tc>
      </w:tr>
      <w:tr w:rsidR="00B90A65" w:rsidRPr="003468EA" w14:paraId="3189CC9C" w14:textId="77777777" w:rsidTr="00B90A65">
        <w:trPr>
          <w:cantSplit w:val="0"/>
        </w:trPr>
        <w:tc>
          <w:tcPr>
            <w:tcW w:w="1276" w:type="dxa"/>
          </w:tcPr>
          <w:p w14:paraId="151F60AB" w14:textId="77777777" w:rsidR="00B90A65" w:rsidRDefault="00B90A65" w:rsidP="00B90A65">
            <w:pPr>
              <w:pStyle w:val="NOSPACE"/>
            </w:pPr>
            <w:r>
              <w:t>What happened</w:t>
            </w:r>
          </w:p>
        </w:tc>
        <w:tc>
          <w:tcPr>
            <w:tcW w:w="2409" w:type="dxa"/>
          </w:tcPr>
          <w:p w14:paraId="6FCC47FA" w14:textId="77777777" w:rsidR="00B90A65" w:rsidRDefault="00B90A65" w:rsidP="00B90A65">
            <w:r>
              <w:t>Targets tracked as part of BAU.</w:t>
            </w:r>
          </w:p>
          <w:p w14:paraId="0AF22315" w14:textId="77777777" w:rsidR="00B90A65" w:rsidRPr="003468EA" w:rsidRDefault="00B90A65" w:rsidP="00B90A65"/>
        </w:tc>
        <w:tc>
          <w:tcPr>
            <w:tcW w:w="2409" w:type="dxa"/>
          </w:tcPr>
          <w:p w14:paraId="0638876B" w14:textId="77777777" w:rsidR="00B90A65" w:rsidRDefault="00B90A65" w:rsidP="00B90A65">
            <w:r>
              <w:t xml:space="preserve">The dashboard depended on MoH data sets. Time lags in providers reporting data to MoH and data checking mean the MoH data sets do not provide ‘real time’ data. </w:t>
            </w:r>
          </w:p>
          <w:p w14:paraId="41AFBC7C" w14:textId="77777777" w:rsidR="00B90A65" w:rsidRPr="003468EA" w:rsidRDefault="00B90A65" w:rsidP="00B90A65">
            <w:r>
              <w:t>The project team worked with local providers to establish systems to support quality audit.</w:t>
            </w:r>
          </w:p>
        </w:tc>
        <w:tc>
          <w:tcPr>
            <w:tcW w:w="2409" w:type="dxa"/>
          </w:tcPr>
          <w:p w14:paraId="0DDEA5C2" w14:textId="77777777" w:rsidR="00B90A65" w:rsidRPr="003468EA" w:rsidRDefault="00B90A65" w:rsidP="00B90A65">
            <w:pPr>
              <w:pStyle w:val="NOSPACE"/>
            </w:pPr>
            <w:r>
              <w:t xml:space="preserve">Time was required to develop reporting templates. </w:t>
            </w:r>
          </w:p>
        </w:tc>
      </w:tr>
      <w:tr w:rsidR="00B90A65" w:rsidRPr="003468EA" w14:paraId="657F0CDB" w14:textId="77777777" w:rsidTr="00B90A65">
        <w:trPr>
          <w:cantSplit w:val="0"/>
        </w:trPr>
        <w:tc>
          <w:tcPr>
            <w:tcW w:w="1276" w:type="dxa"/>
          </w:tcPr>
          <w:p w14:paraId="0E7B3AF1" w14:textId="77777777" w:rsidR="00B90A65" w:rsidRDefault="00B90A65" w:rsidP="00B90A65">
            <w:pPr>
              <w:pStyle w:val="NOSPACE"/>
            </w:pPr>
            <w:r>
              <w:t>Outcomes</w:t>
            </w:r>
          </w:p>
        </w:tc>
        <w:tc>
          <w:tcPr>
            <w:tcW w:w="2409" w:type="dxa"/>
          </w:tcPr>
          <w:p w14:paraId="2890E0DB" w14:textId="77777777" w:rsidR="00B90A65" w:rsidRDefault="00B90A65" w:rsidP="00B90A65">
            <w:pPr>
              <w:pStyle w:val="NOSPACE"/>
            </w:pPr>
            <w:r>
              <w:t>Tracking targets will be more meaningful after integration initiatives are embedded in practice.</w:t>
            </w:r>
          </w:p>
        </w:tc>
        <w:tc>
          <w:tcPr>
            <w:tcW w:w="2409" w:type="dxa"/>
          </w:tcPr>
          <w:p w14:paraId="590EF8F7" w14:textId="77777777" w:rsidR="00B90A65" w:rsidRPr="003468EA" w:rsidRDefault="00B90A65" w:rsidP="00B90A65">
            <w:pPr>
              <w:pStyle w:val="NOSPACE"/>
            </w:pPr>
            <w:r>
              <w:t>Quality audit systems have provided information for general practices to improve their systems.</w:t>
            </w:r>
          </w:p>
        </w:tc>
        <w:tc>
          <w:tcPr>
            <w:tcW w:w="2409" w:type="dxa"/>
          </w:tcPr>
          <w:p w14:paraId="2E71F98B" w14:textId="77777777" w:rsidR="00B90A65" w:rsidRPr="003468EA" w:rsidRDefault="00B90A65" w:rsidP="00B90A65">
            <w:pPr>
              <w:pStyle w:val="NOSPACE"/>
            </w:pPr>
            <w:r>
              <w:t>New integrated services are providing data but there is the potential to improve reporting.</w:t>
            </w:r>
          </w:p>
        </w:tc>
      </w:tr>
    </w:tbl>
    <w:p w14:paraId="561D12B6" w14:textId="77777777" w:rsidR="00885E52" w:rsidRPr="006B4DE2" w:rsidRDefault="00B90A65" w:rsidP="00B90A65">
      <w:pPr>
        <w:spacing w:before="240"/>
        <w:rPr>
          <w:b/>
          <w:lang w:eastAsia="en-NZ"/>
        </w:rPr>
      </w:pPr>
      <w:r w:rsidRPr="006B4DE2">
        <w:rPr>
          <w:b/>
          <w:lang w:eastAsia="en-NZ"/>
        </w:rPr>
        <w:t>Learnings from the evaluation</w:t>
      </w:r>
    </w:p>
    <w:p w14:paraId="3463B233" w14:textId="77777777" w:rsidR="003504AF" w:rsidRDefault="00C56584" w:rsidP="00B90A65">
      <w:pPr>
        <w:spacing w:before="240"/>
        <w:rPr>
          <w:lang w:eastAsia="en-NZ"/>
        </w:rPr>
      </w:pPr>
      <w:r>
        <w:rPr>
          <w:lang w:eastAsia="en-NZ"/>
        </w:rPr>
        <w:t xml:space="preserve">There is an established literature about the value of continuous feedback in improving quality of practice. </w:t>
      </w:r>
    </w:p>
    <w:p w14:paraId="6FB81F73" w14:textId="3E32F34A" w:rsidR="003504AF" w:rsidRDefault="003504AF" w:rsidP="00B90A65">
      <w:pPr>
        <w:spacing w:before="240"/>
        <w:rPr>
          <w:lang w:eastAsia="en-NZ"/>
        </w:rPr>
      </w:pPr>
      <w:r>
        <w:t xml:space="preserve">The MoH has established the New Zealand Maternity Standards that are part of the Maternity Quality Initiative. </w:t>
      </w:r>
      <w:r w:rsidRPr="003504AF">
        <w:rPr>
          <w:lang w:eastAsia="en-NZ"/>
        </w:rPr>
        <w:t xml:space="preserve">The Well Child/Tamariki Ora Quality Indicators </w:t>
      </w:r>
      <w:r>
        <w:rPr>
          <w:lang w:eastAsia="en-NZ"/>
        </w:rPr>
        <w:t>provide feedback to DHBs about performance against a range of child health indicators</w:t>
      </w:r>
      <w:r w:rsidR="00BB477D">
        <w:rPr>
          <w:lang w:eastAsia="en-NZ"/>
        </w:rPr>
        <w:t xml:space="preserve"> that</w:t>
      </w:r>
      <w:r>
        <w:rPr>
          <w:lang w:eastAsia="en-NZ"/>
        </w:rPr>
        <w:t xml:space="preserve"> can be used to track trends over time. </w:t>
      </w:r>
    </w:p>
    <w:p w14:paraId="059B5F37" w14:textId="77777777" w:rsidR="00BB477D" w:rsidRDefault="00BB477D" w:rsidP="006621DE">
      <w:pPr>
        <w:rPr>
          <w:lang w:eastAsia="en-NZ"/>
        </w:rPr>
      </w:pPr>
      <w:r>
        <w:rPr>
          <w:lang w:eastAsia="en-NZ"/>
        </w:rPr>
        <w:lastRenderedPageBreak/>
        <w:t>‘R</w:t>
      </w:r>
      <w:r w:rsidR="003504AF">
        <w:rPr>
          <w:lang w:eastAsia="en-NZ"/>
        </w:rPr>
        <w:t>eal-time’ feedback</w:t>
      </w:r>
      <w:r>
        <w:rPr>
          <w:lang w:eastAsia="en-NZ"/>
        </w:rPr>
        <w:t xml:space="preserve"> is useful in continuous improvement and tracking outcomes of pilot projects but requires local data collection and reporting systems. National reporting systems take time </w:t>
      </w:r>
      <w:r w:rsidR="003504AF">
        <w:rPr>
          <w:lang w:eastAsia="en-NZ"/>
        </w:rPr>
        <w:t>to obtain data from provider</w:t>
      </w:r>
      <w:r>
        <w:rPr>
          <w:lang w:eastAsia="en-NZ"/>
        </w:rPr>
        <w:t xml:space="preserve"> organisations</w:t>
      </w:r>
      <w:r w:rsidR="003504AF">
        <w:rPr>
          <w:lang w:eastAsia="en-NZ"/>
        </w:rPr>
        <w:t>, check the data and report it.</w:t>
      </w:r>
      <w:r>
        <w:rPr>
          <w:lang w:eastAsia="en-NZ"/>
        </w:rPr>
        <w:t xml:space="preserve"> National data may also be available only for larger population groupings than are included in a pilot. Small populations have the potential to make less common outcomes identifiable. Tracking changes can be difficult where small numbers are involved or where rates are already high.</w:t>
      </w:r>
    </w:p>
    <w:p w14:paraId="34A06BC4" w14:textId="1AA5716C" w:rsidR="00BB477D" w:rsidRDefault="00BB477D" w:rsidP="006621DE">
      <w:r>
        <w:rPr>
          <w:lang w:eastAsia="en-NZ"/>
        </w:rPr>
        <w:t xml:space="preserve">The Otara pilot developed a monitoring framework and reporting dashboard for their pilot but found this was not useful because of the time delays in obtaining data noted above and lack of availability of some data for Otara. To provide data for quality improvement for individual Otara providers, the Otara </w:t>
      </w:r>
      <w:r>
        <w:t>project manager and GP liaison developed a clinical audit. They drafted a set of questions about early maternity care e.g. vaccinations</w:t>
      </w:r>
      <w:r w:rsidR="00677864">
        <w:t xml:space="preserve"> and</w:t>
      </w:r>
      <w:r>
        <w:t xml:space="preserve"> time to contact a midwife</w:t>
      </w:r>
      <w:r w:rsidRPr="00A53D55">
        <w:t>.</w:t>
      </w:r>
      <w:r>
        <w:t xml:space="preserve"> The project manager went into the practices and pulled the information from the practice management systems and reported back to practices. The idea is that practices track progress through a follow-up audit. </w:t>
      </w:r>
    </w:p>
    <w:p w14:paraId="09530D2E" w14:textId="1FA9F217" w:rsidR="008D59EA" w:rsidRDefault="00BB477D" w:rsidP="006621DE">
      <w:r>
        <w:t>In Lakes the integrated services are reporting against a number of measures aligned with the WCTO QIF.</w:t>
      </w:r>
      <w:r w:rsidR="008D59EA">
        <w:t xml:space="preserve"> It has taken time to develop a reporting template</w:t>
      </w:r>
      <w:r w:rsidR="00677864">
        <w:t xml:space="preserve"> and p</w:t>
      </w:r>
      <w:r w:rsidR="008D59EA">
        <w:t>roviders prioritise their clinical roles. Accurate reporting for quality improvement is most meaningful if it also informs service delivery by being meaningful for the provider.</w:t>
      </w:r>
    </w:p>
    <w:p w14:paraId="522D626B" w14:textId="77777777" w:rsidR="008D59EA" w:rsidRDefault="008D59EA" w:rsidP="006621DE">
      <w:pPr>
        <w:spacing w:before="120" w:after="240"/>
      </w:pPr>
      <w:r>
        <w:t xml:space="preserve">Patient management systems include a wealth of information but providers </w:t>
      </w:r>
      <w:r w:rsidR="00050BE1">
        <w:t xml:space="preserve">may not </w:t>
      </w:r>
      <w:r>
        <w:t>have the expertise to use this information analytically as part of quality improvement. Extracting data using anything other than standard queries takes time to develop.</w:t>
      </w:r>
    </w:p>
    <w:tbl>
      <w:tblPr>
        <w:tblStyle w:val="TableGrid"/>
        <w:tblW w:w="0" w:type="auto"/>
        <w:tblLook w:val="04A0" w:firstRow="1" w:lastRow="0" w:firstColumn="1" w:lastColumn="0" w:noHBand="0" w:noVBand="1"/>
      </w:tblPr>
      <w:tblGrid>
        <w:gridCol w:w="8494"/>
      </w:tblGrid>
      <w:tr w:rsidR="006621DE" w14:paraId="799D602C" w14:textId="77777777" w:rsidTr="00331BC4">
        <w:tc>
          <w:tcPr>
            <w:tcW w:w="8494" w:type="dxa"/>
            <w:tcBorders>
              <w:top w:val="nil"/>
              <w:left w:val="nil"/>
              <w:bottom w:val="nil"/>
              <w:right w:val="nil"/>
            </w:tcBorders>
            <w:shd w:val="clear" w:color="auto" w:fill="F2DBDB" w:themeFill="accent2" w:themeFillTint="33"/>
          </w:tcPr>
          <w:p w14:paraId="3225925E" w14:textId="77777777" w:rsidR="006621DE" w:rsidRPr="00CA200E" w:rsidRDefault="006621DE" w:rsidP="00331BC4">
            <w:pPr>
              <w:spacing w:before="120"/>
              <w:rPr>
                <w:b/>
                <w:lang w:eastAsia="en-NZ"/>
              </w:rPr>
            </w:pPr>
            <w:r>
              <w:rPr>
                <w:b/>
                <w:lang w:eastAsia="en-NZ"/>
              </w:rPr>
              <w:t>Looking ahead</w:t>
            </w:r>
            <w:r w:rsidRPr="00CA200E">
              <w:rPr>
                <w:b/>
                <w:lang w:eastAsia="en-NZ"/>
              </w:rPr>
              <w:t>:</w:t>
            </w:r>
          </w:p>
          <w:p w14:paraId="73985717" w14:textId="77777777" w:rsidR="006621DE" w:rsidRDefault="006621DE" w:rsidP="006621DE">
            <w:pPr>
              <w:spacing w:before="120"/>
              <w:rPr>
                <w:lang w:eastAsia="en-NZ"/>
              </w:rPr>
            </w:pPr>
            <w:r>
              <w:rPr>
                <w:lang w:eastAsia="en-NZ"/>
              </w:rPr>
              <w:t>The sector needs more information about outcomes of different service delivery models to inform quality improvement.</w:t>
            </w:r>
            <w:r w:rsidR="004B5961">
              <w:rPr>
                <w:lang w:eastAsia="en-NZ"/>
              </w:rPr>
              <w:t xml:space="preserve"> </w:t>
            </w:r>
            <w:r>
              <w:rPr>
                <w:lang w:eastAsia="en-NZ"/>
              </w:rPr>
              <w:t>Measuring outcomes is difficult. Developing an outcomes framework for integrated services and data collection templates would help providers and their organisations to collect the information needed for quality improvement.</w:t>
            </w:r>
          </w:p>
          <w:p w14:paraId="666CDE69" w14:textId="3651FF8C" w:rsidR="00325B06" w:rsidRPr="00C50BB8" w:rsidRDefault="00325B06" w:rsidP="006621DE">
            <w:pPr>
              <w:spacing w:before="120"/>
              <w:rPr>
                <w:highlight w:val="yellow"/>
                <w:lang w:eastAsia="en-NZ"/>
              </w:rPr>
            </w:pPr>
            <w:r>
              <w:rPr>
                <w:lang w:eastAsia="en-NZ"/>
              </w:rPr>
              <w:t xml:space="preserve">Building monitoring into </w:t>
            </w:r>
            <w:r>
              <w:t>service delivery contracts will provide information about what works.</w:t>
            </w:r>
          </w:p>
        </w:tc>
      </w:tr>
    </w:tbl>
    <w:p w14:paraId="257F65C2" w14:textId="77777777" w:rsidR="006621DE" w:rsidRDefault="006621DE" w:rsidP="006621DE">
      <w:pPr>
        <w:rPr>
          <w:lang w:eastAsia="en-NZ"/>
        </w:rPr>
      </w:pPr>
    </w:p>
    <w:p w14:paraId="236F7B00" w14:textId="77777777" w:rsidR="006621DE" w:rsidRDefault="006621DE" w:rsidP="00BB477D">
      <w:pPr>
        <w:spacing w:before="0" w:after="60"/>
      </w:pPr>
    </w:p>
    <w:p w14:paraId="554CCA46" w14:textId="77777777" w:rsidR="00130678" w:rsidRDefault="00130678" w:rsidP="00130678">
      <w:pPr>
        <w:pStyle w:val="Heading1"/>
      </w:pPr>
      <w:bookmarkStart w:id="37" w:name="_Toc454530204"/>
      <w:bookmarkStart w:id="38" w:name="_Toc447732905"/>
      <w:r>
        <w:lastRenderedPageBreak/>
        <w:t>New Integrated Services at Lakes DHB</w:t>
      </w:r>
      <w:bookmarkEnd w:id="37"/>
    </w:p>
    <w:p w14:paraId="7DF8C7E1" w14:textId="77777777" w:rsidR="00130678" w:rsidRPr="008D4811" w:rsidRDefault="00130678" w:rsidP="00130678">
      <w:r w:rsidRPr="008D4811">
        <w:t xml:space="preserve">The two different approaches from </w:t>
      </w:r>
      <w:r>
        <w:t>Awhi</w:t>
      </w:r>
      <w:r w:rsidRPr="008D4811">
        <w:t xml:space="preserve"> House and Kia Puāwai have provided a greater understanding of the key elements in an integrated service model that can be used in setting up future co-located or integrated services. Although each service has developed to meet the needs of their local communities</w:t>
      </w:r>
      <w:r>
        <w:t>,</w:t>
      </w:r>
      <w:r w:rsidRPr="008D4811">
        <w:t xml:space="preserve"> there are many similarities in the experiences in establishing the services that were common to both, and reported in evaluations of other integrated services that have been published in the literature. </w:t>
      </w:r>
    </w:p>
    <w:p w14:paraId="4C18FB86" w14:textId="77777777" w:rsidR="00130678" w:rsidRDefault="00130678" w:rsidP="00130678">
      <w:r w:rsidRPr="008D4811">
        <w:t xml:space="preserve">The table below summarises some of the points to consider in developing an integrated service. </w:t>
      </w:r>
    </w:p>
    <w:p w14:paraId="75761606" w14:textId="77777777" w:rsidR="00130678" w:rsidRPr="00535B47" w:rsidRDefault="00130678" w:rsidP="00130678">
      <w:pPr>
        <w:pStyle w:val="Caption"/>
        <w:rPr>
          <w:lang w:eastAsia="en-NZ"/>
        </w:rPr>
      </w:pPr>
      <w:r w:rsidRPr="00535B47">
        <w:t xml:space="preserve">Table </w:t>
      </w:r>
      <w:fldSimple w:instr=" SEQ Table \* ARABIC ">
        <w:r w:rsidR="00B6211E">
          <w:rPr>
            <w:noProof/>
          </w:rPr>
          <w:t>6</w:t>
        </w:r>
      </w:fldSimple>
      <w:r w:rsidRPr="00535B47">
        <w:t>: Components of an integrated service</w:t>
      </w:r>
    </w:p>
    <w:tbl>
      <w:tblPr>
        <w:tblStyle w:val="Tabledesign"/>
        <w:tblW w:w="9199" w:type="dxa"/>
        <w:tblLook w:val="04A0" w:firstRow="1" w:lastRow="0" w:firstColumn="1" w:lastColumn="0" w:noHBand="0" w:noVBand="1"/>
      </w:tblPr>
      <w:tblGrid>
        <w:gridCol w:w="1701"/>
        <w:gridCol w:w="7498"/>
      </w:tblGrid>
      <w:tr w:rsidR="00130678" w:rsidRPr="00535B47" w14:paraId="2F6122AA" w14:textId="77777777" w:rsidTr="00A05F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4E37D5EC" w14:textId="77777777" w:rsidR="00130678" w:rsidRPr="00535B47" w:rsidRDefault="00130678" w:rsidP="00A05F89">
            <w:pPr>
              <w:spacing w:after="60"/>
            </w:pPr>
            <w:r w:rsidRPr="00535B47">
              <w:t>Components</w:t>
            </w:r>
          </w:p>
        </w:tc>
        <w:tc>
          <w:tcPr>
            <w:tcW w:w="7498" w:type="dxa"/>
          </w:tcPr>
          <w:p w14:paraId="4F168E62" w14:textId="77777777" w:rsidR="00130678" w:rsidRPr="00535B47" w:rsidRDefault="00130678" w:rsidP="00A05F89">
            <w:pPr>
              <w:spacing w:after="60"/>
              <w:cnfStyle w:val="100000000000" w:firstRow="1" w:lastRow="0" w:firstColumn="0" w:lastColumn="0" w:oddVBand="0" w:evenVBand="0" w:oddHBand="0" w:evenHBand="0" w:firstRowFirstColumn="0" w:firstRowLastColumn="0" w:lastRowFirstColumn="0" w:lastRowLastColumn="0"/>
            </w:pPr>
            <w:r w:rsidRPr="00535B47">
              <w:t>Comment</w:t>
            </w:r>
          </w:p>
        </w:tc>
      </w:tr>
      <w:tr w:rsidR="00130678" w:rsidRPr="003526F1" w14:paraId="6D6F72E4" w14:textId="77777777" w:rsidTr="00A05F8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3E2F1"/>
          </w:tcPr>
          <w:p w14:paraId="3C7B9E2A" w14:textId="77777777" w:rsidR="00130678" w:rsidRPr="003526F1" w:rsidRDefault="00130678" w:rsidP="00A05F89">
            <w:pPr>
              <w:spacing w:after="60"/>
              <w:rPr>
                <w:b/>
              </w:rPr>
            </w:pPr>
            <w:r w:rsidRPr="003526F1">
              <w:rPr>
                <w:b/>
              </w:rPr>
              <w:t>Service design, leadership and management</w:t>
            </w:r>
          </w:p>
        </w:tc>
      </w:tr>
      <w:tr w:rsidR="00130678" w:rsidRPr="00535B47" w14:paraId="682B532A"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67979986" w14:textId="77777777" w:rsidR="00130678" w:rsidRPr="00535B47" w:rsidRDefault="00130678" w:rsidP="00A05F89">
            <w:pPr>
              <w:rPr>
                <w:b/>
              </w:rPr>
            </w:pPr>
            <w:r w:rsidRPr="00535B47">
              <w:t>Leadership</w:t>
            </w:r>
          </w:p>
          <w:p w14:paraId="3DE99DE5" w14:textId="77777777" w:rsidR="00130678" w:rsidRPr="00535B47" w:rsidRDefault="00130678" w:rsidP="00A05F89">
            <w:pPr>
              <w:rPr>
                <w:b/>
                <w:lang w:eastAsia="en-NZ"/>
              </w:rPr>
            </w:pPr>
          </w:p>
          <w:p w14:paraId="465B2977" w14:textId="77777777" w:rsidR="00130678" w:rsidRPr="00535B47" w:rsidRDefault="00130678" w:rsidP="00A05F89">
            <w:pPr>
              <w:rPr>
                <w:b/>
              </w:rPr>
            </w:pPr>
          </w:p>
        </w:tc>
        <w:tc>
          <w:tcPr>
            <w:tcW w:w="7498" w:type="dxa"/>
          </w:tcPr>
          <w:p w14:paraId="32529AD0"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sidRPr="00535B47">
              <w:rPr>
                <w:lang w:eastAsia="en-NZ"/>
              </w:rPr>
              <w:t xml:space="preserve">Committed leadership is necessary from governance level through to the individual providers that contribute to the integrated service. Leadership is necessary to develop the service model and align perspectives of the different providers to that service model. </w:t>
            </w:r>
          </w:p>
          <w:p w14:paraId="2609FC93"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sidRPr="00535B47">
              <w:rPr>
                <w:lang w:eastAsia="en-NZ"/>
              </w:rPr>
              <w:t>Evidence from the literature supports a governance group that includes representation across the different service provider professional groups.</w:t>
            </w:r>
            <w:r>
              <w:rPr>
                <w:lang w:eastAsia="en-NZ"/>
              </w:rPr>
              <w:t xml:space="preserve"> </w:t>
            </w:r>
            <w:r w:rsidRPr="00535B47">
              <w:rPr>
                <w:lang w:eastAsia="en-NZ"/>
              </w:rPr>
              <w:t>Development of a vison, mission statement and strategic plan provide a good foundation for a shared understanding of the service.</w:t>
            </w:r>
          </w:p>
        </w:tc>
      </w:tr>
      <w:tr w:rsidR="00130678" w:rsidRPr="00535B47" w14:paraId="44EAABF6"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61226233" w14:textId="77777777" w:rsidR="00130678" w:rsidRPr="00535B47" w:rsidRDefault="00130678" w:rsidP="00A05F89">
            <w:r w:rsidRPr="00535B47">
              <w:t>A shared understanding of the service model</w:t>
            </w:r>
          </w:p>
        </w:tc>
        <w:tc>
          <w:tcPr>
            <w:tcW w:w="7498" w:type="dxa"/>
          </w:tcPr>
          <w:p w14:paraId="7F1E2699"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rsidRPr="00535B47">
              <w:t>A shared understanding of what the service will look like, who it will partner with, eligible clients and how it will be governed and managed are important topics to agree in setting up a service.</w:t>
            </w:r>
            <w:r>
              <w:t xml:space="preserve"> There is a need to revisit and discuss the service model as a service moves from the establishment phase and grows.</w:t>
            </w:r>
          </w:p>
          <w:p w14:paraId="42BBC740"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In Lakes, service development meetings have provided a forum for problem solving and discussing issues.</w:t>
            </w:r>
          </w:p>
          <w:p w14:paraId="38D7ABE8" w14:textId="77777777" w:rsidR="00130678" w:rsidRPr="00535B47" w:rsidRDefault="00130678" w:rsidP="00A05F89">
            <w:pPr>
              <w:pStyle w:val="Quotes"/>
              <w:ind w:left="462"/>
              <w:cnfStyle w:val="000000000000" w:firstRow="0" w:lastRow="0" w:firstColumn="0" w:lastColumn="0" w:oddVBand="0" w:evenVBand="0" w:oddHBand="0" w:evenHBand="0" w:firstRowFirstColumn="0" w:firstRowLastColumn="0" w:lastRowFirstColumn="0" w:lastRowLastColumn="0"/>
            </w:pPr>
            <w:r>
              <w:t>Shared agreement on a vision is very important and anyone coming needs to fit in with the vision. (DHB)</w:t>
            </w:r>
          </w:p>
        </w:tc>
      </w:tr>
      <w:tr w:rsidR="00130678" w:rsidRPr="00535B47" w14:paraId="3427F548"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79D3DD8C" w14:textId="77777777" w:rsidR="00130678" w:rsidRPr="00535B47" w:rsidRDefault="00130678" w:rsidP="00A05F89">
            <w:r>
              <w:t>Flexibility in service design</w:t>
            </w:r>
          </w:p>
        </w:tc>
        <w:tc>
          <w:tcPr>
            <w:tcW w:w="7498" w:type="dxa"/>
          </w:tcPr>
          <w:p w14:paraId="4FE73440"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 xml:space="preserve">Providers developing integrated services need the flexibility to establish the way the service is delivered to meet the needs of their community. </w:t>
            </w:r>
          </w:p>
          <w:p w14:paraId="73CC66C5" w14:textId="77777777" w:rsidR="00130678" w:rsidRDefault="00130678" w:rsidP="00A05F89">
            <w:pPr>
              <w:pStyle w:val="Quotes"/>
              <w:ind w:left="462"/>
              <w:cnfStyle w:val="000000000000" w:firstRow="0" w:lastRow="0" w:firstColumn="0" w:lastColumn="0" w:oddVBand="0" w:evenVBand="0" w:oddHBand="0" w:evenHBand="0" w:firstRowFirstColumn="0" w:firstRowLastColumn="0" w:lastRowFirstColumn="0" w:lastRowLastColumn="0"/>
            </w:pPr>
            <w:r>
              <w:t>They should be bottom up and designed with and for the community. The implication of this is that they will all be different. (Provider)</w:t>
            </w:r>
          </w:p>
          <w:p w14:paraId="038F8683" w14:textId="77777777" w:rsidR="00130678" w:rsidRPr="00535B47" w:rsidRDefault="00130678" w:rsidP="00A05F89">
            <w:pPr>
              <w:pStyle w:val="Quotes"/>
              <w:ind w:left="462"/>
              <w:cnfStyle w:val="000000000000" w:firstRow="0" w:lastRow="0" w:firstColumn="0" w:lastColumn="0" w:oddVBand="0" w:evenVBand="0" w:oddHBand="0" w:evenHBand="0" w:firstRowFirstColumn="0" w:firstRowLastColumn="0" w:lastRowFirstColumn="0" w:lastRowLastColumn="0"/>
            </w:pPr>
            <w:r>
              <w:t>Based on the community voice and a shared vision. (DHB)</w:t>
            </w:r>
          </w:p>
        </w:tc>
      </w:tr>
      <w:tr w:rsidR="00130678" w:rsidRPr="00535B47" w14:paraId="53FB9AD9"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7BF98CA4" w14:textId="77777777" w:rsidR="00130678" w:rsidRPr="00535B47" w:rsidRDefault="00130678" w:rsidP="00A05F89">
            <w:r>
              <w:lastRenderedPageBreak/>
              <w:t>Funding</w:t>
            </w:r>
          </w:p>
        </w:tc>
        <w:tc>
          <w:tcPr>
            <w:tcW w:w="7498" w:type="dxa"/>
          </w:tcPr>
          <w:p w14:paraId="2F956657"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pPr>
            <w:r w:rsidRPr="008D4811">
              <w:t xml:space="preserve">Funding must be adequate to cover the provider’s costs. Funding must include set-up funding and the time required </w:t>
            </w:r>
            <w:r>
              <w:t xml:space="preserve">for stakeholder engagement and </w:t>
            </w:r>
            <w:r w:rsidRPr="008D4811">
              <w:t>to build relationships</w:t>
            </w:r>
            <w:r>
              <w:t xml:space="preserve"> and establish processes (e.g. patient management systems, referral pathways)</w:t>
            </w:r>
            <w:r w:rsidRPr="008D4811">
              <w:t xml:space="preserve">. </w:t>
            </w:r>
            <w:r w:rsidRPr="00535B47">
              <w:t xml:space="preserve">Trusting and collaborative relationships between providers are essential for providers to provide integrated care. Without this there is a risk that providers will be co-located but not work together any more effectively than if they were not co-located. </w:t>
            </w:r>
          </w:p>
          <w:p w14:paraId="1183EDB4" w14:textId="77777777" w:rsidR="00130678" w:rsidRPr="008D4811" w:rsidRDefault="00130678" w:rsidP="00A05F89">
            <w:pPr>
              <w:cnfStyle w:val="000000000000" w:firstRow="0" w:lastRow="0" w:firstColumn="0" w:lastColumn="0" w:oddVBand="0" w:evenVBand="0" w:oddHBand="0" w:evenHBand="0" w:firstRowFirstColumn="0" w:firstRowLastColumn="0" w:lastRowFirstColumn="0" w:lastRowLastColumn="0"/>
            </w:pPr>
            <w:r w:rsidRPr="008D4811">
              <w:t>A new provider may not be aware of the time required and funders may need to be explicit in allocating funding for relationship building.</w:t>
            </w:r>
          </w:p>
          <w:p w14:paraId="0D42BA8E" w14:textId="77777777" w:rsidR="00130678" w:rsidRPr="0032049B" w:rsidRDefault="00130678" w:rsidP="00A05F89">
            <w:pPr>
              <w:cnfStyle w:val="000000000000" w:firstRow="0" w:lastRow="0" w:firstColumn="0" w:lastColumn="0" w:oddVBand="0" w:evenVBand="0" w:oddHBand="0" w:evenHBand="0" w:firstRowFirstColumn="0" w:firstRowLastColumn="0" w:lastRowFirstColumn="0" w:lastRowLastColumn="0"/>
            </w:pPr>
            <w:r>
              <w:t>Where integrated services target populations that are very vulnerable and have complex needs i</w:t>
            </w:r>
            <w:r w:rsidRPr="008D4811">
              <w:t>t is likely to be necessary to incentivise professional groups to locate at an integrated service delivery site. For example, through free</w:t>
            </w:r>
            <w:r>
              <w:t xml:space="preserve"> or subsidised</w:t>
            </w:r>
            <w:r w:rsidRPr="008D4811">
              <w:t xml:space="preserve"> rents.</w:t>
            </w:r>
            <w:r>
              <w:t xml:space="preserve"> </w:t>
            </w:r>
          </w:p>
        </w:tc>
      </w:tr>
      <w:tr w:rsidR="00130678" w:rsidRPr="00535B47" w14:paraId="6355224B"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767058AF" w14:textId="77777777" w:rsidR="00130678" w:rsidRPr="00535B47" w:rsidRDefault="00130678" w:rsidP="00A05F89">
            <w:r>
              <w:t xml:space="preserve">Management </w:t>
            </w:r>
          </w:p>
        </w:tc>
        <w:tc>
          <w:tcPr>
            <w:tcW w:w="7498" w:type="dxa"/>
          </w:tcPr>
          <w:p w14:paraId="4F073A51"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pPr>
            <w:r>
              <w:t>Monthly meetings have been key in ensuring the different provider groups get to know each other, work together and jointly solve problems as they arise. The literature notes it is important that one role does not dominate meetings. In Lakes this has been achieved through an independent chair (the DHB). Studies have found that the providers at the integrated services need to be merged or organisationally integrated</w:t>
            </w:r>
            <w:r>
              <w:rPr>
                <w:rStyle w:val="FootnoteReference"/>
              </w:rPr>
              <w:footnoteReference w:id="15"/>
            </w:r>
            <w:r>
              <w:t>.</w:t>
            </w:r>
          </w:p>
        </w:tc>
      </w:tr>
      <w:tr w:rsidR="00130678" w:rsidRPr="00535B47" w14:paraId="6FFFD0F0"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54119486" w14:textId="77777777" w:rsidR="00130678" w:rsidRDefault="00130678" w:rsidP="00A05F89">
            <w:r>
              <w:t>Administration</w:t>
            </w:r>
          </w:p>
        </w:tc>
        <w:tc>
          <w:tcPr>
            <w:tcW w:w="7498" w:type="dxa"/>
          </w:tcPr>
          <w:p w14:paraId="417BCD7E"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sidRPr="00535B47">
              <w:rPr>
                <w:lang w:eastAsia="en-NZ"/>
              </w:rPr>
              <w:t>Administrative and/or project management support are essential to establish processes and allow the health and social service providers to focus on their professional roles.</w:t>
            </w:r>
          </w:p>
          <w:p w14:paraId="45873B6E"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Contracting a service to an established organisation has the advantage that an infrastructure is in place. Depending on the size of the service a house manager may be required. Williams et al. (2006)</w:t>
            </w:r>
            <w:r>
              <w:rPr>
                <w:rStyle w:val="FootnoteReference"/>
              </w:rPr>
              <w:footnoteReference w:id="16"/>
            </w:r>
            <w:r>
              <w:t xml:space="preserve"> found that at the co-located sites in their study, a committed practice manager was essential.</w:t>
            </w:r>
          </w:p>
        </w:tc>
      </w:tr>
    </w:tbl>
    <w:p w14:paraId="43FF6932" w14:textId="77777777" w:rsidR="00130678" w:rsidRDefault="00130678" w:rsidP="00130678"/>
    <w:p w14:paraId="38736D1E" w14:textId="77777777" w:rsidR="00130678" w:rsidRDefault="00130678" w:rsidP="00130678">
      <w:r>
        <w:br w:type="column"/>
      </w:r>
    </w:p>
    <w:tbl>
      <w:tblPr>
        <w:tblStyle w:val="Tabledesign"/>
        <w:tblW w:w="9199" w:type="dxa"/>
        <w:tblLook w:val="04A0" w:firstRow="1" w:lastRow="0" w:firstColumn="1" w:lastColumn="0" w:noHBand="0" w:noVBand="1"/>
      </w:tblPr>
      <w:tblGrid>
        <w:gridCol w:w="1701"/>
        <w:gridCol w:w="7498"/>
      </w:tblGrid>
      <w:tr w:rsidR="00130678" w:rsidRPr="00F66998" w14:paraId="623ABED6" w14:textId="77777777" w:rsidTr="00A05F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99" w:type="dxa"/>
            <w:gridSpan w:val="2"/>
          </w:tcPr>
          <w:p w14:paraId="3F2DFC74" w14:textId="77777777" w:rsidR="00130678" w:rsidRPr="00F66998" w:rsidRDefault="00130678" w:rsidP="00A05F89">
            <w:pPr>
              <w:spacing w:after="60"/>
            </w:pPr>
            <w:r w:rsidRPr="00F66998">
              <w:t>Integrated service characteristics</w:t>
            </w:r>
          </w:p>
        </w:tc>
      </w:tr>
      <w:tr w:rsidR="00130678" w:rsidRPr="008D651C" w14:paraId="5501039A"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02B809A3" w14:textId="77777777" w:rsidR="00130678" w:rsidRPr="007B0254" w:rsidRDefault="00130678" w:rsidP="00A05F89">
            <w:pPr>
              <w:rPr>
                <w:b/>
                <w:lang w:eastAsia="en-NZ"/>
              </w:rPr>
            </w:pPr>
            <w:r w:rsidRPr="007B0254">
              <w:rPr>
                <w:lang w:eastAsia="en-NZ"/>
              </w:rPr>
              <w:t>The location</w:t>
            </w:r>
            <w:r>
              <w:rPr>
                <w:lang w:eastAsia="en-NZ"/>
              </w:rPr>
              <w:t xml:space="preserve"> and accessibility</w:t>
            </w:r>
          </w:p>
        </w:tc>
        <w:tc>
          <w:tcPr>
            <w:tcW w:w="7498" w:type="dxa"/>
          </w:tcPr>
          <w:p w14:paraId="69566949"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An integrated service needs to be located in the community that will use it. Location is important and an integrated service must be accessible and ideally on main bus routes. The provision of transport to the service has been an important element in Rotorua.</w:t>
            </w:r>
          </w:p>
          <w:p w14:paraId="331202C5"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A street front or natural attraction such as a playground has the potential to draw people in but a back section or less obvious location provides privacy. In Turangi, privacy has been very important to women using the service.</w:t>
            </w:r>
          </w:p>
        </w:tc>
      </w:tr>
      <w:tr w:rsidR="00130678" w:rsidRPr="008D651C" w14:paraId="3E7ACC83"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22F40217" w14:textId="77777777" w:rsidR="00130678" w:rsidRPr="007B0254" w:rsidRDefault="00130678" w:rsidP="00A05F89">
            <w:pPr>
              <w:rPr>
                <w:b/>
                <w:lang w:eastAsia="en-NZ"/>
              </w:rPr>
            </w:pPr>
            <w:r w:rsidRPr="007B0254">
              <w:rPr>
                <w:lang w:eastAsia="en-NZ"/>
              </w:rPr>
              <w:t>The atmosphere</w:t>
            </w:r>
          </w:p>
          <w:p w14:paraId="0600E95A" w14:textId="77777777" w:rsidR="00130678" w:rsidRPr="007B0254" w:rsidRDefault="00130678" w:rsidP="00A05F89">
            <w:pPr>
              <w:rPr>
                <w:b/>
                <w:lang w:eastAsia="en-NZ"/>
              </w:rPr>
            </w:pPr>
          </w:p>
        </w:tc>
        <w:tc>
          <w:tcPr>
            <w:tcW w:w="7498" w:type="dxa"/>
          </w:tcPr>
          <w:p w14:paraId="6C04CFA0"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rsidRPr="007B0254">
              <w:rPr>
                <w:lang w:eastAsia="en-NZ"/>
              </w:rPr>
              <w:t>The ‘homely feeling’ is important and this means that the ideal size of services is as a smaller community centred resource</w:t>
            </w:r>
            <w:r>
              <w:rPr>
                <w:lang w:eastAsia="en-NZ"/>
              </w:rPr>
              <w:t>.</w:t>
            </w:r>
            <w:r>
              <w:t xml:space="preserve"> A house host has an essential role in creating a welcoming atmosphere.</w:t>
            </w:r>
          </w:p>
          <w:p w14:paraId="0F9E143B"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Cultural competence of the providers is also important in ensuring the atmosphere is appropriate for the different ethnic groups using the service.</w:t>
            </w:r>
          </w:p>
        </w:tc>
      </w:tr>
      <w:tr w:rsidR="00130678" w:rsidRPr="00535B47" w14:paraId="5663880E"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08049675" w14:textId="77777777" w:rsidR="00130678" w:rsidRPr="00535B47" w:rsidRDefault="00130678" w:rsidP="00A05F89">
            <w:pPr>
              <w:rPr>
                <w:b/>
              </w:rPr>
            </w:pPr>
            <w:r w:rsidRPr="00535B47">
              <w:t>Communication and promotion</w:t>
            </w:r>
          </w:p>
        </w:tc>
        <w:tc>
          <w:tcPr>
            <w:tcW w:w="7498" w:type="dxa"/>
          </w:tcPr>
          <w:p w14:paraId="330CCA51"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A shared understanding of the client group and how to bring them into the service is necessary. Different approaches may be necessary depending on the client group. A midwifery component is essential in bringing women into an integrated service.</w:t>
            </w:r>
          </w:p>
          <w:p w14:paraId="0CBA47AA"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 xml:space="preserve">Provider referrals and word-of-mouth are the main ways that women enter an integrated maternity and child health service. Active communication to providers and the community about what the site offers and how to engage is essential in setting up a site and developing a client group. </w:t>
            </w:r>
          </w:p>
          <w:p w14:paraId="615C0E1C"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It can take time for word to spread that a new service is a good place to go. The word spread rapidly in Turangi because the midwives were central to the service. In Western Heights there was more limited midwifery clinic time.</w:t>
            </w:r>
          </w:p>
          <w:p w14:paraId="239641B5"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pPr>
            <w:r>
              <w:t>Marketing expertise/advice and a budget for promoting the service are likely to help with the establishment of a new service.</w:t>
            </w:r>
          </w:p>
        </w:tc>
      </w:tr>
      <w:tr w:rsidR="00130678" w:rsidRPr="00535B47" w14:paraId="1256335C"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43676FFB" w14:textId="77777777" w:rsidR="00130678" w:rsidRDefault="00130678" w:rsidP="00A05F89">
            <w:r>
              <w:t>Innovative service delivery</w:t>
            </w:r>
          </w:p>
        </w:tc>
        <w:tc>
          <w:tcPr>
            <w:tcW w:w="7498" w:type="dxa"/>
          </w:tcPr>
          <w:p w14:paraId="723FC36D"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A strength of integrated services is that they allow providers to develop services to meet the needs of the group they are providing care to. Flexible and high-trust contracts create a funding environment where this is possible.</w:t>
            </w:r>
          </w:p>
          <w:p w14:paraId="1339253C"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Examples in the services established at Lakes include photography vouchers as incentives to complete WCTO appointments.</w:t>
            </w:r>
          </w:p>
        </w:tc>
      </w:tr>
    </w:tbl>
    <w:p w14:paraId="0FFD0B9E" w14:textId="77777777" w:rsidR="00130678" w:rsidRDefault="00130678" w:rsidP="00130678"/>
    <w:p w14:paraId="79B372E7" w14:textId="77777777" w:rsidR="00130678" w:rsidRDefault="00130678" w:rsidP="00130678">
      <w:r>
        <w:br w:type="column"/>
      </w:r>
    </w:p>
    <w:tbl>
      <w:tblPr>
        <w:tblStyle w:val="Tabledesign"/>
        <w:tblW w:w="9199" w:type="dxa"/>
        <w:tblLook w:val="04A0" w:firstRow="1" w:lastRow="0" w:firstColumn="1" w:lastColumn="0" w:noHBand="0" w:noVBand="1"/>
      </w:tblPr>
      <w:tblGrid>
        <w:gridCol w:w="1701"/>
        <w:gridCol w:w="7498"/>
      </w:tblGrid>
      <w:tr w:rsidR="00130678" w:rsidRPr="00F66998" w14:paraId="237043FB" w14:textId="77777777" w:rsidTr="00A05F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99" w:type="dxa"/>
            <w:gridSpan w:val="2"/>
          </w:tcPr>
          <w:p w14:paraId="744C0532" w14:textId="77777777" w:rsidR="00130678" w:rsidRPr="00F66998" w:rsidRDefault="00130678" w:rsidP="00A05F89">
            <w:pPr>
              <w:spacing w:after="60"/>
            </w:pPr>
            <w:r w:rsidRPr="00F66998">
              <w:t>The workforce</w:t>
            </w:r>
          </w:p>
        </w:tc>
      </w:tr>
      <w:tr w:rsidR="00130678" w:rsidRPr="00535B47" w14:paraId="184E4F35" w14:textId="77777777" w:rsidTr="00A05F89">
        <w:trPr>
          <w:cantSplit w:val="0"/>
        </w:trPr>
        <w:tc>
          <w:tcPr>
            <w:cnfStyle w:val="001000000000" w:firstRow="0" w:lastRow="0" w:firstColumn="1" w:lastColumn="0" w:oddVBand="0" w:evenVBand="0" w:oddHBand="0" w:evenHBand="0" w:firstRowFirstColumn="0" w:firstRowLastColumn="0" w:lastRowFirstColumn="0" w:lastRowLastColumn="0"/>
            <w:tcW w:w="1701" w:type="dxa"/>
          </w:tcPr>
          <w:p w14:paraId="24ECAE8E" w14:textId="77777777" w:rsidR="00130678" w:rsidRDefault="00130678" w:rsidP="00A05F89">
            <w:r>
              <w:t>Workforce</w:t>
            </w:r>
          </w:p>
        </w:tc>
        <w:tc>
          <w:tcPr>
            <w:tcW w:w="7498" w:type="dxa"/>
          </w:tcPr>
          <w:p w14:paraId="26F1442C"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Integration sites require some different roles and skills about how to be part of an integrated service as well as competencies specific to vulnerable and high needs consumers. Roles essential to an integrated service include:</w:t>
            </w:r>
          </w:p>
          <w:p w14:paraId="10D10382" w14:textId="77777777" w:rsidR="00130678" w:rsidRPr="009E1BB1"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Midwives are located at an integrated service</w:t>
            </w:r>
          </w:p>
          <w:p w14:paraId="3D805C8E" w14:textId="77777777" w:rsidR="00130678" w:rsidRPr="009E1BB1"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 xml:space="preserve">A house </w:t>
            </w:r>
            <w:r>
              <w:t>host</w:t>
            </w:r>
            <w:r w:rsidRPr="009E1BB1">
              <w:t xml:space="preserve"> role – the person in this role is important in creating the atmosphere of trust and ‘home’. Nursing or lactation consultancy qualification will add to this role</w:t>
            </w:r>
          </w:p>
          <w:p w14:paraId="006B949F" w14:textId="77777777" w:rsidR="00130678" w:rsidRPr="009E1BB1"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Clinical coordinator role – to link the providers and consumers</w:t>
            </w:r>
          </w:p>
          <w:p w14:paraId="3A3153DB" w14:textId="77777777" w:rsidR="00130678" w:rsidRPr="009E1BB1"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A range of social service providers and health promoters</w:t>
            </w:r>
          </w:p>
          <w:p w14:paraId="116AC5F7" w14:textId="77777777" w:rsidR="00130678" w:rsidRPr="009E1BB1"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A transportation role – as the first face of the service quality controls need to be in place and the role may not be suitable for a volunteer.</w:t>
            </w:r>
          </w:p>
          <w:p w14:paraId="483945A9" w14:textId="77777777" w:rsidR="00130678" w:rsidRDefault="00130678" w:rsidP="00A05F89">
            <w:pPr>
              <w:pStyle w:val="MIBullets"/>
              <w:cnfStyle w:val="000000000000" w:firstRow="0" w:lastRow="0" w:firstColumn="0" w:lastColumn="0" w:oddVBand="0" w:evenVBand="0" w:oddHBand="0" w:evenHBand="0" w:firstRowFirstColumn="0" w:firstRowLastColumn="0" w:lastRowFirstColumn="0" w:lastRowLastColumn="0"/>
            </w:pPr>
            <w:r w:rsidRPr="009E1BB1">
              <w:t>A workforce that reflects the population it serves and/or provides culturally competent services.</w:t>
            </w:r>
          </w:p>
          <w:p w14:paraId="58322F52" w14:textId="77777777" w:rsidR="00130678" w:rsidRDefault="00130678" w:rsidP="00A05F89">
            <w:pPr>
              <w:pStyle w:val="MIBullets"/>
              <w:cnfStyle w:val="000000000000" w:firstRow="0" w:lastRow="0" w:firstColumn="0" w:lastColumn="0" w:oddVBand="0" w:evenVBand="0" w:oddHBand="0" w:evenHBand="0" w:firstRowFirstColumn="0" w:firstRowLastColumn="0" w:lastRowFirstColumn="0" w:lastRowLastColumn="0"/>
            </w:pPr>
            <w:r>
              <w:t xml:space="preserve">Continuing medical education (CME) for people who work at integrated sites would include a focus on working as part of a multidisciplinary team. </w:t>
            </w:r>
          </w:p>
        </w:tc>
      </w:tr>
      <w:tr w:rsidR="00130678" w:rsidRPr="00535B47" w14:paraId="13567D5F"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0F4165BF" w14:textId="77777777" w:rsidR="00130678" w:rsidRDefault="00130678" w:rsidP="00A05F89">
            <w:r>
              <w:t>House host</w:t>
            </w:r>
          </w:p>
        </w:tc>
        <w:tc>
          <w:tcPr>
            <w:tcW w:w="7498" w:type="dxa"/>
          </w:tcPr>
          <w:p w14:paraId="5AE8FA6C"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The house host is an important role. From experience, the role works best if the person has a background in nursing, midwifery or as a lactation consultant or similar. A clear role description and the need to prioritise the role as ‘front of house’.</w:t>
            </w:r>
          </w:p>
          <w:p w14:paraId="36DBD741"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Cultural engagement is important and the house host has the added benefit of improving the understanding of other providers about care for vulnerable mothers. A house host who does not live in the area may help alleviate women’s privacy concerns</w:t>
            </w:r>
          </w:p>
          <w:p w14:paraId="2ADDA02C"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The role becomes more challenging as the number of services increases.</w:t>
            </w:r>
          </w:p>
        </w:tc>
      </w:tr>
      <w:tr w:rsidR="00130678" w:rsidRPr="00535B47" w14:paraId="52F48FE3"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781460A1" w14:textId="77777777" w:rsidR="00130678" w:rsidRDefault="00130678" w:rsidP="00A05F89">
            <w:r>
              <w:t>LMCs</w:t>
            </w:r>
          </w:p>
        </w:tc>
        <w:tc>
          <w:tcPr>
            <w:tcW w:w="7498" w:type="dxa"/>
          </w:tcPr>
          <w:p w14:paraId="40CBE664"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 xml:space="preserve">A key learning has been the importance of the LMC in bringing women and children into the services and the need to invest in LMCs for the services. </w:t>
            </w:r>
          </w:p>
          <w:p w14:paraId="6952655D" w14:textId="77777777" w:rsidR="00130678" w:rsidRDefault="00130678" w:rsidP="00A05F89">
            <w:pPr>
              <w:pStyle w:val="Quotes"/>
              <w:ind w:left="462"/>
              <w:cnfStyle w:val="000000000000" w:firstRow="0" w:lastRow="0" w:firstColumn="0" w:lastColumn="0" w:oddVBand="0" w:evenVBand="0" w:oddHBand="0" w:evenHBand="0" w:firstRowFirstColumn="0" w:firstRowLastColumn="0" w:lastRowFirstColumn="0" w:lastRowLastColumn="0"/>
            </w:pPr>
            <w:r>
              <w:t>Supporting LMCs is acceptable and necessary. (DHB)</w:t>
            </w:r>
          </w:p>
          <w:p w14:paraId="1907953A" w14:textId="77777777" w:rsidR="00130678" w:rsidRDefault="00130678" w:rsidP="00A05F89">
            <w:pPr>
              <w:pStyle w:val="Quotes"/>
              <w:ind w:left="462"/>
              <w:cnfStyle w:val="000000000000" w:firstRow="0" w:lastRow="0" w:firstColumn="0" w:lastColumn="0" w:oddVBand="0" w:evenVBand="0" w:oddHBand="0" w:evenHBand="0" w:firstRowFirstColumn="0" w:firstRowLastColumn="0" w:lastRowFirstColumn="0" w:lastRowLastColumn="0"/>
            </w:pPr>
            <w:r>
              <w:t>The midwives’ role is so critical. We need good clinically competent experienced people who know how to connect to the community. (Provider)</w:t>
            </w:r>
          </w:p>
        </w:tc>
      </w:tr>
      <w:tr w:rsidR="00130678" w:rsidRPr="00535B47" w14:paraId="66D07350"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0B40CBB0" w14:textId="77777777" w:rsidR="00130678" w:rsidRDefault="00130678" w:rsidP="00A05F89">
            <w:r>
              <w:t>Volunteers</w:t>
            </w:r>
          </w:p>
        </w:tc>
        <w:tc>
          <w:tcPr>
            <w:tcW w:w="7498" w:type="dxa"/>
          </w:tcPr>
          <w:p w14:paraId="4FD2D8B5"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pPr>
            <w:r>
              <w:t>Learning about the role of volunteers and the need to ensure privacy. More appropriate to help with special events rather than day to day activities.</w:t>
            </w:r>
          </w:p>
        </w:tc>
      </w:tr>
      <w:tr w:rsidR="00130678" w:rsidRPr="00535B47" w14:paraId="45A88D47"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65E4C2EA" w14:textId="77777777" w:rsidR="00130678" w:rsidRPr="00535B47" w:rsidRDefault="00130678" w:rsidP="00A05F89">
            <w:pPr>
              <w:rPr>
                <w:b/>
              </w:rPr>
            </w:pPr>
            <w:r>
              <w:lastRenderedPageBreak/>
              <w:t>Communication between providers</w:t>
            </w:r>
          </w:p>
        </w:tc>
        <w:tc>
          <w:tcPr>
            <w:tcW w:w="7498" w:type="dxa"/>
          </w:tcPr>
          <w:p w14:paraId="141678B5"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pPr>
            <w:r w:rsidRPr="00535B47">
              <w:t>Communication between providers may require setting up systems such as electronic referral forms or shared notes or parts of notes and agreeing scoped of practice and what information to share.</w:t>
            </w:r>
          </w:p>
          <w:p w14:paraId="3D21683C" w14:textId="77777777" w:rsidR="00130678" w:rsidRPr="00535B47" w:rsidRDefault="00130678" w:rsidP="00A05F89">
            <w:pPr>
              <w:cnfStyle w:val="000000000000" w:firstRow="0" w:lastRow="0" w:firstColumn="0" w:lastColumn="0" w:oddVBand="0" w:evenVBand="0" w:oddHBand="0" w:evenHBand="0" w:firstRowFirstColumn="0" w:firstRowLastColumn="0" w:lastRowFirstColumn="0" w:lastRowLastColumn="0"/>
            </w:pPr>
            <w:r w:rsidRPr="00535B47">
              <w:t>Client enrolment/registration forms may need to refer to</w:t>
            </w:r>
            <w:r>
              <w:t xml:space="preserve"> information sharing protocols.</w:t>
            </w:r>
          </w:p>
        </w:tc>
      </w:tr>
      <w:tr w:rsidR="00130678" w:rsidRPr="003526F1" w14:paraId="454EE3A4" w14:textId="77777777" w:rsidTr="00A05F89">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3E2F1"/>
          </w:tcPr>
          <w:p w14:paraId="6E40C192" w14:textId="77777777" w:rsidR="00130678" w:rsidRPr="003526F1" w:rsidRDefault="00130678" w:rsidP="00130678">
            <w:pPr>
              <w:spacing w:after="60"/>
              <w:rPr>
                <w:b/>
              </w:rPr>
            </w:pPr>
            <w:r w:rsidRPr="003526F1">
              <w:rPr>
                <w:b/>
              </w:rPr>
              <w:t>Measuring outcomes</w:t>
            </w:r>
          </w:p>
        </w:tc>
      </w:tr>
      <w:tr w:rsidR="00130678" w:rsidRPr="008D651C" w14:paraId="03D7E911" w14:textId="77777777" w:rsidTr="00A05F89">
        <w:tc>
          <w:tcPr>
            <w:cnfStyle w:val="001000000000" w:firstRow="0" w:lastRow="0" w:firstColumn="1" w:lastColumn="0" w:oddVBand="0" w:evenVBand="0" w:oddHBand="0" w:evenHBand="0" w:firstRowFirstColumn="0" w:firstRowLastColumn="0" w:lastRowFirstColumn="0" w:lastRowLastColumn="0"/>
            <w:tcW w:w="1701" w:type="dxa"/>
          </w:tcPr>
          <w:p w14:paraId="7E7FF01A" w14:textId="77777777" w:rsidR="00130678" w:rsidRPr="007B0254" w:rsidRDefault="00130678" w:rsidP="00A05F89">
            <w:pPr>
              <w:rPr>
                <w:b/>
                <w:lang w:eastAsia="en-NZ"/>
              </w:rPr>
            </w:pPr>
            <w:r w:rsidRPr="00976322">
              <w:rPr>
                <w:lang w:eastAsia="en-NZ"/>
              </w:rPr>
              <w:t>Measuring outcomes</w:t>
            </w:r>
          </w:p>
        </w:tc>
        <w:tc>
          <w:tcPr>
            <w:tcW w:w="7498" w:type="dxa"/>
          </w:tcPr>
          <w:p w14:paraId="0D2B1A5F"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Measuring outcomes is important but challenging. Developing an effective way of capturing the difference the new service is making can be difficult given small numbers of women and the time it may take to achieve outcomes. Reporting templates that are focussed on counting outputs can be frustrating for providers. Developing key performance indicators collaboratively with a focus on outcomes for women and children is likely to be most effective in achieving timely and accurate reports from providers. </w:t>
            </w:r>
          </w:p>
          <w:p w14:paraId="499F6AFB" w14:textId="77777777" w:rsidR="00130678" w:rsidRDefault="00130678" w:rsidP="00A05F89">
            <w:pPr>
              <w:cnfStyle w:val="000000000000" w:firstRow="0" w:lastRow="0" w:firstColumn="0" w:lastColumn="0" w:oddVBand="0" w:evenVBand="0" w:oddHBand="0" w:evenHBand="0" w:firstRowFirstColumn="0" w:firstRowLastColumn="0" w:lastRowFirstColumn="0" w:lastRowLastColumn="0"/>
              <w:rPr>
                <w:lang w:eastAsia="en-NZ"/>
              </w:rPr>
            </w:pPr>
            <w:r>
              <w:rPr>
                <w:lang w:eastAsia="en-NZ"/>
              </w:rPr>
              <w:t>IT support may be required to develop new types of reporting templates for integrated services. Integrated services are a new approach and there are no ‘off the shelf’ packages to support reporting.</w:t>
            </w:r>
          </w:p>
        </w:tc>
      </w:tr>
    </w:tbl>
    <w:p w14:paraId="0D14E867" w14:textId="77777777" w:rsidR="00130678" w:rsidRDefault="00130678" w:rsidP="00130678"/>
    <w:tbl>
      <w:tblPr>
        <w:tblStyle w:val="TableGrid"/>
        <w:tblW w:w="9073" w:type="dxa"/>
        <w:tblInd w:w="-284" w:type="dxa"/>
        <w:tblLook w:val="04A0" w:firstRow="1" w:lastRow="0" w:firstColumn="1" w:lastColumn="0" w:noHBand="0" w:noVBand="1"/>
      </w:tblPr>
      <w:tblGrid>
        <w:gridCol w:w="9073"/>
      </w:tblGrid>
      <w:tr w:rsidR="00130678" w14:paraId="122F1C70" w14:textId="77777777" w:rsidTr="00A05F89">
        <w:tc>
          <w:tcPr>
            <w:tcW w:w="9073" w:type="dxa"/>
            <w:tcBorders>
              <w:top w:val="nil"/>
              <w:left w:val="nil"/>
              <w:bottom w:val="nil"/>
              <w:right w:val="nil"/>
            </w:tcBorders>
            <w:shd w:val="clear" w:color="auto" w:fill="F2DBDB" w:themeFill="accent2" w:themeFillTint="33"/>
          </w:tcPr>
          <w:p w14:paraId="762465DF" w14:textId="77777777" w:rsidR="00130678" w:rsidRPr="00CA200E" w:rsidRDefault="00130678" w:rsidP="00A05F89">
            <w:pPr>
              <w:spacing w:before="120"/>
              <w:rPr>
                <w:b/>
                <w:lang w:eastAsia="en-NZ"/>
              </w:rPr>
            </w:pPr>
            <w:r>
              <w:rPr>
                <w:b/>
                <w:lang w:eastAsia="en-NZ"/>
              </w:rPr>
              <w:t>Looking ahead</w:t>
            </w:r>
            <w:r w:rsidRPr="00CA200E">
              <w:rPr>
                <w:b/>
                <w:lang w:eastAsia="en-NZ"/>
              </w:rPr>
              <w:t>:</w:t>
            </w:r>
          </w:p>
          <w:p w14:paraId="6D650D87" w14:textId="77777777" w:rsidR="00130678" w:rsidRDefault="00130678" w:rsidP="00A05F89">
            <w:pPr>
              <w:spacing w:before="120"/>
              <w:rPr>
                <w:lang w:eastAsia="en-NZ"/>
              </w:rPr>
            </w:pPr>
            <w:r>
              <w:t>It is important to share l</w:t>
            </w:r>
            <w:r>
              <w:rPr>
                <w:lang w:eastAsia="en-NZ"/>
              </w:rPr>
              <w:t xml:space="preserve">earnings from the two integrated sites established as part of the Lakes pilot as they provide valuable information for others seeking to establish integrated services. </w:t>
            </w:r>
          </w:p>
          <w:p w14:paraId="58C4D513" w14:textId="77777777" w:rsidR="00130678" w:rsidRPr="00C50BB8" w:rsidRDefault="00130678" w:rsidP="00A05F89">
            <w:pPr>
              <w:spacing w:before="120"/>
              <w:rPr>
                <w:highlight w:val="yellow"/>
                <w:lang w:eastAsia="en-NZ"/>
              </w:rPr>
            </w:pPr>
            <w:r>
              <w:rPr>
                <w:lang w:eastAsia="en-NZ"/>
              </w:rPr>
              <w:t>Support from MoH in sharing the information would assist new sites to be established and also provide understandings of the establishment and ongoing costs that need to be included in contracts.</w:t>
            </w:r>
          </w:p>
        </w:tc>
      </w:tr>
    </w:tbl>
    <w:p w14:paraId="3462A2B2" w14:textId="77777777" w:rsidR="00130678" w:rsidRDefault="00130678" w:rsidP="00130678">
      <w:pPr>
        <w:rPr>
          <w:lang w:eastAsia="en-NZ"/>
        </w:rPr>
      </w:pPr>
    </w:p>
    <w:p w14:paraId="47084E5F" w14:textId="77777777" w:rsidR="00130678" w:rsidRDefault="00130678" w:rsidP="00130678"/>
    <w:p w14:paraId="24B365D5" w14:textId="77777777" w:rsidR="00130678" w:rsidRDefault="00130678" w:rsidP="00130678"/>
    <w:p w14:paraId="06CE7955" w14:textId="77777777" w:rsidR="00C93FE6" w:rsidRDefault="0041126F" w:rsidP="00C93FE6">
      <w:pPr>
        <w:pStyle w:val="Heading1"/>
      </w:pPr>
      <w:bookmarkStart w:id="39" w:name="_Toc454530205"/>
      <w:bookmarkEnd w:id="38"/>
      <w:r>
        <w:lastRenderedPageBreak/>
        <w:t>Maternal and Child Health Outcomes</w:t>
      </w:r>
      <w:bookmarkEnd w:id="39"/>
    </w:p>
    <w:p w14:paraId="3A116C8C" w14:textId="77777777" w:rsidR="005E3C87" w:rsidRDefault="00535D11" w:rsidP="005E3C87">
      <w:pPr>
        <w:rPr>
          <w:lang w:eastAsia="en-NZ"/>
        </w:rPr>
      </w:pPr>
      <w:r>
        <w:rPr>
          <w:lang w:eastAsia="en-NZ"/>
        </w:rPr>
        <w:t>The</w:t>
      </w:r>
      <w:r w:rsidR="005E3C87">
        <w:rPr>
          <w:lang w:eastAsia="en-NZ"/>
        </w:rPr>
        <w:t xml:space="preserve"> logic model developed for the evaluation provides a framework for understanding the differences the pilot projects have made by considering whether the activities and outputs are in place to support integration. The previous sections of this report have discussed each element for each pilot site based primarily on qualitative data and comparison between pre- and post-pilot surveys of local providers (in Otara and Nelson Marlborough).</w:t>
      </w:r>
    </w:p>
    <w:p w14:paraId="497E1951" w14:textId="77777777" w:rsidR="005E3C87" w:rsidRDefault="005E3C87" w:rsidP="005E3C87">
      <w:r>
        <w:rPr>
          <w:lang w:eastAsia="en-NZ"/>
        </w:rPr>
        <w:t xml:space="preserve">The evaluation also aimed to report progress against outcome measures based on MoH data sets that were developed and agreed with each </w:t>
      </w:r>
      <w:r w:rsidR="00535D11">
        <w:rPr>
          <w:lang w:eastAsia="en-NZ"/>
        </w:rPr>
        <w:t>team</w:t>
      </w:r>
      <w:r>
        <w:rPr>
          <w:lang w:eastAsia="en-NZ"/>
        </w:rPr>
        <w:t xml:space="preserve"> at the start of the pilots. </w:t>
      </w:r>
      <w:r w:rsidRPr="00EA3FBE">
        <w:t>The small numbers of consumers directly influenced by the changes, delays</w:t>
      </w:r>
      <w:r>
        <w:t xml:space="preserve"> in implementing activities</w:t>
      </w:r>
      <w:r w:rsidRPr="00EA3FBE">
        <w:t xml:space="preserve"> and the lag time </w:t>
      </w:r>
      <w:r>
        <w:t>in the completeness of the data sets</w:t>
      </w:r>
      <w:r w:rsidRPr="00EA3FBE">
        <w:t xml:space="preserve"> </w:t>
      </w:r>
      <w:r>
        <w:t xml:space="preserve">has meant </w:t>
      </w:r>
      <w:r w:rsidRPr="00EA3FBE">
        <w:t>that changes are difficult to detect</w:t>
      </w:r>
      <w:r>
        <w:t xml:space="preserve"> using the quantitative data available</w:t>
      </w:r>
      <w:r w:rsidRPr="00EA3FBE">
        <w:t>.</w:t>
      </w:r>
      <w:r w:rsidRPr="005E3C87">
        <w:t xml:space="preserve"> </w:t>
      </w:r>
    </w:p>
    <w:p w14:paraId="059E05D5" w14:textId="77777777" w:rsidR="0041126F" w:rsidRDefault="0041126F" w:rsidP="0041126F">
      <w:r>
        <w:t>The evaluation used the following MoH data sets to determine if the demonstration pilots had resulted in any changes in outcomes for women and children:</w:t>
      </w:r>
    </w:p>
    <w:p w14:paraId="1A5261D8" w14:textId="190650BC" w:rsidR="0041126F" w:rsidRDefault="0041126F" w:rsidP="0041126F">
      <w:pPr>
        <w:pStyle w:val="MIBullets"/>
      </w:pPr>
      <w:r>
        <w:t>T</w:t>
      </w:r>
      <w:r w:rsidRPr="00852BDF">
        <w:t xml:space="preserve">he </w:t>
      </w:r>
      <w:hyperlink r:id="rId25" w:history="1">
        <w:r w:rsidRPr="00852BDF">
          <w:t>Well Child/Tamariki Ora Quality Improvement Framework</w:t>
        </w:r>
      </w:hyperlink>
      <w:r w:rsidRPr="00852BDF">
        <w:t xml:space="preserve"> </w:t>
      </w:r>
    </w:p>
    <w:p w14:paraId="65806E6A" w14:textId="77777777" w:rsidR="0041126F" w:rsidRDefault="0041126F" w:rsidP="0041126F">
      <w:pPr>
        <w:pStyle w:val="MIBullets"/>
      </w:pPr>
      <w:r>
        <w:t>The New Zealand Maternity Standards</w:t>
      </w:r>
      <w:r w:rsidRPr="00852BDF">
        <w:t xml:space="preserve"> </w:t>
      </w:r>
    </w:p>
    <w:p w14:paraId="0B18B546" w14:textId="77777777" w:rsidR="0041126F" w:rsidRDefault="0041126F" w:rsidP="0041126F">
      <w:pPr>
        <w:pStyle w:val="MIBullets"/>
        <w:rPr>
          <w:lang w:eastAsia="en-NZ"/>
        </w:rPr>
      </w:pPr>
      <w:r>
        <w:t>T</w:t>
      </w:r>
      <w:r w:rsidRPr="00852BDF">
        <w:t>he New Zealand Maternity Clinical Indicators</w:t>
      </w:r>
      <w:r>
        <w:t>.</w:t>
      </w:r>
      <w:r w:rsidRPr="00852BDF">
        <w:t xml:space="preserve"> </w:t>
      </w:r>
    </w:p>
    <w:p w14:paraId="4DEEECF6" w14:textId="77777777" w:rsidR="0041126F" w:rsidRDefault="0041126F" w:rsidP="00C93FE6">
      <w:r>
        <w:t>For the Lakes pilot, additional data are available from the quarterly report provided by the two integrated services.</w:t>
      </w:r>
    </w:p>
    <w:p w14:paraId="62056B7D" w14:textId="77777777" w:rsidR="0041126F" w:rsidRDefault="005364AE" w:rsidP="0041126F">
      <w:pPr>
        <w:rPr>
          <w:lang w:eastAsia="en-NZ"/>
        </w:rPr>
      </w:pPr>
      <w:r>
        <w:rPr>
          <w:lang w:eastAsia="en-NZ"/>
        </w:rPr>
        <w:t xml:space="preserve">Outcomes for each pilot based on quantitative data </w:t>
      </w:r>
      <w:r w:rsidR="00C93FE6">
        <w:rPr>
          <w:lang w:eastAsia="en-NZ"/>
        </w:rPr>
        <w:t>are summarised in</w:t>
      </w:r>
      <w:r w:rsidR="0081355B">
        <w:rPr>
          <w:lang w:eastAsia="en-NZ"/>
        </w:rPr>
        <w:t xml:space="preserve"> </w:t>
      </w:r>
      <w:r w:rsidR="0081355B">
        <w:rPr>
          <w:lang w:eastAsia="en-NZ"/>
        </w:rPr>
        <w:fldChar w:fldCharType="begin"/>
      </w:r>
      <w:r w:rsidR="0081355B">
        <w:rPr>
          <w:lang w:eastAsia="en-NZ"/>
        </w:rPr>
        <w:instrText xml:space="preserve"> REF _Ref448684950 \h </w:instrText>
      </w:r>
      <w:r w:rsidR="0081355B">
        <w:rPr>
          <w:lang w:eastAsia="en-NZ"/>
        </w:rPr>
      </w:r>
      <w:r w:rsidR="0081355B">
        <w:rPr>
          <w:lang w:eastAsia="en-NZ"/>
        </w:rPr>
        <w:fldChar w:fldCharType="separate"/>
      </w:r>
      <w:r w:rsidR="00B6211E">
        <w:t xml:space="preserve">Table </w:t>
      </w:r>
      <w:r w:rsidR="00B6211E">
        <w:rPr>
          <w:noProof/>
        </w:rPr>
        <w:t>7</w:t>
      </w:r>
      <w:r w:rsidR="0081355B">
        <w:rPr>
          <w:lang w:eastAsia="en-NZ"/>
        </w:rPr>
        <w:fldChar w:fldCharType="end"/>
      </w:r>
      <w:r w:rsidR="00C93FE6">
        <w:rPr>
          <w:lang w:eastAsia="en-NZ"/>
        </w:rPr>
        <w:t xml:space="preserve"> below. </w:t>
      </w:r>
      <w:r w:rsidR="0041126F">
        <w:rPr>
          <w:lang w:eastAsia="en-NZ"/>
        </w:rPr>
        <w:t>A full list of the analysis of data against the outcomes measures agreed with the pilot sites at the start of the project is appended (Appendix 5). Charts are provided for each pilot site in the relevant sections of the report.</w:t>
      </w:r>
    </w:p>
    <w:p w14:paraId="04F97740" w14:textId="77777777" w:rsidR="00C93FE6" w:rsidRDefault="00C93FE6" w:rsidP="00C93FE6">
      <w:pPr>
        <w:rPr>
          <w:lang w:eastAsia="en-NZ"/>
        </w:rPr>
      </w:pPr>
      <w:r>
        <w:rPr>
          <w:lang w:eastAsia="en-NZ"/>
        </w:rPr>
        <w:t>Across all sites, the project teams were proud of what they had achieved and committed to continuing the integration activities. They recognised while a lot had been achieved there, was more to do:</w:t>
      </w:r>
    </w:p>
    <w:p w14:paraId="716087BF" w14:textId="115E3B47" w:rsidR="00C93FE6" w:rsidRDefault="00C93FE6" w:rsidP="00C93FE6">
      <w:pPr>
        <w:pStyle w:val="Quotes"/>
        <w:rPr>
          <w:lang w:eastAsia="en-NZ"/>
        </w:rPr>
      </w:pPr>
      <w:r>
        <w:rPr>
          <w:lang w:eastAsia="en-NZ"/>
        </w:rPr>
        <w:t>Rome wasn’t built in a day. We keep striving towards a goal but we can’t get it all</w:t>
      </w:r>
      <w:r w:rsidR="00306E28">
        <w:rPr>
          <w:lang w:eastAsia="en-NZ"/>
        </w:rPr>
        <w:t>.</w:t>
      </w:r>
      <w:r>
        <w:rPr>
          <w:lang w:eastAsia="en-NZ"/>
        </w:rPr>
        <w:t xml:space="preserve"> (</w:t>
      </w:r>
      <w:r w:rsidR="0043546F">
        <w:rPr>
          <w:lang w:eastAsia="en-NZ"/>
        </w:rPr>
        <w:t xml:space="preserve">Project team – </w:t>
      </w:r>
      <w:r>
        <w:rPr>
          <w:lang w:eastAsia="en-NZ"/>
        </w:rPr>
        <w:t>Otara)</w:t>
      </w:r>
    </w:p>
    <w:p w14:paraId="1F449EC1" w14:textId="77777777" w:rsidR="003372CA" w:rsidRDefault="0081355B" w:rsidP="003372CA">
      <w:pPr>
        <w:pStyle w:val="Caption"/>
        <w:rPr>
          <w:lang w:eastAsia="en-NZ"/>
        </w:rPr>
      </w:pPr>
      <w:r>
        <w:br w:type="column"/>
      </w:r>
      <w:bookmarkStart w:id="40" w:name="_Ref448684950"/>
      <w:r w:rsidR="003372CA">
        <w:lastRenderedPageBreak/>
        <w:t xml:space="preserve">Table </w:t>
      </w:r>
      <w:fldSimple w:instr=" SEQ Table \* ARABIC ">
        <w:r w:rsidR="00B6211E">
          <w:rPr>
            <w:noProof/>
          </w:rPr>
          <w:t>7</w:t>
        </w:r>
      </w:fldSimple>
      <w:bookmarkEnd w:id="40"/>
      <w:r w:rsidR="003372CA">
        <w:rPr>
          <w:noProof/>
        </w:rPr>
        <w:t>: Maternal and child health outcomes</w:t>
      </w:r>
    </w:p>
    <w:tbl>
      <w:tblPr>
        <w:tblStyle w:val="Tabledesign"/>
        <w:tblW w:w="0" w:type="auto"/>
        <w:tblLook w:val="04A0" w:firstRow="1" w:lastRow="0" w:firstColumn="1" w:lastColumn="0" w:noHBand="0" w:noVBand="1"/>
      </w:tblPr>
      <w:tblGrid>
        <w:gridCol w:w="1701"/>
        <w:gridCol w:w="2410"/>
        <w:gridCol w:w="4383"/>
      </w:tblGrid>
      <w:tr w:rsidR="003372CA" w14:paraId="3EE67D94" w14:textId="77777777" w:rsidTr="008135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4" w:type="dxa"/>
            <w:gridSpan w:val="3"/>
          </w:tcPr>
          <w:p w14:paraId="268B090A" w14:textId="77777777" w:rsidR="003372CA" w:rsidRPr="00C40B67" w:rsidRDefault="003372CA" w:rsidP="00D72EC8">
            <w:pPr>
              <w:spacing w:after="60"/>
              <w:rPr>
                <w:b w:val="0"/>
                <w:lang w:eastAsia="en-NZ"/>
              </w:rPr>
            </w:pPr>
            <w:r>
              <w:rPr>
                <w:lang w:eastAsia="en-NZ"/>
              </w:rPr>
              <w:t>Nelson Marlborough</w:t>
            </w:r>
          </w:p>
        </w:tc>
      </w:tr>
      <w:tr w:rsidR="003372CA" w14:paraId="7A6DB8E0" w14:textId="77777777" w:rsidTr="0081355B">
        <w:tc>
          <w:tcPr>
            <w:cnfStyle w:val="001000000000" w:firstRow="0" w:lastRow="0" w:firstColumn="1" w:lastColumn="0" w:oddVBand="0" w:evenVBand="0" w:oddHBand="0" w:evenHBand="0" w:firstRowFirstColumn="0" w:firstRowLastColumn="0" w:lastRowFirstColumn="0" w:lastRowLastColumn="0"/>
            <w:tcW w:w="8494" w:type="dxa"/>
            <w:gridSpan w:val="3"/>
          </w:tcPr>
          <w:p w14:paraId="2B6C7268" w14:textId="19D4209F" w:rsidR="003372CA" w:rsidRDefault="003372CA" w:rsidP="0081355B">
            <w:pPr>
              <w:rPr>
                <w:lang w:eastAsia="en-NZ"/>
              </w:rPr>
            </w:pPr>
            <w:r>
              <w:rPr>
                <w:lang w:eastAsia="en-NZ"/>
              </w:rPr>
              <w:t>No changes are yet evident in outcomes for consumers. Integration initiatives were rolled out to frontline providers at the end of the pilot so changes would not yet be evident in the data. Nelson Marlborough is already above the national rates for many measures and this may make it difficult to detect changes in some outcomes. However, integration initiatives such as the family friendly accreditation, consumer held care plans and smartphone app are likely to improve consumer satisfaction with the system through improved access to self-management tools. Workforce development and improvements in communication have the potential to result in efficiency gains.</w:t>
            </w:r>
            <w:r w:rsidR="004B5961">
              <w:rPr>
                <w:lang w:eastAsia="en-NZ"/>
              </w:rPr>
              <w:t xml:space="preserve"> </w:t>
            </w:r>
          </w:p>
        </w:tc>
      </w:tr>
      <w:tr w:rsidR="003372CA" w:rsidRPr="00081472" w14:paraId="4FA8B825" w14:textId="77777777" w:rsidTr="0081355B">
        <w:tc>
          <w:tcPr>
            <w:cnfStyle w:val="001000000000" w:firstRow="0" w:lastRow="0" w:firstColumn="1" w:lastColumn="0" w:oddVBand="0" w:evenVBand="0" w:oddHBand="0" w:evenHBand="0" w:firstRowFirstColumn="0" w:firstRowLastColumn="0" w:lastRowFirstColumn="0" w:lastRowLastColumn="0"/>
            <w:tcW w:w="1701" w:type="dxa"/>
            <w:shd w:val="clear" w:color="auto" w:fill="B8CCE4" w:themeFill="accent1" w:themeFillTint="66"/>
          </w:tcPr>
          <w:p w14:paraId="5E5A52F3" w14:textId="77777777" w:rsidR="003372CA" w:rsidRPr="00081472" w:rsidRDefault="003372CA" w:rsidP="00D72EC8">
            <w:pPr>
              <w:spacing w:after="60"/>
              <w:rPr>
                <w:b/>
                <w:lang w:eastAsia="en-NZ"/>
              </w:rPr>
            </w:pPr>
            <w:r w:rsidRPr="00081472">
              <w:rPr>
                <w:b/>
                <w:lang w:eastAsia="en-NZ"/>
              </w:rPr>
              <w:t>Outcomes</w:t>
            </w:r>
          </w:p>
        </w:tc>
        <w:tc>
          <w:tcPr>
            <w:tcW w:w="2410" w:type="dxa"/>
            <w:shd w:val="clear" w:color="auto" w:fill="B8CCE4" w:themeFill="accent1" w:themeFillTint="66"/>
          </w:tcPr>
          <w:p w14:paraId="4A2D0B92" w14:textId="77777777" w:rsidR="003372CA" w:rsidRPr="00081472" w:rsidRDefault="003372CA" w:rsidP="00D72EC8">
            <w:pPr>
              <w:spacing w:after="60"/>
              <w:cnfStyle w:val="000000000000" w:firstRow="0" w:lastRow="0" w:firstColumn="0" w:lastColumn="0" w:oddVBand="0" w:evenVBand="0" w:oddHBand="0" w:evenHBand="0" w:firstRowFirstColumn="0" w:firstRowLastColumn="0" w:lastRowFirstColumn="0" w:lastRowLastColumn="0"/>
              <w:rPr>
                <w:b/>
                <w:lang w:eastAsia="en-NZ"/>
              </w:rPr>
            </w:pPr>
            <w:r w:rsidRPr="00081472">
              <w:rPr>
                <w:b/>
                <w:lang w:eastAsia="en-NZ"/>
              </w:rPr>
              <w:t>Indicator</w:t>
            </w:r>
          </w:p>
        </w:tc>
        <w:tc>
          <w:tcPr>
            <w:tcW w:w="4383" w:type="dxa"/>
            <w:shd w:val="clear" w:color="auto" w:fill="B8CCE4" w:themeFill="accent1" w:themeFillTint="66"/>
          </w:tcPr>
          <w:p w14:paraId="3D21AAF8" w14:textId="77777777" w:rsidR="003372CA" w:rsidRPr="00081472" w:rsidRDefault="003372CA" w:rsidP="00D72EC8">
            <w:pPr>
              <w:spacing w:after="60"/>
              <w:cnfStyle w:val="000000000000" w:firstRow="0" w:lastRow="0" w:firstColumn="0" w:lastColumn="0" w:oddVBand="0" w:evenVBand="0" w:oddHBand="0" w:evenHBand="0" w:firstRowFirstColumn="0" w:firstRowLastColumn="0" w:lastRowFirstColumn="0" w:lastRowLastColumn="0"/>
              <w:rPr>
                <w:b/>
                <w:lang w:eastAsia="en-NZ"/>
              </w:rPr>
            </w:pPr>
            <w:r w:rsidRPr="00081472">
              <w:rPr>
                <w:b/>
                <w:lang w:eastAsia="en-NZ"/>
              </w:rPr>
              <w:t>Commentary</w:t>
            </w:r>
          </w:p>
        </w:tc>
      </w:tr>
      <w:tr w:rsidR="003372CA" w:rsidRPr="00081472" w14:paraId="3BE8A07B"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16AD4B4B" w14:textId="77777777" w:rsidR="003372CA" w:rsidRPr="00081472" w:rsidRDefault="003372CA" w:rsidP="00A05F89">
            <w:pPr>
              <w:spacing w:before="0" w:after="0"/>
              <w:rPr>
                <w:lang w:eastAsia="en-NZ"/>
              </w:rPr>
            </w:pPr>
            <w:r w:rsidRPr="00081472">
              <w:rPr>
                <w:lang w:eastAsia="en-NZ"/>
              </w:rPr>
              <w:t>Pregnancy outcomes</w:t>
            </w:r>
          </w:p>
        </w:tc>
        <w:tc>
          <w:tcPr>
            <w:tcW w:w="2410" w:type="dxa"/>
          </w:tcPr>
          <w:p w14:paraId="112E4CA6"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Engagement with LMC by 12 weeks</w:t>
            </w:r>
          </w:p>
          <w:p w14:paraId="383F2BF6"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LMC registration</w:t>
            </w:r>
          </w:p>
        </w:tc>
        <w:tc>
          <w:tcPr>
            <w:tcW w:w="4383" w:type="dxa"/>
          </w:tcPr>
          <w:p w14:paraId="6A8643EC" w14:textId="215B05A7" w:rsidR="003372CA" w:rsidRPr="00081472" w:rsidRDefault="00FA073A" w:rsidP="00A05F89">
            <w:pPr>
              <w:spacing w:before="0" w:after="0"/>
              <w:cnfStyle w:val="000000000000" w:firstRow="0" w:lastRow="0" w:firstColumn="0" w:lastColumn="0" w:oddVBand="0" w:evenVBand="0" w:oddHBand="0" w:evenHBand="0" w:firstRowFirstColumn="0" w:firstRowLastColumn="0" w:lastRowFirstColumn="0" w:lastRowLastColumn="0"/>
            </w:pPr>
            <w:r>
              <w:t>There has been a slight increase over time in registration by 12 weeks (74% in Q4 2013 to 78% in Q4 2015), but this is consistent with the national change (n</w:t>
            </w:r>
            <w:r w:rsidR="003372CA" w:rsidRPr="00081472">
              <w:t>o change evident at DHB-level</w:t>
            </w:r>
            <w:r>
              <w:t xml:space="preserve"> attributable to project)</w:t>
            </w:r>
            <w:r w:rsidR="003372CA" w:rsidRPr="00081472">
              <w:t xml:space="preserve">. Rate of registration with LMC within </w:t>
            </w:r>
            <w:r w:rsidR="00306E28">
              <w:t>first</w:t>
            </w:r>
            <w:r w:rsidR="00306E28" w:rsidRPr="00081472">
              <w:t xml:space="preserve"> </w:t>
            </w:r>
            <w:r w:rsidR="003372CA" w:rsidRPr="00081472">
              <w:t xml:space="preserve">trimester has </w:t>
            </w:r>
            <w:r w:rsidR="00306E28">
              <w:t xml:space="preserve">consistently been around 10% above national average. </w:t>
            </w:r>
          </w:p>
        </w:tc>
      </w:tr>
      <w:tr w:rsidR="003372CA" w:rsidRPr="00081472" w14:paraId="2E96EAE7"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6661702A" w14:textId="77777777" w:rsidR="003372CA" w:rsidRPr="00081472" w:rsidRDefault="003372CA" w:rsidP="00A05F89">
            <w:pPr>
              <w:spacing w:before="0" w:after="0"/>
              <w:rPr>
                <w:lang w:eastAsia="en-NZ"/>
              </w:rPr>
            </w:pPr>
          </w:p>
        </w:tc>
        <w:tc>
          <w:tcPr>
            <w:tcW w:w="2410" w:type="dxa"/>
          </w:tcPr>
          <w:p w14:paraId="4318E129"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rPr>
                <w:lang w:eastAsia="en-NZ"/>
              </w:rPr>
              <w:t>Maternal tobacco use at two weeks</w:t>
            </w:r>
          </w:p>
        </w:tc>
        <w:tc>
          <w:tcPr>
            <w:tcW w:w="4383" w:type="dxa"/>
          </w:tcPr>
          <w:p w14:paraId="2C82BCEF" w14:textId="3BF48945"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 xml:space="preserve">Provision of advice to quit smoking consistently high (92-100%) and smoking at </w:t>
            </w:r>
            <w:r w:rsidR="00306E28">
              <w:t>two</w:t>
            </w:r>
            <w:r w:rsidR="00306E28" w:rsidRPr="00081472">
              <w:t xml:space="preserve"> </w:t>
            </w:r>
            <w:r w:rsidRPr="00081472">
              <w:t xml:space="preserve">weeks lower than </w:t>
            </w:r>
            <w:r w:rsidR="00953313">
              <w:t xml:space="preserve">national </w:t>
            </w:r>
            <w:r w:rsidRPr="00081472">
              <w:t xml:space="preserve">average (fluctuating </w:t>
            </w:r>
            <w:r w:rsidR="00FA073A">
              <w:t xml:space="preserve">around 10% </w:t>
            </w:r>
            <w:r w:rsidRPr="00081472">
              <w:t>but no declining trend)</w:t>
            </w:r>
            <w:r w:rsidR="00535D11">
              <w:t>.</w:t>
            </w:r>
          </w:p>
        </w:tc>
      </w:tr>
      <w:tr w:rsidR="003372CA" w:rsidRPr="00081472" w14:paraId="706E008D"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6EBE5DBB" w14:textId="77777777" w:rsidR="003372CA" w:rsidRPr="00081472" w:rsidRDefault="003372CA" w:rsidP="00A05F89">
            <w:pPr>
              <w:spacing w:before="0" w:after="0"/>
              <w:rPr>
                <w:lang w:eastAsia="en-NZ"/>
              </w:rPr>
            </w:pPr>
            <w:r w:rsidRPr="00081472">
              <w:rPr>
                <w:lang w:eastAsia="en-NZ"/>
              </w:rPr>
              <w:t>Child outcomes birth to six weeks</w:t>
            </w:r>
          </w:p>
        </w:tc>
        <w:tc>
          <w:tcPr>
            <w:tcW w:w="2410" w:type="dxa"/>
          </w:tcPr>
          <w:p w14:paraId="181EC985" w14:textId="2F42FF59"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Reduction in proportion of babies born with low birth weight/pre-term births</w:t>
            </w:r>
          </w:p>
        </w:tc>
        <w:tc>
          <w:tcPr>
            <w:tcW w:w="4383" w:type="dxa"/>
          </w:tcPr>
          <w:p w14:paraId="7025AD15"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 xml:space="preserve">Average birth weights </w:t>
            </w:r>
            <w:r w:rsidR="00FA073A">
              <w:t xml:space="preserve">slightly </w:t>
            </w:r>
            <w:r w:rsidRPr="00081472">
              <w:t>above national level and no change evident</w:t>
            </w:r>
            <w:r w:rsidR="00535D11">
              <w:t>.</w:t>
            </w:r>
          </w:p>
        </w:tc>
      </w:tr>
      <w:tr w:rsidR="003372CA" w:rsidRPr="00081472" w14:paraId="761B715F"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4718203A" w14:textId="77777777" w:rsidR="003372CA" w:rsidRPr="00081472" w:rsidRDefault="003372CA" w:rsidP="00A05F89">
            <w:pPr>
              <w:spacing w:before="0" w:after="0"/>
              <w:rPr>
                <w:lang w:eastAsia="en-NZ"/>
              </w:rPr>
            </w:pPr>
          </w:p>
        </w:tc>
        <w:tc>
          <w:tcPr>
            <w:tcW w:w="2410" w:type="dxa"/>
          </w:tcPr>
          <w:p w14:paraId="0399266B"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Exclusively or fully breastfed at two weeks</w:t>
            </w:r>
          </w:p>
        </w:tc>
        <w:tc>
          <w:tcPr>
            <w:tcW w:w="4383" w:type="dxa"/>
          </w:tcPr>
          <w:p w14:paraId="25638614"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Breastfeeding at two weeks and at discharge from LMC consistent with national rate at around 79% and 7</w:t>
            </w:r>
            <w:r w:rsidR="00953313">
              <w:t>2</w:t>
            </w:r>
            <w:r w:rsidRPr="00081472">
              <w:t>% respectively</w:t>
            </w:r>
            <w:r w:rsidR="00953313">
              <w:t xml:space="preserve"> at the end of 2015</w:t>
            </w:r>
            <w:r w:rsidR="00535D11">
              <w:t>.</w:t>
            </w:r>
          </w:p>
        </w:tc>
      </w:tr>
      <w:tr w:rsidR="003372CA" w:rsidRPr="00081472" w14:paraId="16D57FBC"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15D94DFD" w14:textId="77777777" w:rsidR="003372CA" w:rsidRPr="00081472" w:rsidRDefault="003372CA" w:rsidP="00A05F89">
            <w:pPr>
              <w:spacing w:before="0" w:after="0"/>
              <w:rPr>
                <w:lang w:eastAsia="en-NZ"/>
              </w:rPr>
            </w:pPr>
          </w:p>
        </w:tc>
        <w:tc>
          <w:tcPr>
            <w:tcW w:w="2410" w:type="dxa"/>
          </w:tcPr>
          <w:p w14:paraId="4C919BC8"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Enrolment with a PHO</w:t>
            </w:r>
          </w:p>
        </w:tc>
        <w:tc>
          <w:tcPr>
            <w:tcW w:w="4383" w:type="dxa"/>
          </w:tcPr>
          <w:p w14:paraId="09121C54" w14:textId="384AC6A9"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081472">
              <w:t xml:space="preserve">Rate of enrolment with PHO by </w:t>
            </w:r>
            <w:r w:rsidR="00306E28">
              <w:t>three</w:t>
            </w:r>
            <w:r w:rsidRPr="00081472">
              <w:t xml:space="preserve"> months </w:t>
            </w:r>
            <w:r w:rsidR="00953313">
              <w:t xml:space="preserve">in Nelson Marlborough </w:t>
            </w:r>
            <w:r w:rsidRPr="00081472">
              <w:t xml:space="preserve">follows </w:t>
            </w:r>
            <w:r w:rsidR="00953313">
              <w:t>and slightly exceeds</w:t>
            </w:r>
            <w:r w:rsidR="00953313" w:rsidRPr="00081472">
              <w:t xml:space="preserve"> </w:t>
            </w:r>
            <w:r w:rsidR="00953313">
              <w:t xml:space="preserve">the </w:t>
            </w:r>
            <w:r w:rsidRPr="00081472">
              <w:t>national pattern</w:t>
            </w:r>
            <w:r w:rsidR="00953313">
              <w:t xml:space="preserve"> (70% and 67% respectively at the end of 2015) </w:t>
            </w:r>
          </w:p>
        </w:tc>
      </w:tr>
      <w:tr w:rsidR="003372CA" w:rsidRPr="00081472" w14:paraId="3832B2FE"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17921223" w14:textId="77777777" w:rsidR="003372CA" w:rsidRPr="00081472" w:rsidRDefault="003372CA" w:rsidP="00A05F89">
            <w:pPr>
              <w:spacing w:before="0" w:after="0"/>
              <w:rPr>
                <w:lang w:eastAsia="en-NZ"/>
              </w:rPr>
            </w:pPr>
            <w:r>
              <w:rPr>
                <w:lang w:eastAsia="en-NZ"/>
              </w:rPr>
              <w:lastRenderedPageBreak/>
              <w:t>Healthy early years</w:t>
            </w:r>
          </w:p>
        </w:tc>
        <w:tc>
          <w:tcPr>
            <w:tcW w:w="2410" w:type="dxa"/>
          </w:tcPr>
          <w:p w14:paraId="59CE7D17"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Pr>
                <w:lang w:eastAsia="en-NZ"/>
              </w:rPr>
              <w:t>WCTO engagement</w:t>
            </w:r>
          </w:p>
          <w:p w14:paraId="61A1B3EB"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4383" w:type="dxa"/>
          </w:tcPr>
          <w:p w14:paraId="1380330A" w14:textId="08F7C27F"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Increasing trend in rate of notification to WCTO provider</w:t>
            </w:r>
            <w:r w:rsidR="00953313">
              <w:t>,</w:t>
            </w:r>
            <w:r w:rsidRPr="00081472">
              <w:t xml:space="preserve"> </w:t>
            </w:r>
            <w:r w:rsidR="00953313">
              <w:t xml:space="preserve">reaching 92% at the end of 2015 </w:t>
            </w:r>
            <w:r w:rsidRPr="00081472">
              <w:t>consistent with national trends</w:t>
            </w:r>
            <w:r w:rsidR="00535D11">
              <w:t>.</w:t>
            </w:r>
            <w:r w:rsidR="00B70B92">
              <w:t xml:space="preserve"> Improvement in timeliness of referral to WCTO provider and first core contact in latter half of 2015.</w:t>
            </w:r>
          </w:p>
        </w:tc>
      </w:tr>
      <w:tr w:rsidR="003372CA" w:rsidRPr="00081472" w14:paraId="666F9780"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0C098222" w14:textId="77777777" w:rsidR="003372CA" w:rsidRPr="00081472" w:rsidRDefault="003372CA" w:rsidP="00A05F89">
            <w:pPr>
              <w:spacing w:before="0" w:after="0"/>
              <w:rPr>
                <w:lang w:eastAsia="en-NZ"/>
              </w:rPr>
            </w:pPr>
          </w:p>
        </w:tc>
        <w:tc>
          <w:tcPr>
            <w:tcW w:w="2410" w:type="dxa"/>
          </w:tcPr>
          <w:p w14:paraId="63D20D3E" w14:textId="27B40641"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 xml:space="preserve">Immunisations up to date at </w:t>
            </w:r>
            <w:r w:rsidR="00306E28">
              <w:t>eight</w:t>
            </w:r>
            <w:r w:rsidR="00306E28" w:rsidRPr="00081472">
              <w:t xml:space="preserve"> </w:t>
            </w:r>
            <w:r w:rsidRPr="00081472">
              <w:t>months</w:t>
            </w:r>
          </w:p>
        </w:tc>
        <w:tc>
          <w:tcPr>
            <w:tcW w:w="4383" w:type="dxa"/>
          </w:tcPr>
          <w:p w14:paraId="0C52FAE3" w14:textId="77777777" w:rsidR="003372CA" w:rsidRPr="00081472"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081472">
              <w:t xml:space="preserve">Increasing trend in immunisation rates </w:t>
            </w:r>
            <w:r w:rsidR="00953313">
              <w:t>follows</w:t>
            </w:r>
            <w:r w:rsidRPr="00081472">
              <w:t xml:space="preserve"> national trend</w:t>
            </w:r>
            <w:r w:rsidR="00953313">
              <w:t>, but remains slightly lower at 92% in Nelson Marlborough at the end of 2015, compared to 94% nationally</w:t>
            </w:r>
            <w:r w:rsidRPr="00081472">
              <w:t>.</w:t>
            </w:r>
          </w:p>
        </w:tc>
      </w:tr>
      <w:tr w:rsidR="003372CA" w:rsidRPr="00D567AC" w14:paraId="4CB6EA02" w14:textId="77777777" w:rsidTr="00A05F89">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B8CCE4" w:themeFill="accent1" w:themeFillTint="66"/>
          </w:tcPr>
          <w:p w14:paraId="33D6A64F" w14:textId="77777777" w:rsidR="003372CA" w:rsidRPr="00D567AC" w:rsidRDefault="003372CA" w:rsidP="00A05F89">
            <w:pPr>
              <w:spacing w:after="60"/>
              <w:rPr>
                <w:b/>
                <w:lang w:eastAsia="en-NZ"/>
              </w:rPr>
            </w:pPr>
            <w:r w:rsidRPr="00D567AC">
              <w:rPr>
                <w:lang w:eastAsia="en-NZ"/>
              </w:rPr>
              <w:t>Otara</w:t>
            </w:r>
          </w:p>
        </w:tc>
      </w:tr>
      <w:tr w:rsidR="003372CA" w:rsidRPr="00D567AC" w14:paraId="08AC2CBE" w14:textId="77777777" w:rsidTr="0081355B">
        <w:tc>
          <w:tcPr>
            <w:cnfStyle w:val="001000000000" w:firstRow="0" w:lastRow="0" w:firstColumn="1" w:lastColumn="0" w:oddVBand="0" w:evenVBand="0" w:oddHBand="0" w:evenHBand="0" w:firstRowFirstColumn="0" w:firstRowLastColumn="0" w:lastRowFirstColumn="0" w:lastRowLastColumn="0"/>
            <w:tcW w:w="8494" w:type="dxa"/>
            <w:gridSpan w:val="3"/>
          </w:tcPr>
          <w:p w14:paraId="203C293E" w14:textId="77777777" w:rsidR="003372CA" w:rsidRDefault="003372CA" w:rsidP="00A05F89">
            <w:pPr>
              <w:spacing w:after="60"/>
              <w:rPr>
                <w:lang w:eastAsia="en-NZ"/>
              </w:rPr>
            </w:pPr>
            <w:r w:rsidRPr="000355B9">
              <w:rPr>
                <w:lang w:eastAsia="en-NZ"/>
              </w:rPr>
              <w:t>The Otara pilot aimed to make changes at provider level that would improve outcomes for consumers. It was established in a locality with multiple providers and a population with high and complex health needs. The project built relationships between local providers and developed tools and resources that will continue to be supported by the DHB. Improved relationships and awareness of other providers may be reflected in a reduction in the number of women not registering with a midwife until the third trimester of their pregnancy.</w:t>
            </w:r>
          </w:p>
          <w:p w14:paraId="3F06F32F" w14:textId="4060C2AE" w:rsidR="003372CA" w:rsidRPr="00C37C19" w:rsidRDefault="003372CA" w:rsidP="00A05F89">
            <w:pPr>
              <w:spacing w:after="60"/>
              <w:rPr>
                <w:szCs w:val="24"/>
              </w:rPr>
            </w:pPr>
            <w:r>
              <w:t>The role of WCTO</w:t>
            </w:r>
            <w:r w:rsidRPr="002D6886">
              <w:t xml:space="preserve"> Lead was not f</w:t>
            </w:r>
            <w:r>
              <w:t>ulfilled as the mainstream WCTO</w:t>
            </w:r>
            <w:r w:rsidRPr="002D6886">
              <w:t xml:space="preserve"> provider</w:t>
            </w:r>
            <w:r>
              <w:t xml:space="preserve"> (Plunket)</w:t>
            </w:r>
            <w:r w:rsidR="00306E28">
              <w:t xml:space="preserve"> </w:t>
            </w:r>
            <w:r>
              <w:t>and other NGO WCTO</w:t>
            </w:r>
            <w:r w:rsidRPr="002D6886">
              <w:t xml:space="preserve"> providers did not have the capacity to undertake this role.</w:t>
            </w:r>
            <w:r>
              <w:t xml:space="preserve"> As a result, there was little focus in the pilot on WCTO services. </w:t>
            </w:r>
          </w:p>
        </w:tc>
      </w:tr>
      <w:tr w:rsidR="003372CA" w:rsidRPr="00A05F89" w14:paraId="25B88FCC" w14:textId="77777777" w:rsidTr="0081355B">
        <w:tc>
          <w:tcPr>
            <w:cnfStyle w:val="001000000000" w:firstRow="0" w:lastRow="0" w:firstColumn="1" w:lastColumn="0" w:oddVBand="0" w:evenVBand="0" w:oddHBand="0" w:evenHBand="0" w:firstRowFirstColumn="0" w:firstRowLastColumn="0" w:lastRowFirstColumn="0" w:lastRowLastColumn="0"/>
            <w:tcW w:w="1701" w:type="dxa"/>
            <w:shd w:val="clear" w:color="auto" w:fill="B8CCE4" w:themeFill="accent1" w:themeFillTint="66"/>
          </w:tcPr>
          <w:p w14:paraId="503D2042" w14:textId="77777777" w:rsidR="003372CA" w:rsidRPr="00D567AC" w:rsidRDefault="003372CA" w:rsidP="00A05F89">
            <w:pPr>
              <w:spacing w:after="60"/>
              <w:rPr>
                <w:b/>
                <w:lang w:eastAsia="en-NZ"/>
              </w:rPr>
            </w:pPr>
            <w:r w:rsidRPr="00D567AC">
              <w:rPr>
                <w:b/>
                <w:lang w:eastAsia="en-NZ"/>
              </w:rPr>
              <w:t>Outcomes</w:t>
            </w:r>
          </w:p>
        </w:tc>
        <w:tc>
          <w:tcPr>
            <w:tcW w:w="2410" w:type="dxa"/>
            <w:shd w:val="clear" w:color="auto" w:fill="B8CCE4" w:themeFill="accent1" w:themeFillTint="66"/>
          </w:tcPr>
          <w:p w14:paraId="540B5666" w14:textId="77777777" w:rsidR="003372CA" w:rsidRPr="00D567AC" w:rsidRDefault="003372CA" w:rsidP="00A05F89">
            <w:pPr>
              <w:spacing w:after="60"/>
              <w:cnfStyle w:val="000000000000" w:firstRow="0" w:lastRow="0" w:firstColumn="0" w:lastColumn="0" w:oddVBand="0" w:evenVBand="0" w:oddHBand="0" w:evenHBand="0" w:firstRowFirstColumn="0" w:firstRowLastColumn="0" w:lastRowFirstColumn="0" w:lastRowLastColumn="0"/>
              <w:rPr>
                <w:b/>
                <w:lang w:eastAsia="en-NZ"/>
              </w:rPr>
            </w:pPr>
            <w:r w:rsidRPr="00D567AC">
              <w:rPr>
                <w:b/>
                <w:lang w:eastAsia="en-NZ"/>
              </w:rPr>
              <w:t>Indicator</w:t>
            </w:r>
          </w:p>
        </w:tc>
        <w:tc>
          <w:tcPr>
            <w:tcW w:w="4383" w:type="dxa"/>
            <w:shd w:val="clear" w:color="auto" w:fill="B8CCE4" w:themeFill="accent1" w:themeFillTint="66"/>
          </w:tcPr>
          <w:p w14:paraId="51FE5966" w14:textId="77777777" w:rsidR="003372CA" w:rsidRPr="00D567AC" w:rsidRDefault="003372CA" w:rsidP="00A05F89">
            <w:pPr>
              <w:spacing w:after="60"/>
              <w:cnfStyle w:val="000000000000" w:firstRow="0" w:lastRow="0" w:firstColumn="0" w:lastColumn="0" w:oddVBand="0" w:evenVBand="0" w:oddHBand="0" w:evenHBand="0" w:firstRowFirstColumn="0" w:firstRowLastColumn="0" w:lastRowFirstColumn="0" w:lastRowLastColumn="0"/>
              <w:rPr>
                <w:b/>
                <w:lang w:eastAsia="en-NZ"/>
              </w:rPr>
            </w:pPr>
            <w:r w:rsidRPr="00D567AC">
              <w:rPr>
                <w:b/>
                <w:lang w:eastAsia="en-NZ"/>
              </w:rPr>
              <w:t>Commentary</w:t>
            </w:r>
          </w:p>
        </w:tc>
      </w:tr>
      <w:tr w:rsidR="003372CA" w:rsidRPr="00D567AC" w14:paraId="4F5BA8C5"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3471549C" w14:textId="77777777" w:rsidR="003372CA" w:rsidRPr="00D567AC" w:rsidRDefault="003372CA" w:rsidP="00A05F89">
            <w:pPr>
              <w:spacing w:before="0" w:after="0"/>
              <w:rPr>
                <w:lang w:eastAsia="en-NZ"/>
              </w:rPr>
            </w:pPr>
            <w:r w:rsidRPr="00D567AC">
              <w:rPr>
                <w:lang w:eastAsia="en-NZ"/>
              </w:rPr>
              <w:t>Pregnancy outcomes</w:t>
            </w:r>
          </w:p>
        </w:tc>
        <w:tc>
          <w:tcPr>
            <w:tcW w:w="2410" w:type="dxa"/>
          </w:tcPr>
          <w:p w14:paraId="7AC7B3CB"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D567AC">
              <w:t>Engagement with LMC by 12 weeks</w:t>
            </w:r>
          </w:p>
          <w:p w14:paraId="4DB7B270" w14:textId="29A7EF88" w:rsidR="003372CA" w:rsidRPr="00D567AC" w:rsidRDefault="00A05F89" w:rsidP="00A05F89">
            <w:pPr>
              <w:spacing w:before="0" w:after="0"/>
              <w:cnfStyle w:val="000000000000" w:firstRow="0" w:lastRow="0" w:firstColumn="0" w:lastColumn="0" w:oddVBand="0" w:evenVBand="0" w:oddHBand="0" w:evenHBand="0" w:firstRowFirstColumn="0" w:firstRowLastColumn="0" w:lastRowFirstColumn="0" w:lastRowLastColumn="0"/>
            </w:pPr>
            <w:r>
              <w:t>LMC registration</w:t>
            </w:r>
          </w:p>
        </w:tc>
        <w:tc>
          <w:tcPr>
            <w:tcW w:w="4383" w:type="dxa"/>
          </w:tcPr>
          <w:p w14:paraId="1B455F09" w14:textId="3F3F34E6"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D567AC">
              <w:t>Fewer late registrations (</w:t>
            </w:r>
            <w:r w:rsidR="00AC010C">
              <w:t>29</w:t>
            </w:r>
            <w:r w:rsidR="00A07890">
              <w:t>% registering in third trimester or after birth at the end of 2013; none in Q4 of 2015 (and average for the year only 5%</w:t>
            </w:r>
            <w:r w:rsidRPr="00D567AC">
              <w:t>)</w:t>
            </w:r>
            <w:r w:rsidR="00306E28">
              <w:t>)</w:t>
            </w:r>
            <w:r w:rsidRPr="00D567AC">
              <w:t xml:space="preserve">; and </w:t>
            </w:r>
            <w:r>
              <w:t xml:space="preserve">suggestion of an </w:t>
            </w:r>
            <w:r w:rsidRPr="00D567AC">
              <w:t xml:space="preserve">increase in </w:t>
            </w:r>
            <w:r w:rsidR="00306E28">
              <w:t>the proportion</w:t>
            </w:r>
            <w:r w:rsidR="00306E28" w:rsidRPr="00D567AC">
              <w:t xml:space="preserve"> </w:t>
            </w:r>
            <w:r w:rsidRPr="00D567AC">
              <w:t xml:space="preserve">registering within </w:t>
            </w:r>
            <w:r w:rsidR="00306E28">
              <w:t>the first</w:t>
            </w:r>
            <w:r w:rsidR="00306E28" w:rsidRPr="00D567AC">
              <w:t xml:space="preserve"> </w:t>
            </w:r>
            <w:r w:rsidRPr="00D567AC">
              <w:t>trimester (</w:t>
            </w:r>
            <w:r w:rsidR="00306E28">
              <w:t xml:space="preserve">increasing from </w:t>
            </w:r>
            <w:r w:rsidR="00A07890">
              <w:t>21</w:t>
            </w:r>
            <w:r w:rsidRPr="00D567AC">
              <w:t xml:space="preserve">% in </w:t>
            </w:r>
            <w:r w:rsidR="00A07890">
              <w:t xml:space="preserve">Q4 </w:t>
            </w:r>
            <w:r w:rsidRPr="00D567AC">
              <w:t>201</w:t>
            </w:r>
            <w:r w:rsidR="00A07890">
              <w:t>3</w:t>
            </w:r>
            <w:r w:rsidRPr="00D567AC">
              <w:t xml:space="preserve"> to </w:t>
            </w:r>
            <w:r w:rsidR="00A07890">
              <w:t>44</w:t>
            </w:r>
            <w:r w:rsidRPr="00D567AC">
              <w:t xml:space="preserve">% in </w:t>
            </w:r>
            <w:r w:rsidR="00A07890">
              <w:t xml:space="preserve">Q4 </w:t>
            </w:r>
            <w:r w:rsidRPr="00D567AC">
              <w:t>2015), but rates remain lower than</w:t>
            </w:r>
            <w:r w:rsidR="00306E28">
              <w:t xml:space="preserve"> the</w:t>
            </w:r>
            <w:r w:rsidRPr="00D567AC">
              <w:t xml:space="preserve"> </w:t>
            </w:r>
            <w:r w:rsidR="00306E28">
              <w:t xml:space="preserve">overall DHB and national rates </w:t>
            </w:r>
            <w:r w:rsidR="00AC010C">
              <w:t>(72% at the end of 2015)</w:t>
            </w:r>
            <w:r w:rsidRPr="00D567AC">
              <w:t>.</w:t>
            </w:r>
          </w:p>
        </w:tc>
      </w:tr>
      <w:tr w:rsidR="003372CA" w:rsidRPr="00D567AC" w14:paraId="26237FE1"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0A6678DE" w14:textId="77777777" w:rsidR="003372CA" w:rsidRPr="00D567AC" w:rsidRDefault="003372CA" w:rsidP="00A05F89">
            <w:pPr>
              <w:spacing w:before="0" w:after="0"/>
              <w:rPr>
                <w:lang w:eastAsia="en-NZ"/>
              </w:rPr>
            </w:pPr>
          </w:p>
        </w:tc>
        <w:tc>
          <w:tcPr>
            <w:tcW w:w="2410" w:type="dxa"/>
          </w:tcPr>
          <w:p w14:paraId="18379453"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Maternal tobacco use at two weeks</w:t>
            </w:r>
          </w:p>
        </w:tc>
        <w:tc>
          <w:tcPr>
            <w:tcW w:w="4383" w:type="dxa"/>
          </w:tcPr>
          <w:p w14:paraId="2741E60E" w14:textId="19D1F41E" w:rsidR="003372CA" w:rsidRPr="00D567AC" w:rsidRDefault="00A07890"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Fluctuating rate </w:t>
            </w:r>
            <w:r w:rsidR="003F7F46">
              <w:rPr>
                <w:lang w:eastAsia="en-NZ"/>
              </w:rPr>
              <w:t xml:space="preserve">of smoking at </w:t>
            </w:r>
            <w:r w:rsidR="00306E28">
              <w:rPr>
                <w:lang w:eastAsia="en-NZ"/>
              </w:rPr>
              <w:t xml:space="preserve">two </w:t>
            </w:r>
            <w:r w:rsidR="003F7F46">
              <w:rPr>
                <w:lang w:eastAsia="en-NZ"/>
              </w:rPr>
              <w:t>weeks; decreasing trend is evident,</w:t>
            </w:r>
            <w:r w:rsidR="00306E28">
              <w:rPr>
                <w:lang w:eastAsia="en-NZ"/>
              </w:rPr>
              <w:t xml:space="preserve"> al</w:t>
            </w:r>
            <w:r w:rsidR="003F7F46">
              <w:rPr>
                <w:lang w:eastAsia="en-NZ"/>
              </w:rPr>
              <w:t xml:space="preserve">though </w:t>
            </w:r>
            <w:r w:rsidR="00306E28">
              <w:rPr>
                <w:lang w:eastAsia="en-NZ"/>
              </w:rPr>
              <w:t xml:space="preserve">this is </w:t>
            </w:r>
            <w:r w:rsidR="00AC010C">
              <w:rPr>
                <w:lang w:eastAsia="en-NZ"/>
              </w:rPr>
              <w:t>also observed</w:t>
            </w:r>
            <w:r w:rsidR="003F7F46">
              <w:rPr>
                <w:lang w:eastAsia="en-NZ"/>
              </w:rPr>
              <w:t xml:space="preserve"> </w:t>
            </w:r>
            <w:r w:rsidR="00306E28">
              <w:rPr>
                <w:lang w:eastAsia="en-NZ"/>
              </w:rPr>
              <w:t>more widely across the DHB</w:t>
            </w:r>
            <w:r w:rsidR="003372CA" w:rsidRPr="00D567AC">
              <w:rPr>
                <w:lang w:eastAsia="en-NZ"/>
              </w:rPr>
              <w:t>.</w:t>
            </w:r>
          </w:p>
        </w:tc>
      </w:tr>
      <w:tr w:rsidR="003372CA" w:rsidRPr="00D567AC" w14:paraId="7B842404"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3AED9795" w14:textId="77777777" w:rsidR="003372CA" w:rsidRPr="00D567AC" w:rsidRDefault="003372CA" w:rsidP="00A05F89">
            <w:pPr>
              <w:spacing w:before="0" w:after="0"/>
              <w:rPr>
                <w:lang w:eastAsia="en-NZ"/>
              </w:rPr>
            </w:pPr>
            <w:r w:rsidRPr="00D567AC">
              <w:rPr>
                <w:lang w:eastAsia="en-NZ"/>
              </w:rPr>
              <w:lastRenderedPageBreak/>
              <w:t>Child outcomes birth to six weeks</w:t>
            </w:r>
          </w:p>
        </w:tc>
        <w:tc>
          <w:tcPr>
            <w:tcW w:w="2410" w:type="dxa"/>
          </w:tcPr>
          <w:p w14:paraId="47DCF57D" w14:textId="268ED4F4"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Reduction in proportion of babies born with low birth weight/pre-term births</w:t>
            </w:r>
          </w:p>
        </w:tc>
        <w:tc>
          <w:tcPr>
            <w:tcW w:w="4383" w:type="dxa"/>
          </w:tcPr>
          <w:p w14:paraId="02C28565" w14:textId="32A5E254"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 xml:space="preserve">Average birth weights </w:t>
            </w:r>
            <w:r w:rsidR="003F7F46">
              <w:rPr>
                <w:lang w:eastAsia="en-NZ"/>
              </w:rPr>
              <w:t xml:space="preserve">fluctuate, but </w:t>
            </w:r>
            <w:r w:rsidR="00AC010C">
              <w:rPr>
                <w:lang w:eastAsia="en-NZ"/>
              </w:rPr>
              <w:t>typically</w:t>
            </w:r>
            <w:r w:rsidR="003F7F46">
              <w:rPr>
                <w:lang w:eastAsia="en-NZ"/>
              </w:rPr>
              <w:t xml:space="preserve"> slightly </w:t>
            </w:r>
            <w:r w:rsidRPr="00D567AC">
              <w:rPr>
                <w:lang w:eastAsia="en-NZ"/>
              </w:rPr>
              <w:t>higher than D</w:t>
            </w:r>
            <w:r>
              <w:rPr>
                <w:lang w:eastAsia="en-NZ"/>
              </w:rPr>
              <w:t>HB and national average</w:t>
            </w:r>
            <w:r w:rsidR="003F7F46">
              <w:rPr>
                <w:lang w:eastAsia="en-NZ"/>
              </w:rPr>
              <w:t xml:space="preserve"> (3.5kg in Q4 of 2013 and Q4 2015 in Otara, compared to 3.4kg national average)</w:t>
            </w:r>
            <w:r>
              <w:rPr>
                <w:lang w:eastAsia="en-NZ"/>
              </w:rPr>
              <w:t xml:space="preserve">. </w:t>
            </w:r>
            <w:r w:rsidRPr="00D567AC">
              <w:rPr>
                <w:lang w:eastAsia="en-NZ"/>
              </w:rPr>
              <w:t>Proportion with low birth weight (</w:t>
            </w:r>
            <w:r w:rsidR="00C94B1A">
              <w:rPr>
                <w:lang w:eastAsia="en-NZ"/>
              </w:rPr>
              <w:t>&lt;</w:t>
            </w:r>
            <w:r w:rsidRPr="00D567AC">
              <w:rPr>
                <w:lang w:eastAsia="en-NZ"/>
              </w:rPr>
              <w:t xml:space="preserve">2.5kg) </w:t>
            </w:r>
            <w:r w:rsidR="003F7F46">
              <w:rPr>
                <w:lang w:eastAsia="en-NZ"/>
              </w:rPr>
              <w:t xml:space="preserve">also </w:t>
            </w:r>
            <w:r w:rsidRPr="00D567AC">
              <w:rPr>
                <w:lang w:eastAsia="en-NZ"/>
              </w:rPr>
              <w:t>fluctuates but overall appears to be decreasing.</w:t>
            </w:r>
          </w:p>
        </w:tc>
      </w:tr>
      <w:tr w:rsidR="003372CA" w:rsidRPr="00D567AC" w14:paraId="3C2EA6A1"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1766B3BB" w14:textId="77777777" w:rsidR="003372CA" w:rsidRPr="00D567AC" w:rsidRDefault="003372CA" w:rsidP="00A05F89">
            <w:pPr>
              <w:spacing w:before="0" w:after="0"/>
              <w:rPr>
                <w:lang w:eastAsia="en-NZ"/>
              </w:rPr>
            </w:pPr>
          </w:p>
        </w:tc>
        <w:tc>
          <w:tcPr>
            <w:tcW w:w="2410" w:type="dxa"/>
          </w:tcPr>
          <w:p w14:paraId="5A09C44E"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Exclusively or fully breastfed at two weeks</w:t>
            </w:r>
          </w:p>
        </w:tc>
        <w:tc>
          <w:tcPr>
            <w:tcW w:w="4383" w:type="dxa"/>
          </w:tcPr>
          <w:p w14:paraId="43BCC717" w14:textId="20E877A0"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Pr>
                <w:lang w:eastAsia="en-NZ"/>
              </w:rPr>
              <w:t>Rates of breastfeeding at two weeks</w:t>
            </w:r>
            <w:r w:rsidR="003F7F46">
              <w:rPr>
                <w:lang w:eastAsia="en-NZ"/>
              </w:rPr>
              <w:t xml:space="preserve"> fluctuate from between around 60-80%, but </w:t>
            </w:r>
            <w:r>
              <w:rPr>
                <w:lang w:eastAsia="en-NZ"/>
              </w:rPr>
              <w:t xml:space="preserve">are </w:t>
            </w:r>
            <w:r w:rsidR="00AC010C">
              <w:rPr>
                <w:lang w:eastAsia="en-NZ"/>
              </w:rPr>
              <w:t xml:space="preserve">typically </w:t>
            </w:r>
            <w:r>
              <w:rPr>
                <w:lang w:eastAsia="en-NZ"/>
              </w:rPr>
              <w:t>lower than for the DHB as a whole and national rates</w:t>
            </w:r>
            <w:r w:rsidR="00AC010C">
              <w:rPr>
                <w:lang w:eastAsia="en-NZ"/>
              </w:rPr>
              <w:t xml:space="preserve"> (71% in Otara, compared to 75% for Counties Manukau and 79% nationally at the end of 2015)</w:t>
            </w:r>
            <w:r>
              <w:rPr>
                <w:lang w:eastAsia="en-NZ"/>
              </w:rPr>
              <w:t>.</w:t>
            </w:r>
            <w:r w:rsidR="00AC010C">
              <w:rPr>
                <w:lang w:eastAsia="en-NZ"/>
              </w:rPr>
              <w:t xml:space="preserve"> Similar pattern with lower than average rates observed for breastfeeding at discharge from LMC</w:t>
            </w:r>
            <w:r w:rsidR="00306E28">
              <w:rPr>
                <w:lang w:eastAsia="en-NZ"/>
              </w:rPr>
              <w:t xml:space="preserve"> (</w:t>
            </w:r>
            <w:r w:rsidR="00AC010C">
              <w:rPr>
                <w:lang w:eastAsia="en-NZ"/>
              </w:rPr>
              <w:t>58% for the last quarter of 2015 in Otara, compared with 74% nationally</w:t>
            </w:r>
            <w:r w:rsidR="00306E28">
              <w:rPr>
                <w:lang w:eastAsia="en-NZ"/>
              </w:rPr>
              <w:t>)</w:t>
            </w:r>
            <w:r w:rsidR="00AC010C">
              <w:rPr>
                <w:lang w:eastAsia="en-NZ"/>
              </w:rPr>
              <w:t>.</w:t>
            </w:r>
          </w:p>
        </w:tc>
      </w:tr>
      <w:tr w:rsidR="003372CA" w:rsidRPr="00D567AC" w14:paraId="05E02A89"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64BB5031" w14:textId="77777777" w:rsidR="003372CA" w:rsidRPr="00D567AC" w:rsidRDefault="003372CA" w:rsidP="00A05F89">
            <w:pPr>
              <w:spacing w:before="0" w:after="0"/>
              <w:rPr>
                <w:lang w:eastAsia="en-NZ"/>
              </w:rPr>
            </w:pPr>
          </w:p>
        </w:tc>
        <w:tc>
          <w:tcPr>
            <w:tcW w:w="2410" w:type="dxa"/>
          </w:tcPr>
          <w:p w14:paraId="0100629D"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Enrolment with a PHO</w:t>
            </w:r>
          </w:p>
        </w:tc>
        <w:tc>
          <w:tcPr>
            <w:tcW w:w="4383" w:type="dxa"/>
          </w:tcPr>
          <w:p w14:paraId="06D3C95A" w14:textId="56B909BA"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Pr>
                <w:lang w:eastAsia="en-NZ"/>
              </w:rPr>
              <w:t>Data only available at DHB level</w:t>
            </w:r>
            <w:r w:rsidR="003F7F46">
              <w:rPr>
                <w:lang w:eastAsia="en-NZ"/>
              </w:rPr>
              <w:t xml:space="preserve"> and consistent with national </w:t>
            </w:r>
            <w:r w:rsidR="00AC010C">
              <w:rPr>
                <w:lang w:eastAsia="en-NZ"/>
              </w:rPr>
              <w:t xml:space="preserve">pattern </w:t>
            </w:r>
            <w:r w:rsidR="00306E28">
              <w:rPr>
                <w:lang w:eastAsia="en-NZ"/>
              </w:rPr>
              <w:t>al</w:t>
            </w:r>
            <w:r w:rsidR="00AC010C">
              <w:rPr>
                <w:lang w:eastAsia="en-NZ"/>
              </w:rPr>
              <w:t>though rates slightly lower for Counties Manukau at 63% at the end of 2015, compared to 65% nationally</w:t>
            </w:r>
            <w:r w:rsidR="00306E28">
              <w:rPr>
                <w:lang w:eastAsia="en-NZ"/>
              </w:rPr>
              <w:t xml:space="preserve">. </w:t>
            </w:r>
          </w:p>
        </w:tc>
      </w:tr>
      <w:tr w:rsidR="003372CA" w:rsidRPr="00D567AC" w14:paraId="1598153C"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03CC8887" w14:textId="77777777" w:rsidR="003372CA" w:rsidRPr="00D567AC" w:rsidRDefault="003372CA" w:rsidP="00A05F89">
            <w:pPr>
              <w:spacing w:before="0" w:after="0"/>
              <w:rPr>
                <w:lang w:eastAsia="en-NZ"/>
              </w:rPr>
            </w:pPr>
            <w:r w:rsidRPr="00D567AC">
              <w:rPr>
                <w:lang w:eastAsia="en-NZ"/>
              </w:rPr>
              <w:t>WCTO engagement</w:t>
            </w:r>
          </w:p>
        </w:tc>
        <w:tc>
          <w:tcPr>
            <w:tcW w:w="2410" w:type="dxa"/>
          </w:tcPr>
          <w:p w14:paraId="589E4818"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Rates of notification</w:t>
            </w:r>
          </w:p>
          <w:p w14:paraId="4B40A6E2"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Core contacts</w:t>
            </w:r>
          </w:p>
        </w:tc>
        <w:tc>
          <w:tcPr>
            <w:tcW w:w="4383" w:type="dxa"/>
          </w:tcPr>
          <w:p w14:paraId="0A4F0C50" w14:textId="13B6F74B"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 xml:space="preserve">Rates of notification of birth with WCTO provider have increased since </w:t>
            </w:r>
            <w:r>
              <w:rPr>
                <w:lang w:eastAsia="en-NZ"/>
              </w:rPr>
              <w:t>the start of the pilot</w:t>
            </w:r>
            <w:r w:rsidR="00AC010C">
              <w:rPr>
                <w:lang w:eastAsia="en-NZ"/>
              </w:rPr>
              <w:t xml:space="preserve"> in Otara</w:t>
            </w:r>
            <w:r>
              <w:rPr>
                <w:lang w:eastAsia="en-NZ"/>
              </w:rPr>
              <w:t xml:space="preserve"> (55%</w:t>
            </w:r>
            <w:r w:rsidR="003F7F46">
              <w:rPr>
                <w:lang w:eastAsia="en-NZ"/>
              </w:rPr>
              <w:t xml:space="preserve"> at </w:t>
            </w:r>
            <w:r w:rsidR="00306E28">
              <w:rPr>
                <w:lang w:eastAsia="en-NZ"/>
              </w:rPr>
              <w:t xml:space="preserve">the </w:t>
            </w:r>
            <w:r w:rsidR="003F7F46">
              <w:rPr>
                <w:lang w:eastAsia="en-NZ"/>
              </w:rPr>
              <w:t>end of 2013</w:t>
            </w:r>
            <w:r>
              <w:rPr>
                <w:lang w:eastAsia="en-NZ"/>
              </w:rPr>
              <w:t xml:space="preserve"> to </w:t>
            </w:r>
            <w:r w:rsidR="00AC010C">
              <w:rPr>
                <w:lang w:eastAsia="en-NZ"/>
              </w:rPr>
              <w:t xml:space="preserve">88% at </w:t>
            </w:r>
            <w:r>
              <w:rPr>
                <w:lang w:eastAsia="en-NZ"/>
              </w:rPr>
              <w:t xml:space="preserve">the end of 2015). </w:t>
            </w:r>
          </w:p>
        </w:tc>
      </w:tr>
      <w:tr w:rsidR="003372CA" w:rsidRPr="00D567AC" w14:paraId="35A3A82B" w14:textId="77777777" w:rsidTr="00A05F89">
        <w:trPr>
          <w:cantSplit w:val="0"/>
        </w:trPr>
        <w:tc>
          <w:tcPr>
            <w:cnfStyle w:val="001000000000" w:firstRow="0" w:lastRow="0" w:firstColumn="1" w:lastColumn="0" w:oddVBand="0" w:evenVBand="0" w:oddHBand="0" w:evenHBand="0" w:firstRowFirstColumn="0" w:firstRowLastColumn="0" w:lastRowFirstColumn="0" w:lastRowLastColumn="0"/>
            <w:tcW w:w="1701" w:type="dxa"/>
          </w:tcPr>
          <w:p w14:paraId="06734CCF" w14:textId="77777777" w:rsidR="003372CA" w:rsidRPr="00D567AC" w:rsidRDefault="003372CA" w:rsidP="00A05F89">
            <w:pPr>
              <w:spacing w:before="0" w:after="0"/>
              <w:rPr>
                <w:lang w:eastAsia="en-NZ"/>
              </w:rPr>
            </w:pPr>
          </w:p>
        </w:tc>
        <w:tc>
          <w:tcPr>
            <w:tcW w:w="2410" w:type="dxa"/>
          </w:tcPr>
          <w:p w14:paraId="1056428C" w14:textId="1141F711"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 xml:space="preserve">Immunisations up to date at </w:t>
            </w:r>
            <w:r w:rsidR="00306E28">
              <w:rPr>
                <w:lang w:eastAsia="en-NZ"/>
              </w:rPr>
              <w:t>eight</w:t>
            </w:r>
            <w:r w:rsidR="00306E28" w:rsidRPr="00D567AC">
              <w:rPr>
                <w:lang w:eastAsia="en-NZ"/>
              </w:rPr>
              <w:t xml:space="preserve"> </w:t>
            </w:r>
            <w:r w:rsidRPr="00D567AC">
              <w:rPr>
                <w:lang w:eastAsia="en-NZ"/>
              </w:rPr>
              <w:t>months</w:t>
            </w:r>
          </w:p>
        </w:tc>
        <w:tc>
          <w:tcPr>
            <w:tcW w:w="4383" w:type="dxa"/>
          </w:tcPr>
          <w:p w14:paraId="49541B7F" w14:textId="15A58DBF" w:rsidR="00306E28"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 xml:space="preserve">Immunisation rates at </w:t>
            </w:r>
            <w:r w:rsidR="00306E28">
              <w:rPr>
                <w:lang w:eastAsia="en-NZ"/>
              </w:rPr>
              <w:t>eight</w:t>
            </w:r>
            <w:r w:rsidR="00306E28" w:rsidRPr="00D567AC">
              <w:rPr>
                <w:lang w:eastAsia="en-NZ"/>
              </w:rPr>
              <w:t xml:space="preserve"> </w:t>
            </w:r>
            <w:r w:rsidRPr="00D567AC">
              <w:rPr>
                <w:lang w:eastAsia="en-NZ"/>
              </w:rPr>
              <w:t xml:space="preserve">months in Counties Manukau </w:t>
            </w:r>
            <w:r w:rsidR="005A60AA">
              <w:rPr>
                <w:lang w:eastAsia="en-NZ"/>
              </w:rPr>
              <w:t xml:space="preserve">(data only available at DHB level) </w:t>
            </w:r>
            <w:r w:rsidRPr="00D567AC">
              <w:rPr>
                <w:lang w:eastAsia="en-NZ"/>
              </w:rPr>
              <w:t>have increased (</w:t>
            </w:r>
            <w:r w:rsidR="00733D0D">
              <w:rPr>
                <w:lang w:eastAsia="en-NZ"/>
              </w:rPr>
              <w:t>90</w:t>
            </w:r>
            <w:r w:rsidRPr="00D567AC">
              <w:rPr>
                <w:lang w:eastAsia="en-NZ"/>
              </w:rPr>
              <w:t>% Q</w:t>
            </w:r>
            <w:r w:rsidR="00733D0D">
              <w:rPr>
                <w:lang w:eastAsia="en-NZ"/>
              </w:rPr>
              <w:t>4</w:t>
            </w:r>
            <w:r w:rsidRPr="00D567AC">
              <w:rPr>
                <w:lang w:eastAsia="en-NZ"/>
              </w:rPr>
              <w:t xml:space="preserve"> 201</w:t>
            </w:r>
            <w:r w:rsidR="00733D0D">
              <w:rPr>
                <w:lang w:eastAsia="en-NZ"/>
              </w:rPr>
              <w:t>3</w:t>
            </w:r>
            <w:r w:rsidRPr="00D567AC">
              <w:rPr>
                <w:lang w:eastAsia="en-NZ"/>
              </w:rPr>
              <w:t xml:space="preserve"> to 95% Q4 2015) in line with the national trend to exceed the national average from Q3 2014 (at around 94%). </w:t>
            </w:r>
          </w:p>
          <w:p w14:paraId="5843A1D1" w14:textId="0B3B88A5"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 xml:space="preserve">Rates of immunisation at </w:t>
            </w:r>
            <w:r w:rsidR="00306E28">
              <w:rPr>
                <w:lang w:eastAsia="en-NZ"/>
              </w:rPr>
              <w:t>eight</w:t>
            </w:r>
            <w:r w:rsidR="00306E28" w:rsidRPr="00D567AC">
              <w:rPr>
                <w:lang w:eastAsia="en-NZ"/>
              </w:rPr>
              <w:t xml:space="preserve"> </w:t>
            </w:r>
            <w:r w:rsidRPr="00D567AC">
              <w:rPr>
                <w:lang w:eastAsia="en-NZ"/>
              </w:rPr>
              <w:t xml:space="preserve">months in the most deprived areas </w:t>
            </w:r>
            <w:r w:rsidR="005A60AA">
              <w:rPr>
                <w:lang w:eastAsia="en-NZ"/>
              </w:rPr>
              <w:t xml:space="preserve">of Counties Manukau </w:t>
            </w:r>
            <w:r w:rsidRPr="00D567AC">
              <w:rPr>
                <w:lang w:eastAsia="en-NZ"/>
              </w:rPr>
              <w:t>(dep 9-10</w:t>
            </w:r>
            <w:r w:rsidR="00C52406" w:rsidRPr="00A05F89">
              <w:footnoteReference w:id="17"/>
            </w:r>
            <w:r w:rsidRPr="00D567AC">
              <w:rPr>
                <w:lang w:eastAsia="en-NZ"/>
              </w:rPr>
              <w:t xml:space="preserve">) have increased from </w:t>
            </w:r>
            <w:r w:rsidR="00733D0D">
              <w:rPr>
                <w:lang w:eastAsia="en-NZ"/>
              </w:rPr>
              <w:t>86</w:t>
            </w:r>
            <w:r w:rsidRPr="00D567AC">
              <w:rPr>
                <w:lang w:eastAsia="en-NZ"/>
              </w:rPr>
              <w:t>% Q</w:t>
            </w:r>
            <w:r w:rsidR="00733D0D">
              <w:rPr>
                <w:lang w:eastAsia="en-NZ"/>
              </w:rPr>
              <w:t>4</w:t>
            </w:r>
            <w:r w:rsidRPr="00D567AC">
              <w:rPr>
                <w:lang w:eastAsia="en-NZ"/>
              </w:rPr>
              <w:t xml:space="preserve"> 201</w:t>
            </w:r>
            <w:r w:rsidR="00733D0D">
              <w:rPr>
                <w:lang w:eastAsia="en-NZ"/>
              </w:rPr>
              <w:t>4</w:t>
            </w:r>
            <w:r w:rsidRPr="00D567AC">
              <w:rPr>
                <w:lang w:eastAsia="en-NZ"/>
              </w:rPr>
              <w:t xml:space="preserve"> to </w:t>
            </w:r>
            <w:r w:rsidR="005A60AA">
              <w:rPr>
                <w:lang w:eastAsia="en-NZ"/>
              </w:rPr>
              <w:t xml:space="preserve">more closely </w:t>
            </w:r>
            <w:r w:rsidRPr="00D567AC">
              <w:rPr>
                <w:lang w:eastAsia="en-NZ"/>
              </w:rPr>
              <w:t xml:space="preserve">align with overall </w:t>
            </w:r>
            <w:r w:rsidR="00733D0D">
              <w:rPr>
                <w:lang w:eastAsia="en-NZ"/>
              </w:rPr>
              <w:t xml:space="preserve">DHB </w:t>
            </w:r>
            <w:r w:rsidRPr="00D567AC">
              <w:rPr>
                <w:lang w:eastAsia="en-NZ"/>
              </w:rPr>
              <w:t>rates in Q4 2015 (94%).</w:t>
            </w:r>
          </w:p>
        </w:tc>
      </w:tr>
    </w:tbl>
    <w:p w14:paraId="12F573A4" w14:textId="77777777" w:rsidR="003372CA" w:rsidRDefault="00B00A77" w:rsidP="003372CA">
      <w:pPr>
        <w:rPr>
          <w:lang w:eastAsia="en-NZ"/>
        </w:rPr>
      </w:pPr>
      <w:r>
        <w:rPr>
          <w:lang w:eastAsia="en-NZ"/>
        </w:rPr>
        <w:br w:type="column"/>
      </w:r>
    </w:p>
    <w:tbl>
      <w:tblPr>
        <w:tblStyle w:val="Tabledesign"/>
        <w:tblW w:w="0" w:type="auto"/>
        <w:tblLook w:val="04A0" w:firstRow="1" w:lastRow="0" w:firstColumn="1" w:lastColumn="0" w:noHBand="0" w:noVBand="1"/>
      </w:tblPr>
      <w:tblGrid>
        <w:gridCol w:w="1701"/>
        <w:gridCol w:w="2410"/>
        <w:gridCol w:w="4383"/>
      </w:tblGrid>
      <w:tr w:rsidR="003372CA" w:rsidRPr="00D567AC" w14:paraId="695137C2" w14:textId="77777777" w:rsidTr="008135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4" w:type="dxa"/>
            <w:gridSpan w:val="3"/>
          </w:tcPr>
          <w:p w14:paraId="6D6225CE" w14:textId="77777777" w:rsidR="003372CA" w:rsidRPr="00D567AC" w:rsidRDefault="003372CA" w:rsidP="00A05F89">
            <w:pPr>
              <w:spacing w:after="60"/>
              <w:rPr>
                <w:b w:val="0"/>
                <w:lang w:eastAsia="en-NZ"/>
              </w:rPr>
            </w:pPr>
            <w:r>
              <w:rPr>
                <w:lang w:eastAsia="en-NZ"/>
              </w:rPr>
              <w:t>Lakes</w:t>
            </w:r>
          </w:p>
        </w:tc>
      </w:tr>
      <w:tr w:rsidR="003372CA" w:rsidRPr="00D567AC" w14:paraId="671EA205" w14:textId="77777777" w:rsidTr="0081355B">
        <w:tc>
          <w:tcPr>
            <w:cnfStyle w:val="001000000000" w:firstRow="0" w:lastRow="0" w:firstColumn="1" w:lastColumn="0" w:oddVBand="0" w:evenVBand="0" w:oddHBand="0" w:evenHBand="0" w:firstRowFirstColumn="0" w:firstRowLastColumn="0" w:lastRowFirstColumn="0" w:lastRowLastColumn="0"/>
            <w:tcW w:w="8494" w:type="dxa"/>
            <w:gridSpan w:val="3"/>
          </w:tcPr>
          <w:p w14:paraId="6BD50B47" w14:textId="77777777" w:rsidR="003372CA" w:rsidRPr="00D567AC" w:rsidRDefault="003372CA" w:rsidP="00535D11">
            <w:pPr>
              <w:rPr>
                <w:lang w:eastAsia="en-NZ"/>
              </w:rPr>
            </w:pPr>
            <w:r>
              <w:t>The Lakes pilot provided considerable information about what is needed to establish and maintain integrated services for maternal and child health.</w:t>
            </w:r>
            <w:r w:rsidRPr="00A2326F">
              <w:t xml:space="preserve"> </w:t>
            </w:r>
            <w:r w:rsidR="00535D11">
              <w:t>Outcomes data were provided in quarterly reports from the new integrated services and demonstrated the services were reaching vulnerable women and their children. Comparison of outcomes from the sites to DHB and national trends is limited by small numbers and because the services target very vulnerable women.</w:t>
            </w:r>
          </w:p>
        </w:tc>
      </w:tr>
      <w:tr w:rsidR="003372CA" w:rsidRPr="00D567AC" w14:paraId="1BB9AA7E" w14:textId="77777777" w:rsidTr="0081355B">
        <w:tc>
          <w:tcPr>
            <w:cnfStyle w:val="001000000000" w:firstRow="0" w:lastRow="0" w:firstColumn="1" w:lastColumn="0" w:oddVBand="0" w:evenVBand="0" w:oddHBand="0" w:evenHBand="0" w:firstRowFirstColumn="0" w:firstRowLastColumn="0" w:lastRowFirstColumn="0" w:lastRowLastColumn="0"/>
            <w:tcW w:w="1701" w:type="dxa"/>
            <w:shd w:val="clear" w:color="auto" w:fill="B8CCE4" w:themeFill="accent1" w:themeFillTint="66"/>
          </w:tcPr>
          <w:p w14:paraId="1D3A8424" w14:textId="77777777" w:rsidR="003372CA" w:rsidRPr="00D567AC" w:rsidRDefault="003372CA" w:rsidP="0081355B">
            <w:pPr>
              <w:rPr>
                <w:b/>
                <w:lang w:eastAsia="en-NZ"/>
              </w:rPr>
            </w:pPr>
            <w:r w:rsidRPr="00D567AC">
              <w:rPr>
                <w:b/>
                <w:lang w:eastAsia="en-NZ"/>
              </w:rPr>
              <w:t>Outcomes</w:t>
            </w:r>
          </w:p>
        </w:tc>
        <w:tc>
          <w:tcPr>
            <w:tcW w:w="2410" w:type="dxa"/>
            <w:shd w:val="clear" w:color="auto" w:fill="B8CCE4" w:themeFill="accent1" w:themeFillTint="66"/>
          </w:tcPr>
          <w:p w14:paraId="68EC2940" w14:textId="77777777" w:rsidR="003372CA" w:rsidRPr="00D567AC" w:rsidRDefault="003372CA" w:rsidP="0081355B">
            <w:pPr>
              <w:cnfStyle w:val="000000000000" w:firstRow="0" w:lastRow="0" w:firstColumn="0" w:lastColumn="0" w:oddVBand="0" w:evenVBand="0" w:oddHBand="0" w:evenHBand="0" w:firstRowFirstColumn="0" w:firstRowLastColumn="0" w:lastRowFirstColumn="0" w:lastRowLastColumn="0"/>
              <w:rPr>
                <w:b/>
                <w:lang w:eastAsia="en-NZ"/>
              </w:rPr>
            </w:pPr>
            <w:r w:rsidRPr="00D567AC">
              <w:rPr>
                <w:b/>
                <w:lang w:eastAsia="en-NZ"/>
              </w:rPr>
              <w:t>Indicator</w:t>
            </w:r>
          </w:p>
        </w:tc>
        <w:tc>
          <w:tcPr>
            <w:tcW w:w="4383" w:type="dxa"/>
            <w:shd w:val="clear" w:color="auto" w:fill="B8CCE4" w:themeFill="accent1" w:themeFillTint="66"/>
          </w:tcPr>
          <w:p w14:paraId="46F763BA" w14:textId="77777777" w:rsidR="003372CA" w:rsidRPr="00D567AC" w:rsidRDefault="003372CA" w:rsidP="0081355B">
            <w:pPr>
              <w:cnfStyle w:val="000000000000" w:firstRow="0" w:lastRow="0" w:firstColumn="0" w:lastColumn="0" w:oddVBand="0" w:evenVBand="0" w:oddHBand="0" w:evenHBand="0" w:firstRowFirstColumn="0" w:firstRowLastColumn="0" w:lastRowFirstColumn="0" w:lastRowLastColumn="0"/>
              <w:rPr>
                <w:b/>
                <w:lang w:eastAsia="en-NZ"/>
              </w:rPr>
            </w:pPr>
            <w:r w:rsidRPr="00D567AC">
              <w:rPr>
                <w:b/>
                <w:lang w:eastAsia="en-NZ"/>
              </w:rPr>
              <w:t>Commentary</w:t>
            </w:r>
          </w:p>
        </w:tc>
      </w:tr>
      <w:tr w:rsidR="003372CA" w:rsidRPr="00D567AC" w14:paraId="4945B018"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3CCE6809" w14:textId="77777777" w:rsidR="003372CA" w:rsidRPr="00D567AC" w:rsidRDefault="003372CA" w:rsidP="00A05F89">
            <w:pPr>
              <w:spacing w:before="0" w:after="0"/>
              <w:rPr>
                <w:lang w:eastAsia="en-NZ"/>
              </w:rPr>
            </w:pPr>
            <w:r w:rsidRPr="00D567AC">
              <w:rPr>
                <w:lang w:eastAsia="en-NZ"/>
              </w:rPr>
              <w:t>Pregnancy outcomes</w:t>
            </w:r>
          </w:p>
        </w:tc>
        <w:tc>
          <w:tcPr>
            <w:tcW w:w="2410" w:type="dxa"/>
          </w:tcPr>
          <w:p w14:paraId="5579E6F4"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D567AC">
              <w:t>Engagement with LMC by 12 weeks</w:t>
            </w:r>
          </w:p>
          <w:p w14:paraId="409DF5A2"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pPr>
            <w:r w:rsidRPr="00D567AC">
              <w:t>LMC registration</w:t>
            </w:r>
          </w:p>
          <w:p w14:paraId="06E51D46" w14:textId="77777777" w:rsidR="003372CA" w:rsidRPr="00D567AC" w:rsidRDefault="003372CA" w:rsidP="00A05F89">
            <w:pPr>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4383" w:type="dxa"/>
          </w:tcPr>
          <w:p w14:paraId="1EA0BC9B" w14:textId="7C879E68" w:rsidR="005A60AA" w:rsidRDefault="003372CA" w:rsidP="00A05F89">
            <w:pPr>
              <w:spacing w:before="0" w:after="60"/>
              <w:cnfStyle w:val="000000000000" w:firstRow="0" w:lastRow="0" w:firstColumn="0" w:lastColumn="0" w:oddVBand="0" w:evenVBand="0" w:oddHBand="0" w:evenHBand="0" w:firstRowFirstColumn="0" w:firstRowLastColumn="0" w:lastRowFirstColumn="0" w:lastRowLastColumn="0"/>
            </w:pPr>
            <w:r w:rsidRPr="00D567AC">
              <w:t xml:space="preserve">Reduction in late registrations with </w:t>
            </w:r>
            <w:r w:rsidR="008A2C01">
              <w:t xml:space="preserve">a </w:t>
            </w:r>
            <w:r w:rsidRPr="00D567AC">
              <w:t>LMC in Turangi (</w:t>
            </w:r>
            <w:r w:rsidR="0065219F">
              <w:t xml:space="preserve">20% of registrations in </w:t>
            </w:r>
            <w:r w:rsidR="00C94B1A">
              <w:t xml:space="preserve">third </w:t>
            </w:r>
            <w:r w:rsidR="0065219F">
              <w:t>trimester in Q4 2013; 6% in Q4 2015</w:t>
            </w:r>
            <w:r w:rsidRPr="00D567AC">
              <w:t xml:space="preserve">); and </w:t>
            </w:r>
            <w:r w:rsidR="0065219F">
              <w:t xml:space="preserve">evidence of earlier registration at </w:t>
            </w:r>
            <w:r w:rsidR="0000401C">
              <w:t>Awhi</w:t>
            </w:r>
            <w:r w:rsidRPr="00D567AC">
              <w:t xml:space="preserve"> House (mean gestation reduced from 22.4 in first year (2014) to 16.7 in 2015).</w:t>
            </w:r>
            <w:r w:rsidR="00611AA8">
              <w:t xml:space="preserve"> </w:t>
            </w:r>
          </w:p>
          <w:p w14:paraId="1770464D" w14:textId="77777777" w:rsidR="003372CA" w:rsidRPr="00D567AC" w:rsidRDefault="00611AA8" w:rsidP="00A05F89">
            <w:pPr>
              <w:spacing w:after="0"/>
              <w:cnfStyle w:val="000000000000" w:firstRow="0" w:lastRow="0" w:firstColumn="0" w:lastColumn="0" w:oddVBand="0" w:evenVBand="0" w:oddHBand="0" w:evenHBand="0" w:firstRowFirstColumn="0" w:firstRowLastColumn="0" w:lastRowFirstColumn="0" w:lastRowLastColumn="0"/>
            </w:pPr>
            <w:r>
              <w:t>Rate of registration with LMC by 12 weeks in Western Heights shows increasing trend in line with Lakes and national trend, but rate remains lower in Western Heights (50% at Q4 2015 compared to 72%).</w:t>
            </w:r>
          </w:p>
        </w:tc>
      </w:tr>
      <w:tr w:rsidR="003372CA" w:rsidRPr="00D567AC" w14:paraId="20B256AC"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1181646F" w14:textId="77777777" w:rsidR="003372CA" w:rsidRPr="00D567AC" w:rsidRDefault="003372CA" w:rsidP="0081355B">
            <w:pPr>
              <w:rPr>
                <w:lang w:eastAsia="en-NZ"/>
              </w:rPr>
            </w:pPr>
          </w:p>
        </w:tc>
        <w:tc>
          <w:tcPr>
            <w:tcW w:w="2410" w:type="dxa"/>
          </w:tcPr>
          <w:p w14:paraId="2BF6B664" w14:textId="77777777" w:rsidR="003372CA" w:rsidRPr="00D567AC" w:rsidRDefault="003372CA" w:rsidP="00F34831">
            <w:pPr>
              <w:spacing w:before="0" w:after="0"/>
              <w:cnfStyle w:val="000000000000" w:firstRow="0" w:lastRow="0" w:firstColumn="0" w:lastColumn="0" w:oddVBand="0" w:evenVBand="0" w:oddHBand="0" w:evenHBand="0" w:firstRowFirstColumn="0" w:firstRowLastColumn="0" w:lastRowFirstColumn="0" w:lastRowLastColumn="0"/>
            </w:pPr>
            <w:r w:rsidRPr="00D567AC">
              <w:t>Maternal tobacco use at two weeks</w:t>
            </w:r>
          </w:p>
        </w:tc>
        <w:tc>
          <w:tcPr>
            <w:tcW w:w="4383" w:type="dxa"/>
          </w:tcPr>
          <w:p w14:paraId="32BFD96B" w14:textId="77777777" w:rsidR="003372CA"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t xml:space="preserve">The number and proportion of mothers smoking at two weeks </w:t>
            </w:r>
            <w:r w:rsidR="0065219F">
              <w:t xml:space="preserve">fluctuates in Turangi, but </w:t>
            </w:r>
            <w:r>
              <w:t xml:space="preserve">has remained </w:t>
            </w:r>
            <w:r w:rsidR="005A60AA">
              <w:t>typically</w:t>
            </w:r>
            <w:r w:rsidR="0065219F">
              <w:t xml:space="preserve"> </w:t>
            </w:r>
            <w:r>
              <w:t>higher compared to Lakes DHB area as a whole. Approximately half (49%) of the total identified as smokers at Awhi House were recorded as offered nicotine replacement therapy.</w:t>
            </w:r>
          </w:p>
          <w:p w14:paraId="0504B577" w14:textId="46533C42" w:rsidR="00611AA8" w:rsidRPr="00D567AC" w:rsidRDefault="00611AA8" w:rsidP="00F34831">
            <w:pPr>
              <w:spacing w:after="0"/>
              <w:cnfStyle w:val="000000000000" w:firstRow="0" w:lastRow="0" w:firstColumn="0" w:lastColumn="0" w:oddVBand="0" w:evenVBand="0" w:oddHBand="0" w:evenHBand="0" w:firstRowFirstColumn="0" w:firstRowLastColumn="0" w:lastRowFirstColumn="0" w:lastRowLastColumn="0"/>
            </w:pPr>
            <w:r>
              <w:t xml:space="preserve">Fluctuating but decreasing trend in proportion smoking at </w:t>
            </w:r>
            <w:r w:rsidR="00C94B1A">
              <w:t>two</w:t>
            </w:r>
            <w:r>
              <w:t xml:space="preserve"> weeks in Western Heights (61% Q4 2013, 25% Q4 2015). Half of those identified as smokers at Kia Puāwai were offered NRT/advice to quit.</w:t>
            </w:r>
          </w:p>
        </w:tc>
      </w:tr>
      <w:tr w:rsidR="003372CA" w:rsidRPr="00D567AC" w14:paraId="6839282A"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74B3C00D" w14:textId="77777777" w:rsidR="003372CA" w:rsidRPr="00D567AC" w:rsidRDefault="003372CA" w:rsidP="00F34831">
            <w:pPr>
              <w:spacing w:before="0" w:after="60"/>
            </w:pPr>
            <w:r w:rsidRPr="00D567AC">
              <w:lastRenderedPageBreak/>
              <w:t>Child outcomes birth to six weeks</w:t>
            </w:r>
          </w:p>
        </w:tc>
        <w:tc>
          <w:tcPr>
            <w:tcW w:w="2410" w:type="dxa"/>
          </w:tcPr>
          <w:p w14:paraId="2EDB9C13" w14:textId="023B7FA1"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Reduction in proportion of babies born with low birth weight/pre-term births</w:t>
            </w:r>
          </w:p>
        </w:tc>
        <w:tc>
          <w:tcPr>
            <w:tcW w:w="4383" w:type="dxa"/>
          </w:tcPr>
          <w:p w14:paraId="39FF475D" w14:textId="7AB066E5" w:rsidR="005A60AA" w:rsidRDefault="00131BD4" w:rsidP="00F34831">
            <w:pPr>
              <w:spacing w:before="0" w:after="60"/>
              <w:cnfStyle w:val="000000000000" w:firstRow="0" w:lastRow="0" w:firstColumn="0" w:lastColumn="0" w:oddVBand="0" w:evenVBand="0" w:oddHBand="0" w:evenHBand="0" w:firstRowFirstColumn="0" w:firstRowLastColumn="0" w:lastRowFirstColumn="0" w:lastRowLastColumn="0"/>
            </w:pPr>
            <w:r>
              <w:t xml:space="preserve">Large fluctuations in average birth weight </w:t>
            </w:r>
            <w:r w:rsidR="002B4FF1">
              <w:t xml:space="preserve">evident </w:t>
            </w:r>
            <w:r w:rsidR="002B4FF1" w:rsidRPr="00D567AC">
              <w:t>in</w:t>
            </w:r>
            <w:r w:rsidR="003372CA" w:rsidRPr="00D567AC">
              <w:t xml:space="preserve"> Turangi</w:t>
            </w:r>
            <w:r>
              <w:t xml:space="preserve"> (low of 3kg</w:t>
            </w:r>
            <w:r w:rsidR="005A60AA">
              <w:t xml:space="preserve"> in Q4 2013</w:t>
            </w:r>
            <w:r>
              <w:t>, peak of 3.7kg</w:t>
            </w:r>
            <w:r w:rsidR="005A60AA">
              <w:t xml:space="preserve"> in Q1 2015</w:t>
            </w:r>
            <w:r>
              <w:t xml:space="preserve">), but trend suggests </w:t>
            </w:r>
            <w:r w:rsidR="00C94B1A">
              <w:t>an increase which</w:t>
            </w:r>
            <w:r w:rsidR="003372CA" w:rsidRPr="00D567AC">
              <w:t xml:space="preserve"> </w:t>
            </w:r>
            <w:r>
              <w:t>more closely align</w:t>
            </w:r>
            <w:r w:rsidR="00C94B1A">
              <w:t>s</w:t>
            </w:r>
            <w:r>
              <w:t xml:space="preserve"> with</w:t>
            </w:r>
            <w:r w:rsidRPr="00D567AC">
              <w:t xml:space="preserve"> </w:t>
            </w:r>
            <w:r w:rsidR="00C94B1A">
              <w:t xml:space="preserve">the </w:t>
            </w:r>
            <w:r w:rsidR="003372CA" w:rsidRPr="00D567AC">
              <w:t>DHB and national average</w:t>
            </w:r>
            <w:r w:rsidR="00C94B1A">
              <w:t>s</w:t>
            </w:r>
            <w:r w:rsidR="005A60AA">
              <w:t xml:space="preserve"> (around 3.4kg at the end of 2015)</w:t>
            </w:r>
            <w:r w:rsidR="003372CA" w:rsidRPr="00D567AC">
              <w:t xml:space="preserve">. </w:t>
            </w:r>
            <w:r w:rsidR="001D1A4D">
              <w:t>T</w:t>
            </w:r>
            <w:r w:rsidR="003372CA" w:rsidRPr="00D567AC">
              <w:t>he number of babies born with low birth weight (&lt;2.5kg) has been consistently low</w:t>
            </w:r>
            <w:r w:rsidR="001D1A4D">
              <w:t xml:space="preserve"> in Turangi</w:t>
            </w:r>
            <w:r w:rsidR="003372CA" w:rsidRPr="00D567AC">
              <w:t xml:space="preserve">, with a maximum of </w:t>
            </w:r>
            <w:r w:rsidR="00C94B1A">
              <w:t>two</w:t>
            </w:r>
            <w:r w:rsidR="00C94B1A" w:rsidRPr="00D567AC">
              <w:t xml:space="preserve"> </w:t>
            </w:r>
            <w:r w:rsidR="003372CA" w:rsidRPr="00D567AC">
              <w:t xml:space="preserve">per quarter since Q1 2012. No low births </w:t>
            </w:r>
            <w:r w:rsidR="00C94B1A">
              <w:t xml:space="preserve">were </w:t>
            </w:r>
            <w:r w:rsidR="003372CA" w:rsidRPr="00D567AC">
              <w:t>recorded from Q3 2014 onwards, with the exception of just one in Q2 2015.</w:t>
            </w:r>
            <w:r>
              <w:t xml:space="preserve"> </w:t>
            </w:r>
          </w:p>
          <w:p w14:paraId="1161990C" w14:textId="28179F4F" w:rsidR="003372CA" w:rsidRPr="00D567AC" w:rsidRDefault="00C94B1A" w:rsidP="00F34831">
            <w:pPr>
              <w:spacing w:after="0"/>
              <w:cnfStyle w:val="000000000000" w:firstRow="0" w:lastRow="0" w:firstColumn="0" w:lastColumn="0" w:oddVBand="0" w:evenVBand="0" w:oddHBand="0" w:evenHBand="0" w:firstRowFirstColumn="0" w:firstRowLastColumn="0" w:lastRowFirstColumn="0" w:lastRowLastColumn="0"/>
            </w:pPr>
            <w:r>
              <w:t>There is a s</w:t>
            </w:r>
            <w:r w:rsidR="00131BD4">
              <w:t>light increasing trend in average birth weight in Western Heights but</w:t>
            </w:r>
            <w:r w:rsidR="001D1A4D">
              <w:t xml:space="preserve"> </w:t>
            </w:r>
            <w:r>
              <w:t>there are still</w:t>
            </w:r>
            <w:r w:rsidR="001D1A4D">
              <w:t xml:space="preserve"> some with low birth weights </w:t>
            </w:r>
            <w:r>
              <w:t>(</w:t>
            </w:r>
            <w:r w:rsidR="001D1A4D">
              <w:t>4 out of 21 births in Q4 2015).</w:t>
            </w:r>
            <w:r w:rsidR="004B5961">
              <w:t xml:space="preserve"> </w:t>
            </w:r>
          </w:p>
        </w:tc>
      </w:tr>
      <w:tr w:rsidR="003372CA" w:rsidRPr="00D567AC" w14:paraId="2A4B3F07"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73C6C60C" w14:textId="77777777" w:rsidR="003372CA" w:rsidRPr="00D567AC" w:rsidRDefault="003372CA" w:rsidP="0081355B">
            <w:pPr>
              <w:rPr>
                <w:lang w:eastAsia="en-NZ"/>
              </w:rPr>
            </w:pPr>
          </w:p>
        </w:tc>
        <w:tc>
          <w:tcPr>
            <w:tcW w:w="2410" w:type="dxa"/>
          </w:tcPr>
          <w:p w14:paraId="2BA89EB1" w14:textId="77777777"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rPr>
                <w:lang w:eastAsia="en-NZ"/>
              </w:rPr>
            </w:pPr>
            <w:r w:rsidRPr="00D567AC">
              <w:t>Exclusively or fully breastfed at two weeks</w:t>
            </w:r>
          </w:p>
        </w:tc>
        <w:tc>
          <w:tcPr>
            <w:tcW w:w="4383" w:type="dxa"/>
          </w:tcPr>
          <w:p w14:paraId="7EDCA82A" w14:textId="24C3B502"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 xml:space="preserve">100% breastfeeding exclusively/fully at birth in final quarter </w:t>
            </w:r>
            <w:r w:rsidR="00C52406">
              <w:t xml:space="preserve">of 2015 </w:t>
            </w:r>
            <w:r w:rsidRPr="00D567AC">
              <w:t xml:space="preserve">at </w:t>
            </w:r>
            <w:r w:rsidR="0000401C">
              <w:t>Awhi</w:t>
            </w:r>
            <w:r w:rsidRPr="00D567AC">
              <w:t xml:space="preserve"> House.</w:t>
            </w:r>
          </w:p>
          <w:p w14:paraId="722C587A" w14:textId="0303E2A0" w:rsidR="003372CA" w:rsidRPr="00D567AC" w:rsidRDefault="003372CA" w:rsidP="00F34831">
            <w:pPr>
              <w:spacing w:after="0"/>
              <w:cnfStyle w:val="000000000000" w:firstRow="0" w:lastRow="0" w:firstColumn="0" w:lastColumn="0" w:oddVBand="0" w:evenVBand="0" w:oddHBand="0" w:evenHBand="0" w:firstRowFirstColumn="0" w:firstRowLastColumn="0" w:lastRowFirstColumn="0" w:lastRowLastColumn="0"/>
            </w:pPr>
            <w:r w:rsidRPr="00D567AC">
              <w:t>88% breastfeeding exclusively/fully at birth at Kia Puāwai</w:t>
            </w:r>
            <w:r w:rsidR="00C52406">
              <w:t xml:space="preserve"> across all reporting periods</w:t>
            </w:r>
            <w:r w:rsidRPr="00D567AC">
              <w:t xml:space="preserve">. </w:t>
            </w:r>
          </w:p>
        </w:tc>
      </w:tr>
      <w:tr w:rsidR="003372CA" w:rsidRPr="00D567AC" w14:paraId="513562EB"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23BDA904" w14:textId="77777777" w:rsidR="003372CA" w:rsidRPr="00D567AC" w:rsidRDefault="003372CA" w:rsidP="00F34831">
            <w:pPr>
              <w:spacing w:before="0" w:after="60"/>
            </w:pPr>
          </w:p>
        </w:tc>
        <w:tc>
          <w:tcPr>
            <w:tcW w:w="2410" w:type="dxa"/>
          </w:tcPr>
          <w:p w14:paraId="3E09BE25" w14:textId="77777777"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Enrolment with a PHO</w:t>
            </w:r>
          </w:p>
        </w:tc>
        <w:tc>
          <w:tcPr>
            <w:tcW w:w="4383" w:type="dxa"/>
          </w:tcPr>
          <w:p w14:paraId="16D0540E" w14:textId="4719BFE2"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 xml:space="preserve">Nearly all Hapū Māmā clients who gave birth in 2015 at Kia Puāwai had their child enrolled with a GP (62, 93%) and </w:t>
            </w:r>
            <w:r w:rsidR="002E083A">
              <w:t>WCTO</w:t>
            </w:r>
            <w:r w:rsidR="002E083A" w:rsidRPr="00D567AC">
              <w:t xml:space="preserve"> </w:t>
            </w:r>
            <w:r w:rsidRPr="00D567AC">
              <w:t>(65, 97%).</w:t>
            </w:r>
          </w:p>
        </w:tc>
      </w:tr>
      <w:tr w:rsidR="003372CA" w:rsidRPr="00D567AC" w14:paraId="5128CC26"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0820B64E" w14:textId="77777777" w:rsidR="003372CA" w:rsidRPr="00D567AC" w:rsidRDefault="003372CA" w:rsidP="00F34831">
            <w:pPr>
              <w:spacing w:before="0" w:after="60"/>
              <w:rPr>
                <w:lang w:eastAsia="en-NZ"/>
              </w:rPr>
            </w:pPr>
            <w:r w:rsidRPr="00D567AC">
              <w:t>WCTO engagement</w:t>
            </w:r>
          </w:p>
        </w:tc>
        <w:tc>
          <w:tcPr>
            <w:tcW w:w="2410" w:type="dxa"/>
          </w:tcPr>
          <w:p w14:paraId="69FE7526" w14:textId="77777777"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Rates of notification</w:t>
            </w:r>
          </w:p>
          <w:p w14:paraId="61E11017" w14:textId="77777777" w:rsidR="003372CA" w:rsidRPr="00D567AC" w:rsidRDefault="003372CA" w:rsidP="0081355B">
            <w:pPr>
              <w:cnfStyle w:val="000000000000" w:firstRow="0" w:lastRow="0" w:firstColumn="0" w:lastColumn="0" w:oddVBand="0" w:evenVBand="0" w:oddHBand="0" w:evenHBand="0" w:firstRowFirstColumn="0" w:firstRowLastColumn="0" w:lastRowFirstColumn="0" w:lastRowLastColumn="0"/>
              <w:rPr>
                <w:lang w:eastAsia="en-NZ"/>
              </w:rPr>
            </w:pPr>
            <w:r w:rsidRPr="00D567AC">
              <w:rPr>
                <w:lang w:eastAsia="en-NZ"/>
              </w:rPr>
              <w:t>Core contacts</w:t>
            </w:r>
          </w:p>
        </w:tc>
        <w:tc>
          <w:tcPr>
            <w:tcW w:w="4383" w:type="dxa"/>
          </w:tcPr>
          <w:p w14:paraId="123321AB" w14:textId="77777777" w:rsidR="005A60AA" w:rsidRDefault="005A60AA" w:rsidP="00F34831">
            <w:pPr>
              <w:spacing w:before="0" w:after="60"/>
              <w:cnfStyle w:val="000000000000" w:firstRow="0" w:lastRow="0" w:firstColumn="0" w:lastColumn="0" w:oddVBand="0" w:evenVBand="0" w:oddHBand="0" w:evenHBand="0" w:firstRowFirstColumn="0" w:firstRowLastColumn="0" w:lastRowFirstColumn="0" w:lastRowLastColumn="0"/>
            </w:pPr>
            <w:r w:rsidRPr="00D567AC">
              <w:t>Notification of birth with WCTO provider reached 100% in Turangi from Q4 2014 to Q3 2015 inclusive.</w:t>
            </w:r>
            <w:r>
              <w:t xml:space="preserve"> (Data on core contacts inconclusive – small sample).</w:t>
            </w:r>
          </w:p>
          <w:p w14:paraId="4E9F5265" w14:textId="77777777" w:rsidR="003372CA" w:rsidRPr="00D567AC" w:rsidRDefault="003372CA" w:rsidP="00F34831">
            <w:pPr>
              <w:spacing w:after="0"/>
              <w:cnfStyle w:val="000000000000" w:firstRow="0" w:lastRow="0" w:firstColumn="0" w:lastColumn="0" w:oddVBand="0" w:evenVBand="0" w:oddHBand="0" w:evenHBand="0" w:firstRowFirstColumn="0" w:firstRowLastColumn="0" w:lastRowFirstColumn="0" w:lastRowLastColumn="0"/>
            </w:pPr>
            <w:r w:rsidRPr="00D567AC">
              <w:t xml:space="preserve">Notification of birth with WCTO provider in Western Heights reached 100% in the last two quarters of 2015. </w:t>
            </w:r>
            <w:r w:rsidR="004B5D01">
              <w:t>(Data on core contacts inconclusive – small sample).</w:t>
            </w:r>
          </w:p>
        </w:tc>
      </w:tr>
      <w:tr w:rsidR="003372CA" w:rsidRPr="00D567AC" w14:paraId="109E3468" w14:textId="77777777" w:rsidTr="0081355B">
        <w:tc>
          <w:tcPr>
            <w:cnfStyle w:val="001000000000" w:firstRow="0" w:lastRow="0" w:firstColumn="1" w:lastColumn="0" w:oddVBand="0" w:evenVBand="0" w:oddHBand="0" w:evenHBand="0" w:firstRowFirstColumn="0" w:firstRowLastColumn="0" w:lastRowFirstColumn="0" w:lastRowLastColumn="0"/>
            <w:tcW w:w="1701" w:type="dxa"/>
          </w:tcPr>
          <w:p w14:paraId="252CB761" w14:textId="77777777" w:rsidR="003372CA" w:rsidRPr="00D567AC" w:rsidRDefault="003372CA" w:rsidP="0081355B">
            <w:pPr>
              <w:rPr>
                <w:lang w:eastAsia="en-NZ"/>
              </w:rPr>
            </w:pPr>
          </w:p>
        </w:tc>
        <w:tc>
          <w:tcPr>
            <w:tcW w:w="2410" w:type="dxa"/>
          </w:tcPr>
          <w:p w14:paraId="3F83DB75" w14:textId="41E31DF1" w:rsidR="003372CA" w:rsidRPr="00D567AC" w:rsidRDefault="003372CA" w:rsidP="00F34831">
            <w:pPr>
              <w:spacing w:before="0" w:after="60"/>
              <w:cnfStyle w:val="000000000000" w:firstRow="0" w:lastRow="0" w:firstColumn="0" w:lastColumn="0" w:oddVBand="0" w:evenVBand="0" w:oddHBand="0" w:evenHBand="0" w:firstRowFirstColumn="0" w:firstRowLastColumn="0" w:lastRowFirstColumn="0" w:lastRowLastColumn="0"/>
              <w:rPr>
                <w:lang w:eastAsia="en-NZ"/>
              </w:rPr>
            </w:pPr>
            <w:r w:rsidRPr="00D567AC">
              <w:t xml:space="preserve">Immunisations up to date at </w:t>
            </w:r>
            <w:r w:rsidR="00C94B1A">
              <w:t>eight</w:t>
            </w:r>
            <w:r w:rsidR="00C94B1A" w:rsidRPr="00D567AC">
              <w:t xml:space="preserve"> </w:t>
            </w:r>
            <w:r w:rsidRPr="00D567AC">
              <w:t>months</w:t>
            </w:r>
          </w:p>
        </w:tc>
        <w:tc>
          <w:tcPr>
            <w:tcW w:w="4383" w:type="dxa"/>
          </w:tcPr>
          <w:p w14:paraId="0DAAB7C1" w14:textId="77777777" w:rsidR="00F34831" w:rsidRDefault="003372CA" w:rsidP="00F34831">
            <w:pPr>
              <w:spacing w:after="0"/>
              <w:cnfStyle w:val="000000000000" w:firstRow="0" w:lastRow="0" w:firstColumn="0" w:lastColumn="0" w:oddVBand="0" w:evenVBand="0" w:oddHBand="0" w:evenHBand="0" w:firstRowFirstColumn="0" w:firstRowLastColumn="0" w:lastRowFirstColumn="0" w:lastRowLastColumn="0"/>
            </w:pPr>
            <w:r w:rsidRPr="00D567AC">
              <w:t xml:space="preserve">Immunisation rates at eight months increased in the most deprived areas of Lakes (dep 9-10) </w:t>
            </w:r>
            <w:r w:rsidR="005A60AA">
              <w:t xml:space="preserve">from </w:t>
            </w:r>
            <w:r w:rsidRPr="00D567AC">
              <w:t>8</w:t>
            </w:r>
            <w:r w:rsidR="004B5D01">
              <w:t>8</w:t>
            </w:r>
            <w:r w:rsidRPr="00D567AC">
              <w:t xml:space="preserve">% in </w:t>
            </w:r>
            <w:r w:rsidR="004B5D01">
              <w:t>Q4 20</w:t>
            </w:r>
            <w:r w:rsidRPr="00D567AC">
              <w:t xml:space="preserve">13 to 94% in </w:t>
            </w:r>
            <w:r w:rsidR="004B5D01">
              <w:t xml:space="preserve">Q4 </w:t>
            </w:r>
            <w:r w:rsidRPr="00D567AC">
              <w:t>2015.</w:t>
            </w:r>
            <w:r w:rsidR="004B5D01">
              <w:t xml:space="preserve"> </w:t>
            </w:r>
          </w:p>
          <w:p w14:paraId="4086DB77" w14:textId="69581D5C" w:rsidR="003372CA" w:rsidRPr="00D567AC" w:rsidRDefault="004B5D01" w:rsidP="00F34831">
            <w:pPr>
              <w:spacing w:after="0"/>
              <w:cnfStyle w:val="000000000000" w:firstRow="0" w:lastRow="0" w:firstColumn="0" w:lastColumn="0" w:oddVBand="0" w:evenVBand="0" w:oddHBand="0" w:evenHBand="0" w:firstRowFirstColumn="0" w:firstRowLastColumn="0" w:lastRowFirstColumn="0" w:lastRowLastColumn="0"/>
              <w:rPr>
                <w:lang w:eastAsia="en-NZ"/>
              </w:rPr>
            </w:pPr>
            <w:r>
              <w:t xml:space="preserve">Increasing trend in immunisation rates in </w:t>
            </w:r>
            <w:r w:rsidR="00C94B1A">
              <w:t>the most deprived</w:t>
            </w:r>
            <w:r>
              <w:t xml:space="preserve"> areas </w:t>
            </w:r>
            <w:r w:rsidR="00C94B1A">
              <w:t xml:space="preserve">(i.e. </w:t>
            </w:r>
            <w:r w:rsidR="00A41992">
              <w:t>d</w:t>
            </w:r>
            <w:r w:rsidR="00C94B1A">
              <w:t xml:space="preserve">ep 9-10) </w:t>
            </w:r>
            <w:r>
              <w:t>in Lakes exceeds national trend (such that rates in Lakes exceed national rates throughout 2015).</w:t>
            </w:r>
          </w:p>
        </w:tc>
      </w:tr>
    </w:tbl>
    <w:p w14:paraId="204D3AE5" w14:textId="77777777" w:rsidR="001B1D3D" w:rsidRDefault="00694331" w:rsidP="003372CA">
      <w:pPr>
        <w:pStyle w:val="Heading1"/>
      </w:pPr>
      <w:bookmarkStart w:id="41" w:name="_Toc454530206"/>
      <w:r>
        <w:lastRenderedPageBreak/>
        <w:t xml:space="preserve">Appendix One: </w:t>
      </w:r>
      <w:r w:rsidR="001B1D3D">
        <w:t>Nelson Marlborough DHB</w:t>
      </w:r>
      <w:bookmarkEnd w:id="41"/>
    </w:p>
    <w:tbl>
      <w:tblPr>
        <w:tblStyle w:val="Tabledesign"/>
        <w:tblW w:w="0" w:type="auto"/>
        <w:tblLook w:val="04A0" w:firstRow="1" w:lastRow="0" w:firstColumn="1" w:lastColumn="0" w:noHBand="0" w:noVBand="1"/>
      </w:tblPr>
      <w:tblGrid>
        <w:gridCol w:w="8504"/>
      </w:tblGrid>
      <w:tr w:rsidR="001B1D3D" w14:paraId="212417CC" w14:textId="77777777" w:rsidTr="00B55A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Pr>
          <w:p w14:paraId="4DD9371C" w14:textId="28C68B34" w:rsidR="001B1D3D" w:rsidRPr="00C62C70" w:rsidRDefault="001B1D3D" w:rsidP="00B55A48">
            <w:r w:rsidRPr="00C62C70">
              <w:t xml:space="preserve">Vision: </w:t>
            </w:r>
            <w:r w:rsidRPr="00C62C70">
              <w:rPr>
                <w:b w:val="0"/>
              </w:rPr>
              <w:t>All whānau across the Nelson Marlborough region experience a positive journey with maternity, child health, and social services to support them to thrive, achieve their goals and have strong connections with their families, whānau and communities.</w:t>
            </w:r>
            <w:r w:rsidR="004B5961">
              <w:t xml:space="preserve"> </w:t>
            </w:r>
            <w:r w:rsidRPr="00C62C70">
              <w:t xml:space="preserve"> </w:t>
            </w:r>
          </w:p>
        </w:tc>
      </w:tr>
    </w:tbl>
    <w:p w14:paraId="00B1B2CC" w14:textId="77777777" w:rsidR="001B1D3D" w:rsidRDefault="001B1D3D" w:rsidP="001B1D3D">
      <w:pPr>
        <w:spacing w:before="240"/>
      </w:pPr>
      <w:r>
        <w:t>The aim of the Nelson Marlborough integration pilot (M&amp;CHIP) was to improve health outcomes during pregnancy and throughout early childhood through a cohesive delivery of whānau centred accessible co-ordinated services.</w:t>
      </w:r>
      <w:r w:rsidR="00945A6E" w:rsidRPr="00945A6E">
        <w:t xml:space="preserve"> </w:t>
      </w:r>
      <w:r w:rsidR="00945A6E">
        <w:t>The pilot team considered that all women have the potential to be vulnerable at some point in their pregnancy or in the early childhood years.</w:t>
      </w:r>
    </w:p>
    <w:p w14:paraId="3C24ECBD" w14:textId="77777777" w:rsidR="001B1D3D" w:rsidRDefault="001B1D3D" w:rsidP="001B1D3D">
      <w:r>
        <w:t xml:space="preserve">Although the DHB administers the funding, the working group have emphasised throughout the project that the pilot is a regional activity and not a DHB project. </w:t>
      </w:r>
    </w:p>
    <w:p w14:paraId="6F9AE414" w14:textId="77777777" w:rsidR="00922818" w:rsidRDefault="001B1D3D" w:rsidP="00922818">
      <w:r>
        <w:t xml:space="preserve">Consumer consultation has been a focus </w:t>
      </w:r>
      <w:r w:rsidR="00242C32">
        <w:t>of</w:t>
      </w:r>
      <w:r>
        <w:t xml:space="preserve"> all stages of the pilot. </w:t>
      </w:r>
      <w:r w:rsidR="00922818">
        <w:t>Consumer consultation and clinician feedback informed the need for the pilot. The original proposal emphasises consumer engagement:</w:t>
      </w:r>
    </w:p>
    <w:p w14:paraId="242CBB45" w14:textId="77777777" w:rsidR="00922818" w:rsidRDefault="00922818" w:rsidP="00922818">
      <w:pPr>
        <w:pStyle w:val="Quotes"/>
      </w:pPr>
      <w:r w:rsidRPr="00314DAC">
        <w:t>The Working Group acknowledge</w:t>
      </w:r>
      <w:r>
        <w:t>s</w:t>
      </w:r>
      <w:r w:rsidRPr="00314DAC">
        <w:t xml:space="preserve"> the mothers, fathers, and grandparents who took the time to share with us their experiences and views of our child health and </w:t>
      </w:r>
      <w:r>
        <w:t>maternity</w:t>
      </w:r>
      <w:r w:rsidRPr="00314DAC">
        <w:t xml:space="preserve"> services. We could not propose an integrated approach without consumers informing and underpinning its development; we will not implement an</w:t>
      </w:r>
      <w:r>
        <w:t>y new</w:t>
      </w:r>
      <w:r w:rsidRPr="00314DAC">
        <w:t xml:space="preserve"> approach without them guiding the way.</w:t>
      </w:r>
    </w:p>
    <w:p w14:paraId="6318FE09" w14:textId="77777777" w:rsidR="00922818" w:rsidRPr="005E48CB" w:rsidRDefault="00922818" w:rsidP="005E48CB">
      <w:pPr>
        <w:pStyle w:val="Quotes"/>
        <w:jc w:val="center"/>
        <w:rPr>
          <w:rFonts w:asciiTheme="minorHAnsi" w:hAnsiTheme="minorHAnsi"/>
          <w:i w:val="0"/>
        </w:rPr>
      </w:pPr>
      <w:r w:rsidRPr="005E48CB">
        <w:rPr>
          <w:rFonts w:asciiTheme="minorHAnsi" w:hAnsiTheme="minorHAnsi"/>
          <w:bCs/>
        </w:rPr>
        <w:t xml:space="preserve">He aha </w:t>
      </w:r>
      <w:proofErr w:type="gramStart"/>
      <w:r w:rsidRPr="005E48CB">
        <w:rPr>
          <w:rFonts w:asciiTheme="minorHAnsi" w:hAnsiTheme="minorHAnsi"/>
          <w:bCs/>
        </w:rPr>
        <w:t>te</w:t>
      </w:r>
      <w:proofErr w:type="gramEnd"/>
      <w:r w:rsidRPr="005E48CB">
        <w:rPr>
          <w:rFonts w:asciiTheme="minorHAnsi" w:hAnsiTheme="minorHAnsi"/>
          <w:bCs/>
        </w:rPr>
        <w:t xml:space="preserve"> mea nui o te ao?</w:t>
      </w:r>
      <w:r w:rsidRPr="005E48CB">
        <w:rPr>
          <w:rFonts w:asciiTheme="minorHAnsi" w:hAnsiTheme="minorHAnsi"/>
        </w:rPr>
        <w:t xml:space="preserve"> </w:t>
      </w:r>
      <w:r w:rsidRPr="005E48CB">
        <w:rPr>
          <w:rFonts w:asciiTheme="minorHAnsi" w:hAnsiTheme="minorHAnsi"/>
        </w:rPr>
        <w:br/>
      </w:r>
      <w:r w:rsidRPr="005E48CB">
        <w:rPr>
          <w:rFonts w:asciiTheme="minorHAnsi" w:hAnsiTheme="minorHAnsi"/>
          <w:bCs/>
        </w:rPr>
        <w:t>He tangata! He tangata! He tangata!</w:t>
      </w:r>
    </w:p>
    <w:p w14:paraId="50D69368" w14:textId="77777777" w:rsidR="001B1D3D" w:rsidRDefault="00242C32" w:rsidP="001B1D3D">
      <w:r>
        <w:t>Consumer feedback has</w:t>
      </w:r>
      <w:r w:rsidR="00945A6E">
        <w:t xml:space="preserve"> been summarised into a report, </w:t>
      </w:r>
      <w:r w:rsidR="00945A6E" w:rsidRPr="0055200D">
        <w:rPr>
          <w:i/>
        </w:rPr>
        <w:t xml:space="preserve">Collating </w:t>
      </w:r>
      <w:r w:rsidR="00945A6E">
        <w:rPr>
          <w:i/>
        </w:rPr>
        <w:t>C</w:t>
      </w:r>
      <w:r w:rsidR="00945A6E" w:rsidRPr="0055200D">
        <w:rPr>
          <w:i/>
        </w:rPr>
        <w:t xml:space="preserve">onsumer </w:t>
      </w:r>
      <w:r w:rsidR="00945A6E">
        <w:rPr>
          <w:i/>
        </w:rPr>
        <w:t>V</w:t>
      </w:r>
      <w:r w:rsidR="00945A6E" w:rsidRPr="0055200D">
        <w:rPr>
          <w:i/>
        </w:rPr>
        <w:t>oices</w:t>
      </w:r>
      <w:r w:rsidR="00945A6E">
        <w:t xml:space="preserve"> by Julie Varney</w:t>
      </w:r>
      <w:r w:rsidR="00945A6E">
        <w:rPr>
          <w:rStyle w:val="FootnoteReference"/>
        </w:rPr>
        <w:footnoteReference w:id="18"/>
      </w:r>
      <w:r w:rsidR="00945A6E">
        <w:t xml:space="preserve">. The </w:t>
      </w:r>
      <w:r w:rsidR="001B1D3D" w:rsidRPr="009F531C">
        <w:t xml:space="preserve">M&amp;CHIP </w:t>
      </w:r>
      <w:r w:rsidR="00945A6E">
        <w:t>workplan was</w:t>
      </w:r>
      <w:r w:rsidR="001B1D3D" w:rsidRPr="009F531C">
        <w:t xml:space="preserve"> developed based on consultation with consumers and service providers about what is working well and where the gaps are in maternity and child </w:t>
      </w:r>
      <w:r w:rsidR="001B1D3D">
        <w:t xml:space="preserve">health </w:t>
      </w:r>
      <w:r w:rsidR="001B1D3D" w:rsidRPr="009F531C">
        <w:t xml:space="preserve">services. </w:t>
      </w:r>
      <w:r w:rsidR="001B1D3D">
        <w:t>Consumer feedback was gained throughout the p</w:t>
      </w:r>
      <w:r w:rsidR="00945A6E">
        <w:t>ilot</w:t>
      </w:r>
      <w:r w:rsidR="001B1D3D">
        <w:t xml:space="preserve"> from a consumer advisory panel developed for the p</w:t>
      </w:r>
      <w:r w:rsidR="00945A6E">
        <w:t>ilot</w:t>
      </w:r>
      <w:r w:rsidR="001B1D3D">
        <w:t xml:space="preserve">. </w:t>
      </w:r>
    </w:p>
    <w:p w14:paraId="52E1EB73" w14:textId="77777777" w:rsidR="001B1D3D" w:rsidRPr="00DA22F5" w:rsidRDefault="001B1D3D" w:rsidP="001B1D3D">
      <w:pPr>
        <w:pStyle w:val="MIHeading2"/>
      </w:pPr>
      <w:bookmarkStart w:id="42" w:name="_Toc447732923"/>
      <w:r w:rsidRPr="00DA22F5">
        <w:t>Governance and leadership</w:t>
      </w:r>
      <w:bookmarkEnd w:id="42"/>
    </w:p>
    <w:p w14:paraId="40127F7B" w14:textId="4FA98EDA" w:rsidR="001B1D3D" w:rsidRDefault="001B1D3D" w:rsidP="001B1D3D">
      <w:r>
        <w:t>The Top of the South Health Alliance (ToSHA) provide</w:t>
      </w:r>
      <w:r w:rsidR="00945A6E">
        <w:t>d</w:t>
      </w:r>
      <w:r>
        <w:t xml:space="preserve"> governance to the pilot. ToSHA includes representation from Nelson Marlborough DHB, Kimi Hauora Wairau Marlborough Primary Health</w:t>
      </w:r>
      <w:r w:rsidR="00242C32">
        <w:t xml:space="preserve">, </w:t>
      </w:r>
      <w:r>
        <w:t>Nelson Bays Primary Health</w:t>
      </w:r>
      <w:r w:rsidR="00242C32">
        <w:t>, Te Piki Oranga (M</w:t>
      </w:r>
      <w:r w:rsidR="0086104D">
        <w:t>ā</w:t>
      </w:r>
      <w:r w:rsidR="00242C32">
        <w:t>ori health provider), a community pharmacist and the Chairs of the two PHO Clinical Governance Groups</w:t>
      </w:r>
      <w:r>
        <w:t xml:space="preserve">. </w:t>
      </w:r>
      <w:r>
        <w:rPr>
          <w:lang w:eastAsia="en-NZ"/>
        </w:rPr>
        <w:t xml:space="preserve">The working group </w:t>
      </w:r>
      <w:r w:rsidR="0086104D">
        <w:rPr>
          <w:lang w:eastAsia="en-NZ"/>
        </w:rPr>
        <w:t xml:space="preserve">has </w:t>
      </w:r>
      <w:r>
        <w:rPr>
          <w:lang w:eastAsia="en-NZ"/>
        </w:rPr>
        <w:t>been effective in putting integration onto the governance agenda and intend t</w:t>
      </w:r>
      <w:r w:rsidR="00945A6E">
        <w:rPr>
          <w:lang w:eastAsia="en-NZ"/>
        </w:rPr>
        <w:t>o maintain it as an agenda item</w:t>
      </w:r>
      <w:r>
        <w:rPr>
          <w:lang w:eastAsia="en-NZ"/>
        </w:rPr>
        <w:t>.</w:t>
      </w:r>
    </w:p>
    <w:p w14:paraId="20B17052" w14:textId="77777777" w:rsidR="001B1D3D" w:rsidRDefault="001B1D3D" w:rsidP="001B1D3D">
      <w:pPr>
        <w:rPr>
          <w:lang w:eastAsia="en-NZ"/>
        </w:rPr>
      </w:pPr>
      <w:r>
        <w:lastRenderedPageBreak/>
        <w:t>In the early stages of the pilot</w:t>
      </w:r>
      <w:r w:rsidR="00945A6E">
        <w:t>,</w:t>
      </w:r>
      <w:r>
        <w:t xml:space="preserve"> ToSHA was recently established and still cementing their governance role and functions. </w:t>
      </w:r>
      <w:r w:rsidR="00242C32">
        <w:t xml:space="preserve">Consequently, it took some time for ToSHA to get to up to speed with the project and make a clear delineation between ToSHA’s governance role and </w:t>
      </w:r>
      <w:r>
        <w:t xml:space="preserve">the management function of the working group. By the end of the pilot, the working group recognised the value of governance group engagement with integration. </w:t>
      </w:r>
    </w:p>
    <w:p w14:paraId="522EBD13" w14:textId="77777777" w:rsidR="001B1D3D" w:rsidRPr="00DA22F5" w:rsidRDefault="001B1D3D" w:rsidP="001B1D3D">
      <w:pPr>
        <w:pStyle w:val="MIHeading2"/>
      </w:pPr>
      <w:bookmarkStart w:id="43" w:name="_Toc447732924"/>
      <w:r w:rsidRPr="00DA22F5">
        <w:t>Management</w:t>
      </w:r>
      <w:bookmarkEnd w:id="43"/>
    </w:p>
    <w:p w14:paraId="66186016" w14:textId="77777777" w:rsidR="001B1D3D" w:rsidRDefault="001B1D3D" w:rsidP="001B1D3D">
      <w:r>
        <w:t xml:space="preserve">A multi-disciplinary working group has been established and integration pilot activities </w:t>
      </w:r>
      <w:r w:rsidR="00945A6E">
        <w:t>we</w:t>
      </w:r>
      <w:r>
        <w:t xml:space="preserve">re provided through working group members’ usual roles. Leadership for the working group </w:t>
      </w:r>
      <w:r w:rsidR="00945A6E">
        <w:t>w</w:t>
      </w:r>
      <w:r>
        <w:t xml:space="preserve">as provided </w:t>
      </w:r>
      <w:r w:rsidR="00945A6E">
        <w:t>by</w:t>
      </w:r>
      <w:r>
        <w:t xml:space="preserve"> the DHB </w:t>
      </w:r>
      <w:r w:rsidRPr="00F60838">
        <w:t xml:space="preserve">Service Manager, Women, Child and Youth </w:t>
      </w:r>
      <w:r>
        <w:t xml:space="preserve">and a new clinical director </w:t>
      </w:r>
      <w:r w:rsidR="00242C32">
        <w:t>who has</w:t>
      </w:r>
      <w:r>
        <w:t xml:space="preserve"> a specific focus on integration.</w:t>
      </w:r>
    </w:p>
    <w:p w14:paraId="502B1232" w14:textId="77777777" w:rsidR="00945A6E" w:rsidRDefault="001B1D3D" w:rsidP="001B1D3D">
      <w:r>
        <w:t xml:space="preserve">There were some major changes in leadership during the project. The initial project lead left </w:t>
      </w:r>
      <w:r w:rsidR="00242C32">
        <w:t>half way through</w:t>
      </w:r>
      <w:r>
        <w:t xml:space="preserve"> the p</w:t>
      </w:r>
      <w:r w:rsidR="00945A6E">
        <w:t>ilot</w:t>
      </w:r>
      <w:r>
        <w:t xml:space="preserve"> and </w:t>
      </w:r>
      <w:r w:rsidR="00945A6E">
        <w:t xml:space="preserve">there was a delay before </w:t>
      </w:r>
      <w:r>
        <w:t xml:space="preserve">a new project lead was </w:t>
      </w:r>
      <w:r w:rsidR="00945A6E">
        <w:t>appointed</w:t>
      </w:r>
      <w:r>
        <w:t xml:space="preserve">. </w:t>
      </w:r>
      <w:r w:rsidR="00945A6E">
        <w:t>A</w:t>
      </w:r>
      <w:r>
        <w:t xml:space="preserve"> local restructure of Plunket impacted on some project activities. </w:t>
      </w:r>
    </w:p>
    <w:p w14:paraId="1F65D8B7" w14:textId="77777777" w:rsidR="001B1D3D" w:rsidRDefault="00945A6E" w:rsidP="001B1D3D">
      <w:r>
        <w:t>Working group members identified the need for more e</w:t>
      </w:r>
      <w:r w:rsidR="001B1D3D">
        <w:t>ngagement with Māori providers</w:t>
      </w:r>
      <w:r>
        <w:t xml:space="preserve">. </w:t>
      </w:r>
      <w:r w:rsidR="00242C32">
        <w:t xml:space="preserve">There were local restructures of the PHOs, Plunket and Māori providers that impacted on some project activities. </w:t>
      </w:r>
      <w:r>
        <w:t>During the pilot, Māori providers restructured to form one organisation, Te Piki Oranga. During the restructure their focus was on the needs of the new organisation and that</w:t>
      </w:r>
      <w:r w:rsidR="001B1D3D">
        <w:t xml:space="preserve"> limited </w:t>
      </w:r>
      <w:r>
        <w:t xml:space="preserve">engagement with the working group, </w:t>
      </w:r>
      <w:r w:rsidR="001B1D3D">
        <w:t>although they were part of the working group and included in all communication about meetings.</w:t>
      </w:r>
    </w:p>
    <w:p w14:paraId="2137A213" w14:textId="77777777" w:rsidR="001B1D3D" w:rsidRDefault="001B1D3D" w:rsidP="001B1D3D">
      <w:r>
        <w:t>Despite personnel changes the remaining working group members were able to make progress, helped to some extent by the same people remaining on the group but representing different organisations.</w:t>
      </w:r>
    </w:p>
    <w:p w14:paraId="6E517237" w14:textId="77777777" w:rsidR="001B1D3D" w:rsidRDefault="001B1D3D" w:rsidP="00DC130C">
      <w:pPr>
        <w:pStyle w:val="Quotes"/>
        <w:rPr>
          <w:lang w:eastAsia="en-NZ"/>
        </w:rPr>
      </w:pPr>
      <w:r>
        <w:rPr>
          <w:lang w:eastAsia="en-NZ"/>
        </w:rPr>
        <w:t>I’m really proud of the group as a whole coming together and working collaboratively. I haven’t seen this in my 30 years of working in health. (Working group)</w:t>
      </w:r>
    </w:p>
    <w:p w14:paraId="4597947A" w14:textId="77777777" w:rsidR="001B1D3D" w:rsidRDefault="001B1D3D" w:rsidP="00DC130C">
      <w:pPr>
        <w:pStyle w:val="Quotes"/>
        <w:rPr>
          <w:lang w:eastAsia="en-NZ"/>
        </w:rPr>
      </w:pPr>
      <w:r>
        <w:rPr>
          <w:lang w:eastAsia="en-NZ"/>
        </w:rPr>
        <w:t>So we had really big things interrupt. We had really key people leave and go but we’ve done really well. (Working group)</w:t>
      </w:r>
    </w:p>
    <w:p w14:paraId="6327E6C2" w14:textId="77777777" w:rsidR="001B1D3D" w:rsidRDefault="001B1D3D" w:rsidP="001B1D3D">
      <w:r>
        <w:t xml:space="preserve">A project administrator had an important role </w:t>
      </w:r>
      <w:r w:rsidR="00242C32">
        <w:t>in</w:t>
      </w:r>
      <w:r>
        <w:t xml:space="preserve"> supporting the working group and consumer advisory group and in ensuring communication flowed between the groups, to the governance group and to the evaluators. Funding for the project administrator stopped at the end of the pilot.</w:t>
      </w:r>
    </w:p>
    <w:p w14:paraId="0CCC8389" w14:textId="36DA1976" w:rsidR="001B1D3D" w:rsidRDefault="001B1D3D" w:rsidP="001B1D3D">
      <w:r>
        <w:t>In reflecting on the project, although all working group members were positive about the group some felt that more commitment from organisations to protect FTEs for the pilot activities and/or funding a project manager would have moved things along faster.</w:t>
      </w:r>
    </w:p>
    <w:p w14:paraId="1CDED731" w14:textId="77777777" w:rsidR="001B1D3D" w:rsidRDefault="001B1D3D" w:rsidP="00DC130C">
      <w:pPr>
        <w:pStyle w:val="Quotes"/>
        <w:rPr>
          <w:lang w:eastAsia="en-NZ"/>
        </w:rPr>
      </w:pPr>
      <w:r>
        <w:rPr>
          <w:lang w:eastAsia="en-NZ"/>
        </w:rPr>
        <w:t>There is so many things happening with so many tight timeframes. All the doers have their fingers in a lot of pies so everyone is really busy. (Working group)</w:t>
      </w:r>
    </w:p>
    <w:p w14:paraId="2BF24406" w14:textId="21BA2F31" w:rsidR="001B1D3D" w:rsidRDefault="001B1D3D" w:rsidP="00DC130C">
      <w:pPr>
        <w:pStyle w:val="Quotes"/>
      </w:pPr>
      <w:r>
        <w:t>We needed the PHO and DHB to commit to the role – to having a set number of FTEs for the project</w:t>
      </w:r>
      <w:r w:rsidR="00F47AD5">
        <w:t>.</w:t>
      </w:r>
      <w:r>
        <w:t xml:space="preserve"> (Working group)</w:t>
      </w:r>
    </w:p>
    <w:p w14:paraId="08287020" w14:textId="77777777" w:rsidR="001B1D3D" w:rsidRDefault="001B1D3D" w:rsidP="00DC130C">
      <w:pPr>
        <w:pStyle w:val="Quotes"/>
      </w:pPr>
      <w:r>
        <w:lastRenderedPageBreak/>
        <w:t>[Changes include] t</w:t>
      </w:r>
      <w:r w:rsidRPr="0020001C">
        <w:t>hat the process would have been well served by engagement of a skilled project manager</w:t>
      </w:r>
      <w:r>
        <w:t xml:space="preserve">. </w:t>
      </w:r>
      <w:r w:rsidRPr="0020001C">
        <w:t>That not all key organisations that 'signed up' for the project followed through with commitment to support key managers to remain involved</w:t>
      </w:r>
      <w:r>
        <w:t>. (Working group)</w:t>
      </w:r>
    </w:p>
    <w:p w14:paraId="12623C37" w14:textId="4119236C" w:rsidR="00242C32" w:rsidRDefault="00242C32" w:rsidP="00242C32">
      <w:bookmarkStart w:id="44" w:name="_Toc447732925"/>
      <w:r>
        <w:t xml:space="preserve">Following the end of the pilot the working group will split into an alliance group for child and youth health, a </w:t>
      </w:r>
      <w:r w:rsidR="009E0072" w:rsidRPr="00B07CBF">
        <w:t>Well</w:t>
      </w:r>
      <w:r w:rsidR="009E0072">
        <w:t xml:space="preserve"> </w:t>
      </w:r>
      <w:r w:rsidR="009E0072" w:rsidRPr="00B07CBF">
        <w:t>Chi</w:t>
      </w:r>
      <w:r w:rsidR="009E0072">
        <w:t xml:space="preserve">ld/Tamariki Ora </w:t>
      </w:r>
      <w:r>
        <w:t>group in both Nelson and Marlborough. NMDHB are also hopeful to keep the group meeting six monthly, for at least another year, to begin to see the outcomes of the strategies put in place. Consumers will sit on the</w:t>
      </w:r>
      <w:r w:rsidR="00F47AD5">
        <w:t>se</w:t>
      </w:r>
      <w:r>
        <w:t xml:space="preserve"> groups.</w:t>
      </w:r>
    </w:p>
    <w:p w14:paraId="5DACD37C" w14:textId="77777777" w:rsidR="001B1D3D" w:rsidRPr="00DA22F5" w:rsidRDefault="001B1D3D" w:rsidP="001B1D3D">
      <w:pPr>
        <w:pStyle w:val="MIHeading2"/>
      </w:pPr>
      <w:r w:rsidRPr="00DA22F5">
        <w:t>Consumer advisory panel (CAP)</w:t>
      </w:r>
      <w:bookmarkEnd w:id="44"/>
      <w:r>
        <w:t xml:space="preserve"> </w:t>
      </w:r>
    </w:p>
    <w:p w14:paraId="4A3A1D27" w14:textId="77777777" w:rsidR="001B1D3D" w:rsidRDefault="001B1D3D" w:rsidP="001B1D3D">
      <w:r>
        <w:t xml:space="preserve">Consumers </w:t>
      </w:r>
      <w:r w:rsidR="0036397D">
        <w:t>were</w:t>
      </w:r>
      <w:r>
        <w:t xml:space="preserve"> an integral part of M&amp;CHIP activities through a co-design approach. A consumer advisory panel (CAP) was established for the pilot to provide a voice for consumers to help drive the direction of the M&amp;CHIP and to ensure that the pilot made a difference for consumers. Panel members </w:t>
      </w:r>
      <w:r w:rsidR="0036397D">
        <w:t>we</w:t>
      </w:r>
      <w:r>
        <w:t xml:space="preserve">re parents who </w:t>
      </w:r>
      <w:r w:rsidR="0036397D">
        <w:t>were experiencing</w:t>
      </w:r>
      <w:r>
        <w:t xml:space="preserve"> or ha</w:t>
      </w:r>
      <w:r w:rsidR="0036397D">
        <w:t>d</w:t>
      </w:r>
      <w:r>
        <w:t xml:space="preserve"> recently experienced the maternity and/or child healthcare system. </w:t>
      </w:r>
    </w:p>
    <w:p w14:paraId="327D4A98" w14:textId="28426EE8" w:rsidR="001B1D3D" w:rsidRDefault="001B1D3D" w:rsidP="001B1D3D">
      <w:r>
        <w:t xml:space="preserve">The CAP initially met by themselves but in the later stages of the project they met jointly with the working group. </w:t>
      </w:r>
      <w:r w:rsidRPr="008F67D3">
        <w:t xml:space="preserve">The </w:t>
      </w:r>
      <w:r>
        <w:t xml:space="preserve">main ways the CAP </w:t>
      </w:r>
      <w:r w:rsidRPr="008F67D3">
        <w:t xml:space="preserve">has been involved in the </w:t>
      </w:r>
      <w:r>
        <w:t>pilot</w:t>
      </w:r>
      <w:r w:rsidRPr="00C00C26">
        <w:t xml:space="preserve"> </w:t>
      </w:r>
      <w:r>
        <w:t>are summarised in</w:t>
      </w:r>
      <w:r w:rsidR="00C52406">
        <w:t xml:space="preserve"> section </w:t>
      </w:r>
      <w:r w:rsidR="00C52406">
        <w:fldChar w:fldCharType="begin"/>
      </w:r>
      <w:r w:rsidR="00C52406">
        <w:instrText xml:space="preserve"> REF _Ref450912871 \r \h </w:instrText>
      </w:r>
      <w:r w:rsidR="00C52406">
        <w:fldChar w:fldCharType="separate"/>
      </w:r>
      <w:r w:rsidR="00B6211E">
        <w:t>5</w:t>
      </w:r>
      <w:r w:rsidR="00C52406">
        <w:fldChar w:fldCharType="end"/>
      </w:r>
      <w:r>
        <w:t>.</w:t>
      </w:r>
    </w:p>
    <w:p w14:paraId="0BA37281" w14:textId="77777777" w:rsidR="001B1D3D" w:rsidRDefault="001B1D3D" w:rsidP="001B1D3D">
      <w:r>
        <w:t>The consumers and the working group members learnt a lot through the pilot about how consumers can strengthen projects. Many working group members described working with the consumer panel as a highlight of the pilot.</w:t>
      </w:r>
    </w:p>
    <w:p w14:paraId="186C64B4" w14:textId="77777777" w:rsidR="001B1D3D" w:rsidRDefault="001B1D3D" w:rsidP="001B1D3D">
      <w:r>
        <w:t xml:space="preserve">Establishing and maintaining the panel was not without its challenges. The CAP took more time to become established than anticipated which flowed through to some delays in pilot activities. Recruiting consumers from vulnerable groups, Māori and Pacific consumers and men was difficult. </w:t>
      </w:r>
      <w:r w:rsidR="00977B75">
        <w:t xml:space="preserve">Similar challenges are reported in other consumer engagement settings. </w:t>
      </w:r>
      <w:r w:rsidR="0036397D">
        <w:t xml:space="preserve">Concerted efforts achieved male representation for part of the pilot. </w:t>
      </w:r>
      <w:r>
        <w:t>The working group sought consultati</w:t>
      </w:r>
      <w:r w:rsidR="00242C32">
        <w:t>on through the Iwi Health Board and one-to-one consultation.</w:t>
      </w:r>
      <w:r>
        <w:t xml:space="preserve"> </w:t>
      </w:r>
    </w:p>
    <w:p w14:paraId="11601CD1" w14:textId="77777777" w:rsidR="001B1D3D" w:rsidRPr="00601914" w:rsidRDefault="001B1D3D" w:rsidP="00DC130C">
      <w:pPr>
        <w:pStyle w:val="Quotes"/>
        <w:rPr>
          <w:lang w:eastAsia="en-NZ"/>
        </w:rPr>
      </w:pPr>
      <w:r>
        <w:rPr>
          <w:lang w:eastAsia="en-NZ"/>
        </w:rPr>
        <w:t>We didn’t succeed in Māori consultation and working with vulnerable groups. (Working group)</w:t>
      </w:r>
    </w:p>
    <w:p w14:paraId="2F3E4615" w14:textId="77777777" w:rsidR="001B1D3D" w:rsidRDefault="001B1D3D" w:rsidP="001B1D3D">
      <w:r>
        <w:t>Consumers were most engaged in planning and design</w:t>
      </w:r>
      <w:r w:rsidR="0036397D">
        <w:t>ing</w:t>
      </w:r>
      <w:r>
        <w:t xml:space="preserve"> tools to support integration. Some felt they did not know enough to comment on changes to systems. Numbers in the panel dropped off towards the end of the pilot as people moved away or had other responsibilities and were not replaced. Dissatisfaction was not a reason for leaving as consumers interviewed at various stages of the pilot were satisfied with their role. </w:t>
      </w:r>
    </w:p>
    <w:p w14:paraId="03136A66" w14:textId="77777777" w:rsidR="001B1D3D" w:rsidRDefault="001B1D3D" w:rsidP="001B1D3D">
      <w:pPr>
        <w:rPr>
          <w:lang w:eastAsia="en-NZ"/>
        </w:rPr>
      </w:pPr>
      <w:r>
        <w:t xml:space="preserve">The </w:t>
      </w:r>
      <w:r w:rsidR="0036397D">
        <w:t>CAP</w:t>
      </w:r>
      <w:r>
        <w:t xml:space="preserve"> may not continue after the pilot but remaining members are consumer representatives/advisors on other DHB initiatives. </w:t>
      </w:r>
      <w:r>
        <w:rPr>
          <w:lang w:eastAsia="en-NZ"/>
        </w:rPr>
        <w:t>The working group hope that the pilot has shown the wider health sector that consumer input is achievable, helpful and worthwhile. It is hoped that consumer panels will play an important role in more projects in the future</w:t>
      </w:r>
      <w:r w:rsidR="002E06BB">
        <w:rPr>
          <w:lang w:eastAsia="en-NZ"/>
        </w:rPr>
        <w:t xml:space="preserve"> </w:t>
      </w:r>
      <w:r w:rsidR="002E06BB">
        <w:rPr>
          <w:lang w:eastAsia="en-NZ"/>
        </w:rPr>
        <w:fldChar w:fldCharType="begin"/>
      </w:r>
      <w:r w:rsidR="002E06BB">
        <w:rPr>
          <w:lang w:eastAsia="en-NZ"/>
        </w:rPr>
        <w:instrText xml:space="preserve"> REF _Ref448738456 \h </w:instrText>
      </w:r>
      <w:r w:rsidR="002E06BB">
        <w:rPr>
          <w:lang w:eastAsia="en-NZ"/>
        </w:rPr>
      </w:r>
      <w:r w:rsidR="002E06BB">
        <w:rPr>
          <w:lang w:eastAsia="en-NZ"/>
        </w:rPr>
        <w:fldChar w:fldCharType="separate"/>
      </w:r>
      <w:r w:rsidR="00B6211E">
        <w:t xml:space="preserve">Table </w:t>
      </w:r>
      <w:r w:rsidR="00B6211E">
        <w:rPr>
          <w:noProof/>
        </w:rPr>
        <w:t>8</w:t>
      </w:r>
      <w:r w:rsidR="002E06BB">
        <w:rPr>
          <w:lang w:eastAsia="en-NZ"/>
        </w:rPr>
        <w:fldChar w:fldCharType="end"/>
      </w:r>
      <w:r>
        <w:rPr>
          <w:lang w:eastAsia="en-NZ"/>
        </w:rPr>
        <w:t xml:space="preserve">. </w:t>
      </w:r>
    </w:p>
    <w:p w14:paraId="1AE58B92" w14:textId="4D71A667" w:rsidR="001B1D3D" w:rsidRPr="008F67D3" w:rsidRDefault="0081355B" w:rsidP="001B1D3D">
      <w:pPr>
        <w:pStyle w:val="Caption"/>
      </w:pPr>
      <w:bookmarkStart w:id="45" w:name="_Ref447387831"/>
      <w:r>
        <w:br w:type="column"/>
      </w:r>
      <w:bookmarkStart w:id="46" w:name="_Ref448738456"/>
      <w:r w:rsidR="001B1D3D">
        <w:lastRenderedPageBreak/>
        <w:t xml:space="preserve">Table </w:t>
      </w:r>
      <w:fldSimple w:instr=" SEQ Table \* ARABIC ">
        <w:r w:rsidR="00B6211E">
          <w:rPr>
            <w:noProof/>
          </w:rPr>
          <w:t>8</w:t>
        </w:r>
      </w:fldSimple>
      <w:bookmarkEnd w:id="45"/>
      <w:bookmarkEnd w:id="46"/>
      <w:r w:rsidR="001B1D3D">
        <w:t xml:space="preserve">: </w:t>
      </w:r>
      <w:r w:rsidR="001B1D3D" w:rsidRPr="00392ABD">
        <w:t xml:space="preserve">What the consumer panel contributed to </w:t>
      </w:r>
      <w:r w:rsidR="0036397D">
        <w:t>the</w:t>
      </w:r>
      <w:r w:rsidR="001B1D3D" w:rsidRPr="00392ABD">
        <w:t xml:space="preserve"> pilot</w:t>
      </w:r>
      <w:r w:rsidR="004B5961">
        <w:t xml:space="preserve"> </w:t>
      </w:r>
    </w:p>
    <w:tbl>
      <w:tblPr>
        <w:tblStyle w:val="Tabledesign"/>
        <w:tblW w:w="0" w:type="auto"/>
        <w:tblLook w:val="04A0" w:firstRow="1" w:lastRow="0" w:firstColumn="1" w:lastColumn="0" w:noHBand="0" w:noVBand="1"/>
      </w:tblPr>
      <w:tblGrid>
        <w:gridCol w:w="2222"/>
        <w:gridCol w:w="6282"/>
      </w:tblGrid>
      <w:tr w:rsidR="001B1D3D" w:rsidRPr="008F67D3" w14:paraId="12EBEFFD" w14:textId="77777777" w:rsidTr="00B55A4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22" w:type="dxa"/>
          </w:tcPr>
          <w:p w14:paraId="73282293" w14:textId="77777777" w:rsidR="001B1D3D" w:rsidRPr="008F67D3" w:rsidRDefault="001B1D3D" w:rsidP="00FD4F05">
            <w:pPr>
              <w:spacing w:after="60"/>
            </w:pPr>
            <w:r w:rsidRPr="008F67D3">
              <w:t xml:space="preserve">Component of </w:t>
            </w:r>
            <w:r>
              <w:t>pilot</w:t>
            </w:r>
          </w:p>
        </w:tc>
        <w:tc>
          <w:tcPr>
            <w:tcW w:w="6282" w:type="dxa"/>
          </w:tcPr>
          <w:p w14:paraId="65C35DA2" w14:textId="77777777" w:rsidR="001B1D3D" w:rsidRPr="008F67D3" w:rsidRDefault="001B1D3D" w:rsidP="00FD4F05">
            <w:pPr>
              <w:spacing w:after="60"/>
              <w:cnfStyle w:val="100000000000" w:firstRow="1" w:lastRow="0" w:firstColumn="0" w:lastColumn="0" w:oddVBand="0" w:evenVBand="0" w:oddHBand="0" w:evenHBand="0" w:firstRowFirstColumn="0" w:firstRowLastColumn="0" w:lastRowFirstColumn="0" w:lastRowLastColumn="0"/>
            </w:pPr>
            <w:r w:rsidRPr="008F67D3">
              <w:t>Consumer panel input</w:t>
            </w:r>
          </w:p>
        </w:tc>
      </w:tr>
      <w:tr w:rsidR="001B1D3D" w:rsidRPr="008F67D3" w14:paraId="01486518" w14:textId="77777777" w:rsidTr="00B55A48">
        <w:trPr>
          <w:cantSplit w:val="0"/>
        </w:trPr>
        <w:tc>
          <w:tcPr>
            <w:cnfStyle w:val="001000000000" w:firstRow="0" w:lastRow="0" w:firstColumn="1" w:lastColumn="0" w:oddVBand="0" w:evenVBand="0" w:oddHBand="0" w:evenHBand="0" w:firstRowFirstColumn="0" w:firstRowLastColumn="0" w:lastRowFirstColumn="0" w:lastRowLastColumn="0"/>
            <w:tcW w:w="2222" w:type="dxa"/>
          </w:tcPr>
          <w:p w14:paraId="0062721D" w14:textId="77777777" w:rsidR="001B1D3D" w:rsidRPr="008F67D3" w:rsidRDefault="001B1D3D" w:rsidP="00B55A48">
            <w:r w:rsidRPr="008F67D3">
              <w:t>Systems to support integration</w:t>
            </w:r>
          </w:p>
        </w:tc>
        <w:tc>
          <w:tcPr>
            <w:tcW w:w="6282" w:type="dxa"/>
          </w:tcPr>
          <w:p w14:paraId="5BC074A9" w14:textId="77777777" w:rsidR="001B1D3D" w:rsidRPr="008F67D3" w:rsidRDefault="0036397D" w:rsidP="0036397D">
            <w:pPr>
              <w:cnfStyle w:val="000000000000" w:firstRow="0" w:lastRow="0" w:firstColumn="0" w:lastColumn="0" w:oddVBand="0" w:evenVBand="0" w:oddHBand="0" w:evenHBand="0" w:firstRowFirstColumn="0" w:firstRowLastColumn="0" w:lastRowFirstColumn="0" w:lastRowLastColumn="0"/>
            </w:pPr>
            <w:r>
              <w:t>C</w:t>
            </w:r>
            <w:r w:rsidR="001B1D3D" w:rsidRPr="008F67D3">
              <w:t xml:space="preserve">onsumer input </w:t>
            </w:r>
            <w:r>
              <w:t>helped</w:t>
            </w:r>
            <w:r w:rsidR="001B1D3D" w:rsidRPr="008F67D3">
              <w:t xml:space="preserve"> decide which initiatives would be worthwhile and what they would look like.</w:t>
            </w:r>
            <w:r w:rsidR="001B1D3D">
              <w:t xml:space="preserve"> Consumers on the panel noted that their ability to provide meaningful input about health systems is limited as they do not have sufficient knowledge of how the systems work.</w:t>
            </w:r>
          </w:p>
        </w:tc>
      </w:tr>
      <w:tr w:rsidR="001B1D3D" w:rsidRPr="008F67D3" w14:paraId="0200A89D" w14:textId="77777777" w:rsidTr="00B55A48">
        <w:trPr>
          <w:cantSplit w:val="0"/>
        </w:trPr>
        <w:tc>
          <w:tcPr>
            <w:cnfStyle w:val="001000000000" w:firstRow="0" w:lastRow="0" w:firstColumn="1" w:lastColumn="0" w:oddVBand="0" w:evenVBand="0" w:oddHBand="0" w:evenHBand="0" w:firstRowFirstColumn="0" w:firstRowLastColumn="0" w:lastRowFirstColumn="0" w:lastRowLastColumn="0"/>
            <w:tcW w:w="2222" w:type="dxa"/>
          </w:tcPr>
          <w:p w14:paraId="515B0895" w14:textId="77777777" w:rsidR="001B1D3D" w:rsidRPr="008F67D3" w:rsidRDefault="001B1D3D" w:rsidP="00B55A48">
            <w:r w:rsidRPr="008F67D3">
              <w:t>Communication between agencies and between different service providers</w:t>
            </w:r>
          </w:p>
        </w:tc>
        <w:tc>
          <w:tcPr>
            <w:tcW w:w="6282" w:type="dxa"/>
          </w:tcPr>
          <w:p w14:paraId="2C65252E" w14:textId="77777777" w:rsidR="0036397D" w:rsidRDefault="0036397D" w:rsidP="00B55A48">
            <w:pPr>
              <w:cnfStyle w:val="000000000000" w:firstRow="0" w:lastRow="0" w:firstColumn="0" w:lastColumn="0" w:oddVBand="0" w:evenVBand="0" w:oddHBand="0" w:evenHBand="0" w:firstRowFirstColumn="0" w:firstRowLastColumn="0" w:lastRowFirstColumn="0" w:lastRowLastColumn="0"/>
            </w:pPr>
            <w:r>
              <w:t>The</w:t>
            </w:r>
            <w:r w:rsidR="001B1D3D" w:rsidRPr="008F67D3">
              <w:t xml:space="preserve"> consumer panel </w:t>
            </w:r>
            <w:r>
              <w:t>provided information, based on their own experiences, about</w:t>
            </w:r>
            <w:r w:rsidRPr="008F67D3">
              <w:t xml:space="preserve"> what was </w:t>
            </w:r>
            <w:r>
              <w:t xml:space="preserve">working and what was </w:t>
            </w:r>
            <w:r w:rsidRPr="008F67D3">
              <w:t>not working</w:t>
            </w:r>
            <w:r>
              <w:t xml:space="preserve"> </w:t>
            </w:r>
          </w:p>
          <w:p w14:paraId="3F502DFA" w14:textId="680F9CA8" w:rsidR="001B1D3D" w:rsidRPr="008F67D3" w:rsidRDefault="001B5156" w:rsidP="0036397D">
            <w:pPr>
              <w:cnfStyle w:val="000000000000" w:firstRow="0" w:lastRow="0" w:firstColumn="0" w:lastColumn="0" w:oddVBand="0" w:evenVBand="0" w:oddHBand="0" w:evenHBand="0" w:firstRowFirstColumn="0" w:firstRowLastColumn="0" w:lastRowFirstColumn="0" w:lastRowLastColumn="0"/>
            </w:pPr>
            <w:r>
              <w:t xml:space="preserve">Messages </w:t>
            </w:r>
            <w:r w:rsidR="001B1D3D">
              <w:t xml:space="preserve">from consumers </w:t>
            </w:r>
            <w:r w:rsidR="0036397D">
              <w:t>about gaps in communication between providers helped to</w:t>
            </w:r>
            <w:r w:rsidR="001B1D3D">
              <w:t xml:space="preserve"> bring together meetings of providers from different professional groups.</w:t>
            </w:r>
          </w:p>
        </w:tc>
      </w:tr>
      <w:tr w:rsidR="001B1D3D" w:rsidRPr="008F67D3" w14:paraId="78DB4810" w14:textId="77777777" w:rsidTr="00B55A48">
        <w:trPr>
          <w:cantSplit w:val="0"/>
        </w:trPr>
        <w:tc>
          <w:tcPr>
            <w:cnfStyle w:val="001000000000" w:firstRow="0" w:lastRow="0" w:firstColumn="1" w:lastColumn="0" w:oddVBand="0" w:evenVBand="0" w:oddHBand="0" w:evenHBand="0" w:firstRowFirstColumn="0" w:firstRowLastColumn="0" w:lastRowFirstColumn="0" w:lastRowLastColumn="0"/>
            <w:tcW w:w="2222" w:type="dxa"/>
          </w:tcPr>
          <w:p w14:paraId="6E514BE0" w14:textId="77777777" w:rsidR="001B1D3D" w:rsidRPr="008F67D3" w:rsidRDefault="001B1D3D" w:rsidP="00B55A48">
            <w:r w:rsidRPr="008F67D3">
              <w:t>Workforce development</w:t>
            </w:r>
          </w:p>
        </w:tc>
        <w:tc>
          <w:tcPr>
            <w:tcW w:w="6282" w:type="dxa"/>
          </w:tcPr>
          <w:p w14:paraId="3FD8BD19" w14:textId="77777777" w:rsidR="001B1D3D" w:rsidRPr="008F67D3" w:rsidRDefault="00977B75" w:rsidP="00B55A48">
            <w:pPr>
              <w:cnfStyle w:val="000000000000" w:firstRow="0" w:lastRow="0" w:firstColumn="0" w:lastColumn="0" w:oddVBand="0" w:evenVBand="0" w:oddHBand="0" w:evenHBand="0" w:firstRowFirstColumn="0" w:firstRowLastColumn="0" w:lastRowFirstColumn="0" w:lastRowLastColumn="0"/>
            </w:pPr>
            <w:r w:rsidRPr="008F67D3">
              <w:t xml:space="preserve">The </w:t>
            </w:r>
            <w:r>
              <w:t>CAP</w:t>
            </w:r>
            <w:r w:rsidRPr="008F67D3">
              <w:t xml:space="preserve"> </w:t>
            </w:r>
            <w:r>
              <w:t>helped</w:t>
            </w:r>
            <w:r w:rsidRPr="008F67D3">
              <w:t xml:space="preserve"> to develop the </w:t>
            </w:r>
            <w:r>
              <w:t xml:space="preserve">framework and the standards for the </w:t>
            </w:r>
            <w:r w:rsidRPr="008F67D3">
              <w:t xml:space="preserve">Family Friendly Accreditation </w:t>
            </w:r>
            <w:r>
              <w:t>self-assessment tool as well as the identification of the core workforce competencies for integrated healthcare</w:t>
            </w:r>
            <w:r w:rsidRPr="008F67D3">
              <w:t>.</w:t>
            </w:r>
          </w:p>
        </w:tc>
      </w:tr>
      <w:tr w:rsidR="001B1D3D" w:rsidRPr="008F67D3" w14:paraId="71EB95D5" w14:textId="77777777" w:rsidTr="00B55A48">
        <w:trPr>
          <w:cantSplit w:val="0"/>
        </w:trPr>
        <w:tc>
          <w:tcPr>
            <w:cnfStyle w:val="001000000000" w:firstRow="0" w:lastRow="0" w:firstColumn="1" w:lastColumn="0" w:oddVBand="0" w:evenVBand="0" w:oddHBand="0" w:evenHBand="0" w:firstRowFirstColumn="0" w:firstRowLastColumn="0" w:lastRowFirstColumn="0" w:lastRowLastColumn="0"/>
            <w:tcW w:w="2222" w:type="dxa"/>
          </w:tcPr>
          <w:p w14:paraId="0F6881CE" w14:textId="77777777" w:rsidR="001B1D3D" w:rsidRPr="008F67D3" w:rsidRDefault="001B1D3D" w:rsidP="00B55A48">
            <w:r w:rsidRPr="008F67D3">
              <w:t>Relationships</w:t>
            </w:r>
          </w:p>
        </w:tc>
        <w:tc>
          <w:tcPr>
            <w:tcW w:w="6282" w:type="dxa"/>
          </w:tcPr>
          <w:p w14:paraId="37487635" w14:textId="77777777" w:rsidR="001B1D3D" w:rsidRPr="008F67D3" w:rsidRDefault="001B1D3D" w:rsidP="0036397D">
            <w:pPr>
              <w:cnfStyle w:val="000000000000" w:firstRow="0" w:lastRow="0" w:firstColumn="0" w:lastColumn="0" w:oddVBand="0" w:evenVBand="0" w:oddHBand="0" w:evenHBand="0" w:firstRowFirstColumn="0" w:firstRowLastColumn="0" w:lastRowFirstColumn="0" w:lastRowLastColumn="0"/>
            </w:pPr>
            <w:r w:rsidRPr="008F67D3">
              <w:t xml:space="preserve">Positive and constructive relationships developed between the </w:t>
            </w:r>
            <w:r>
              <w:t>CAP</w:t>
            </w:r>
            <w:r w:rsidRPr="008F67D3">
              <w:t xml:space="preserve"> and the </w:t>
            </w:r>
            <w:r>
              <w:t>working group</w:t>
            </w:r>
            <w:r w:rsidRPr="008F67D3">
              <w:t>. The consumer panel’s input into the Family</w:t>
            </w:r>
            <w:r>
              <w:t>-</w:t>
            </w:r>
            <w:r w:rsidRPr="008F67D3">
              <w:t xml:space="preserve">Friendly Accreditation </w:t>
            </w:r>
            <w:r w:rsidR="0036397D">
              <w:t>was</w:t>
            </w:r>
            <w:r w:rsidRPr="008F67D3">
              <w:t xml:space="preserve"> aimed at creating better relationships between maternity and child healthcare workers and consumers.</w:t>
            </w:r>
          </w:p>
        </w:tc>
      </w:tr>
      <w:tr w:rsidR="001B1D3D" w:rsidRPr="00282A06" w14:paraId="5B10A4E7" w14:textId="77777777" w:rsidTr="00B55A48">
        <w:trPr>
          <w:cantSplit w:val="0"/>
        </w:trPr>
        <w:tc>
          <w:tcPr>
            <w:cnfStyle w:val="001000000000" w:firstRow="0" w:lastRow="0" w:firstColumn="1" w:lastColumn="0" w:oddVBand="0" w:evenVBand="0" w:oddHBand="0" w:evenHBand="0" w:firstRowFirstColumn="0" w:firstRowLastColumn="0" w:lastRowFirstColumn="0" w:lastRowLastColumn="0"/>
            <w:tcW w:w="2222" w:type="dxa"/>
          </w:tcPr>
          <w:p w14:paraId="75E010A0" w14:textId="77777777" w:rsidR="001B1D3D" w:rsidRPr="008F67D3" w:rsidRDefault="001B1D3D" w:rsidP="00B55A48">
            <w:r w:rsidRPr="008F67D3">
              <w:t>Quality improvement</w:t>
            </w:r>
          </w:p>
        </w:tc>
        <w:tc>
          <w:tcPr>
            <w:tcW w:w="6282" w:type="dxa"/>
          </w:tcPr>
          <w:p w14:paraId="2FEABAE5" w14:textId="77777777" w:rsidR="001B1D3D" w:rsidRPr="008F67D3" w:rsidRDefault="001B1D3D" w:rsidP="0036397D">
            <w:pPr>
              <w:cnfStyle w:val="000000000000" w:firstRow="0" w:lastRow="0" w:firstColumn="0" w:lastColumn="0" w:oddVBand="0" w:evenVBand="0" w:oddHBand="0" w:evenHBand="0" w:firstRowFirstColumn="0" w:firstRowLastColumn="0" w:lastRowFirstColumn="0" w:lastRowLastColumn="0"/>
            </w:pPr>
            <w:r w:rsidRPr="008F67D3">
              <w:t xml:space="preserve">The </w:t>
            </w:r>
            <w:r>
              <w:t>CAP</w:t>
            </w:r>
            <w:r w:rsidRPr="008F67D3">
              <w:t xml:space="preserve"> </w:t>
            </w:r>
            <w:r w:rsidR="0036397D">
              <w:t>helped</w:t>
            </w:r>
            <w:r w:rsidRPr="008F67D3">
              <w:t xml:space="preserve"> to ensure that the quality improvement of </w:t>
            </w:r>
            <w:r w:rsidR="0036397D">
              <w:t>maternity and child healthcare was</w:t>
            </w:r>
            <w:r w:rsidRPr="008F67D3">
              <w:t xml:space="preserve"> t</w:t>
            </w:r>
            <w:r w:rsidR="0036397D">
              <w:t>argeted on what the consumers saw</w:t>
            </w:r>
            <w:r w:rsidRPr="008F67D3">
              <w:t xml:space="preserve"> as the issues.</w:t>
            </w:r>
            <w:r>
              <w:t xml:space="preserve"> Consumer input shaped the tools developed by M&amp;CHIP such as the wallet cards, fridge magnets and smartphone app.</w:t>
            </w:r>
          </w:p>
        </w:tc>
      </w:tr>
    </w:tbl>
    <w:p w14:paraId="28931739" w14:textId="77777777" w:rsidR="0081355B" w:rsidRDefault="0081355B" w:rsidP="0081355B">
      <w:bookmarkStart w:id="47" w:name="_Toc447732926"/>
    </w:p>
    <w:p w14:paraId="2DEEAF5D" w14:textId="77777777" w:rsidR="00977B75" w:rsidRDefault="0081355B" w:rsidP="001B1D3D">
      <w:pPr>
        <w:pStyle w:val="MIHeading2"/>
      </w:pPr>
      <w:r>
        <w:br w:type="column"/>
      </w:r>
      <w:r w:rsidR="00977B75">
        <w:lastRenderedPageBreak/>
        <w:t>Nelson Marlborough approach</w:t>
      </w:r>
    </w:p>
    <w:p w14:paraId="38CA4B77" w14:textId="77777777" w:rsidR="00977B75" w:rsidRDefault="00977B75" w:rsidP="00977B75">
      <w:pPr>
        <w:rPr>
          <w:lang w:eastAsia="en-NZ"/>
        </w:rPr>
      </w:pPr>
      <w:r>
        <w:rPr>
          <w:lang w:eastAsia="en-NZ"/>
        </w:rPr>
        <w:fldChar w:fldCharType="begin"/>
      </w:r>
      <w:r>
        <w:rPr>
          <w:lang w:eastAsia="en-NZ"/>
        </w:rPr>
        <w:instrText xml:space="preserve"> REF _Ref448590436 \h </w:instrText>
      </w:r>
      <w:r>
        <w:rPr>
          <w:lang w:eastAsia="en-NZ"/>
        </w:rPr>
      </w:r>
      <w:r>
        <w:rPr>
          <w:lang w:eastAsia="en-NZ"/>
        </w:rPr>
        <w:fldChar w:fldCharType="separate"/>
      </w:r>
      <w:r w:rsidR="00B6211E">
        <w:t xml:space="preserve">Figure </w:t>
      </w:r>
      <w:r w:rsidR="00B6211E">
        <w:rPr>
          <w:noProof/>
        </w:rPr>
        <w:t>6</w:t>
      </w:r>
      <w:r>
        <w:rPr>
          <w:lang w:eastAsia="en-NZ"/>
        </w:rPr>
        <w:fldChar w:fldCharType="end"/>
      </w:r>
      <w:r>
        <w:rPr>
          <w:lang w:eastAsia="en-NZ"/>
        </w:rPr>
        <w:t xml:space="preserve"> below was included in the Nelson Marlborough proposal to demonstrate the different elements required to achieve regional integration of maternal and child health services.</w:t>
      </w:r>
    </w:p>
    <w:p w14:paraId="43BDF56A" w14:textId="77777777" w:rsidR="00977B75" w:rsidRPr="00977B75" w:rsidRDefault="00977B75" w:rsidP="00977B75">
      <w:pPr>
        <w:pStyle w:val="Caption"/>
        <w:rPr>
          <w:lang w:eastAsia="en-NZ"/>
        </w:rPr>
      </w:pPr>
      <w:bookmarkStart w:id="48" w:name="_Ref448590436"/>
      <w:r>
        <w:t xml:space="preserve">Figure </w:t>
      </w:r>
      <w:fldSimple w:instr=" SEQ Figure \* ARABIC ">
        <w:r w:rsidR="00B6211E">
          <w:rPr>
            <w:noProof/>
          </w:rPr>
          <w:t>6</w:t>
        </w:r>
      </w:fldSimple>
      <w:bookmarkEnd w:id="48"/>
      <w:r>
        <w:t>: Overview of the elements of integrating maternal and child health services in Nelson Marlborough</w:t>
      </w:r>
      <w:r w:rsidRPr="00977B75">
        <w:rPr>
          <w:noProof/>
          <w:lang w:eastAsia="en-NZ"/>
        </w:rPr>
        <w:drawing>
          <wp:anchor distT="0" distB="0" distL="114300" distR="114300" simplePos="0" relativeHeight="251740160" behindDoc="1" locked="0" layoutInCell="1" allowOverlap="1" wp14:anchorId="26458F85" wp14:editId="47903ECA">
            <wp:simplePos x="0" y="0"/>
            <wp:positionH relativeFrom="column">
              <wp:posOffset>0</wp:posOffset>
            </wp:positionH>
            <wp:positionV relativeFrom="paragraph">
              <wp:posOffset>0</wp:posOffset>
            </wp:positionV>
            <wp:extent cx="5394960" cy="3688080"/>
            <wp:effectExtent l="0" t="0" r="0" b="7620"/>
            <wp:wrapTight wrapText="bothSides">
              <wp:wrapPolygon edited="0">
                <wp:start x="0" y="0"/>
                <wp:lineTo x="0" y="21533"/>
                <wp:lineTo x="21508" y="21533"/>
                <wp:lineTo x="2150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CAD89" w14:textId="77777777" w:rsidR="001B1D3D" w:rsidRDefault="001B1D3D" w:rsidP="001B1D3D">
      <w:pPr>
        <w:pStyle w:val="MIHeading2"/>
      </w:pPr>
      <w:r w:rsidRPr="00861148">
        <w:t xml:space="preserve">Work </w:t>
      </w:r>
      <w:r>
        <w:t xml:space="preserve">stream </w:t>
      </w:r>
      <w:r w:rsidRPr="00861148">
        <w:t>1: Core health team for maternal and child health</w:t>
      </w:r>
      <w:bookmarkEnd w:id="47"/>
    </w:p>
    <w:p w14:paraId="6F1A4C4A" w14:textId="77777777" w:rsidR="001B1D3D" w:rsidRDefault="001B1D3D" w:rsidP="001B1D3D">
      <w:pPr>
        <w:rPr>
          <w:lang w:eastAsia="en-NZ"/>
        </w:rPr>
      </w:pPr>
      <w:r>
        <w:rPr>
          <w:lang w:eastAsia="en-NZ"/>
        </w:rPr>
        <w:t xml:space="preserve">Workstream 1 focussed on agreeing consistent communication points and processes between GPs, LMCs and </w:t>
      </w:r>
      <w:r w:rsidR="00D4206A">
        <w:rPr>
          <w:lang w:eastAsia="en-NZ"/>
        </w:rPr>
        <w:t>WCTO</w:t>
      </w:r>
      <w:r>
        <w:rPr>
          <w:lang w:eastAsia="en-NZ"/>
        </w:rPr>
        <w:t xml:space="preserve"> providers. </w:t>
      </w:r>
    </w:p>
    <w:p w14:paraId="5EEDA5D2" w14:textId="77777777" w:rsidR="00977B75" w:rsidRDefault="00977B75" w:rsidP="001B1D3D">
      <w:pPr>
        <w:pStyle w:val="MIheading3"/>
      </w:pPr>
      <w:r>
        <w:t>Agreeing communication points</w:t>
      </w:r>
    </w:p>
    <w:p w14:paraId="5DFF5BB4" w14:textId="4BD886E5" w:rsidR="00977B75" w:rsidRDefault="00977B75" w:rsidP="00977B75">
      <w:r>
        <w:t>A workgroup of GPs and LMCs identified three key communication points which are critical to achieve between them.</w:t>
      </w:r>
      <w:r w:rsidR="004B5961">
        <w:t xml:space="preserve"> </w:t>
      </w:r>
      <w:r>
        <w:t>They are at the confirmation of pregnancy, at birth and at the six-week handover.</w:t>
      </w:r>
      <w:r w:rsidR="004B5961">
        <w:t xml:space="preserve"> </w:t>
      </w:r>
      <w:r>
        <w:t>Additionally GPs were encouraged to acknowledge communication provided by the LMCs as they would any other referrer.</w:t>
      </w:r>
      <w:r w:rsidR="004B5961">
        <w:t xml:space="preserve"> </w:t>
      </w:r>
      <w:r>
        <w:t>This two-way communication has been encouraged throughout the project however work need</w:t>
      </w:r>
      <w:r w:rsidR="004130F7">
        <w:t>s</w:t>
      </w:r>
      <w:r>
        <w:t xml:space="preserve"> to continue to enable this, such as the development of electronic communication tools.</w:t>
      </w:r>
    </w:p>
    <w:p w14:paraId="286DF03E" w14:textId="77777777" w:rsidR="00977B75" w:rsidRDefault="00977B75" w:rsidP="00977B75">
      <w:r>
        <w:t>The pilot is emphasising the need for the LMC to complete the first trimester tests as they have the training to provide women with the advice they need.</w:t>
      </w:r>
    </w:p>
    <w:p w14:paraId="1CA64AED" w14:textId="77777777" w:rsidR="00977B75" w:rsidRDefault="00977B75" w:rsidP="00977B75">
      <w:pPr>
        <w:pStyle w:val="Quotes"/>
        <w:rPr>
          <w:lang w:eastAsia="en-NZ"/>
        </w:rPr>
      </w:pPr>
      <w:r>
        <w:rPr>
          <w:lang w:eastAsia="en-NZ"/>
        </w:rPr>
        <w:t>M&amp;CHIP want to push the message that LMCs are specialists in their area and any late handover from GPs is resulting in some testing being missed or duplicated. (LMC – survey)</w:t>
      </w:r>
    </w:p>
    <w:p w14:paraId="329515C1" w14:textId="39F9BC3D" w:rsidR="00977B75" w:rsidRDefault="00977B75" w:rsidP="00977B75">
      <w:pPr>
        <w:pStyle w:val="Quotes"/>
        <w:rPr>
          <w:lang w:eastAsia="en-NZ"/>
        </w:rPr>
      </w:pPr>
      <w:r>
        <w:rPr>
          <w:lang w:eastAsia="en-NZ"/>
        </w:rPr>
        <w:lastRenderedPageBreak/>
        <w:t>GPs are more aware that they need to be aware of who is pregnant in their practice…</w:t>
      </w:r>
      <w:r w:rsidR="004130F7">
        <w:rPr>
          <w:lang w:eastAsia="en-NZ"/>
        </w:rPr>
        <w:t xml:space="preserve"> </w:t>
      </w:r>
      <w:r>
        <w:rPr>
          <w:lang w:eastAsia="en-NZ"/>
        </w:rPr>
        <w:t>There has been a shift in attitudes by some GPs. One is keeping a register of pregnant women and sending that to LMCs. (Working group)</w:t>
      </w:r>
    </w:p>
    <w:p w14:paraId="1C7054AC" w14:textId="77777777" w:rsidR="001B1D3D" w:rsidRDefault="001B1D3D" w:rsidP="001B1D3D">
      <w:pPr>
        <w:pStyle w:val="MIheading3"/>
      </w:pPr>
      <w:r w:rsidRPr="003C5781">
        <w:t>Registration with a GP during pregnancy</w:t>
      </w:r>
    </w:p>
    <w:p w14:paraId="1C6D0FDF" w14:textId="3CB73685" w:rsidR="00F635C6" w:rsidRDefault="001B1D3D" w:rsidP="001B1D3D">
      <w:r>
        <w:t>T</w:t>
      </w:r>
      <w:r w:rsidRPr="003C5781">
        <w:t xml:space="preserve">he possibility of a free GP visit was explored. </w:t>
      </w:r>
      <w:r w:rsidR="00F635C6">
        <w:t xml:space="preserve">The aim was to link women with </w:t>
      </w:r>
      <w:r w:rsidR="004130F7">
        <w:t>GP</w:t>
      </w:r>
      <w:r w:rsidR="00F635C6">
        <w:t xml:space="preserve"> in the late stages of pregnancy. However, </w:t>
      </w:r>
      <w:r w:rsidR="00F635C6" w:rsidRPr="003C5781">
        <w:t xml:space="preserve">funding was not available </w:t>
      </w:r>
      <w:r w:rsidR="00F635C6">
        <w:t xml:space="preserve">for a free visit. </w:t>
      </w:r>
      <w:r w:rsidRPr="003C5781">
        <w:t xml:space="preserve">An alternative has been promoting a </w:t>
      </w:r>
      <w:r w:rsidR="00977B75">
        <w:t xml:space="preserve">free </w:t>
      </w:r>
      <w:r w:rsidRPr="003C5781">
        <w:t xml:space="preserve">visit to the practice nurse for vaccinations. </w:t>
      </w:r>
    </w:p>
    <w:p w14:paraId="1F069922" w14:textId="77777777" w:rsidR="001B1D3D" w:rsidRPr="00A34273" w:rsidRDefault="00F635C6" w:rsidP="001B1D3D">
      <w:pPr>
        <w:rPr>
          <w:b/>
        </w:rPr>
      </w:pPr>
      <w:r>
        <w:t>S</w:t>
      </w:r>
      <w:r w:rsidR="001B1D3D" w:rsidRPr="003C5781">
        <w:t xml:space="preserve">ome </w:t>
      </w:r>
      <w:r w:rsidR="00B54886">
        <w:t>working group members and midwives noted challenges for pregnant women in obtaining healthcare</w:t>
      </w:r>
      <w:r w:rsidR="001B1D3D">
        <w:t xml:space="preserve"> during pregnancy.</w:t>
      </w:r>
    </w:p>
    <w:p w14:paraId="5B2D6CE4" w14:textId="5BB3554C" w:rsidR="001B1D3D" w:rsidRDefault="001B1D3D" w:rsidP="00DC130C">
      <w:pPr>
        <w:pStyle w:val="Quotes"/>
      </w:pPr>
      <w:r w:rsidRPr="00A34273">
        <w:t xml:space="preserve">I would also like pregnant women to have free </w:t>
      </w:r>
      <w:r>
        <w:t>GP</w:t>
      </w:r>
      <w:r w:rsidRPr="00A34273">
        <w:t xml:space="preserve"> care when pregnant as so many women are relying on their LMC to give them advice about things that are out of our scope of practice i.e. colds, gastrointestinal upset</w:t>
      </w:r>
      <w:r>
        <w:t xml:space="preserve">. </w:t>
      </w:r>
      <w:r w:rsidRPr="00A34273">
        <w:t>This would help reduce the ED admission rate in Nelson.</w:t>
      </w:r>
      <w:r>
        <w:t xml:space="preserve"> (LMC – survey)</w:t>
      </w:r>
    </w:p>
    <w:p w14:paraId="78B741DD" w14:textId="77777777" w:rsidR="001B1D3D" w:rsidRPr="003C5781" w:rsidRDefault="001B1D3D" w:rsidP="001B1D3D">
      <w:pPr>
        <w:pStyle w:val="MIheading3"/>
      </w:pPr>
      <w:r>
        <w:t>Developing a birth notification form</w:t>
      </w:r>
    </w:p>
    <w:p w14:paraId="2966AFBA" w14:textId="77777777" w:rsidR="001B1D3D" w:rsidRPr="009A3F6F" w:rsidRDefault="001B1D3D" w:rsidP="001B1D3D">
      <w:pPr>
        <w:rPr>
          <w:b/>
        </w:rPr>
      </w:pPr>
      <w:r>
        <w:t xml:space="preserve">A birth notification form has been developed to notify GPs, </w:t>
      </w:r>
      <w:r w:rsidR="00426C7B">
        <w:t>WCTO</w:t>
      </w:r>
      <w:r>
        <w:t xml:space="preserve"> and other providers of a birth. When the newborn enrolment form is received it can be set up in the general practice systems and used to generate a reminder about the six-week check. However, to the end of the project midwives were providing assurances the forms were being used and GPs were complaining they were not receiving them or were not aware of receiving them. A more ‘eye-catching’ form has been developed to help ensure the form is noticed by practices and they respond appropriately. The enrolment forms also go to the </w:t>
      </w:r>
      <w:r w:rsidR="00977B75">
        <w:t>WCTO</w:t>
      </w:r>
      <w:r>
        <w:t xml:space="preserve"> providers. A longer-term solution is an electronic system. </w:t>
      </w:r>
    </w:p>
    <w:p w14:paraId="63703089" w14:textId="0C37CE12" w:rsidR="001B1D3D" w:rsidRDefault="001B1D3D" w:rsidP="00DC130C">
      <w:pPr>
        <w:pStyle w:val="Quotes"/>
      </w:pPr>
      <w:r>
        <w:t>The forms still have gaps – missing NHIs and contact numbers and sometimes clinical information. (</w:t>
      </w:r>
      <w:r w:rsidR="009E0072" w:rsidRPr="00B07CBF">
        <w:t>Well</w:t>
      </w:r>
      <w:r w:rsidR="009E0072">
        <w:t xml:space="preserve"> </w:t>
      </w:r>
      <w:r w:rsidR="009E0072" w:rsidRPr="00B07CBF">
        <w:t>Chi</w:t>
      </w:r>
      <w:r w:rsidR="009E0072">
        <w:t xml:space="preserve">ld/Tamariki Ora </w:t>
      </w:r>
      <w:r>
        <w:t>provider)</w:t>
      </w:r>
    </w:p>
    <w:p w14:paraId="6202D9ED" w14:textId="42FB1AA2" w:rsidR="001B1D3D" w:rsidRDefault="001B1D3D" w:rsidP="00DC130C">
      <w:pPr>
        <w:pStyle w:val="Quotes"/>
      </w:pPr>
      <w:r w:rsidRPr="004B40CB">
        <w:t xml:space="preserve">Communication between midwives and GPs </w:t>
      </w:r>
      <w:r w:rsidR="004130F7">
        <w:t xml:space="preserve">[is] </w:t>
      </w:r>
      <w:r w:rsidRPr="004B40CB">
        <w:t>still very bad. Only a few inform GP</w:t>
      </w:r>
      <w:r>
        <w:t>s</w:t>
      </w:r>
      <w:r w:rsidRPr="004B40CB">
        <w:t xml:space="preserve"> when they see a new pregnant woman. Notification of birth is sporadic</w:t>
      </w:r>
      <w:r>
        <w:t>. (GP – survey)</w:t>
      </w:r>
    </w:p>
    <w:p w14:paraId="226F30FE" w14:textId="09DC1B4E" w:rsidR="001B1D3D" w:rsidRPr="001D45C8" w:rsidRDefault="001B1D3D" w:rsidP="00DC130C">
      <w:pPr>
        <w:pStyle w:val="Quotes"/>
        <w:rPr>
          <w:b/>
        </w:rPr>
      </w:pPr>
      <w:r>
        <w:t>L</w:t>
      </w:r>
      <w:r w:rsidRPr="00A7297F">
        <w:t>ess emphasis on midwives</w:t>
      </w:r>
      <w:r>
        <w:t>’</w:t>
      </w:r>
      <w:r w:rsidRPr="00A7297F">
        <w:t xml:space="preserve"> communication with GPs e.g</w:t>
      </w:r>
      <w:r>
        <w:t>.</w:t>
      </w:r>
      <w:r w:rsidRPr="00A7297F">
        <w:t xml:space="preserve"> at birth, via newborn registration form, by </w:t>
      </w:r>
      <w:r>
        <w:t>three</w:t>
      </w:r>
      <w:r w:rsidRPr="00A7297F">
        <w:t xml:space="preserve"> weeks again... and more willingness for GPs to share info with midwives.</w:t>
      </w:r>
      <w:r w:rsidR="002B4FF1">
        <w:t xml:space="preserve"> </w:t>
      </w:r>
      <w:r>
        <w:t>(LMC)</w:t>
      </w:r>
    </w:p>
    <w:p w14:paraId="1EB73639" w14:textId="77777777" w:rsidR="001B1D3D" w:rsidRPr="001D45C8" w:rsidRDefault="001B1D3D" w:rsidP="001B1D3D">
      <w:pPr>
        <w:pStyle w:val="MIheading3"/>
      </w:pPr>
      <w:r>
        <w:t>Early pregnancy packs have been developed as a tool for early engagement</w:t>
      </w:r>
    </w:p>
    <w:p w14:paraId="75A7FA27" w14:textId="77777777" w:rsidR="001B1D3D" w:rsidRDefault="001B1D3D" w:rsidP="001B1D3D">
      <w:pPr>
        <w:rPr>
          <w:lang w:eastAsia="en-NZ"/>
        </w:rPr>
      </w:pPr>
      <w:r>
        <w:rPr>
          <w:lang w:eastAsia="en-NZ"/>
        </w:rPr>
        <w:t xml:space="preserve">Pregnancy information packs </w:t>
      </w:r>
      <w:r w:rsidR="00977B75">
        <w:rPr>
          <w:lang w:eastAsia="en-NZ"/>
        </w:rPr>
        <w:t xml:space="preserve">for consumers </w:t>
      </w:r>
      <w:r>
        <w:rPr>
          <w:lang w:eastAsia="en-NZ"/>
        </w:rPr>
        <w:t xml:space="preserve">have been developed </w:t>
      </w:r>
      <w:r>
        <w:t>to improve the consistency of information going to women in early pregnancy. Packs include</w:t>
      </w:r>
      <w:r>
        <w:rPr>
          <w:lang w:eastAsia="en-NZ"/>
        </w:rPr>
        <w:t xml:space="preserve"> information about GPs, PHOs and LMCs, and a range of brochures/pamphlets</w:t>
      </w:r>
      <w:r>
        <w:t xml:space="preserve"> relevant to pregnancy. </w:t>
      </w:r>
      <w:r>
        <w:rPr>
          <w:lang w:eastAsia="en-NZ"/>
        </w:rPr>
        <w:t>Practices can add other information to the packs. The packs also include a flyer urging women to ‘get organised’ with a checklist of activities.</w:t>
      </w:r>
      <w:r w:rsidR="00977B75" w:rsidRPr="00977B75">
        <w:rPr>
          <w:lang w:eastAsia="en-NZ"/>
        </w:rPr>
        <w:t xml:space="preserve"> </w:t>
      </w:r>
      <w:r w:rsidR="00977B75">
        <w:rPr>
          <w:lang w:eastAsia="en-NZ"/>
        </w:rPr>
        <w:t>Packs differ slightly between midwives and GPs and are available over the whole region.</w:t>
      </w:r>
    </w:p>
    <w:p w14:paraId="48349504" w14:textId="77777777" w:rsidR="001B1D3D" w:rsidRPr="000C594C" w:rsidRDefault="001B1D3D" w:rsidP="001B1D3D">
      <w:r>
        <w:rPr>
          <w:lang w:eastAsia="en-NZ"/>
        </w:rPr>
        <w:t xml:space="preserve">The packs are compiled and distributed by the DHB’s public health unit in response to orders from providers. Over a 15-month period since an initial mail-out there have been 546 additional packs ordered by general practices and 238 packs ordered by midwives. In response to </w:t>
      </w:r>
      <w:r>
        <w:t xml:space="preserve">the post-pilot survey of providers, 88% of respondents who used the packs found the </w:t>
      </w:r>
      <w:r>
        <w:lastRenderedPageBreak/>
        <w:t>pregnancy pack ‘quite’ or ‘very useful’ (</w:t>
      </w:r>
      <w:r>
        <w:fldChar w:fldCharType="begin"/>
      </w:r>
      <w:r>
        <w:instrText xml:space="preserve"> REF _Ref447193266 \h </w:instrText>
      </w:r>
      <w:r>
        <w:fldChar w:fldCharType="separate"/>
      </w:r>
      <w:r w:rsidR="00B6211E">
        <w:t xml:space="preserve">Figure </w:t>
      </w:r>
      <w:r w:rsidR="00B6211E">
        <w:rPr>
          <w:noProof/>
        </w:rPr>
        <w:t>7</w:t>
      </w:r>
      <w:r>
        <w:fldChar w:fldCharType="end"/>
      </w:r>
      <w:r>
        <w:t>).</w:t>
      </w:r>
      <w:r w:rsidRPr="0026563B">
        <w:t xml:space="preserve"> </w:t>
      </w:r>
      <w:r>
        <w:t>The possibility of a late pregnancy pack is now being explored.</w:t>
      </w:r>
    </w:p>
    <w:p w14:paraId="24459531" w14:textId="77777777" w:rsidR="001B1D3D" w:rsidRDefault="001B1D3D" w:rsidP="001B1D3D">
      <w:pPr>
        <w:spacing w:before="120"/>
      </w:pPr>
      <w:r>
        <w:rPr>
          <w:noProof/>
          <w:lang w:eastAsia="en-NZ"/>
        </w:rPr>
        <w:drawing>
          <wp:inline distT="0" distB="0" distL="0" distR="0" wp14:anchorId="67527373" wp14:editId="6123EB73">
            <wp:extent cx="4831080" cy="66294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080" cy="662940"/>
                    </a:xfrm>
                    <a:prstGeom prst="rect">
                      <a:avLst/>
                    </a:prstGeom>
                    <a:noFill/>
                    <a:ln>
                      <a:noFill/>
                    </a:ln>
                  </pic:spPr>
                </pic:pic>
              </a:graphicData>
            </a:graphic>
          </wp:inline>
        </w:drawing>
      </w:r>
    </w:p>
    <w:p w14:paraId="1C79515E" w14:textId="5C1038E1" w:rsidR="001B1D3D" w:rsidRDefault="001B1D3D" w:rsidP="001B1D3D">
      <w:pPr>
        <w:pStyle w:val="Caption"/>
      </w:pPr>
      <w:bookmarkStart w:id="49" w:name="_Ref447193266"/>
      <w:r>
        <w:t xml:space="preserve">Figure </w:t>
      </w:r>
      <w:fldSimple w:instr=" SEQ Figure \* ARABIC ">
        <w:r w:rsidR="00B6211E">
          <w:rPr>
            <w:noProof/>
          </w:rPr>
          <w:t>7</w:t>
        </w:r>
      </w:fldSimple>
      <w:bookmarkEnd w:id="49"/>
      <w:r>
        <w:t xml:space="preserve">. How useful respondents found the </w:t>
      </w:r>
      <w:r w:rsidR="004130F7">
        <w:t>p</w:t>
      </w:r>
      <w:r>
        <w:t>regnancy packs (Source: Post-pilot survey)</w:t>
      </w:r>
    </w:p>
    <w:p w14:paraId="75335172" w14:textId="77777777" w:rsidR="001B1D3D" w:rsidRDefault="001B1D3D" w:rsidP="001B1D3D">
      <w:pPr>
        <w:pStyle w:val="MIHeading2"/>
      </w:pPr>
      <w:bookmarkStart w:id="50" w:name="_Toc447732927"/>
      <w:r w:rsidRPr="00861148">
        <w:t>Workstream 2: Tools to assist co-ordinated care</w:t>
      </w:r>
      <w:bookmarkEnd w:id="50"/>
    </w:p>
    <w:p w14:paraId="4CC87B7F" w14:textId="77777777" w:rsidR="001B1D3D" w:rsidRDefault="001B1D3D" w:rsidP="001B1D3D">
      <w:pPr>
        <w:rPr>
          <w:lang w:eastAsia="en-NZ"/>
        </w:rPr>
      </w:pPr>
      <w:r>
        <w:rPr>
          <w:lang w:eastAsia="en-NZ"/>
        </w:rPr>
        <w:t xml:space="preserve">Workstream 2 focussed on developing tools that would assist co-ordinated care by making information sharing easier. </w:t>
      </w:r>
    </w:p>
    <w:p w14:paraId="4236A55B" w14:textId="77777777" w:rsidR="001B1D3D" w:rsidRDefault="001B1D3D" w:rsidP="001B1D3D">
      <w:pPr>
        <w:pStyle w:val="MIheading3"/>
      </w:pPr>
      <w:r>
        <w:t>Support for vulnerable women</w:t>
      </w:r>
    </w:p>
    <w:p w14:paraId="45727551" w14:textId="77777777" w:rsidR="001B1D3D" w:rsidRDefault="001B1D3D" w:rsidP="001B1D3D">
      <w:r>
        <w:t xml:space="preserve">The working group has a better understanding of a care navigation model following a presentation to the working group from the </w:t>
      </w:r>
      <w:r w:rsidR="0007795E">
        <w:t xml:space="preserve">Māori provider </w:t>
      </w:r>
      <w:r>
        <w:t xml:space="preserve">Ti Piki Oranga about their care navigator function. The care navigator explains consent, enrols women and explains how the service works. There are weekly MDT meetings to assess what each women needs. The role needs to be based in a service, and the navigator able to visit people in their homes or where they feel comfortable. </w:t>
      </w:r>
    </w:p>
    <w:p w14:paraId="530B756C" w14:textId="77777777" w:rsidR="001B1D3D" w:rsidRDefault="001B1D3D" w:rsidP="001B1D3D">
      <w:r>
        <w:t>Only a few providers responding to the post-pilot survey had used care navigators and most had found them to be useful (</w:t>
      </w:r>
      <w:r>
        <w:fldChar w:fldCharType="begin"/>
      </w:r>
      <w:r>
        <w:instrText xml:space="preserve"> REF _Ref447372994 \h </w:instrText>
      </w:r>
      <w:r>
        <w:fldChar w:fldCharType="separate"/>
      </w:r>
      <w:r w:rsidR="00B6211E">
        <w:t xml:space="preserve">Figure </w:t>
      </w:r>
      <w:r w:rsidR="00B6211E">
        <w:rPr>
          <w:noProof/>
        </w:rPr>
        <w:t>8</w:t>
      </w:r>
      <w:r>
        <w:fldChar w:fldCharType="end"/>
      </w:r>
      <w:r>
        <w:t>).</w:t>
      </w:r>
    </w:p>
    <w:p w14:paraId="79A497A2" w14:textId="77777777" w:rsidR="001B1D3D" w:rsidRDefault="001B1D3D" w:rsidP="001B1D3D">
      <w:r>
        <w:rPr>
          <w:noProof/>
          <w:lang w:eastAsia="en-NZ"/>
        </w:rPr>
        <w:drawing>
          <wp:inline distT="0" distB="0" distL="0" distR="0" wp14:anchorId="3A0C9177" wp14:editId="0F355148">
            <wp:extent cx="486156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1560" cy="647700"/>
                    </a:xfrm>
                    <a:prstGeom prst="rect">
                      <a:avLst/>
                    </a:prstGeom>
                    <a:noFill/>
                    <a:ln>
                      <a:noFill/>
                    </a:ln>
                  </pic:spPr>
                </pic:pic>
              </a:graphicData>
            </a:graphic>
          </wp:inline>
        </w:drawing>
      </w:r>
    </w:p>
    <w:p w14:paraId="3A5A152B" w14:textId="77777777" w:rsidR="001B1D3D" w:rsidRDefault="001B1D3D" w:rsidP="001B1D3D">
      <w:pPr>
        <w:pStyle w:val="Caption"/>
      </w:pPr>
      <w:bookmarkStart w:id="51" w:name="_Ref447372994"/>
      <w:r>
        <w:t xml:space="preserve">Figure </w:t>
      </w:r>
      <w:fldSimple w:instr=" SEQ Figure \* ARABIC ">
        <w:r w:rsidR="00B6211E">
          <w:rPr>
            <w:noProof/>
          </w:rPr>
          <w:t>8</w:t>
        </w:r>
      </w:fldSimple>
      <w:bookmarkEnd w:id="51"/>
      <w:r>
        <w:t>. How useful respondents found the care navigation pathways (Source: Post-pilot survey)</w:t>
      </w:r>
    </w:p>
    <w:p w14:paraId="2CEADB14" w14:textId="77777777" w:rsidR="001B1D3D" w:rsidRDefault="001B1D3D" w:rsidP="001B1D3D">
      <w:pPr>
        <w:rPr>
          <w:lang w:eastAsia="en-NZ"/>
        </w:rPr>
      </w:pPr>
      <w:r>
        <w:rPr>
          <w:lang w:eastAsia="en-NZ"/>
        </w:rPr>
        <w:t>The need for navigation for vulnerable women was commented on in the post-pilot survey of providers.</w:t>
      </w:r>
    </w:p>
    <w:p w14:paraId="48E35A8B" w14:textId="7562FCC2" w:rsidR="001B1D3D" w:rsidRDefault="001B1D3D" w:rsidP="00DC130C">
      <w:pPr>
        <w:pStyle w:val="Quotes"/>
        <w:rPr>
          <w:lang w:eastAsia="en-NZ"/>
        </w:rPr>
      </w:pPr>
      <w:r>
        <w:rPr>
          <w:lang w:eastAsia="en-NZ"/>
        </w:rPr>
        <w:t>Stop working in silos …</w:t>
      </w:r>
      <w:r w:rsidRPr="008357B9">
        <w:rPr>
          <w:lang w:eastAsia="en-NZ"/>
        </w:rPr>
        <w:t xml:space="preserve"> but rather, let</w:t>
      </w:r>
      <w:r>
        <w:rPr>
          <w:lang w:eastAsia="en-NZ"/>
        </w:rPr>
        <w:t>’</w:t>
      </w:r>
      <w:r w:rsidRPr="008357B9">
        <w:rPr>
          <w:lang w:eastAsia="en-NZ"/>
        </w:rPr>
        <w:t xml:space="preserve">s get together, sit down and figure out who can do what. </w:t>
      </w:r>
      <w:r>
        <w:rPr>
          <w:lang w:eastAsia="en-NZ"/>
        </w:rPr>
        <w:t>I have had so many clients</w:t>
      </w:r>
      <w:r w:rsidRPr="008357B9">
        <w:rPr>
          <w:lang w:eastAsia="en-NZ"/>
        </w:rPr>
        <w:t xml:space="preserve"> who are sick of service</w:t>
      </w:r>
      <w:r>
        <w:rPr>
          <w:lang w:eastAsia="en-NZ"/>
        </w:rPr>
        <w:t>s</w:t>
      </w:r>
      <w:r w:rsidRPr="008357B9">
        <w:rPr>
          <w:lang w:eastAsia="en-NZ"/>
        </w:rPr>
        <w:t xml:space="preserve"> by the time they get to me because they have been thrown back and forth from service to service, telling their story over and over again</w:t>
      </w:r>
      <w:r>
        <w:rPr>
          <w:lang w:eastAsia="en-NZ"/>
        </w:rPr>
        <w:t>…H</w:t>
      </w:r>
      <w:r w:rsidRPr="008357B9">
        <w:rPr>
          <w:lang w:eastAsia="en-NZ"/>
        </w:rPr>
        <w:t>av</w:t>
      </w:r>
      <w:r>
        <w:rPr>
          <w:lang w:eastAsia="en-NZ"/>
        </w:rPr>
        <w:t>e</w:t>
      </w:r>
      <w:r w:rsidRPr="008357B9">
        <w:rPr>
          <w:lang w:eastAsia="en-NZ"/>
        </w:rPr>
        <w:t xml:space="preserve"> a LEAD AGENT who will work with the </w:t>
      </w:r>
      <w:r>
        <w:rPr>
          <w:lang w:eastAsia="en-NZ"/>
        </w:rPr>
        <w:t>whānau</w:t>
      </w:r>
      <w:r w:rsidRPr="008357B9">
        <w:rPr>
          <w:lang w:eastAsia="en-NZ"/>
        </w:rPr>
        <w:t xml:space="preserve">, collate and hold all information and navigate through health pathway. </w:t>
      </w:r>
      <w:r w:rsidR="002B4FF1" w:rsidRPr="008357B9">
        <w:rPr>
          <w:lang w:eastAsia="en-NZ"/>
        </w:rPr>
        <w:t>Rather</w:t>
      </w:r>
      <w:r w:rsidRPr="008357B9">
        <w:rPr>
          <w:lang w:eastAsia="en-NZ"/>
        </w:rPr>
        <w:t xml:space="preserve"> than </w:t>
      </w:r>
      <w:r w:rsidR="004130F7">
        <w:rPr>
          <w:lang w:eastAsia="en-NZ"/>
        </w:rPr>
        <w:t xml:space="preserve">[a] </w:t>
      </w:r>
      <w:r w:rsidRPr="008357B9">
        <w:rPr>
          <w:lang w:eastAsia="en-NZ"/>
        </w:rPr>
        <w:t>child falling through the gaps</w:t>
      </w:r>
      <w:r>
        <w:rPr>
          <w:lang w:eastAsia="en-NZ"/>
        </w:rPr>
        <w:t>. (NGO provider – survey)</w:t>
      </w:r>
    </w:p>
    <w:p w14:paraId="55155CE3" w14:textId="77777777" w:rsidR="001B1D3D" w:rsidRDefault="0007795E" w:rsidP="001B1D3D">
      <w:r>
        <w:t>The pilot did not progress expansion of the care navigator role. However, a c</w:t>
      </w:r>
      <w:r w:rsidRPr="00810FEE">
        <w:t xml:space="preserve">ase management development and support (SAFER) </w:t>
      </w:r>
      <w:r>
        <w:t xml:space="preserve">pathway for referrals </w:t>
      </w:r>
      <w:r w:rsidRPr="00810FEE">
        <w:t>developed for high risk women who need ‘wrap around’ support</w:t>
      </w:r>
      <w:r>
        <w:t xml:space="preserve"> has</w:t>
      </w:r>
      <w:r w:rsidRPr="00810FEE">
        <w:t xml:space="preserve"> been redeveloped to identify women earlier, provide them with more support during pregnancy. SAFER </w:t>
      </w:r>
      <w:r>
        <w:t xml:space="preserve">forms </w:t>
      </w:r>
      <w:r w:rsidRPr="00810FEE">
        <w:t>part of education programmes for midwives</w:t>
      </w:r>
      <w:r>
        <w:t xml:space="preserve"> and key agencies meet regularly to discuss referrals and share information</w:t>
      </w:r>
      <w:r w:rsidRPr="00810FEE">
        <w:t>.</w:t>
      </w:r>
    </w:p>
    <w:p w14:paraId="2F995ADD" w14:textId="77777777" w:rsidR="001B1D3D" w:rsidRDefault="001B1D3D" w:rsidP="001B1D3D">
      <w:pPr>
        <w:pStyle w:val="MIheading3"/>
        <w:rPr>
          <w:lang w:eastAsia="en-NZ"/>
        </w:rPr>
      </w:pPr>
      <w:r>
        <w:rPr>
          <w:lang w:eastAsia="en-NZ"/>
        </w:rPr>
        <w:lastRenderedPageBreak/>
        <w:t>Manage My Health</w:t>
      </w:r>
    </w:p>
    <w:p w14:paraId="293FA76E" w14:textId="71878354" w:rsidR="001B1D3D" w:rsidRDefault="001B1D3D" w:rsidP="001B1D3D">
      <w:r>
        <w:rPr>
          <w:lang w:eastAsia="en-NZ"/>
        </w:rPr>
        <w:t xml:space="preserve">Attempts were made to modify the </w:t>
      </w:r>
      <w:r w:rsidRPr="00574C5F">
        <w:t>‘</w:t>
      </w:r>
      <w:r>
        <w:t>M</w:t>
      </w:r>
      <w:r w:rsidRPr="00574C5F">
        <w:t xml:space="preserve">anage </w:t>
      </w:r>
      <w:r>
        <w:t>M</w:t>
      </w:r>
      <w:r w:rsidRPr="00574C5F">
        <w:t xml:space="preserve">y </w:t>
      </w:r>
      <w:r>
        <w:t>H</w:t>
      </w:r>
      <w:r w:rsidRPr="00574C5F">
        <w:t xml:space="preserve">ealth’ module </w:t>
      </w:r>
      <w:r>
        <w:t xml:space="preserve">that </w:t>
      </w:r>
      <w:r w:rsidRPr="00574C5F">
        <w:t>is part of the MedTech patient</w:t>
      </w:r>
      <w:r>
        <w:t xml:space="preserve"> management system </w:t>
      </w:r>
      <w:r w:rsidRPr="00574C5F">
        <w:t>to share information between parents, GP</w:t>
      </w:r>
      <w:r w:rsidR="007D7D67">
        <w:t>s</w:t>
      </w:r>
      <w:r w:rsidRPr="00574C5F">
        <w:t>, LMC</w:t>
      </w:r>
      <w:r w:rsidR="007D7D67">
        <w:t>s</w:t>
      </w:r>
      <w:r w:rsidRPr="00574C5F">
        <w:t xml:space="preserve"> and WCTO providers. The GP, with the woman’s consent, invites LMCs and other providers to access the system. Despite considerable efforts by the M&amp;CHIP team, the MedTech system is not yet working</w:t>
      </w:r>
      <w:r w:rsidR="0007795E">
        <w:t xml:space="preserve"> adequately</w:t>
      </w:r>
      <w:r w:rsidRPr="00574C5F">
        <w:t xml:space="preserve">. </w:t>
      </w:r>
      <w:r w:rsidR="007D7D67">
        <w:t>GPs and midwives</w:t>
      </w:r>
      <w:r>
        <w:t xml:space="preserve"> support the system but it will only work if it is easy to use, especially the consent processes. </w:t>
      </w:r>
    </w:p>
    <w:p w14:paraId="0A06E3F5" w14:textId="77777777" w:rsidR="001B1D3D" w:rsidRDefault="001B1D3D" w:rsidP="00DC130C">
      <w:pPr>
        <w:pStyle w:val="Quotes"/>
      </w:pPr>
      <w:r w:rsidRPr="004B40CB">
        <w:t>Attempt</w:t>
      </w:r>
      <w:r>
        <w:t>s</w:t>
      </w:r>
      <w:r w:rsidRPr="004B40CB">
        <w:t xml:space="preserve"> to establish a computer communication portal appear to have failed.</w:t>
      </w:r>
      <w:r>
        <w:t xml:space="preserve"> (GP – survey)</w:t>
      </w:r>
    </w:p>
    <w:p w14:paraId="4563DBEF" w14:textId="0FB0F9DB" w:rsidR="001B1D3D" w:rsidRPr="006948A5" w:rsidRDefault="001B1D3D" w:rsidP="001B1D3D">
      <w:pPr>
        <w:pStyle w:val="MIheading3"/>
        <w:ind w:left="1276" w:hanging="1276"/>
        <w:rPr>
          <w:lang w:eastAsia="en-NZ"/>
        </w:rPr>
      </w:pPr>
      <w:r>
        <w:rPr>
          <w:lang w:eastAsia="en-NZ"/>
        </w:rPr>
        <w:t xml:space="preserve">Consumer held care plans (pregnancy and </w:t>
      </w:r>
      <w:r w:rsidR="009E0072" w:rsidRPr="00B07CBF">
        <w:t>Well</w:t>
      </w:r>
      <w:r w:rsidR="009E0072">
        <w:t xml:space="preserve"> </w:t>
      </w:r>
      <w:r w:rsidR="009E0072" w:rsidRPr="00B07CBF">
        <w:t>Chi</w:t>
      </w:r>
      <w:r w:rsidR="009E0072">
        <w:t>ld</w:t>
      </w:r>
      <w:r w:rsidR="00597619">
        <w:t xml:space="preserve"> </w:t>
      </w:r>
      <w:r>
        <w:rPr>
          <w:lang w:eastAsia="en-NZ"/>
        </w:rPr>
        <w:t>diary card and fridge magnet</w:t>
      </w:r>
      <w:r w:rsidRPr="006948A5">
        <w:t>)</w:t>
      </w:r>
    </w:p>
    <w:p w14:paraId="22F946ED" w14:textId="77777777" w:rsidR="001B1D3D" w:rsidRDefault="001B1D3D" w:rsidP="001B1D3D">
      <w:r>
        <w:t>A range of material has been developed to enhance communication between providers and providing information for families. The consumer advisory panel had a major role in co-designing the tools and resources and all have a consistent theme.</w:t>
      </w:r>
    </w:p>
    <w:p w14:paraId="5022C98A" w14:textId="77777777" w:rsidR="001B1D3D" w:rsidRDefault="001B1D3D" w:rsidP="00DC130C">
      <w:pPr>
        <w:pStyle w:val="Quotes"/>
        <w:rPr>
          <w:lang w:eastAsia="en-NZ"/>
        </w:rPr>
      </w:pPr>
      <w:r>
        <w:rPr>
          <w:lang w:eastAsia="en-NZ"/>
        </w:rPr>
        <w:t xml:space="preserve">The consumer insight has been invaluable, we’ve ended up with robust resources, </w:t>
      </w:r>
      <w:r w:rsidR="002B4FF1">
        <w:rPr>
          <w:lang w:eastAsia="en-NZ"/>
        </w:rPr>
        <w:t xml:space="preserve">[and] </w:t>
      </w:r>
      <w:r>
        <w:rPr>
          <w:lang w:eastAsia="en-NZ"/>
        </w:rPr>
        <w:t>it also validates the resources we’ve made. They add such a valuable aspect to the whole project and to get their input while things area being created makes so much more sense than going to them at the end of the process. (Working group)</w:t>
      </w:r>
    </w:p>
    <w:p w14:paraId="619A8BFF" w14:textId="77777777" w:rsidR="001B1D3D" w:rsidRDefault="001B1D3D" w:rsidP="001B1D3D">
      <w:r>
        <w:rPr>
          <w:noProof/>
          <w:lang w:eastAsia="en-NZ"/>
        </w:rPr>
        <w:drawing>
          <wp:anchor distT="0" distB="0" distL="114300" distR="114300" simplePos="0" relativeHeight="251729920" behindDoc="1" locked="0" layoutInCell="1" allowOverlap="1" wp14:anchorId="0B7C02D6" wp14:editId="2F8590C1">
            <wp:simplePos x="0" y="0"/>
            <wp:positionH relativeFrom="column">
              <wp:posOffset>-141605</wp:posOffset>
            </wp:positionH>
            <wp:positionV relativeFrom="paragraph">
              <wp:posOffset>255905</wp:posOffset>
            </wp:positionV>
            <wp:extent cx="1675765" cy="865505"/>
            <wp:effectExtent l="0" t="0" r="635" b="0"/>
            <wp:wrapTight wrapText="bothSides">
              <wp:wrapPolygon edited="0">
                <wp:start x="0" y="0"/>
                <wp:lineTo x="0" y="20919"/>
                <wp:lineTo x="21363" y="20919"/>
                <wp:lineTo x="21363"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5765" cy="865505"/>
                    </a:xfrm>
                    <a:prstGeom prst="rect">
                      <a:avLst/>
                    </a:prstGeom>
                    <a:noFill/>
                  </pic:spPr>
                </pic:pic>
              </a:graphicData>
            </a:graphic>
            <wp14:sizeRelH relativeFrom="page">
              <wp14:pctWidth>0</wp14:pctWidth>
            </wp14:sizeRelH>
            <wp14:sizeRelV relativeFrom="page">
              <wp14:pctHeight>0</wp14:pctHeight>
            </wp14:sizeRelV>
          </wp:anchor>
        </w:drawing>
      </w:r>
      <w:r>
        <w:t>Examples include:</w:t>
      </w:r>
    </w:p>
    <w:p w14:paraId="00F99FD0" w14:textId="77777777" w:rsidR="001B1D3D" w:rsidRPr="003956AD" w:rsidRDefault="001B1D3D" w:rsidP="0069560B">
      <w:pPr>
        <w:pStyle w:val="MIBullets"/>
      </w:pPr>
      <w:r w:rsidRPr="003956AD">
        <w:t>Wallet cards for consumers (My Care Plan Pregnancy and My Care Plan Well Child). The wallet cards contain information for pregnant women and their healthcare providers.</w:t>
      </w:r>
    </w:p>
    <w:p w14:paraId="0374B0CE" w14:textId="77777777" w:rsidR="001B1D3D" w:rsidRDefault="001B1D3D" w:rsidP="0069560B">
      <w:pPr>
        <w:pStyle w:val="MIBullets"/>
      </w:pPr>
      <w:r>
        <w:rPr>
          <w:noProof/>
          <w:lang w:eastAsia="en-NZ"/>
        </w:rPr>
        <w:drawing>
          <wp:anchor distT="0" distB="0" distL="114300" distR="114300" simplePos="0" relativeHeight="251730944" behindDoc="1" locked="0" layoutInCell="1" allowOverlap="1" wp14:anchorId="320EFAC1" wp14:editId="03B69243">
            <wp:simplePos x="0" y="0"/>
            <wp:positionH relativeFrom="column">
              <wp:posOffset>-135255</wp:posOffset>
            </wp:positionH>
            <wp:positionV relativeFrom="paragraph">
              <wp:posOffset>367665</wp:posOffset>
            </wp:positionV>
            <wp:extent cx="1670050" cy="1082675"/>
            <wp:effectExtent l="0" t="0" r="6350" b="3175"/>
            <wp:wrapTight wrapText="bothSides">
              <wp:wrapPolygon edited="0">
                <wp:start x="0" y="0"/>
                <wp:lineTo x="0" y="21283"/>
                <wp:lineTo x="21436" y="21283"/>
                <wp:lineTo x="21436"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0050" cy="1082675"/>
                    </a:xfrm>
                    <a:prstGeom prst="rect">
                      <a:avLst/>
                    </a:prstGeom>
                    <a:noFill/>
                  </pic:spPr>
                </pic:pic>
              </a:graphicData>
            </a:graphic>
            <wp14:sizeRelH relativeFrom="page">
              <wp14:pctWidth>0</wp14:pctWidth>
            </wp14:sizeRelH>
            <wp14:sizeRelV relativeFrom="page">
              <wp14:pctHeight>0</wp14:pctHeight>
            </wp14:sizeRelV>
          </wp:anchor>
        </w:drawing>
      </w:r>
      <w:r>
        <w:t>Fridge magnets that reflect the Well Child Care Plan – a limited number have been printed for more vulnerable women responding to feedback from women that fridge magnets would be helpful.</w:t>
      </w:r>
    </w:p>
    <w:p w14:paraId="2EAF71D4" w14:textId="77777777" w:rsidR="001B1D3D" w:rsidRDefault="001B1D3D" w:rsidP="0069560B">
      <w:pPr>
        <w:pStyle w:val="MIBullets"/>
      </w:pPr>
      <w:r>
        <w:t>The wallet cards and fridge magnet provide a similar resource to the smartphone application for those who do not have access to a smartphone.</w:t>
      </w:r>
    </w:p>
    <w:p w14:paraId="1BAEB0AF" w14:textId="77777777" w:rsidR="001B1D3D" w:rsidRDefault="001B1D3D" w:rsidP="001B1D3D">
      <w:r>
        <w:t>The tools have just been printed and promoted so awareness is still low. The majority of respondents from the post-pilot survey who were aware of them found the tools ‘quite’ or ‘very useful’ (</w:t>
      </w:r>
      <w:r>
        <w:fldChar w:fldCharType="begin"/>
      </w:r>
      <w:r>
        <w:instrText xml:space="preserve"> REF _Ref447373409 \h </w:instrText>
      </w:r>
      <w:r>
        <w:fldChar w:fldCharType="separate"/>
      </w:r>
      <w:r w:rsidR="00B6211E">
        <w:t xml:space="preserve">Figure </w:t>
      </w:r>
      <w:r w:rsidR="00B6211E">
        <w:rPr>
          <w:noProof/>
        </w:rPr>
        <w:t>9</w:t>
      </w:r>
      <w:r>
        <w:fldChar w:fldCharType="end"/>
      </w:r>
      <w:r>
        <w:t xml:space="preserve">). </w:t>
      </w:r>
    </w:p>
    <w:p w14:paraId="17BCFBE3" w14:textId="77777777" w:rsidR="001B1D3D" w:rsidRDefault="001B1D3D" w:rsidP="001B1D3D">
      <w:r>
        <w:t>.</w:t>
      </w:r>
      <w:r>
        <w:rPr>
          <w:noProof/>
          <w:lang w:eastAsia="en-NZ"/>
        </w:rPr>
        <w:drawing>
          <wp:inline distT="0" distB="0" distL="0" distR="0" wp14:anchorId="0E15C725" wp14:editId="74858FC2">
            <wp:extent cx="4869180" cy="6324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9180" cy="632460"/>
                    </a:xfrm>
                    <a:prstGeom prst="rect">
                      <a:avLst/>
                    </a:prstGeom>
                    <a:noFill/>
                    <a:ln>
                      <a:noFill/>
                    </a:ln>
                  </pic:spPr>
                </pic:pic>
              </a:graphicData>
            </a:graphic>
          </wp:inline>
        </w:drawing>
      </w:r>
    </w:p>
    <w:p w14:paraId="4817E82D" w14:textId="77777777" w:rsidR="001B1D3D" w:rsidRDefault="001B1D3D" w:rsidP="001B1D3D">
      <w:pPr>
        <w:ind w:firstLine="142"/>
        <w:rPr>
          <w:b/>
        </w:rPr>
      </w:pPr>
      <w:r>
        <w:rPr>
          <w:b/>
          <w:noProof/>
          <w:lang w:eastAsia="en-NZ"/>
        </w:rPr>
        <w:drawing>
          <wp:inline distT="0" distB="0" distL="0" distR="0" wp14:anchorId="42E903F5" wp14:editId="004998DD">
            <wp:extent cx="4806734" cy="4159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2" t="35765"/>
                    <a:stretch/>
                  </pic:blipFill>
                  <pic:spPr bwMode="auto">
                    <a:xfrm>
                      <a:off x="0" y="0"/>
                      <a:ext cx="4808202" cy="416052"/>
                    </a:xfrm>
                    <a:prstGeom prst="rect">
                      <a:avLst/>
                    </a:prstGeom>
                    <a:noFill/>
                    <a:ln>
                      <a:noFill/>
                    </a:ln>
                    <a:extLst>
                      <a:ext uri="{53640926-AAD7-44D8-BBD7-CCE9431645EC}">
                        <a14:shadowObscured xmlns:a14="http://schemas.microsoft.com/office/drawing/2010/main"/>
                      </a:ext>
                    </a:extLst>
                  </pic:spPr>
                </pic:pic>
              </a:graphicData>
            </a:graphic>
          </wp:inline>
        </w:drawing>
      </w:r>
    </w:p>
    <w:p w14:paraId="5832EB16" w14:textId="77777777" w:rsidR="001B1D3D" w:rsidRDefault="001B1D3D" w:rsidP="001B1D3D">
      <w:pPr>
        <w:pStyle w:val="Caption"/>
        <w:spacing w:before="0" w:after="120"/>
      </w:pPr>
      <w:bookmarkStart w:id="52" w:name="_Ref447373409"/>
      <w:bookmarkStart w:id="53" w:name="_Ref447195284"/>
      <w:r>
        <w:t xml:space="preserve">Figure </w:t>
      </w:r>
      <w:fldSimple w:instr=" SEQ Figure \* ARABIC ">
        <w:r w:rsidR="00B6211E">
          <w:rPr>
            <w:noProof/>
          </w:rPr>
          <w:t>9</w:t>
        </w:r>
      </w:fldSimple>
      <w:bookmarkEnd w:id="52"/>
      <w:r>
        <w:t xml:space="preserve">. How useful health care providers found the pregnancy diary cards and consumer held </w:t>
      </w:r>
      <w:r w:rsidR="0007795E">
        <w:t xml:space="preserve">well child </w:t>
      </w:r>
      <w:r>
        <w:t>care plans (Source: Post-pilot survey)</w:t>
      </w:r>
    </w:p>
    <w:p w14:paraId="3471A055" w14:textId="77777777" w:rsidR="001B1D3D" w:rsidRDefault="001B1D3D" w:rsidP="001B1D3D">
      <w:pPr>
        <w:pStyle w:val="MIHeading2"/>
      </w:pPr>
      <w:bookmarkStart w:id="54" w:name="_Toc447732928"/>
      <w:bookmarkEnd w:id="53"/>
      <w:r w:rsidRPr="00861148">
        <w:lastRenderedPageBreak/>
        <w:t>Workstream 3: Core child health service calendar for birth to six years</w:t>
      </w:r>
      <w:bookmarkEnd w:id="54"/>
    </w:p>
    <w:p w14:paraId="0620A198" w14:textId="45BA4815" w:rsidR="001B1D3D" w:rsidRDefault="001B1D3D" w:rsidP="001B1D3D">
      <w:r>
        <w:rPr>
          <w:noProof/>
          <w:lang w:eastAsia="en-NZ"/>
        </w:rPr>
        <w:drawing>
          <wp:anchor distT="0" distB="0" distL="114300" distR="114300" simplePos="0" relativeHeight="251732992" behindDoc="1" locked="0" layoutInCell="1" allowOverlap="1" wp14:anchorId="2279F502" wp14:editId="094CEA37">
            <wp:simplePos x="0" y="0"/>
            <wp:positionH relativeFrom="column">
              <wp:posOffset>5715</wp:posOffset>
            </wp:positionH>
            <wp:positionV relativeFrom="paragraph">
              <wp:posOffset>41910</wp:posOffset>
            </wp:positionV>
            <wp:extent cx="1764030" cy="1752600"/>
            <wp:effectExtent l="0" t="0" r="7620" b="0"/>
            <wp:wrapTight wrapText="bothSides">
              <wp:wrapPolygon edited="0">
                <wp:start x="0" y="0"/>
                <wp:lineTo x="0" y="21365"/>
                <wp:lineTo x="21460" y="21365"/>
                <wp:lineTo x="21460"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4030" cy="1752600"/>
                    </a:xfrm>
                    <a:prstGeom prst="rect">
                      <a:avLst/>
                    </a:prstGeom>
                    <a:noFill/>
                  </pic:spPr>
                </pic:pic>
              </a:graphicData>
            </a:graphic>
            <wp14:sizeRelH relativeFrom="page">
              <wp14:pctWidth>0</wp14:pctWidth>
            </wp14:sizeRelH>
            <wp14:sizeRelV relativeFrom="page">
              <wp14:pctHeight>0</wp14:pctHeight>
            </wp14:sizeRelV>
          </wp:anchor>
        </w:drawing>
      </w:r>
      <w:r>
        <w:rPr>
          <w:lang w:eastAsia="en-NZ"/>
        </w:rPr>
        <w:t>After exploring different options for a core services child health calendar, t</w:t>
      </w:r>
      <w:r>
        <w:t xml:space="preserve">he pilot has developed a smartphone calendar application in collaboration with the Nelson Marlborough Institute of Technology. </w:t>
      </w:r>
      <w:r>
        <w:rPr>
          <w:lang w:eastAsia="en-NZ"/>
        </w:rPr>
        <w:t xml:space="preserve">The </w:t>
      </w:r>
      <w:r>
        <w:t xml:space="preserve">app provides a calendar of Well Child appointments and </w:t>
      </w:r>
      <w:r w:rsidR="0007795E">
        <w:t xml:space="preserve">includes </w:t>
      </w:r>
      <w:r>
        <w:t>links to other relevant information. The content of the app was developed by t</w:t>
      </w:r>
      <w:r>
        <w:rPr>
          <w:lang w:eastAsia="en-NZ"/>
        </w:rPr>
        <w:t xml:space="preserve">he working group and the consumer advisory panel. Content is aligned with the </w:t>
      </w:r>
      <w:r w:rsidR="009E0072" w:rsidRPr="00B07CBF">
        <w:t>Well</w:t>
      </w:r>
      <w:r w:rsidR="009E0072">
        <w:t xml:space="preserve"> </w:t>
      </w:r>
      <w:r w:rsidR="009E0072" w:rsidRPr="00B07CBF">
        <w:t>Chi</w:t>
      </w:r>
      <w:r w:rsidR="009E0072">
        <w:t xml:space="preserve">ld/Tamariki Ora My Health </w:t>
      </w:r>
      <w:r>
        <w:t xml:space="preserve">book but the app is not intended as a replacement to the </w:t>
      </w:r>
      <w:r w:rsidR="009E0072" w:rsidRPr="00B07CBF">
        <w:t>Well</w:t>
      </w:r>
      <w:r w:rsidR="009E0072">
        <w:t xml:space="preserve"> </w:t>
      </w:r>
      <w:r w:rsidR="009E0072" w:rsidRPr="00B07CBF">
        <w:t>Chi</w:t>
      </w:r>
      <w:r w:rsidR="009E0072">
        <w:t xml:space="preserve">ld/Tamariki Ora My Health </w:t>
      </w:r>
      <w:r>
        <w:t>book.</w:t>
      </w:r>
    </w:p>
    <w:p w14:paraId="2CE3E6FD" w14:textId="77777777" w:rsidR="001B1D3D" w:rsidRDefault="001B1D3D" w:rsidP="00DC130C">
      <w:pPr>
        <w:pStyle w:val="Quotes"/>
      </w:pPr>
      <w:r>
        <w:t>There is more information than in the Well Child book. It’s quite clever. I think they have done a good job. (</w:t>
      </w:r>
      <w:r w:rsidR="0007795E">
        <w:t>WCTO</w:t>
      </w:r>
      <w:r>
        <w:t xml:space="preserve"> provider)</w:t>
      </w:r>
    </w:p>
    <w:p w14:paraId="3E21362D" w14:textId="2FDABE2F" w:rsidR="0007795E" w:rsidRDefault="001B1D3D" w:rsidP="001B1D3D">
      <w:r>
        <w:t xml:space="preserve">The app was launched in late 2015 and promoted to providers during roadshows in February and March 2016. Stickers advertising the app will be put on the cover of the </w:t>
      </w:r>
      <w:r w:rsidR="00597619" w:rsidRPr="00B07CBF">
        <w:t>Well</w:t>
      </w:r>
      <w:r w:rsidR="00597619">
        <w:t xml:space="preserve"> </w:t>
      </w:r>
      <w:r w:rsidR="00597619" w:rsidRPr="00B07CBF">
        <w:t>Chi</w:t>
      </w:r>
      <w:r w:rsidR="00597619">
        <w:t xml:space="preserve">ld/Tamariki Ora My Health book </w:t>
      </w:r>
      <w:r>
        <w:t>before it is handed out to new mothers.</w:t>
      </w:r>
      <w:r w:rsidRPr="00C15831">
        <w:rPr>
          <w:vertAlign w:val="superscript"/>
        </w:rPr>
        <w:footnoteReference w:id="19"/>
      </w:r>
      <w:r>
        <w:t xml:space="preserve"> </w:t>
      </w:r>
    </w:p>
    <w:p w14:paraId="1B283404" w14:textId="1BF69EB8" w:rsidR="001B1D3D" w:rsidRDefault="001B1D3D" w:rsidP="001B1D3D">
      <w:r>
        <w:t>As at 24 March</w:t>
      </w:r>
      <w:r w:rsidR="007D7D67">
        <w:t xml:space="preserve"> 2016</w:t>
      </w:r>
      <w:r>
        <w:t>, the app had been downloaded 694 times. Initial feedback about the app has been very positive. Women like the convenience of an app</w:t>
      </w:r>
      <w:r w:rsidR="00A5154D">
        <w:t xml:space="preserve"> and a</w:t>
      </w:r>
      <w:r>
        <w:t>ll post-pilot survey respondents who had used the app said it was ‘quite’ or ‘very useful’ (</w:t>
      </w:r>
      <w:r>
        <w:fldChar w:fldCharType="begin"/>
      </w:r>
      <w:r>
        <w:instrText xml:space="preserve"> REF _Ref447194526 \h </w:instrText>
      </w:r>
      <w:r>
        <w:fldChar w:fldCharType="separate"/>
      </w:r>
      <w:r w:rsidR="00B6211E">
        <w:t xml:space="preserve">Figure </w:t>
      </w:r>
      <w:r w:rsidR="00B6211E">
        <w:rPr>
          <w:noProof/>
        </w:rPr>
        <w:t>10</w:t>
      </w:r>
      <w:r>
        <w:fldChar w:fldCharType="end"/>
      </w:r>
      <w:r>
        <w:t xml:space="preserve">). As the app was launched at the end of the evaluation period, evaluation feedback is very limited. Given the profile of the tool further evaluation of </w:t>
      </w:r>
      <w:r w:rsidR="002B4FF1">
        <w:t>users’</w:t>
      </w:r>
      <w:r>
        <w:t xml:space="preserve"> experiences </w:t>
      </w:r>
      <w:r w:rsidR="00A5154D">
        <w:t xml:space="preserve">of the app </w:t>
      </w:r>
      <w:r>
        <w:t>is recommended.</w:t>
      </w:r>
    </w:p>
    <w:p w14:paraId="706044DB" w14:textId="77777777" w:rsidR="001B1D3D" w:rsidRDefault="001B1D3D" w:rsidP="001B1D3D">
      <w:r>
        <w:rPr>
          <w:noProof/>
          <w:lang w:eastAsia="en-NZ"/>
        </w:rPr>
        <w:drawing>
          <wp:inline distT="0" distB="0" distL="0" distR="0" wp14:anchorId="4627A8A7" wp14:editId="7A7DE369">
            <wp:extent cx="4831080" cy="6400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1080" cy="640080"/>
                    </a:xfrm>
                    <a:prstGeom prst="rect">
                      <a:avLst/>
                    </a:prstGeom>
                    <a:noFill/>
                    <a:ln>
                      <a:noFill/>
                    </a:ln>
                  </pic:spPr>
                </pic:pic>
              </a:graphicData>
            </a:graphic>
          </wp:inline>
        </w:drawing>
      </w:r>
    </w:p>
    <w:p w14:paraId="383E89BC" w14:textId="539E46F6" w:rsidR="001B1D3D" w:rsidRDefault="001B1D3D" w:rsidP="001B1D3D">
      <w:pPr>
        <w:pStyle w:val="Caption"/>
      </w:pPr>
      <w:bookmarkStart w:id="55" w:name="_Ref447194526"/>
      <w:r>
        <w:t xml:space="preserve">Figure </w:t>
      </w:r>
      <w:fldSimple w:instr=" SEQ Figure \* ARABIC ">
        <w:r w:rsidR="00B6211E">
          <w:rPr>
            <w:noProof/>
          </w:rPr>
          <w:t>10</w:t>
        </w:r>
      </w:fldSimple>
      <w:bookmarkEnd w:id="55"/>
      <w:r>
        <w:t>. How useful respondents found the Well Child</w:t>
      </w:r>
      <w:r w:rsidR="009E0072">
        <w:t>/Tamariki Ora</w:t>
      </w:r>
      <w:r>
        <w:t xml:space="preserve"> smartphone app (Source: Post-pilot survey)</w:t>
      </w:r>
    </w:p>
    <w:p w14:paraId="5236B4A8" w14:textId="77777777" w:rsidR="001B1D3D" w:rsidRDefault="001B1D3D" w:rsidP="001B1D3D">
      <w:r>
        <w:t xml:space="preserve">The app has already received press coverage and interest from other DHBs. Some providers outside of the Nelson Marlborough district have had women asking about the app but staff are not aware of the app and need a chance to go through it. </w:t>
      </w:r>
    </w:p>
    <w:p w14:paraId="17BD7630" w14:textId="38F4389D" w:rsidR="001B1D3D" w:rsidRDefault="001B1D3D" w:rsidP="001B1D3D">
      <w:r>
        <w:t xml:space="preserve">Alignment with the </w:t>
      </w:r>
      <w:r w:rsidR="009E0072" w:rsidRPr="00B07CBF">
        <w:t>Well</w:t>
      </w:r>
      <w:r w:rsidR="009E0072">
        <w:t xml:space="preserve"> </w:t>
      </w:r>
      <w:r w:rsidR="009E0072" w:rsidRPr="00B07CBF">
        <w:t>Chi</w:t>
      </w:r>
      <w:r w:rsidR="009E0072">
        <w:t xml:space="preserve">ld/Tamariki Ora My Health book </w:t>
      </w:r>
      <w:r>
        <w:t>means there is potential to scale the app nationally, if it proves successful locally. For example, to include health promotion and prevention messages. Discussions have started about including child safety messages in the app such as ‘</w:t>
      </w:r>
      <w:r w:rsidRPr="00D1070E">
        <w:t xml:space="preserve">Your baby is now </w:t>
      </w:r>
      <w:r>
        <w:t>three</w:t>
      </w:r>
      <w:r w:rsidRPr="00D1070E">
        <w:t xml:space="preserve"> months old and could easily roll off a changing table’.</w:t>
      </w:r>
      <w:r>
        <w:t xml:space="preserve"> </w:t>
      </w:r>
    </w:p>
    <w:p w14:paraId="5A6BCB27" w14:textId="77777777" w:rsidR="001B1D3D" w:rsidRDefault="001B1D3D" w:rsidP="00DC130C">
      <w:pPr>
        <w:pStyle w:val="Quotes"/>
        <w:rPr>
          <w:lang w:eastAsia="en-NZ"/>
        </w:rPr>
      </w:pPr>
      <w:r>
        <w:rPr>
          <w:lang w:eastAsia="en-NZ"/>
        </w:rPr>
        <w:lastRenderedPageBreak/>
        <w:t>I get emails daily from nearly every DHB asking for the PR info. They are all really keen to help us so I don’t think it will stay as a trial in our region which is fine. It is available internationally. (Project team)</w:t>
      </w:r>
    </w:p>
    <w:p w14:paraId="745D8E73" w14:textId="77777777" w:rsidR="001B1D3D" w:rsidRDefault="001B1D3D" w:rsidP="001B1D3D">
      <w:pPr>
        <w:pStyle w:val="MIHeading2"/>
      </w:pPr>
      <w:bookmarkStart w:id="56" w:name="_Toc447732929"/>
      <w:r w:rsidRPr="00861148">
        <w:t>Workstream 4: Workforce development</w:t>
      </w:r>
      <w:bookmarkEnd w:id="56"/>
    </w:p>
    <w:p w14:paraId="442ED893" w14:textId="77777777" w:rsidR="001B1D3D" w:rsidRDefault="001B1D3D" w:rsidP="001B1D3D">
      <w:pPr>
        <w:rPr>
          <w:lang w:eastAsia="en-NZ"/>
        </w:rPr>
      </w:pPr>
      <w:r>
        <w:rPr>
          <w:lang w:eastAsia="en-NZ"/>
        </w:rPr>
        <w:t>Multidisciplinary training is recognised as providing opportunities for health professionals from different disciplines to come together, recognise each other’s roles and build trust and relationships. The pilot completed a stocktake of training opportunities</w:t>
      </w:r>
      <w:r w:rsidR="0007795E">
        <w:rPr>
          <w:lang w:eastAsia="en-NZ"/>
        </w:rPr>
        <w:t>.</w:t>
      </w:r>
    </w:p>
    <w:p w14:paraId="5437508C" w14:textId="77777777" w:rsidR="001B1D3D" w:rsidRDefault="001B1D3D" w:rsidP="001B1D3D">
      <w:r>
        <w:t>The majority of respondents (86%) found multi-disciplinary training sessions ‘quite’ or ‘very useful’ (</w:t>
      </w:r>
      <w:r>
        <w:fldChar w:fldCharType="begin"/>
      </w:r>
      <w:r>
        <w:instrText xml:space="preserve"> REF _Ref447196009 \h </w:instrText>
      </w:r>
      <w:r>
        <w:fldChar w:fldCharType="separate"/>
      </w:r>
      <w:r w:rsidR="00B6211E">
        <w:t xml:space="preserve">Figure </w:t>
      </w:r>
      <w:r w:rsidR="00B6211E">
        <w:rPr>
          <w:noProof/>
        </w:rPr>
        <w:t>11</w:t>
      </w:r>
      <w:r>
        <w:fldChar w:fldCharType="end"/>
      </w:r>
      <w:r>
        <w:t>).</w:t>
      </w:r>
    </w:p>
    <w:p w14:paraId="691A0032" w14:textId="77777777" w:rsidR="001B1D3D" w:rsidRDefault="001B1D3D" w:rsidP="001B1D3D">
      <w:pPr>
        <w:rPr>
          <w:lang w:eastAsia="en-NZ"/>
        </w:rPr>
      </w:pPr>
      <w:r>
        <w:rPr>
          <w:noProof/>
          <w:lang w:eastAsia="en-NZ"/>
        </w:rPr>
        <w:drawing>
          <wp:inline distT="0" distB="0" distL="0" distR="0" wp14:anchorId="4A8A1DB1" wp14:editId="2FA1F488">
            <wp:extent cx="4869180" cy="7315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9180" cy="731520"/>
                    </a:xfrm>
                    <a:prstGeom prst="rect">
                      <a:avLst/>
                    </a:prstGeom>
                    <a:noFill/>
                    <a:ln>
                      <a:noFill/>
                    </a:ln>
                  </pic:spPr>
                </pic:pic>
              </a:graphicData>
            </a:graphic>
          </wp:inline>
        </w:drawing>
      </w:r>
    </w:p>
    <w:p w14:paraId="2586693D" w14:textId="77777777" w:rsidR="001B1D3D" w:rsidRDefault="001B1D3D" w:rsidP="001B1D3D">
      <w:pPr>
        <w:pStyle w:val="Caption"/>
      </w:pPr>
      <w:bookmarkStart w:id="57" w:name="_Ref447196009"/>
      <w:r>
        <w:t xml:space="preserve">Figure </w:t>
      </w:r>
      <w:fldSimple w:instr=" SEQ Figure \* ARABIC ">
        <w:r w:rsidR="00B6211E">
          <w:rPr>
            <w:noProof/>
          </w:rPr>
          <w:t>11</w:t>
        </w:r>
      </w:fldSimple>
      <w:bookmarkEnd w:id="57"/>
      <w:r>
        <w:t>. How useful respondents found the multidisciplinary training sessions (Source: Post-pilot provider survey)</w:t>
      </w:r>
    </w:p>
    <w:p w14:paraId="3080124B" w14:textId="6C29DE69" w:rsidR="001B1D3D" w:rsidRDefault="001B1D3D" w:rsidP="001B1D3D">
      <w:pPr>
        <w:rPr>
          <w:lang w:eastAsia="en-NZ"/>
        </w:rPr>
      </w:pPr>
      <w:r w:rsidRPr="002A7EF2">
        <w:rPr>
          <w:lang w:eastAsia="en-NZ"/>
        </w:rPr>
        <w:t xml:space="preserve">The working group has agreed to contribute partial funding for </w:t>
      </w:r>
      <w:r w:rsidR="00224650">
        <w:rPr>
          <w:lang w:eastAsia="en-NZ"/>
        </w:rPr>
        <w:t>provider training in the use of</w:t>
      </w:r>
      <w:r w:rsidRPr="002A7EF2">
        <w:rPr>
          <w:lang w:eastAsia="en-NZ"/>
        </w:rPr>
        <w:t xml:space="preserve"> a newborn simulator </w:t>
      </w:r>
      <w:r>
        <w:rPr>
          <w:lang w:eastAsia="en-NZ"/>
        </w:rPr>
        <w:t xml:space="preserve">(SimNewB) </w:t>
      </w:r>
      <w:r w:rsidRPr="002A7EF2">
        <w:rPr>
          <w:lang w:eastAsia="en-NZ"/>
        </w:rPr>
        <w:t xml:space="preserve">and </w:t>
      </w:r>
      <w:r w:rsidR="00A052CC">
        <w:rPr>
          <w:lang w:eastAsia="en-NZ"/>
        </w:rPr>
        <w:t>MoH</w:t>
      </w:r>
      <w:r w:rsidRPr="002A7EF2">
        <w:rPr>
          <w:lang w:eastAsia="en-NZ"/>
        </w:rPr>
        <w:t xml:space="preserve"> </w:t>
      </w:r>
      <w:r>
        <w:rPr>
          <w:lang w:eastAsia="en-NZ"/>
        </w:rPr>
        <w:t>has approved</w:t>
      </w:r>
      <w:r w:rsidRPr="002A7EF2">
        <w:rPr>
          <w:lang w:eastAsia="en-NZ"/>
        </w:rPr>
        <w:t xml:space="preserve"> the purchase. The intention is that the simulator will provide opportunities for multidisciplinary training.</w:t>
      </w:r>
    </w:p>
    <w:p w14:paraId="3C4A8583" w14:textId="77777777" w:rsidR="001B1D3D" w:rsidRDefault="001B1D3D" w:rsidP="001B1D3D">
      <w:r w:rsidRPr="002A7EF2">
        <w:t>A calendar of training opportunities includes information relevant to WCTO, GPs, practice nurses and LMCs. The calendar is provided online through the South Island Regional Training Hub (SIPHAN).</w:t>
      </w:r>
      <w:r>
        <w:t xml:space="preserve"> </w:t>
      </w:r>
      <w:r w:rsidR="0007795E">
        <w:t>P</w:t>
      </w:r>
      <w:r>
        <w:t>roviders have reported problems with SIPHAN but the project team is looking into these.</w:t>
      </w:r>
    </w:p>
    <w:p w14:paraId="11F0CA42" w14:textId="77777777" w:rsidR="001B1D3D" w:rsidRDefault="001B1D3D" w:rsidP="00DC130C">
      <w:pPr>
        <w:pStyle w:val="Quotes"/>
      </w:pPr>
      <w:r>
        <w:t>It just lets us know on the day…like a reminder of things you already know about. It’s just always been hopeless… I’m on the verge of unsubscribing. (Provider group)</w:t>
      </w:r>
    </w:p>
    <w:p w14:paraId="5D8C0D62" w14:textId="77777777" w:rsidR="001B1D3D" w:rsidRPr="002A7EF2" w:rsidRDefault="001B1D3D" w:rsidP="001B1D3D">
      <w:pPr>
        <w:rPr>
          <w:lang w:eastAsia="en-NZ"/>
        </w:rPr>
      </w:pPr>
      <w:r>
        <w:rPr>
          <w:lang w:eastAsia="en-NZ"/>
        </w:rPr>
        <w:t>The working group also looked at the workforce competencies required for integration</w:t>
      </w:r>
      <w:r w:rsidR="0007795E">
        <w:rPr>
          <w:lang w:eastAsia="en-NZ"/>
        </w:rPr>
        <w:t xml:space="preserve"> and child focussed service delivery.</w:t>
      </w:r>
      <w:r>
        <w:rPr>
          <w:lang w:eastAsia="en-NZ"/>
        </w:rPr>
        <w:t xml:space="preserve"> </w:t>
      </w:r>
      <w:r w:rsidRPr="002A7EF2">
        <w:rPr>
          <w:lang w:eastAsia="en-NZ"/>
        </w:rPr>
        <w:t>Core competencies for workforce development have been developed and comprise:</w:t>
      </w:r>
    </w:p>
    <w:p w14:paraId="60EA4669" w14:textId="77777777" w:rsidR="001B1D3D" w:rsidRPr="001949FB" w:rsidRDefault="001B1D3D" w:rsidP="0069560B">
      <w:pPr>
        <w:pStyle w:val="MIBullets"/>
      </w:pPr>
      <w:r w:rsidRPr="001949FB">
        <w:t>Child development – bonding and attachment, anticipatory guidance</w:t>
      </w:r>
    </w:p>
    <w:p w14:paraId="169C13DF" w14:textId="77777777" w:rsidR="001B1D3D" w:rsidRPr="001949FB" w:rsidRDefault="001B1D3D" w:rsidP="0069560B">
      <w:pPr>
        <w:pStyle w:val="MIBullets"/>
      </w:pPr>
      <w:r w:rsidRPr="001949FB">
        <w:t>Child protection – family violence, safeguarding children, shaken baby prevention</w:t>
      </w:r>
    </w:p>
    <w:p w14:paraId="7CB310CC" w14:textId="77777777" w:rsidR="001B1D3D" w:rsidRPr="001949FB" w:rsidRDefault="001B1D3D" w:rsidP="0069560B">
      <w:pPr>
        <w:pStyle w:val="MIBullets"/>
      </w:pPr>
      <w:r w:rsidRPr="001949FB">
        <w:t>Health promotion – skin to skin, safe sleep, immunisation, Smokefree, oral health</w:t>
      </w:r>
    </w:p>
    <w:p w14:paraId="7C986A8D" w14:textId="77777777" w:rsidR="001B1D3D" w:rsidRPr="001949FB" w:rsidRDefault="001B1D3D" w:rsidP="0069560B">
      <w:pPr>
        <w:pStyle w:val="MIBullets"/>
      </w:pPr>
      <w:r w:rsidRPr="001949FB">
        <w:t>Nutrition – breastfeeding, introducing solids, obesity</w:t>
      </w:r>
    </w:p>
    <w:p w14:paraId="7E3C9A94" w14:textId="77777777" w:rsidR="001B1D3D" w:rsidRPr="001949FB" w:rsidRDefault="001B1D3D" w:rsidP="003D0BC7">
      <w:pPr>
        <w:pStyle w:val="MIBullets"/>
      </w:pPr>
      <w:r w:rsidRPr="001949FB">
        <w:t>Cultural safety.</w:t>
      </w:r>
    </w:p>
    <w:p w14:paraId="76032D9A" w14:textId="7B189148" w:rsidR="001B1D3D" w:rsidRPr="00861148" w:rsidRDefault="00FD4F05" w:rsidP="001B1D3D">
      <w:pPr>
        <w:pStyle w:val="MIHeading2"/>
      </w:pPr>
      <w:bookmarkStart w:id="58" w:name="_Toc447732930"/>
      <w:r>
        <w:br w:type="column"/>
      </w:r>
      <w:r w:rsidR="001B1D3D" w:rsidRPr="00861148">
        <w:lastRenderedPageBreak/>
        <w:t>Workstream 5: Maternal and child health resource centres</w:t>
      </w:r>
      <w:bookmarkEnd w:id="58"/>
    </w:p>
    <w:p w14:paraId="72F9674D" w14:textId="77777777" w:rsidR="001B1D3D" w:rsidRDefault="001B1D3D" w:rsidP="001B1D3D">
      <w:r>
        <w:t xml:space="preserve">Developing resource centres as one place consumers could go for advice and information about maternity and child health services was part of the original plan. Centres were proposed for Richmond, Nelson and Blenheim. However, finding sites and host organisations has been difficult. </w:t>
      </w:r>
    </w:p>
    <w:p w14:paraId="64FCE6A3" w14:textId="77777777" w:rsidR="001B1D3D" w:rsidRDefault="001B1D3D" w:rsidP="00DC130C">
      <w:pPr>
        <w:pStyle w:val="Quotes"/>
        <w:rPr>
          <w:lang w:eastAsia="en-NZ"/>
        </w:rPr>
      </w:pPr>
      <w:r>
        <w:rPr>
          <w:lang w:eastAsia="en-NZ"/>
        </w:rPr>
        <w:t>This part of the project has been harder than we ever thought. I thought it would be easy but it’s been the hardest. (Project team)</w:t>
      </w:r>
    </w:p>
    <w:p w14:paraId="5528EA2F" w14:textId="77777777" w:rsidR="001B1D3D" w:rsidRDefault="001B1D3D" w:rsidP="001B1D3D">
      <w:r>
        <w:t>In Richmond a centre has been established where provider staff are co-located. Plans for Nelson are still ongoing with the likely host being the N</w:t>
      </w:r>
      <w:r w:rsidR="0007795E">
        <w:t>MDHB</w:t>
      </w:r>
      <w:r>
        <w:t xml:space="preserve"> Public Health Service. Lack of interest from the PHO was described as reflecting a lack of </w:t>
      </w:r>
      <w:r w:rsidR="0007795E">
        <w:t>focus on</w:t>
      </w:r>
      <w:r>
        <w:t xml:space="preserve"> maternity care. </w:t>
      </w:r>
    </w:p>
    <w:p w14:paraId="1DACE74A" w14:textId="77777777" w:rsidR="001B1D3D" w:rsidRDefault="001B1D3D" w:rsidP="001B1D3D">
      <w:r>
        <w:t>Resource centre development in Blenheim was slowed by a restructure of Plunket who were the original hosts. The Blenheim Resource Centre has now been established under contract with Kimi Hauora Wairau Marlborough PHO. The hub currently houses public health, Barnardos</w:t>
      </w:r>
      <w:r w:rsidR="002B4FF1">
        <w:t>’</w:t>
      </w:r>
      <w:r>
        <w:t xml:space="preserve"> child and family services</w:t>
      </w:r>
      <w:r>
        <w:rPr>
          <w:rStyle w:val="FootnoteReference"/>
        </w:rPr>
        <w:footnoteReference w:id="20"/>
      </w:r>
      <w:r>
        <w:t>, child development services and the community mental health team. Midwives run a clinic on Fridays and there is a paediatric clinic run once a month.</w:t>
      </w:r>
    </w:p>
    <w:p w14:paraId="0D31D009" w14:textId="6C79EFE9" w:rsidR="0007795E" w:rsidRDefault="0007795E" w:rsidP="001B1D3D">
      <w:r>
        <w:t xml:space="preserve">Resource Centre development will also be </w:t>
      </w:r>
      <w:r w:rsidR="002B4FF1">
        <w:t>led</w:t>
      </w:r>
      <w:r>
        <w:t xml:space="preserve"> by Te Piki Oranga, who have four sites across the top of the </w:t>
      </w:r>
      <w:r w:rsidR="00E616E8">
        <w:t>S</w:t>
      </w:r>
      <w:r>
        <w:t>outh</w:t>
      </w:r>
      <w:r w:rsidR="00E616E8">
        <w:t xml:space="preserve"> Island</w:t>
      </w:r>
      <w:r>
        <w:t>.</w:t>
      </w:r>
      <w:r w:rsidR="004B5961">
        <w:t xml:space="preserve"> </w:t>
      </w:r>
      <w:r>
        <w:t>This will enable them to have the same processes and systems as the mainstream hubs and they will have increased awareness and easy access to resources that become available.</w:t>
      </w:r>
      <w:r w:rsidR="004B5961">
        <w:t xml:space="preserve"> </w:t>
      </w:r>
      <w:r>
        <w:t>This has previously been an issue for them.</w:t>
      </w:r>
      <w:r w:rsidR="004B5961">
        <w:t xml:space="preserve"> </w:t>
      </w:r>
    </w:p>
    <w:p w14:paraId="4B06AE0E" w14:textId="1BDD188E" w:rsidR="001B1D3D" w:rsidRDefault="001B1D3D" w:rsidP="001B1D3D">
      <w:r>
        <w:t>The building holds the public health resources for the area. The spaces in the building can be booked at no cost for clinics, classes, information sessions and other community needs. The building also offers phone and computer facilities</w:t>
      </w:r>
      <w:r w:rsidR="00A5154D">
        <w:t xml:space="preserve"> including</w:t>
      </w:r>
      <w:r>
        <w:t xml:space="preserve"> free Wi-Fi. Reception staff help consumers with finding people</w:t>
      </w:r>
      <w:r w:rsidR="00A5154D">
        <w:t xml:space="preserve"> and </w:t>
      </w:r>
      <w:r>
        <w:t xml:space="preserve">booking or changing appointments with health providers. </w:t>
      </w:r>
    </w:p>
    <w:p w14:paraId="5A501F2F" w14:textId="77777777" w:rsidR="001B1D3D" w:rsidRDefault="001B1D3D" w:rsidP="001B1D3D">
      <w:r>
        <w:t xml:space="preserve">‘Spokes’ or outreach facilities are planned for Picton, Seddon, Renwick and Havelock. Sites for these ‘spokes’ are currently being investigated. </w:t>
      </w:r>
    </w:p>
    <w:p w14:paraId="4EC92E95" w14:textId="77777777" w:rsidR="001B1D3D" w:rsidRDefault="001B1D3D" w:rsidP="001B1D3D">
      <w:r>
        <w:t>Providers report that having all the organisations in the same building has helped them work together. An example of this is that the Pacific Liaison staff from the PHO have helped the public health nurses to engage with Pacific clients.</w:t>
      </w:r>
    </w:p>
    <w:p w14:paraId="170CE22C" w14:textId="77777777" w:rsidR="001B1D3D" w:rsidRDefault="001B1D3D" w:rsidP="001B1D3D">
      <w:r>
        <w:t>The majority of respondents who were aware of the resource centres found them ‘quite’ or ‘very useful’ (</w:t>
      </w:r>
      <w:r>
        <w:fldChar w:fldCharType="begin"/>
      </w:r>
      <w:r>
        <w:instrText xml:space="preserve"> REF _Ref447193346 \h </w:instrText>
      </w:r>
      <w:r>
        <w:fldChar w:fldCharType="separate"/>
      </w:r>
      <w:r w:rsidR="00B6211E">
        <w:t xml:space="preserve">Figure </w:t>
      </w:r>
      <w:r w:rsidR="00B6211E">
        <w:rPr>
          <w:noProof/>
        </w:rPr>
        <w:t>12</w:t>
      </w:r>
      <w:r>
        <w:fldChar w:fldCharType="end"/>
      </w:r>
      <w:r>
        <w:t>).</w:t>
      </w:r>
    </w:p>
    <w:p w14:paraId="644D75DE" w14:textId="77777777" w:rsidR="001B1D3D" w:rsidRDefault="001B1D3D" w:rsidP="00FD4F05">
      <w:pPr>
        <w:spacing w:before="0" w:after="0"/>
        <w:jc w:val="center"/>
      </w:pPr>
      <w:r>
        <w:rPr>
          <w:noProof/>
          <w:lang w:eastAsia="en-NZ"/>
        </w:rPr>
        <w:drawing>
          <wp:inline distT="0" distB="0" distL="0" distR="0" wp14:anchorId="732EC817" wp14:editId="64BF0D85">
            <wp:extent cx="4831080" cy="10515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1080" cy="1051560"/>
                    </a:xfrm>
                    <a:prstGeom prst="rect">
                      <a:avLst/>
                    </a:prstGeom>
                    <a:noFill/>
                    <a:ln>
                      <a:noFill/>
                    </a:ln>
                  </pic:spPr>
                </pic:pic>
              </a:graphicData>
            </a:graphic>
          </wp:inline>
        </w:drawing>
      </w:r>
    </w:p>
    <w:p w14:paraId="0AAFB538" w14:textId="77777777" w:rsidR="001B1D3D" w:rsidRDefault="001B1D3D" w:rsidP="00FD4F05">
      <w:pPr>
        <w:pStyle w:val="Caption"/>
        <w:spacing w:before="0" w:after="0"/>
      </w:pPr>
      <w:bookmarkStart w:id="59" w:name="_Ref447193346"/>
      <w:r>
        <w:t xml:space="preserve">Figure </w:t>
      </w:r>
      <w:fldSimple w:instr=" SEQ Figure \* ARABIC ">
        <w:r w:rsidR="00B6211E">
          <w:rPr>
            <w:noProof/>
          </w:rPr>
          <w:t>12</w:t>
        </w:r>
      </w:fldSimple>
      <w:bookmarkEnd w:id="59"/>
      <w:r>
        <w:t>. How useful respondents found the Resource centres</w:t>
      </w:r>
    </w:p>
    <w:p w14:paraId="11C7EA95" w14:textId="3D1DB5C7" w:rsidR="001B1D3D" w:rsidRPr="00861148" w:rsidRDefault="00FD4F05" w:rsidP="001B1D3D">
      <w:pPr>
        <w:pStyle w:val="MIHeading2"/>
      </w:pPr>
      <w:bookmarkStart w:id="60" w:name="_Toc447732931"/>
      <w:r>
        <w:rPr>
          <w:noProof/>
        </w:rPr>
        <w:lastRenderedPageBreak/>
        <w:drawing>
          <wp:anchor distT="0" distB="0" distL="114300" distR="114300" simplePos="0" relativeHeight="251731968" behindDoc="0" locked="0" layoutInCell="1" allowOverlap="1" wp14:anchorId="10768834" wp14:editId="51B4C4FA">
            <wp:simplePos x="0" y="0"/>
            <wp:positionH relativeFrom="margin">
              <wp:posOffset>-80645</wp:posOffset>
            </wp:positionH>
            <wp:positionV relativeFrom="margin">
              <wp:posOffset>200025</wp:posOffset>
            </wp:positionV>
            <wp:extent cx="1994535" cy="1592580"/>
            <wp:effectExtent l="0" t="0" r="5715" b="762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r="9389"/>
                    <a:stretch>
                      <a:fillRect/>
                    </a:stretch>
                  </pic:blipFill>
                  <pic:spPr bwMode="auto">
                    <a:xfrm>
                      <a:off x="0" y="0"/>
                      <a:ext cx="1994535" cy="1592580"/>
                    </a:xfrm>
                    <a:prstGeom prst="rect">
                      <a:avLst/>
                    </a:prstGeom>
                    <a:noFill/>
                  </pic:spPr>
                </pic:pic>
              </a:graphicData>
            </a:graphic>
            <wp14:sizeRelH relativeFrom="page">
              <wp14:pctWidth>0</wp14:pctWidth>
            </wp14:sizeRelH>
            <wp14:sizeRelV relativeFrom="page">
              <wp14:pctHeight>0</wp14:pctHeight>
            </wp14:sizeRelV>
          </wp:anchor>
        </w:drawing>
      </w:r>
      <w:r w:rsidR="001B1D3D" w:rsidRPr="00861148">
        <w:t>Workstream 6: Family-friendly accreditation</w:t>
      </w:r>
      <w:bookmarkEnd w:id="60"/>
    </w:p>
    <w:p w14:paraId="3D7F0350" w14:textId="1A4D41E9" w:rsidR="001B1D3D" w:rsidRDefault="001B1D3D" w:rsidP="001B1D3D">
      <w:r>
        <w:t>A family-friendly accreditation process and brochure has been developed as a major project initiative to remove access barriers for women and children.</w:t>
      </w:r>
      <w:r w:rsidR="004B5961">
        <w:t xml:space="preserve"> </w:t>
      </w:r>
    </w:p>
    <w:p w14:paraId="4CAEDBD8" w14:textId="5B007F3A" w:rsidR="008127B2" w:rsidRDefault="001B1D3D" w:rsidP="001B1D3D">
      <w:r>
        <w:t>Family-friendly accreditation is a self-</w:t>
      </w:r>
      <w:r w:rsidR="008127B2">
        <w:t>assessment</w:t>
      </w:r>
      <w:r>
        <w:t xml:space="preserve"> based on a checklist of 12 attributes of a family-friendly practice. The brochure includes a scoring system and spaces for </w:t>
      </w:r>
      <w:r w:rsidR="008127B2">
        <w:t>organisations</w:t>
      </w:r>
      <w:r>
        <w:t xml:space="preserve"> to note how they could improve. The process and checklist was developed through extensive consultation with providers on the working group and with the Iwi Health Board who gifted the phrase ‘Kia korowaiti aku mokupuna kit e korowaitanga hauora’ to support the concept. There were some challenges in developing a process that met the needs of the different potential user groups. There was considerable debate about the amount of information that would be included in the </w:t>
      </w:r>
      <w:r w:rsidR="008127B2">
        <w:t>self-assessment</w:t>
      </w:r>
      <w:r>
        <w:t>.</w:t>
      </w:r>
      <w:r w:rsidR="008127B2">
        <w:t xml:space="preserve"> </w:t>
      </w:r>
    </w:p>
    <w:p w14:paraId="6B34C7C1" w14:textId="77777777" w:rsidR="001B1D3D" w:rsidRDefault="001B1D3D" w:rsidP="001B1D3D">
      <w:r>
        <w:t>The checklist covers aspects of:</w:t>
      </w:r>
    </w:p>
    <w:p w14:paraId="62E03298" w14:textId="09268E61" w:rsidR="001B1D3D" w:rsidRPr="005B25B5" w:rsidRDefault="001B1D3D" w:rsidP="0069560B">
      <w:pPr>
        <w:pStyle w:val="MIBullets"/>
      </w:pPr>
      <w:r w:rsidRPr="005B25B5">
        <w:t xml:space="preserve">Clients/whānau/child/tamariki (the flax leaves) a harakeke model representing whānau, parents and tipuna with the infant/child at the heart of the family – whether practices empower clients, actively engage with clients, provide holistic care, improve co-ordination of services for clients. </w:t>
      </w:r>
    </w:p>
    <w:p w14:paraId="4E01D83F" w14:textId="77777777" w:rsidR="001B1D3D" w:rsidRPr="005B25B5" w:rsidRDefault="001B1D3D" w:rsidP="0069560B">
      <w:pPr>
        <w:pStyle w:val="MIBullets"/>
      </w:pPr>
      <w:r w:rsidRPr="005B25B5">
        <w:t>Organisational culture – whether clients feel welcomed and comfortable, whether appointments meet clients’ needs, whether services are child centred, whether support is provided about feeding.</w:t>
      </w:r>
    </w:p>
    <w:p w14:paraId="37D1B95C" w14:textId="77777777" w:rsidR="001B1D3D" w:rsidRPr="005B25B5" w:rsidRDefault="001B1D3D" w:rsidP="0069560B">
      <w:pPr>
        <w:pStyle w:val="MIBullets"/>
      </w:pPr>
      <w:r w:rsidRPr="005B25B5">
        <w:t>Facilities – accessibility, whether the facility is welcoming and comfortable, adequacy of space and whether certification requirements are up to date.</w:t>
      </w:r>
    </w:p>
    <w:p w14:paraId="03C0DB69" w14:textId="77777777" w:rsidR="001B1D3D" w:rsidRDefault="001B1D3D" w:rsidP="001B1D3D">
      <w:r>
        <w:rPr>
          <w:noProof/>
          <w:lang w:eastAsia="en-NZ"/>
        </w:rPr>
        <w:t xml:space="preserve">Family-friendly accreditation was promoted towards the end of the pilot through the PHOs and working group members. </w:t>
      </w:r>
      <w:r>
        <w:t>Although the family-friendly accreditation was developed with healthcare providers in mind, there has also been interest from businesses and organisations such as the City Council and Chamber of Commerce.</w:t>
      </w:r>
    </w:p>
    <w:p w14:paraId="18AE0E95" w14:textId="77777777" w:rsidR="001B1D3D" w:rsidRDefault="001B1D3D" w:rsidP="001B1D3D">
      <w:pPr>
        <w:rPr>
          <w:noProof/>
          <w:lang w:eastAsia="en-NZ"/>
        </w:rPr>
      </w:pPr>
      <w:r>
        <w:rPr>
          <w:noProof/>
          <w:lang w:eastAsia="en-NZ"/>
        </w:rPr>
        <w:t>Feedback from providers who had worked through the process was positive (</w:t>
      </w:r>
      <w:r>
        <w:rPr>
          <w:noProof/>
          <w:lang w:eastAsia="en-NZ"/>
        </w:rPr>
        <w:fldChar w:fldCharType="begin"/>
      </w:r>
      <w:r>
        <w:rPr>
          <w:noProof/>
          <w:lang w:eastAsia="en-NZ"/>
        </w:rPr>
        <w:instrText xml:space="preserve"> REF _Ref447374939 \h </w:instrText>
      </w:r>
      <w:r>
        <w:rPr>
          <w:noProof/>
          <w:lang w:eastAsia="en-NZ"/>
        </w:rPr>
      </w:r>
      <w:r>
        <w:rPr>
          <w:noProof/>
          <w:lang w:eastAsia="en-NZ"/>
        </w:rPr>
        <w:fldChar w:fldCharType="separate"/>
      </w:r>
      <w:r w:rsidR="00B6211E">
        <w:t xml:space="preserve">Figure </w:t>
      </w:r>
      <w:r w:rsidR="00B6211E">
        <w:rPr>
          <w:noProof/>
        </w:rPr>
        <w:t>13</w:t>
      </w:r>
      <w:r>
        <w:rPr>
          <w:noProof/>
          <w:lang w:eastAsia="en-NZ"/>
        </w:rPr>
        <w:fldChar w:fldCharType="end"/>
      </w:r>
      <w:r>
        <w:rPr>
          <w:noProof/>
          <w:lang w:eastAsia="en-NZ"/>
        </w:rPr>
        <w:t xml:space="preserve">). </w:t>
      </w:r>
    </w:p>
    <w:p w14:paraId="68722FE3" w14:textId="77777777" w:rsidR="001B1D3D" w:rsidRDefault="001B1D3D" w:rsidP="001B1D3D">
      <w:r>
        <w:rPr>
          <w:noProof/>
          <w:lang w:eastAsia="en-NZ"/>
        </w:rPr>
        <w:drawing>
          <wp:inline distT="0" distB="0" distL="0" distR="0" wp14:anchorId="62ED5F00" wp14:editId="47627471">
            <wp:extent cx="4831080" cy="6400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080" cy="640080"/>
                    </a:xfrm>
                    <a:prstGeom prst="rect">
                      <a:avLst/>
                    </a:prstGeom>
                    <a:noFill/>
                    <a:ln>
                      <a:noFill/>
                    </a:ln>
                  </pic:spPr>
                </pic:pic>
              </a:graphicData>
            </a:graphic>
          </wp:inline>
        </w:drawing>
      </w:r>
    </w:p>
    <w:p w14:paraId="7FA3F56C" w14:textId="1738C658" w:rsidR="001B1D3D" w:rsidRDefault="001B1D3D" w:rsidP="001B1D3D">
      <w:pPr>
        <w:pStyle w:val="Caption"/>
      </w:pPr>
      <w:bookmarkStart w:id="61" w:name="_Ref447374939"/>
      <w:r>
        <w:t xml:space="preserve">Figure </w:t>
      </w:r>
      <w:fldSimple w:instr=" SEQ Figure \* ARABIC ">
        <w:r w:rsidR="00B6211E">
          <w:rPr>
            <w:noProof/>
          </w:rPr>
          <w:t>13</w:t>
        </w:r>
      </w:fldSimple>
      <w:bookmarkEnd w:id="61"/>
      <w:r>
        <w:t xml:space="preserve">. How useful respondents found the </w:t>
      </w:r>
      <w:r w:rsidR="00A5154D">
        <w:t>family</w:t>
      </w:r>
      <w:r>
        <w:t xml:space="preserve">-friendly </w:t>
      </w:r>
      <w:r w:rsidR="00A5154D">
        <w:t>accreditation</w:t>
      </w:r>
    </w:p>
    <w:p w14:paraId="500B27E5" w14:textId="781DE406" w:rsidR="001B1D3D" w:rsidRDefault="001B1D3D" w:rsidP="001B1D3D">
      <w:r>
        <w:t xml:space="preserve">Providers have used the family-friendly accreditation </w:t>
      </w:r>
      <w:r w:rsidR="008127B2">
        <w:t xml:space="preserve">assessment </w:t>
      </w:r>
      <w:r>
        <w:t>differently. Some were completed by the practice manager, some in groups and some separately and then discussed. For those who scored it separately and then discussed it</w:t>
      </w:r>
      <w:r w:rsidR="008127B2">
        <w:t>,</w:t>
      </w:r>
      <w:r>
        <w:t xml:space="preserve"> the discussion provided awareness of other people’s roles.</w:t>
      </w:r>
      <w:r w:rsidRPr="001F30A4">
        <w:rPr>
          <w:noProof/>
          <w:lang w:eastAsia="en-NZ"/>
        </w:rPr>
        <w:t xml:space="preserve"> </w:t>
      </w:r>
      <w:r>
        <w:rPr>
          <w:noProof/>
          <w:lang w:eastAsia="en-NZ"/>
        </w:rPr>
        <w:t>Most had identified some aspect of their practice that they could improve or at least warranted f</w:t>
      </w:r>
      <w:r w:rsidR="00A5154D">
        <w:rPr>
          <w:noProof/>
          <w:lang w:eastAsia="en-NZ"/>
        </w:rPr>
        <w:t>ur</w:t>
      </w:r>
      <w:r>
        <w:rPr>
          <w:noProof/>
          <w:lang w:eastAsia="en-NZ"/>
        </w:rPr>
        <w:t>ther discussion.</w:t>
      </w:r>
    </w:p>
    <w:p w14:paraId="5706592D" w14:textId="77777777" w:rsidR="001B1D3D" w:rsidRDefault="001B1D3D" w:rsidP="00DC130C">
      <w:pPr>
        <w:pStyle w:val="Quotes"/>
      </w:pPr>
      <w:r>
        <w:lastRenderedPageBreak/>
        <w:t>If we had to do a bunch of work to get that much out of it, it wouldn’t have been worthwhile but because it was a relatively simple exercise and it brought a few bits and pieces up so yes it was worth doing. (Practice manager)</w:t>
      </w:r>
    </w:p>
    <w:p w14:paraId="2997FD26" w14:textId="77777777" w:rsidR="001B1D3D" w:rsidRDefault="001B1D3D" w:rsidP="00DC130C">
      <w:pPr>
        <w:pStyle w:val="Quotes"/>
      </w:pPr>
      <w:r>
        <w:t>It certainly does make you think a wee bit. (</w:t>
      </w:r>
      <w:r w:rsidR="00D4206A">
        <w:t>WCTO</w:t>
      </w:r>
      <w:r>
        <w:t xml:space="preserve"> provider)</w:t>
      </w:r>
    </w:p>
    <w:p w14:paraId="46D76090" w14:textId="77777777" w:rsidR="001B1D3D" w:rsidRDefault="001B1D3D" w:rsidP="00DC130C">
      <w:pPr>
        <w:pStyle w:val="Quotes"/>
      </w:pPr>
      <w:r>
        <w:t xml:space="preserve">I found it very useful to go through and see what the practice did and we did make some changes. (GP) </w:t>
      </w:r>
    </w:p>
    <w:p w14:paraId="4FA05246" w14:textId="77777777" w:rsidR="001B1D3D" w:rsidRDefault="001B1D3D" w:rsidP="00DC130C">
      <w:pPr>
        <w:pStyle w:val="Quotes"/>
      </w:pPr>
      <w:r>
        <w:t>We completed this exercise at the last full practice meeting in January. Quite interesting and got lots of chatter going in the room! Attached are our results as you can see breastfeeding is on the agenda! (General practice)</w:t>
      </w:r>
    </w:p>
    <w:p w14:paraId="548118BA" w14:textId="77777777" w:rsidR="001B1D3D" w:rsidRDefault="001B1D3D" w:rsidP="001B1D3D">
      <w:r>
        <w:t xml:space="preserve">One gap in the accreditation </w:t>
      </w:r>
      <w:r w:rsidR="008127B2">
        <w:t>assessment</w:t>
      </w:r>
      <w:r>
        <w:t xml:space="preserve"> mentioned by a few providers is acknowledging cultural differences. </w:t>
      </w:r>
    </w:p>
    <w:p w14:paraId="779E747A" w14:textId="2DC1B404" w:rsidR="001B1D3D" w:rsidRPr="0020001C" w:rsidRDefault="001B1D3D" w:rsidP="00DC130C">
      <w:pPr>
        <w:pStyle w:val="Quotes"/>
      </w:pPr>
      <w:r w:rsidRPr="0020001C">
        <w:t>More Tikanga and Te Reo M</w:t>
      </w:r>
      <w:r w:rsidR="00A5154D">
        <w:t>ā</w:t>
      </w:r>
      <w:r w:rsidRPr="0020001C">
        <w:t>ori content and symbols. (Social service provider – survey)</w:t>
      </w:r>
    </w:p>
    <w:p w14:paraId="14E77584" w14:textId="77777777" w:rsidR="001B1D3D" w:rsidRDefault="001B1D3D" w:rsidP="001B1D3D">
      <w:r>
        <w:t>The challenge for the future will be to put in place processes to facilitate annual review. General practices suggested building family friendly accreditation into existing quality processes such as the RNZCGP’s Cornerstone</w:t>
      </w:r>
      <w:r>
        <w:rPr>
          <w:rStyle w:val="FootnoteReference"/>
        </w:rPr>
        <w:footnoteReference w:id="21"/>
      </w:r>
      <w:r>
        <w:t xml:space="preserve"> accreditation.</w:t>
      </w:r>
    </w:p>
    <w:p w14:paraId="0E9412E9" w14:textId="77777777" w:rsidR="001B1D3D" w:rsidRDefault="001B1D3D" w:rsidP="001B1D3D">
      <w:pPr>
        <w:pStyle w:val="MIHeading2"/>
      </w:pPr>
      <w:bookmarkStart w:id="62" w:name="_Toc447732932"/>
      <w:r>
        <w:t>Promoting the integration project</w:t>
      </w:r>
      <w:bookmarkEnd w:id="62"/>
    </w:p>
    <w:p w14:paraId="61A632D5" w14:textId="77777777" w:rsidR="001B1D3D" w:rsidRDefault="001B1D3D" w:rsidP="001B1D3D">
      <w:r>
        <w:rPr>
          <w:noProof/>
          <w:lang w:eastAsia="en-NZ"/>
        </w:rPr>
        <w:drawing>
          <wp:anchor distT="0" distB="0" distL="114300" distR="114300" simplePos="0" relativeHeight="251734016" behindDoc="0" locked="0" layoutInCell="1" allowOverlap="1" wp14:anchorId="2719ED0B" wp14:editId="28A7783E">
            <wp:simplePos x="0" y="0"/>
            <wp:positionH relativeFrom="column">
              <wp:posOffset>23495</wp:posOffset>
            </wp:positionH>
            <wp:positionV relativeFrom="paragraph">
              <wp:posOffset>33655</wp:posOffset>
            </wp:positionV>
            <wp:extent cx="1297305" cy="1870710"/>
            <wp:effectExtent l="0" t="0" r="0" b="0"/>
            <wp:wrapTight wrapText="bothSides">
              <wp:wrapPolygon edited="0">
                <wp:start x="0" y="0"/>
                <wp:lineTo x="0" y="21336"/>
                <wp:lineTo x="21251" y="21336"/>
                <wp:lineTo x="2125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5733" t="17775" r="34056" b="30415"/>
                    <a:stretch/>
                  </pic:blipFill>
                  <pic:spPr bwMode="auto">
                    <a:xfrm>
                      <a:off x="0" y="0"/>
                      <a:ext cx="1297305"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sector has been kept up to date about the pilot via a regular email newsletter. Just over one-quarter of respondents to the post-pilot survey (24) were aware of the newsletters. Over half of them found the newsletters ‘quite’ (42%) to ‘very useful’ (17%). </w:t>
      </w:r>
    </w:p>
    <w:p w14:paraId="3FF90C71" w14:textId="77777777" w:rsidR="001B1D3D" w:rsidRDefault="001B1D3D" w:rsidP="001B1D3D">
      <w:r>
        <w:t>In early 2016, working group members held presentations about M&amp;CHIP and its initiatives as part of a roadshow around the region. The roadshows reached 136 attendees at nine presentations. A range of different providers attended including</w:t>
      </w:r>
      <w:r w:rsidRPr="00751ABD">
        <w:t xml:space="preserve"> </w:t>
      </w:r>
      <w:r>
        <w:t xml:space="preserve">NGO and Māori providers. </w:t>
      </w:r>
    </w:p>
    <w:p w14:paraId="505F1694" w14:textId="75BEE331" w:rsidR="001B1D3D" w:rsidRPr="00751ABD" w:rsidRDefault="001B1D3D" w:rsidP="001B1D3D">
      <w:r>
        <w:t xml:space="preserve">Roadshows have helped inform the sector about the new resources such as pregnancy packs, the </w:t>
      </w:r>
      <w:r w:rsidR="009E0072" w:rsidRPr="00B07CBF">
        <w:t>Well</w:t>
      </w:r>
      <w:r w:rsidR="009E0072">
        <w:t xml:space="preserve"> </w:t>
      </w:r>
      <w:r w:rsidR="009E0072" w:rsidRPr="00B07CBF">
        <w:t>Chi</w:t>
      </w:r>
      <w:r w:rsidR="009E0072">
        <w:t xml:space="preserve">ld/Tamariki Ora </w:t>
      </w:r>
      <w:r>
        <w:t>app and hard copy resources, family-friendly accreditation as well as the resource centres. There is the need to continue to promote the new resources to providers and a further eleven presentations are planned over the coming months. One provider requested more specific direction about next steps.</w:t>
      </w:r>
    </w:p>
    <w:p w14:paraId="6AF20933" w14:textId="7B23BE6A" w:rsidR="001B1D3D" w:rsidRDefault="002B4FF1" w:rsidP="00DC130C">
      <w:pPr>
        <w:pStyle w:val="Quotes"/>
      </w:pPr>
      <w:r>
        <w:t>It’s</w:t>
      </w:r>
      <w:r w:rsidR="001B1D3D">
        <w:t xml:space="preserve"> great learning about this great project … but I need to get back to my work and tell my staff in 10 minutes what they actually need to do with this information they are giving me. So it would have been nice to make it clear what the role of general practices was in all of this. I felt I spent 20 minutes trying to figure out what they wanted us to do. (Practice manager)</w:t>
      </w:r>
    </w:p>
    <w:p w14:paraId="6257D6C5" w14:textId="77777777" w:rsidR="005E1EB8" w:rsidRDefault="005E1EB8" w:rsidP="005E1EB8">
      <w:r>
        <w:lastRenderedPageBreak/>
        <w:t>One working group member suggested that it may have been useful to do more Roadshows at the beginning and during the pilot.</w:t>
      </w:r>
    </w:p>
    <w:p w14:paraId="5ED73D79" w14:textId="77777777" w:rsidR="001B1D3D" w:rsidRPr="00DA22F5" w:rsidRDefault="001B1D3D" w:rsidP="001B1D3D">
      <w:pPr>
        <w:pStyle w:val="MIHeading2"/>
      </w:pPr>
      <w:bookmarkStart w:id="63" w:name="_Toc447732933"/>
      <w:r w:rsidRPr="00DA22F5">
        <w:t>Budget and expenditure</w:t>
      </w:r>
      <w:bookmarkEnd w:id="63"/>
    </w:p>
    <w:p w14:paraId="025E391B" w14:textId="544CCF0D" w:rsidR="001B1D3D" w:rsidRDefault="00F66985" w:rsidP="001B1D3D">
      <w:pPr>
        <w:rPr>
          <w:lang w:eastAsia="en-NZ"/>
        </w:rPr>
      </w:pPr>
      <w:r w:rsidRPr="0081355B">
        <w:rPr>
          <w:lang w:eastAsia="en-NZ"/>
        </w:rPr>
        <w:t>The Nelson Marlborough pilot</w:t>
      </w:r>
      <w:r w:rsidR="001B1D3D" w:rsidRPr="0081355B">
        <w:rPr>
          <w:lang w:eastAsia="en-NZ"/>
        </w:rPr>
        <w:t xml:space="preserve"> </w:t>
      </w:r>
      <w:r w:rsidRPr="0081355B">
        <w:rPr>
          <w:lang w:eastAsia="en-NZ"/>
        </w:rPr>
        <w:t>spent less than the initial</w:t>
      </w:r>
      <w:r w:rsidR="001B1D3D" w:rsidRPr="0081355B">
        <w:rPr>
          <w:lang w:eastAsia="en-NZ"/>
        </w:rPr>
        <w:t xml:space="preserve"> budget</w:t>
      </w:r>
      <w:r w:rsidRPr="0081355B">
        <w:rPr>
          <w:lang w:eastAsia="en-NZ"/>
        </w:rPr>
        <w:t xml:space="preserve"> and have requested</w:t>
      </w:r>
      <w:r w:rsidR="00A5154D">
        <w:rPr>
          <w:lang w:eastAsia="en-NZ"/>
        </w:rPr>
        <w:t xml:space="preserve"> the</w:t>
      </w:r>
      <w:r w:rsidRPr="0081355B">
        <w:rPr>
          <w:lang w:eastAsia="en-NZ"/>
        </w:rPr>
        <w:t xml:space="preserve"> budget be carried over to the 2016/17 financial year. Reduced expenditure was a result of delays in the start of the pilot. The BAU approach meant that there was little cost in the first year of the project (</w:t>
      </w:r>
      <w:r w:rsidR="0081355B" w:rsidRPr="0081355B">
        <w:rPr>
          <w:lang w:eastAsia="en-NZ"/>
        </w:rPr>
        <w:t>2</w:t>
      </w:r>
      <w:r w:rsidRPr="0081355B">
        <w:rPr>
          <w:lang w:eastAsia="en-NZ"/>
        </w:rPr>
        <w:t xml:space="preserve">% of the budget was spent in the first year). </w:t>
      </w:r>
      <w:r w:rsidR="001B1D3D" w:rsidRPr="0081355B">
        <w:t>Details of how the project budget was spent are provided in Section 4.1.</w:t>
      </w:r>
      <w:r w:rsidRPr="0081355B">
        <w:t xml:space="preserve"> The greatest proportion of the budget (</w:t>
      </w:r>
      <w:r w:rsidR="0081355B">
        <w:t>43</w:t>
      </w:r>
      <w:r w:rsidRPr="0081355B">
        <w:t>%) was directly spent on integration initiatives and activities.</w:t>
      </w:r>
    </w:p>
    <w:p w14:paraId="73C174BB" w14:textId="77777777" w:rsidR="00C744CA" w:rsidRPr="00DA22F5" w:rsidRDefault="00C744CA" w:rsidP="00C744CA">
      <w:pPr>
        <w:pStyle w:val="MIHeading2"/>
      </w:pPr>
      <w:bookmarkStart w:id="64" w:name="_Toc447732934"/>
      <w:r w:rsidRPr="00DA22F5">
        <w:t>Sustainability</w:t>
      </w:r>
    </w:p>
    <w:p w14:paraId="5FA8256B" w14:textId="77777777" w:rsidR="00C744CA" w:rsidRDefault="00C744CA" w:rsidP="00C744CA">
      <w:pPr>
        <w:rPr>
          <w:lang w:eastAsia="en-NZ"/>
        </w:rPr>
      </w:pPr>
      <w:r>
        <w:rPr>
          <w:lang w:eastAsia="en-NZ"/>
        </w:rPr>
        <w:t>The M&amp;CHIP was set up with a business as usual approach and an aim to achieve regional change. Recognition of the importance of change and that there is a lot more to do to develop integrated services will provide the momentum to continue.</w:t>
      </w:r>
    </w:p>
    <w:p w14:paraId="50B0519D" w14:textId="77777777" w:rsidR="00C744CA" w:rsidRDefault="00C744CA" w:rsidP="00C744CA">
      <w:pPr>
        <w:pStyle w:val="Quotes"/>
      </w:pPr>
      <w:r>
        <w:t>The project allowed the light to be shone on problems we didn’t know existed. (Working group)</w:t>
      </w:r>
    </w:p>
    <w:p w14:paraId="1737C26A" w14:textId="77777777" w:rsidR="00C744CA" w:rsidRDefault="00C744CA" w:rsidP="00C744CA">
      <w:pPr>
        <w:pStyle w:val="Quotes"/>
        <w:rPr>
          <w:lang w:eastAsia="en-NZ"/>
        </w:rPr>
      </w:pPr>
      <w:r>
        <w:rPr>
          <w:lang w:eastAsia="en-NZ"/>
        </w:rPr>
        <w:t>Everyone who is involved is really committed to keeping it going. (Working group)</w:t>
      </w:r>
    </w:p>
    <w:p w14:paraId="512A0FD5" w14:textId="77777777" w:rsidR="00C744CA" w:rsidRDefault="00C744CA" w:rsidP="00C744CA">
      <w:pPr>
        <w:rPr>
          <w:lang w:eastAsia="en-NZ"/>
        </w:rPr>
      </w:pPr>
      <w:r>
        <w:rPr>
          <w:lang w:eastAsia="en-NZ"/>
        </w:rPr>
        <w:t xml:space="preserve">Initiatives to help integrate maternal and childcare were not pursued if they were not sustainable. </w:t>
      </w:r>
    </w:p>
    <w:p w14:paraId="55AE487A" w14:textId="77777777" w:rsidR="00C744CA" w:rsidRDefault="00C744CA" w:rsidP="00C744CA">
      <w:pPr>
        <w:pStyle w:val="Quotes"/>
        <w:rPr>
          <w:lang w:eastAsia="en-NZ"/>
        </w:rPr>
      </w:pPr>
      <w:r>
        <w:rPr>
          <w:lang w:eastAsia="en-NZ"/>
        </w:rPr>
        <w:t>An important message for the project is that everything has to be embedded as business as usual. (Working group)</w:t>
      </w:r>
    </w:p>
    <w:p w14:paraId="1A1F51F4" w14:textId="2C303AEC" w:rsidR="00C744CA" w:rsidRPr="00973F4F" w:rsidRDefault="00C744CA" w:rsidP="00C744CA">
      <w:pPr>
        <w:rPr>
          <w:lang w:eastAsia="en-NZ"/>
        </w:rPr>
      </w:pPr>
      <w:r w:rsidRPr="00973F4F">
        <w:rPr>
          <w:lang w:eastAsia="en-NZ"/>
        </w:rPr>
        <w:t>Dissemination of workforce development training will continue through the SIPHANS network. Pregnancy packs are now a part of business as usual and are put together and disseminated by the DHB public health team. The DHB will take over responsibility for resources such as wallet cards, fridge magnets and family-friendly accreditation processes. Funding for resource centres will continue.</w:t>
      </w:r>
    </w:p>
    <w:p w14:paraId="3E97CB1E" w14:textId="77777777" w:rsidR="001B1D3D" w:rsidRDefault="001B1D3D" w:rsidP="001B1D3D">
      <w:pPr>
        <w:pStyle w:val="MIHeading2"/>
      </w:pPr>
      <w:r>
        <w:lastRenderedPageBreak/>
        <w:t>Outcomes</w:t>
      </w:r>
      <w:bookmarkEnd w:id="64"/>
      <w:r>
        <w:t xml:space="preserve"> </w:t>
      </w:r>
    </w:p>
    <w:tbl>
      <w:tblPr>
        <w:tblStyle w:val="Tabledesign"/>
        <w:tblW w:w="0" w:type="auto"/>
        <w:shd w:val="clear" w:color="auto" w:fill="F2DBDB" w:themeFill="accent2" w:themeFillTint="33"/>
        <w:tblLook w:val="0480" w:firstRow="0" w:lastRow="0" w:firstColumn="1" w:lastColumn="0" w:noHBand="0" w:noVBand="1"/>
      </w:tblPr>
      <w:tblGrid>
        <w:gridCol w:w="8504"/>
      </w:tblGrid>
      <w:tr w:rsidR="008141D0" w:rsidRPr="00DC04A1" w14:paraId="2D854B7D" w14:textId="77777777" w:rsidTr="00DC04A1">
        <w:tc>
          <w:tcPr>
            <w:cnfStyle w:val="001000000000" w:firstRow="0" w:lastRow="0" w:firstColumn="1" w:lastColumn="0" w:oddVBand="0" w:evenVBand="0" w:oddHBand="0" w:evenHBand="0" w:firstRowFirstColumn="0" w:firstRowLastColumn="0" w:lastRowFirstColumn="0" w:lastRowLastColumn="0"/>
            <w:tcW w:w="8504" w:type="dxa"/>
            <w:shd w:val="clear" w:color="auto" w:fill="F2DBDB" w:themeFill="accent2" w:themeFillTint="33"/>
          </w:tcPr>
          <w:p w14:paraId="605810B1" w14:textId="77777777" w:rsidR="008141D0" w:rsidRPr="00DC04A1" w:rsidRDefault="008141D0" w:rsidP="00DC04A1">
            <w:r w:rsidRPr="00DC04A1">
              <w:rPr>
                <w:b/>
              </w:rPr>
              <w:t>Summary:</w:t>
            </w:r>
            <w:r w:rsidRPr="00DC04A1">
              <w:t xml:space="preserve"> The Nelson Marlborough pilot aimed to make changes to the overall system that would influence the activities of frontline staff and flow through to improved outcomes for all women. Consumer involvement was a focus of the Nelson Marlborough project and was seen by stakeholders as a very positive part of the project. The work required to achieve system-wide change extended beyond the time available in the pilot project. However, relationships have been established, changes are occurring, there is support for integration and the impetus to continue. Tools and resources were not rolled out to providers until the end of the integration pilot so it is too early to expect to see measurable changes for consumers. </w:t>
            </w:r>
            <w:r w:rsidR="00DC04A1" w:rsidRPr="00DC04A1">
              <w:t>Hence, no changes were observed in maternal and child health outcomes.</w:t>
            </w:r>
          </w:p>
        </w:tc>
      </w:tr>
    </w:tbl>
    <w:p w14:paraId="6DADD78B" w14:textId="77777777" w:rsidR="001B1D3D" w:rsidRPr="00751ABD" w:rsidRDefault="001B1D3D" w:rsidP="00DC04A1">
      <w:pPr>
        <w:spacing w:before="240"/>
        <w:rPr>
          <w:lang w:eastAsia="en-NZ"/>
        </w:rPr>
      </w:pPr>
      <w:r>
        <w:rPr>
          <w:lang w:eastAsia="en-NZ"/>
        </w:rPr>
        <w:t>The Nelson Marlborough pilot aimed to improve integration for all women across the region. While the working group acknowledged the amount of work required to do this they wanted to embed integration as business as usual for all consumers.</w:t>
      </w:r>
    </w:p>
    <w:p w14:paraId="4132E73B" w14:textId="77777777" w:rsidR="001B1D3D" w:rsidRDefault="001B1D3D" w:rsidP="00DC130C">
      <w:pPr>
        <w:pStyle w:val="Quotes"/>
      </w:pPr>
      <w:r>
        <w:t>The project was a big unwieldy beast. We couldn’t narrow it down and we wanted to embed it in business as usual. We knew we were reaching for the stars but there was willingness to give it a go and at least start some processes. (Working group)</w:t>
      </w:r>
    </w:p>
    <w:p w14:paraId="58DDA676" w14:textId="77777777" w:rsidR="001B1D3D" w:rsidRDefault="001B1D3D" w:rsidP="001B1D3D">
      <w:pPr>
        <w:rPr>
          <w:lang w:eastAsia="en-NZ"/>
        </w:rPr>
      </w:pPr>
      <w:r>
        <w:rPr>
          <w:lang w:eastAsia="en-NZ"/>
        </w:rPr>
        <w:t>Key learnings and highlights from the working group included:</w:t>
      </w:r>
    </w:p>
    <w:p w14:paraId="4A47E983" w14:textId="77777777" w:rsidR="001B1D3D" w:rsidRDefault="001B1D3D" w:rsidP="0069560B">
      <w:pPr>
        <w:pStyle w:val="MIBullets"/>
        <w:rPr>
          <w:lang w:eastAsia="en-NZ"/>
        </w:rPr>
      </w:pPr>
      <w:r>
        <w:rPr>
          <w:lang w:eastAsia="en-NZ"/>
        </w:rPr>
        <w:t>The magnitude of the change required</w:t>
      </w:r>
      <w:r w:rsidR="00F66985">
        <w:rPr>
          <w:lang w:eastAsia="en-NZ"/>
        </w:rPr>
        <w:t xml:space="preserve"> and the time </w:t>
      </w:r>
      <w:r w:rsidR="002108D5">
        <w:rPr>
          <w:lang w:eastAsia="en-NZ"/>
        </w:rPr>
        <w:t>i</w:t>
      </w:r>
      <w:r w:rsidR="00F66985">
        <w:rPr>
          <w:lang w:eastAsia="en-NZ"/>
        </w:rPr>
        <w:t>t takes to achieve culture change</w:t>
      </w:r>
    </w:p>
    <w:p w14:paraId="43D62EF7" w14:textId="5232AC13" w:rsidR="001B1D3D" w:rsidRDefault="001B1D3D" w:rsidP="00DC130C">
      <w:pPr>
        <w:pStyle w:val="Quotes"/>
        <w:rPr>
          <w:lang w:eastAsia="en-NZ"/>
        </w:rPr>
      </w:pPr>
      <w:r>
        <w:rPr>
          <w:lang w:eastAsia="en-NZ"/>
        </w:rPr>
        <w:t xml:space="preserve">I’ve learnt things take a long time to do. Nothing is quick. </w:t>
      </w:r>
      <w:r w:rsidR="00E872C2">
        <w:t>(Working group)</w:t>
      </w:r>
    </w:p>
    <w:p w14:paraId="0AD4948C" w14:textId="77777777" w:rsidR="001B1D3D" w:rsidRDefault="001B1D3D" w:rsidP="0069560B">
      <w:pPr>
        <w:pStyle w:val="MIBullets"/>
        <w:rPr>
          <w:lang w:eastAsia="en-NZ"/>
        </w:rPr>
      </w:pPr>
      <w:r>
        <w:rPr>
          <w:lang w:eastAsia="en-NZ"/>
        </w:rPr>
        <w:t>Working together and learning about each other’s roles</w:t>
      </w:r>
    </w:p>
    <w:p w14:paraId="18537808" w14:textId="7D0023E0" w:rsidR="001B1D3D" w:rsidRDefault="001B1D3D" w:rsidP="00DC130C">
      <w:pPr>
        <w:pStyle w:val="Quotes"/>
        <w:rPr>
          <w:lang w:eastAsia="en-NZ"/>
        </w:rPr>
      </w:pPr>
      <w:r>
        <w:rPr>
          <w:lang w:eastAsia="en-NZ"/>
        </w:rPr>
        <w:t xml:space="preserve">I think it’s really easy to see situations through your own organisation’s eyes but really hard to know the other perspectives. And until you sit around the table with people with the other perspectives you don’t know you need it. So that’s been really good. </w:t>
      </w:r>
      <w:r w:rsidR="00E872C2">
        <w:t>(Working group)</w:t>
      </w:r>
    </w:p>
    <w:p w14:paraId="7C1607C7" w14:textId="77777777" w:rsidR="00E872C2" w:rsidRDefault="001B1D3D" w:rsidP="00DC130C">
      <w:pPr>
        <w:pStyle w:val="Quotes"/>
      </w:pPr>
      <w:r>
        <w:rPr>
          <w:lang w:eastAsia="en-NZ"/>
        </w:rPr>
        <w:t xml:space="preserve">I hope that it’ll continue in our own roles, so when I sit in a group now I notice if there is a group missing whereas before this I wouldn’t have realised it. </w:t>
      </w:r>
      <w:r w:rsidR="00E872C2">
        <w:t>(Working group)</w:t>
      </w:r>
    </w:p>
    <w:p w14:paraId="43D44016" w14:textId="076AD9B9" w:rsidR="001B1D3D" w:rsidRDefault="001B1D3D" w:rsidP="00DC130C">
      <w:pPr>
        <w:pStyle w:val="Quotes"/>
        <w:rPr>
          <w:lang w:eastAsia="en-NZ"/>
        </w:rPr>
      </w:pPr>
      <w:r>
        <w:rPr>
          <w:lang w:eastAsia="en-NZ"/>
        </w:rPr>
        <w:t>Some of the benefits are intangible but incredibly important. The way people are working together and the benefits they see in working like that.</w:t>
      </w:r>
      <w:r w:rsidR="00E872C2">
        <w:rPr>
          <w:lang w:eastAsia="en-NZ"/>
        </w:rPr>
        <w:t xml:space="preserve"> </w:t>
      </w:r>
      <w:r w:rsidR="00E872C2">
        <w:t>(Working group)</w:t>
      </w:r>
    </w:p>
    <w:p w14:paraId="40AB76B1" w14:textId="77777777" w:rsidR="001B1D3D" w:rsidRDefault="001B1D3D" w:rsidP="0069560B">
      <w:pPr>
        <w:pStyle w:val="MIBullets"/>
        <w:rPr>
          <w:lang w:eastAsia="en-NZ"/>
        </w:rPr>
      </w:pPr>
      <w:r>
        <w:rPr>
          <w:lang w:eastAsia="en-NZ"/>
        </w:rPr>
        <w:t>Involving consumers</w:t>
      </w:r>
    </w:p>
    <w:p w14:paraId="0CF530F5" w14:textId="14AFCB7B" w:rsidR="001B1D3D" w:rsidRDefault="001B1D3D" w:rsidP="00DC130C">
      <w:pPr>
        <w:pStyle w:val="Quotes"/>
        <w:rPr>
          <w:lang w:eastAsia="en-NZ"/>
        </w:rPr>
      </w:pPr>
      <w:r>
        <w:rPr>
          <w:lang w:eastAsia="en-NZ"/>
        </w:rPr>
        <w:t>So we are asking that question all the time “How can we get consumer input into this?”</w:t>
      </w:r>
      <w:r w:rsidR="00E872C2">
        <w:rPr>
          <w:lang w:eastAsia="en-NZ"/>
        </w:rPr>
        <w:t xml:space="preserve"> </w:t>
      </w:r>
      <w:r w:rsidR="00E872C2">
        <w:t>(Working group)</w:t>
      </w:r>
    </w:p>
    <w:p w14:paraId="3563D383" w14:textId="77777777" w:rsidR="001B1D3D" w:rsidRDefault="001B1D3D" w:rsidP="0069560B">
      <w:pPr>
        <w:pStyle w:val="MIBullets"/>
        <w:rPr>
          <w:lang w:eastAsia="en-NZ"/>
        </w:rPr>
      </w:pPr>
      <w:r>
        <w:rPr>
          <w:lang w:eastAsia="en-NZ"/>
        </w:rPr>
        <w:t>Working as part of a project team</w:t>
      </w:r>
    </w:p>
    <w:p w14:paraId="51B61E62" w14:textId="371DFB03" w:rsidR="001B1D3D" w:rsidRDefault="001B1D3D" w:rsidP="00DC130C">
      <w:pPr>
        <w:pStyle w:val="Quotes"/>
        <w:rPr>
          <w:lang w:eastAsia="en-NZ"/>
        </w:rPr>
      </w:pPr>
      <w:r>
        <w:rPr>
          <w:lang w:eastAsia="en-NZ"/>
        </w:rPr>
        <w:t xml:space="preserve">I learnt how to be a project manager. And a lot about IT, more than I ever thought I would be! </w:t>
      </w:r>
      <w:r w:rsidR="00E872C2">
        <w:t>(Working group)</w:t>
      </w:r>
    </w:p>
    <w:p w14:paraId="52B86E9E" w14:textId="143366F4" w:rsidR="001B1D3D" w:rsidRDefault="001B1D3D" w:rsidP="00DC130C">
      <w:pPr>
        <w:pStyle w:val="Quotes"/>
        <w:rPr>
          <w:lang w:eastAsia="en-NZ"/>
        </w:rPr>
      </w:pPr>
      <w:r>
        <w:rPr>
          <w:lang w:eastAsia="en-NZ"/>
        </w:rPr>
        <w:t xml:space="preserve">I think we learnt about how important cross sector alliances are, so working together is so much more effective than working in silos. </w:t>
      </w:r>
      <w:r w:rsidR="00E872C2">
        <w:t>(Working group)</w:t>
      </w:r>
    </w:p>
    <w:p w14:paraId="08787526" w14:textId="77777777" w:rsidR="001B1D3D" w:rsidRDefault="001B1D3D" w:rsidP="001B1D3D">
      <w:pPr>
        <w:pStyle w:val="MIheading3"/>
      </w:pPr>
      <w:r>
        <w:lastRenderedPageBreak/>
        <w:t>Improvements as a result of the pilot</w:t>
      </w:r>
    </w:p>
    <w:p w14:paraId="1032ECCD" w14:textId="77777777" w:rsidR="001B1D3D" w:rsidRDefault="001B1D3D" w:rsidP="001B1D3D">
      <w:r>
        <w:t xml:space="preserve">The working group have completed most of the activities they set out to complete in the pilot. </w:t>
      </w:r>
    </w:p>
    <w:p w14:paraId="0CB33E95" w14:textId="77777777" w:rsidR="001B1D3D" w:rsidRDefault="001B1D3D" w:rsidP="00DC130C">
      <w:pPr>
        <w:pStyle w:val="Quotes"/>
        <w:rPr>
          <w:lang w:eastAsia="en-NZ"/>
        </w:rPr>
      </w:pPr>
      <w:r>
        <w:rPr>
          <w:lang w:eastAsia="en-NZ"/>
        </w:rPr>
        <w:t>By and large we achieved what we wanted – although we didn’t manage free core visits to GPs and oral health and the shared record didn’t go well. (Working group)</w:t>
      </w:r>
    </w:p>
    <w:p w14:paraId="53747FE4" w14:textId="77777777" w:rsidR="001B1D3D" w:rsidRDefault="001B1D3D" w:rsidP="00DC130C">
      <w:pPr>
        <w:pStyle w:val="Quotes"/>
        <w:rPr>
          <w:lang w:eastAsia="en-NZ"/>
        </w:rPr>
      </w:pPr>
      <w:r>
        <w:rPr>
          <w:lang w:eastAsia="en-NZ"/>
        </w:rPr>
        <w:t>We are making an impact (Working group)</w:t>
      </w:r>
    </w:p>
    <w:p w14:paraId="375B3CA6" w14:textId="25B2DE7A" w:rsidR="001B1D3D" w:rsidRDefault="001B1D3D" w:rsidP="00DC130C">
      <w:pPr>
        <w:pStyle w:val="Quotes"/>
      </w:pPr>
      <w:r>
        <w:t>T</w:t>
      </w:r>
      <w:r w:rsidRPr="0020001C">
        <w:t>hings have improved but they could be better.</w:t>
      </w:r>
      <w:r>
        <w:t xml:space="preserve"> (Nurse </w:t>
      </w:r>
      <w:r w:rsidR="00CB61F2">
        <w:rPr>
          <w:lang w:eastAsia="en-NZ"/>
        </w:rPr>
        <w:t xml:space="preserve">– </w:t>
      </w:r>
      <w:r>
        <w:t>survey)</w:t>
      </w:r>
    </w:p>
    <w:p w14:paraId="42327895" w14:textId="59F34A89" w:rsidR="001B1D3D" w:rsidRDefault="001B1D3D" w:rsidP="001B1D3D">
      <w:r>
        <w:t xml:space="preserve">Approximately one-third of respondents </w:t>
      </w:r>
      <w:r w:rsidR="00CB61F2">
        <w:t xml:space="preserve">in </w:t>
      </w:r>
      <w:r>
        <w:t>the post-pilot survey thought the project had resulted in improvements over the last 12 months (</w:t>
      </w:r>
      <w:r>
        <w:fldChar w:fldCharType="begin"/>
      </w:r>
      <w:r>
        <w:instrText xml:space="preserve"> REF _Ref447200470 \h  \* MERGEFORMAT </w:instrText>
      </w:r>
      <w:r>
        <w:fldChar w:fldCharType="separate"/>
      </w:r>
      <w:r w:rsidR="00B6211E">
        <w:t xml:space="preserve">Figure </w:t>
      </w:r>
      <w:r w:rsidR="00B6211E">
        <w:rPr>
          <w:noProof/>
        </w:rPr>
        <w:t>14</w:t>
      </w:r>
      <w:r>
        <w:fldChar w:fldCharType="end"/>
      </w:r>
      <w:r>
        <w:t xml:space="preserve">). </w:t>
      </w:r>
      <w:r w:rsidR="00CB61F2">
        <w:t>However, m</w:t>
      </w:r>
      <w:r>
        <w:t xml:space="preserve">any were not sure. This result </w:t>
      </w:r>
      <w:r w:rsidR="002108D5">
        <w:t>is</w:t>
      </w:r>
      <w:r w:rsidR="00C842B6">
        <w:t xml:space="preserve"> </w:t>
      </w:r>
      <w:r w:rsidR="00E872C2">
        <w:t>unsurprising</w:t>
      </w:r>
      <w:r>
        <w:t xml:space="preserve"> given the roll-out of the tools and resources had just started at the time of the survey. Those that were directly involved with the project were more positive about seeing changes. </w:t>
      </w:r>
    </w:p>
    <w:p w14:paraId="2548C286" w14:textId="77777777" w:rsidR="001B1D3D" w:rsidRDefault="001B1D3D" w:rsidP="001B1D3D">
      <w:r>
        <w:rPr>
          <w:noProof/>
          <w:lang w:eastAsia="en-NZ"/>
        </w:rPr>
        <w:drawing>
          <wp:inline distT="0" distB="0" distL="0" distR="0" wp14:anchorId="3BBCB3AC" wp14:editId="51459C75">
            <wp:extent cx="4861560" cy="2148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1560" cy="2148840"/>
                    </a:xfrm>
                    <a:prstGeom prst="rect">
                      <a:avLst/>
                    </a:prstGeom>
                    <a:noFill/>
                    <a:ln>
                      <a:noFill/>
                    </a:ln>
                  </pic:spPr>
                </pic:pic>
              </a:graphicData>
            </a:graphic>
          </wp:inline>
        </w:drawing>
      </w:r>
    </w:p>
    <w:p w14:paraId="735B52B6" w14:textId="77777777" w:rsidR="001B1D3D" w:rsidRDefault="001B1D3D" w:rsidP="001B1D3D">
      <w:pPr>
        <w:pStyle w:val="Caption"/>
      </w:pPr>
      <w:bookmarkStart w:id="65" w:name="_Ref447200470"/>
      <w:r>
        <w:t xml:space="preserve">Figure </w:t>
      </w:r>
      <w:fldSimple w:instr=" SEQ Figure \* ARABIC ">
        <w:r w:rsidR="00B6211E">
          <w:rPr>
            <w:noProof/>
          </w:rPr>
          <w:t>14</w:t>
        </w:r>
      </w:fldSimple>
      <w:bookmarkEnd w:id="65"/>
      <w:r>
        <w:t>. Reported improvements over the last 12 months (Source: Post-pilot survey n=87)</w:t>
      </w:r>
    </w:p>
    <w:p w14:paraId="11810DA0" w14:textId="77777777" w:rsidR="001B1D3D" w:rsidRDefault="001B1D3D" w:rsidP="001B1D3D">
      <w:r>
        <w:t>Comments in response to the survey included:</w:t>
      </w:r>
    </w:p>
    <w:p w14:paraId="1EF47032" w14:textId="6142A775" w:rsidR="001B1D3D" w:rsidRDefault="001B1D3D" w:rsidP="00DC130C">
      <w:pPr>
        <w:pStyle w:val="Quotes"/>
        <w:rPr>
          <w:lang w:eastAsia="en-NZ"/>
        </w:rPr>
      </w:pPr>
      <w:r w:rsidRPr="00A7297F">
        <w:rPr>
          <w:lang w:eastAsia="en-NZ"/>
        </w:rPr>
        <w:t>The pilot is just the start of an ongoing journey to dismantle the silos. Strong consumer focus and input transforming services to meet consumer needs through co</w:t>
      </w:r>
      <w:r>
        <w:rPr>
          <w:lang w:eastAsia="en-NZ"/>
        </w:rPr>
        <w:t>-</w:t>
      </w:r>
      <w:r w:rsidRPr="00A7297F">
        <w:rPr>
          <w:lang w:eastAsia="en-NZ"/>
        </w:rPr>
        <w:t>design is a key attribute of success for this project.</w:t>
      </w:r>
      <w:r>
        <w:rPr>
          <w:lang w:eastAsia="en-NZ"/>
        </w:rPr>
        <w:t xml:space="preserve"> (DHB</w:t>
      </w:r>
      <w:r w:rsidR="00CB61F2">
        <w:rPr>
          <w:lang w:eastAsia="en-NZ"/>
        </w:rPr>
        <w:t xml:space="preserve"> doctor –</w:t>
      </w:r>
      <w:r>
        <w:rPr>
          <w:lang w:eastAsia="en-NZ"/>
        </w:rPr>
        <w:t xml:space="preserve"> survey)</w:t>
      </w:r>
    </w:p>
    <w:p w14:paraId="2280E311" w14:textId="551F2DB6" w:rsidR="001B1D3D" w:rsidRDefault="001B1D3D" w:rsidP="00DC130C">
      <w:pPr>
        <w:pStyle w:val="Quotes"/>
      </w:pPr>
      <w:r w:rsidRPr="00A7297F">
        <w:t>Keep up the efforts, it's great that this is being worked on</w:t>
      </w:r>
      <w:r>
        <w:t>.</w:t>
      </w:r>
      <w:r w:rsidRPr="00A7297F">
        <w:t xml:space="preserve"> (GP </w:t>
      </w:r>
      <w:r w:rsidR="00CB61F2">
        <w:rPr>
          <w:lang w:eastAsia="en-NZ"/>
        </w:rPr>
        <w:t xml:space="preserve">– </w:t>
      </w:r>
      <w:r w:rsidRPr="00A7297F">
        <w:t>survey)</w:t>
      </w:r>
    </w:p>
    <w:p w14:paraId="4593BFCB" w14:textId="77777777" w:rsidR="001B1D3D" w:rsidRDefault="001B1D3D" w:rsidP="001B1D3D">
      <w:r>
        <w:t>The outcomes for the project need to be considered as stages in a change process where it is necessary to:</w:t>
      </w:r>
    </w:p>
    <w:p w14:paraId="5031A690" w14:textId="77777777" w:rsidR="001B1D3D" w:rsidRDefault="001B1D3D" w:rsidP="0069560B">
      <w:pPr>
        <w:pStyle w:val="MIBullets"/>
      </w:pPr>
      <w:r>
        <w:t>Build awareness of the need for change</w:t>
      </w:r>
    </w:p>
    <w:p w14:paraId="1BCFB7A9" w14:textId="77777777" w:rsidR="001B1D3D" w:rsidRDefault="001B1D3D" w:rsidP="0069560B">
      <w:pPr>
        <w:pStyle w:val="MIBullets"/>
      </w:pPr>
      <w:r>
        <w:t>Provide the infrastructure and environment for change</w:t>
      </w:r>
    </w:p>
    <w:p w14:paraId="0AC57D9A" w14:textId="77777777" w:rsidR="001B1D3D" w:rsidRDefault="001B1D3D" w:rsidP="0069560B">
      <w:pPr>
        <w:pStyle w:val="MIBullets"/>
      </w:pPr>
      <w:r>
        <w:t>Provide tools and processes to support change</w:t>
      </w:r>
    </w:p>
    <w:p w14:paraId="5570410E" w14:textId="77777777" w:rsidR="001B1D3D" w:rsidRDefault="001B1D3D" w:rsidP="003D0BC7">
      <w:pPr>
        <w:pStyle w:val="MIBullets"/>
      </w:pPr>
      <w:r>
        <w:t>Implement changes in frontline providers.</w:t>
      </w:r>
    </w:p>
    <w:p w14:paraId="4E7C9432" w14:textId="77777777" w:rsidR="001B1D3D" w:rsidRDefault="001B1D3D" w:rsidP="001B1D3D">
      <w:pPr>
        <w:pStyle w:val="MIheading3"/>
      </w:pPr>
      <w:r>
        <w:t>Awareness of the need for change</w:t>
      </w:r>
    </w:p>
    <w:p w14:paraId="1C4E2167" w14:textId="77777777" w:rsidR="001B1D3D" w:rsidRDefault="001B1D3D" w:rsidP="001B1D3D">
      <w:r>
        <w:t xml:space="preserve">The pilot has influenced changes in awareness and attitudes within the governance and working groups. </w:t>
      </w:r>
    </w:p>
    <w:p w14:paraId="7C641AB8" w14:textId="77777777" w:rsidR="001B1D3D" w:rsidRDefault="001B1D3D" w:rsidP="00DC130C">
      <w:pPr>
        <w:pStyle w:val="Quotes"/>
      </w:pPr>
      <w:r>
        <w:lastRenderedPageBreak/>
        <w:t>We have started on the journey and that can sometimes be the hardest part. (Working group).</w:t>
      </w:r>
    </w:p>
    <w:p w14:paraId="27620ECA" w14:textId="3C0F3F14" w:rsidR="001B1D3D" w:rsidRDefault="001B1D3D" w:rsidP="0081355B">
      <w:r>
        <w:t>There is a foundation of support for integration. In response to the survey, almost all of those who had been involved in the pilot in some way and approximately two-thirds of those who were not involved agreed with statements about the benefits of integrated care</w:t>
      </w:r>
      <w:r w:rsidR="0081355B">
        <w:t xml:space="preserve"> (</w:t>
      </w:r>
      <w:r w:rsidR="0081355B">
        <w:fldChar w:fldCharType="begin"/>
      </w:r>
      <w:r w:rsidR="0081355B">
        <w:instrText xml:space="preserve"> REF _Ref448685472 \h </w:instrText>
      </w:r>
      <w:r w:rsidR="0081355B">
        <w:fldChar w:fldCharType="separate"/>
      </w:r>
      <w:r w:rsidR="00B6211E">
        <w:t xml:space="preserve">Table </w:t>
      </w:r>
      <w:r w:rsidR="00B6211E">
        <w:rPr>
          <w:noProof/>
        </w:rPr>
        <w:t>9</w:t>
      </w:r>
      <w:r w:rsidR="0081355B">
        <w:fldChar w:fldCharType="end"/>
      </w:r>
      <w:r w:rsidR="0081355B">
        <w:t>)</w:t>
      </w:r>
      <w:r>
        <w:t>.</w:t>
      </w:r>
      <w:r w:rsidR="004B5961">
        <w:t xml:space="preserve"> </w:t>
      </w:r>
    </w:p>
    <w:p w14:paraId="77DE1E4A" w14:textId="77777777" w:rsidR="001B1D3D" w:rsidRDefault="001B1D3D" w:rsidP="00DC130C">
      <w:pPr>
        <w:pStyle w:val="Quotes"/>
      </w:pPr>
      <w:r>
        <w:t xml:space="preserve">A </w:t>
      </w:r>
      <w:r w:rsidRPr="00A7297F">
        <w:t xml:space="preserve">seamless transition from LMC to </w:t>
      </w:r>
      <w:r w:rsidR="00D4206A">
        <w:t>WCTO</w:t>
      </w:r>
      <w:r w:rsidRPr="00A7297F">
        <w:t xml:space="preserve"> with ongoing information sharing between </w:t>
      </w:r>
      <w:r>
        <w:t>GP</w:t>
      </w:r>
      <w:r w:rsidRPr="00A7297F">
        <w:t xml:space="preserve"> and social services if required</w:t>
      </w:r>
      <w:r>
        <w:t>. (DHB midwife – survey)</w:t>
      </w:r>
    </w:p>
    <w:p w14:paraId="1F3D04F4" w14:textId="1EF5815D" w:rsidR="001B1D3D" w:rsidRDefault="001B1D3D" w:rsidP="001B1D3D">
      <w:pPr>
        <w:pStyle w:val="Caption"/>
      </w:pPr>
      <w:bookmarkStart w:id="66" w:name="_Ref447204844"/>
      <w:bookmarkStart w:id="67" w:name="_Ref447384696"/>
      <w:bookmarkStart w:id="68" w:name="_Ref447723294"/>
      <w:bookmarkStart w:id="69" w:name="_Ref448685472"/>
      <w:r>
        <w:t xml:space="preserve">Table </w:t>
      </w:r>
      <w:fldSimple w:instr=" SEQ Table \* ARABIC ">
        <w:r w:rsidR="00B6211E">
          <w:rPr>
            <w:noProof/>
          </w:rPr>
          <w:t>9</w:t>
        </w:r>
      </w:fldSimple>
      <w:bookmarkEnd w:id="66"/>
      <w:bookmarkEnd w:id="67"/>
      <w:bookmarkEnd w:id="68"/>
      <w:bookmarkEnd w:id="69"/>
      <w:r>
        <w:t>: Pre- and post-pilot survey attitudes to integration</w:t>
      </w:r>
      <w:r w:rsidR="00922818">
        <w:t xml:space="preserve"> (Source: Pre- and post-pilot surveys of local providers)</w:t>
      </w:r>
    </w:p>
    <w:tbl>
      <w:tblPr>
        <w:tblStyle w:val="Tabledesign"/>
        <w:tblW w:w="8931" w:type="dxa"/>
        <w:tblLook w:val="04A0" w:firstRow="1" w:lastRow="0" w:firstColumn="1" w:lastColumn="0" w:noHBand="0" w:noVBand="1"/>
      </w:tblPr>
      <w:tblGrid>
        <w:gridCol w:w="4253"/>
        <w:gridCol w:w="1276"/>
        <w:gridCol w:w="1701"/>
        <w:gridCol w:w="1654"/>
        <w:gridCol w:w="47"/>
      </w:tblGrid>
      <w:tr w:rsidR="001B1D3D" w:rsidRPr="003853F2" w14:paraId="13864253" w14:textId="77777777" w:rsidTr="00922818">
        <w:trPr>
          <w:gridAfter w:val="1"/>
          <w:cnfStyle w:val="100000000000" w:firstRow="1" w:lastRow="0" w:firstColumn="0" w:lastColumn="0" w:oddVBand="0" w:evenVBand="0" w:oddHBand="0" w:evenHBand="0" w:firstRowFirstColumn="0" w:firstRowLastColumn="0" w:lastRowFirstColumn="0" w:lastRowLastColumn="0"/>
          <w:wAfter w:w="47" w:type="dxa"/>
        </w:trPr>
        <w:tc>
          <w:tcPr>
            <w:cnfStyle w:val="001000000100" w:firstRow="0" w:lastRow="0" w:firstColumn="1" w:lastColumn="0" w:oddVBand="0" w:evenVBand="0" w:oddHBand="0" w:evenHBand="0" w:firstRowFirstColumn="1" w:firstRowLastColumn="0" w:lastRowFirstColumn="0" w:lastRowLastColumn="0"/>
            <w:tcW w:w="4253" w:type="dxa"/>
            <w:vMerge w:val="restart"/>
            <w:tcBorders>
              <w:top w:val="nil"/>
              <w:left w:val="nil"/>
              <w:right w:val="single" w:sz="12" w:space="0" w:color="FFFFFF" w:themeColor="background1"/>
            </w:tcBorders>
            <w:tcMar>
              <w:left w:w="108" w:type="dxa"/>
              <w:right w:w="108" w:type="dxa"/>
            </w:tcMar>
          </w:tcPr>
          <w:p w14:paraId="02F3D917" w14:textId="77777777" w:rsidR="001B1D3D" w:rsidRPr="003853F2" w:rsidRDefault="00922818" w:rsidP="00B55A48">
            <w:pPr>
              <w:spacing w:after="0" w:line="240" w:lineRule="auto"/>
              <w:rPr>
                <w:lang w:eastAsia="en-NZ"/>
              </w:rPr>
            </w:pPr>
            <w:r w:rsidRPr="003853F2">
              <w:rPr>
                <w:lang w:eastAsia="en-NZ"/>
              </w:rPr>
              <w:t>Statements included in the pre- and post-pilot surveys</w:t>
            </w:r>
          </w:p>
        </w:tc>
        <w:tc>
          <w:tcPr>
            <w:tcW w:w="4631" w:type="dxa"/>
            <w:gridSpan w:val="3"/>
            <w:tcBorders>
              <w:top w:val="nil"/>
              <w:left w:val="single" w:sz="12" w:space="0" w:color="FFFFFF" w:themeColor="background1"/>
              <w:bottom w:val="single" w:sz="12" w:space="0" w:color="FFFFFF" w:themeColor="background1"/>
              <w:right w:val="nil"/>
            </w:tcBorders>
            <w:tcMar>
              <w:left w:w="108" w:type="dxa"/>
              <w:right w:w="108" w:type="dxa"/>
            </w:tcMar>
            <w:hideMark/>
          </w:tcPr>
          <w:p w14:paraId="5FDBEFAA" w14:textId="77777777" w:rsidR="001B1D3D" w:rsidRPr="003853F2" w:rsidRDefault="001B1D3D" w:rsidP="00B55A48">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en-NZ"/>
              </w:rPr>
            </w:pPr>
            <w:r w:rsidRPr="003853F2">
              <w:rPr>
                <w:lang w:eastAsia="en-NZ"/>
              </w:rPr>
              <w:t>Percentage strongly agreeing or agreeing</w:t>
            </w:r>
          </w:p>
        </w:tc>
      </w:tr>
      <w:tr w:rsidR="001B1D3D" w:rsidRPr="003853F2" w14:paraId="20930651" w14:textId="77777777" w:rsidTr="00C842B6">
        <w:tc>
          <w:tcPr>
            <w:cnfStyle w:val="001000000000" w:firstRow="0" w:lastRow="0" w:firstColumn="1" w:lastColumn="0" w:oddVBand="0" w:evenVBand="0" w:oddHBand="0" w:evenHBand="0" w:firstRowFirstColumn="0" w:firstRowLastColumn="0" w:lastRowFirstColumn="0" w:lastRowLastColumn="0"/>
            <w:tcW w:w="4253" w:type="dxa"/>
            <w:vMerge/>
            <w:tcBorders>
              <w:left w:val="nil"/>
              <w:bottom w:val="single" w:sz="12" w:space="0" w:color="FFFFFF" w:themeColor="background1"/>
              <w:right w:val="single" w:sz="12" w:space="0" w:color="FFFFFF" w:themeColor="background1"/>
            </w:tcBorders>
            <w:tcMar>
              <w:left w:w="108" w:type="dxa"/>
              <w:right w:w="108" w:type="dxa"/>
            </w:tcMar>
          </w:tcPr>
          <w:p w14:paraId="20AB3469" w14:textId="77777777" w:rsidR="001B1D3D" w:rsidRPr="003853F2" w:rsidRDefault="001B1D3D" w:rsidP="00B55A48">
            <w:pPr>
              <w:spacing w:after="0" w:line="240" w:lineRule="auto"/>
              <w:rPr>
                <w:lang w:eastAsia="en-NZ"/>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630653D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Pre-pilot (n=82)</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04CB6C0D"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Post- involved with project (n=19)</w:t>
            </w:r>
          </w:p>
        </w:tc>
        <w:tc>
          <w:tcPr>
            <w:tcW w:w="1701" w:type="dxa"/>
            <w:gridSpan w:val="2"/>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0AFCD56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Post- not involved with project (n=68)</w:t>
            </w:r>
          </w:p>
        </w:tc>
      </w:tr>
      <w:tr w:rsidR="001B1D3D" w:rsidRPr="003853F2" w14:paraId="27F134D1" w14:textId="77777777" w:rsidTr="00C842B6">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4366129D" w14:textId="77777777" w:rsidR="001B1D3D" w:rsidRPr="003853F2" w:rsidRDefault="001B1D3D" w:rsidP="00B55A48">
            <w:pPr>
              <w:spacing w:after="0" w:line="240" w:lineRule="auto"/>
              <w:rPr>
                <w:lang w:eastAsia="en-NZ"/>
              </w:rPr>
            </w:pPr>
            <w:r w:rsidRPr="003853F2">
              <w:rPr>
                <w:lang w:eastAsia="en-NZ"/>
              </w:rPr>
              <w:t>Integrating care ensures clients/patients receive appropriate care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3DE4EBEC"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89%</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123BA33D"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90%</w:t>
            </w:r>
          </w:p>
        </w:tc>
        <w:tc>
          <w:tcPr>
            <w:tcW w:w="1701" w:type="dxa"/>
            <w:gridSpan w:val="2"/>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14F2213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66%</w:t>
            </w:r>
          </w:p>
        </w:tc>
      </w:tr>
      <w:tr w:rsidR="001B1D3D" w:rsidRPr="003853F2" w14:paraId="1E240C9F" w14:textId="77777777" w:rsidTr="00C842B6">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6B83F6BD" w14:textId="77777777" w:rsidR="001B1D3D" w:rsidRPr="003853F2" w:rsidRDefault="001B1D3D" w:rsidP="00B55A48">
            <w:pPr>
              <w:spacing w:after="0" w:line="240" w:lineRule="auto"/>
              <w:rPr>
                <w:lang w:eastAsia="en-NZ"/>
              </w:rPr>
            </w:pPr>
            <w:r w:rsidRPr="003853F2">
              <w:rPr>
                <w:lang w:eastAsia="en-NZ"/>
              </w:rPr>
              <w:t>Integrated care is a worthwhile investment of service provider time, energy and resources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409D8F1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88%</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77867A4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90%</w:t>
            </w:r>
          </w:p>
        </w:tc>
        <w:tc>
          <w:tcPr>
            <w:tcW w:w="1701" w:type="dxa"/>
            <w:gridSpan w:val="2"/>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7D0E06B3"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74%</w:t>
            </w:r>
          </w:p>
        </w:tc>
      </w:tr>
      <w:tr w:rsidR="001B1D3D" w:rsidRPr="003853F2" w14:paraId="0A0AFDC7" w14:textId="77777777" w:rsidTr="00C842B6">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FFFFFF" w:themeColor="background1"/>
              <w:left w:val="nil"/>
              <w:bottom w:val="nil"/>
              <w:right w:val="single" w:sz="12" w:space="0" w:color="FFFFFF" w:themeColor="background1"/>
            </w:tcBorders>
            <w:tcMar>
              <w:left w:w="108" w:type="dxa"/>
              <w:right w:w="108" w:type="dxa"/>
            </w:tcMar>
            <w:hideMark/>
          </w:tcPr>
          <w:p w14:paraId="6804F285" w14:textId="77777777" w:rsidR="001B1D3D" w:rsidRPr="003853F2" w:rsidRDefault="001B1D3D" w:rsidP="00B55A48">
            <w:pPr>
              <w:spacing w:after="0" w:line="240" w:lineRule="auto"/>
              <w:rPr>
                <w:lang w:eastAsia="en-NZ"/>
              </w:rPr>
            </w:pPr>
            <w:r w:rsidRPr="003853F2">
              <w:rPr>
                <w:lang w:eastAsia="en-NZ"/>
              </w:rPr>
              <w:t>Delivering integrated care is a priority in our practice/service</w:t>
            </w:r>
          </w:p>
        </w:tc>
        <w:tc>
          <w:tcPr>
            <w:tcW w:w="1276"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hideMark/>
          </w:tcPr>
          <w:p w14:paraId="20D8D27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76%</w:t>
            </w:r>
          </w:p>
        </w:tc>
        <w:tc>
          <w:tcPr>
            <w:tcW w:w="1701"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hideMark/>
          </w:tcPr>
          <w:p w14:paraId="390E6277"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95%</w:t>
            </w:r>
          </w:p>
        </w:tc>
        <w:tc>
          <w:tcPr>
            <w:tcW w:w="1701" w:type="dxa"/>
            <w:gridSpan w:val="2"/>
            <w:tcBorders>
              <w:top w:val="single" w:sz="12" w:space="0" w:color="FFFFFF" w:themeColor="background1"/>
              <w:left w:val="single" w:sz="12" w:space="0" w:color="FFFFFF" w:themeColor="background1"/>
              <w:bottom w:val="nil"/>
              <w:right w:val="nil"/>
            </w:tcBorders>
            <w:tcMar>
              <w:left w:w="108" w:type="dxa"/>
              <w:right w:w="108" w:type="dxa"/>
            </w:tcMar>
            <w:hideMark/>
          </w:tcPr>
          <w:p w14:paraId="77E43D27"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66%</w:t>
            </w:r>
          </w:p>
        </w:tc>
      </w:tr>
    </w:tbl>
    <w:p w14:paraId="62B67177" w14:textId="77777777" w:rsidR="001B1D3D" w:rsidRDefault="001B1D3D" w:rsidP="001B1D3D">
      <w:pPr>
        <w:pStyle w:val="MIheading3"/>
      </w:pPr>
      <w:r>
        <w:t>Providing the infrastructure and environment for change</w:t>
      </w:r>
    </w:p>
    <w:p w14:paraId="0C2BC896" w14:textId="363635F4" w:rsidR="001B1D3D" w:rsidRDefault="001B1D3D" w:rsidP="001B1D3D">
      <w:r>
        <w:t xml:space="preserve">Information sharing is an important aspect of an integrated system. Few responding to the post-pilot survey who were not involved with the project considered information sharing was </w:t>
      </w:r>
      <w:r w:rsidRPr="0035655C">
        <w:t>in place. Few considered that there was a viable financial system to support integrated care (</w:t>
      </w:r>
      <w:r w:rsidR="0035655C">
        <w:fldChar w:fldCharType="begin"/>
      </w:r>
      <w:r w:rsidR="0035655C">
        <w:instrText xml:space="preserve"> REF _Ref448686260 \h </w:instrText>
      </w:r>
      <w:r w:rsidR="0035655C">
        <w:fldChar w:fldCharType="separate"/>
      </w:r>
      <w:r w:rsidR="00B6211E">
        <w:t xml:space="preserve">Table </w:t>
      </w:r>
      <w:r w:rsidR="00B6211E">
        <w:rPr>
          <w:noProof/>
        </w:rPr>
        <w:t>10</w:t>
      </w:r>
      <w:r w:rsidR="0035655C">
        <w:fldChar w:fldCharType="end"/>
      </w:r>
      <w:r w:rsidRPr="0035655C">
        <w:t>).</w:t>
      </w:r>
      <w:r w:rsidR="004B5961">
        <w:t xml:space="preserve"> </w:t>
      </w:r>
    </w:p>
    <w:p w14:paraId="06BADA9E" w14:textId="282982C6" w:rsidR="001B1D3D" w:rsidRDefault="00DC04A1" w:rsidP="00DC130C">
      <w:pPr>
        <w:pStyle w:val="Quotes"/>
      </w:pPr>
      <w:r w:rsidRPr="00A816A5">
        <w:t>Incentivising</w:t>
      </w:r>
      <w:r w:rsidR="001B1D3D" w:rsidRPr="00A816A5">
        <w:t xml:space="preserve"> collaborative working</w:t>
      </w:r>
      <w:r w:rsidR="001B1D3D">
        <w:t xml:space="preserve"> [is needed]</w:t>
      </w:r>
      <w:r w:rsidR="00CB61F2">
        <w:t xml:space="preserve">. </w:t>
      </w:r>
      <w:r w:rsidR="001B1D3D" w:rsidRPr="00A7297F">
        <w:t>Current financial incentives are not conducive to integrated working.</w:t>
      </w:r>
      <w:r w:rsidR="001B1D3D">
        <w:t xml:space="preserve"> (GP – survey)</w:t>
      </w:r>
    </w:p>
    <w:p w14:paraId="496194BF" w14:textId="77777777" w:rsidR="00922818" w:rsidRDefault="00922818" w:rsidP="00922818">
      <w:pPr>
        <w:spacing w:before="240"/>
      </w:pPr>
      <w:r>
        <w:t>The need for improved information sharing was a frequent comment in the post-pilot survey by all professional groups:</w:t>
      </w:r>
    </w:p>
    <w:p w14:paraId="3F9449D0" w14:textId="5B8AAFBC" w:rsidR="00922818" w:rsidRDefault="00922818" w:rsidP="00922818">
      <w:pPr>
        <w:pStyle w:val="Quotes"/>
        <w:rPr>
          <w:lang w:eastAsia="en-NZ"/>
        </w:rPr>
      </w:pPr>
      <w:r w:rsidRPr="00A816A5">
        <w:rPr>
          <w:lang w:eastAsia="en-NZ"/>
        </w:rPr>
        <w:t>Better communi</w:t>
      </w:r>
      <w:r>
        <w:rPr>
          <w:lang w:eastAsia="en-NZ"/>
        </w:rPr>
        <w:t>cation to GPs! Often women self-</w:t>
      </w:r>
      <w:r w:rsidRPr="00A816A5">
        <w:rPr>
          <w:lang w:eastAsia="en-NZ"/>
        </w:rPr>
        <w:t xml:space="preserve">refer to </w:t>
      </w:r>
      <w:r>
        <w:rPr>
          <w:lang w:eastAsia="en-NZ"/>
        </w:rPr>
        <w:t xml:space="preserve">a </w:t>
      </w:r>
      <w:r w:rsidRPr="00A816A5">
        <w:rPr>
          <w:lang w:eastAsia="en-NZ"/>
        </w:rPr>
        <w:t>midwife and we sometimes hear nothing for the whole pregnancy and even significant things are not passed on. Sometimes we get very little information about deliveries too</w:t>
      </w:r>
      <w:r>
        <w:rPr>
          <w:lang w:eastAsia="en-NZ"/>
        </w:rPr>
        <w:t xml:space="preserve">. (GP </w:t>
      </w:r>
      <w:r w:rsidR="00E86D08">
        <w:rPr>
          <w:lang w:eastAsia="en-NZ"/>
        </w:rPr>
        <w:t xml:space="preserve">– </w:t>
      </w:r>
      <w:r>
        <w:rPr>
          <w:lang w:eastAsia="en-NZ"/>
        </w:rPr>
        <w:t>survey)</w:t>
      </w:r>
    </w:p>
    <w:p w14:paraId="36E09604" w14:textId="77777777" w:rsidR="00922818" w:rsidRDefault="00922818" w:rsidP="00922818">
      <w:pPr>
        <w:pStyle w:val="Quotes"/>
        <w:rPr>
          <w:lang w:eastAsia="en-NZ"/>
        </w:rPr>
      </w:pPr>
      <w:r w:rsidRPr="00A7297F">
        <w:rPr>
          <w:lang w:eastAsia="en-NZ"/>
        </w:rPr>
        <w:t>Greater sharing of patient information amongst health professionals</w:t>
      </w:r>
      <w:r>
        <w:rPr>
          <w:lang w:eastAsia="en-NZ"/>
        </w:rPr>
        <w:t>. (Māori provider – survey)</w:t>
      </w:r>
    </w:p>
    <w:p w14:paraId="60E7EF0B" w14:textId="77777777" w:rsidR="00922818" w:rsidRDefault="00922818" w:rsidP="00922818">
      <w:pPr>
        <w:pStyle w:val="Quotes"/>
      </w:pPr>
      <w:r w:rsidRPr="00A7297F">
        <w:t xml:space="preserve">Some GPs </w:t>
      </w:r>
      <w:r>
        <w:t>[communicate]</w:t>
      </w:r>
      <w:r w:rsidRPr="00A7297F">
        <w:t xml:space="preserve"> but some don't</w:t>
      </w:r>
      <w:r>
        <w:t>.</w:t>
      </w:r>
      <w:r w:rsidRPr="00A34273">
        <w:t xml:space="preserve"> I would like </w:t>
      </w:r>
      <w:r>
        <w:t>GPs</w:t>
      </w:r>
      <w:r w:rsidRPr="00A34273">
        <w:t xml:space="preserve"> to respond to my requests for more information on pregnant clients.</w:t>
      </w:r>
      <w:r>
        <w:t xml:space="preserve"> (LMC – survey)</w:t>
      </w:r>
    </w:p>
    <w:p w14:paraId="3CCA5FCC" w14:textId="07CF293D" w:rsidR="00922818" w:rsidRDefault="00922818" w:rsidP="00922818">
      <w:pPr>
        <w:pStyle w:val="Quotes"/>
      </w:pPr>
      <w:r w:rsidRPr="00A7297F">
        <w:lastRenderedPageBreak/>
        <w:t xml:space="preserve">More collaboration between services: including resources, skills/knowledge, sharing caseloads (with closer communication) and financial aid when referrals are made from </w:t>
      </w:r>
      <w:r w:rsidR="00471627">
        <w:t>g</w:t>
      </w:r>
      <w:r w:rsidRPr="00A7297F">
        <w:t xml:space="preserve">overnment </w:t>
      </w:r>
      <w:r>
        <w:t>o</w:t>
      </w:r>
      <w:r w:rsidRPr="00A7297F">
        <w:t>rganisations to NGO</w:t>
      </w:r>
      <w:r>
        <w:t>s</w:t>
      </w:r>
      <w:r w:rsidRPr="00A7297F">
        <w:t>/Social Services</w:t>
      </w:r>
      <w:r>
        <w:t>. (Manager – social service provider)</w:t>
      </w:r>
    </w:p>
    <w:p w14:paraId="3AC9F70B" w14:textId="4B709EC2" w:rsidR="001B1D3D" w:rsidRDefault="001B1D3D" w:rsidP="001B1D3D">
      <w:pPr>
        <w:pStyle w:val="Caption"/>
      </w:pPr>
      <w:bookmarkStart w:id="70" w:name="_Ref447384765"/>
      <w:bookmarkStart w:id="71" w:name="_Ref448686260"/>
      <w:r>
        <w:t xml:space="preserve">Table </w:t>
      </w:r>
      <w:fldSimple w:instr=" SEQ Table \* ARABIC ">
        <w:r w:rsidR="00B6211E">
          <w:rPr>
            <w:noProof/>
          </w:rPr>
          <w:t>10</w:t>
        </w:r>
      </w:fldSimple>
      <w:bookmarkEnd w:id="70"/>
      <w:bookmarkEnd w:id="71"/>
      <w:r>
        <w:t xml:space="preserve">: </w:t>
      </w:r>
      <w:r w:rsidRPr="004518C7">
        <w:t>Pre- and post-pilot survey attitudes to</w:t>
      </w:r>
      <w:r>
        <w:t xml:space="preserve"> the infrastructure to support</w:t>
      </w:r>
      <w:r w:rsidRPr="004518C7">
        <w:t xml:space="preserve"> integration</w:t>
      </w:r>
      <w:r w:rsidR="00922818">
        <w:t xml:space="preserve"> (Source: Pre- and post-pilot surveys of local providers)</w:t>
      </w:r>
    </w:p>
    <w:tbl>
      <w:tblPr>
        <w:tblStyle w:val="Tabledesign"/>
        <w:tblW w:w="8788" w:type="dxa"/>
        <w:tblLook w:val="04A0" w:firstRow="1" w:lastRow="0" w:firstColumn="1" w:lastColumn="0" w:noHBand="0" w:noVBand="1"/>
      </w:tblPr>
      <w:tblGrid>
        <w:gridCol w:w="4111"/>
        <w:gridCol w:w="1134"/>
        <w:gridCol w:w="1701"/>
        <w:gridCol w:w="1842"/>
      </w:tblGrid>
      <w:tr w:rsidR="001B1D3D" w:rsidRPr="003853F2" w14:paraId="79479451" w14:textId="77777777" w:rsidTr="009228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Merge w:val="restart"/>
            <w:tcBorders>
              <w:top w:val="nil"/>
              <w:left w:val="nil"/>
              <w:right w:val="single" w:sz="12" w:space="0" w:color="FFFFFF" w:themeColor="background1"/>
            </w:tcBorders>
            <w:tcMar>
              <w:left w:w="108" w:type="dxa"/>
              <w:right w:w="108" w:type="dxa"/>
            </w:tcMar>
          </w:tcPr>
          <w:p w14:paraId="711723FB" w14:textId="77777777" w:rsidR="001B1D3D" w:rsidRPr="003853F2" w:rsidRDefault="00922818" w:rsidP="00B55A48">
            <w:pPr>
              <w:spacing w:after="0" w:line="240" w:lineRule="auto"/>
              <w:rPr>
                <w:lang w:eastAsia="en-NZ"/>
              </w:rPr>
            </w:pPr>
            <w:r w:rsidRPr="003853F2">
              <w:rPr>
                <w:lang w:eastAsia="en-NZ"/>
              </w:rPr>
              <w:t>Statements included in the pre- and post-pilot surveys</w:t>
            </w:r>
          </w:p>
        </w:tc>
        <w:tc>
          <w:tcPr>
            <w:tcW w:w="4677" w:type="dxa"/>
            <w:gridSpan w:val="3"/>
            <w:tcBorders>
              <w:top w:val="nil"/>
              <w:left w:val="single" w:sz="12" w:space="0" w:color="FFFFFF" w:themeColor="background1"/>
              <w:bottom w:val="single" w:sz="12" w:space="0" w:color="FFFFFF" w:themeColor="background1"/>
              <w:right w:val="nil"/>
            </w:tcBorders>
            <w:tcMar>
              <w:left w:w="108" w:type="dxa"/>
              <w:right w:w="108" w:type="dxa"/>
            </w:tcMar>
            <w:hideMark/>
          </w:tcPr>
          <w:p w14:paraId="1FCC3CDC" w14:textId="77777777" w:rsidR="001B1D3D" w:rsidRPr="003853F2" w:rsidRDefault="001B1D3D" w:rsidP="00B55A48">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en-NZ"/>
              </w:rPr>
            </w:pPr>
            <w:r w:rsidRPr="003853F2">
              <w:rPr>
                <w:lang w:eastAsia="en-NZ"/>
              </w:rPr>
              <w:t>Percentage strongly agreeing or agreeing</w:t>
            </w:r>
          </w:p>
        </w:tc>
      </w:tr>
      <w:tr w:rsidR="001B1D3D" w:rsidRPr="003853F2" w14:paraId="57B94852" w14:textId="77777777" w:rsidTr="00C842B6">
        <w:tc>
          <w:tcPr>
            <w:cnfStyle w:val="001000000000" w:firstRow="0" w:lastRow="0" w:firstColumn="1" w:lastColumn="0" w:oddVBand="0" w:evenVBand="0" w:oddHBand="0" w:evenHBand="0" w:firstRowFirstColumn="0" w:firstRowLastColumn="0" w:lastRowFirstColumn="0" w:lastRowLastColumn="0"/>
            <w:tcW w:w="4111" w:type="dxa"/>
            <w:vMerge/>
            <w:tcBorders>
              <w:left w:val="nil"/>
              <w:bottom w:val="single" w:sz="12" w:space="0" w:color="FFFFFF" w:themeColor="background1"/>
              <w:right w:val="single" w:sz="12" w:space="0" w:color="FFFFFF" w:themeColor="background1"/>
            </w:tcBorders>
            <w:tcMar>
              <w:left w:w="108" w:type="dxa"/>
              <w:right w:w="108" w:type="dxa"/>
            </w:tcMar>
          </w:tcPr>
          <w:p w14:paraId="4A11E3CE" w14:textId="77777777" w:rsidR="001B1D3D" w:rsidRPr="003853F2" w:rsidRDefault="001B1D3D" w:rsidP="00B55A48">
            <w:pPr>
              <w:spacing w:after="0" w:line="240" w:lineRule="auto"/>
              <w:rPr>
                <w:lang w:eastAsia="en-NZ"/>
              </w:rPr>
            </w:pP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2B5D43C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Pre-pilot (n=82)</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33FD2EDC"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Post-involved with project (n=19)</w:t>
            </w:r>
          </w:p>
        </w:tc>
        <w:tc>
          <w:tcPr>
            <w:tcW w:w="1842"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12FB8F6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b/>
                <w:lang w:eastAsia="en-NZ"/>
              </w:rPr>
            </w:pPr>
            <w:r w:rsidRPr="003853F2">
              <w:rPr>
                <w:b/>
                <w:lang w:eastAsia="en-NZ"/>
              </w:rPr>
              <w:t>Post-not involved with project (n=68)</w:t>
            </w:r>
          </w:p>
        </w:tc>
      </w:tr>
      <w:tr w:rsidR="001B1D3D" w:rsidRPr="003853F2" w14:paraId="37D21DD3" w14:textId="77777777" w:rsidTr="00C842B6">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7A184CD3" w14:textId="77777777" w:rsidR="001B1D3D" w:rsidRPr="003853F2" w:rsidRDefault="001B1D3D" w:rsidP="00B55A48">
            <w:pPr>
              <w:spacing w:after="0" w:line="240" w:lineRule="auto"/>
              <w:rPr>
                <w:lang w:eastAsia="en-NZ"/>
              </w:rPr>
            </w:pPr>
            <w:r w:rsidRPr="003853F2">
              <w:rPr>
                <w:lang w:eastAsia="en-NZ"/>
              </w:rPr>
              <w:t>Information sharing between service providers meets my needs</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11482F1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40%</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194369B0"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42%</w:t>
            </w:r>
          </w:p>
        </w:tc>
        <w:tc>
          <w:tcPr>
            <w:tcW w:w="1842"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4A3A40BB"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24%</w:t>
            </w:r>
          </w:p>
        </w:tc>
      </w:tr>
      <w:tr w:rsidR="001B1D3D" w:rsidRPr="003853F2" w14:paraId="5E69FBBE" w14:textId="77777777" w:rsidTr="00C842B6">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12CF03F8" w14:textId="77777777" w:rsidR="001B1D3D" w:rsidRPr="003853F2" w:rsidRDefault="001B1D3D" w:rsidP="00B55A48">
            <w:pPr>
              <w:spacing w:after="0" w:line="240" w:lineRule="auto"/>
              <w:rPr>
                <w:lang w:eastAsia="en-NZ"/>
              </w:rPr>
            </w:pPr>
            <w:r w:rsidRPr="003853F2">
              <w:rPr>
                <w:lang w:eastAsia="en-NZ"/>
              </w:rPr>
              <w:t>Maternity care plans reflect an integrated approach to clients'/patients' needs</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2AD7EC2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52%</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388C653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68%</w:t>
            </w:r>
          </w:p>
        </w:tc>
        <w:tc>
          <w:tcPr>
            <w:tcW w:w="1842"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7D1309C0"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28%</w:t>
            </w:r>
          </w:p>
        </w:tc>
      </w:tr>
      <w:tr w:rsidR="001B1D3D" w:rsidRPr="003853F2" w14:paraId="22543AE4" w14:textId="77777777" w:rsidTr="00C842B6">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FFFFFF" w:themeColor="background1"/>
              <w:left w:val="nil"/>
              <w:bottom w:val="nil"/>
              <w:right w:val="single" w:sz="12" w:space="0" w:color="FFFFFF" w:themeColor="background1"/>
            </w:tcBorders>
            <w:tcMar>
              <w:left w:w="108" w:type="dxa"/>
              <w:right w:w="108" w:type="dxa"/>
            </w:tcMar>
            <w:hideMark/>
          </w:tcPr>
          <w:p w14:paraId="22EB7E91" w14:textId="77777777" w:rsidR="001B1D3D" w:rsidRPr="003853F2" w:rsidRDefault="001B1D3D" w:rsidP="00B55A48">
            <w:pPr>
              <w:spacing w:after="0" w:line="240" w:lineRule="auto"/>
              <w:rPr>
                <w:lang w:eastAsia="en-NZ"/>
              </w:rPr>
            </w:pPr>
            <w:r w:rsidRPr="003853F2">
              <w:rPr>
                <w:lang w:eastAsia="en-NZ"/>
              </w:rPr>
              <w:t>Integrated care is supported by a viable financial system</w:t>
            </w:r>
          </w:p>
        </w:tc>
        <w:tc>
          <w:tcPr>
            <w:tcW w:w="1134"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hideMark/>
          </w:tcPr>
          <w:p w14:paraId="3F6352A6"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39%</w:t>
            </w:r>
          </w:p>
        </w:tc>
        <w:tc>
          <w:tcPr>
            <w:tcW w:w="1701"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hideMark/>
          </w:tcPr>
          <w:p w14:paraId="6066793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26%</w:t>
            </w:r>
          </w:p>
        </w:tc>
        <w:tc>
          <w:tcPr>
            <w:tcW w:w="1842" w:type="dxa"/>
            <w:tcBorders>
              <w:top w:val="single" w:sz="12" w:space="0" w:color="FFFFFF" w:themeColor="background1"/>
              <w:left w:val="single" w:sz="12" w:space="0" w:color="FFFFFF" w:themeColor="background1"/>
              <w:bottom w:val="nil"/>
              <w:right w:val="nil"/>
            </w:tcBorders>
            <w:tcMar>
              <w:left w:w="108" w:type="dxa"/>
              <w:right w:w="108" w:type="dxa"/>
            </w:tcMar>
            <w:hideMark/>
          </w:tcPr>
          <w:p w14:paraId="5644A3F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sidRPr="003853F2">
              <w:rPr>
                <w:lang w:eastAsia="en-NZ"/>
              </w:rPr>
              <w:t>22%</w:t>
            </w:r>
          </w:p>
        </w:tc>
      </w:tr>
    </w:tbl>
    <w:p w14:paraId="1463FAB9" w14:textId="71294EBE" w:rsidR="001B1D3D" w:rsidRDefault="001B1D3D" w:rsidP="001B1D3D">
      <w:pPr>
        <w:spacing w:before="240"/>
      </w:pPr>
      <w:r>
        <w:t xml:space="preserve">An important aspect of the environment to support integration is relationships between providers. The pre- and post-pilot surveys explored attitudes to different aspects of provider </w:t>
      </w:r>
      <w:r w:rsidRPr="0035655C">
        <w:t xml:space="preserve">interaction </w:t>
      </w:r>
      <w:r w:rsidR="00922818" w:rsidRPr="0035655C">
        <w:t>by asking providers to indicate the extent they agreed or disagreed with statements about aspects of integration. Responses</w:t>
      </w:r>
      <w:r w:rsidRPr="0035655C">
        <w:t xml:space="preserve"> demonstrate that further work is required to build the environment for integration</w:t>
      </w:r>
      <w:r w:rsidR="0035655C">
        <w:t xml:space="preserve"> (</w:t>
      </w:r>
      <w:r w:rsidR="0035655C">
        <w:fldChar w:fldCharType="begin"/>
      </w:r>
      <w:r w:rsidR="0035655C">
        <w:instrText xml:space="preserve"> REF _Ref448686294 \h </w:instrText>
      </w:r>
      <w:r w:rsidR="0035655C">
        <w:fldChar w:fldCharType="separate"/>
      </w:r>
      <w:r w:rsidR="00B6211E">
        <w:t xml:space="preserve">Table </w:t>
      </w:r>
      <w:r w:rsidR="00B6211E">
        <w:rPr>
          <w:noProof/>
        </w:rPr>
        <w:t>11</w:t>
      </w:r>
      <w:r w:rsidR="0035655C">
        <w:fldChar w:fldCharType="end"/>
      </w:r>
      <w:r w:rsidR="0035655C">
        <w:t>)</w:t>
      </w:r>
      <w:r w:rsidRPr="0035655C">
        <w:t>.</w:t>
      </w:r>
      <w:r w:rsidR="004B5961">
        <w:t xml:space="preserve"> </w:t>
      </w:r>
    </w:p>
    <w:p w14:paraId="5A964008" w14:textId="77777777" w:rsidR="001B1D3D" w:rsidRDefault="001B1D3D" w:rsidP="00DC130C">
      <w:pPr>
        <w:pStyle w:val="Quotes"/>
        <w:rPr>
          <w:lang w:eastAsia="en-NZ"/>
        </w:rPr>
      </w:pPr>
      <w:r>
        <w:rPr>
          <w:lang w:eastAsia="en-NZ"/>
        </w:rPr>
        <w:t>Establishing communication between practitioners has been a huge one, we all knew it but just how hard it is to address and fix has been huge. Logically it shouldn’t be that hard but understanding the big wheel when you are the little cog can be really hard. (Working group)</w:t>
      </w:r>
    </w:p>
    <w:p w14:paraId="51234EEB" w14:textId="77777777" w:rsidR="001B1D3D" w:rsidRDefault="001B1D3D" w:rsidP="00DC130C">
      <w:pPr>
        <w:pStyle w:val="Quotes"/>
        <w:rPr>
          <w:lang w:eastAsia="en-NZ"/>
        </w:rPr>
      </w:pPr>
      <w:r>
        <w:rPr>
          <w:lang w:eastAsia="en-NZ"/>
        </w:rPr>
        <w:t>Communication is the big gap and the project did not achieve on that. If it’s not happening, then there will be people falling through gaps. (Working group)</w:t>
      </w:r>
    </w:p>
    <w:p w14:paraId="5297694F" w14:textId="77777777" w:rsidR="001B1D3D" w:rsidRDefault="001B1D3D" w:rsidP="00DC130C">
      <w:pPr>
        <w:pStyle w:val="Quotes"/>
        <w:rPr>
          <w:lang w:eastAsia="en-NZ"/>
        </w:rPr>
      </w:pPr>
      <w:r>
        <w:rPr>
          <w:lang w:eastAsia="en-NZ"/>
        </w:rPr>
        <w:t>The shared care model is a great idea but it’s so far away from actually happening for actual people so that’s disappointing. (Working group)</w:t>
      </w:r>
    </w:p>
    <w:p w14:paraId="15AFD0AC" w14:textId="77777777" w:rsidR="00922818" w:rsidRDefault="00922818" w:rsidP="00922818">
      <w:pPr>
        <w:spacing w:before="240"/>
      </w:pPr>
      <w:r>
        <w:t>Multi-disciplinary training opportunities and meetings between different health professional groups are one way the project will continue to provide opportunities for professional groups to engage.</w:t>
      </w:r>
    </w:p>
    <w:p w14:paraId="14E50937" w14:textId="77777777" w:rsidR="001B1D3D" w:rsidRDefault="00922818" w:rsidP="001B1D3D">
      <w:pPr>
        <w:pStyle w:val="Caption"/>
      </w:pPr>
      <w:bookmarkStart w:id="72" w:name="_Ref447203281"/>
      <w:r>
        <w:br w:type="column"/>
      </w:r>
      <w:bookmarkStart w:id="73" w:name="_Ref448686294"/>
      <w:r w:rsidR="001B1D3D">
        <w:lastRenderedPageBreak/>
        <w:t xml:space="preserve">Table </w:t>
      </w:r>
      <w:fldSimple w:instr=" SEQ Table \* ARABIC ">
        <w:r w:rsidR="00B6211E">
          <w:rPr>
            <w:noProof/>
          </w:rPr>
          <w:t>11</w:t>
        </w:r>
      </w:fldSimple>
      <w:bookmarkEnd w:id="72"/>
      <w:bookmarkEnd w:id="73"/>
      <w:r w:rsidR="001B1D3D">
        <w:t xml:space="preserve">: Pre- and post- pilot survey responses </w:t>
      </w:r>
      <w:r w:rsidR="003853F2">
        <w:t>about provider interactions</w:t>
      </w:r>
      <w:r>
        <w:t xml:space="preserve"> (Source: Pre- and post-pilot surveys of local providers)</w:t>
      </w:r>
    </w:p>
    <w:tbl>
      <w:tblPr>
        <w:tblStyle w:val="Tabledesign"/>
        <w:tblW w:w="8505" w:type="dxa"/>
        <w:tblLayout w:type="fixed"/>
        <w:tblLook w:val="04A0" w:firstRow="1" w:lastRow="0" w:firstColumn="1" w:lastColumn="0" w:noHBand="0" w:noVBand="1"/>
      </w:tblPr>
      <w:tblGrid>
        <w:gridCol w:w="3544"/>
        <w:gridCol w:w="1134"/>
        <w:gridCol w:w="1843"/>
        <w:gridCol w:w="1984"/>
      </w:tblGrid>
      <w:tr w:rsidR="001B1D3D" w:rsidRPr="003853F2" w14:paraId="4B357B60" w14:textId="77777777" w:rsidTr="009228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vMerge w:val="restart"/>
            <w:tcBorders>
              <w:top w:val="nil"/>
              <w:left w:val="nil"/>
              <w:right w:val="single" w:sz="12" w:space="0" w:color="FFFFFF" w:themeColor="background1"/>
            </w:tcBorders>
            <w:tcMar>
              <w:left w:w="108" w:type="dxa"/>
              <w:right w:w="108" w:type="dxa"/>
            </w:tcMar>
          </w:tcPr>
          <w:p w14:paraId="319F3555" w14:textId="77777777" w:rsidR="001B1D3D" w:rsidRPr="003853F2" w:rsidRDefault="00922818" w:rsidP="00B55A48">
            <w:pPr>
              <w:spacing w:after="0" w:line="240" w:lineRule="auto"/>
              <w:rPr>
                <w:rFonts w:asciiTheme="minorHAnsi" w:hAnsiTheme="minorHAnsi"/>
                <w:lang w:eastAsia="en-NZ"/>
              </w:rPr>
            </w:pPr>
            <w:r w:rsidRPr="003853F2">
              <w:rPr>
                <w:rFonts w:asciiTheme="minorHAnsi" w:hAnsiTheme="minorHAnsi"/>
                <w:lang w:eastAsia="en-NZ"/>
              </w:rPr>
              <w:t>Statements included in the pre- and post-pilot surveys</w:t>
            </w:r>
          </w:p>
        </w:tc>
        <w:tc>
          <w:tcPr>
            <w:tcW w:w="4961" w:type="dxa"/>
            <w:gridSpan w:val="3"/>
            <w:tcBorders>
              <w:top w:val="nil"/>
              <w:left w:val="single" w:sz="12" w:space="0" w:color="FFFFFF" w:themeColor="background1"/>
              <w:bottom w:val="single" w:sz="12" w:space="0" w:color="FFFFFF" w:themeColor="background1"/>
              <w:right w:val="nil"/>
            </w:tcBorders>
            <w:tcMar>
              <w:left w:w="108" w:type="dxa"/>
              <w:right w:w="108" w:type="dxa"/>
            </w:tcMar>
            <w:hideMark/>
          </w:tcPr>
          <w:p w14:paraId="43CDDA1E" w14:textId="77777777" w:rsidR="001B1D3D" w:rsidRPr="003853F2" w:rsidRDefault="001B1D3D" w:rsidP="00B55A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Percentage strongly agreeing or agreeing</w:t>
            </w:r>
          </w:p>
        </w:tc>
      </w:tr>
      <w:tr w:rsidR="001B1D3D" w:rsidRPr="003853F2" w14:paraId="1F629E29" w14:textId="77777777" w:rsidTr="00922818">
        <w:tc>
          <w:tcPr>
            <w:cnfStyle w:val="001000000000" w:firstRow="0" w:lastRow="0" w:firstColumn="1" w:lastColumn="0" w:oddVBand="0" w:evenVBand="0" w:oddHBand="0" w:evenHBand="0" w:firstRowFirstColumn="0" w:firstRowLastColumn="0" w:lastRowFirstColumn="0" w:lastRowLastColumn="0"/>
            <w:tcW w:w="3544" w:type="dxa"/>
            <w:vMerge/>
            <w:tcBorders>
              <w:left w:val="nil"/>
              <w:bottom w:val="single" w:sz="12" w:space="0" w:color="FFFFFF" w:themeColor="background1"/>
              <w:right w:val="single" w:sz="12" w:space="0" w:color="FFFFFF" w:themeColor="background1"/>
            </w:tcBorders>
            <w:tcMar>
              <w:left w:w="108" w:type="dxa"/>
              <w:right w:w="108" w:type="dxa"/>
            </w:tcMar>
          </w:tcPr>
          <w:p w14:paraId="5DCB00D8" w14:textId="77777777" w:rsidR="001B1D3D" w:rsidRPr="003853F2" w:rsidRDefault="001B1D3D" w:rsidP="00B55A48">
            <w:pPr>
              <w:spacing w:after="0" w:line="240" w:lineRule="auto"/>
              <w:rPr>
                <w:rFonts w:asciiTheme="minorHAnsi" w:hAnsiTheme="minorHAnsi"/>
                <w:lang w:eastAsia="en-NZ"/>
              </w:rPr>
            </w:pP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4FEC38AF"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lang w:eastAsia="en-NZ"/>
              </w:rPr>
            </w:pPr>
            <w:r w:rsidRPr="003853F2">
              <w:rPr>
                <w:rFonts w:asciiTheme="minorHAnsi" w:hAnsiTheme="minorHAnsi"/>
                <w:b/>
                <w:lang w:eastAsia="en-NZ"/>
              </w:rPr>
              <w:t>Pre-pilot (n=82)</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hideMark/>
          </w:tcPr>
          <w:p w14:paraId="34475FBA"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lang w:eastAsia="en-NZ"/>
              </w:rPr>
            </w:pPr>
            <w:r w:rsidRPr="003853F2">
              <w:rPr>
                <w:rFonts w:asciiTheme="minorHAnsi" w:hAnsiTheme="minorHAnsi"/>
                <w:b/>
                <w:lang w:eastAsia="en-NZ"/>
              </w:rPr>
              <w:t>Post- involved with project (n=19)</w:t>
            </w:r>
          </w:p>
        </w:tc>
        <w:tc>
          <w:tcPr>
            <w:tcW w:w="1984"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hideMark/>
          </w:tcPr>
          <w:p w14:paraId="3130275B"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lang w:eastAsia="en-NZ"/>
              </w:rPr>
            </w:pPr>
            <w:r w:rsidRPr="003853F2">
              <w:rPr>
                <w:rFonts w:asciiTheme="minorHAnsi" w:hAnsiTheme="minorHAnsi"/>
                <w:b/>
                <w:lang w:eastAsia="en-NZ"/>
              </w:rPr>
              <w:t>Post- not involved with project (n=68)</w:t>
            </w:r>
          </w:p>
        </w:tc>
      </w:tr>
      <w:tr w:rsidR="001B1D3D" w:rsidRPr="003853F2" w14:paraId="6BF462FF" w14:textId="77777777" w:rsidTr="00922818">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255A450A"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b/>
                <w:lang w:eastAsia="en-NZ"/>
              </w:rPr>
              <w:t>Primary providers</w:t>
            </w:r>
            <w:r w:rsidRPr="003853F2">
              <w:rPr>
                <w:rFonts w:asciiTheme="minorHAnsi" w:hAnsiTheme="minorHAnsi"/>
                <w:lang w:eastAsia="en-NZ"/>
              </w:rPr>
              <w:t>:</w:t>
            </w:r>
          </w:p>
          <w:p w14:paraId="131768AD"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 xml:space="preserve">Regularly communicate </w:t>
            </w:r>
          </w:p>
          <w:p w14:paraId="041778BD"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Regularly consult about patient care</w:t>
            </w:r>
          </w:p>
          <w:p w14:paraId="137F8D81"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Collaborate in decision-making</w:t>
            </w:r>
          </w:p>
          <w:p w14:paraId="1F645319"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Work together effectively</w:t>
            </w:r>
          </w:p>
          <w:p w14:paraId="66D4B9A0"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Trust each other</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9E21D46"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4289BA5B"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38BF0A2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48%</w:t>
            </w:r>
          </w:p>
          <w:p w14:paraId="13F6476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49%</w:t>
            </w:r>
          </w:p>
          <w:p w14:paraId="6A1CFE5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48%</w:t>
            </w:r>
          </w:p>
          <w:p w14:paraId="7556795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54%</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1179023A"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6A5730D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52%</w:t>
            </w:r>
          </w:p>
          <w:p w14:paraId="2DF912FA"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4759D21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5BDEA5CF"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078BD90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53%</w:t>
            </w:r>
          </w:p>
        </w:tc>
        <w:tc>
          <w:tcPr>
            <w:tcW w:w="1984"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tcPr>
          <w:p w14:paraId="1B11D1CA"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15A9E99C"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44%</w:t>
            </w:r>
          </w:p>
          <w:p w14:paraId="3273B42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40%</w:t>
            </w:r>
          </w:p>
          <w:p w14:paraId="1BD22125"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31%</w:t>
            </w:r>
          </w:p>
          <w:p w14:paraId="674E430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37%</w:t>
            </w:r>
          </w:p>
          <w:p w14:paraId="406E8BC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44%</w:t>
            </w:r>
          </w:p>
        </w:tc>
      </w:tr>
      <w:tr w:rsidR="001B1D3D" w:rsidRPr="003853F2" w14:paraId="0F62DD01" w14:textId="77777777" w:rsidTr="00922818">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FFFFFF" w:themeColor="background1"/>
              <w:left w:val="nil"/>
              <w:bottom w:val="single" w:sz="12" w:space="0" w:color="FFFFFF" w:themeColor="background1"/>
              <w:right w:val="single" w:sz="12" w:space="0" w:color="FFFFFF" w:themeColor="background1"/>
            </w:tcBorders>
            <w:tcMar>
              <w:left w:w="108" w:type="dxa"/>
              <w:right w:w="108" w:type="dxa"/>
            </w:tcMar>
            <w:hideMark/>
          </w:tcPr>
          <w:p w14:paraId="1986C275" w14:textId="77777777" w:rsidR="001B1D3D" w:rsidRPr="003853F2" w:rsidRDefault="001B1D3D" w:rsidP="00B55A48">
            <w:pPr>
              <w:spacing w:after="0" w:line="240" w:lineRule="auto"/>
              <w:rPr>
                <w:rFonts w:asciiTheme="minorHAnsi" w:hAnsiTheme="minorHAnsi"/>
                <w:b/>
                <w:lang w:eastAsia="en-NZ"/>
              </w:rPr>
            </w:pPr>
            <w:r w:rsidRPr="003853F2">
              <w:rPr>
                <w:rFonts w:asciiTheme="minorHAnsi" w:hAnsiTheme="minorHAnsi"/>
                <w:b/>
                <w:lang w:eastAsia="en-NZ"/>
              </w:rPr>
              <w:t>Primary and secondary providers:</w:t>
            </w:r>
          </w:p>
          <w:p w14:paraId="61DEB2AE"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 xml:space="preserve">Regularly communicate </w:t>
            </w:r>
          </w:p>
          <w:p w14:paraId="3779B58C"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Regularly consult about patient care</w:t>
            </w:r>
          </w:p>
          <w:p w14:paraId="53368AC2"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Collaborate in decision-making</w:t>
            </w:r>
          </w:p>
          <w:p w14:paraId="6E761894"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Work together effectively</w:t>
            </w:r>
          </w:p>
          <w:p w14:paraId="4399D961"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Trust each other</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0035429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164796D6"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57%</w:t>
            </w:r>
          </w:p>
          <w:p w14:paraId="53724145"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52%</w:t>
            </w:r>
          </w:p>
          <w:p w14:paraId="613EDEB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53%</w:t>
            </w:r>
          </w:p>
          <w:p w14:paraId="43F419E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53%</w:t>
            </w:r>
          </w:p>
          <w:p w14:paraId="0692AEE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56%</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Mar>
              <w:left w:w="108" w:type="dxa"/>
              <w:right w:w="108" w:type="dxa"/>
            </w:tcMar>
          </w:tcPr>
          <w:p w14:paraId="444D852D"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6CFAE956"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69%</w:t>
            </w:r>
          </w:p>
          <w:p w14:paraId="70D667D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68%</w:t>
            </w:r>
          </w:p>
          <w:p w14:paraId="6C5AE757"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7669EA0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47%</w:t>
            </w:r>
          </w:p>
          <w:p w14:paraId="58438D9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53%</w:t>
            </w:r>
          </w:p>
        </w:tc>
        <w:tc>
          <w:tcPr>
            <w:tcW w:w="1984" w:type="dxa"/>
            <w:tcBorders>
              <w:top w:val="single" w:sz="12" w:space="0" w:color="FFFFFF" w:themeColor="background1"/>
              <w:left w:val="single" w:sz="12" w:space="0" w:color="FFFFFF" w:themeColor="background1"/>
              <w:bottom w:val="single" w:sz="12" w:space="0" w:color="FFFFFF" w:themeColor="background1"/>
              <w:right w:val="nil"/>
            </w:tcBorders>
            <w:tcMar>
              <w:left w:w="108" w:type="dxa"/>
              <w:right w:w="108" w:type="dxa"/>
            </w:tcMar>
          </w:tcPr>
          <w:p w14:paraId="329AE61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7B79E83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41%</w:t>
            </w:r>
          </w:p>
          <w:p w14:paraId="0ECE09A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38%</w:t>
            </w:r>
          </w:p>
          <w:p w14:paraId="115521C4"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35%</w:t>
            </w:r>
          </w:p>
          <w:p w14:paraId="09FD045E"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34%</w:t>
            </w:r>
          </w:p>
          <w:p w14:paraId="4A9D4B6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41%</w:t>
            </w:r>
          </w:p>
        </w:tc>
      </w:tr>
      <w:tr w:rsidR="001B1D3D" w:rsidRPr="003853F2" w14:paraId="0F258246" w14:textId="77777777" w:rsidTr="00922818">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FFFFFF" w:themeColor="background1"/>
              <w:left w:val="nil"/>
              <w:bottom w:val="nil"/>
              <w:right w:val="single" w:sz="12" w:space="0" w:color="FFFFFF" w:themeColor="background1"/>
            </w:tcBorders>
            <w:tcMar>
              <w:left w:w="108" w:type="dxa"/>
              <w:right w:w="108" w:type="dxa"/>
            </w:tcMar>
            <w:hideMark/>
          </w:tcPr>
          <w:p w14:paraId="5EC52B61" w14:textId="77777777" w:rsidR="001B1D3D" w:rsidRPr="003853F2" w:rsidRDefault="001B1D3D" w:rsidP="00B55A48">
            <w:pPr>
              <w:spacing w:after="0" w:line="240" w:lineRule="auto"/>
              <w:rPr>
                <w:rFonts w:asciiTheme="minorHAnsi" w:hAnsiTheme="minorHAnsi"/>
                <w:b/>
                <w:lang w:eastAsia="en-NZ"/>
              </w:rPr>
            </w:pPr>
            <w:r w:rsidRPr="003853F2">
              <w:rPr>
                <w:rFonts w:asciiTheme="minorHAnsi" w:hAnsiTheme="minorHAnsi"/>
                <w:b/>
                <w:lang w:eastAsia="en-NZ"/>
              </w:rPr>
              <w:t>Health and social service providers:</w:t>
            </w:r>
          </w:p>
          <w:p w14:paraId="4D1E1509"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 xml:space="preserve">Regularly communicate </w:t>
            </w:r>
          </w:p>
          <w:p w14:paraId="1619CA39"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Regularly consult about patient care</w:t>
            </w:r>
          </w:p>
          <w:p w14:paraId="766F98E9"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Collaborate in decision-making</w:t>
            </w:r>
          </w:p>
          <w:p w14:paraId="324A294B"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Work together effectively</w:t>
            </w:r>
          </w:p>
          <w:p w14:paraId="621EE574" w14:textId="77777777" w:rsidR="001B1D3D" w:rsidRPr="003853F2" w:rsidRDefault="001B1D3D" w:rsidP="00B55A48">
            <w:pPr>
              <w:spacing w:after="0" w:line="240" w:lineRule="auto"/>
              <w:rPr>
                <w:rFonts w:asciiTheme="minorHAnsi" w:hAnsiTheme="minorHAnsi"/>
                <w:lang w:eastAsia="en-NZ"/>
              </w:rPr>
            </w:pPr>
            <w:r w:rsidRPr="003853F2">
              <w:rPr>
                <w:rFonts w:asciiTheme="minorHAnsi" w:hAnsiTheme="minorHAnsi"/>
                <w:lang w:eastAsia="en-NZ"/>
              </w:rPr>
              <w:t>Trust each other</w:t>
            </w:r>
          </w:p>
        </w:tc>
        <w:tc>
          <w:tcPr>
            <w:tcW w:w="1134"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tcPr>
          <w:p w14:paraId="565590B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2B9DCD2B"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51%</w:t>
            </w:r>
          </w:p>
          <w:p w14:paraId="5FD4BACB"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49%</w:t>
            </w:r>
          </w:p>
          <w:p w14:paraId="7F0EE53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50%</w:t>
            </w:r>
          </w:p>
          <w:p w14:paraId="797C8FA0"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50%</w:t>
            </w:r>
          </w:p>
          <w:p w14:paraId="3A9ED7C0"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49%</w:t>
            </w:r>
          </w:p>
        </w:tc>
        <w:tc>
          <w:tcPr>
            <w:tcW w:w="1843" w:type="dxa"/>
            <w:tcBorders>
              <w:top w:val="single" w:sz="12" w:space="0" w:color="FFFFFF" w:themeColor="background1"/>
              <w:left w:val="single" w:sz="12" w:space="0" w:color="FFFFFF" w:themeColor="background1"/>
              <w:bottom w:val="nil"/>
              <w:right w:val="single" w:sz="12" w:space="0" w:color="FFFFFF" w:themeColor="background1"/>
            </w:tcBorders>
            <w:tcMar>
              <w:left w:w="108" w:type="dxa"/>
              <w:right w:w="108" w:type="dxa"/>
            </w:tcMar>
          </w:tcPr>
          <w:p w14:paraId="7AC7A68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584BA72F"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42%</w:t>
            </w:r>
          </w:p>
          <w:p w14:paraId="6959ADE2"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42%</w:t>
            </w:r>
          </w:p>
          <w:p w14:paraId="3070A1F3"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42%</w:t>
            </w:r>
          </w:p>
          <w:p w14:paraId="6C01C1DD"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37%</w:t>
            </w:r>
          </w:p>
          <w:p w14:paraId="1A772C4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42%</w:t>
            </w:r>
          </w:p>
        </w:tc>
        <w:tc>
          <w:tcPr>
            <w:tcW w:w="1984" w:type="dxa"/>
            <w:tcBorders>
              <w:top w:val="single" w:sz="12" w:space="0" w:color="FFFFFF" w:themeColor="background1"/>
              <w:left w:val="single" w:sz="12" w:space="0" w:color="FFFFFF" w:themeColor="background1"/>
              <w:bottom w:val="nil"/>
              <w:right w:val="nil"/>
            </w:tcBorders>
            <w:tcMar>
              <w:left w:w="108" w:type="dxa"/>
              <w:right w:w="108" w:type="dxa"/>
            </w:tcMar>
          </w:tcPr>
          <w:p w14:paraId="68EA7655"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p>
          <w:p w14:paraId="05CA9338"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35%</w:t>
            </w:r>
          </w:p>
          <w:p w14:paraId="477E73E1"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32%</w:t>
            </w:r>
          </w:p>
          <w:p w14:paraId="593062D7"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32%</w:t>
            </w:r>
          </w:p>
          <w:p w14:paraId="304CC5B9"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35%</w:t>
            </w:r>
          </w:p>
          <w:p w14:paraId="0C4A081A" w14:textId="77777777" w:rsidR="001B1D3D" w:rsidRPr="003853F2" w:rsidRDefault="001B1D3D" w:rsidP="00B55A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NZ"/>
              </w:rPr>
            </w:pPr>
            <w:r w:rsidRPr="003853F2">
              <w:rPr>
                <w:rFonts w:asciiTheme="minorHAnsi" w:hAnsiTheme="minorHAnsi"/>
                <w:lang w:eastAsia="en-NZ"/>
              </w:rPr>
              <w:t>34%</w:t>
            </w:r>
          </w:p>
        </w:tc>
      </w:tr>
    </w:tbl>
    <w:p w14:paraId="2D036D14" w14:textId="77777777" w:rsidR="001B1D3D" w:rsidRDefault="001B1D3D" w:rsidP="001B1D3D">
      <w:pPr>
        <w:pStyle w:val="MIheading3"/>
      </w:pPr>
      <w:r>
        <w:t>Providing tools and processes to support change</w:t>
      </w:r>
    </w:p>
    <w:p w14:paraId="777C7433" w14:textId="29D06506" w:rsidR="001B1D3D" w:rsidRDefault="001B1D3D" w:rsidP="001B1D3D">
      <w:r>
        <w:t>The tools and resources developed by the pilot have been well received and there is the potential for them to make a difference by providing the information women need to self-manage their care.</w:t>
      </w:r>
      <w:r w:rsidR="004B5961">
        <w:t xml:space="preserve"> </w:t>
      </w:r>
    </w:p>
    <w:p w14:paraId="7C82C3DB" w14:textId="77777777" w:rsidR="001B1D3D" w:rsidRDefault="001B1D3D" w:rsidP="00DC130C">
      <w:pPr>
        <w:pStyle w:val="Quotes"/>
        <w:rPr>
          <w:lang w:eastAsia="en-NZ"/>
        </w:rPr>
      </w:pPr>
      <w:r>
        <w:rPr>
          <w:lang w:eastAsia="en-NZ"/>
        </w:rPr>
        <w:t>So we’ve provided the tools to address the problems but it’s about the uptake of it now. (Working group)</w:t>
      </w:r>
    </w:p>
    <w:p w14:paraId="3FA0A829" w14:textId="77777777" w:rsidR="001B1D3D" w:rsidRDefault="001B1D3D" w:rsidP="00DC130C">
      <w:pPr>
        <w:pStyle w:val="Quotes"/>
        <w:rPr>
          <w:lang w:eastAsia="en-NZ"/>
        </w:rPr>
      </w:pPr>
      <w:r>
        <w:rPr>
          <w:lang w:eastAsia="en-NZ"/>
        </w:rPr>
        <w:t>The project has been successful in promoting a self-management approach to pregnant women – giving them the power to self-manage. (Working group)</w:t>
      </w:r>
    </w:p>
    <w:p w14:paraId="116013A0" w14:textId="0F48D722" w:rsidR="001B1D3D" w:rsidRDefault="001B1D3D" w:rsidP="00DC130C">
      <w:pPr>
        <w:pStyle w:val="Quotes"/>
        <w:rPr>
          <w:lang w:eastAsia="en-NZ"/>
        </w:rPr>
      </w:pPr>
      <w:r>
        <w:rPr>
          <w:lang w:eastAsia="en-NZ"/>
        </w:rPr>
        <w:t>T</w:t>
      </w:r>
      <w:r w:rsidRPr="004B40CB">
        <w:rPr>
          <w:lang w:eastAsia="en-NZ"/>
        </w:rPr>
        <w:t>hanks for reaching out to better the health,</w:t>
      </w:r>
      <w:r>
        <w:rPr>
          <w:lang w:eastAsia="en-NZ"/>
        </w:rPr>
        <w:t xml:space="preserve"> </w:t>
      </w:r>
      <w:r w:rsidRPr="004B40CB">
        <w:rPr>
          <w:lang w:eastAsia="en-NZ"/>
        </w:rPr>
        <w:t>life, education for better self</w:t>
      </w:r>
      <w:r w:rsidR="0006280D">
        <w:rPr>
          <w:lang w:eastAsia="en-NZ"/>
        </w:rPr>
        <w:t xml:space="preserve"> – </w:t>
      </w:r>
      <w:r w:rsidR="0006280D" w:rsidRPr="004B40CB">
        <w:rPr>
          <w:lang w:eastAsia="en-NZ"/>
        </w:rPr>
        <w:t>life</w:t>
      </w:r>
      <w:r>
        <w:rPr>
          <w:lang w:eastAsia="en-NZ"/>
        </w:rPr>
        <w:t>-</w:t>
      </w:r>
      <w:r w:rsidRPr="004B40CB">
        <w:rPr>
          <w:lang w:eastAsia="en-NZ"/>
        </w:rPr>
        <w:t>time skills</w:t>
      </w:r>
      <w:r w:rsidR="0006280D">
        <w:rPr>
          <w:lang w:eastAsia="en-NZ"/>
        </w:rPr>
        <w:t>. H</w:t>
      </w:r>
      <w:r w:rsidR="0006280D" w:rsidRPr="004B40CB">
        <w:rPr>
          <w:lang w:eastAsia="en-NZ"/>
        </w:rPr>
        <w:t xml:space="preserve">anding </w:t>
      </w:r>
      <w:r w:rsidRPr="004B40CB">
        <w:rPr>
          <w:lang w:eastAsia="en-NZ"/>
        </w:rPr>
        <w:t>back their life and health and education to the individual with better skills to mana</w:t>
      </w:r>
      <w:r>
        <w:rPr>
          <w:lang w:eastAsia="en-NZ"/>
        </w:rPr>
        <w:t>ge. (Nurse – survey)</w:t>
      </w:r>
    </w:p>
    <w:p w14:paraId="2DDD95BA" w14:textId="77777777" w:rsidR="001B1D3D" w:rsidRDefault="001B1D3D" w:rsidP="001B1D3D">
      <w:r>
        <w:t>There is interest in extending the use of the tools throughout the South Island.</w:t>
      </w:r>
    </w:p>
    <w:p w14:paraId="28C5C7AE" w14:textId="7871F86F" w:rsidR="001B1D3D" w:rsidRDefault="001B1D3D" w:rsidP="00DC130C">
      <w:pPr>
        <w:pStyle w:val="Quotes"/>
      </w:pPr>
      <w:r>
        <w:lastRenderedPageBreak/>
        <w:t xml:space="preserve">The group are very interested in the M&amp;CHIP resources and would like a copy of this material. When you have a chance, can you please send the template for the wallet cards, fridge magnets </w:t>
      </w:r>
      <w:r w:rsidR="0006280D">
        <w:t>etc.</w:t>
      </w:r>
      <w:r>
        <w:t xml:space="preserve"> that I can send to the other regions and they can insert their own regional logos. (Regional manager) </w:t>
      </w:r>
    </w:p>
    <w:p w14:paraId="468A2026" w14:textId="77777777" w:rsidR="001B1D3D" w:rsidRPr="0093654D" w:rsidRDefault="001B1D3D" w:rsidP="001B1D3D">
      <w:pPr>
        <w:pStyle w:val="MIheading3"/>
      </w:pPr>
      <w:r w:rsidRPr="0093654D">
        <w:t>Implement</w:t>
      </w:r>
      <w:r>
        <w:t>ing</w:t>
      </w:r>
      <w:r w:rsidRPr="0093654D">
        <w:t xml:space="preserve"> changes in frontline providers</w:t>
      </w:r>
    </w:p>
    <w:p w14:paraId="3C0025A6" w14:textId="0346C3CB" w:rsidR="001B1D3D" w:rsidRDefault="005E1EB8" w:rsidP="001B1D3D">
      <w:r>
        <w:t xml:space="preserve">One of the main ways the project aimed to influence consumers was through making changes to systems and </w:t>
      </w:r>
      <w:r w:rsidR="0006280D">
        <w:t>the</w:t>
      </w:r>
      <w:r>
        <w:t xml:space="preserve"> way frontline staff provide services to families. </w:t>
      </w:r>
      <w:r w:rsidR="001B1D3D">
        <w:t xml:space="preserve">The pilot was just starting to reach frontline staff towards the end of the pilot through the roadshows where the tools and resources to support integration were launched. </w:t>
      </w:r>
      <w:r>
        <w:t>Therefore,</w:t>
      </w:r>
      <w:r w:rsidRPr="005E1EB8">
        <w:t xml:space="preserve"> </w:t>
      </w:r>
      <w:r>
        <w:t>the foundation for substantial changes for consumers was only just in place.</w:t>
      </w:r>
      <w:r w:rsidR="004B5961">
        <w:t xml:space="preserve"> </w:t>
      </w:r>
    </w:p>
    <w:p w14:paraId="6CB134F5" w14:textId="77777777" w:rsidR="001B1D3D" w:rsidRDefault="001B1D3D" w:rsidP="001B1D3D">
      <w:pPr>
        <w:pStyle w:val="MIheading3"/>
        <w:rPr>
          <w:lang w:eastAsia="en-NZ"/>
        </w:rPr>
      </w:pPr>
      <w:r>
        <w:rPr>
          <w:lang w:eastAsia="en-NZ"/>
        </w:rPr>
        <w:t>Maternity and child health outcomes</w:t>
      </w:r>
    </w:p>
    <w:p w14:paraId="65498B2B" w14:textId="719D2B61" w:rsidR="00EA0EA8" w:rsidRDefault="00EA0EA8" w:rsidP="001B1D3D">
      <w:pPr>
        <w:rPr>
          <w:lang w:eastAsia="en-NZ"/>
        </w:rPr>
      </w:pPr>
      <w:r>
        <w:rPr>
          <w:lang w:eastAsia="en-NZ"/>
        </w:rPr>
        <w:t>MoH data sets have been used to examine any changes in the outcomes the pilot aimed to achieve. The baseline was the end of the October to December 2013</w:t>
      </w:r>
      <w:r w:rsidR="00E86D08">
        <w:rPr>
          <w:lang w:eastAsia="en-NZ"/>
        </w:rPr>
        <w:t xml:space="preserve"> quarter</w:t>
      </w:r>
      <w:r>
        <w:rPr>
          <w:lang w:eastAsia="en-NZ"/>
        </w:rPr>
        <w:t xml:space="preserve">, prior to the start of the project. Data are available to the end of the October to December </w:t>
      </w:r>
      <w:r w:rsidR="00E86D08">
        <w:rPr>
          <w:lang w:eastAsia="en-NZ"/>
        </w:rPr>
        <w:t xml:space="preserve">2015 </w:t>
      </w:r>
      <w:r>
        <w:rPr>
          <w:lang w:eastAsia="en-NZ"/>
        </w:rPr>
        <w:t>quarter b</w:t>
      </w:r>
      <w:r w:rsidR="00E86D08">
        <w:rPr>
          <w:lang w:eastAsia="en-NZ"/>
        </w:rPr>
        <w:t>u</w:t>
      </w:r>
      <w:r>
        <w:rPr>
          <w:lang w:eastAsia="en-NZ"/>
        </w:rPr>
        <w:t>t the later data may still be incomplete.</w:t>
      </w:r>
    </w:p>
    <w:p w14:paraId="516CEDAD" w14:textId="77777777" w:rsidR="008A21A8" w:rsidRDefault="00331BC4" w:rsidP="001B1D3D">
      <w:pPr>
        <w:rPr>
          <w:b/>
          <w:lang w:eastAsia="en-NZ"/>
        </w:rPr>
      </w:pPr>
      <w:r>
        <w:rPr>
          <w:b/>
          <w:lang w:eastAsia="en-NZ"/>
        </w:rPr>
        <w:t xml:space="preserve">Pregnancy outcomes - </w:t>
      </w:r>
      <w:r w:rsidR="008A21A8" w:rsidRPr="008A21A8">
        <w:rPr>
          <w:b/>
          <w:lang w:eastAsia="en-NZ"/>
        </w:rPr>
        <w:t>Early engagement with services</w:t>
      </w:r>
    </w:p>
    <w:tbl>
      <w:tblPr>
        <w:tblStyle w:val="Tabledesign"/>
        <w:tblW w:w="0" w:type="auto"/>
        <w:tblLook w:val="0480" w:firstRow="0" w:lastRow="0" w:firstColumn="1" w:lastColumn="0" w:noHBand="0" w:noVBand="1"/>
      </w:tblPr>
      <w:tblGrid>
        <w:gridCol w:w="8494"/>
      </w:tblGrid>
      <w:tr w:rsidR="008A21A8" w14:paraId="67090A22" w14:textId="77777777" w:rsidTr="008A21A8">
        <w:tc>
          <w:tcPr>
            <w:cnfStyle w:val="001000000000" w:firstRow="0" w:lastRow="0" w:firstColumn="1" w:lastColumn="0" w:oddVBand="0" w:evenVBand="0" w:oddHBand="0" w:evenHBand="0" w:firstRowFirstColumn="0" w:firstRowLastColumn="0" w:lastRowFirstColumn="0" w:lastRowLastColumn="0"/>
            <w:tcW w:w="8494" w:type="dxa"/>
          </w:tcPr>
          <w:p w14:paraId="5AE6E5C1" w14:textId="78F0DA04" w:rsidR="008A21A8" w:rsidRPr="00331BC4" w:rsidRDefault="008A21A8" w:rsidP="004A5BC0">
            <w:pPr>
              <w:spacing w:after="0"/>
            </w:pPr>
            <w:r>
              <w:rPr>
                <w:lang w:eastAsia="en-NZ"/>
              </w:rPr>
              <w:t>The r</w:t>
            </w:r>
            <w:r>
              <w:t>ate of registration</w:t>
            </w:r>
            <w:r w:rsidR="00014084">
              <w:t xml:space="preserve"> with a LMC</w:t>
            </w:r>
            <w:r>
              <w:t xml:space="preserve"> within the first trimester in Nelson Marlborough consistently exceeds national rates by around 10%. There has been an increase over</w:t>
            </w:r>
            <w:r w:rsidR="009E15C7">
              <w:t xml:space="preserve"> </w:t>
            </w:r>
            <w:r>
              <w:t>time in the proportion registering by 12 weeks, from 74% at the end of 2013 to 78% at the end of 2015. However, this increasing trend is consistent with the national trend. There were no changes in the percentage of women registering with a LMC in the second and thi</w:t>
            </w:r>
            <w:r w:rsidR="00331BC4">
              <w:t>rd trimesters.</w:t>
            </w:r>
          </w:p>
        </w:tc>
      </w:tr>
    </w:tbl>
    <w:p w14:paraId="60D69F34" w14:textId="77777777" w:rsidR="008A21A8" w:rsidRDefault="008A21A8" w:rsidP="00E872C2">
      <w:pPr>
        <w:keepNext/>
        <w:spacing w:before="0" w:after="0"/>
        <w:jc w:val="center"/>
      </w:pPr>
      <w:r w:rsidRPr="00B16278">
        <w:rPr>
          <w:noProof/>
          <w:lang w:eastAsia="en-NZ"/>
        </w:rPr>
        <w:lastRenderedPageBreak/>
        <w:drawing>
          <wp:inline distT="0" distB="0" distL="0" distR="0" wp14:anchorId="76901F93" wp14:editId="121839E6">
            <wp:extent cx="5400040" cy="2981783"/>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981783"/>
                    </a:xfrm>
                    <a:prstGeom prst="rect">
                      <a:avLst/>
                    </a:prstGeom>
                    <a:noFill/>
                    <a:ln>
                      <a:noFill/>
                    </a:ln>
                  </pic:spPr>
                </pic:pic>
              </a:graphicData>
            </a:graphic>
          </wp:inline>
        </w:drawing>
      </w:r>
    </w:p>
    <w:p w14:paraId="24A67A77" w14:textId="77777777" w:rsidR="008A21A8" w:rsidRDefault="008A21A8" w:rsidP="006A0129">
      <w:pPr>
        <w:pStyle w:val="Caption"/>
        <w:spacing w:before="0" w:after="0"/>
      </w:pPr>
      <w:r>
        <w:t xml:space="preserve">Figure </w:t>
      </w:r>
      <w:fldSimple w:instr=" SEQ Figure \* ARABIC ">
        <w:r w:rsidR="00B6211E">
          <w:rPr>
            <w:noProof/>
          </w:rPr>
          <w:t>15</w:t>
        </w:r>
      </w:fldSimple>
      <w:r>
        <w:t>. Proportion of women registering</w:t>
      </w:r>
      <w:r w:rsidRPr="00EE5B07">
        <w:t xml:space="preserve"> with LMC</w:t>
      </w:r>
      <w:r>
        <w:t xml:space="preserve"> by 12 weeks</w:t>
      </w:r>
      <w:r w:rsidRPr="00EE5B07">
        <w:t xml:space="preserve"> in </w:t>
      </w:r>
      <w:r>
        <w:t xml:space="preserve">Nelson Marlborough and nationally </w:t>
      </w:r>
      <w:r w:rsidRPr="0025546A">
        <w:t>(</w:t>
      </w:r>
      <w:r>
        <w:t xml:space="preserve">legend shows quarterly average number of women giving birth (average base count for each area); x-axis shows quarterly count for Nelson Marlborough;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1E0D7D8E" w14:textId="77777777" w:rsidR="00E86D08" w:rsidRPr="00E872C2" w:rsidRDefault="00E86D08" w:rsidP="00E872C2"/>
    <w:p w14:paraId="21B4E247" w14:textId="77777777" w:rsidR="008A21A8" w:rsidRDefault="008A21A8" w:rsidP="006A0129">
      <w:pPr>
        <w:spacing w:before="0" w:after="0"/>
        <w:jc w:val="center"/>
        <w:rPr>
          <w:b/>
        </w:rPr>
      </w:pPr>
      <w:r w:rsidRPr="00180270">
        <w:rPr>
          <w:noProof/>
          <w:lang w:eastAsia="en-NZ"/>
        </w:rPr>
        <w:drawing>
          <wp:inline distT="0" distB="0" distL="0" distR="0" wp14:anchorId="4671EAD2" wp14:editId="1B4A51F5">
            <wp:extent cx="5340350" cy="2874645"/>
            <wp:effectExtent l="0" t="0" r="0" b="190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0350" cy="2874645"/>
                    </a:xfrm>
                    <a:prstGeom prst="rect">
                      <a:avLst/>
                    </a:prstGeom>
                    <a:noFill/>
                    <a:ln>
                      <a:noFill/>
                    </a:ln>
                  </pic:spPr>
                </pic:pic>
              </a:graphicData>
            </a:graphic>
          </wp:inline>
        </w:drawing>
      </w:r>
    </w:p>
    <w:p w14:paraId="3359765D" w14:textId="77777777" w:rsidR="008A21A8" w:rsidRPr="00EE5B07" w:rsidRDefault="008A21A8" w:rsidP="006A0129">
      <w:pPr>
        <w:pStyle w:val="Caption"/>
        <w:spacing w:before="0" w:after="0"/>
        <w:rPr>
          <w:b w:val="0"/>
        </w:rPr>
      </w:pPr>
      <w:r>
        <w:t xml:space="preserve">Figure </w:t>
      </w:r>
      <w:fldSimple w:instr=" SEQ Figure \* ARABIC ">
        <w:r w:rsidR="00B6211E">
          <w:rPr>
            <w:noProof/>
          </w:rPr>
          <w:t>16</w:t>
        </w:r>
      </w:fldSimple>
      <w:r>
        <w:t xml:space="preserve">. </w:t>
      </w:r>
      <w:r w:rsidRPr="00EE5B07">
        <w:t xml:space="preserve">Trimester of registration with LMC in </w:t>
      </w:r>
      <w:r>
        <w:t xml:space="preserve">Nelson Marlborough (base count of </w:t>
      </w:r>
      <w:r w:rsidRPr="00EE5B07">
        <w:t xml:space="preserve">number of women who gave birth </w:t>
      </w:r>
      <w:r>
        <w:t xml:space="preserve">in </w:t>
      </w:r>
      <w:r w:rsidRPr="00EE5B07">
        <w:t>each quarter</w:t>
      </w:r>
      <w:r>
        <w:t xml:space="preserve"> shown in brackets o</w:t>
      </w:r>
      <w:r w:rsidRPr="00EE5B07">
        <w:t xml:space="preserve">n x-axis; quarter based on child birth quarter) (Source: </w:t>
      </w:r>
      <w:r w:rsidR="0000401C">
        <w:t>MoH</w:t>
      </w:r>
      <w:r w:rsidRPr="00EE5B07">
        <w:t xml:space="preserve"> National Maternity Collection</w:t>
      </w:r>
      <w:r w:rsidR="000C1ED7">
        <w:t>;</w:t>
      </w:r>
      <w:r w:rsidR="000C1ED7" w:rsidRPr="0025546A">
        <w:t xml:space="preserve"> shaded quarters represent preliminary data</w:t>
      </w:r>
      <w:r w:rsidRPr="00EE5B07">
        <w:t>)</w:t>
      </w:r>
    </w:p>
    <w:p w14:paraId="0A1EACF3" w14:textId="77777777" w:rsidR="008A21A8" w:rsidRDefault="006A0129" w:rsidP="00E872C2">
      <w:pPr>
        <w:keepNext/>
        <w:rPr>
          <w:b/>
          <w:lang w:eastAsia="en-NZ"/>
        </w:rPr>
      </w:pPr>
      <w:r>
        <w:rPr>
          <w:b/>
          <w:lang w:eastAsia="en-NZ"/>
        </w:rPr>
        <w:lastRenderedPageBreak/>
        <w:t>Healthy pregnancies</w:t>
      </w:r>
    </w:p>
    <w:tbl>
      <w:tblPr>
        <w:tblStyle w:val="Tabledesign"/>
        <w:tblW w:w="0" w:type="auto"/>
        <w:tblLook w:val="0480" w:firstRow="0" w:lastRow="0" w:firstColumn="1" w:lastColumn="0" w:noHBand="0" w:noVBand="1"/>
      </w:tblPr>
      <w:tblGrid>
        <w:gridCol w:w="8494"/>
      </w:tblGrid>
      <w:tr w:rsidR="006A0129" w14:paraId="2F8EA7BD" w14:textId="77777777" w:rsidTr="006A0129">
        <w:tc>
          <w:tcPr>
            <w:cnfStyle w:val="001000000000" w:firstRow="0" w:lastRow="0" w:firstColumn="1" w:lastColumn="0" w:oddVBand="0" w:evenVBand="0" w:oddHBand="0" w:evenHBand="0" w:firstRowFirstColumn="0" w:firstRowLastColumn="0" w:lastRowFirstColumn="0" w:lastRowLastColumn="0"/>
            <w:tcW w:w="8494" w:type="dxa"/>
          </w:tcPr>
          <w:p w14:paraId="55DD8D9D" w14:textId="77777777" w:rsidR="006A0129" w:rsidRDefault="006A0129" w:rsidP="00331BC4">
            <w:r>
              <w:t xml:space="preserve">There were no changes in maternal tobacco use at two weeks. Nelson Marlborough has </w:t>
            </w:r>
            <w:r w:rsidR="000C1ED7">
              <w:t xml:space="preserve">consistently </w:t>
            </w:r>
            <w:r>
              <w:t xml:space="preserve">had maternal smoking rates that are below the national rates. However, </w:t>
            </w:r>
            <w:r w:rsidRPr="0025546A">
              <w:t>National Maternity Collection</w:t>
            </w:r>
            <w:r>
              <w:t xml:space="preserve"> data suggest rates may be increasing</w:t>
            </w:r>
            <w:r w:rsidR="000C1ED7">
              <w:t xml:space="preserve"> in Lakes, while the national trend shows a slight decline</w:t>
            </w:r>
            <w:r>
              <w:t>.</w:t>
            </w:r>
          </w:p>
        </w:tc>
      </w:tr>
    </w:tbl>
    <w:p w14:paraId="0EC5C020" w14:textId="77777777" w:rsidR="00D75A37" w:rsidRDefault="00D75A37" w:rsidP="006A0129">
      <w:pPr>
        <w:spacing w:after="0"/>
        <w:jc w:val="center"/>
        <w:rPr>
          <w:b/>
        </w:rPr>
      </w:pPr>
      <w:bookmarkStart w:id="74" w:name="_Toc447732935"/>
      <w:r w:rsidRPr="008D7335">
        <w:rPr>
          <w:noProof/>
          <w:lang w:eastAsia="en-NZ"/>
        </w:rPr>
        <w:drawing>
          <wp:inline distT="0" distB="0" distL="0" distR="0" wp14:anchorId="0D36EB6A" wp14:editId="0EF1F8F5">
            <wp:extent cx="5067300" cy="272914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1371" cy="2747496"/>
                    </a:xfrm>
                    <a:prstGeom prst="rect">
                      <a:avLst/>
                    </a:prstGeom>
                    <a:noFill/>
                    <a:ln>
                      <a:noFill/>
                    </a:ln>
                  </pic:spPr>
                </pic:pic>
              </a:graphicData>
            </a:graphic>
          </wp:inline>
        </w:drawing>
      </w:r>
    </w:p>
    <w:p w14:paraId="53684385" w14:textId="77777777" w:rsidR="00D75A37" w:rsidRDefault="00D75A37" w:rsidP="006A0129">
      <w:pPr>
        <w:pStyle w:val="Caption"/>
        <w:spacing w:after="0"/>
      </w:pPr>
      <w:r>
        <w:t xml:space="preserve">Figure </w:t>
      </w:r>
      <w:fldSimple w:instr=" SEQ Figure \* ARABIC ">
        <w:r w:rsidR="00B6211E">
          <w:rPr>
            <w:noProof/>
          </w:rPr>
          <w:t>17</w:t>
        </w:r>
      </w:fldSimple>
      <w:r>
        <w:t xml:space="preserve">. Proportion smoking at 2 weeks in Nelson Marlborough and nationally </w:t>
      </w:r>
      <w:r w:rsidRPr="0025546A">
        <w:t>(</w:t>
      </w:r>
      <w:r>
        <w:t xml:space="preserve">legend shows quarterly average number of women giving birth (average base count for each area); x-axis shows quarterly count for Nelson Marlborough;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61F3327C" w14:textId="77777777" w:rsidR="00331BC4" w:rsidRDefault="00331BC4" w:rsidP="00331BC4"/>
    <w:p w14:paraId="49E4B1D6" w14:textId="77777777" w:rsidR="00331BC4" w:rsidRDefault="00331BC4" w:rsidP="00331BC4">
      <w:pPr>
        <w:rPr>
          <w:b/>
        </w:rPr>
      </w:pPr>
      <w:r w:rsidRPr="00331BC4">
        <w:rPr>
          <w:b/>
        </w:rPr>
        <w:t>Birthweight</w:t>
      </w:r>
      <w:r w:rsidR="000C1ED7">
        <w:rPr>
          <w:b/>
        </w:rPr>
        <w:t xml:space="preserve"> and breastfeeding</w:t>
      </w:r>
    </w:p>
    <w:tbl>
      <w:tblPr>
        <w:tblStyle w:val="Tabledesign"/>
        <w:tblW w:w="0" w:type="auto"/>
        <w:tblLook w:val="0480" w:firstRow="0" w:lastRow="0" w:firstColumn="1" w:lastColumn="0" w:noHBand="0" w:noVBand="1"/>
      </w:tblPr>
      <w:tblGrid>
        <w:gridCol w:w="8494"/>
      </w:tblGrid>
      <w:tr w:rsidR="00331BC4" w14:paraId="5072E38E" w14:textId="77777777" w:rsidTr="00331BC4">
        <w:tc>
          <w:tcPr>
            <w:cnfStyle w:val="001000000000" w:firstRow="0" w:lastRow="0" w:firstColumn="1" w:lastColumn="0" w:oddVBand="0" w:evenVBand="0" w:oddHBand="0" w:evenHBand="0" w:firstRowFirstColumn="0" w:firstRowLastColumn="0" w:lastRowFirstColumn="0" w:lastRowLastColumn="0"/>
            <w:tcW w:w="8494" w:type="dxa"/>
          </w:tcPr>
          <w:p w14:paraId="65874312" w14:textId="77777777" w:rsidR="00331BC4" w:rsidRDefault="00331BC4" w:rsidP="00331BC4">
            <w:r>
              <w:t>There were no changes in the proportion of babies born with low birth weight.</w:t>
            </w:r>
          </w:p>
          <w:p w14:paraId="1124EBB3" w14:textId="77777777" w:rsidR="00C744CA" w:rsidRDefault="00C744CA" w:rsidP="00331BC4">
            <w:r w:rsidRPr="006A0129">
              <w:t xml:space="preserve">Rates of exclusive </w:t>
            </w:r>
            <w:r w:rsidRPr="00EE5B07">
              <w:t>or fully</w:t>
            </w:r>
            <w:r>
              <w:t xml:space="preserve"> breastfeeding</w:t>
            </w:r>
            <w:r w:rsidRPr="00EE5B07">
              <w:t xml:space="preserve"> at </w:t>
            </w:r>
            <w:r>
              <w:t xml:space="preserve">two </w:t>
            </w:r>
            <w:r w:rsidRPr="00EE5B07">
              <w:t>weeks or discharge from LMC</w:t>
            </w:r>
            <w:r w:rsidRPr="006A0129">
              <w:t xml:space="preserve"> in Nelson Marlborough </w:t>
            </w:r>
            <w:r>
              <w:t>are the same as national trends.</w:t>
            </w:r>
          </w:p>
        </w:tc>
      </w:tr>
    </w:tbl>
    <w:p w14:paraId="62909AE5" w14:textId="77777777" w:rsidR="00DF0A3D" w:rsidRDefault="00DF0A3D" w:rsidP="002C3799">
      <w:pPr>
        <w:spacing w:before="0" w:after="0"/>
        <w:jc w:val="center"/>
        <w:rPr>
          <w:b/>
          <w:lang w:eastAsia="en-NZ"/>
        </w:rPr>
      </w:pPr>
    </w:p>
    <w:p w14:paraId="60933B00" w14:textId="77777777" w:rsidR="000C1ED7" w:rsidRDefault="00014084" w:rsidP="000C1ED7">
      <w:pPr>
        <w:rPr>
          <w:lang w:eastAsia="en-NZ"/>
        </w:rPr>
      </w:pPr>
      <w:r w:rsidRPr="00014084">
        <w:rPr>
          <w:noProof/>
          <w:lang w:eastAsia="en-NZ"/>
        </w:rPr>
        <w:lastRenderedPageBreak/>
        <w:drawing>
          <wp:inline distT="0" distB="0" distL="0" distR="0" wp14:anchorId="73E8925D" wp14:editId="3C43DEF0">
            <wp:extent cx="5375275" cy="28784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5275" cy="2878455"/>
                    </a:xfrm>
                    <a:prstGeom prst="rect">
                      <a:avLst/>
                    </a:prstGeom>
                    <a:noFill/>
                    <a:ln>
                      <a:noFill/>
                    </a:ln>
                  </pic:spPr>
                </pic:pic>
              </a:graphicData>
            </a:graphic>
          </wp:inline>
        </w:drawing>
      </w:r>
    </w:p>
    <w:p w14:paraId="0B4B59DA" w14:textId="77777777" w:rsidR="00DF0A3D" w:rsidRDefault="00DF0A3D" w:rsidP="002C3799">
      <w:pPr>
        <w:pStyle w:val="Caption"/>
        <w:spacing w:before="0" w:after="0"/>
      </w:pPr>
      <w:r>
        <w:t xml:space="preserve">Figure </w:t>
      </w:r>
      <w:fldSimple w:instr=" SEQ Figure \* ARABIC ">
        <w:r w:rsidR="00B6211E">
          <w:rPr>
            <w:noProof/>
          </w:rPr>
          <w:t>18</w:t>
        </w:r>
      </w:fldSimple>
      <w:r>
        <w:t xml:space="preserve">. Proportion of babies born with low birth weight (&lt;2.5kg) in Nelson Marlborough and nationally </w:t>
      </w:r>
      <w:r w:rsidRPr="0025546A">
        <w:t>(</w:t>
      </w:r>
      <w:r>
        <w:t>legend shows quarterly average number of birth</w:t>
      </w:r>
      <w:r w:rsidR="00014084">
        <w:t>s</w:t>
      </w:r>
      <w:r>
        <w:t xml:space="preserve"> (average base count for each area); x-axis shows quarterly count for Nelson Marlborough;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64C2B46B" w14:textId="77777777" w:rsidR="002C3799" w:rsidRPr="002C3799" w:rsidRDefault="002C3799" w:rsidP="002C3799"/>
    <w:p w14:paraId="1C905DDE" w14:textId="77777777" w:rsidR="00C744CA" w:rsidRDefault="00C744CA" w:rsidP="002C3799">
      <w:pPr>
        <w:spacing w:before="0" w:after="0"/>
        <w:jc w:val="center"/>
        <w:rPr>
          <w:b/>
        </w:rPr>
      </w:pPr>
    </w:p>
    <w:p w14:paraId="696DBDD3" w14:textId="77777777" w:rsidR="000C1ED7" w:rsidRDefault="000C1ED7" w:rsidP="000C1ED7">
      <w:r w:rsidRPr="000C1ED7">
        <w:rPr>
          <w:noProof/>
          <w:lang w:eastAsia="en-NZ"/>
        </w:rPr>
        <w:drawing>
          <wp:inline distT="0" distB="0" distL="0" distR="0" wp14:anchorId="12CC7F6C" wp14:editId="4A410ABB">
            <wp:extent cx="5335270" cy="2846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5270" cy="2846705"/>
                    </a:xfrm>
                    <a:prstGeom prst="rect">
                      <a:avLst/>
                    </a:prstGeom>
                    <a:noFill/>
                    <a:ln>
                      <a:noFill/>
                    </a:ln>
                  </pic:spPr>
                </pic:pic>
              </a:graphicData>
            </a:graphic>
          </wp:inline>
        </w:drawing>
      </w:r>
    </w:p>
    <w:p w14:paraId="32183FFD" w14:textId="77777777" w:rsidR="00C744CA" w:rsidRDefault="00C744CA" w:rsidP="002C3799">
      <w:pPr>
        <w:pStyle w:val="Caption"/>
        <w:spacing w:before="0" w:after="0"/>
        <w:rPr>
          <w:lang w:eastAsia="en-NZ"/>
        </w:rPr>
      </w:pPr>
      <w:r>
        <w:t xml:space="preserve">Figure </w:t>
      </w:r>
      <w:fldSimple w:instr=" SEQ Figure \* ARABIC ">
        <w:r w:rsidR="00B6211E">
          <w:rPr>
            <w:noProof/>
          </w:rPr>
          <w:t>19</w:t>
        </w:r>
      </w:fldSimple>
      <w:r>
        <w:t xml:space="preserve">. Proportion of breastfeeding on discharge from LMC in Nelson Marlborough and nationally </w:t>
      </w:r>
      <w:r w:rsidRPr="0025546A">
        <w:t>(</w:t>
      </w:r>
      <w:r>
        <w:t xml:space="preserve">legend shows quarterly average number of women giving birth (average base count for each area); x-axis shows quarterly count for Nelson Marlborough;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675B9BCF" w14:textId="77777777" w:rsidR="00C744CA" w:rsidRDefault="00C744CA" w:rsidP="006A0129">
      <w:pPr>
        <w:rPr>
          <w:b/>
        </w:rPr>
      </w:pPr>
    </w:p>
    <w:p w14:paraId="4075384E" w14:textId="77777777" w:rsidR="006A0129" w:rsidRDefault="006A0129" w:rsidP="00E872C2">
      <w:pPr>
        <w:keepNext/>
        <w:rPr>
          <w:b/>
        </w:rPr>
      </w:pPr>
      <w:r w:rsidRPr="006A0129">
        <w:rPr>
          <w:b/>
        </w:rPr>
        <w:lastRenderedPageBreak/>
        <w:t>Healthy early years</w:t>
      </w:r>
    </w:p>
    <w:tbl>
      <w:tblPr>
        <w:tblStyle w:val="Tabledesign"/>
        <w:tblW w:w="0" w:type="auto"/>
        <w:tblLook w:val="0480" w:firstRow="0" w:lastRow="0" w:firstColumn="1" w:lastColumn="0" w:noHBand="0" w:noVBand="1"/>
      </w:tblPr>
      <w:tblGrid>
        <w:gridCol w:w="8494"/>
      </w:tblGrid>
      <w:tr w:rsidR="006A0129" w14:paraId="27DDEC28" w14:textId="77777777" w:rsidTr="006A0129">
        <w:tc>
          <w:tcPr>
            <w:cnfStyle w:val="001000000000" w:firstRow="0" w:lastRow="0" w:firstColumn="1" w:lastColumn="0" w:oddVBand="0" w:evenVBand="0" w:oddHBand="0" w:evenHBand="0" w:firstRowFirstColumn="0" w:firstRowLastColumn="0" w:lastRowFirstColumn="0" w:lastRowLastColumn="0"/>
            <w:tcW w:w="8494" w:type="dxa"/>
          </w:tcPr>
          <w:p w14:paraId="00CF3FC9" w14:textId="4CE5A720" w:rsidR="00C51CE7" w:rsidRDefault="006A0129" w:rsidP="00C744CA">
            <w:pPr>
              <w:spacing w:after="60"/>
            </w:pPr>
            <w:r>
              <w:t xml:space="preserve">Referrals </w:t>
            </w:r>
            <w:r w:rsidR="004F24A1">
              <w:t xml:space="preserve">from LMC </w:t>
            </w:r>
            <w:r>
              <w:t>to WCTO providers</w:t>
            </w:r>
            <w:r w:rsidR="00234D27">
              <w:t xml:space="preserve"> have increased slightly over the pilot period but increases are consistent with national </w:t>
            </w:r>
            <w:r w:rsidR="00B70B92">
              <w:t>trends. There</w:t>
            </w:r>
            <w:r w:rsidR="00C51CE7">
              <w:t xml:space="preserve"> is </w:t>
            </w:r>
            <w:r w:rsidR="00B70B92">
              <w:t xml:space="preserve">also </w:t>
            </w:r>
            <w:r w:rsidR="00C51CE7">
              <w:t xml:space="preserve">an indication in the second half of 2015 (July – December) of some improvement in timeliness of referral to a WCTO </w:t>
            </w:r>
            <w:r w:rsidR="0050495A">
              <w:t>provider and timeliness of first core contact i</w:t>
            </w:r>
            <w:r w:rsidR="004F24A1">
              <w:t xml:space="preserve">n Nelson Marlborough, which is not </w:t>
            </w:r>
            <w:r w:rsidR="0016422B">
              <w:t>evident</w:t>
            </w:r>
            <w:r w:rsidR="004F24A1">
              <w:t xml:space="preserve"> national</w:t>
            </w:r>
            <w:r w:rsidR="0016422B">
              <w:t>ly</w:t>
            </w:r>
            <w:r w:rsidR="004F24A1">
              <w:t xml:space="preserve"> trend (</w:t>
            </w:r>
            <w:r w:rsidR="004F24A1">
              <w:fldChar w:fldCharType="begin"/>
            </w:r>
            <w:r w:rsidR="004F24A1">
              <w:instrText xml:space="preserve"> REF _Ref453231518 \h </w:instrText>
            </w:r>
            <w:r w:rsidR="004F24A1">
              <w:fldChar w:fldCharType="separate"/>
            </w:r>
            <w:r w:rsidR="00B6211E">
              <w:t xml:space="preserve">Figure </w:t>
            </w:r>
            <w:r w:rsidR="00B6211E">
              <w:rPr>
                <w:noProof/>
              </w:rPr>
              <w:t>20</w:t>
            </w:r>
            <w:r w:rsidR="004F24A1">
              <w:fldChar w:fldCharType="end"/>
            </w:r>
            <w:r w:rsidR="004F24A1">
              <w:t>)</w:t>
            </w:r>
            <w:r w:rsidR="0050495A">
              <w:rPr>
                <w:rStyle w:val="FootnoteReference"/>
              </w:rPr>
              <w:footnoteReference w:id="22"/>
            </w:r>
            <w:r w:rsidR="00C51CE7">
              <w:t>.</w:t>
            </w:r>
            <w:r w:rsidR="0050495A">
              <w:t xml:space="preserve"> Whilst the data suggests some </w:t>
            </w:r>
            <w:r w:rsidR="001F3FDB">
              <w:t>improvement</w:t>
            </w:r>
            <w:r w:rsidR="0050495A">
              <w:t>, this was not observed ‘on the ground’:</w:t>
            </w:r>
          </w:p>
          <w:p w14:paraId="03F7BFC0" w14:textId="77777777" w:rsidR="00331BC4" w:rsidRDefault="00331BC4" w:rsidP="00331BC4">
            <w:pPr>
              <w:pStyle w:val="Quotes"/>
            </w:pPr>
            <w:r>
              <w:rPr>
                <w:lang w:eastAsia="en-NZ"/>
              </w:rPr>
              <w:t>It hasn’t improved our referral timings and the information received. Some are fantastic and some are not. (WCTO)</w:t>
            </w:r>
          </w:p>
          <w:p w14:paraId="5283DDB9" w14:textId="77777777" w:rsidR="00234D27" w:rsidRPr="006A0129" w:rsidRDefault="00234D27" w:rsidP="006A0129">
            <w:r>
              <w:t>The proportion of babies with complete immunisation at eight months has increased over the pilot period but fluctuates markedly. National rates have also increased over the pilot period.</w:t>
            </w:r>
          </w:p>
        </w:tc>
      </w:tr>
    </w:tbl>
    <w:p w14:paraId="07B98E3B" w14:textId="77777777" w:rsidR="006A0129" w:rsidRPr="006A0129" w:rsidRDefault="006A0129" w:rsidP="006A0129">
      <w:pPr>
        <w:rPr>
          <w:b/>
        </w:rPr>
      </w:pPr>
    </w:p>
    <w:p w14:paraId="74921CC9" w14:textId="642B41F4" w:rsidR="001B0F77" w:rsidRPr="001B0F77" w:rsidRDefault="001F3FDB" w:rsidP="001B0F77">
      <w:pPr>
        <w:rPr>
          <w:b/>
        </w:rPr>
      </w:pPr>
      <w:r>
        <w:rPr>
          <w:b/>
        </w:rPr>
        <w:t>Proportion of new babies</w:t>
      </w:r>
      <w:r w:rsidR="0016422B">
        <w:rPr>
          <w:rStyle w:val="FootnoteReference"/>
          <w:b/>
        </w:rPr>
        <w:footnoteReference w:id="23"/>
      </w:r>
      <w:r>
        <w:rPr>
          <w:b/>
        </w:rPr>
        <w:t xml:space="preserve"> r</w:t>
      </w:r>
      <w:r w:rsidR="001B0F77" w:rsidRPr="001B0F77">
        <w:rPr>
          <w:b/>
        </w:rPr>
        <w:t>eferr</w:t>
      </w:r>
      <w:r>
        <w:rPr>
          <w:b/>
        </w:rPr>
        <w:t>ed</w:t>
      </w:r>
      <w:r w:rsidR="001B0F77" w:rsidRPr="001B0F77">
        <w:rPr>
          <w:b/>
        </w:rPr>
        <w:t xml:space="preserve"> to WCTO provider</w:t>
      </w:r>
      <w:r>
        <w:rPr>
          <w:b/>
        </w:rPr>
        <w:t xml:space="preserve"> by the age of 28 days</w:t>
      </w:r>
    </w:p>
    <w:p w14:paraId="2467436E" w14:textId="6A8E15DD" w:rsidR="000C1ED7" w:rsidRDefault="000C1ED7" w:rsidP="000C1ED7"/>
    <w:p w14:paraId="185CF4CC" w14:textId="0CDB2C77" w:rsidR="004F24A1" w:rsidRDefault="00904C14" w:rsidP="000C1ED7">
      <w:r w:rsidRPr="00904C14">
        <w:rPr>
          <w:noProof/>
          <w:lang w:eastAsia="en-NZ"/>
        </w:rPr>
        <w:drawing>
          <wp:inline distT="0" distB="0" distL="0" distR="0" wp14:anchorId="37CDA59B" wp14:editId="4EA436E7">
            <wp:extent cx="5369560" cy="25165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9560" cy="2516505"/>
                    </a:xfrm>
                    <a:prstGeom prst="rect">
                      <a:avLst/>
                    </a:prstGeom>
                    <a:noFill/>
                    <a:ln>
                      <a:noFill/>
                    </a:ln>
                  </pic:spPr>
                </pic:pic>
              </a:graphicData>
            </a:graphic>
          </wp:inline>
        </w:drawing>
      </w:r>
    </w:p>
    <w:p w14:paraId="2892A8E8" w14:textId="1C3A9BBE" w:rsidR="001B0F77" w:rsidRDefault="001B0F77" w:rsidP="006A0129">
      <w:pPr>
        <w:pStyle w:val="Caption"/>
        <w:spacing w:before="0" w:after="0"/>
        <w:rPr>
          <w:lang w:eastAsia="en-NZ"/>
        </w:rPr>
      </w:pPr>
      <w:bookmarkStart w:id="75" w:name="_Ref453231518"/>
      <w:r>
        <w:t xml:space="preserve">Figure </w:t>
      </w:r>
      <w:fldSimple w:instr=" SEQ Figure \* ARABIC ">
        <w:r w:rsidR="00B6211E">
          <w:rPr>
            <w:noProof/>
          </w:rPr>
          <w:t>20</w:t>
        </w:r>
      </w:fldSimple>
      <w:bookmarkEnd w:id="75"/>
      <w:r>
        <w:t xml:space="preserve">. Proportion of </w:t>
      </w:r>
      <w:r w:rsidR="001F3FDB">
        <w:t xml:space="preserve">new babies </w:t>
      </w:r>
      <w:r w:rsidR="00313759">
        <w:t xml:space="preserve">referred </w:t>
      </w:r>
      <w:r>
        <w:t xml:space="preserve">to WCTO provider in Nelson Marlborough and nationally </w:t>
      </w:r>
      <w:r w:rsidR="00313759">
        <w:t xml:space="preserve">by the age of 28 days </w:t>
      </w:r>
      <w:r w:rsidRPr="0025546A">
        <w:t>(</w:t>
      </w:r>
      <w:r>
        <w:t xml:space="preserve">x-axis shows count </w:t>
      </w:r>
      <w:r w:rsidR="0050495A">
        <w:t xml:space="preserve">of new babies </w:t>
      </w:r>
      <w:r>
        <w:t>for Nelson Marlborough</w:t>
      </w:r>
      <w:r w:rsidR="0050495A">
        <w:t xml:space="preserve"> by WCTO data reporting </w:t>
      </w:r>
      <w:proofErr w:type="gramStart"/>
      <w:r w:rsidR="0050495A">
        <w:t>period</w:t>
      </w:r>
      <w:r>
        <w:t>;</w:t>
      </w:r>
      <w:proofErr w:type="gramEnd"/>
      <w:r>
        <w:t>)</w:t>
      </w:r>
      <w:r w:rsidRPr="0025546A">
        <w:t xml:space="preserve"> (Source: </w:t>
      </w:r>
      <w:r w:rsidR="0000401C">
        <w:t>MoH</w:t>
      </w:r>
      <w:r w:rsidRPr="0025546A">
        <w:t xml:space="preserve"> </w:t>
      </w:r>
      <w:r w:rsidR="0050495A">
        <w:t xml:space="preserve">WCTO data; </w:t>
      </w:r>
      <w:r w:rsidR="00546D2D">
        <w:t>analysis</w:t>
      </w:r>
      <w:r w:rsidR="001F3FDB">
        <w:t xml:space="preserve"> </w:t>
      </w:r>
      <w:r w:rsidR="0050495A">
        <w:t>courtesy of MoH</w:t>
      </w:r>
      <w:r w:rsidRPr="0025546A">
        <w:t>)</w:t>
      </w:r>
    </w:p>
    <w:p w14:paraId="1D668CDF" w14:textId="77777777" w:rsidR="00234D27" w:rsidRDefault="00234D27" w:rsidP="001B0F77">
      <w:pPr>
        <w:rPr>
          <w:b/>
        </w:rPr>
      </w:pPr>
    </w:p>
    <w:p w14:paraId="02371085" w14:textId="2B099869" w:rsidR="001B0F77" w:rsidRPr="001B0F77" w:rsidRDefault="001F3FDB" w:rsidP="001B0F77">
      <w:pPr>
        <w:rPr>
          <w:b/>
        </w:rPr>
      </w:pPr>
      <w:r>
        <w:rPr>
          <w:b/>
        </w:rPr>
        <w:lastRenderedPageBreak/>
        <w:t>Proportion of new babies</w:t>
      </w:r>
      <w:r w:rsidR="0016422B">
        <w:rPr>
          <w:rStyle w:val="FootnoteReference"/>
          <w:b/>
        </w:rPr>
        <w:footnoteReference w:id="24"/>
      </w:r>
      <w:r>
        <w:rPr>
          <w:b/>
        </w:rPr>
        <w:t xml:space="preserve"> receiving first core contact by 42 days and 29 days</w:t>
      </w:r>
    </w:p>
    <w:p w14:paraId="15817910" w14:textId="2A28D122" w:rsidR="006F724C" w:rsidRDefault="006F724C" w:rsidP="00234D27">
      <w:pPr>
        <w:spacing w:before="0" w:after="0"/>
        <w:rPr>
          <w:b/>
        </w:rPr>
      </w:pPr>
    </w:p>
    <w:p w14:paraId="4A9DF4CD" w14:textId="047B644D" w:rsidR="001F3FDB" w:rsidRDefault="001F3FDB" w:rsidP="00234D27">
      <w:pPr>
        <w:spacing w:before="0" w:after="0"/>
        <w:rPr>
          <w:b/>
        </w:rPr>
      </w:pPr>
      <w:r w:rsidRPr="001F3FDB">
        <w:rPr>
          <w:noProof/>
          <w:lang w:eastAsia="en-NZ"/>
        </w:rPr>
        <w:drawing>
          <wp:inline distT="0" distB="0" distL="0" distR="0" wp14:anchorId="71657501" wp14:editId="412A07D6">
            <wp:extent cx="5369560" cy="2516505"/>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9560" cy="2516505"/>
                    </a:xfrm>
                    <a:prstGeom prst="rect">
                      <a:avLst/>
                    </a:prstGeom>
                    <a:noFill/>
                    <a:ln>
                      <a:noFill/>
                    </a:ln>
                  </pic:spPr>
                </pic:pic>
              </a:graphicData>
            </a:graphic>
          </wp:inline>
        </w:drawing>
      </w:r>
    </w:p>
    <w:p w14:paraId="230E1DE1" w14:textId="1F0C7243" w:rsidR="001B0F77" w:rsidRDefault="001B0F77" w:rsidP="00234D27">
      <w:pPr>
        <w:pStyle w:val="Caption"/>
        <w:spacing w:before="0" w:after="0"/>
        <w:rPr>
          <w:lang w:eastAsia="en-NZ"/>
        </w:rPr>
      </w:pPr>
      <w:r>
        <w:t xml:space="preserve">Figure </w:t>
      </w:r>
      <w:fldSimple w:instr=" SEQ Figure \* ARABIC ">
        <w:r w:rsidR="00B6211E">
          <w:rPr>
            <w:noProof/>
          </w:rPr>
          <w:t>21</w:t>
        </w:r>
      </w:fldSimple>
      <w:r>
        <w:t xml:space="preserve">. Proportion of </w:t>
      </w:r>
      <w:r w:rsidR="001F3FDB">
        <w:t>new babies receiving their first core contact by 42 days and 29 days in</w:t>
      </w:r>
      <w:r>
        <w:t xml:space="preserve"> Nelson Marlborough</w:t>
      </w:r>
      <w:r w:rsidR="006F724C">
        <w:t xml:space="preserve"> and national</w:t>
      </w:r>
      <w:r w:rsidR="001F3FDB">
        <w:t>ly</w:t>
      </w:r>
      <w:r w:rsidR="006F724C">
        <w:t xml:space="preserve"> </w:t>
      </w:r>
      <w:r>
        <w:t xml:space="preserve">(x-axis shows count </w:t>
      </w:r>
      <w:r w:rsidR="001F3FDB">
        <w:t>of new babies in Nelson Marlborough in each reporting period</w:t>
      </w:r>
      <w:r>
        <w:t>)</w:t>
      </w:r>
      <w:r w:rsidRPr="0025546A">
        <w:t xml:space="preserve"> (Source: </w:t>
      </w:r>
      <w:r w:rsidR="0000401C">
        <w:t>MoH</w:t>
      </w:r>
      <w:r w:rsidRPr="0025546A">
        <w:t xml:space="preserve"> </w:t>
      </w:r>
      <w:r>
        <w:t>WCTO dataset</w:t>
      </w:r>
      <w:r w:rsidRPr="0025546A">
        <w:t xml:space="preserve">; </w:t>
      </w:r>
      <w:r w:rsidR="00546D2D">
        <w:t>analysis</w:t>
      </w:r>
      <w:r w:rsidR="001F3FDB">
        <w:t xml:space="preserve"> courtesy of MoH</w:t>
      </w:r>
      <w:r w:rsidRPr="0025546A">
        <w:t>)</w:t>
      </w:r>
    </w:p>
    <w:p w14:paraId="7448E887" w14:textId="3B882F29" w:rsidR="001B0F77" w:rsidRPr="001B0F77" w:rsidRDefault="002B001D" w:rsidP="001B0F77">
      <w:pPr>
        <w:rPr>
          <w:b/>
        </w:rPr>
      </w:pPr>
      <w:r>
        <w:rPr>
          <w:b/>
        </w:rPr>
        <w:br w:type="column"/>
      </w:r>
      <w:r w:rsidR="001B0F77" w:rsidRPr="001B0F77">
        <w:rPr>
          <w:b/>
        </w:rPr>
        <w:lastRenderedPageBreak/>
        <w:t xml:space="preserve">Immunisations up to date at 8 months </w:t>
      </w:r>
    </w:p>
    <w:p w14:paraId="2C0D79A8" w14:textId="77777777" w:rsidR="001B0F77" w:rsidRDefault="001B0F77" w:rsidP="00C744CA">
      <w:pPr>
        <w:spacing w:before="0" w:after="0"/>
        <w:jc w:val="center"/>
        <w:rPr>
          <w:b/>
        </w:rPr>
      </w:pPr>
      <w:r w:rsidRPr="00ED5A02">
        <w:rPr>
          <w:noProof/>
          <w:lang w:eastAsia="en-NZ"/>
        </w:rPr>
        <w:drawing>
          <wp:inline distT="0" distB="0" distL="0" distR="0" wp14:anchorId="6637693A" wp14:editId="76CCC15D">
            <wp:extent cx="5381625" cy="2867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1625" cy="2867025"/>
                    </a:xfrm>
                    <a:prstGeom prst="rect">
                      <a:avLst/>
                    </a:prstGeom>
                    <a:noFill/>
                    <a:ln>
                      <a:noFill/>
                    </a:ln>
                  </pic:spPr>
                </pic:pic>
              </a:graphicData>
            </a:graphic>
          </wp:inline>
        </w:drawing>
      </w:r>
    </w:p>
    <w:p w14:paraId="1C00EA31" w14:textId="7CE712D4" w:rsidR="001B0F77" w:rsidRDefault="001B0F77" w:rsidP="00234D27">
      <w:pPr>
        <w:pStyle w:val="Caption"/>
        <w:spacing w:before="0" w:after="0"/>
        <w:rPr>
          <w:lang w:eastAsia="en-NZ"/>
        </w:rPr>
      </w:pPr>
      <w:r>
        <w:t xml:space="preserve">Figure </w:t>
      </w:r>
      <w:fldSimple w:instr=" SEQ Figure \* ARABIC ">
        <w:r w:rsidR="00B6211E">
          <w:rPr>
            <w:noProof/>
          </w:rPr>
          <w:t>22</w:t>
        </w:r>
      </w:fldSimple>
      <w:r>
        <w:t>. Quarterly proportion of children w</w:t>
      </w:r>
      <w:r w:rsidRPr="00ED5A02">
        <w:t>ho turned the milestone age of 8 months and ha</w:t>
      </w:r>
      <w:r>
        <w:t>d</w:t>
      </w:r>
      <w:r w:rsidRPr="00ED5A02">
        <w:t xml:space="preserve"> completed their a</w:t>
      </w:r>
      <w:r>
        <w:t>ge appropriate immunisations in Nelson Marlborough as a whole; and deprivation areas 9-10</w:t>
      </w:r>
      <w:r w:rsidR="006F724C">
        <w:t xml:space="preserve"> (note small sample size – average quarterly base count 37)</w:t>
      </w:r>
      <w:r>
        <w:t>. National rates are shown for comparison. (Legend shows quarterly average number of eligible children (quarterly average base count of number of children turning the milestone age in each area)</w:t>
      </w:r>
      <w:r w:rsidR="00B700B2">
        <w:t>)</w:t>
      </w:r>
      <w:r w:rsidRPr="0025546A">
        <w:t xml:space="preserve"> (Source: </w:t>
      </w:r>
      <w:r w:rsidR="0000401C">
        <w:t>MoH</w:t>
      </w:r>
      <w:r w:rsidRPr="0025546A">
        <w:t xml:space="preserve"> </w:t>
      </w:r>
      <w:r>
        <w:t>National Immunisation Register</w:t>
      </w:r>
      <w:r w:rsidRPr="0025546A">
        <w:t>)</w:t>
      </w:r>
    </w:p>
    <w:p w14:paraId="6A250A34" w14:textId="77777777" w:rsidR="00534603" w:rsidRDefault="00694331" w:rsidP="001C64A6">
      <w:pPr>
        <w:pStyle w:val="Heading1"/>
      </w:pPr>
      <w:bookmarkStart w:id="76" w:name="_Toc454530207"/>
      <w:bookmarkEnd w:id="74"/>
      <w:r>
        <w:lastRenderedPageBreak/>
        <w:t xml:space="preserve">Appendix Two: </w:t>
      </w:r>
      <w:r w:rsidR="00B51E4C" w:rsidRPr="0052021B">
        <w:t>Counties Manukau DHB (Otara)</w:t>
      </w:r>
      <w:bookmarkEnd w:id="76"/>
    </w:p>
    <w:tbl>
      <w:tblPr>
        <w:tblStyle w:val="Tabledesign"/>
        <w:tblW w:w="0" w:type="auto"/>
        <w:tblLook w:val="04A0" w:firstRow="1" w:lastRow="0" w:firstColumn="1" w:lastColumn="0" w:noHBand="0" w:noVBand="1"/>
      </w:tblPr>
      <w:tblGrid>
        <w:gridCol w:w="8504"/>
      </w:tblGrid>
      <w:tr w:rsidR="009F4EAF" w14:paraId="296B6F1B" w14:textId="77777777" w:rsidTr="009F4E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shd w:val="clear" w:color="auto" w:fill="C6D9F1" w:themeFill="text2" w:themeFillTint="33"/>
          </w:tcPr>
          <w:p w14:paraId="2A0553C5" w14:textId="77777777" w:rsidR="009F4EAF" w:rsidRPr="009F4EAF" w:rsidRDefault="009F4EAF" w:rsidP="00B41D23">
            <w:r w:rsidRPr="009F4EAF">
              <w:t xml:space="preserve">Vision: </w:t>
            </w:r>
            <w:r w:rsidRPr="009F4EAF">
              <w:rPr>
                <w:b w:val="0"/>
              </w:rPr>
              <w:t>To provide the best start in life for children in Otara by providing quality, integrated care which addresses their social determinants of health.</w:t>
            </w:r>
          </w:p>
        </w:tc>
      </w:tr>
    </w:tbl>
    <w:p w14:paraId="19921DAD" w14:textId="77777777" w:rsidR="00CB27F9" w:rsidRDefault="00B51E4C" w:rsidP="009F4EAF">
      <w:pPr>
        <w:spacing w:before="240"/>
        <w:rPr>
          <w:lang w:eastAsia="en-NZ"/>
        </w:rPr>
      </w:pPr>
      <w:r w:rsidRPr="0052021B">
        <w:t xml:space="preserve">The Counties Manukau DHB demonstration </w:t>
      </w:r>
      <w:r>
        <w:t>pilot</w:t>
      </w:r>
      <w:r w:rsidRPr="0052021B">
        <w:t xml:space="preserve"> </w:t>
      </w:r>
      <w:r>
        <w:t>wa</w:t>
      </w:r>
      <w:r w:rsidRPr="0052021B">
        <w:t xml:space="preserve">s located in Otara and </w:t>
      </w:r>
      <w:r>
        <w:rPr>
          <w:lang w:eastAsia="en-NZ"/>
        </w:rPr>
        <w:t>w</w:t>
      </w:r>
      <w:r w:rsidRPr="0052021B">
        <w:rPr>
          <w:lang w:eastAsia="en-NZ"/>
        </w:rPr>
        <w:t>as developed to meet the identified needs of the Otara locality with its predominantly Pacific and Māori population. Many of the community’s families have deep-rooted and complex health and social needs. Service delivery is also complex with four primary health organisations (PHO) and a number of NGOs delivering health and social services to the community.</w:t>
      </w:r>
      <w:r w:rsidR="00B41D23">
        <w:rPr>
          <w:lang w:eastAsia="en-NZ"/>
        </w:rPr>
        <w:t xml:space="preserve"> </w:t>
      </w:r>
    </w:p>
    <w:p w14:paraId="15893889" w14:textId="77777777" w:rsidR="00B41D23" w:rsidRDefault="00B41D23" w:rsidP="00B41D23">
      <w:pPr>
        <w:rPr>
          <w:lang w:eastAsia="en-NZ"/>
        </w:rPr>
      </w:pPr>
      <w:r>
        <w:rPr>
          <w:lang w:eastAsia="en-NZ"/>
        </w:rPr>
        <w:t xml:space="preserve">The proposal for the integration pilot was developed </w:t>
      </w:r>
      <w:r w:rsidR="00CB27F9">
        <w:rPr>
          <w:lang w:eastAsia="en-NZ"/>
        </w:rPr>
        <w:t xml:space="preserve">in part </w:t>
      </w:r>
      <w:r>
        <w:rPr>
          <w:lang w:eastAsia="en-NZ"/>
        </w:rPr>
        <w:t>to respond to findings in the 2012 external review of maternity care in Counties Manukau that noted difficulties for pregnant women in Counties Manukau in accessing co-ordinated lead maternity care that is consistent with their needs.</w:t>
      </w:r>
      <w:r w:rsidR="00616A47">
        <w:rPr>
          <w:rStyle w:val="FootnoteReference"/>
          <w:lang w:eastAsia="en-NZ"/>
        </w:rPr>
        <w:footnoteReference w:id="25"/>
      </w:r>
    </w:p>
    <w:p w14:paraId="4C4AAC92" w14:textId="77777777" w:rsidR="00525187" w:rsidRDefault="00525187" w:rsidP="00525187">
      <w:pPr>
        <w:rPr>
          <w:lang w:eastAsia="en-NZ"/>
        </w:rPr>
      </w:pPr>
      <w:r>
        <w:rPr>
          <w:lang w:eastAsia="en-NZ"/>
        </w:rPr>
        <w:t>The p</w:t>
      </w:r>
      <w:r w:rsidR="00313BEE">
        <w:rPr>
          <w:lang w:eastAsia="en-NZ"/>
        </w:rPr>
        <w:t>ilo</w:t>
      </w:r>
      <w:r>
        <w:rPr>
          <w:lang w:eastAsia="en-NZ"/>
        </w:rPr>
        <w:t>t had three main objectives:</w:t>
      </w:r>
    </w:p>
    <w:p w14:paraId="67CB3DD8" w14:textId="77777777" w:rsidR="00525187" w:rsidRDefault="00CB27F9" w:rsidP="0069560B">
      <w:pPr>
        <w:pStyle w:val="MIBullets"/>
        <w:rPr>
          <w:lang w:eastAsia="en-NZ"/>
        </w:rPr>
      </w:pPr>
      <w:r>
        <w:rPr>
          <w:lang w:eastAsia="en-NZ"/>
        </w:rPr>
        <w:t>j</w:t>
      </w:r>
      <w:r w:rsidR="00525187">
        <w:rPr>
          <w:lang w:eastAsia="en-NZ"/>
        </w:rPr>
        <w:t>oined up health and social services</w:t>
      </w:r>
    </w:p>
    <w:p w14:paraId="7B107B61" w14:textId="77777777" w:rsidR="00525187" w:rsidRDefault="00CB27F9" w:rsidP="0069560B">
      <w:pPr>
        <w:pStyle w:val="MIBullets"/>
        <w:rPr>
          <w:lang w:eastAsia="en-NZ"/>
        </w:rPr>
      </w:pPr>
      <w:r>
        <w:rPr>
          <w:lang w:eastAsia="en-NZ"/>
        </w:rPr>
        <w:t>p</w:t>
      </w:r>
      <w:r w:rsidR="00525187">
        <w:rPr>
          <w:lang w:eastAsia="en-NZ"/>
        </w:rPr>
        <w:t>lanned health</w:t>
      </w:r>
      <w:r w:rsidR="007E4780">
        <w:rPr>
          <w:lang w:eastAsia="en-NZ"/>
        </w:rPr>
        <w:t>y</w:t>
      </w:r>
      <w:r w:rsidR="00525187">
        <w:rPr>
          <w:lang w:eastAsia="en-NZ"/>
        </w:rPr>
        <w:t xml:space="preserve"> pregnancies</w:t>
      </w:r>
    </w:p>
    <w:p w14:paraId="425A385E" w14:textId="77777777" w:rsidR="00525187" w:rsidRDefault="00CB27F9" w:rsidP="0069560B">
      <w:pPr>
        <w:pStyle w:val="MIBullets"/>
        <w:rPr>
          <w:lang w:eastAsia="en-NZ"/>
        </w:rPr>
      </w:pPr>
      <w:proofErr w:type="gramStart"/>
      <w:r>
        <w:rPr>
          <w:lang w:eastAsia="en-NZ"/>
        </w:rPr>
        <w:t>h</w:t>
      </w:r>
      <w:r w:rsidR="00525187">
        <w:rPr>
          <w:lang w:eastAsia="en-NZ"/>
        </w:rPr>
        <w:t>ealthy</w:t>
      </w:r>
      <w:proofErr w:type="gramEnd"/>
      <w:r w:rsidR="00525187">
        <w:rPr>
          <w:lang w:eastAsia="en-NZ"/>
        </w:rPr>
        <w:t xml:space="preserve"> early years.</w:t>
      </w:r>
    </w:p>
    <w:p w14:paraId="1A313901" w14:textId="77777777" w:rsidR="00D24947" w:rsidRPr="00DA22F5" w:rsidRDefault="00D24947" w:rsidP="00D24947">
      <w:pPr>
        <w:pStyle w:val="MIHeading2"/>
      </w:pPr>
      <w:bookmarkStart w:id="77" w:name="_Toc447732908"/>
      <w:r w:rsidRPr="00DA22F5">
        <w:t>Governance and leadership</w:t>
      </w:r>
    </w:p>
    <w:p w14:paraId="6D64A072" w14:textId="77777777" w:rsidR="00D24947" w:rsidRDefault="00D24947" w:rsidP="00D24947">
      <w:pPr>
        <w:rPr>
          <w:lang w:eastAsia="en-NZ"/>
        </w:rPr>
      </w:pPr>
      <w:r>
        <w:rPr>
          <w:lang w:eastAsia="en-NZ"/>
        </w:rPr>
        <w:t xml:space="preserve">By the time funding was secured for the pilot, the lead at the time of the proposal had moved to a new role. The first year of the pilot saw a number of changes that limited the extent that pilot activities were integrated into the DHB’s governance and work programmes and the pilot evolved as a discrete project managed by an employed project manager and quality improvement manager. Changes included: </w:t>
      </w:r>
    </w:p>
    <w:p w14:paraId="486C2163" w14:textId="77777777" w:rsidR="00D24947" w:rsidRDefault="00D24947" w:rsidP="0069560B">
      <w:pPr>
        <w:pStyle w:val="MIBullets"/>
        <w:rPr>
          <w:lang w:eastAsia="en-NZ"/>
        </w:rPr>
      </w:pPr>
      <w:r>
        <w:rPr>
          <w:lang w:eastAsia="en-NZ"/>
        </w:rPr>
        <w:t xml:space="preserve">restructuring of the CMDHB’s </w:t>
      </w:r>
      <w:r w:rsidRPr="00E77FE0">
        <w:rPr>
          <w:lang w:eastAsia="en-NZ"/>
        </w:rPr>
        <w:t>youth, child and maternity team</w:t>
      </w:r>
      <w:r>
        <w:rPr>
          <w:lang w:eastAsia="en-NZ"/>
        </w:rPr>
        <w:t xml:space="preserve"> </w:t>
      </w:r>
    </w:p>
    <w:p w14:paraId="7749A30F" w14:textId="77777777" w:rsidR="00D24947" w:rsidRDefault="00D24947" w:rsidP="0069560B">
      <w:pPr>
        <w:pStyle w:val="MIBullets"/>
        <w:rPr>
          <w:lang w:eastAsia="en-NZ"/>
        </w:rPr>
      </w:pPr>
      <w:r>
        <w:rPr>
          <w:lang w:eastAsia="en-NZ"/>
        </w:rPr>
        <w:t>merging of the Otara locality leadership group with the larger Mangere locality leadership group</w:t>
      </w:r>
    </w:p>
    <w:p w14:paraId="5F017D52" w14:textId="77777777" w:rsidR="00D24947" w:rsidRDefault="00D24947" w:rsidP="0069560B">
      <w:pPr>
        <w:pStyle w:val="MIBullets"/>
        <w:rPr>
          <w:lang w:eastAsia="en-NZ"/>
        </w:rPr>
      </w:pPr>
      <w:r>
        <w:rPr>
          <w:lang w:eastAsia="en-NZ"/>
        </w:rPr>
        <w:t>DHB priorities for change were focussed on a long term chronic conditions project.</w:t>
      </w:r>
    </w:p>
    <w:p w14:paraId="57318AD4" w14:textId="77777777" w:rsidR="00D24947" w:rsidRDefault="00D24947" w:rsidP="00D24947">
      <w:r>
        <w:t xml:space="preserve">Lack of direction from senior DHB managers was identified by the project managers as a risk throughout the pilot. This was compounded because the project was not embedded in the </w:t>
      </w:r>
      <w:r w:rsidRPr="00E77FE0">
        <w:rPr>
          <w:lang w:eastAsia="en-NZ"/>
        </w:rPr>
        <w:t>youth, child and maternity team</w:t>
      </w:r>
      <w:r>
        <w:rPr>
          <w:lang w:eastAsia="en-NZ"/>
        </w:rPr>
        <w:t xml:space="preserve"> </w:t>
      </w:r>
      <w:r>
        <w:t xml:space="preserve">in the DHB or well connected with </w:t>
      </w:r>
      <w:r>
        <w:rPr>
          <w:lang w:eastAsia="en-NZ"/>
        </w:rPr>
        <w:t>other maternity and child health projects such as the First 2000 days and the maternity quality and safety groups.</w:t>
      </w:r>
      <w:r>
        <w:t xml:space="preserve"> </w:t>
      </w:r>
    </w:p>
    <w:p w14:paraId="22A7D144" w14:textId="77777777" w:rsidR="00D24947" w:rsidRDefault="00D24947" w:rsidP="00DC130C">
      <w:pPr>
        <w:pStyle w:val="Quotes"/>
      </w:pPr>
      <w:r>
        <w:lastRenderedPageBreak/>
        <w:t>The locality governance group was there but it was not the right one. (Project team)</w:t>
      </w:r>
    </w:p>
    <w:p w14:paraId="1B13E6E9" w14:textId="77777777" w:rsidR="00D24947" w:rsidRDefault="00D24947" w:rsidP="00DC130C">
      <w:pPr>
        <w:pStyle w:val="Quotes"/>
      </w:pPr>
      <w:r>
        <w:t>It’s important to have the right people on your side, right from the beginning. (DHB manager)</w:t>
      </w:r>
    </w:p>
    <w:p w14:paraId="658E3DE0" w14:textId="77777777" w:rsidR="00D24947" w:rsidRDefault="00D24947" w:rsidP="00D24947">
      <w:r>
        <w:t xml:space="preserve">Lack of connection with the wider DHB led to a focus on working with local providers (a ‘bottom-up’ approach). </w:t>
      </w:r>
    </w:p>
    <w:p w14:paraId="1CE8B449" w14:textId="77777777" w:rsidR="00D24947" w:rsidRDefault="00D24947" w:rsidP="00DC130C">
      <w:pPr>
        <w:pStyle w:val="Quotes"/>
      </w:pPr>
      <w:r>
        <w:t>We were forced into a ‘bottom-up’ approach. (Project team)</w:t>
      </w:r>
    </w:p>
    <w:p w14:paraId="26591C4D" w14:textId="77777777" w:rsidR="00D24947" w:rsidRDefault="00D24947" w:rsidP="00D24947">
      <w:r>
        <w:t>However, one stakeholder thought that the relative independence from the DHB provided the pilot team with the opportunity to work closely with local providers and to be innovative in what they developed.</w:t>
      </w:r>
    </w:p>
    <w:p w14:paraId="439F9043" w14:textId="77777777" w:rsidR="00D24947" w:rsidRDefault="00D24947" w:rsidP="00DC130C">
      <w:pPr>
        <w:pStyle w:val="Quotes"/>
      </w:pPr>
      <w:r>
        <w:t>I think they would have had an easier time if they did work together but I wonder whether the results would have been quite as good. (Stakeholder)</w:t>
      </w:r>
    </w:p>
    <w:p w14:paraId="5B6E2F75" w14:textId="77777777" w:rsidR="00D24947" w:rsidRDefault="00D24947" w:rsidP="00DC130C">
      <w:pPr>
        <w:pStyle w:val="Quotes"/>
      </w:pPr>
      <w:r>
        <w:t>It needs to be a diverse group for integration. You can’t just have a health lens. There are always social issues for vulnerable families. (Te Whanake member)</w:t>
      </w:r>
    </w:p>
    <w:p w14:paraId="2D1F8288" w14:textId="77777777" w:rsidR="00524A5F" w:rsidRPr="00DA22F5" w:rsidRDefault="00524A5F" w:rsidP="002F61A2">
      <w:pPr>
        <w:pStyle w:val="MIHeading2"/>
      </w:pPr>
      <w:r w:rsidRPr="00DA22F5">
        <w:t>Management</w:t>
      </w:r>
      <w:bookmarkEnd w:id="77"/>
    </w:p>
    <w:p w14:paraId="2CDF6BE1" w14:textId="77777777" w:rsidR="00764B35" w:rsidRDefault="009F3123" w:rsidP="009F3123">
      <w:r>
        <w:t>The pilot was led by a core group comprising the project manager and project manager quality improvement</w:t>
      </w:r>
      <w:r w:rsidR="00B41D23">
        <w:t>,</w:t>
      </w:r>
      <w:r>
        <w:t xml:space="preserve"> and midwife and GP clinical leads</w:t>
      </w:r>
      <w:r w:rsidR="00E572AC">
        <w:t xml:space="preserve">. The clinical leads were employed for four hours per week, but considered that one day </w:t>
      </w:r>
      <w:r w:rsidR="00234B4D">
        <w:t xml:space="preserve">per week </w:t>
      </w:r>
      <w:r w:rsidR="00E572AC">
        <w:t xml:space="preserve">would be a more realistic amount of time. </w:t>
      </w:r>
      <w:r w:rsidR="00764B35">
        <w:t xml:space="preserve">The group had hoped to also include a </w:t>
      </w:r>
      <w:r w:rsidR="00D4206A">
        <w:t>WCTO</w:t>
      </w:r>
      <w:r w:rsidR="00764B35">
        <w:t xml:space="preserve"> lead but had not been able to recruit anyone to the position. </w:t>
      </w:r>
    </w:p>
    <w:p w14:paraId="123A73BA" w14:textId="77777777" w:rsidR="00723D77" w:rsidRDefault="00234B4D" w:rsidP="009F3123">
      <w:r>
        <w:t>Using the pilot funding to employ</w:t>
      </w:r>
      <w:r w:rsidR="00723D77">
        <w:t xml:space="preserve"> project managers wa</w:t>
      </w:r>
      <w:r w:rsidR="00E572AC">
        <w:t>s seen as an advantage because it provided dedicated resource to work on building relationships between providers.</w:t>
      </w:r>
      <w:r w:rsidR="00723D77">
        <w:t xml:space="preserve"> </w:t>
      </w:r>
    </w:p>
    <w:p w14:paraId="67766A01" w14:textId="3596127D" w:rsidR="00723D77" w:rsidRDefault="0006280D" w:rsidP="00DC130C">
      <w:pPr>
        <w:pStyle w:val="Quotes"/>
      </w:pPr>
      <w:r>
        <w:t>[It] i</w:t>
      </w:r>
      <w:r w:rsidR="00723D77">
        <w:t>s a time intensive process to set up opportunities for stakeholders to talk with each other</w:t>
      </w:r>
      <w:r w:rsidR="005B6B9D">
        <w:t>.</w:t>
      </w:r>
      <w:r w:rsidR="00723D77">
        <w:t xml:space="preserve"> (DHB manager)</w:t>
      </w:r>
    </w:p>
    <w:p w14:paraId="44CD947C" w14:textId="77777777" w:rsidR="009F3123" w:rsidRDefault="009F3123" w:rsidP="009F3123">
      <w:r>
        <w:t xml:space="preserve">The core group consulted with a wider stakeholder working group that included </w:t>
      </w:r>
      <w:r w:rsidRPr="00FF7332">
        <w:rPr>
          <w:color w:val="000000" w:themeColor="text1"/>
        </w:rPr>
        <w:t xml:space="preserve">health professionals </w:t>
      </w:r>
      <w:r w:rsidRPr="00FF7332">
        <w:t xml:space="preserve">(GPs, </w:t>
      </w:r>
      <w:r w:rsidR="00234B4D">
        <w:t>m</w:t>
      </w:r>
      <w:r w:rsidRPr="00FF7332">
        <w:t xml:space="preserve">idwives, </w:t>
      </w:r>
      <w:r w:rsidR="00234B4D">
        <w:t>n</w:t>
      </w:r>
      <w:r w:rsidRPr="00FF7332">
        <w:t>urses), and NGO</w:t>
      </w:r>
      <w:r w:rsidR="005B6B9D">
        <w:t>s</w:t>
      </w:r>
      <w:r w:rsidRPr="00FF7332">
        <w:t xml:space="preserve"> (Family Start, Plunket, Otara </w:t>
      </w:r>
      <w:r w:rsidR="00234B4D">
        <w:t xml:space="preserve">Charitable </w:t>
      </w:r>
      <w:r w:rsidRPr="00FF7332">
        <w:t>Health Trust)</w:t>
      </w:r>
      <w:r>
        <w:t>.</w:t>
      </w:r>
      <w:r w:rsidR="00E77FE0">
        <w:t xml:space="preserve"> </w:t>
      </w:r>
      <w:r w:rsidR="00087CFD">
        <w:t xml:space="preserve">Inclusion of </w:t>
      </w:r>
      <w:r w:rsidR="00234B4D">
        <w:t xml:space="preserve">a wider range of </w:t>
      </w:r>
      <w:r w:rsidR="00087CFD">
        <w:t xml:space="preserve">social services in the group was discussed but it was difficult because of the specific locality focus of the project. </w:t>
      </w:r>
      <w:r w:rsidR="00E77FE0">
        <w:t>The stakeholder group was kept informed through two-monthly meetings, emails and newsletters.</w:t>
      </w:r>
      <w:r w:rsidR="00B6563E">
        <w:t xml:space="preserve"> While stakeholders attended the meetings reasonably regularly </w:t>
      </w:r>
      <w:r w:rsidR="00234B4D">
        <w:t xml:space="preserve">and were positive about the pilot, </w:t>
      </w:r>
      <w:r w:rsidR="00B6563E">
        <w:t>not all were aware they were part of a working group.</w:t>
      </w:r>
    </w:p>
    <w:p w14:paraId="1DC63702" w14:textId="59500EC4" w:rsidR="002F7792" w:rsidRDefault="002F7792" w:rsidP="00DC130C">
      <w:pPr>
        <w:pStyle w:val="Quotes"/>
      </w:pPr>
      <w:r>
        <w:t>The stakeholder meetings were always awesome…the interest was there to the end</w:t>
      </w:r>
      <w:r w:rsidR="0006280D">
        <w:t>… [</w:t>
      </w:r>
      <w:r>
        <w:t>The meetings] provided visibility – people will talk if there is visibility</w:t>
      </w:r>
      <w:r w:rsidR="005B6B9D">
        <w:t>.</w:t>
      </w:r>
      <w:r>
        <w:t xml:space="preserve"> (Project team)</w:t>
      </w:r>
    </w:p>
    <w:p w14:paraId="58391906" w14:textId="19C931AC" w:rsidR="002F7792" w:rsidRDefault="002F7792" w:rsidP="00DC130C">
      <w:pPr>
        <w:pStyle w:val="Quotes"/>
      </w:pPr>
      <w:r>
        <w:t xml:space="preserve">It has been a pleasure. I </w:t>
      </w:r>
      <w:proofErr w:type="gramStart"/>
      <w:r>
        <w:t>learned</w:t>
      </w:r>
      <w:proofErr w:type="gramEnd"/>
      <w:r>
        <w:t xml:space="preserve"> a lot myself</w:t>
      </w:r>
      <w:r w:rsidR="005B6B9D">
        <w:t>…</w:t>
      </w:r>
      <w:r>
        <w:t>The core team ended up as friends</w:t>
      </w:r>
      <w:r w:rsidR="005B6B9D">
        <w:t xml:space="preserve">… </w:t>
      </w:r>
      <w:r>
        <w:t xml:space="preserve">we worked hard </w:t>
      </w:r>
      <w:r w:rsidR="00234B4D">
        <w:t>t</w:t>
      </w:r>
      <w:r>
        <w:t xml:space="preserve">o </w:t>
      </w:r>
      <w:r w:rsidR="00234B4D">
        <w:t>ens</w:t>
      </w:r>
      <w:r>
        <w:t>ure a common front by meeting regularly and having pre-meeting</w:t>
      </w:r>
      <w:r w:rsidR="00D94FF1">
        <w:t>s</w:t>
      </w:r>
      <w:r>
        <w:t xml:space="preserve"> [before the stakeholder meetings] to have a common agenda</w:t>
      </w:r>
      <w:r w:rsidR="00D94FF1">
        <w:t>.</w:t>
      </w:r>
      <w:r>
        <w:t xml:space="preserve"> (Project team)</w:t>
      </w:r>
    </w:p>
    <w:p w14:paraId="2181D818" w14:textId="77777777" w:rsidR="00BF05CC" w:rsidRDefault="00D03338" w:rsidP="00D03338">
      <w:r>
        <w:t>A substantial amount of time</w:t>
      </w:r>
      <w:r w:rsidR="008315F3">
        <w:t xml:space="preserve"> at the start of the project</w:t>
      </w:r>
      <w:r>
        <w:t xml:space="preserve"> was </w:t>
      </w:r>
      <w:r w:rsidR="008315F3">
        <w:t>i</w:t>
      </w:r>
      <w:r>
        <w:t>nvested in</w:t>
      </w:r>
      <w:r w:rsidR="008315F3">
        <w:t xml:space="preserve"> </w:t>
      </w:r>
      <w:r>
        <w:t>planning and design</w:t>
      </w:r>
      <w:r w:rsidR="008315F3">
        <w:t>ing project activities. The aim of the project was to use a co-design approach with local providers.</w:t>
      </w:r>
      <w:r w:rsidR="00B41D23">
        <w:t xml:space="preserve"> </w:t>
      </w:r>
      <w:r w:rsidR="00BF05CC">
        <w:t>However, t</w:t>
      </w:r>
      <w:r w:rsidR="00234B4D">
        <w:t xml:space="preserve">he co-design approach had limited success. </w:t>
      </w:r>
    </w:p>
    <w:p w14:paraId="0D4BCD30" w14:textId="77777777" w:rsidR="00BF05CC" w:rsidRDefault="00BF05CC" w:rsidP="00DC130C">
      <w:pPr>
        <w:pStyle w:val="Quotes"/>
      </w:pPr>
      <w:r>
        <w:lastRenderedPageBreak/>
        <w:t>In reality it wasn’t a co-design as hoped at the start</w:t>
      </w:r>
      <w:r w:rsidR="002C4D68">
        <w:t>.</w:t>
      </w:r>
      <w:r>
        <w:t xml:space="preserve"> (Project manager)</w:t>
      </w:r>
    </w:p>
    <w:p w14:paraId="300B7451" w14:textId="77777777" w:rsidR="00D62555" w:rsidRDefault="00D62555" w:rsidP="00DC130C">
      <w:pPr>
        <w:pStyle w:val="Quotes"/>
      </w:pPr>
      <w:r>
        <w:t>We had a rough time to start with to sell the project to stakeholders and prove it was going to be money well spent</w:t>
      </w:r>
      <w:r w:rsidR="002C4D68">
        <w:t>.</w:t>
      </w:r>
      <w:r>
        <w:t xml:space="preserve"> (Project team)</w:t>
      </w:r>
    </w:p>
    <w:p w14:paraId="427A2503" w14:textId="77777777" w:rsidR="00B41D23" w:rsidRDefault="00234B4D" w:rsidP="00D03338">
      <w:r>
        <w:t>Members of the stakeholder working group were mostly local providers in clinical roles and lack of experience in working on projects</w:t>
      </w:r>
      <w:r w:rsidR="00BF05CC">
        <w:t xml:space="preserve"> and lack of time</w:t>
      </w:r>
      <w:r>
        <w:t xml:space="preserve"> may have contributed to difficulties in using a co-design approach. </w:t>
      </w:r>
      <w:r w:rsidR="00BF05CC">
        <w:t>Some</w:t>
      </w:r>
      <w:r w:rsidR="00B41D23">
        <w:t xml:space="preserve"> considered the planning stages took too long.</w:t>
      </w:r>
    </w:p>
    <w:p w14:paraId="62EAB8E8" w14:textId="77777777" w:rsidR="00AE59C1" w:rsidRDefault="00AE59C1" w:rsidP="00DC130C">
      <w:pPr>
        <w:pStyle w:val="Quotes"/>
      </w:pPr>
      <w:r>
        <w:t>When I started it was extremely frustrating because things moved slowly</w:t>
      </w:r>
      <w:r w:rsidR="002C4D68">
        <w:t>.</w:t>
      </w:r>
      <w:r>
        <w:t xml:space="preserve"> (Project </w:t>
      </w:r>
      <w:r w:rsidR="00BF05CC">
        <w:t>stakeholder</w:t>
      </w:r>
      <w:r>
        <w:t>)</w:t>
      </w:r>
    </w:p>
    <w:p w14:paraId="61C48DCC" w14:textId="77777777" w:rsidR="00D03338" w:rsidRDefault="009F3123" w:rsidP="00D03338">
      <w:r>
        <w:t xml:space="preserve">A stocktake of </w:t>
      </w:r>
      <w:r w:rsidR="00524A5F">
        <w:t xml:space="preserve">Otara </w:t>
      </w:r>
      <w:r>
        <w:t>maternity and child health services and outcomes</w:t>
      </w:r>
      <w:r w:rsidR="00524A5F">
        <w:t xml:space="preserve">, </w:t>
      </w:r>
      <w:r>
        <w:t>and case studies with women provided the foundation for the pilot activities.</w:t>
      </w:r>
      <w:r w:rsidR="00B41D23">
        <w:t xml:space="preserve"> </w:t>
      </w:r>
      <w:r w:rsidR="00BF05CC">
        <w:t xml:space="preserve">Consumers’ voices were brought into the pilot through </w:t>
      </w:r>
      <w:r w:rsidR="00B41D23">
        <w:t xml:space="preserve">case studies </w:t>
      </w:r>
      <w:r w:rsidR="00BF05CC">
        <w:t xml:space="preserve">with local women. </w:t>
      </w:r>
      <w:r w:rsidR="00087CFD">
        <w:t>Resources were also tested with consumers</w:t>
      </w:r>
      <w:r w:rsidR="00BF05CC">
        <w:t>, for example through visits to t</w:t>
      </w:r>
      <w:r w:rsidR="00087CFD">
        <w:t>een parent units.</w:t>
      </w:r>
    </w:p>
    <w:p w14:paraId="4C80AC11" w14:textId="6F53485F" w:rsidR="00EB7554" w:rsidRDefault="00B51E4C" w:rsidP="002F61A2">
      <w:pPr>
        <w:pStyle w:val="MIHeading2"/>
      </w:pPr>
      <w:bookmarkStart w:id="78" w:name="_Toc447732909"/>
      <w:r w:rsidRPr="00DA22F5">
        <w:t>Workstream</w:t>
      </w:r>
      <w:r w:rsidR="00EB7554">
        <w:t xml:space="preserve"> 1: </w:t>
      </w:r>
      <w:r w:rsidR="00E328D7">
        <w:t xml:space="preserve">Keeping </w:t>
      </w:r>
      <w:r w:rsidR="00EB7554">
        <w:t>people well</w:t>
      </w:r>
    </w:p>
    <w:p w14:paraId="7F55E3A9" w14:textId="77777777" w:rsidR="00EB7554" w:rsidRDefault="00AA777F" w:rsidP="00AA777F">
      <w:pPr>
        <w:pStyle w:val="MIheading3"/>
      </w:pPr>
      <w:r>
        <w:t>Improve access to contraceptives and family planning</w:t>
      </w:r>
    </w:p>
    <w:p w14:paraId="1D0BC248" w14:textId="77777777" w:rsidR="00AA777F" w:rsidRDefault="00AA777F" w:rsidP="00AA777F">
      <w:pPr>
        <w:rPr>
          <w:lang w:eastAsia="en-NZ"/>
        </w:rPr>
      </w:pPr>
      <w:r>
        <w:rPr>
          <w:lang w:eastAsia="en-NZ"/>
        </w:rPr>
        <w:t>The review of maternity care in Counties Manukau noted widespread barriers to timely and affordable access to contraception.</w:t>
      </w:r>
      <w:r>
        <w:rPr>
          <w:rStyle w:val="FootnoteReference"/>
          <w:lang w:eastAsia="en-NZ"/>
        </w:rPr>
        <w:footnoteReference w:id="26"/>
      </w:r>
      <w:r>
        <w:rPr>
          <w:lang w:eastAsia="en-NZ"/>
        </w:rPr>
        <w:t xml:space="preserve"> </w:t>
      </w:r>
      <w:r>
        <w:t>T</w:t>
      </w:r>
      <w:r w:rsidRPr="00524A5F">
        <w:t>he initiative</w:t>
      </w:r>
      <w:r>
        <w:rPr>
          <w:lang w:eastAsia="en-NZ"/>
        </w:rPr>
        <w:t xml:space="preserve"> aimed to improve awareness about contraception and access to information. However, the pilot was put on hold following feedback from consumers that the reason for young women not using contraceptives was that they did not want to use them.</w:t>
      </w:r>
    </w:p>
    <w:p w14:paraId="67290F9B" w14:textId="77777777" w:rsidR="00AA777F" w:rsidRDefault="00AA777F" w:rsidP="00AA777F">
      <w:pPr>
        <w:pStyle w:val="MIheading3"/>
      </w:pPr>
      <w:r>
        <w:t>Pharmacy free pregnancy test pilot</w:t>
      </w:r>
    </w:p>
    <w:p w14:paraId="2D48AA24" w14:textId="77777777" w:rsidR="00AA777F" w:rsidRDefault="00AA777F" w:rsidP="00AA777F">
      <w:r w:rsidRPr="00592D15">
        <w:rPr>
          <w:lang w:eastAsia="en-NZ"/>
        </w:rPr>
        <w:t xml:space="preserve">The pilot provided a free pregnancy test and </w:t>
      </w:r>
      <w:r>
        <w:rPr>
          <w:lang w:eastAsia="en-NZ"/>
        </w:rPr>
        <w:t xml:space="preserve">offered an incentive of a </w:t>
      </w:r>
      <w:r w:rsidRPr="00592D15">
        <w:rPr>
          <w:lang w:eastAsia="en-NZ"/>
        </w:rPr>
        <w:t xml:space="preserve">$15 grocery voucher </w:t>
      </w:r>
      <w:r>
        <w:rPr>
          <w:lang w:eastAsia="en-NZ"/>
        </w:rPr>
        <w:t xml:space="preserve">if </w:t>
      </w:r>
      <w:r w:rsidRPr="00592D15">
        <w:rPr>
          <w:lang w:eastAsia="en-NZ"/>
        </w:rPr>
        <w:t xml:space="preserve">pregnant women </w:t>
      </w:r>
      <w:r>
        <w:rPr>
          <w:lang w:eastAsia="en-NZ"/>
        </w:rPr>
        <w:t>went to a</w:t>
      </w:r>
      <w:r w:rsidRPr="00592D15">
        <w:rPr>
          <w:lang w:eastAsia="en-NZ"/>
        </w:rPr>
        <w:t xml:space="preserve"> GP within two weeks after having a pregnancy test. </w:t>
      </w:r>
      <w:r w:rsidRPr="00592D15">
        <w:rPr>
          <w:rFonts w:asciiTheme="minorHAnsi" w:hAnsiTheme="minorHAnsi" w:cstheme="minorHAnsi"/>
        </w:rPr>
        <w:t>The Otara team concluded that the pilot did not achieve the objective of getting women to engage with their general practice.</w:t>
      </w:r>
      <w:r>
        <w:rPr>
          <w:rFonts w:asciiTheme="minorHAnsi" w:hAnsiTheme="minorHAnsi" w:cstheme="minorHAnsi"/>
        </w:rPr>
        <w:t xml:space="preserve"> However, the project contributed to building relationships between general practices and pharmacies.</w:t>
      </w:r>
      <w:r w:rsidRPr="00AA777F">
        <w:t xml:space="preserve"> </w:t>
      </w:r>
    </w:p>
    <w:p w14:paraId="57B3F215" w14:textId="77777777" w:rsidR="00AA777F" w:rsidRDefault="00AA777F" w:rsidP="00AA777F">
      <w:pPr>
        <w:pStyle w:val="MIheading3"/>
      </w:pPr>
      <w:r>
        <w:t>Raising community awareness of accessing maternity care early</w:t>
      </w:r>
    </w:p>
    <w:p w14:paraId="2D5AE2A7" w14:textId="77777777" w:rsidR="00AA777F" w:rsidRDefault="00AA777F" w:rsidP="00AA777F">
      <w:pPr>
        <w:spacing w:before="0" w:after="60"/>
      </w:pPr>
      <w:r>
        <w:t>Key messages were developed and tested with teen mothers and pregnant women. The activities were then put on hold until the DHB-wide early engagement campaign was ready to be rolled out.</w:t>
      </w:r>
    </w:p>
    <w:p w14:paraId="12B5DE0A" w14:textId="77777777" w:rsidR="00AA777F" w:rsidRDefault="00AA777F" w:rsidP="00AA777F">
      <w:pPr>
        <w:spacing w:before="0" w:after="60"/>
        <w:rPr>
          <w:lang w:eastAsia="en-NZ"/>
        </w:rPr>
      </w:pPr>
      <w:r>
        <w:rPr>
          <w:noProof/>
          <w:lang w:eastAsia="en-NZ"/>
        </w:rPr>
        <w:lastRenderedPageBreak/>
        <w:drawing>
          <wp:anchor distT="0" distB="0" distL="114300" distR="114300" simplePos="0" relativeHeight="251736064" behindDoc="0" locked="0" layoutInCell="1" allowOverlap="1" wp14:anchorId="2823112F" wp14:editId="6457106A">
            <wp:simplePos x="0" y="0"/>
            <wp:positionH relativeFrom="column">
              <wp:posOffset>-189865</wp:posOffset>
            </wp:positionH>
            <wp:positionV relativeFrom="paragraph">
              <wp:posOffset>209550</wp:posOffset>
            </wp:positionV>
            <wp:extent cx="1621155" cy="1216025"/>
            <wp:effectExtent l="0" t="6985" r="0" b="0"/>
            <wp:wrapTight wrapText="bothSides">
              <wp:wrapPolygon edited="0">
                <wp:start x="-93" y="21476"/>
                <wp:lineTo x="21228" y="21476"/>
                <wp:lineTo x="21228" y="496"/>
                <wp:lineTo x="-93" y="496"/>
                <wp:lineTo x="-93" y="2147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449.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621155" cy="1216025"/>
                    </a:xfrm>
                    <a:prstGeom prst="rect">
                      <a:avLst/>
                    </a:prstGeom>
                  </pic:spPr>
                </pic:pic>
              </a:graphicData>
            </a:graphic>
            <wp14:sizeRelH relativeFrom="margin">
              <wp14:pctWidth>0</wp14:pctWidth>
            </wp14:sizeRelH>
            <wp14:sizeRelV relativeFrom="margin">
              <wp14:pctHeight>0</wp14:pctHeight>
            </wp14:sizeRelV>
          </wp:anchor>
        </w:drawing>
      </w:r>
      <w:r w:rsidRPr="00A03F84">
        <w:rPr>
          <w:lang w:eastAsia="en-NZ"/>
        </w:rPr>
        <w:t xml:space="preserve">A directory of midwives </w:t>
      </w:r>
      <w:r>
        <w:rPr>
          <w:lang w:eastAsia="en-NZ"/>
        </w:rPr>
        <w:t>was</w:t>
      </w:r>
      <w:r w:rsidRPr="00A03F84">
        <w:rPr>
          <w:lang w:eastAsia="en-NZ"/>
        </w:rPr>
        <w:t xml:space="preserve"> developed and distributed to general practices</w:t>
      </w:r>
      <w:r>
        <w:rPr>
          <w:lang w:eastAsia="en-NZ"/>
        </w:rPr>
        <w:t xml:space="preserve"> to help GPs and practice nurses link pregnant women to midwives</w:t>
      </w:r>
      <w:r w:rsidRPr="00A03F84">
        <w:rPr>
          <w:lang w:eastAsia="en-NZ"/>
        </w:rPr>
        <w:t xml:space="preserve">. </w:t>
      </w:r>
      <w:r>
        <w:rPr>
          <w:lang w:eastAsia="en-NZ"/>
        </w:rPr>
        <w:t>The directory</w:t>
      </w:r>
      <w:r w:rsidRPr="00A03F84">
        <w:rPr>
          <w:lang w:eastAsia="en-NZ"/>
        </w:rPr>
        <w:t xml:space="preserve"> has been well received and a second version </w:t>
      </w:r>
      <w:r>
        <w:rPr>
          <w:lang w:eastAsia="en-NZ"/>
        </w:rPr>
        <w:t>including twice the number of midwives (up from 13 to 21 individual midwives and 1 group practice) has been</w:t>
      </w:r>
      <w:r w:rsidRPr="00A03F84">
        <w:rPr>
          <w:lang w:eastAsia="en-NZ"/>
        </w:rPr>
        <w:t xml:space="preserve"> printed and </w:t>
      </w:r>
      <w:r>
        <w:rPr>
          <w:lang w:eastAsia="en-NZ"/>
        </w:rPr>
        <w:t xml:space="preserve">800 copies </w:t>
      </w:r>
      <w:r w:rsidRPr="00A03F84">
        <w:rPr>
          <w:lang w:eastAsia="en-NZ"/>
        </w:rPr>
        <w:t xml:space="preserve">distributed. The directory will be maintained by </w:t>
      </w:r>
      <w:r>
        <w:rPr>
          <w:lang w:eastAsia="en-NZ"/>
        </w:rPr>
        <w:t>the</w:t>
      </w:r>
      <w:r w:rsidRPr="00A03F84">
        <w:rPr>
          <w:lang w:eastAsia="en-NZ"/>
        </w:rPr>
        <w:t xml:space="preserve"> </w:t>
      </w:r>
      <w:r>
        <w:rPr>
          <w:lang w:eastAsia="en-NZ"/>
        </w:rPr>
        <w:t xml:space="preserve">DHB </w:t>
      </w:r>
      <w:r w:rsidRPr="00A03F84">
        <w:rPr>
          <w:lang w:eastAsia="en-NZ"/>
        </w:rPr>
        <w:t>midwifery liaison after the integration pilot ends.</w:t>
      </w:r>
      <w:r>
        <w:rPr>
          <w:lang w:eastAsia="en-NZ"/>
        </w:rPr>
        <w:t xml:space="preserve"> Women and providers noted the value of the directory.</w:t>
      </w:r>
    </w:p>
    <w:p w14:paraId="6613D00A" w14:textId="45004F46" w:rsidR="00AA777F" w:rsidRDefault="00AA777F" w:rsidP="00A81D07">
      <w:pPr>
        <w:pStyle w:val="Quotes"/>
        <w:spacing w:before="120"/>
      </w:pPr>
      <w:r>
        <w:t>So we’ve got all the numbers there and we can just call them and find out if there’s anything that we want to find out from them. (</w:t>
      </w:r>
      <w:r w:rsidR="00D94FF1">
        <w:t>Practice nurse</w:t>
      </w:r>
      <w:r>
        <w:t>)</w:t>
      </w:r>
    </w:p>
    <w:p w14:paraId="2121087F" w14:textId="77777777" w:rsidR="00AA777F" w:rsidRDefault="00AA777F" w:rsidP="00AA777F">
      <w:pPr>
        <w:pStyle w:val="MIheading3"/>
      </w:pPr>
      <w:r>
        <w:t>Localising other DHB initiatives to Otara</w:t>
      </w:r>
    </w:p>
    <w:p w14:paraId="0B4FA317" w14:textId="77777777" w:rsidR="00AA777F" w:rsidRDefault="00AA777F" w:rsidP="00AA777F">
      <w:pPr>
        <w:spacing w:before="0" w:after="60"/>
      </w:pPr>
      <w:r>
        <w:t xml:space="preserve">The integration team </w:t>
      </w:r>
      <w:r w:rsidR="00A81D07">
        <w:t>provided advice to a range of other CMDHB initiatives with the aim of contributing an Otara perspective. Initiatives included</w:t>
      </w:r>
      <w:r>
        <w:t>:</w:t>
      </w:r>
    </w:p>
    <w:p w14:paraId="0930709E" w14:textId="77777777" w:rsidR="00AA777F" w:rsidRDefault="00AA777F" w:rsidP="00A81D07">
      <w:pPr>
        <w:pStyle w:val="MIBullets"/>
      </w:pPr>
      <w:r>
        <w:t>Smokefree pregnancy pilot</w:t>
      </w:r>
    </w:p>
    <w:p w14:paraId="225D06E9" w14:textId="77777777" w:rsidR="00AA777F" w:rsidRDefault="00AA777F" w:rsidP="00A81D07">
      <w:pPr>
        <w:pStyle w:val="MIBullets"/>
      </w:pPr>
      <w:r>
        <w:t>Regional SDUI action plan</w:t>
      </w:r>
    </w:p>
    <w:p w14:paraId="65DEE43F" w14:textId="77777777" w:rsidR="00AA777F" w:rsidRDefault="00AA777F" w:rsidP="00A81D07">
      <w:pPr>
        <w:pStyle w:val="MIBullets"/>
      </w:pPr>
      <w:r>
        <w:t>Infant nutrition project</w:t>
      </w:r>
    </w:p>
    <w:p w14:paraId="32E7294B" w14:textId="77777777" w:rsidR="00AA777F" w:rsidRDefault="00AA777F" w:rsidP="00A81D07">
      <w:pPr>
        <w:pStyle w:val="MIBullets"/>
      </w:pPr>
      <w:r>
        <w:t>TAHA’s Tapuaki antenatal classes.</w:t>
      </w:r>
    </w:p>
    <w:p w14:paraId="6927E501" w14:textId="77777777" w:rsidR="00AA777F" w:rsidRDefault="00AA777F" w:rsidP="00AA777F">
      <w:r>
        <w:t>The progress of localising initiatives varied and was outside of the control of the integration project team.</w:t>
      </w:r>
    </w:p>
    <w:p w14:paraId="3A89517F" w14:textId="77777777" w:rsidR="00AA777F" w:rsidRDefault="00AA777F" w:rsidP="00AA777F">
      <w:pPr>
        <w:pStyle w:val="MIheading3"/>
      </w:pPr>
      <w:r w:rsidRPr="004958B4">
        <w:rPr>
          <w:lang w:eastAsia="en-NZ"/>
        </w:rPr>
        <w:t>Parenting education sessions</w:t>
      </w:r>
    </w:p>
    <w:p w14:paraId="410851D3" w14:textId="77777777" w:rsidR="00AA777F" w:rsidRDefault="00AA777F" w:rsidP="00AA777F">
      <w:pPr>
        <w:rPr>
          <w:lang w:eastAsia="en-NZ"/>
        </w:rPr>
      </w:pPr>
      <w:r>
        <w:rPr>
          <w:lang w:eastAsia="en-NZ"/>
        </w:rPr>
        <w:t xml:space="preserve">Pilot drop-in antenatal education and information sessions at clinics was not well attended by women. </w:t>
      </w:r>
    </w:p>
    <w:p w14:paraId="7737D993" w14:textId="77777777" w:rsidR="00AA777F" w:rsidRPr="008E5A35" w:rsidRDefault="00AA777F" w:rsidP="00AA777F">
      <w:pPr>
        <w:pStyle w:val="Quotes"/>
        <w:rPr>
          <w:lang w:eastAsia="en-NZ"/>
        </w:rPr>
      </w:pPr>
      <w:r>
        <w:t>Pacific women don’t want to talk about personal things in front of strange people let alone other men if someone’s bringing partners along – they would rather do it with their trusted health professional – the midwife they’ve trusted well. (Midwife)</w:t>
      </w:r>
    </w:p>
    <w:p w14:paraId="34A2D902" w14:textId="77777777" w:rsidR="00AA777F" w:rsidRDefault="00AA777F" w:rsidP="00AA777F">
      <w:r>
        <w:rPr>
          <w:lang w:eastAsia="en-NZ"/>
        </w:rPr>
        <w:t xml:space="preserve">The pilot was modified to provide home-based sessions. Topics covered pregnancy, the birth and postnatal care. Key messages about </w:t>
      </w:r>
      <w:r>
        <w:t>smoke free, car seats, safe sleep and nutrition</w:t>
      </w:r>
      <w:r>
        <w:rPr>
          <w:lang w:eastAsia="en-NZ"/>
        </w:rPr>
        <w:t xml:space="preserve"> were discussed. Women were able to request more sessions and the educator went to some homes several times. </w:t>
      </w:r>
    </w:p>
    <w:p w14:paraId="666BFE43" w14:textId="77777777" w:rsidR="00AA777F" w:rsidRDefault="00AA777F" w:rsidP="00AA777F">
      <w:r>
        <w:t>The project has raised awareness of the benefits of home based antenatal education. Nine midwives have referred women: a total of 48 visits.</w:t>
      </w:r>
    </w:p>
    <w:p w14:paraId="580636B1" w14:textId="2CE2EA9C" w:rsidR="00AA777F" w:rsidRDefault="00AA777F" w:rsidP="00AA777F">
      <w:pPr>
        <w:pStyle w:val="Quotes"/>
      </w:pPr>
      <w:r>
        <w:t>Of all the midwives I’ve met at sort of meet and greet – I certainly didn’t get everybody but those that did engage certainly sent people back over –</w:t>
      </w:r>
      <w:r w:rsidR="00E64653">
        <w:t xml:space="preserve"> </w:t>
      </w:r>
      <w:r>
        <w:t>it’s just those high risk families and if we can target them, I think it’s a very positive outcome. (Educator)</w:t>
      </w:r>
    </w:p>
    <w:p w14:paraId="016D02CA" w14:textId="77777777" w:rsidR="00AA777F" w:rsidRPr="00B344D0" w:rsidRDefault="00AA777F" w:rsidP="00AA777F">
      <w:pPr>
        <w:rPr>
          <w:lang w:eastAsia="en-NZ"/>
        </w:rPr>
      </w:pPr>
      <w:r>
        <w:rPr>
          <w:lang w:eastAsia="en-NZ"/>
        </w:rPr>
        <w:t xml:space="preserve">Feedback from women was very positive: all said they understood more, 97% that they received useful information and 93% that the session had made it easier for them to get/understand pregnancy care. </w:t>
      </w:r>
    </w:p>
    <w:p w14:paraId="4E10B4BB" w14:textId="77777777" w:rsidR="00AA777F" w:rsidRDefault="00AA777F" w:rsidP="00E872C2">
      <w:pPr>
        <w:pStyle w:val="Quotes"/>
      </w:pPr>
      <w:r>
        <w:lastRenderedPageBreak/>
        <w:t>So I’d be sitting, talking and educating the whole family and so it’s been a really positive experience. (Educator)</w:t>
      </w:r>
    </w:p>
    <w:p w14:paraId="71F2505C" w14:textId="37EE1536" w:rsidR="00B51E4C" w:rsidRDefault="00EB7554" w:rsidP="002F61A2">
      <w:pPr>
        <w:pStyle w:val="MIHeading2"/>
      </w:pPr>
      <w:r>
        <w:t xml:space="preserve">Workstream 2: </w:t>
      </w:r>
      <w:r w:rsidR="00E328D7">
        <w:t>P</w:t>
      </w:r>
      <w:r w:rsidR="00E328D7" w:rsidRPr="0052021B">
        <w:t xml:space="preserve">roactively </w:t>
      </w:r>
      <w:r w:rsidRPr="0052021B">
        <w:t>finding women and children in need</w:t>
      </w:r>
      <w:r w:rsidRPr="00DA22F5">
        <w:t xml:space="preserve"> </w:t>
      </w:r>
      <w:bookmarkEnd w:id="78"/>
    </w:p>
    <w:p w14:paraId="7801CA56" w14:textId="77777777" w:rsidR="00AA777F" w:rsidRDefault="00AA777F" w:rsidP="00A81D07">
      <w:pPr>
        <w:pStyle w:val="MIheading3"/>
        <w:ind w:left="1276" w:hanging="1276"/>
      </w:pPr>
      <w:r>
        <w:t>Design, develop and implement assessment tools for pregnant women, including mental health and social needs</w:t>
      </w:r>
    </w:p>
    <w:p w14:paraId="77BC3B40" w14:textId="77777777" w:rsidR="00AA777F" w:rsidRDefault="00AA777F" w:rsidP="00AA777F">
      <w:pPr>
        <w:spacing w:before="0" w:after="60"/>
      </w:pPr>
      <w:r>
        <w:t xml:space="preserve">Pregnancy guidelines were developed through consultation with midwives and GPs. </w:t>
      </w:r>
    </w:p>
    <w:p w14:paraId="0B3A09C1" w14:textId="77777777" w:rsidR="00AA777F" w:rsidRDefault="00AA777F" w:rsidP="00AA777F">
      <w:pPr>
        <w:spacing w:before="0" w:after="60"/>
      </w:pPr>
      <w:r>
        <w:t>Midwives were surveyed to find out what they needed to support the social service needs of their clients.</w:t>
      </w:r>
      <w:r w:rsidR="00A81D07">
        <w:t xml:space="preserve"> </w:t>
      </w:r>
      <w:r>
        <w:t xml:space="preserve">One of the aims of the project was to make information available to providers about social services in the locality. </w:t>
      </w:r>
    </w:p>
    <w:p w14:paraId="4C94DC32" w14:textId="77777777" w:rsidR="00AA777F" w:rsidRDefault="00AA777F" w:rsidP="00AA777F">
      <w:pPr>
        <w:pStyle w:val="Quotes"/>
      </w:pPr>
      <w:r>
        <w:t>There are lots of social services in the locality but none knew what each other was doing. (Project team)</w:t>
      </w:r>
    </w:p>
    <w:p w14:paraId="05D05504" w14:textId="55ECF6BB" w:rsidR="00AA777F" w:rsidRDefault="00AA777F" w:rsidP="00AA777F">
      <w:r w:rsidRPr="00F84DB6">
        <w:t>The integration team has work</w:t>
      </w:r>
      <w:r w:rsidR="00E64653">
        <w:t>ed</w:t>
      </w:r>
      <w:r w:rsidRPr="00F84DB6">
        <w:t xml:space="preserve"> with social service NGOs</w:t>
      </w:r>
      <w:r>
        <w:t>,</w:t>
      </w:r>
      <w:r w:rsidRPr="00F84DB6">
        <w:t xml:space="preserve"> and 25 Otara and Mangere providers now have their profiles up on HealthPoint</w:t>
      </w:r>
      <w:r w:rsidR="00E64653">
        <w:rPr>
          <w:rStyle w:val="FootnoteReference"/>
        </w:rPr>
        <w:footnoteReference w:id="27"/>
      </w:r>
      <w:r w:rsidRPr="00F84DB6">
        <w:t xml:space="preserve">. </w:t>
      </w:r>
      <w:r>
        <w:t>Each provider updates their own data and are sent reminders by HealthPoint.</w:t>
      </w:r>
    </w:p>
    <w:p w14:paraId="245A2EAE" w14:textId="77777777" w:rsidR="00AA777F" w:rsidRDefault="00AA777F" w:rsidP="00AA777F">
      <w:pPr>
        <w:pStyle w:val="MIheading3"/>
      </w:pPr>
      <w:r>
        <w:t>Clinical audits – development of the maternity advanced form</w:t>
      </w:r>
    </w:p>
    <w:p w14:paraId="32BD93D7" w14:textId="77777777" w:rsidR="00AA777F" w:rsidRDefault="00AA777F" w:rsidP="00AA777F">
      <w:pPr>
        <w:spacing w:before="0" w:after="60"/>
      </w:pPr>
      <w:r>
        <w:t>The project manager and GP liaison developed a clinical audit. They drafted a set of questions about early maternity care e.g. vaccinations, time to contact a midwife</w:t>
      </w:r>
      <w:r w:rsidRPr="00A53D55">
        <w:t>.</w:t>
      </w:r>
      <w:r>
        <w:t xml:space="preserve"> The project manager went into the practices and pulled the information from the practice management systems and reported back to practices. The idea is that practices will do a follow-up audit to track progress. The audit was set up so CME points could be earned from the activity.</w:t>
      </w:r>
    </w:p>
    <w:p w14:paraId="2DDD75A6" w14:textId="77777777" w:rsidR="00AA777F" w:rsidRPr="00AA777F" w:rsidRDefault="00AA777F" w:rsidP="00BB477D">
      <w:pPr>
        <w:pStyle w:val="Quotes"/>
        <w:rPr>
          <w:lang w:eastAsia="en-NZ"/>
        </w:rPr>
      </w:pPr>
      <w:r>
        <w:t>Another way to improve that first antenatal visit is by using that Advanced Form to make sure that everything’s been covered… It would be of immense value to complete the loop and see how far they have come ... the practices have done work to bring the numbers up. (GP Liaison)</w:t>
      </w:r>
    </w:p>
    <w:p w14:paraId="23F73347" w14:textId="7EC23C32" w:rsidR="00EB7554" w:rsidRDefault="00EB7554" w:rsidP="00EB7554">
      <w:pPr>
        <w:pStyle w:val="MIHeading2"/>
      </w:pPr>
      <w:r>
        <w:t xml:space="preserve">Workstream 3: </w:t>
      </w:r>
      <w:r w:rsidR="00E328D7">
        <w:t xml:space="preserve">Enabling </w:t>
      </w:r>
      <w:r>
        <w:t>access</w:t>
      </w:r>
    </w:p>
    <w:p w14:paraId="5D76F9B1" w14:textId="77777777" w:rsidR="00EB7554" w:rsidRDefault="00EB7554" w:rsidP="00EB7554">
      <w:pPr>
        <w:rPr>
          <w:lang w:eastAsia="en-NZ"/>
        </w:rPr>
      </w:pPr>
      <w:r>
        <w:rPr>
          <w:lang w:eastAsia="en-NZ"/>
        </w:rPr>
        <w:t>E</w:t>
      </w:r>
      <w:r w:rsidRPr="0052021B">
        <w:rPr>
          <w:lang w:eastAsia="en-NZ"/>
        </w:rPr>
        <w:t xml:space="preserve">nabling women and children to access quality integrated treatment and care by developing care pathways, information sharing systems and care </w:t>
      </w:r>
      <w:r>
        <w:rPr>
          <w:lang w:eastAsia="en-NZ"/>
        </w:rPr>
        <w:t>co-ordination</w:t>
      </w:r>
      <w:r w:rsidRPr="0052021B">
        <w:rPr>
          <w:lang w:eastAsia="en-NZ"/>
        </w:rPr>
        <w:t xml:space="preserve"> roles</w:t>
      </w:r>
    </w:p>
    <w:p w14:paraId="3855DF68" w14:textId="7C8C4950" w:rsidR="00AA777F" w:rsidRDefault="00AA777F" w:rsidP="00AA777F">
      <w:pPr>
        <w:pStyle w:val="MIheading3"/>
        <w:ind w:left="1276" w:hanging="1276"/>
      </w:pPr>
      <w:r>
        <w:t>Design, develop and implement a care pathway for pregnant women and families with high/complicated needs.</w:t>
      </w:r>
    </w:p>
    <w:p w14:paraId="51686608" w14:textId="77777777" w:rsidR="00AA777F" w:rsidRDefault="00AA777F" w:rsidP="00AA777F">
      <w:r>
        <w:rPr>
          <w:lang w:eastAsia="en-NZ"/>
        </w:rPr>
        <w:t xml:space="preserve">The integration pilot promoted the Otara Health Charitable Trust’s (OHCT) </w:t>
      </w:r>
      <w:r>
        <w:t>Kaitohutohu service</w:t>
      </w:r>
      <w:r>
        <w:rPr>
          <w:rStyle w:val="FootnoteReference"/>
          <w:lang w:eastAsia="en-NZ"/>
        </w:rPr>
        <w:footnoteReference w:id="28"/>
      </w:r>
      <w:r>
        <w:t xml:space="preserve"> for social services coordination to m</w:t>
      </w:r>
      <w:r>
        <w:rPr>
          <w:lang w:eastAsia="en-NZ"/>
        </w:rPr>
        <w:t>idwives and GPs</w:t>
      </w:r>
      <w:r>
        <w:t xml:space="preserve">. </w:t>
      </w:r>
    </w:p>
    <w:p w14:paraId="2D1F2529" w14:textId="5A91A81D" w:rsidR="00AA777F" w:rsidRPr="00AC6A89" w:rsidRDefault="00AA777F" w:rsidP="00AA777F">
      <w:pPr>
        <w:pStyle w:val="Quotes"/>
      </w:pPr>
      <w:r w:rsidRPr="00AC6A89">
        <w:rPr>
          <w:rStyle w:val="QuotesChar"/>
          <w:i/>
        </w:rPr>
        <w:lastRenderedPageBreak/>
        <w:t>Our role is to make sure that the services that we’re trying to link them up with are quality services…</w:t>
      </w:r>
      <w:r w:rsidRPr="00AC6A89">
        <w:t>appropriate services that are specific for that client and their family</w:t>
      </w:r>
      <w:r w:rsidR="00E64653">
        <w:t>.</w:t>
      </w:r>
      <w:r w:rsidRPr="00AC6A89">
        <w:rPr>
          <w:rStyle w:val="QuotesChar"/>
          <w:i/>
        </w:rPr>
        <w:t xml:space="preserve"> (</w:t>
      </w:r>
      <w:r w:rsidR="00E616E8">
        <w:rPr>
          <w:rStyle w:val="QuotesChar"/>
          <w:i/>
        </w:rPr>
        <w:t>Otara Health Charitable Trust</w:t>
      </w:r>
      <w:r w:rsidRPr="00AC6A89">
        <w:rPr>
          <w:rStyle w:val="QuotesChar"/>
          <w:i/>
        </w:rPr>
        <w:t>)</w:t>
      </w:r>
      <w:r w:rsidRPr="00AC6A89">
        <w:t xml:space="preserve">. </w:t>
      </w:r>
    </w:p>
    <w:p w14:paraId="1EE17116" w14:textId="77777777" w:rsidR="00AA777F" w:rsidRDefault="00AA777F" w:rsidP="00AA777F">
      <w:pPr>
        <w:pStyle w:val="Quotes"/>
      </w:pPr>
      <w:r>
        <w:t>Midwives are saying at least we have someone we can send women to and are starting to use and understand the services more. (Project team)</w:t>
      </w:r>
    </w:p>
    <w:p w14:paraId="49BC0EA4" w14:textId="20EB4FE1" w:rsidR="00AA777F" w:rsidRDefault="00AA777F" w:rsidP="00AA777F">
      <w:r>
        <w:t xml:space="preserve">Clients were supported over a three to four-week period, and in some complex cases up to two months, to access </w:t>
      </w:r>
      <w:r w:rsidR="00E64653">
        <w:t>P</w:t>
      </w:r>
      <w:r>
        <w:t>epi-pods</w:t>
      </w:r>
      <w:r>
        <w:rPr>
          <w:rStyle w:val="FootnoteReference"/>
        </w:rPr>
        <w:footnoteReference w:id="29"/>
      </w:r>
      <w:r>
        <w:t xml:space="preserve"> and education/information about safe sleeping, as well as local organisations and programmes to address concerns relating to housing (overcrowding and cold/damp homes), parenting, budgeting, health (e.g. smoking cessation), physical activity and food parcels</w:t>
      </w:r>
      <w:r>
        <w:rPr>
          <w:rStyle w:val="FootnoteReference"/>
        </w:rPr>
        <w:footnoteReference w:id="30"/>
      </w:r>
      <w:r>
        <w:t xml:space="preserve">. </w:t>
      </w:r>
    </w:p>
    <w:p w14:paraId="4E8A8584" w14:textId="7E64416D" w:rsidR="00AA777F" w:rsidRPr="00AE59C1" w:rsidRDefault="00AA777F" w:rsidP="00AA777F">
      <w:pPr>
        <w:pStyle w:val="Quotes"/>
      </w:pPr>
      <w:r w:rsidRPr="00AE59C1">
        <w:t xml:space="preserve">They were really good. They brought the </w:t>
      </w:r>
      <w:r w:rsidR="00E64653">
        <w:t>P</w:t>
      </w:r>
      <w:r w:rsidR="00E64653" w:rsidRPr="00AE59C1">
        <w:t>epi</w:t>
      </w:r>
      <w:r w:rsidRPr="00AE59C1">
        <w:t>-pod, the little thing for baby to sleep on and some baby clothes…Before and after baby was born. (Client)</w:t>
      </w:r>
    </w:p>
    <w:p w14:paraId="3330EDEC" w14:textId="77777777" w:rsidR="00AA777F" w:rsidRDefault="00AA777F" w:rsidP="00AA777F">
      <w:pPr>
        <w:pStyle w:val="Quotes"/>
      </w:pPr>
      <w:r w:rsidRPr="00AE59C1">
        <w:t>I just needed help to look for a house. They gave me the number for Housing New Zealand and I called…I can’t afford rent. (Client)</w:t>
      </w:r>
    </w:p>
    <w:p w14:paraId="77244FD2" w14:textId="77777777" w:rsidR="00852DA6" w:rsidRDefault="00852DA6" w:rsidP="00852DA6">
      <w:pPr>
        <w:pStyle w:val="MIheading3"/>
      </w:pPr>
      <w:r>
        <w:t>Other activities</w:t>
      </w:r>
    </w:p>
    <w:p w14:paraId="47172A5E" w14:textId="4DE48207" w:rsidR="00AA777F" w:rsidRDefault="00A81D07" w:rsidP="00852DA6">
      <w:pPr>
        <w:rPr>
          <w:lang w:eastAsia="en-NZ"/>
        </w:rPr>
      </w:pPr>
      <w:r>
        <w:t xml:space="preserve">The Otara pilot team contributed an Otara perspective to </w:t>
      </w:r>
      <w:r w:rsidR="00AA777F">
        <w:t>CMDHB’s healthy attachment, development and appropriate parenting skills project</w:t>
      </w:r>
      <w:r w:rsidR="00E64653">
        <w:t>;</w:t>
      </w:r>
      <w:r w:rsidR="00E64653">
        <w:rPr>
          <w:lang w:eastAsia="en-NZ"/>
        </w:rPr>
        <w:t xml:space="preserve"> a</w:t>
      </w:r>
      <w:r w:rsidR="00852DA6">
        <w:rPr>
          <w:lang w:eastAsia="en-NZ"/>
        </w:rPr>
        <w:t xml:space="preserve"> resource has been developed and is on the Werry Centre website and will be used in training.</w:t>
      </w:r>
    </w:p>
    <w:p w14:paraId="5EC13462" w14:textId="77777777" w:rsidR="00852DA6" w:rsidRDefault="00852DA6" w:rsidP="00852DA6">
      <w:pPr>
        <w:pStyle w:val="MIheading3"/>
      </w:pPr>
      <w:r>
        <w:t>Design, develop and implement an information sharing system</w:t>
      </w:r>
    </w:p>
    <w:p w14:paraId="35038472" w14:textId="77777777" w:rsidR="00852DA6" w:rsidRDefault="00852DA6" w:rsidP="00852DA6">
      <w:pPr>
        <w:spacing w:before="0" w:after="60"/>
      </w:pPr>
      <w:r>
        <w:t>The project designed, trialled, modified and distributed pregnancy information packs and pregnancy journey cards.</w:t>
      </w:r>
    </w:p>
    <w:p w14:paraId="62FCD205" w14:textId="77777777" w:rsidR="00852DA6" w:rsidRDefault="00852DA6" w:rsidP="00852DA6">
      <w:pPr>
        <w:rPr>
          <w:lang w:eastAsia="en-NZ"/>
        </w:rPr>
      </w:pPr>
      <w:r w:rsidRPr="006B2F39">
        <w:rPr>
          <w:lang w:eastAsia="en-NZ"/>
        </w:rPr>
        <w:t>The pregnancy pack w</w:t>
      </w:r>
      <w:r>
        <w:rPr>
          <w:lang w:eastAsia="en-NZ"/>
        </w:rPr>
        <w:t>as</w:t>
      </w:r>
      <w:r w:rsidRPr="006B2F39">
        <w:rPr>
          <w:lang w:eastAsia="en-NZ"/>
        </w:rPr>
        <w:t xml:space="preserve"> developed in response to the case studies and the needs assessment c</w:t>
      </w:r>
      <w:r>
        <w:rPr>
          <w:lang w:eastAsia="en-NZ"/>
        </w:rPr>
        <w:t>ompleted by the Otara Integration pilot</w:t>
      </w:r>
      <w:r w:rsidRPr="006B2F39">
        <w:rPr>
          <w:lang w:eastAsia="en-NZ"/>
        </w:rPr>
        <w:t xml:space="preserve"> team in 2014. </w:t>
      </w:r>
      <w:r>
        <w:rPr>
          <w:lang w:eastAsia="en-NZ"/>
        </w:rPr>
        <w:t>The pregnancy pack aimed to educate clients about pregnancy and motherhood and empower them to navigate the health system and make informed decisions and choices</w:t>
      </w:r>
      <w:r w:rsidRPr="006B2F39">
        <w:rPr>
          <w:lang w:eastAsia="en-NZ"/>
        </w:rPr>
        <w:t>.</w:t>
      </w:r>
      <w:r>
        <w:rPr>
          <w:lang w:eastAsia="en-NZ"/>
        </w:rPr>
        <w:t xml:space="preserve"> </w:t>
      </w:r>
    </w:p>
    <w:p w14:paraId="1811E408" w14:textId="77777777" w:rsidR="00852DA6" w:rsidRDefault="00852DA6" w:rsidP="00852DA6">
      <w:pPr>
        <w:rPr>
          <w:lang w:eastAsia="en-NZ"/>
        </w:rPr>
      </w:pPr>
      <w:r>
        <w:rPr>
          <w:lang w:eastAsia="en-NZ"/>
        </w:rPr>
        <w:t>The pregnancy pack was well received by pregnant women and by health providers. Two-thirds of women included in the evaluation of the pilot continued to find the pregnancy pack useful as their pregnancy progressed. During the pilot the packs were compiled by providers. In response to feedback from the evaluation, the DHB took over the compilation and distribution of the packs. Volunteers at Middlemore put the packs together.</w:t>
      </w:r>
    </w:p>
    <w:p w14:paraId="0165D510" w14:textId="30218063" w:rsidR="00852DA6" w:rsidRDefault="00852DA6" w:rsidP="00852DA6">
      <w:pPr>
        <w:pStyle w:val="Quotes"/>
      </w:pPr>
      <w:r>
        <w:t xml:space="preserve">I’m hoping as they give out each pack and talk through it, they will automatically </w:t>
      </w:r>
      <w:r w:rsidR="00E64653">
        <w:t xml:space="preserve">be </w:t>
      </w:r>
      <w:r>
        <w:t>put on the recall for the Boosterix vaccine for example. We have done a sheet</w:t>
      </w:r>
      <w:r w:rsidR="00E64653">
        <w:t>,</w:t>
      </w:r>
      <w:r w:rsidR="004B5961">
        <w:t xml:space="preserve"> </w:t>
      </w:r>
      <w:r>
        <w:t>a laminated sheet to go with each pack, well to go to the practice nurses</w:t>
      </w:r>
      <w:r w:rsidR="00E64653">
        <w:t>…</w:t>
      </w:r>
      <w:r>
        <w:t xml:space="preserve"> on what to say to discuss with the packs. </w:t>
      </w:r>
      <w:r w:rsidR="00E64653">
        <w:t>(</w:t>
      </w:r>
      <w:r>
        <w:t>GP Liaison</w:t>
      </w:r>
      <w:r w:rsidR="00E64653">
        <w:t>)</w:t>
      </w:r>
    </w:p>
    <w:p w14:paraId="3AAB653C" w14:textId="77777777" w:rsidR="00852DA6" w:rsidRDefault="00852DA6" w:rsidP="00852DA6">
      <w:r>
        <w:t>Clinical champions distribute the pregnancy packs.</w:t>
      </w:r>
    </w:p>
    <w:p w14:paraId="5C577EE5" w14:textId="77777777" w:rsidR="00852DA6" w:rsidRDefault="00852DA6" w:rsidP="00852DA6">
      <w:pPr>
        <w:pStyle w:val="Quotes"/>
        <w:rPr>
          <w:lang w:eastAsia="en-NZ"/>
        </w:rPr>
      </w:pPr>
      <w:r>
        <w:lastRenderedPageBreak/>
        <w:t xml:space="preserve">Here’s your packs and here’s your discussion points about them and this is what we want you to do when you give out a pack and we’ve sent out the weight gain during pregnancy </w:t>
      </w:r>
      <w:r>
        <w:rPr>
          <w:noProof/>
          <w:lang w:eastAsia="en-NZ"/>
        </w:rPr>
        <w:drawing>
          <wp:anchor distT="0" distB="0" distL="114300" distR="114300" simplePos="0" relativeHeight="251738112" behindDoc="0" locked="0" layoutInCell="1" allowOverlap="1" wp14:anchorId="7B1D9243" wp14:editId="388119CA">
            <wp:simplePos x="0" y="0"/>
            <wp:positionH relativeFrom="column">
              <wp:posOffset>-95885</wp:posOffset>
            </wp:positionH>
            <wp:positionV relativeFrom="paragraph">
              <wp:posOffset>0</wp:posOffset>
            </wp:positionV>
            <wp:extent cx="1402080" cy="1981200"/>
            <wp:effectExtent l="0" t="0" r="1905" b="1270"/>
            <wp:wrapTight wrapText="bothSides">
              <wp:wrapPolygon edited="0">
                <wp:start x="0" y="0"/>
                <wp:lineTo x="0" y="21390"/>
                <wp:lineTo x="21314" y="21390"/>
                <wp:lineTo x="213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3474" t="19618" r="32063" b="18929"/>
                    <a:stretch/>
                  </pic:blipFill>
                  <pic:spPr bwMode="auto">
                    <a:xfrm>
                      <a:off x="0" y="0"/>
                      <a:ext cx="140208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guidelines – so that’s laminated and that goes with the instructions on discussion about the pack to the practices nurses. (GP Liaison)</w:t>
      </w:r>
    </w:p>
    <w:p w14:paraId="23AC032A" w14:textId="611824F9" w:rsidR="00852DA6" w:rsidRDefault="00852DA6" w:rsidP="00852DA6">
      <w:pPr>
        <w:rPr>
          <w:lang w:eastAsia="en-NZ"/>
        </w:rPr>
      </w:pPr>
      <w:r w:rsidRPr="00FE20DC">
        <w:rPr>
          <w:lang w:eastAsia="en-NZ"/>
        </w:rPr>
        <w:t>A pregnancy journey card</w:t>
      </w:r>
      <w:r>
        <w:rPr>
          <w:lang w:eastAsia="en-NZ"/>
        </w:rPr>
        <w:t xml:space="preserve"> provided a checklist for clients about health needs and requirements during pregnancy and aimed to enhance communication between health professionals during an individual’s pregnancy. The pregnancy journey card has been redeveloped as the cover of the new pregnancy pack. </w:t>
      </w:r>
    </w:p>
    <w:p w14:paraId="19023249" w14:textId="77777777" w:rsidR="00852DA6" w:rsidRDefault="00852DA6" w:rsidP="00852DA6">
      <w:pPr>
        <w:rPr>
          <w:lang w:eastAsia="en-NZ"/>
        </w:rPr>
      </w:pPr>
      <w:r>
        <w:rPr>
          <w:lang w:eastAsia="en-NZ"/>
        </w:rPr>
        <w:t xml:space="preserve">Not all midwives supported the pregnancy pack and journey card. Some had their own booklets for tracking progress. </w:t>
      </w:r>
    </w:p>
    <w:p w14:paraId="044FCDB3" w14:textId="77777777" w:rsidR="00852DA6" w:rsidRDefault="00852DA6" w:rsidP="00852DA6">
      <w:pPr>
        <w:pStyle w:val="Quotes"/>
      </w:pPr>
      <w:r>
        <w:t>So the DHB – they’re trying to be so prescriptive about things is really against the philosophy of midwifery. Everything is individualised in partnership with women… We have our own specific packs … A lot of us actually translate our own information into Samoan and Tongan. I have translated a pack that actually addresses the needs for those women – not a middle-class Palagi pack. (LMC)</w:t>
      </w:r>
    </w:p>
    <w:p w14:paraId="049301D4" w14:textId="77777777" w:rsidR="00852DA6" w:rsidRDefault="00852DA6" w:rsidP="00852DA6">
      <w:pPr>
        <w:pStyle w:val="MIheading3"/>
      </w:pPr>
      <w:r>
        <w:t>Supporting integration by building relationships between providers</w:t>
      </w:r>
    </w:p>
    <w:p w14:paraId="16B9E587" w14:textId="77777777" w:rsidR="00852DA6" w:rsidRDefault="00852DA6" w:rsidP="00852DA6">
      <w:r>
        <w:rPr>
          <w:lang w:eastAsia="en-NZ"/>
        </w:rPr>
        <w:t xml:space="preserve">Meetings of the stakeholder working group, </w:t>
      </w:r>
      <w:r w:rsidRPr="000D51B9">
        <w:t>joint</w:t>
      </w:r>
      <w:r>
        <w:t xml:space="preserve"> (midwife and GP)</w:t>
      </w:r>
      <w:r w:rsidRPr="000D51B9">
        <w:t xml:space="preserve"> mix-and-mingle session</w:t>
      </w:r>
      <w:r>
        <w:t>s</w:t>
      </w:r>
      <w:r w:rsidRPr="000D51B9">
        <w:t xml:space="preserve"> and the midwife meetings </w:t>
      </w:r>
      <w:r>
        <w:t>were</w:t>
      </w:r>
      <w:r w:rsidRPr="000D51B9">
        <w:t xml:space="preserve"> part of the approach to </w:t>
      </w:r>
      <w:r>
        <w:t xml:space="preserve">build relationships between providers and </w:t>
      </w:r>
      <w:r w:rsidRPr="000D51B9">
        <w:t>facilitate information sharing.</w:t>
      </w:r>
      <w:r>
        <w:t xml:space="preserve"> The opportunities to meet have been well received by midwives but fewer GPs have attended them. The project manager noted that the meetings are reaching midwives outside of Otara who have clients in Otara.</w:t>
      </w:r>
    </w:p>
    <w:p w14:paraId="74A738C4" w14:textId="5B54A16A" w:rsidR="00852DA6" w:rsidRDefault="00852DA6" w:rsidP="00852DA6">
      <w:pPr>
        <w:pStyle w:val="Quotes"/>
      </w:pPr>
      <w:r>
        <w:t xml:space="preserve">When I very first started some of the GPs were coming and then it became a non-event for the </w:t>
      </w:r>
      <w:r w:rsidR="0006280D">
        <w:t xml:space="preserve">GPs </w:t>
      </w:r>
      <w:r>
        <w:t>so actually it didn’t bring the GPs and the midwives together. Some of the practice nurses were designated as the people to attend those meetings and so it really sort of put midwifery not on an equal... with the GPs which is not actually really what we need. (Project Manager)</w:t>
      </w:r>
    </w:p>
    <w:p w14:paraId="4E39B768" w14:textId="4CD28DC4" w:rsidR="00852DA6" w:rsidRDefault="00852DA6" w:rsidP="00852DA6">
      <w:pPr>
        <w:rPr>
          <w:lang w:eastAsia="en-NZ"/>
        </w:rPr>
      </w:pPr>
      <w:r>
        <w:rPr>
          <w:lang w:eastAsia="en-NZ"/>
        </w:rPr>
        <w:t xml:space="preserve">The last mix and mingle session was held in mid-December </w:t>
      </w:r>
      <w:r w:rsidR="00E64653">
        <w:rPr>
          <w:lang w:eastAsia="en-NZ"/>
        </w:rPr>
        <w:t xml:space="preserve">2015 </w:t>
      </w:r>
      <w:r>
        <w:rPr>
          <w:lang w:eastAsia="en-NZ"/>
        </w:rPr>
        <w:t>as a project wrap up.</w:t>
      </w:r>
    </w:p>
    <w:p w14:paraId="173DE288" w14:textId="2712527A" w:rsidR="00EB7554" w:rsidRDefault="00EB7554" w:rsidP="00EB7554">
      <w:pPr>
        <w:pStyle w:val="MIHeading2"/>
      </w:pPr>
      <w:r>
        <w:t>Workstream 4: Monitoring</w:t>
      </w:r>
    </w:p>
    <w:p w14:paraId="3C283567" w14:textId="372A803C" w:rsidR="00EB7554" w:rsidRDefault="00EB7554" w:rsidP="00EB7554">
      <w:r>
        <w:t>M</w:t>
      </w:r>
      <w:r w:rsidRPr="0052021B">
        <w:t>onitoring the effectiveness of care by developing and implementing a measurement framework for child and maternal health improvement.</w:t>
      </w:r>
    </w:p>
    <w:p w14:paraId="6D957A85" w14:textId="77777777" w:rsidR="00524A5F" w:rsidRDefault="00EB7554" w:rsidP="00EB7554">
      <w:r>
        <w:t xml:space="preserve">The project developed a dashboard to monitor the effectiveness of maternity care. </w:t>
      </w:r>
      <w:r>
        <w:rPr>
          <w:lang w:eastAsia="en-NZ"/>
        </w:rPr>
        <w:t>D</w:t>
      </w:r>
      <w:r w:rsidRPr="00683F0A">
        <w:rPr>
          <w:lang w:eastAsia="en-NZ"/>
        </w:rPr>
        <w:t>elays in the data</w:t>
      </w:r>
      <w:r>
        <w:rPr>
          <w:lang w:eastAsia="en-NZ"/>
        </w:rPr>
        <w:t>, the need for provider level data,</w:t>
      </w:r>
      <w:r w:rsidRPr="00683F0A">
        <w:rPr>
          <w:lang w:eastAsia="en-NZ"/>
        </w:rPr>
        <w:t xml:space="preserve"> and the need to develop ways of bringing in indicators that are meaningful for health and social services make tracking data difficult. </w:t>
      </w:r>
      <w:r w:rsidRPr="002D6886">
        <w:rPr>
          <w:lang w:eastAsia="en-NZ"/>
        </w:rPr>
        <w:t>At provider level, individual practices find it difficult to extract data and none have regular reporting processes that would inform the integration project</w:t>
      </w:r>
      <w:r>
        <w:rPr>
          <w:lang w:eastAsia="en-NZ"/>
        </w:rPr>
        <w:t>.</w:t>
      </w:r>
    </w:p>
    <w:p w14:paraId="42CBF7A8" w14:textId="77777777" w:rsidR="00D62555" w:rsidRPr="00DA22F5" w:rsidRDefault="00D62555" w:rsidP="002F61A2">
      <w:pPr>
        <w:pStyle w:val="MIHeading2"/>
      </w:pPr>
      <w:bookmarkStart w:id="79" w:name="_Toc447732910"/>
      <w:r w:rsidRPr="00DA22F5">
        <w:lastRenderedPageBreak/>
        <w:t>Budget and expenditure</w:t>
      </w:r>
      <w:bookmarkEnd w:id="79"/>
    </w:p>
    <w:p w14:paraId="25E8B44F" w14:textId="77777777" w:rsidR="00D62555" w:rsidRDefault="00D62555" w:rsidP="00D62555">
      <w:pPr>
        <w:rPr>
          <w:lang w:eastAsia="en-NZ"/>
        </w:rPr>
      </w:pPr>
      <w:r w:rsidRPr="006071DB">
        <w:t xml:space="preserve">The project was completed within budget. </w:t>
      </w:r>
      <w:r w:rsidR="00A81D07">
        <w:t xml:space="preserve">The bulk of the budget was used to employ the core working group and most project activities were completed by this group. </w:t>
      </w:r>
      <w:r w:rsidRPr="006071DB">
        <w:t xml:space="preserve">Details of how the project budget was spent are provided in Section </w:t>
      </w:r>
      <w:r w:rsidR="006071DB" w:rsidRPr="006071DB">
        <w:t>4.1</w:t>
      </w:r>
      <w:r w:rsidRPr="006071DB">
        <w:t>.</w:t>
      </w:r>
      <w:r>
        <w:rPr>
          <w:lang w:eastAsia="en-NZ"/>
        </w:rPr>
        <w:t xml:space="preserve"> </w:t>
      </w:r>
    </w:p>
    <w:p w14:paraId="6B5A1117" w14:textId="77777777" w:rsidR="00234D27" w:rsidRPr="00DA22F5" w:rsidRDefault="00234D27" w:rsidP="00234D27">
      <w:pPr>
        <w:pStyle w:val="MIHeading2"/>
      </w:pPr>
      <w:bookmarkStart w:id="80" w:name="_Toc447732912"/>
      <w:bookmarkStart w:id="81" w:name="_Toc447732911"/>
      <w:r w:rsidRPr="00DA22F5">
        <w:t>Sustainability</w:t>
      </w:r>
      <w:bookmarkEnd w:id="80"/>
    </w:p>
    <w:p w14:paraId="794E89C0" w14:textId="77777777" w:rsidR="00234D27" w:rsidRDefault="00234D27" w:rsidP="00234D27">
      <w:r>
        <w:rPr>
          <w:lang w:eastAsia="en-NZ"/>
        </w:rPr>
        <w:t xml:space="preserve">The Otara pilot was set up as a demonstration project with employed project </w:t>
      </w:r>
      <w:r w:rsidRPr="00E77FE0">
        <w:t>managers. All project team members</w:t>
      </w:r>
      <w:r>
        <w:t>’</w:t>
      </w:r>
      <w:r w:rsidRPr="00E77FE0">
        <w:t xml:space="preserve"> roles </w:t>
      </w:r>
      <w:r>
        <w:t>ended</w:t>
      </w:r>
      <w:r w:rsidRPr="00E77FE0">
        <w:t xml:space="preserve"> in February 2016. </w:t>
      </w:r>
      <w:r>
        <w:t>The need to continue the pilot activities was frequently mentioned.</w:t>
      </w:r>
    </w:p>
    <w:p w14:paraId="55078841" w14:textId="74865DEE" w:rsidR="00234D27" w:rsidRDefault="00234D27" w:rsidP="00234D27">
      <w:pPr>
        <w:pStyle w:val="Quotes"/>
      </w:pPr>
      <w:r>
        <w:t>The project raised the Otara profile and the problems women had in navigating the system. And made it a little easier for some…it needs to continue</w:t>
      </w:r>
      <w:r w:rsidR="00E64653">
        <w:t>.</w:t>
      </w:r>
      <w:r>
        <w:t xml:space="preserve"> (Project team)</w:t>
      </w:r>
    </w:p>
    <w:p w14:paraId="1D03090C" w14:textId="58C14CD4" w:rsidR="00234D27" w:rsidRDefault="00234D27" w:rsidP="00234D27">
      <w:r w:rsidRPr="00E77FE0">
        <w:t>Team members have transferred project knowledge to members of the Child Youth and Maternity team</w:t>
      </w:r>
      <w:r w:rsidR="00E64653">
        <w:t xml:space="preserve"> </w:t>
      </w:r>
      <w:r w:rsidRPr="00E77FE0">
        <w:t>through regular meetings.</w:t>
      </w:r>
      <w:r>
        <w:t xml:space="preserve"> </w:t>
      </w:r>
      <w:r w:rsidRPr="00E77FE0">
        <w:t>All documentation is held in the DHB’s shared document management system which this team can access.</w:t>
      </w:r>
      <w:r>
        <w:t xml:space="preserve"> </w:t>
      </w:r>
    </w:p>
    <w:p w14:paraId="187EC643" w14:textId="77777777" w:rsidR="00234D27" w:rsidRDefault="00234D27" w:rsidP="00234D27">
      <w:r>
        <w:t>The initiatives developed through this project have been fully implemented and transferred into business as usual, with the exception of the home visiting antenatal education pilot.</w:t>
      </w:r>
    </w:p>
    <w:p w14:paraId="5288B4F5" w14:textId="77777777" w:rsidR="00234D27" w:rsidRDefault="00234D27" w:rsidP="00234D27">
      <w:pPr>
        <w:pStyle w:val="MIBullets"/>
      </w:pPr>
      <w:r>
        <w:t>LMC Directory and networking meetings to be continued by two newly appointed roles: DHB Self Employed LMC Midwifery Liaisons</w:t>
      </w:r>
    </w:p>
    <w:p w14:paraId="6192F2D1" w14:textId="77777777" w:rsidR="00234D27" w:rsidRDefault="00234D27" w:rsidP="00234D27">
      <w:pPr>
        <w:pStyle w:val="MIBullets"/>
      </w:pPr>
      <w:r>
        <w:t>Pregnancy pack and the journey care that provides the cover will be managed by the DHB Maternity General Practitioner Liaison and distributed through the PHOs. The Liaison’s address will be on the back of the packs for reordering. The project budget has covered initial print runs of the journey card. The cost of the pregnancy packs will be covered by the maternity quality and safety committee for six months. The cost is estimated at $10,000 per year.</w:t>
      </w:r>
    </w:p>
    <w:p w14:paraId="5D7A37A2" w14:textId="77777777" w:rsidR="00234D27" w:rsidRDefault="00234D27" w:rsidP="00234D27">
      <w:pPr>
        <w:pStyle w:val="MIBullets"/>
      </w:pPr>
      <w:r>
        <w:t>General practice clinical audits – General practice staff to continue this work.</w:t>
      </w:r>
    </w:p>
    <w:p w14:paraId="34B5176C" w14:textId="77777777" w:rsidR="00234D27" w:rsidRPr="00B344D0" w:rsidRDefault="00234D27" w:rsidP="00234D27">
      <w:pPr>
        <w:rPr>
          <w:lang w:eastAsia="en-NZ"/>
        </w:rPr>
      </w:pPr>
      <w:r>
        <w:t xml:space="preserve">Antenatal education home visiting will cease at the end of the project. The project team envisages that this model will be incorporated into the upcoming re-tendering of services at CMDHB. </w:t>
      </w:r>
      <w:r w:rsidRPr="00ED10BC">
        <w:t>There is enthusiasm to continue the model</w:t>
      </w:r>
      <w:r>
        <w:t xml:space="preserve"> and a curriculum is being developed </w:t>
      </w:r>
      <w:r w:rsidRPr="00ED10BC">
        <w:t>and there will be a tender mid 2016 for home visits for parenting education.</w:t>
      </w:r>
    </w:p>
    <w:p w14:paraId="22504E59" w14:textId="77777777" w:rsidR="00234D27" w:rsidRPr="00E77FE0" w:rsidRDefault="00234D27" w:rsidP="00234D27">
      <w:r>
        <w:t>The project working group will not keep going. However, r</w:t>
      </w:r>
      <w:r>
        <w:rPr>
          <w:lang w:eastAsia="en-NZ"/>
        </w:rPr>
        <w:t xml:space="preserve">elationships may be maintained. The project managers had a key role in communication between practices that will no longer be possible so the gap will need to be filled by the GP and midwife clinical liaison positions or by the providers themselves. </w:t>
      </w:r>
      <w:r>
        <w:t>The mix and mingle session will continue as a way of people getting together.</w:t>
      </w:r>
    </w:p>
    <w:p w14:paraId="7DDA6413" w14:textId="0AAD3B62" w:rsidR="00234D27" w:rsidRDefault="00234D27" w:rsidP="00234D27">
      <w:pPr>
        <w:pStyle w:val="Quotes"/>
        <w:rPr>
          <w:lang w:eastAsia="en-NZ"/>
        </w:rPr>
      </w:pPr>
      <w:r>
        <w:t>Now that we have our nurses locality meeting as well once a month – I’ll try and let our team leader, whoever it is – the leader that was looking after locality nurses team meetings – I told her if she can bring that up in another meeting – whoever wants to discuss about the antenatal care we can get together or talk about it when we have our nurses locality meetings. (</w:t>
      </w:r>
      <w:r w:rsidR="00D94FF1">
        <w:t>Practice nurse</w:t>
      </w:r>
      <w:r>
        <w:t>)</w:t>
      </w:r>
    </w:p>
    <w:p w14:paraId="3E3E3280" w14:textId="77777777" w:rsidR="001E04A6" w:rsidRDefault="00FE20DC" w:rsidP="002F61A2">
      <w:pPr>
        <w:pStyle w:val="MIHeading2"/>
      </w:pPr>
      <w:r w:rsidRPr="00DA22F5">
        <w:lastRenderedPageBreak/>
        <w:t>Outcomes</w:t>
      </w:r>
      <w:bookmarkEnd w:id="81"/>
    </w:p>
    <w:tbl>
      <w:tblPr>
        <w:tblStyle w:val="Tabledesign"/>
        <w:tblW w:w="0" w:type="auto"/>
        <w:shd w:val="clear" w:color="auto" w:fill="F2DBDB" w:themeFill="accent2" w:themeFillTint="33"/>
        <w:tblLook w:val="0480" w:firstRow="0" w:lastRow="0" w:firstColumn="1" w:lastColumn="0" w:noHBand="0" w:noVBand="1"/>
      </w:tblPr>
      <w:tblGrid>
        <w:gridCol w:w="8504"/>
      </w:tblGrid>
      <w:tr w:rsidR="00484AB7" w:rsidRPr="00A81D07" w14:paraId="6D9F2DC4" w14:textId="77777777" w:rsidTr="00A81D07">
        <w:tc>
          <w:tcPr>
            <w:cnfStyle w:val="001000000000" w:firstRow="0" w:lastRow="0" w:firstColumn="1" w:lastColumn="0" w:oddVBand="0" w:evenVBand="0" w:oddHBand="0" w:evenHBand="0" w:firstRowFirstColumn="0" w:firstRowLastColumn="0" w:lastRowFirstColumn="0" w:lastRowLastColumn="0"/>
            <w:tcW w:w="8504" w:type="dxa"/>
            <w:shd w:val="clear" w:color="auto" w:fill="F2DBDB" w:themeFill="accent2" w:themeFillTint="33"/>
          </w:tcPr>
          <w:p w14:paraId="73242D3E" w14:textId="77777777" w:rsidR="00484AB7" w:rsidRPr="00A81D07" w:rsidRDefault="00484AB7" w:rsidP="00484AB7">
            <w:pPr>
              <w:rPr>
                <w:b/>
                <w:lang w:eastAsia="en-NZ"/>
              </w:rPr>
            </w:pPr>
            <w:r w:rsidRPr="00A81D07">
              <w:rPr>
                <w:b/>
                <w:lang w:eastAsia="en-NZ"/>
              </w:rPr>
              <w:t>Summary</w:t>
            </w:r>
          </w:p>
          <w:p w14:paraId="4DE88E12" w14:textId="77777777" w:rsidR="00484AB7" w:rsidRPr="00A81D07" w:rsidRDefault="00484AB7" w:rsidP="00484AB7">
            <w:pPr>
              <w:rPr>
                <w:lang w:eastAsia="en-NZ"/>
              </w:rPr>
            </w:pPr>
            <w:r w:rsidRPr="00A81D07">
              <w:rPr>
                <w:lang w:eastAsia="en-NZ"/>
              </w:rPr>
              <w:t xml:space="preserve">The Otara pilots aimed to make changes at provider level that would improve outcomes for consumers. It was established in a locality with multiple providers and a population with high and complex health needs. The project built relationships between local providers and developed tools and resources that will continue to be supported by the DHB. Improved relationships and awareness of other providers may be reflected in a reduction in the number of women not registering with a midwife until the third trimester of their pregnancy. </w:t>
            </w:r>
          </w:p>
        </w:tc>
      </w:tr>
    </w:tbl>
    <w:p w14:paraId="0EABA142" w14:textId="77777777" w:rsidR="00785CB1" w:rsidRDefault="00785CB1" w:rsidP="00A81D07">
      <w:pPr>
        <w:spacing w:before="240"/>
      </w:pPr>
      <w:r>
        <w:t>Although the project was a little slower to start than stakeholders would have liked, by the end of the project most felt real progress had been made.</w:t>
      </w:r>
      <w:r w:rsidR="003F54EB">
        <w:t xml:space="preserve"> Almost all (88%) respondents to the post-pilot survey were aware of the pilot.</w:t>
      </w:r>
    </w:p>
    <w:p w14:paraId="69560790" w14:textId="77777777" w:rsidR="00785CB1" w:rsidRPr="002F7792" w:rsidRDefault="00785CB1" w:rsidP="00DC130C">
      <w:pPr>
        <w:pStyle w:val="Quotes"/>
      </w:pPr>
      <w:r>
        <w:t>Towards the end we were really making progress</w:t>
      </w:r>
      <w:r w:rsidR="00A426DD">
        <w:t>.</w:t>
      </w:r>
      <w:r>
        <w:t xml:space="preserve"> (Project team)</w:t>
      </w:r>
    </w:p>
    <w:p w14:paraId="246D0E0F" w14:textId="77777777" w:rsidR="00D62555" w:rsidRDefault="00D62555" w:rsidP="00A2608A">
      <w:r>
        <w:t xml:space="preserve">Different stakeholders had </w:t>
      </w:r>
      <w:r w:rsidR="00A426DD">
        <w:t xml:space="preserve">varied </w:t>
      </w:r>
      <w:r>
        <w:t>opinions about the highlights of the pilot.</w:t>
      </w:r>
    </w:p>
    <w:p w14:paraId="06C11AC3" w14:textId="77777777" w:rsidR="002F7792" w:rsidRDefault="002F7792" w:rsidP="00DC130C">
      <w:pPr>
        <w:pStyle w:val="Quotes"/>
      </w:pPr>
      <w:r>
        <w:t>Supporting early engagement with a midwife</w:t>
      </w:r>
      <w:r w:rsidR="00D62555">
        <w:t>.</w:t>
      </w:r>
      <w:r>
        <w:t xml:space="preserve"> </w:t>
      </w:r>
      <w:r w:rsidR="007A153E">
        <w:t>Early engagement is often up to the practice nurse</w:t>
      </w:r>
      <w:r w:rsidR="00D62555">
        <w:t>. (Project team)</w:t>
      </w:r>
    </w:p>
    <w:p w14:paraId="392C5EFE" w14:textId="77777777" w:rsidR="000D4C98" w:rsidRDefault="000D4C98" w:rsidP="00DC130C">
      <w:pPr>
        <w:pStyle w:val="Quotes"/>
      </w:pPr>
      <w:r>
        <w:t>I think for me is now we’ve got the new packs in and everyone - and the process now is consistent for all the other patients and other clinics as well</w:t>
      </w:r>
      <w:r w:rsidR="00A426DD">
        <w:t>.</w:t>
      </w:r>
      <w:r>
        <w:t xml:space="preserve"> (Practice nurse)</w:t>
      </w:r>
    </w:p>
    <w:p w14:paraId="7644F9EE" w14:textId="77777777" w:rsidR="004D270A" w:rsidRDefault="004D270A" w:rsidP="00DC130C">
      <w:pPr>
        <w:pStyle w:val="Quotes"/>
      </w:pPr>
      <w:r>
        <w:t>The pregnancy packs will be the legacy of the project</w:t>
      </w:r>
      <w:r w:rsidR="00A426DD">
        <w:t>.</w:t>
      </w:r>
      <w:r>
        <w:t xml:space="preserve"> (Project team member)</w:t>
      </w:r>
    </w:p>
    <w:p w14:paraId="4F35207D" w14:textId="77777777" w:rsidR="009945FE" w:rsidRDefault="009945FE" w:rsidP="00DC130C">
      <w:pPr>
        <w:pStyle w:val="Quotes"/>
      </w:pPr>
      <w:r>
        <w:t>The biggest mix and mingle achievement was getting the midwives together and comfortable in their own group</w:t>
      </w:r>
      <w:r w:rsidR="00A426DD">
        <w:t>.</w:t>
      </w:r>
      <w:r>
        <w:t xml:space="preserve"> (Otara)</w:t>
      </w:r>
    </w:p>
    <w:p w14:paraId="442C2D28" w14:textId="77777777" w:rsidR="009945FE" w:rsidRDefault="009945FE" w:rsidP="00DC130C">
      <w:pPr>
        <w:pStyle w:val="Quotes"/>
      </w:pPr>
      <w:r>
        <w:t>Connecting midwife to midwife and support networks for self-employed midwives was very successful</w:t>
      </w:r>
      <w:r w:rsidR="00A426DD">
        <w:t>.</w:t>
      </w:r>
      <w:r>
        <w:t xml:space="preserve"> (Project team)</w:t>
      </w:r>
    </w:p>
    <w:p w14:paraId="6DCD37E3" w14:textId="77777777" w:rsidR="002E5993" w:rsidRDefault="002E5993" w:rsidP="00667D8D">
      <w:pPr>
        <w:pStyle w:val="MIheading3"/>
        <w:rPr>
          <w:lang w:eastAsia="en-NZ"/>
        </w:rPr>
      </w:pPr>
      <w:r>
        <w:rPr>
          <w:lang w:eastAsia="en-NZ"/>
        </w:rPr>
        <w:t>Joined up health and social services</w:t>
      </w:r>
    </w:p>
    <w:p w14:paraId="74E5EFEE" w14:textId="77777777" w:rsidR="00C231BA" w:rsidRDefault="00C231BA" w:rsidP="003D0BC7">
      <w:pPr>
        <w:spacing w:before="240"/>
        <w:rPr>
          <w:lang w:eastAsia="en-NZ"/>
        </w:rPr>
      </w:pPr>
      <w:r>
        <w:rPr>
          <w:lang w:eastAsia="en-NZ"/>
        </w:rPr>
        <w:t xml:space="preserve">Delivering integrated care was a priority for most of the survey respondents </w:t>
      </w:r>
      <w:r w:rsidR="00535C91">
        <w:rPr>
          <w:lang w:eastAsia="en-NZ"/>
        </w:rPr>
        <w:t>in the pre- and post- surveys</w:t>
      </w:r>
      <w:r>
        <w:rPr>
          <w:lang w:eastAsia="en-NZ"/>
        </w:rPr>
        <w:t>.</w:t>
      </w:r>
      <w:r w:rsidR="00535C91">
        <w:rPr>
          <w:lang w:eastAsia="en-NZ"/>
        </w:rPr>
        <w:t xml:space="preserve"> In the pre-survey almost all respondents supported the need for further integration of providers (primary, secondary and social sector).</w:t>
      </w:r>
    </w:p>
    <w:p w14:paraId="34327007" w14:textId="77777777" w:rsidR="00EC1EBC" w:rsidRDefault="00EC1EBC" w:rsidP="00DC130C">
      <w:pPr>
        <w:pStyle w:val="Quotes"/>
      </w:pPr>
      <w:r w:rsidRPr="005A0DEA">
        <w:t>An integrated system would stop people 'falling through the cracks' of the current system. There needs to be a full needs analysis and accountability to ensure people are not passed along like a 'hot potato'</w:t>
      </w:r>
      <w:r>
        <w:t>.</w:t>
      </w:r>
      <w:r w:rsidR="004B7687">
        <w:t xml:space="preserve"> (</w:t>
      </w:r>
      <w:r>
        <w:t>Midwife</w:t>
      </w:r>
      <w:r w:rsidR="004B7687">
        <w:t xml:space="preserve"> – survey)</w:t>
      </w:r>
      <w:r>
        <w:t xml:space="preserve"> </w:t>
      </w:r>
    </w:p>
    <w:p w14:paraId="0E008C0C" w14:textId="77777777" w:rsidR="006A5E3F" w:rsidRDefault="006A5E3F" w:rsidP="006A5E3F">
      <w:r>
        <w:t xml:space="preserve">A key focus of the integration pilot was working with local providers to build the relationships, trust and communication that would support integrated maternity and child healthcare and improve outcomes for women. </w:t>
      </w:r>
    </w:p>
    <w:p w14:paraId="4609511F" w14:textId="77777777" w:rsidR="006A5E3F" w:rsidRDefault="002D0FF5" w:rsidP="008315F3">
      <w:pPr>
        <w:rPr>
          <w:lang w:eastAsia="en-NZ"/>
        </w:rPr>
      </w:pPr>
      <w:r>
        <w:rPr>
          <w:lang w:eastAsia="en-NZ"/>
        </w:rPr>
        <w:t>O</w:t>
      </w:r>
      <w:r w:rsidR="00C415FB">
        <w:rPr>
          <w:lang w:eastAsia="en-NZ"/>
        </w:rPr>
        <w:t xml:space="preserve">verall improvements in working relationships and communication as a result of the project were </w:t>
      </w:r>
      <w:r w:rsidR="006A5E3F">
        <w:rPr>
          <w:lang w:eastAsia="en-NZ"/>
        </w:rPr>
        <w:t>commented on in interviews and in the project closure report.</w:t>
      </w:r>
    </w:p>
    <w:p w14:paraId="6E79E4E8" w14:textId="77777777" w:rsidR="006A5E3F" w:rsidRDefault="006A5E3F" w:rsidP="00DC130C">
      <w:pPr>
        <w:pStyle w:val="Quotes"/>
      </w:pPr>
      <w:r>
        <w:lastRenderedPageBreak/>
        <w:t>The [project team] have done a fantastic job of bringing providers together and improving clinical trust and competency ...people are much more aware of each other now. It has made a difference</w:t>
      </w:r>
      <w:r w:rsidR="00A426DD">
        <w:t>.</w:t>
      </w:r>
      <w:r>
        <w:t xml:space="preserve"> (DHB manager)</w:t>
      </w:r>
    </w:p>
    <w:p w14:paraId="554F7F88" w14:textId="77777777" w:rsidR="006A5E3F" w:rsidRDefault="006A5E3F" w:rsidP="006A5E3F">
      <w:pPr>
        <w:rPr>
          <w:rFonts w:cs="Arial"/>
        </w:rPr>
      </w:pPr>
      <w:r>
        <w:rPr>
          <w:rFonts w:cs="Arial"/>
        </w:rPr>
        <w:t xml:space="preserve">In the project closure report the project team notes that: </w:t>
      </w:r>
      <w:r w:rsidR="00A03019">
        <w:rPr>
          <w:rFonts w:cs="Arial"/>
        </w:rPr>
        <w:t>“</w:t>
      </w:r>
      <w:r>
        <w:rPr>
          <w:rFonts w:cs="Arial"/>
        </w:rPr>
        <w:t>for the small scale and relatively small in scope initiatives implemented in this project we believe that professional barriers do not exist.</w:t>
      </w:r>
      <w:r w:rsidR="00A03019">
        <w:rPr>
          <w:rFonts w:cs="Arial"/>
        </w:rPr>
        <w:t>”</w:t>
      </w:r>
    </w:p>
    <w:p w14:paraId="02321829" w14:textId="77777777" w:rsidR="00B6211E" w:rsidRDefault="006A5E3F" w:rsidP="00FB0B89">
      <w:r w:rsidRPr="00AC24C0">
        <w:rPr>
          <w:lang w:eastAsia="en-NZ"/>
        </w:rPr>
        <w:t>Pre</w:t>
      </w:r>
      <w:r w:rsidRPr="00AC24C0">
        <w:rPr>
          <w:rStyle w:val="FootnoteReference"/>
          <w:b/>
          <w:lang w:eastAsia="en-NZ"/>
        </w:rPr>
        <w:footnoteReference w:id="31"/>
      </w:r>
      <w:r w:rsidRPr="00AC24C0">
        <w:rPr>
          <w:lang w:eastAsia="en-NZ"/>
        </w:rPr>
        <w:t>- and post</w:t>
      </w:r>
      <w:r w:rsidRPr="00AC24C0">
        <w:rPr>
          <w:rStyle w:val="FootnoteReference"/>
          <w:b/>
          <w:lang w:eastAsia="en-NZ"/>
        </w:rPr>
        <w:footnoteReference w:id="32"/>
      </w:r>
      <w:r w:rsidRPr="00AC24C0">
        <w:rPr>
          <w:lang w:eastAsia="en-NZ"/>
        </w:rPr>
        <w:t>-pilot surveys provided information about changes over the pilot period a</w:t>
      </w:r>
      <w:r w:rsidRPr="008454F3">
        <w:rPr>
          <w:lang w:eastAsia="en-NZ"/>
        </w:rPr>
        <w:t xml:space="preserve">nd improvements in relationships were </w:t>
      </w:r>
      <w:r w:rsidR="00C415FB" w:rsidRPr="008454F3">
        <w:rPr>
          <w:lang w:eastAsia="en-NZ"/>
        </w:rPr>
        <w:t>noted by the majority of survey respondents (</w:t>
      </w:r>
      <w:r w:rsidR="008454F3" w:rsidRPr="008454F3">
        <w:rPr>
          <w:lang w:eastAsia="en-NZ"/>
        </w:rPr>
        <w:fldChar w:fldCharType="begin"/>
      </w:r>
      <w:r w:rsidR="008454F3" w:rsidRPr="008454F3">
        <w:rPr>
          <w:lang w:eastAsia="en-NZ"/>
        </w:rPr>
        <w:instrText xml:space="preserve"> REF _Ref447735530 \h  \* MERGEFORMAT </w:instrText>
      </w:r>
      <w:r w:rsidR="008454F3" w:rsidRPr="008454F3">
        <w:rPr>
          <w:lang w:eastAsia="en-NZ"/>
        </w:rPr>
      </w:r>
      <w:r w:rsidR="008454F3" w:rsidRPr="008454F3">
        <w:rPr>
          <w:lang w:eastAsia="en-NZ"/>
        </w:rPr>
        <w:fldChar w:fldCharType="separate"/>
      </w:r>
      <w:r w:rsidR="00B6211E" w:rsidRPr="00FB0B89">
        <w:rPr>
          <w:noProof/>
          <w:lang w:eastAsia="en-NZ"/>
        </w:rPr>
        <w:drawing>
          <wp:inline distT="0" distB="0" distL="0" distR="0" wp14:anchorId="0316EEB2" wp14:editId="2E443C0F">
            <wp:extent cx="4838700" cy="2447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447925"/>
                    </a:xfrm>
                    <a:prstGeom prst="rect">
                      <a:avLst/>
                    </a:prstGeom>
                    <a:noFill/>
                    <a:ln>
                      <a:noFill/>
                    </a:ln>
                  </pic:spPr>
                </pic:pic>
              </a:graphicData>
            </a:graphic>
          </wp:inline>
        </w:drawing>
      </w:r>
    </w:p>
    <w:p w14:paraId="65DC69EF" w14:textId="77777777" w:rsidR="008454F3" w:rsidRPr="00B726A3" w:rsidRDefault="00B6211E" w:rsidP="00604ADE">
      <w:pPr>
        <w:rPr>
          <w:lang w:eastAsia="en-NZ"/>
        </w:rPr>
      </w:pPr>
      <w:r>
        <w:rPr>
          <w:noProof/>
        </w:rPr>
        <w:t>Figure</w:t>
      </w:r>
      <w:r>
        <w:t xml:space="preserve"> </w:t>
      </w:r>
      <w:r>
        <w:rPr>
          <w:noProof/>
        </w:rPr>
        <w:t>23</w:t>
      </w:r>
      <w:r w:rsidR="008454F3" w:rsidRPr="008454F3">
        <w:rPr>
          <w:lang w:eastAsia="en-NZ"/>
        </w:rPr>
        <w:fldChar w:fldCharType="end"/>
      </w:r>
      <w:r w:rsidR="00C415FB" w:rsidRPr="00AC24C0">
        <w:rPr>
          <w:lang w:eastAsia="en-NZ"/>
        </w:rPr>
        <w:t>).</w:t>
      </w:r>
      <w:r w:rsidR="004B7687" w:rsidRPr="00AC24C0">
        <w:rPr>
          <w:lang w:eastAsia="en-NZ"/>
        </w:rPr>
        <w:t xml:space="preserve"> Many but not all respondents to the pre and post-surveys were the same people.</w:t>
      </w:r>
    </w:p>
    <w:p w14:paraId="04BF1CC5" w14:textId="0AC0EA89" w:rsidR="00FB0B89" w:rsidRDefault="00FB0B89" w:rsidP="00FB0B89">
      <w:bookmarkStart w:id="82" w:name="_Ref447735530"/>
      <w:r w:rsidRPr="00FB0B89">
        <w:rPr>
          <w:noProof/>
          <w:lang w:eastAsia="en-NZ"/>
        </w:rPr>
        <w:drawing>
          <wp:inline distT="0" distB="0" distL="0" distR="0" wp14:anchorId="0316EEB2" wp14:editId="2E443C0F">
            <wp:extent cx="4838700" cy="24479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447925"/>
                    </a:xfrm>
                    <a:prstGeom prst="rect">
                      <a:avLst/>
                    </a:prstGeom>
                    <a:noFill/>
                    <a:ln>
                      <a:noFill/>
                    </a:ln>
                  </pic:spPr>
                </pic:pic>
              </a:graphicData>
            </a:graphic>
          </wp:inline>
        </w:drawing>
      </w:r>
    </w:p>
    <w:p w14:paraId="40589648" w14:textId="33C35B5A" w:rsidR="008454F3" w:rsidRPr="008454F3" w:rsidRDefault="008454F3" w:rsidP="008454F3">
      <w:pPr>
        <w:pStyle w:val="Caption"/>
      </w:pPr>
      <w:r>
        <w:lastRenderedPageBreak/>
        <w:t xml:space="preserve">Figure </w:t>
      </w:r>
      <w:fldSimple w:instr=" SEQ Figure \* ARABIC ">
        <w:r w:rsidR="00B6211E">
          <w:rPr>
            <w:noProof/>
          </w:rPr>
          <w:t>23</w:t>
        </w:r>
      </w:fldSimple>
      <w:bookmarkEnd w:id="82"/>
      <w:r>
        <w:t>. The extent survey respondents noticed improvements in the past 12 months (Source: survey of providers</w:t>
      </w:r>
      <w:r w:rsidR="00FB0B89">
        <w:t>; n=25</w:t>
      </w:r>
      <w:r>
        <w:t>)</w:t>
      </w:r>
    </w:p>
    <w:p w14:paraId="218A2A77" w14:textId="77777777" w:rsidR="00EC1EBC" w:rsidRDefault="004B7687" w:rsidP="008315F3">
      <w:pPr>
        <w:rPr>
          <w:lang w:eastAsia="en-NZ"/>
        </w:rPr>
      </w:pPr>
      <w:r>
        <w:rPr>
          <w:lang w:eastAsia="en-NZ"/>
        </w:rPr>
        <w:t>R</w:t>
      </w:r>
      <w:r w:rsidR="00EC1EBC">
        <w:rPr>
          <w:lang w:eastAsia="en-NZ"/>
        </w:rPr>
        <w:t>elationships between providers were the key theme from all provider groups in comments about integration in the survey.</w:t>
      </w:r>
    </w:p>
    <w:p w14:paraId="4C8BD6B2" w14:textId="77777777" w:rsidR="00EC1EBC" w:rsidRDefault="00EC1EBC" w:rsidP="00DC130C">
      <w:pPr>
        <w:pStyle w:val="Quotes"/>
      </w:pPr>
      <w:r>
        <w:t xml:space="preserve">Midwives and GPs </w:t>
      </w:r>
      <w:r w:rsidRPr="00A44A6A">
        <w:t>knowing each other better and referring directly between themselve</w:t>
      </w:r>
      <w:r>
        <w:t xml:space="preserve">s. </w:t>
      </w:r>
      <w:r w:rsidR="004B7687">
        <w:t>(</w:t>
      </w:r>
      <w:r>
        <w:t>Doctor</w:t>
      </w:r>
      <w:r w:rsidR="004B7687">
        <w:t xml:space="preserve"> – survey)</w:t>
      </w:r>
    </w:p>
    <w:p w14:paraId="2BB83EBC" w14:textId="2B199EBB" w:rsidR="0020206E" w:rsidRDefault="0020206E" w:rsidP="00DC130C">
      <w:pPr>
        <w:pStyle w:val="Quotes"/>
      </w:pPr>
      <w:r w:rsidRPr="007B2117">
        <w:t xml:space="preserve">More appetite from GPs and LMC </w:t>
      </w:r>
      <w:r w:rsidR="00980233">
        <w:t>m</w:t>
      </w:r>
      <w:r w:rsidR="00980233" w:rsidRPr="007B2117">
        <w:t xml:space="preserve">idwives </w:t>
      </w:r>
      <w:r w:rsidRPr="007B2117">
        <w:t>to actively engage regarding pregnant women and babies in their care.</w:t>
      </w:r>
      <w:r>
        <w:t xml:space="preserve"> </w:t>
      </w:r>
      <w:r w:rsidRPr="007B2117">
        <w:t>Too much disconnect.</w:t>
      </w:r>
      <w:r>
        <w:t xml:space="preserve"> (Manager – survey)</w:t>
      </w:r>
    </w:p>
    <w:p w14:paraId="564B847E" w14:textId="77777777" w:rsidR="004B7687" w:rsidRDefault="004B7687" w:rsidP="00DC130C">
      <w:pPr>
        <w:pStyle w:val="Quotes"/>
      </w:pPr>
      <w:r w:rsidRPr="007B2117">
        <w:rPr>
          <w:lang w:eastAsia="en-NZ"/>
        </w:rPr>
        <w:t>A relationship manager that brokers between maternity and child health services and social service providers</w:t>
      </w:r>
      <w:r w:rsidR="00EB45DB">
        <w:rPr>
          <w:lang w:eastAsia="en-NZ"/>
        </w:rPr>
        <w:t>.</w:t>
      </w:r>
      <w:r w:rsidRPr="007B2117">
        <w:t xml:space="preserve"> </w:t>
      </w:r>
      <w:r>
        <w:t>(Social service provider – survey)</w:t>
      </w:r>
    </w:p>
    <w:p w14:paraId="2A26B994" w14:textId="77777777" w:rsidR="00B90579" w:rsidRDefault="002D0FF5" w:rsidP="00B90579">
      <w:pPr>
        <w:rPr>
          <w:lang w:eastAsia="en-NZ"/>
        </w:rPr>
      </w:pPr>
      <w:r>
        <w:rPr>
          <w:lang w:eastAsia="en-NZ"/>
        </w:rPr>
        <w:t>Comparisons between pre- and post-survey responses for specific aspects of relationships and communication between different types of providers showed no improvements between primary providers or between primary providers and social sector providers (</w:t>
      </w:r>
      <w:r w:rsidR="003853F2">
        <w:rPr>
          <w:lang w:eastAsia="en-NZ"/>
        </w:rPr>
        <w:fldChar w:fldCharType="begin"/>
      </w:r>
      <w:r w:rsidR="003853F2">
        <w:rPr>
          <w:lang w:eastAsia="en-NZ"/>
        </w:rPr>
        <w:instrText xml:space="preserve"> REF _Ref448681561 \h </w:instrText>
      </w:r>
      <w:r w:rsidR="003853F2">
        <w:rPr>
          <w:lang w:eastAsia="en-NZ"/>
        </w:rPr>
      </w:r>
      <w:r w:rsidR="003853F2">
        <w:rPr>
          <w:lang w:eastAsia="en-NZ"/>
        </w:rPr>
        <w:fldChar w:fldCharType="separate"/>
      </w:r>
      <w:r w:rsidR="00B6211E">
        <w:t xml:space="preserve">Table </w:t>
      </w:r>
      <w:r w:rsidR="00B6211E">
        <w:rPr>
          <w:noProof/>
        </w:rPr>
        <w:t>12</w:t>
      </w:r>
      <w:r w:rsidR="003853F2">
        <w:rPr>
          <w:lang w:eastAsia="en-NZ"/>
        </w:rPr>
        <w:fldChar w:fldCharType="end"/>
      </w:r>
      <w:r>
        <w:rPr>
          <w:lang w:eastAsia="en-NZ"/>
        </w:rPr>
        <w:t>). However, there was an improvement across most statements about how primary and secondary providers work together. This may reflect the long term chronic conditions programme in Counties Manukau which has worked to develop communication between primary and secondary providers.</w:t>
      </w:r>
      <w:r w:rsidR="00B90579" w:rsidRPr="00B90579">
        <w:rPr>
          <w:lang w:eastAsia="en-NZ"/>
        </w:rPr>
        <w:t xml:space="preserve"> </w:t>
      </w:r>
      <w:r w:rsidR="00B90579">
        <w:rPr>
          <w:lang w:eastAsia="en-NZ"/>
        </w:rPr>
        <w:t>Secondary providers were more likely to disagree with statements about how primary providers worked together and how primary healthcare providers worked with social sector providers.</w:t>
      </w:r>
    </w:p>
    <w:p w14:paraId="2AAA3A82" w14:textId="7532CFF9" w:rsidR="004B7687" w:rsidRDefault="004B7687" w:rsidP="008315F3">
      <w:pPr>
        <w:rPr>
          <w:lang w:eastAsia="en-NZ"/>
        </w:rPr>
      </w:pPr>
      <w:r>
        <w:rPr>
          <w:lang w:eastAsia="en-NZ"/>
        </w:rPr>
        <w:t xml:space="preserve">The lack of improvement in specific aspects of relationships between the </w:t>
      </w:r>
      <w:r w:rsidR="00B90579">
        <w:rPr>
          <w:lang w:eastAsia="en-NZ"/>
        </w:rPr>
        <w:t>pre- and post-</w:t>
      </w:r>
      <w:r>
        <w:rPr>
          <w:lang w:eastAsia="en-NZ"/>
        </w:rPr>
        <w:t>surveys may</w:t>
      </w:r>
      <w:r w:rsidR="00980233">
        <w:rPr>
          <w:lang w:eastAsia="en-NZ"/>
        </w:rPr>
        <w:t xml:space="preserve"> </w:t>
      </w:r>
      <w:r>
        <w:rPr>
          <w:lang w:eastAsia="en-NZ"/>
        </w:rPr>
        <w:t>be explained by the following comment:</w:t>
      </w:r>
    </w:p>
    <w:p w14:paraId="5F935B9A" w14:textId="77777777" w:rsidR="004B7687" w:rsidRDefault="004B7687" w:rsidP="00DC130C">
      <w:pPr>
        <w:pStyle w:val="Quotes"/>
      </w:pPr>
      <w:r>
        <w:t>The Otara project has brought problems to the surface …</w:t>
      </w:r>
      <w:r w:rsidRPr="00785CB1">
        <w:t xml:space="preserve"> </w:t>
      </w:r>
      <w:r>
        <w:t>The project has started conversations – people are talking</w:t>
      </w:r>
      <w:r w:rsidR="00EB45DB">
        <w:t>.</w:t>
      </w:r>
      <w:r>
        <w:t xml:space="preserve"> (Project team member)</w:t>
      </w:r>
    </w:p>
    <w:p w14:paraId="332DFCA3" w14:textId="77777777" w:rsidR="00B90579" w:rsidRDefault="004B7687" w:rsidP="008315F3">
      <w:pPr>
        <w:rPr>
          <w:lang w:eastAsia="en-NZ"/>
        </w:rPr>
      </w:pPr>
      <w:r>
        <w:rPr>
          <w:lang w:eastAsia="en-NZ"/>
        </w:rPr>
        <w:t>It is possible that the raised awareness of the need for integration has resulted in a more critical assessment of what is in place</w:t>
      </w:r>
      <w:r w:rsidR="00B90579">
        <w:rPr>
          <w:lang w:eastAsia="en-NZ"/>
        </w:rPr>
        <w:t>.</w:t>
      </w:r>
    </w:p>
    <w:p w14:paraId="0641BCF4" w14:textId="77777777" w:rsidR="00EE63D5" w:rsidRDefault="009B10FD" w:rsidP="009B10FD">
      <w:pPr>
        <w:pStyle w:val="Caption"/>
        <w:rPr>
          <w:lang w:eastAsia="en-NZ"/>
        </w:rPr>
      </w:pPr>
      <w:bookmarkStart w:id="83" w:name="_Ref448681561"/>
      <w:r>
        <w:t xml:space="preserve">Table </w:t>
      </w:r>
      <w:fldSimple w:instr=" SEQ Table \* ARABIC ">
        <w:r w:rsidR="00B6211E">
          <w:rPr>
            <w:noProof/>
          </w:rPr>
          <w:t>12</w:t>
        </w:r>
      </w:fldSimple>
      <w:bookmarkEnd w:id="83"/>
      <w:r>
        <w:t>: Pre- and post- pilot survey results</w:t>
      </w:r>
      <w:r w:rsidR="003853F2">
        <w:t xml:space="preserve"> about provider interactions</w:t>
      </w:r>
    </w:p>
    <w:tbl>
      <w:tblPr>
        <w:tblStyle w:val="Tabledesign"/>
        <w:tblW w:w="7797" w:type="dxa"/>
        <w:tblLook w:val="04A0" w:firstRow="1" w:lastRow="0" w:firstColumn="1" w:lastColumn="0" w:noHBand="0" w:noVBand="1"/>
      </w:tblPr>
      <w:tblGrid>
        <w:gridCol w:w="3969"/>
        <w:gridCol w:w="1985"/>
        <w:gridCol w:w="1843"/>
      </w:tblGrid>
      <w:tr w:rsidR="00EE63D5" w14:paraId="31F2DF0F" w14:textId="77777777" w:rsidTr="0081355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969" w:type="dxa"/>
            <w:vMerge w:val="restart"/>
          </w:tcPr>
          <w:p w14:paraId="22FA97E9" w14:textId="77777777" w:rsidR="00EE63D5" w:rsidRDefault="00EE63D5" w:rsidP="0081355B">
            <w:pPr>
              <w:spacing w:after="0" w:line="240" w:lineRule="auto"/>
              <w:rPr>
                <w:lang w:eastAsia="en-NZ"/>
              </w:rPr>
            </w:pPr>
          </w:p>
        </w:tc>
        <w:tc>
          <w:tcPr>
            <w:tcW w:w="3828" w:type="dxa"/>
            <w:gridSpan w:val="2"/>
          </w:tcPr>
          <w:p w14:paraId="02A29320" w14:textId="77777777" w:rsidR="00EE63D5" w:rsidRDefault="00EE63D5" w:rsidP="0081355B">
            <w:pPr>
              <w:spacing w:after="0" w:line="240" w:lineRule="auto"/>
              <w:cnfStyle w:val="100000000000" w:firstRow="1" w:lastRow="0" w:firstColumn="0" w:lastColumn="0" w:oddVBand="0" w:evenVBand="0" w:oddHBand="0" w:evenHBand="0" w:firstRowFirstColumn="0" w:firstRowLastColumn="0" w:lastRowFirstColumn="0" w:lastRowLastColumn="0"/>
              <w:rPr>
                <w:lang w:eastAsia="en-NZ"/>
              </w:rPr>
            </w:pPr>
            <w:r>
              <w:rPr>
                <w:lang w:eastAsia="en-NZ"/>
              </w:rPr>
              <w:t>Percentage strongly agreeing or agreeing with the statement</w:t>
            </w:r>
          </w:p>
        </w:tc>
      </w:tr>
      <w:tr w:rsidR="00EE63D5" w14:paraId="31D887AC" w14:textId="77777777" w:rsidTr="0081355B">
        <w:trPr>
          <w:cantSplit w:val="0"/>
        </w:trPr>
        <w:tc>
          <w:tcPr>
            <w:cnfStyle w:val="001000000000" w:firstRow="0" w:lastRow="0" w:firstColumn="1" w:lastColumn="0" w:oddVBand="0" w:evenVBand="0" w:oddHBand="0" w:evenHBand="0" w:firstRowFirstColumn="0" w:firstRowLastColumn="0" w:lastRowFirstColumn="0" w:lastRowLastColumn="0"/>
            <w:tcW w:w="3969" w:type="dxa"/>
            <w:vMerge/>
          </w:tcPr>
          <w:p w14:paraId="4D641147" w14:textId="77777777" w:rsidR="00EE63D5" w:rsidRDefault="00EE63D5" w:rsidP="0081355B">
            <w:pPr>
              <w:spacing w:after="0" w:line="240" w:lineRule="auto"/>
              <w:rPr>
                <w:lang w:eastAsia="en-NZ"/>
              </w:rPr>
            </w:pPr>
          </w:p>
        </w:tc>
        <w:tc>
          <w:tcPr>
            <w:tcW w:w="1985" w:type="dxa"/>
          </w:tcPr>
          <w:p w14:paraId="12F79E92"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Pre-pilot (n=20)</w:t>
            </w:r>
          </w:p>
        </w:tc>
        <w:tc>
          <w:tcPr>
            <w:tcW w:w="1843" w:type="dxa"/>
          </w:tcPr>
          <w:p w14:paraId="408B0F58"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Post-pilot (n=25)</w:t>
            </w:r>
          </w:p>
        </w:tc>
      </w:tr>
      <w:tr w:rsidR="00EE63D5" w14:paraId="0808CCF4" w14:textId="77777777" w:rsidTr="0081355B">
        <w:trPr>
          <w:cantSplit w:val="0"/>
        </w:trPr>
        <w:tc>
          <w:tcPr>
            <w:cnfStyle w:val="001000000000" w:firstRow="0" w:lastRow="0" w:firstColumn="1" w:lastColumn="0" w:oddVBand="0" w:evenVBand="0" w:oddHBand="0" w:evenHBand="0" w:firstRowFirstColumn="0" w:firstRowLastColumn="0" w:lastRowFirstColumn="0" w:lastRowLastColumn="0"/>
            <w:tcW w:w="3969" w:type="dxa"/>
          </w:tcPr>
          <w:p w14:paraId="5AD9B01E" w14:textId="77777777" w:rsidR="00EE63D5" w:rsidRDefault="00EE63D5" w:rsidP="0081355B">
            <w:pPr>
              <w:spacing w:after="0" w:line="240" w:lineRule="auto"/>
              <w:rPr>
                <w:lang w:eastAsia="en-NZ"/>
              </w:rPr>
            </w:pPr>
            <w:r w:rsidRPr="002E5F89">
              <w:rPr>
                <w:b/>
                <w:lang w:eastAsia="en-NZ"/>
              </w:rPr>
              <w:t>Primary providers</w:t>
            </w:r>
            <w:r>
              <w:rPr>
                <w:lang w:eastAsia="en-NZ"/>
              </w:rPr>
              <w:t>:</w:t>
            </w:r>
          </w:p>
          <w:p w14:paraId="6C46588C" w14:textId="77777777" w:rsidR="00EE63D5" w:rsidRDefault="00EE63D5" w:rsidP="0081355B">
            <w:pPr>
              <w:spacing w:after="0" w:line="240" w:lineRule="auto"/>
              <w:rPr>
                <w:lang w:eastAsia="en-NZ"/>
              </w:rPr>
            </w:pPr>
            <w:r>
              <w:rPr>
                <w:lang w:eastAsia="en-NZ"/>
              </w:rPr>
              <w:t xml:space="preserve">Regularly communicate </w:t>
            </w:r>
          </w:p>
          <w:p w14:paraId="61BFD10B" w14:textId="77777777" w:rsidR="00EE63D5" w:rsidRDefault="00EE63D5" w:rsidP="0081355B">
            <w:pPr>
              <w:spacing w:after="0" w:line="240" w:lineRule="auto"/>
              <w:rPr>
                <w:lang w:eastAsia="en-NZ"/>
              </w:rPr>
            </w:pPr>
            <w:r>
              <w:rPr>
                <w:lang w:eastAsia="en-NZ"/>
              </w:rPr>
              <w:t>Regularly consult about patient care</w:t>
            </w:r>
          </w:p>
          <w:p w14:paraId="16C37947" w14:textId="77777777" w:rsidR="00EE63D5" w:rsidRDefault="00EE63D5" w:rsidP="0081355B">
            <w:pPr>
              <w:spacing w:after="0" w:line="240" w:lineRule="auto"/>
              <w:rPr>
                <w:lang w:eastAsia="en-NZ"/>
              </w:rPr>
            </w:pPr>
            <w:r>
              <w:rPr>
                <w:lang w:eastAsia="en-NZ"/>
              </w:rPr>
              <w:t>Collaborate in decision-making</w:t>
            </w:r>
          </w:p>
          <w:p w14:paraId="641049F2" w14:textId="77777777" w:rsidR="00EE63D5" w:rsidRDefault="00EE63D5" w:rsidP="0081355B">
            <w:pPr>
              <w:spacing w:after="0" w:line="240" w:lineRule="auto"/>
              <w:rPr>
                <w:lang w:eastAsia="en-NZ"/>
              </w:rPr>
            </w:pPr>
            <w:r>
              <w:rPr>
                <w:lang w:eastAsia="en-NZ"/>
              </w:rPr>
              <w:t>Work together effectively</w:t>
            </w:r>
          </w:p>
          <w:p w14:paraId="5FF1A8BF" w14:textId="77777777" w:rsidR="00EE63D5" w:rsidRDefault="00EE63D5" w:rsidP="0081355B">
            <w:pPr>
              <w:spacing w:after="0" w:line="240" w:lineRule="auto"/>
              <w:rPr>
                <w:lang w:eastAsia="en-NZ"/>
              </w:rPr>
            </w:pPr>
            <w:r>
              <w:rPr>
                <w:lang w:eastAsia="en-NZ"/>
              </w:rPr>
              <w:t>Trust each other</w:t>
            </w:r>
          </w:p>
        </w:tc>
        <w:tc>
          <w:tcPr>
            <w:tcW w:w="1985" w:type="dxa"/>
          </w:tcPr>
          <w:p w14:paraId="54E38D70"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38B5EAAA"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p w14:paraId="35F84198"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25%</w:t>
            </w:r>
          </w:p>
          <w:p w14:paraId="0FF922CA"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25%</w:t>
            </w:r>
          </w:p>
          <w:p w14:paraId="63B84632"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p w14:paraId="2F69C973"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tc>
        <w:tc>
          <w:tcPr>
            <w:tcW w:w="1843" w:type="dxa"/>
          </w:tcPr>
          <w:p w14:paraId="08622017"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3775C7A1"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32%</w:t>
            </w:r>
          </w:p>
          <w:p w14:paraId="3C784AF3"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p w14:paraId="6DE00F7C"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20%</w:t>
            </w:r>
          </w:p>
          <w:p w14:paraId="47BF05A0"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24%</w:t>
            </w:r>
          </w:p>
          <w:p w14:paraId="0647B574"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tc>
      </w:tr>
      <w:tr w:rsidR="00EE63D5" w14:paraId="6691B9D5" w14:textId="77777777" w:rsidTr="0081355B">
        <w:trPr>
          <w:cantSplit w:val="0"/>
        </w:trPr>
        <w:tc>
          <w:tcPr>
            <w:cnfStyle w:val="001000000000" w:firstRow="0" w:lastRow="0" w:firstColumn="1" w:lastColumn="0" w:oddVBand="0" w:evenVBand="0" w:oddHBand="0" w:evenHBand="0" w:firstRowFirstColumn="0" w:firstRowLastColumn="0" w:lastRowFirstColumn="0" w:lastRowLastColumn="0"/>
            <w:tcW w:w="3969" w:type="dxa"/>
          </w:tcPr>
          <w:p w14:paraId="54AB6DC1" w14:textId="77777777" w:rsidR="00EE63D5" w:rsidRPr="002E5F89" w:rsidRDefault="00EE63D5" w:rsidP="0081355B">
            <w:pPr>
              <w:spacing w:after="0" w:line="240" w:lineRule="auto"/>
              <w:rPr>
                <w:b/>
                <w:lang w:eastAsia="en-NZ"/>
              </w:rPr>
            </w:pPr>
            <w:r w:rsidRPr="002E5F89">
              <w:rPr>
                <w:b/>
                <w:lang w:eastAsia="en-NZ"/>
              </w:rPr>
              <w:t>Primary and secondary providers:</w:t>
            </w:r>
          </w:p>
          <w:p w14:paraId="4F9E5908" w14:textId="77777777" w:rsidR="00EE63D5" w:rsidRDefault="00EE63D5" w:rsidP="0081355B">
            <w:pPr>
              <w:spacing w:after="0" w:line="240" w:lineRule="auto"/>
              <w:rPr>
                <w:lang w:eastAsia="en-NZ"/>
              </w:rPr>
            </w:pPr>
            <w:r>
              <w:rPr>
                <w:lang w:eastAsia="en-NZ"/>
              </w:rPr>
              <w:t xml:space="preserve">Regularly communicate </w:t>
            </w:r>
          </w:p>
          <w:p w14:paraId="08CA7288" w14:textId="77777777" w:rsidR="00EE63D5" w:rsidRDefault="00EE63D5" w:rsidP="0081355B">
            <w:pPr>
              <w:spacing w:after="0" w:line="240" w:lineRule="auto"/>
              <w:rPr>
                <w:lang w:eastAsia="en-NZ"/>
              </w:rPr>
            </w:pPr>
            <w:r>
              <w:rPr>
                <w:lang w:eastAsia="en-NZ"/>
              </w:rPr>
              <w:lastRenderedPageBreak/>
              <w:t>Regularly consult about patient care</w:t>
            </w:r>
          </w:p>
          <w:p w14:paraId="59989117" w14:textId="77777777" w:rsidR="00EE63D5" w:rsidRDefault="00EE63D5" w:rsidP="0081355B">
            <w:pPr>
              <w:spacing w:after="0" w:line="240" w:lineRule="auto"/>
              <w:rPr>
                <w:lang w:eastAsia="en-NZ"/>
              </w:rPr>
            </w:pPr>
            <w:r>
              <w:rPr>
                <w:lang w:eastAsia="en-NZ"/>
              </w:rPr>
              <w:t>Collaborate in decision-making</w:t>
            </w:r>
          </w:p>
          <w:p w14:paraId="4D02F659" w14:textId="77777777" w:rsidR="00EE63D5" w:rsidRDefault="00EE63D5" w:rsidP="0081355B">
            <w:pPr>
              <w:spacing w:after="0" w:line="240" w:lineRule="auto"/>
              <w:rPr>
                <w:lang w:eastAsia="en-NZ"/>
              </w:rPr>
            </w:pPr>
            <w:r>
              <w:rPr>
                <w:lang w:eastAsia="en-NZ"/>
              </w:rPr>
              <w:t>Work together effectively</w:t>
            </w:r>
          </w:p>
          <w:p w14:paraId="05B189C1" w14:textId="77777777" w:rsidR="00EE63D5" w:rsidRDefault="00EE63D5" w:rsidP="0081355B">
            <w:pPr>
              <w:spacing w:after="0" w:line="240" w:lineRule="auto"/>
              <w:rPr>
                <w:lang w:eastAsia="en-NZ"/>
              </w:rPr>
            </w:pPr>
            <w:r>
              <w:rPr>
                <w:lang w:eastAsia="en-NZ"/>
              </w:rPr>
              <w:t>Trust each other</w:t>
            </w:r>
          </w:p>
        </w:tc>
        <w:tc>
          <w:tcPr>
            <w:tcW w:w="1985" w:type="dxa"/>
          </w:tcPr>
          <w:p w14:paraId="06FE674A"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68CD41DF"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30%</w:t>
            </w:r>
          </w:p>
          <w:p w14:paraId="2564E680"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lastRenderedPageBreak/>
              <w:t>25%</w:t>
            </w:r>
          </w:p>
          <w:p w14:paraId="2AEB71DA"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25%</w:t>
            </w:r>
          </w:p>
          <w:p w14:paraId="257B7843"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25%</w:t>
            </w:r>
          </w:p>
          <w:p w14:paraId="0CC1616F"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40%</w:t>
            </w:r>
          </w:p>
        </w:tc>
        <w:tc>
          <w:tcPr>
            <w:tcW w:w="1843" w:type="dxa"/>
          </w:tcPr>
          <w:p w14:paraId="71C3908D"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768D5805"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68%</w:t>
            </w:r>
          </w:p>
          <w:p w14:paraId="2776C01D"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lastRenderedPageBreak/>
              <w:t>60%</w:t>
            </w:r>
          </w:p>
          <w:p w14:paraId="11B4DB99"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44%</w:t>
            </w:r>
          </w:p>
          <w:p w14:paraId="625945DC"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40%</w:t>
            </w:r>
          </w:p>
          <w:p w14:paraId="15D9FB7D"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tc>
      </w:tr>
      <w:tr w:rsidR="00EE63D5" w14:paraId="2DA7A35C" w14:textId="77777777" w:rsidTr="0081355B">
        <w:trPr>
          <w:cantSplit w:val="0"/>
        </w:trPr>
        <w:tc>
          <w:tcPr>
            <w:cnfStyle w:val="001000000000" w:firstRow="0" w:lastRow="0" w:firstColumn="1" w:lastColumn="0" w:oddVBand="0" w:evenVBand="0" w:oddHBand="0" w:evenHBand="0" w:firstRowFirstColumn="0" w:firstRowLastColumn="0" w:lastRowFirstColumn="0" w:lastRowLastColumn="0"/>
            <w:tcW w:w="3969" w:type="dxa"/>
          </w:tcPr>
          <w:p w14:paraId="7F930EE5" w14:textId="77777777" w:rsidR="00EE63D5" w:rsidRPr="002E5F89" w:rsidRDefault="00EE63D5" w:rsidP="0081355B">
            <w:pPr>
              <w:spacing w:after="0" w:line="240" w:lineRule="auto"/>
              <w:rPr>
                <w:b/>
                <w:lang w:eastAsia="en-NZ"/>
              </w:rPr>
            </w:pPr>
            <w:r>
              <w:rPr>
                <w:b/>
                <w:lang w:eastAsia="en-NZ"/>
              </w:rPr>
              <w:lastRenderedPageBreak/>
              <w:t>Health and social service</w:t>
            </w:r>
            <w:r w:rsidRPr="002E5F89">
              <w:rPr>
                <w:b/>
                <w:lang w:eastAsia="en-NZ"/>
              </w:rPr>
              <w:t xml:space="preserve"> providers:</w:t>
            </w:r>
          </w:p>
          <w:p w14:paraId="47AF6452" w14:textId="77777777" w:rsidR="00EE63D5" w:rsidRDefault="00EE63D5" w:rsidP="0081355B">
            <w:pPr>
              <w:spacing w:after="0" w:line="240" w:lineRule="auto"/>
              <w:rPr>
                <w:lang w:eastAsia="en-NZ"/>
              </w:rPr>
            </w:pPr>
            <w:r>
              <w:rPr>
                <w:lang w:eastAsia="en-NZ"/>
              </w:rPr>
              <w:t xml:space="preserve">Regularly communicate </w:t>
            </w:r>
          </w:p>
          <w:p w14:paraId="2EA884D1" w14:textId="77777777" w:rsidR="00EE63D5" w:rsidRDefault="00EE63D5" w:rsidP="0081355B">
            <w:pPr>
              <w:spacing w:after="0" w:line="240" w:lineRule="auto"/>
              <w:rPr>
                <w:lang w:eastAsia="en-NZ"/>
              </w:rPr>
            </w:pPr>
            <w:r>
              <w:rPr>
                <w:lang w:eastAsia="en-NZ"/>
              </w:rPr>
              <w:t>Regularly consult about patient care</w:t>
            </w:r>
          </w:p>
          <w:p w14:paraId="11FC1667" w14:textId="77777777" w:rsidR="00EE63D5" w:rsidRDefault="00EE63D5" w:rsidP="0081355B">
            <w:pPr>
              <w:spacing w:after="0" w:line="240" w:lineRule="auto"/>
              <w:rPr>
                <w:lang w:eastAsia="en-NZ"/>
              </w:rPr>
            </w:pPr>
            <w:r>
              <w:rPr>
                <w:lang w:eastAsia="en-NZ"/>
              </w:rPr>
              <w:t>Collaborate in decision-making</w:t>
            </w:r>
          </w:p>
          <w:p w14:paraId="0EF4240B" w14:textId="77777777" w:rsidR="00EE63D5" w:rsidRDefault="00EE63D5" w:rsidP="0081355B">
            <w:pPr>
              <w:spacing w:after="0" w:line="240" w:lineRule="auto"/>
              <w:rPr>
                <w:lang w:eastAsia="en-NZ"/>
              </w:rPr>
            </w:pPr>
            <w:r>
              <w:rPr>
                <w:lang w:eastAsia="en-NZ"/>
              </w:rPr>
              <w:t>Work together effectively</w:t>
            </w:r>
          </w:p>
          <w:p w14:paraId="47177D6E" w14:textId="77777777" w:rsidR="00EE63D5" w:rsidRDefault="00EE63D5" w:rsidP="0081355B">
            <w:pPr>
              <w:spacing w:after="0" w:line="240" w:lineRule="auto"/>
              <w:rPr>
                <w:lang w:eastAsia="en-NZ"/>
              </w:rPr>
            </w:pPr>
            <w:r>
              <w:rPr>
                <w:lang w:eastAsia="en-NZ"/>
              </w:rPr>
              <w:t>Trust each other</w:t>
            </w:r>
          </w:p>
        </w:tc>
        <w:tc>
          <w:tcPr>
            <w:tcW w:w="1985" w:type="dxa"/>
          </w:tcPr>
          <w:p w14:paraId="6B33D115"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3DE8F097"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30%</w:t>
            </w:r>
          </w:p>
          <w:p w14:paraId="2C62A24E"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30%</w:t>
            </w:r>
          </w:p>
          <w:p w14:paraId="5EF94ED2"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p w14:paraId="1D51A8E1"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p w14:paraId="60C88A5D"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45%</w:t>
            </w:r>
          </w:p>
        </w:tc>
        <w:tc>
          <w:tcPr>
            <w:tcW w:w="1843" w:type="dxa"/>
          </w:tcPr>
          <w:p w14:paraId="08710EB2"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p>
          <w:p w14:paraId="744D6E45"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32%</w:t>
            </w:r>
          </w:p>
          <w:p w14:paraId="598C4254"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p w14:paraId="74D974B1"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p w14:paraId="555EA4E2"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28%</w:t>
            </w:r>
          </w:p>
          <w:p w14:paraId="2AE8523C" w14:textId="77777777" w:rsidR="00EE63D5" w:rsidRDefault="00EE63D5" w:rsidP="0081355B">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24%</w:t>
            </w:r>
          </w:p>
        </w:tc>
      </w:tr>
    </w:tbl>
    <w:p w14:paraId="1332D8EA" w14:textId="77777777" w:rsidR="00EE63D5" w:rsidRDefault="00EE63D5" w:rsidP="008315F3">
      <w:pPr>
        <w:rPr>
          <w:lang w:eastAsia="en-NZ"/>
        </w:rPr>
      </w:pPr>
    </w:p>
    <w:p w14:paraId="20B85057" w14:textId="77777777" w:rsidR="002B6C5E" w:rsidRDefault="002B6C5E" w:rsidP="002B6C5E">
      <w:pPr>
        <w:rPr>
          <w:lang w:eastAsia="en-NZ"/>
        </w:rPr>
      </w:pPr>
      <w:r>
        <w:rPr>
          <w:lang w:eastAsia="en-NZ"/>
        </w:rPr>
        <w:t>Interviews with providers suggest they feel better supported as a result of the pilot and the support, initiatives such as the ‘mix and mingle’ sessions, and resources developed.</w:t>
      </w:r>
    </w:p>
    <w:p w14:paraId="59EEF072" w14:textId="77777777" w:rsidR="002B6C5E" w:rsidRDefault="002B6C5E" w:rsidP="002B6C5E">
      <w:pPr>
        <w:rPr>
          <w:lang w:eastAsia="en-NZ"/>
        </w:rPr>
      </w:pPr>
      <w:r>
        <w:rPr>
          <w:lang w:eastAsia="en-NZ"/>
        </w:rPr>
        <w:t>In response to the post-pilot survey, most primary providers had used the pregnancy packs and the directory of midwives and mostly found they were useful (84% and 77% respectively) (</w:t>
      </w:r>
      <w:r>
        <w:rPr>
          <w:lang w:eastAsia="en-NZ"/>
        </w:rPr>
        <w:fldChar w:fldCharType="begin"/>
      </w:r>
      <w:r>
        <w:rPr>
          <w:lang w:eastAsia="en-NZ"/>
        </w:rPr>
        <w:instrText xml:space="preserve"> REF _Ref447735621 \h </w:instrText>
      </w:r>
      <w:r>
        <w:rPr>
          <w:lang w:eastAsia="en-NZ"/>
        </w:rPr>
      </w:r>
      <w:r>
        <w:rPr>
          <w:lang w:eastAsia="en-NZ"/>
        </w:rPr>
        <w:fldChar w:fldCharType="separate"/>
      </w:r>
      <w:r w:rsidR="00B6211E">
        <w:t xml:space="preserve">Figure </w:t>
      </w:r>
      <w:r w:rsidR="00B6211E">
        <w:rPr>
          <w:noProof/>
        </w:rPr>
        <w:t>24</w:t>
      </w:r>
      <w:r>
        <w:rPr>
          <w:lang w:eastAsia="en-NZ"/>
        </w:rPr>
        <w:fldChar w:fldCharType="end"/>
      </w:r>
      <w:r>
        <w:rPr>
          <w:lang w:eastAsia="en-NZ"/>
        </w:rPr>
        <w:t>). There was less awareness of the other initiatives that had been developed. There was mixed feedback on the usefulness of these other initiatives.</w:t>
      </w:r>
    </w:p>
    <w:p w14:paraId="6D541F48" w14:textId="65F93084" w:rsidR="00FB0B89" w:rsidRDefault="00FB0B89" w:rsidP="00FB0B89">
      <w:pPr>
        <w:rPr>
          <w:lang w:eastAsia="en-NZ"/>
        </w:rPr>
      </w:pPr>
      <w:r w:rsidRPr="00FB0B89">
        <w:rPr>
          <w:noProof/>
          <w:lang w:eastAsia="en-NZ"/>
        </w:rPr>
        <w:drawing>
          <wp:inline distT="0" distB="0" distL="0" distR="0" wp14:anchorId="559E776A" wp14:editId="1E84C152">
            <wp:extent cx="4867275" cy="26765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2676525"/>
                    </a:xfrm>
                    <a:prstGeom prst="rect">
                      <a:avLst/>
                    </a:prstGeom>
                    <a:noFill/>
                    <a:ln>
                      <a:noFill/>
                    </a:ln>
                  </pic:spPr>
                </pic:pic>
              </a:graphicData>
            </a:graphic>
          </wp:inline>
        </w:drawing>
      </w:r>
    </w:p>
    <w:p w14:paraId="7D3A4FC0" w14:textId="77777777" w:rsidR="002B6C5E" w:rsidRDefault="002B6C5E" w:rsidP="002B6C5E">
      <w:pPr>
        <w:pStyle w:val="Caption"/>
        <w:rPr>
          <w:lang w:eastAsia="en-NZ"/>
        </w:rPr>
      </w:pPr>
      <w:bookmarkStart w:id="84" w:name="_Ref447735621"/>
      <w:r>
        <w:t xml:space="preserve">Figure </w:t>
      </w:r>
      <w:fldSimple w:instr=" SEQ Figure \* ARABIC ">
        <w:r w:rsidR="00B6211E">
          <w:rPr>
            <w:noProof/>
          </w:rPr>
          <w:t>24</w:t>
        </w:r>
      </w:fldSimple>
      <w:bookmarkEnd w:id="84"/>
      <w:r>
        <w:t>. Awareness of tools and resources developed for the Otara integration pilot (Source: post-pilot survey primary providers n=17)</w:t>
      </w:r>
    </w:p>
    <w:p w14:paraId="411284B7" w14:textId="54BE6619" w:rsidR="002B6C5E" w:rsidRDefault="002B6C5E" w:rsidP="002B6C5E">
      <w:pPr>
        <w:pStyle w:val="Quotes"/>
        <w:rPr>
          <w:lang w:eastAsia="en-NZ"/>
        </w:rPr>
      </w:pPr>
      <w:r>
        <w:rPr>
          <w:lang w:eastAsia="en-NZ"/>
        </w:rPr>
        <w:t>The project didn’t achieve enough with GPs and getting them to think in a positive way about changes to maternity care…</w:t>
      </w:r>
      <w:r w:rsidR="00980233">
        <w:rPr>
          <w:lang w:eastAsia="en-NZ"/>
        </w:rPr>
        <w:t xml:space="preserve"> </w:t>
      </w:r>
      <w:r>
        <w:rPr>
          <w:lang w:eastAsia="en-NZ"/>
        </w:rPr>
        <w:t>GPs and midwives need to have a common ground to come together. (GP)</w:t>
      </w:r>
    </w:p>
    <w:p w14:paraId="7E7A4601" w14:textId="109E1E6F" w:rsidR="002B6C5E" w:rsidRDefault="002B6C5E" w:rsidP="002B6C5E">
      <w:pPr>
        <w:rPr>
          <w:lang w:eastAsia="en-NZ"/>
        </w:rPr>
      </w:pPr>
      <w:r>
        <w:rPr>
          <w:lang w:eastAsia="en-NZ"/>
        </w:rPr>
        <w:t xml:space="preserve">Approximately half the survey respondents (55%) had attended a multi-disciplinary training session and of those who attended </w:t>
      </w:r>
      <w:r w:rsidR="00980233">
        <w:rPr>
          <w:lang w:eastAsia="en-NZ"/>
        </w:rPr>
        <w:t>one-quarter (</w:t>
      </w:r>
      <w:r>
        <w:rPr>
          <w:lang w:eastAsia="en-NZ"/>
        </w:rPr>
        <w:t>27%</w:t>
      </w:r>
      <w:r w:rsidR="00980233">
        <w:rPr>
          <w:lang w:eastAsia="en-NZ"/>
        </w:rPr>
        <w:t>)</w:t>
      </w:r>
      <w:r>
        <w:rPr>
          <w:lang w:eastAsia="en-NZ"/>
        </w:rPr>
        <w:t xml:space="preserve"> found them very useful and </w:t>
      </w:r>
      <w:r w:rsidR="00980233">
        <w:rPr>
          <w:lang w:eastAsia="en-NZ"/>
        </w:rPr>
        <w:t xml:space="preserve">another </w:t>
      </w:r>
      <w:r>
        <w:rPr>
          <w:lang w:eastAsia="en-NZ"/>
        </w:rPr>
        <w:t xml:space="preserve">45% </w:t>
      </w:r>
      <w:r w:rsidR="00980233">
        <w:rPr>
          <w:lang w:eastAsia="en-NZ"/>
        </w:rPr>
        <w:t xml:space="preserve">found them </w:t>
      </w:r>
      <w:r>
        <w:rPr>
          <w:lang w:eastAsia="en-NZ"/>
        </w:rPr>
        <w:t>quite useful.</w:t>
      </w:r>
    </w:p>
    <w:p w14:paraId="33DC994A" w14:textId="15FC03C5" w:rsidR="002B6C5E" w:rsidRDefault="002B6C5E" w:rsidP="002B6C5E">
      <w:pPr>
        <w:rPr>
          <w:lang w:eastAsia="en-NZ"/>
        </w:rPr>
      </w:pPr>
      <w:r>
        <w:rPr>
          <w:lang w:eastAsia="en-NZ"/>
        </w:rPr>
        <w:lastRenderedPageBreak/>
        <w:t>There was little difference between the pre-and post-surveys in response to specific questions about whether the tools and processes to support integration were in place.</w:t>
      </w:r>
      <w:r w:rsidR="004B5961">
        <w:rPr>
          <w:lang w:eastAsia="en-NZ"/>
        </w:rPr>
        <w:t xml:space="preserve"> </w:t>
      </w:r>
    </w:p>
    <w:p w14:paraId="30F1685A" w14:textId="4D1B7A38" w:rsidR="002B6C5E" w:rsidRDefault="002B6C5E" w:rsidP="002B6C5E">
      <w:pPr>
        <w:rPr>
          <w:lang w:eastAsia="en-NZ"/>
        </w:rPr>
      </w:pPr>
      <w:r>
        <w:rPr>
          <w:lang w:eastAsia="en-NZ"/>
        </w:rPr>
        <w:t>In the post-pilot survey, most were aware of where to refer women for health promotion services such as smoking cessation and for health needs during pregnancy. Nearly two-thirds (60%) agreed that maternity care plans reflect an integrated approach and nearly half that integrated care is supported by a viable financial system. Few (20%) considered that information sharing between providers met their needs (</w:t>
      </w:r>
      <w:r>
        <w:rPr>
          <w:lang w:eastAsia="en-NZ"/>
        </w:rPr>
        <w:fldChar w:fldCharType="begin"/>
      </w:r>
      <w:r>
        <w:rPr>
          <w:lang w:eastAsia="en-NZ"/>
        </w:rPr>
        <w:instrText xml:space="preserve"> REF _Ref447735681 \h </w:instrText>
      </w:r>
      <w:r>
        <w:rPr>
          <w:lang w:eastAsia="en-NZ"/>
        </w:rPr>
      </w:r>
      <w:r>
        <w:rPr>
          <w:lang w:eastAsia="en-NZ"/>
        </w:rPr>
        <w:fldChar w:fldCharType="separate"/>
      </w:r>
      <w:r w:rsidR="00B6211E">
        <w:t xml:space="preserve">Figure </w:t>
      </w:r>
      <w:r w:rsidR="00B6211E">
        <w:rPr>
          <w:noProof/>
        </w:rPr>
        <w:t>25</w:t>
      </w:r>
      <w:r>
        <w:rPr>
          <w:lang w:eastAsia="en-NZ"/>
        </w:rPr>
        <w:fldChar w:fldCharType="end"/>
      </w:r>
      <w:r>
        <w:rPr>
          <w:lang w:eastAsia="en-NZ"/>
        </w:rPr>
        <w:t>).</w:t>
      </w:r>
      <w:r w:rsidR="004B5961">
        <w:rPr>
          <w:lang w:eastAsia="en-NZ"/>
        </w:rPr>
        <w:t xml:space="preserve"> </w:t>
      </w:r>
    </w:p>
    <w:p w14:paraId="383D0E93" w14:textId="67B92AD2" w:rsidR="002B6C5E" w:rsidRDefault="002B6C5E" w:rsidP="002B6C5E">
      <w:pPr>
        <w:rPr>
          <w:lang w:eastAsia="en-NZ"/>
        </w:rPr>
      </w:pPr>
    </w:p>
    <w:p w14:paraId="4E8A9EDE" w14:textId="41FB8DF1" w:rsidR="00FB0B89" w:rsidRDefault="00FB0B89" w:rsidP="00FB0B89">
      <w:pPr>
        <w:rPr>
          <w:lang w:eastAsia="en-NZ"/>
        </w:rPr>
      </w:pPr>
      <w:r w:rsidRPr="00FB0B89">
        <w:rPr>
          <w:noProof/>
          <w:lang w:eastAsia="en-NZ"/>
        </w:rPr>
        <w:drawing>
          <wp:inline distT="0" distB="0" distL="0" distR="0" wp14:anchorId="1D41DD38" wp14:editId="7A3E4575">
            <wp:extent cx="4876800" cy="26860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14:paraId="1964FAFE" w14:textId="77777777" w:rsidR="002B6C5E" w:rsidRPr="008454F3" w:rsidRDefault="002B6C5E" w:rsidP="002B6C5E">
      <w:pPr>
        <w:pStyle w:val="Caption"/>
      </w:pPr>
      <w:bookmarkStart w:id="85" w:name="_Ref447735681"/>
      <w:r>
        <w:t xml:space="preserve">Figure </w:t>
      </w:r>
      <w:fldSimple w:instr=" SEQ Figure \* ARABIC ">
        <w:r w:rsidR="00B6211E">
          <w:rPr>
            <w:noProof/>
          </w:rPr>
          <w:t>25</w:t>
        </w:r>
      </w:fldSimple>
      <w:bookmarkEnd w:id="85"/>
      <w:r>
        <w:t>. The extent different aspects of infrastructure to support integration is in place (Source: Post-pilot provider survey)</w:t>
      </w:r>
    </w:p>
    <w:p w14:paraId="51FD90BA" w14:textId="77777777" w:rsidR="00EE63D5" w:rsidRPr="00EE63D5" w:rsidRDefault="00EE63D5" w:rsidP="00EE63D5">
      <w:pPr>
        <w:rPr>
          <w:lang w:eastAsia="en-NZ"/>
        </w:rPr>
      </w:pPr>
      <w:r w:rsidRPr="00EE63D5">
        <w:rPr>
          <w:lang w:eastAsia="en-NZ"/>
        </w:rPr>
        <w:t>In response to the survey, providers frequently commented about systemic issues that were barriers to integration including:</w:t>
      </w:r>
    </w:p>
    <w:p w14:paraId="07A62117" w14:textId="77777777" w:rsidR="00EE63D5" w:rsidRPr="00EE63D5" w:rsidRDefault="00EE63D5" w:rsidP="00EE63D5">
      <w:pPr>
        <w:pStyle w:val="MIBullets"/>
        <w:rPr>
          <w:lang w:eastAsia="en-NZ"/>
        </w:rPr>
      </w:pPr>
      <w:r w:rsidRPr="00EE63D5">
        <w:rPr>
          <w:lang w:eastAsia="en-NZ"/>
        </w:rPr>
        <w:t>A lack of infrastructure</w:t>
      </w:r>
    </w:p>
    <w:p w14:paraId="0B5029F4" w14:textId="77777777" w:rsidR="00EE63D5" w:rsidRPr="00EE63D5" w:rsidRDefault="00EE63D5" w:rsidP="00EE63D5">
      <w:pPr>
        <w:pStyle w:val="Quotes"/>
        <w:rPr>
          <w:lang w:eastAsia="en-NZ"/>
        </w:rPr>
      </w:pPr>
      <w:r w:rsidRPr="00EE63D5">
        <w:rPr>
          <w:lang w:eastAsia="en-NZ"/>
        </w:rPr>
        <w:t>For collaboration to work in order to further develop and maintain effective integrated maternity and child health services through a collective impact approach, investment is required to ensure the necessary infrastructure itself is in place. (Manager – survey)</w:t>
      </w:r>
    </w:p>
    <w:p w14:paraId="1D662AC4" w14:textId="77777777" w:rsidR="00EE63D5" w:rsidRPr="00EE63D5" w:rsidRDefault="00EE63D5" w:rsidP="00EE63D5">
      <w:pPr>
        <w:pStyle w:val="MIBullets"/>
        <w:rPr>
          <w:lang w:eastAsia="en-NZ"/>
        </w:rPr>
      </w:pPr>
      <w:r w:rsidRPr="00EE63D5">
        <w:rPr>
          <w:lang w:eastAsia="en-NZ"/>
        </w:rPr>
        <w:t>Section 88 funding</w:t>
      </w:r>
    </w:p>
    <w:p w14:paraId="738372B9" w14:textId="004A6F10" w:rsidR="00EE63D5" w:rsidRPr="00EE63D5" w:rsidRDefault="00EE63D5" w:rsidP="00EE63D5">
      <w:pPr>
        <w:pStyle w:val="Quotes"/>
      </w:pPr>
      <w:r w:rsidRPr="00EE63D5">
        <w:t>Has to be more support</w:t>
      </w:r>
      <w:r w:rsidR="00980233">
        <w:t>ive</w:t>
      </w:r>
      <w:r w:rsidRPr="00EE63D5">
        <w:t xml:space="preserve"> infrastructure for the community midwives, </w:t>
      </w:r>
      <w:r w:rsidR="004147E7">
        <w:t>S</w:t>
      </w:r>
      <w:r w:rsidRPr="00EE63D5">
        <w:t>ection 88 doesn’t help integrate them at all. (Midwife – survey)</w:t>
      </w:r>
    </w:p>
    <w:p w14:paraId="14D51507" w14:textId="77777777" w:rsidR="00EE63D5" w:rsidRPr="00EE63D5" w:rsidRDefault="00EE63D5" w:rsidP="00EE63D5">
      <w:pPr>
        <w:pStyle w:val="MIBullets"/>
        <w:rPr>
          <w:lang w:eastAsia="en-NZ"/>
        </w:rPr>
      </w:pPr>
      <w:r w:rsidRPr="00EE63D5">
        <w:rPr>
          <w:lang w:eastAsia="en-NZ"/>
        </w:rPr>
        <w:t xml:space="preserve">The lack of shared electronic records </w:t>
      </w:r>
    </w:p>
    <w:p w14:paraId="4D945DB9" w14:textId="77777777" w:rsidR="00EE63D5" w:rsidRPr="00EE63D5" w:rsidRDefault="00EE63D5" w:rsidP="00EE63D5">
      <w:pPr>
        <w:pStyle w:val="Quotes"/>
      </w:pPr>
      <w:r w:rsidRPr="00EE63D5">
        <w:t xml:space="preserve">There has to be one electronic health record visible to all providers to ensure there is no duplication, wastage and the right things are happening. (Doctor – survey) </w:t>
      </w:r>
    </w:p>
    <w:p w14:paraId="4FDC542E" w14:textId="23993C57" w:rsidR="00EE63D5" w:rsidRPr="00EE63D5" w:rsidRDefault="00EE63D5" w:rsidP="00EE63D5">
      <w:pPr>
        <w:pStyle w:val="Quotes"/>
      </w:pPr>
      <w:r w:rsidRPr="00EE63D5">
        <w:t xml:space="preserve">It will take continual effort </w:t>
      </w:r>
      <w:r w:rsidR="00980233">
        <w:t>from</w:t>
      </w:r>
      <w:r w:rsidR="00980233" w:rsidRPr="00EE63D5">
        <w:t xml:space="preserve"> </w:t>
      </w:r>
      <w:r w:rsidRPr="00EE63D5">
        <w:t>providers to learn to collaborate and communicate</w:t>
      </w:r>
      <w:r w:rsidR="00980233">
        <w:t xml:space="preserve">. </w:t>
      </w:r>
      <w:r w:rsidRPr="00EE63D5">
        <w:t xml:space="preserve">IT systems which talk to each other would be a huge start as we are all busy with large caseloads and workloads and do not have time to speak on the phone. We care for complex families with </w:t>
      </w:r>
      <w:r w:rsidRPr="00EE63D5">
        <w:lastRenderedPageBreak/>
        <w:t>high health needs</w:t>
      </w:r>
      <w:r w:rsidR="00980233">
        <w:t xml:space="preserve"> – </w:t>
      </w:r>
      <w:r w:rsidRPr="00EE63D5">
        <w:t>there needs to be recognition of the extra resource these families take from providers including self-employed midwives. (Manager – survey)</w:t>
      </w:r>
    </w:p>
    <w:p w14:paraId="5296379C" w14:textId="77777777" w:rsidR="00EE63D5" w:rsidRDefault="00EE63D5" w:rsidP="00EE63D5">
      <w:pPr>
        <w:pStyle w:val="Quotes"/>
        <w:rPr>
          <w:lang w:eastAsia="en-NZ"/>
        </w:rPr>
      </w:pPr>
      <w:r w:rsidRPr="00EE63D5">
        <w:rPr>
          <w:lang w:eastAsia="en-NZ"/>
        </w:rPr>
        <w:t>[I would like to see] better communication all round. A shared health file. (Manager – survey)</w:t>
      </w:r>
    </w:p>
    <w:p w14:paraId="67E03FC6" w14:textId="2F34B7D4" w:rsidR="00EE63D5" w:rsidRDefault="00EE63D5" w:rsidP="00EE63D5">
      <w:pPr>
        <w:rPr>
          <w:b/>
          <w:lang w:eastAsia="en-NZ"/>
        </w:rPr>
      </w:pPr>
      <w:r>
        <w:rPr>
          <w:b/>
          <w:lang w:eastAsia="en-NZ"/>
        </w:rPr>
        <w:t xml:space="preserve">Pregnancy outcomes - </w:t>
      </w:r>
      <w:r w:rsidRPr="008A21A8">
        <w:rPr>
          <w:b/>
          <w:lang w:eastAsia="en-NZ"/>
        </w:rPr>
        <w:t>Early engagement with services</w:t>
      </w:r>
    </w:p>
    <w:tbl>
      <w:tblPr>
        <w:tblStyle w:val="Tabledesign"/>
        <w:tblW w:w="0" w:type="auto"/>
        <w:tblLook w:val="0480" w:firstRow="0" w:lastRow="0" w:firstColumn="1" w:lastColumn="0" w:noHBand="0" w:noVBand="1"/>
      </w:tblPr>
      <w:tblGrid>
        <w:gridCol w:w="8494"/>
      </w:tblGrid>
      <w:tr w:rsidR="00EE63D5" w14:paraId="6BCBF2BF" w14:textId="77777777" w:rsidTr="0081355B">
        <w:tc>
          <w:tcPr>
            <w:cnfStyle w:val="001000000000" w:firstRow="0" w:lastRow="0" w:firstColumn="1" w:lastColumn="0" w:oddVBand="0" w:evenVBand="0" w:oddHBand="0" w:evenHBand="0" w:firstRowFirstColumn="0" w:firstRowLastColumn="0" w:lastRowFirstColumn="0" w:lastRowLastColumn="0"/>
            <w:tcW w:w="8494" w:type="dxa"/>
          </w:tcPr>
          <w:p w14:paraId="20FB828C" w14:textId="4AE8D40C" w:rsidR="00EE63D5" w:rsidRPr="00331BC4" w:rsidRDefault="005F7A75" w:rsidP="004A5BC0">
            <w:pPr>
              <w:spacing w:after="0"/>
            </w:pPr>
            <w:r>
              <w:rPr>
                <w:lang w:eastAsia="en-NZ"/>
              </w:rPr>
              <w:t xml:space="preserve">There appears to be a reduction in the </w:t>
            </w:r>
            <w:r>
              <w:t xml:space="preserve">percentage of third trimester registrations with a LMC </w:t>
            </w:r>
            <w:r w:rsidRPr="00D567AC">
              <w:t xml:space="preserve">and </w:t>
            </w:r>
            <w:r>
              <w:t xml:space="preserve">suggestion of an </w:t>
            </w:r>
            <w:r w:rsidR="00F40249">
              <w:t>increase in the percentage</w:t>
            </w:r>
            <w:r w:rsidRPr="00D567AC">
              <w:t xml:space="preserve"> registering in </w:t>
            </w:r>
            <w:r w:rsidR="00F40249">
              <w:t>the first</w:t>
            </w:r>
            <w:r w:rsidRPr="00D567AC">
              <w:t xml:space="preserve"> trimester (</w:t>
            </w:r>
            <w:r w:rsidR="00F40249">
              <w:t>21</w:t>
            </w:r>
            <w:r w:rsidRPr="00D567AC">
              <w:t xml:space="preserve">% </w:t>
            </w:r>
            <w:r w:rsidR="00535D7E">
              <w:t xml:space="preserve">in Q4 2013 </w:t>
            </w:r>
            <w:r w:rsidRPr="00D567AC">
              <w:t xml:space="preserve">to </w:t>
            </w:r>
            <w:r w:rsidR="00535D7E">
              <w:t>44</w:t>
            </w:r>
            <w:r w:rsidRPr="00D567AC">
              <w:t xml:space="preserve">% in </w:t>
            </w:r>
            <w:r w:rsidR="00535D7E">
              <w:t xml:space="preserve">Q4 </w:t>
            </w:r>
            <w:r w:rsidRPr="00D567AC">
              <w:t xml:space="preserve">2015), but rates remain lower than </w:t>
            </w:r>
            <w:r>
              <w:t xml:space="preserve">for the </w:t>
            </w:r>
            <w:r w:rsidR="00980233">
              <w:t xml:space="preserve">wider </w:t>
            </w:r>
            <w:r w:rsidRPr="00D567AC">
              <w:t>DHB and national</w:t>
            </w:r>
            <w:r>
              <w:t xml:space="preserve"> rates</w:t>
            </w:r>
            <w:r w:rsidRPr="00D567AC">
              <w:t>.</w:t>
            </w:r>
          </w:p>
        </w:tc>
      </w:tr>
    </w:tbl>
    <w:p w14:paraId="0A2C8AF1" w14:textId="77777777" w:rsidR="000C07EE" w:rsidRDefault="000C07EE" w:rsidP="002B6C5E">
      <w:pPr>
        <w:spacing w:before="0" w:after="0"/>
        <w:jc w:val="center"/>
        <w:rPr>
          <w:b/>
        </w:rPr>
      </w:pPr>
      <w:r w:rsidRPr="00B16278">
        <w:rPr>
          <w:noProof/>
          <w:lang w:eastAsia="en-NZ"/>
        </w:rPr>
        <w:drawing>
          <wp:inline distT="0" distB="0" distL="0" distR="0" wp14:anchorId="5BBBCA94" wp14:editId="4E577AB0">
            <wp:extent cx="5147361" cy="28422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4476" cy="2862754"/>
                    </a:xfrm>
                    <a:prstGeom prst="rect">
                      <a:avLst/>
                    </a:prstGeom>
                    <a:noFill/>
                    <a:ln>
                      <a:noFill/>
                    </a:ln>
                  </pic:spPr>
                </pic:pic>
              </a:graphicData>
            </a:graphic>
          </wp:inline>
        </w:drawing>
      </w:r>
    </w:p>
    <w:p w14:paraId="69DAF546" w14:textId="77777777" w:rsidR="000C07EE" w:rsidRDefault="000C07EE" w:rsidP="002B6C5E">
      <w:pPr>
        <w:pStyle w:val="Caption"/>
        <w:spacing w:before="0" w:after="0"/>
      </w:pPr>
      <w:r>
        <w:t xml:space="preserve">Figure </w:t>
      </w:r>
      <w:fldSimple w:instr=" SEQ Figure \* ARABIC ">
        <w:r w:rsidR="00B6211E">
          <w:rPr>
            <w:noProof/>
          </w:rPr>
          <w:t>26</w:t>
        </w:r>
      </w:fldSimple>
      <w:r>
        <w:t>. Proportion of women registering</w:t>
      </w:r>
      <w:r w:rsidRPr="00EE5B07">
        <w:t xml:space="preserve"> with LMC</w:t>
      </w:r>
      <w:r>
        <w:t xml:space="preserve"> by 12 weeks</w:t>
      </w:r>
      <w:r w:rsidRPr="00EE5B07">
        <w:t xml:space="preserve"> in </w:t>
      </w:r>
      <w:r>
        <w:t xml:space="preserve">Otara and nationally </w:t>
      </w:r>
      <w:r w:rsidRPr="0025546A">
        <w:t>(</w:t>
      </w:r>
      <w:r>
        <w:t xml:space="preserve">legend shows quarterly average number of women giving birth (average base count for each area); x-axis shows quarterly count for Otara;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79A2F116" w14:textId="77777777" w:rsidR="00671612" w:rsidRDefault="00671612" w:rsidP="00E616E8">
      <w:pPr>
        <w:keepNext/>
        <w:spacing w:before="0" w:after="0"/>
        <w:jc w:val="center"/>
        <w:rPr>
          <w:b/>
        </w:rPr>
      </w:pPr>
      <w:r w:rsidRPr="00180270">
        <w:rPr>
          <w:noProof/>
          <w:lang w:eastAsia="en-NZ"/>
        </w:rPr>
        <w:lastRenderedPageBreak/>
        <w:drawing>
          <wp:inline distT="0" distB="0" distL="0" distR="0" wp14:anchorId="0D0A937F" wp14:editId="69C935A4">
            <wp:extent cx="5559065" cy="29641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145" cy="2967422"/>
                    </a:xfrm>
                    <a:prstGeom prst="rect">
                      <a:avLst/>
                    </a:prstGeom>
                    <a:noFill/>
                    <a:ln>
                      <a:noFill/>
                    </a:ln>
                  </pic:spPr>
                </pic:pic>
              </a:graphicData>
            </a:graphic>
          </wp:inline>
        </w:drawing>
      </w:r>
    </w:p>
    <w:p w14:paraId="7B07D8D1" w14:textId="77777777" w:rsidR="00671612" w:rsidRPr="00EE5B07" w:rsidRDefault="00671612" w:rsidP="002B6C5E">
      <w:pPr>
        <w:pStyle w:val="Caption"/>
        <w:spacing w:before="0" w:after="0"/>
        <w:rPr>
          <w:b w:val="0"/>
        </w:rPr>
      </w:pPr>
      <w:r>
        <w:t xml:space="preserve">Figure </w:t>
      </w:r>
      <w:fldSimple w:instr=" SEQ Figure \* ARABIC ">
        <w:r w:rsidR="00B6211E">
          <w:rPr>
            <w:noProof/>
          </w:rPr>
          <w:t>27</w:t>
        </w:r>
      </w:fldSimple>
      <w:r>
        <w:t xml:space="preserve">. </w:t>
      </w:r>
      <w:r w:rsidRPr="00EE5B07">
        <w:t xml:space="preserve">Trimester of registration with LMC in </w:t>
      </w:r>
      <w:r>
        <w:t xml:space="preserve">Otara (base count of </w:t>
      </w:r>
      <w:r w:rsidRPr="00EE5B07">
        <w:t xml:space="preserve">number of women who gave birth </w:t>
      </w:r>
      <w:r>
        <w:t xml:space="preserve">in </w:t>
      </w:r>
      <w:r w:rsidRPr="00EE5B07">
        <w:t>each quarter</w:t>
      </w:r>
      <w:r>
        <w:t xml:space="preserve"> shown in brackets o</w:t>
      </w:r>
      <w:r w:rsidRPr="00EE5B07">
        <w:t xml:space="preserve">n x-axis; quarter based on child birth quarter) (Source: </w:t>
      </w:r>
      <w:r w:rsidR="0000401C">
        <w:t>MoH</w:t>
      </w:r>
      <w:r w:rsidRPr="00EE5B07">
        <w:t xml:space="preserve"> National Maternity Collection</w:t>
      </w:r>
      <w:r w:rsidR="006B7BE1">
        <w:t>; shaded quarters represent preliminary data</w:t>
      </w:r>
      <w:r w:rsidRPr="00EE5B07">
        <w:t>)</w:t>
      </w:r>
    </w:p>
    <w:p w14:paraId="7715C5A1" w14:textId="77777777" w:rsidR="0004758D" w:rsidRDefault="0004758D" w:rsidP="00667D8D">
      <w:pPr>
        <w:pStyle w:val="MIheading3"/>
        <w:rPr>
          <w:lang w:eastAsia="en-NZ"/>
        </w:rPr>
      </w:pPr>
      <w:r>
        <w:rPr>
          <w:lang w:eastAsia="en-NZ"/>
        </w:rPr>
        <w:t>Planned healthy pregnancies</w:t>
      </w:r>
    </w:p>
    <w:tbl>
      <w:tblPr>
        <w:tblStyle w:val="Tabledesign"/>
        <w:tblW w:w="0" w:type="auto"/>
        <w:tblLook w:val="0480" w:firstRow="0" w:lastRow="0" w:firstColumn="1" w:lastColumn="0" w:noHBand="0" w:noVBand="1"/>
      </w:tblPr>
      <w:tblGrid>
        <w:gridCol w:w="8504"/>
      </w:tblGrid>
      <w:tr w:rsidR="00E864AE" w14:paraId="074BAC4B" w14:textId="77777777" w:rsidTr="002B6C5E">
        <w:tc>
          <w:tcPr>
            <w:cnfStyle w:val="001000000000" w:firstRow="0" w:lastRow="0" w:firstColumn="1" w:lastColumn="0" w:oddVBand="0" w:evenVBand="0" w:oddHBand="0" w:evenHBand="0" w:firstRowFirstColumn="0" w:firstRowLastColumn="0" w:lastRowFirstColumn="0" w:lastRowLastColumn="0"/>
            <w:tcW w:w="8504" w:type="dxa"/>
          </w:tcPr>
          <w:p w14:paraId="194BAD7F" w14:textId="3F837CFA" w:rsidR="00E864AE" w:rsidRDefault="002B6C5E" w:rsidP="005366BE">
            <w:pPr>
              <w:rPr>
                <w:lang w:eastAsia="en-NZ"/>
              </w:rPr>
            </w:pPr>
            <w:r>
              <w:t xml:space="preserve">Rates of maternal tobacco use </w:t>
            </w:r>
            <w:r w:rsidR="006B7BE1">
              <w:t xml:space="preserve">have fluctuated in Otara, though a slight decreasing trend is evident </w:t>
            </w:r>
            <w:r>
              <w:t>at DHB and national level. Provision of advice at DHB area level was consistent with national rates since Q1 2014.</w:t>
            </w:r>
          </w:p>
        </w:tc>
      </w:tr>
    </w:tbl>
    <w:p w14:paraId="7D1D73D6" w14:textId="77777777" w:rsidR="0004758D" w:rsidRPr="00322203" w:rsidRDefault="0004758D" w:rsidP="002B6C5E">
      <w:pPr>
        <w:spacing w:before="240"/>
        <w:rPr>
          <w:b/>
        </w:rPr>
      </w:pPr>
      <w:r w:rsidRPr="00322203">
        <w:rPr>
          <w:b/>
        </w:rPr>
        <w:t>Smoking rates and provision of advice</w:t>
      </w:r>
    </w:p>
    <w:p w14:paraId="6DF1DA97" w14:textId="77777777" w:rsidR="000E52C3" w:rsidRDefault="00C60F08" w:rsidP="00C60F08">
      <w:pPr>
        <w:spacing w:before="0" w:after="0"/>
        <w:jc w:val="center"/>
        <w:rPr>
          <w:b/>
        </w:rPr>
      </w:pPr>
      <w:r w:rsidRPr="008D7335">
        <w:rPr>
          <w:noProof/>
          <w:lang w:eastAsia="en-NZ"/>
        </w:rPr>
        <w:drawing>
          <wp:inline distT="0" distB="0" distL="0" distR="0" wp14:anchorId="671BD1DB" wp14:editId="314EB35F">
            <wp:extent cx="4435694" cy="240030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6227" cy="2422234"/>
                    </a:xfrm>
                    <a:prstGeom prst="rect">
                      <a:avLst/>
                    </a:prstGeom>
                    <a:noFill/>
                    <a:ln>
                      <a:noFill/>
                    </a:ln>
                  </pic:spPr>
                </pic:pic>
              </a:graphicData>
            </a:graphic>
          </wp:inline>
        </w:drawing>
      </w:r>
    </w:p>
    <w:p w14:paraId="725BCAD0" w14:textId="77777777" w:rsidR="000E52C3" w:rsidRDefault="000E52C3" w:rsidP="00C60F08">
      <w:pPr>
        <w:pStyle w:val="Caption"/>
        <w:spacing w:before="0" w:after="0"/>
        <w:rPr>
          <w:lang w:eastAsia="en-NZ"/>
        </w:rPr>
      </w:pPr>
      <w:r>
        <w:t xml:space="preserve">Figure </w:t>
      </w:r>
      <w:fldSimple w:instr=" SEQ Figure \* ARABIC ">
        <w:r w:rsidR="00B6211E">
          <w:rPr>
            <w:noProof/>
          </w:rPr>
          <w:t>28</w:t>
        </w:r>
      </w:fldSimple>
      <w:r>
        <w:t xml:space="preserve">. Proportion smoking at 2 weeks in Otara, Counties Manukau and nationally </w:t>
      </w:r>
      <w:r w:rsidRPr="0025546A">
        <w:t>(</w:t>
      </w:r>
      <w:r>
        <w:t xml:space="preserve">legend shows quarterly average number of women giving birth (average base count for each area); x-axis shows quarterly count for Otara;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4680866C" w14:textId="77777777" w:rsidR="0004758D" w:rsidRDefault="0004758D" w:rsidP="002B6C5E">
      <w:pPr>
        <w:spacing w:before="240"/>
      </w:pPr>
      <w:r>
        <w:lastRenderedPageBreak/>
        <w:t xml:space="preserve">The proportion of pregnant women offered advice about stopping smoking in Counties Manukau DHB area has been relatively consistent since </w:t>
      </w:r>
      <w:r w:rsidR="006B7BE1">
        <w:t>the beginning of 2013, with the exception of Q3 2013</w:t>
      </w:r>
      <w:r>
        <w:t xml:space="preserve"> (</w:t>
      </w:r>
      <w:r>
        <w:fldChar w:fldCharType="begin"/>
      </w:r>
      <w:r>
        <w:instrText xml:space="preserve"> REF _Ref447379616 \h </w:instrText>
      </w:r>
      <w:r>
        <w:fldChar w:fldCharType="separate"/>
      </w:r>
      <w:r w:rsidR="00B6211E">
        <w:t xml:space="preserve">Figure </w:t>
      </w:r>
      <w:r w:rsidR="00B6211E">
        <w:rPr>
          <w:noProof/>
        </w:rPr>
        <w:t>29</w:t>
      </w:r>
      <w:r>
        <w:fldChar w:fldCharType="end"/>
      </w:r>
      <w:r>
        <w:t xml:space="preserve">). </w:t>
      </w:r>
      <w:r w:rsidR="006B7BE1">
        <w:t xml:space="preserve">Provision of advice in Counties Manukau </w:t>
      </w:r>
      <w:r>
        <w:t xml:space="preserve">is some 3-5 percentage points higher than the national rate. </w:t>
      </w:r>
    </w:p>
    <w:p w14:paraId="4BB1B6A0" w14:textId="77777777" w:rsidR="0004758D" w:rsidRDefault="0004758D" w:rsidP="002B6C5E">
      <w:pPr>
        <w:spacing w:before="0" w:after="0"/>
        <w:jc w:val="center"/>
      </w:pPr>
      <w:r w:rsidRPr="00A56DB1">
        <w:rPr>
          <w:noProof/>
          <w:lang w:eastAsia="en-NZ"/>
        </w:rPr>
        <w:drawing>
          <wp:inline distT="0" distB="0" distL="0" distR="0" wp14:anchorId="3344242C" wp14:editId="582C6B99">
            <wp:extent cx="4437371" cy="2209800"/>
            <wp:effectExtent l="0" t="0" r="190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2171" cy="2227130"/>
                    </a:xfrm>
                    <a:prstGeom prst="rect">
                      <a:avLst/>
                    </a:prstGeom>
                    <a:noFill/>
                    <a:ln>
                      <a:noFill/>
                    </a:ln>
                  </pic:spPr>
                </pic:pic>
              </a:graphicData>
            </a:graphic>
          </wp:inline>
        </w:drawing>
      </w:r>
    </w:p>
    <w:p w14:paraId="7BB7E659" w14:textId="77777777" w:rsidR="0004758D" w:rsidRDefault="0004758D" w:rsidP="002B6C5E">
      <w:pPr>
        <w:pStyle w:val="Caption"/>
        <w:spacing w:before="0" w:after="0"/>
      </w:pPr>
      <w:bookmarkStart w:id="86" w:name="_Ref447379616"/>
      <w:r>
        <w:t xml:space="preserve">Figure </w:t>
      </w:r>
      <w:fldSimple w:instr=" SEQ Figure \* ARABIC ">
        <w:r w:rsidR="00B6211E">
          <w:rPr>
            <w:noProof/>
          </w:rPr>
          <w:t>29</w:t>
        </w:r>
      </w:fldSimple>
      <w:bookmarkEnd w:id="86"/>
      <w:r>
        <w:t xml:space="preserve">. Proportion of pregnant women who smoke that were offered advice to quit smoking in Counties Manukau DHB and nationally (Source: </w:t>
      </w:r>
      <w:r w:rsidR="0000401C">
        <w:t>MoH</w:t>
      </w:r>
      <w:r>
        <w:t xml:space="preserve"> Smokefree team)</w:t>
      </w:r>
      <w:r w:rsidR="002B6C5E">
        <w:t xml:space="preserve"> (Counts were not provided with the smoking advice data, but to give an indication, </w:t>
      </w:r>
      <w:r w:rsidR="003F3AB2">
        <w:t>National Maternity Collection data</w:t>
      </w:r>
      <w:r w:rsidR="002B6C5E">
        <w:t xml:space="preserve"> shows an average of around 2,000 births per quarter in Counties Manukau).</w:t>
      </w:r>
    </w:p>
    <w:p w14:paraId="590CD672" w14:textId="77777777" w:rsidR="006B7BE1" w:rsidRPr="006B7BE1" w:rsidRDefault="006B7BE1" w:rsidP="00BA7B03"/>
    <w:tbl>
      <w:tblPr>
        <w:tblStyle w:val="Tabledesign"/>
        <w:tblW w:w="0" w:type="auto"/>
        <w:tblLook w:val="0480" w:firstRow="0" w:lastRow="0" w:firstColumn="1" w:lastColumn="0" w:noHBand="0" w:noVBand="1"/>
      </w:tblPr>
      <w:tblGrid>
        <w:gridCol w:w="8504"/>
      </w:tblGrid>
      <w:tr w:rsidR="002B6C5E" w14:paraId="79313DDD" w14:textId="77777777" w:rsidTr="0081355B">
        <w:tc>
          <w:tcPr>
            <w:cnfStyle w:val="001000000000" w:firstRow="0" w:lastRow="0" w:firstColumn="1" w:lastColumn="0" w:oddVBand="0" w:evenVBand="0" w:oddHBand="0" w:evenHBand="0" w:firstRowFirstColumn="0" w:firstRowLastColumn="0" w:lastRowFirstColumn="0" w:lastRowLastColumn="0"/>
            <w:tcW w:w="8504" w:type="dxa"/>
          </w:tcPr>
          <w:p w14:paraId="5C8BC5D4" w14:textId="15CC205C" w:rsidR="002B6C5E" w:rsidRDefault="002B6C5E" w:rsidP="005366BE">
            <w:pPr>
              <w:rPr>
                <w:lang w:eastAsia="en-NZ"/>
              </w:rPr>
            </w:pPr>
            <w:r>
              <w:t>Average birth weights in Otara were higher than the DHB and national average throughout 2015</w:t>
            </w:r>
            <w:r w:rsidR="006B7BE1">
              <w:t xml:space="preserve"> (3.6kg compared with 3.4kg respectively)</w:t>
            </w:r>
            <w:r>
              <w:t>.</w:t>
            </w:r>
            <w:r w:rsidR="006B7BE1">
              <w:t xml:space="preserve"> The proportion of babies born with low birth weigh</w:t>
            </w:r>
            <w:r w:rsidR="005366BE">
              <w:t>t (&lt;2.5kg) fluctuates in Otara. A</w:t>
            </w:r>
            <w:r w:rsidR="006B7BE1">
              <w:t xml:space="preserve"> decreasing trend is evident</w:t>
            </w:r>
            <w:r w:rsidR="005366BE">
              <w:t>, but also at DHB and national level (not unique to Otara)</w:t>
            </w:r>
            <w:r w:rsidR="006B7BE1">
              <w:t>.</w:t>
            </w:r>
          </w:p>
        </w:tc>
      </w:tr>
    </w:tbl>
    <w:p w14:paraId="711F3E0B" w14:textId="56672E2A" w:rsidR="0004758D" w:rsidRPr="00F17B69" w:rsidRDefault="0004758D" w:rsidP="002B6C5E">
      <w:pPr>
        <w:spacing w:before="240"/>
      </w:pPr>
      <w:r>
        <w:t xml:space="preserve">Baby birth weight can be an indicator of smoking during pregnancy and of </w:t>
      </w:r>
      <w:r w:rsidR="002C3799">
        <w:t xml:space="preserve">the </w:t>
      </w:r>
      <w:r>
        <w:t xml:space="preserve">quality </w:t>
      </w:r>
      <w:r w:rsidR="002C3799">
        <w:t xml:space="preserve">of </w:t>
      </w:r>
      <w:r>
        <w:t>matern</w:t>
      </w:r>
      <w:r w:rsidR="002C3799">
        <w:t>ity</w:t>
      </w:r>
      <w:r>
        <w:t xml:space="preserve"> care. Average birth weights in Otara were higher than the </w:t>
      </w:r>
      <w:r w:rsidR="00DB4DE9">
        <w:t xml:space="preserve">Counties Manukau DHB </w:t>
      </w:r>
      <w:r>
        <w:t>and national average</w:t>
      </w:r>
      <w:r w:rsidR="00980233">
        <w:t>s</w:t>
      </w:r>
      <w:r>
        <w:t xml:space="preserve"> throughout 2015.</w:t>
      </w:r>
      <w:r w:rsidR="00E47473">
        <w:t xml:space="preserve"> The proportion of babies born with a low birth weight (</w:t>
      </w:r>
      <w:r w:rsidR="00980233">
        <w:t>&lt;</w:t>
      </w:r>
      <w:r w:rsidR="00E47473">
        <w:t>2.5kg) fluctuates,</w:t>
      </w:r>
      <w:r w:rsidR="00202C6A">
        <w:t xml:space="preserve"> from being higher than the regional (5-7%) and national (5-6%) rate,</w:t>
      </w:r>
      <w:r w:rsidR="00E47473">
        <w:t xml:space="preserve"> but the data suggests a decreasing trend (</w:t>
      </w:r>
      <w:r w:rsidR="00314C4C">
        <w:t xml:space="preserve">i.e. reduction in the number of babies born at less than 2.5kg, </w:t>
      </w:r>
    </w:p>
    <w:p w14:paraId="569C2873" w14:textId="74928BD6" w:rsidR="000E52C3" w:rsidRDefault="000E52C3" w:rsidP="001A7B22">
      <w:pPr>
        <w:spacing w:before="0" w:after="0"/>
        <w:rPr>
          <w:b/>
          <w:lang w:eastAsia="en-NZ"/>
        </w:rPr>
      </w:pPr>
    </w:p>
    <w:p w14:paraId="74E31022" w14:textId="5829F314" w:rsidR="00614408" w:rsidRDefault="00614408" w:rsidP="001A7B22">
      <w:pPr>
        <w:spacing w:before="0" w:after="0"/>
        <w:rPr>
          <w:b/>
          <w:lang w:eastAsia="en-NZ"/>
        </w:rPr>
      </w:pPr>
      <w:r w:rsidRPr="00614408">
        <w:rPr>
          <w:noProof/>
          <w:lang w:eastAsia="en-NZ"/>
        </w:rPr>
        <w:lastRenderedPageBreak/>
        <w:drawing>
          <wp:inline distT="0" distB="0" distL="0" distR="0" wp14:anchorId="10C6A778" wp14:editId="7862D7D4">
            <wp:extent cx="5400040" cy="28516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851600"/>
                    </a:xfrm>
                    <a:prstGeom prst="rect">
                      <a:avLst/>
                    </a:prstGeom>
                    <a:noFill/>
                    <a:ln>
                      <a:noFill/>
                    </a:ln>
                  </pic:spPr>
                </pic:pic>
              </a:graphicData>
            </a:graphic>
          </wp:inline>
        </w:drawing>
      </w:r>
    </w:p>
    <w:p w14:paraId="3FC8B8BE" w14:textId="77777777" w:rsidR="000E52C3" w:rsidRDefault="000E52C3" w:rsidP="001A7B22">
      <w:pPr>
        <w:pStyle w:val="Caption"/>
        <w:spacing w:before="0" w:after="0"/>
        <w:rPr>
          <w:lang w:eastAsia="en-NZ"/>
        </w:rPr>
      </w:pPr>
      <w:r>
        <w:t xml:space="preserve">Figure </w:t>
      </w:r>
      <w:fldSimple w:instr=" SEQ Figure \* ARABIC ">
        <w:r w:rsidR="00B6211E">
          <w:rPr>
            <w:noProof/>
          </w:rPr>
          <w:t>30</w:t>
        </w:r>
      </w:fldSimple>
      <w:r>
        <w:t xml:space="preserve">. Proportion of babies born with low birth weight (&lt;2.5kg) in Otara, Counties Manukau and nationally </w:t>
      </w:r>
      <w:r w:rsidRPr="0025546A">
        <w:t>(</w:t>
      </w:r>
      <w:r>
        <w:t>legend shows quarterly average number of birth</w:t>
      </w:r>
      <w:r w:rsidR="005548EA">
        <w:t>s</w:t>
      </w:r>
      <w:r>
        <w:t xml:space="preserve"> (average base count for each area); x-axis shows quarterly count for Otara;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12641942" w14:textId="77777777" w:rsidR="002E5993" w:rsidRDefault="0004758D" w:rsidP="00667D8D">
      <w:pPr>
        <w:pStyle w:val="MIheading3"/>
        <w:rPr>
          <w:lang w:eastAsia="en-NZ"/>
        </w:rPr>
      </w:pPr>
      <w:r>
        <w:rPr>
          <w:lang w:eastAsia="en-NZ"/>
        </w:rPr>
        <w:t>Healthy early years</w:t>
      </w:r>
    </w:p>
    <w:tbl>
      <w:tblPr>
        <w:tblStyle w:val="Tabledesign"/>
        <w:tblW w:w="0" w:type="auto"/>
        <w:tblLook w:val="0480" w:firstRow="0" w:lastRow="0" w:firstColumn="1" w:lastColumn="0" w:noHBand="0" w:noVBand="1"/>
      </w:tblPr>
      <w:tblGrid>
        <w:gridCol w:w="8504"/>
      </w:tblGrid>
      <w:tr w:rsidR="00714BF0" w14:paraId="5DD48468" w14:textId="77777777" w:rsidTr="0081355B">
        <w:tc>
          <w:tcPr>
            <w:cnfStyle w:val="001000000000" w:firstRow="0" w:lastRow="0" w:firstColumn="1" w:lastColumn="0" w:oddVBand="0" w:evenVBand="0" w:oddHBand="0" w:evenHBand="0" w:firstRowFirstColumn="0" w:firstRowLastColumn="0" w:lastRowFirstColumn="0" w:lastRowLastColumn="0"/>
            <w:tcW w:w="8504" w:type="dxa"/>
          </w:tcPr>
          <w:p w14:paraId="2529B05A" w14:textId="77777777" w:rsidR="00714BF0" w:rsidRDefault="00714BF0" w:rsidP="0081355B">
            <w:r>
              <w:t xml:space="preserve">Rates of breastfeeding </w:t>
            </w:r>
            <w:r w:rsidR="006B7BE1">
              <w:t>on discharge</w:t>
            </w:r>
            <w:r w:rsidR="00FB3387">
              <w:t xml:space="preserve"> from LMC</w:t>
            </w:r>
            <w:r>
              <w:t xml:space="preserve"> have decreased from 64% at the start of the pilot to 58%. Rates are consistently lower than for the DHB as a whole and national rates.</w:t>
            </w:r>
          </w:p>
          <w:p w14:paraId="4B5F2916" w14:textId="1A04A642" w:rsidR="00714BF0" w:rsidRDefault="00714BF0" w:rsidP="0081355B">
            <w:r w:rsidRPr="00714BF0">
              <w:t xml:space="preserve">Rates of notification of birth with WCTO provider have increased </w:t>
            </w:r>
            <w:r w:rsidR="005366BE">
              <w:t xml:space="preserve">at DHB level and nationally, but even more so in Otara </w:t>
            </w:r>
            <w:r w:rsidRPr="00714BF0">
              <w:t>since the start of the pilot (55%) to the end of 2015 (88%)</w:t>
            </w:r>
            <w:r w:rsidR="005366BE">
              <w:t xml:space="preserve">. </w:t>
            </w:r>
            <w:r w:rsidR="000916F1">
              <w:t>Age at referral to WCTO, at first core contact, and proportion completing all c</w:t>
            </w:r>
            <w:r w:rsidR="005366BE">
              <w:t xml:space="preserve">ore 1-5 contacts </w:t>
            </w:r>
            <w:r w:rsidR="000916F1">
              <w:t xml:space="preserve">in their first year </w:t>
            </w:r>
            <w:r w:rsidR="005366BE">
              <w:t xml:space="preserve">on the other hand show </w:t>
            </w:r>
            <w:r w:rsidR="000916F1">
              <w:t>no improvement</w:t>
            </w:r>
            <w:r w:rsidR="005366BE">
              <w:t>.</w:t>
            </w:r>
          </w:p>
          <w:p w14:paraId="1CB81A45" w14:textId="77777777" w:rsidR="00C07192" w:rsidRDefault="00C07192" w:rsidP="00F40249">
            <w:r>
              <w:t xml:space="preserve">Immunisation rates </w:t>
            </w:r>
            <w:r>
              <w:rPr>
                <w:lang w:eastAsia="en-NZ"/>
              </w:rPr>
              <w:t>of children at the milestone age of 8 months in Counties Manukau have increased in line with the national trend, exceeding it from Q3 2014 onwards. The data suggests immunisation rates in the most deprived areas have closed the gap with the DHB as a whole, and exceed national rates.</w:t>
            </w:r>
          </w:p>
        </w:tc>
      </w:tr>
    </w:tbl>
    <w:p w14:paraId="3CE88497" w14:textId="77777777" w:rsidR="00542925" w:rsidRDefault="00542925" w:rsidP="00542925">
      <w:pPr>
        <w:rPr>
          <w:lang w:eastAsia="en-NZ"/>
        </w:rPr>
      </w:pPr>
    </w:p>
    <w:p w14:paraId="3F336388" w14:textId="77777777" w:rsidR="00FB3387" w:rsidRDefault="00FB3387" w:rsidP="00FB3387">
      <w:r w:rsidRPr="00FB3387">
        <w:rPr>
          <w:noProof/>
          <w:lang w:eastAsia="en-NZ"/>
        </w:rPr>
        <w:lastRenderedPageBreak/>
        <w:drawing>
          <wp:inline distT="0" distB="0" distL="0" distR="0" wp14:anchorId="062C09C2" wp14:editId="627F01CF">
            <wp:extent cx="5335270" cy="284670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5270" cy="2846705"/>
                    </a:xfrm>
                    <a:prstGeom prst="rect">
                      <a:avLst/>
                    </a:prstGeom>
                    <a:noFill/>
                    <a:ln>
                      <a:noFill/>
                    </a:ln>
                  </pic:spPr>
                </pic:pic>
              </a:graphicData>
            </a:graphic>
          </wp:inline>
        </w:drawing>
      </w:r>
    </w:p>
    <w:p w14:paraId="317E279B" w14:textId="77777777" w:rsidR="00714BF0" w:rsidRDefault="00714BF0" w:rsidP="00714BF0">
      <w:pPr>
        <w:pStyle w:val="Caption"/>
        <w:spacing w:before="0" w:after="0"/>
        <w:rPr>
          <w:lang w:eastAsia="en-NZ"/>
        </w:rPr>
      </w:pPr>
      <w:r>
        <w:t xml:space="preserve">Figure </w:t>
      </w:r>
      <w:fldSimple w:instr=" SEQ Figure \* ARABIC ">
        <w:r w:rsidR="00B6211E">
          <w:rPr>
            <w:noProof/>
          </w:rPr>
          <w:t>31</w:t>
        </w:r>
      </w:fldSimple>
      <w:r>
        <w:t xml:space="preserve">. Proportion of breastfeeding on discharge from LMC in Otara, Counties Manukau and nationally </w:t>
      </w:r>
      <w:r w:rsidRPr="0025546A">
        <w:t>(</w:t>
      </w:r>
      <w:r>
        <w:t xml:space="preserve">legend shows quarterly average number of women giving birth (average base count for each area); x-axis shows quarterly count for Otara;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4FC23EEC" w14:textId="77777777" w:rsidR="002B6C5E" w:rsidRDefault="002B6C5E" w:rsidP="002B6C5E">
      <w:pPr>
        <w:pStyle w:val="Caption"/>
      </w:pPr>
      <w:r>
        <w:t>Referral to a WCTO provider</w:t>
      </w:r>
    </w:p>
    <w:p w14:paraId="69F4C6DD" w14:textId="275B0FDC" w:rsidR="00C07192" w:rsidRDefault="00C07192" w:rsidP="00C07192">
      <w:r>
        <w:t xml:space="preserve">The role of </w:t>
      </w:r>
      <w:r w:rsidR="00080850">
        <w:t xml:space="preserve">a </w:t>
      </w:r>
      <w:r>
        <w:t>WCTO</w:t>
      </w:r>
      <w:r w:rsidR="007C2EB8">
        <w:t xml:space="preserve"> l</w:t>
      </w:r>
      <w:r w:rsidRPr="002D6886">
        <w:t xml:space="preserve">ead </w:t>
      </w:r>
      <w:r w:rsidR="007C2EB8">
        <w:t xml:space="preserve">in the core working group </w:t>
      </w:r>
      <w:r w:rsidRPr="002D6886">
        <w:t xml:space="preserve">was not </w:t>
      </w:r>
      <w:r>
        <w:t>filled as the mainstream WCTO</w:t>
      </w:r>
      <w:r w:rsidRPr="002D6886">
        <w:t xml:space="preserve"> provider</w:t>
      </w:r>
      <w:r>
        <w:t xml:space="preserve"> (Plunket), and other NGO WCTO</w:t>
      </w:r>
      <w:r w:rsidRPr="002D6886">
        <w:t xml:space="preserve"> providers did not have the capacity to undertake this role.</w:t>
      </w:r>
      <w:r>
        <w:t xml:space="preserve"> As a result, there was little focus in the pilot on WCTO services. </w:t>
      </w:r>
    </w:p>
    <w:p w14:paraId="6E7DF209" w14:textId="77777777" w:rsidR="002B6C5E" w:rsidRDefault="005548EA" w:rsidP="002C3799">
      <w:pPr>
        <w:spacing w:before="0" w:after="0"/>
        <w:jc w:val="center"/>
        <w:rPr>
          <w:b/>
        </w:rPr>
      </w:pPr>
      <w:r w:rsidRPr="005548EA">
        <w:rPr>
          <w:noProof/>
          <w:lang w:eastAsia="en-NZ"/>
        </w:rPr>
        <w:drawing>
          <wp:inline distT="0" distB="0" distL="0" distR="0" wp14:anchorId="3D755417" wp14:editId="5927D3CA">
            <wp:extent cx="5351145" cy="287845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1145" cy="2878455"/>
                    </a:xfrm>
                    <a:prstGeom prst="rect">
                      <a:avLst/>
                    </a:prstGeom>
                    <a:noFill/>
                    <a:ln>
                      <a:noFill/>
                    </a:ln>
                  </pic:spPr>
                </pic:pic>
              </a:graphicData>
            </a:graphic>
          </wp:inline>
        </w:drawing>
      </w:r>
    </w:p>
    <w:p w14:paraId="70BB36BB" w14:textId="77777777" w:rsidR="002B6C5E" w:rsidRDefault="002B6C5E" w:rsidP="002C3799">
      <w:pPr>
        <w:pStyle w:val="Caption"/>
        <w:spacing w:before="0" w:after="0"/>
        <w:rPr>
          <w:lang w:eastAsia="en-NZ"/>
        </w:rPr>
      </w:pPr>
      <w:r>
        <w:t xml:space="preserve">Figure </w:t>
      </w:r>
      <w:fldSimple w:instr=" SEQ Figure \* ARABIC ">
        <w:r w:rsidR="00B6211E">
          <w:rPr>
            <w:noProof/>
          </w:rPr>
          <w:t>32</w:t>
        </w:r>
      </w:fldSimple>
      <w:r>
        <w:t xml:space="preserve">. Proportion of births notified to WCTO provider in Otara, Counties Manukau and nationally </w:t>
      </w:r>
      <w:r w:rsidRPr="0025546A">
        <w:t>(</w:t>
      </w:r>
      <w:r>
        <w:t>legend shows quarterly average number of birth</w:t>
      </w:r>
      <w:r w:rsidR="00CF4B49">
        <w:t>s</w:t>
      </w:r>
      <w:r>
        <w:t xml:space="preserve"> (average base count for each area); x-axis shows quarterly count for Otara;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592FA0B0" w14:textId="3F6AFEA1" w:rsidR="00FB3387" w:rsidRDefault="00FB3387" w:rsidP="00C07192">
      <w:pPr>
        <w:spacing w:before="0" w:after="0"/>
        <w:jc w:val="center"/>
        <w:rPr>
          <w:b/>
        </w:rPr>
      </w:pPr>
    </w:p>
    <w:p w14:paraId="4DDAC68C" w14:textId="7182438A" w:rsidR="000916F1" w:rsidRDefault="000916F1" w:rsidP="00C07192">
      <w:pPr>
        <w:spacing w:before="0" w:after="0"/>
        <w:jc w:val="center"/>
        <w:rPr>
          <w:b/>
        </w:rPr>
      </w:pPr>
      <w:r w:rsidRPr="000916F1">
        <w:rPr>
          <w:noProof/>
          <w:lang w:eastAsia="en-NZ"/>
        </w:rPr>
        <w:drawing>
          <wp:inline distT="0" distB="0" distL="0" distR="0" wp14:anchorId="0F6D35FF" wp14:editId="25B024D8">
            <wp:extent cx="5391150" cy="2867660"/>
            <wp:effectExtent l="0" t="0" r="0"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2867660"/>
                    </a:xfrm>
                    <a:prstGeom prst="rect">
                      <a:avLst/>
                    </a:prstGeom>
                    <a:noFill/>
                    <a:ln>
                      <a:noFill/>
                    </a:ln>
                  </pic:spPr>
                </pic:pic>
              </a:graphicData>
            </a:graphic>
          </wp:inline>
        </w:drawing>
      </w:r>
    </w:p>
    <w:p w14:paraId="13346A6A" w14:textId="506CF5A7" w:rsidR="008A21A8" w:rsidRDefault="008A21A8" w:rsidP="00C07192">
      <w:pPr>
        <w:pStyle w:val="Caption"/>
        <w:spacing w:before="0" w:after="0"/>
        <w:rPr>
          <w:lang w:eastAsia="en-NZ"/>
        </w:rPr>
      </w:pPr>
      <w:r>
        <w:t xml:space="preserve">Figure </w:t>
      </w:r>
      <w:fldSimple w:instr=" SEQ Figure \* ARABIC ">
        <w:r w:rsidR="00B6211E">
          <w:rPr>
            <w:noProof/>
          </w:rPr>
          <w:t>33</w:t>
        </w:r>
      </w:fldSimple>
      <w:r>
        <w:t>. Proportion of children completing all core 1-5 contacts in their first year in Otara</w:t>
      </w:r>
      <w:r w:rsidR="00FB3387">
        <w:t>,</w:t>
      </w:r>
      <w:r>
        <w:t xml:space="preserve"> Counties Manukau</w:t>
      </w:r>
      <w:r w:rsidR="00FB3387">
        <w:t xml:space="preserve"> and nationally (latter for July-December 2014 only)</w:t>
      </w:r>
      <w:r>
        <w:t xml:space="preserve"> (legend shows quarterly average number of births (average base count for each area); x-axis shows quarterly base count (total number of births) for Otara; </w:t>
      </w:r>
      <w:r w:rsidRPr="0025546A">
        <w:t xml:space="preserve">quarter </w:t>
      </w:r>
      <w:r>
        <w:t xml:space="preserve">is </w:t>
      </w:r>
      <w:r w:rsidRPr="0025546A">
        <w:t>based on child birth quarter</w:t>
      </w:r>
      <w:r>
        <w:t>)</w:t>
      </w:r>
      <w:r w:rsidRPr="0025546A">
        <w:t xml:space="preserve"> (Source: </w:t>
      </w:r>
      <w:r w:rsidR="0000401C">
        <w:t>MoH</w:t>
      </w:r>
      <w:r w:rsidRPr="0025546A">
        <w:t xml:space="preserve"> </w:t>
      </w:r>
      <w:r>
        <w:t xml:space="preserve">WCTO </w:t>
      </w:r>
      <w:r w:rsidR="00546D2D">
        <w:t xml:space="preserve">unit record </w:t>
      </w:r>
      <w:r>
        <w:t>data</w:t>
      </w:r>
      <w:r w:rsidR="00546D2D">
        <w:t xml:space="preserve"> for Otara</w:t>
      </w:r>
      <w:r w:rsidRPr="0025546A">
        <w:t>; shaded quarters represent preliminary data)</w:t>
      </w:r>
    </w:p>
    <w:p w14:paraId="5CE31C41" w14:textId="77777777" w:rsidR="00AB6635" w:rsidRPr="0098682D" w:rsidRDefault="00AB6635" w:rsidP="00AB6635">
      <w:pPr>
        <w:rPr>
          <w:b/>
        </w:rPr>
      </w:pPr>
      <w:r w:rsidRPr="0098682D">
        <w:rPr>
          <w:b/>
        </w:rPr>
        <w:t>Immunisation rates</w:t>
      </w:r>
    </w:p>
    <w:p w14:paraId="0FBFC8DA" w14:textId="1E9B8A51" w:rsidR="00224650" w:rsidRDefault="00AB6635" w:rsidP="00AB6635">
      <w:pPr>
        <w:rPr>
          <w:lang w:eastAsia="en-NZ"/>
        </w:rPr>
      </w:pPr>
      <w:r>
        <w:t xml:space="preserve">Immunisation rates </w:t>
      </w:r>
      <w:r w:rsidR="007C2EB8">
        <w:rPr>
          <w:lang w:eastAsia="en-NZ"/>
        </w:rPr>
        <w:t>for</w:t>
      </w:r>
      <w:r>
        <w:rPr>
          <w:lang w:eastAsia="en-NZ"/>
        </w:rPr>
        <w:t xml:space="preserve"> children </w:t>
      </w:r>
      <w:r w:rsidR="006A60BD">
        <w:rPr>
          <w:lang w:eastAsia="en-NZ"/>
        </w:rPr>
        <w:t xml:space="preserve">in Counties Manukau </w:t>
      </w:r>
      <w:r>
        <w:rPr>
          <w:lang w:eastAsia="en-NZ"/>
        </w:rPr>
        <w:t xml:space="preserve">at the milestone age of </w:t>
      </w:r>
      <w:r w:rsidR="006A60BD">
        <w:rPr>
          <w:lang w:eastAsia="en-NZ"/>
        </w:rPr>
        <w:t>eight</w:t>
      </w:r>
      <w:r>
        <w:rPr>
          <w:lang w:eastAsia="en-NZ"/>
        </w:rPr>
        <w:t xml:space="preserve"> months have increased in line with the national trend, exceeding it from Q3 2014 onwards. The data suggests immunisations rates in the most deprived areas </w:t>
      </w:r>
      <w:r w:rsidR="00301269">
        <w:rPr>
          <w:lang w:eastAsia="en-NZ"/>
        </w:rPr>
        <w:t>have closed the gap with the DHB as a whole</w:t>
      </w:r>
      <w:r>
        <w:rPr>
          <w:lang w:eastAsia="en-NZ"/>
        </w:rPr>
        <w:t>, and exceed national rates.</w:t>
      </w:r>
    </w:p>
    <w:p w14:paraId="0CC938FA" w14:textId="147D0E52" w:rsidR="00AB6635" w:rsidRDefault="00FD4F05" w:rsidP="00AB6635">
      <w:r>
        <w:br w:type="column"/>
      </w:r>
    </w:p>
    <w:p w14:paraId="4B890180" w14:textId="77777777" w:rsidR="008A21A8" w:rsidRDefault="008A21A8" w:rsidP="00C07192">
      <w:pPr>
        <w:spacing w:before="0" w:after="0"/>
        <w:rPr>
          <w:b/>
        </w:rPr>
      </w:pPr>
      <w:r w:rsidRPr="00ED5A02">
        <w:rPr>
          <w:noProof/>
          <w:lang w:eastAsia="en-NZ"/>
        </w:rPr>
        <w:drawing>
          <wp:inline distT="0" distB="0" distL="0" distR="0" wp14:anchorId="3E20664F" wp14:editId="7C01C73A">
            <wp:extent cx="5006340" cy="2667094"/>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2908" cy="2670593"/>
                    </a:xfrm>
                    <a:prstGeom prst="rect">
                      <a:avLst/>
                    </a:prstGeom>
                    <a:noFill/>
                    <a:ln>
                      <a:noFill/>
                    </a:ln>
                  </pic:spPr>
                </pic:pic>
              </a:graphicData>
            </a:graphic>
          </wp:inline>
        </w:drawing>
      </w:r>
    </w:p>
    <w:p w14:paraId="620B6F14" w14:textId="77777777" w:rsidR="008A21A8" w:rsidRDefault="008A21A8" w:rsidP="00C07192">
      <w:pPr>
        <w:pStyle w:val="Caption"/>
        <w:spacing w:before="0" w:after="0"/>
        <w:rPr>
          <w:lang w:eastAsia="en-NZ"/>
        </w:rPr>
      </w:pPr>
      <w:r>
        <w:t xml:space="preserve">Figure </w:t>
      </w:r>
      <w:fldSimple w:instr=" SEQ Figure \* ARABIC ">
        <w:r w:rsidR="00B6211E">
          <w:rPr>
            <w:noProof/>
          </w:rPr>
          <w:t>34</w:t>
        </w:r>
      </w:fldSimple>
      <w:r>
        <w:t>. Quarterly proportion of children w</w:t>
      </w:r>
      <w:r w:rsidRPr="00ED5A02">
        <w:t>ho turned the milestone age of 8 months and ha</w:t>
      </w:r>
      <w:r>
        <w:t>d</w:t>
      </w:r>
      <w:r w:rsidRPr="00ED5A02">
        <w:t xml:space="preserve"> completed their a</w:t>
      </w:r>
      <w:r>
        <w:t>ge appropriate immunisations in Counties Manukau as a whole; and deprivation areas 9-10. National rates are shown for comparison. (Legend shows quarterly average number of eligible children (quarterly average base count of number of children turning the milestone age in each area)</w:t>
      </w:r>
      <w:r w:rsidR="00FB3387">
        <w:t>)</w:t>
      </w:r>
      <w:r w:rsidRPr="0025546A">
        <w:t xml:space="preserve"> (Source: </w:t>
      </w:r>
      <w:r w:rsidR="0000401C">
        <w:t>MoH</w:t>
      </w:r>
      <w:r w:rsidRPr="0025546A">
        <w:t xml:space="preserve"> </w:t>
      </w:r>
      <w:r>
        <w:t>National Immunisation Register</w:t>
      </w:r>
      <w:r w:rsidRPr="0025546A">
        <w:t>)</w:t>
      </w:r>
    </w:p>
    <w:p w14:paraId="6BB13B76" w14:textId="77777777" w:rsidR="00BA174C" w:rsidRDefault="00694331" w:rsidP="001C64A6">
      <w:pPr>
        <w:pStyle w:val="Heading1"/>
      </w:pPr>
      <w:bookmarkStart w:id="87" w:name="_Toc454530208"/>
      <w:r>
        <w:lastRenderedPageBreak/>
        <w:t xml:space="preserve">Appendix Three: </w:t>
      </w:r>
      <w:r w:rsidR="00BA174C">
        <w:t>Lakes DHB</w:t>
      </w:r>
      <w:bookmarkEnd w:id="87"/>
    </w:p>
    <w:tbl>
      <w:tblPr>
        <w:tblStyle w:val="Tabledesign"/>
        <w:tblW w:w="0" w:type="auto"/>
        <w:tblLook w:val="04A0" w:firstRow="1" w:lastRow="0" w:firstColumn="1" w:lastColumn="0" w:noHBand="0" w:noVBand="1"/>
      </w:tblPr>
      <w:tblGrid>
        <w:gridCol w:w="8504"/>
      </w:tblGrid>
      <w:tr w:rsidR="006078BE" w14:paraId="6F07E8BB" w14:textId="77777777" w:rsidTr="006078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Pr>
          <w:p w14:paraId="09431EF9" w14:textId="77777777" w:rsidR="006078BE" w:rsidRDefault="006078BE" w:rsidP="006078BE">
            <w:r w:rsidRPr="00391FBF">
              <w:t xml:space="preserve">Vision: </w:t>
            </w:r>
            <w:r w:rsidRPr="006078BE">
              <w:rPr>
                <w:b w:val="0"/>
              </w:rPr>
              <w:t>Healthy communities. The Lakes DHB overarching outcome for the integration pilot is to have integrated and co-ordinated maternal and child health services that support improved health outcomes and reduced inequalities in the target population group.</w:t>
            </w:r>
            <w:r w:rsidRPr="00391FBF">
              <w:t xml:space="preserve"> </w:t>
            </w:r>
          </w:p>
        </w:tc>
      </w:tr>
    </w:tbl>
    <w:p w14:paraId="1D784991" w14:textId="77777777" w:rsidR="006078BE" w:rsidRDefault="00085BF8" w:rsidP="00085BF8">
      <w:pPr>
        <w:spacing w:before="240"/>
      </w:pPr>
      <w:r>
        <w:t>The Lakes DHB population is among one of the most disadvantaged groups in the country. Social problems exacerbate health issues resulting in poor outcomes for pregnant women and their babies.</w:t>
      </w:r>
    </w:p>
    <w:p w14:paraId="2AAB0E6D" w14:textId="1ECC9C23" w:rsidR="00BA174C" w:rsidRPr="00391FBF" w:rsidRDefault="00BA174C" w:rsidP="00BA174C">
      <w:pPr>
        <w:spacing w:before="120"/>
      </w:pPr>
      <w:r w:rsidRPr="00391FBF">
        <w:t xml:space="preserve">The Lakes integration </w:t>
      </w:r>
      <w:r>
        <w:t>pilot</w:t>
      </w:r>
      <w:r w:rsidRPr="00391FBF">
        <w:t xml:space="preserve"> </w:t>
      </w:r>
      <w:r w:rsidR="005A297E">
        <w:t>comprises four workstreams</w:t>
      </w:r>
      <w:r w:rsidRPr="00391FBF">
        <w:t>:</w:t>
      </w:r>
    </w:p>
    <w:p w14:paraId="7F5541C3" w14:textId="77777777" w:rsidR="00BA174C" w:rsidRPr="00B85D59" w:rsidRDefault="00BA174C" w:rsidP="0069560B">
      <w:pPr>
        <w:pStyle w:val="MIBullets"/>
      </w:pPr>
      <w:r w:rsidRPr="00B85D59">
        <w:t>Workstream 1: Establishing a dedicated maternal, child and youth governance group comprised of representatives of a cross section of primary, secondary and tertiary providers, and community maternal and child health services.</w:t>
      </w:r>
    </w:p>
    <w:p w14:paraId="04C8D1B3" w14:textId="77777777" w:rsidR="00BA174C" w:rsidRPr="00B85D59" w:rsidRDefault="00BA174C" w:rsidP="0069560B">
      <w:pPr>
        <w:pStyle w:val="MIBullets"/>
      </w:pPr>
      <w:r w:rsidRPr="00B85D59">
        <w:t xml:space="preserve">Workstream 2: Development of three community based maternal and child health </w:t>
      </w:r>
      <w:r w:rsidR="004C23B0">
        <w:t>integrated service</w:t>
      </w:r>
      <w:r w:rsidRPr="00B85D59">
        <w:t>s offering a continuum of maternal and child health services.</w:t>
      </w:r>
    </w:p>
    <w:p w14:paraId="27217D3F" w14:textId="71960749" w:rsidR="00BA174C" w:rsidRPr="00B85D59" w:rsidRDefault="00BA174C" w:rsidP="0069560B">
      <w:pPr>
        <w:pStyle w:val="MIBullets"/>
      </w:pPr>
      <w:r w:rsidRPr="00B85D59">
        <w:t>Workstream 3: Lakes pregnant mothers, babies and children are effectively tracked and monitored via a centralised co-ordination service.</w:t>
      </w:r>
      <w:r w:rsidR="004B5961">
        <w:t xml:space="preserve"> </w:t>
      </w:r>
    </w:p>
    <w:p w14:paraId="4ACE9CB9" w14:textId="77777777" w:rsidR="00BA174C" w:rsidRDefault="00BA174C" w:rsidP="003D0BC7">
      <w:pPr>
        <w:pStyle w:val="MIBullets"/>
      </w:pPr>
      <w:r w:rsidRPr="00B85D59">
        <w:t xml:space="preserve">Workstream 4: Development and implementation of a Lakes </w:t>
      </w:r>
      <w:r w:rsidR="005A297E">
        <w:t xml:space="preserve">DHB </w:t>
      </w:r>
      <w:r w:rsidRPr="00B85D59">
        <w:t>wide maternal and child health workforce programme that will address future maternal and child health workforce needs in the Lakes region.</w:t>
      </w:r>
    </w:p>
    <w:p w14:paraId="735F3FF1" w14:textId="77777777" w:rsidR="00C07192" w:rsidRDefault="00C07192" w:rsidP="002F61A2">
      <w:pPr>
        <w:pStyle w:val="MIHeading2"/>
      </w:pPr>
      <w:bookmarkStart w:id="88" w:name="_Toc447732914"/>
      <w:r>
        <w:t>Governance and leadership</w:t>
      </w:r>
    </w:p>
    <w:p w14:paraId="2824FF7B" w14:textId="77777777" w:rsidR="00C07192" w:rsidRPr="00C07192" w:rsidRDefault="00C07192" w:rsidP="00C07192">
      <w:pPr>
        <w:rPr>
          <w:lang w:eastAsia="en-NZ"/>
        </w:rPr>
      </w:pPr>
      <w:r>
        <w:rPr>
          <w:lang w:eastAsia="en-NZ"/>
        </w:rPr>
        <w:t>Establishing a governance group for maternal, child and youth health was one of the objectives of the pilot and is described in section 15.3.</w:t>
      </w:r>
    </w:p>
    <w:p w14:paraId="2E69E023" w14:textId="77777777" w:rsidR="00BA174C" w:rsidRDefault="00BA174C" w:rsidP="002F61A2">
      <w:pPr>
        <w:pStyle w:val="MIHeading2"/>
      </w:pPr>
      <w:r w:rsidRPr="00DA22F5">
        <w:t>Management</w:t>
      </w:r>
      <w:bookmarkEnd w:id="88"/>
    </w:p>
    <w:p w14:paraId="2EC85903" w14:textId="77777777" w:rsidR="004F2D1C" w:rsidRPr="00391FBF" w:rsidRDefault="004F2D1C" w:rsidP="004F2D1C">
      <w:r w:rsidRPr="00391FBF">
        <w:rPr>
          <w:lang w:eastAsia="en-NZ"/>
        </w:rPr>
        <w:t xml:space="preserve">The responsibility for the Lakes DHB integration </w:t>
      </w:r>
      <w:r>
        <w:rPr>
          <w:lang w:eastAsia="en-NZ"/>
        </w:rPr>
        <w:t>pilot</w:t>
      </w:r>
      <w:r w:rsidRPr="00391FBF">
        <w:rPr>
          <w:lang w:eastAsia="en-NZ"/>
        </w:rPr>
        <w:t xml:space="preserve"> sits with the DHB Portfolio manager for Women, Child and Youth services. </w:t>
      </w:r>
      <w:r w:rsidR="005A297E">
        <w:rPr>
          <w:lang w:eastAsia="en-NZ"/>
        </w:rPr>
        <w:t xml:space="preserve">The </w:t>
      </w:r>
      <w:r w:rsidRPr="00391FBF">
        <w:rPr>
          <w:lang w:eastAsia="en-NZ"/>
        </w:rPr>
        <w:t xml:space="preserve">Lakes </w:t>
      </w:r>
      <w:r w:rsidR="005A297E">
        <w:rPr>
          <w:lang w:eastAsia="en-NZ"/>
        </w:rPr>
        <w:t xml:space="preserve">integration pilot </w:t>
      </w:r>
      <w:r w:rsidRPr="00391FBF">
        <w:rPr>
          <w:lang w:eastAsia="en-NZ"/>
        </w:rPr>
        <w:t>employ</w:t>
      </w:r>
      <w:r w:rsidR="005A297E">
        <w:rPr>
          <w:lang w:eastAsia="en-NZ"/>
        </w:rPr>
        <w:t>ed</w:t>
      </w:r>
      <w:r w:rsidRPr="00391FBF">
        <w:rPr>
          <w:lang w:eastAsia="en-NZ"/>
        </w:rPr>
        <w:t xml:space="preserve"> a project manager. </w:t>
      </w:r>
      <w:r w:rsidRPr="00391FBF">
        <w:t>Oversight and direction is provided by the DHB portfolio manager. The project manager has had primary responsibility for operationalising some of the integration initiatives. Having a paid project manager has:</w:t>
      </w:r>
    </w:p>
    <w:p w14:paraId="570B87B4" w14:textId="77777777" w:rsidR="004F2D1C" w:rsidRPr="00391FBF" w:rsidRDefault="004F2D1C" w:rsidP="0069560B">
      <w:pPr>
        <w:pStyle w:val="MIBullets"/>
        <w:rPr>
          <w:lang w:eastAsia="en-NZ"/>
        </w:rPr>
      </w:pPr>
      <w:r w:rsidRPr="00391FBF">
        <w:t>Enabled initiatives to be rolled our faster than would be possible in a business as usual model</w:t>
      </w:r>
    </w:p>
    <w:p w14:paraId="7061E665" w14:textId="77777777" w:rsidR="004F2D1C" w:rsidRPr="00391FBF" w:rsidRDefault="004F2D1C" w:rsidP="0069560B">
      <w:pPr>
        <w:pStyle w:val="MIBullets"/>
        <w:rPr>
          <w:lang w:eastAsia="en-NZ"/>
        </w:rPr>
      </w:pPr>
      <w:r w:rsidRPr="00391FBF">
        <w:t>Facilitated communication and co</w:t>
      </w:r>
      <w:r>
        <w:t>-</w:t>
      </w:r>
      <w:r w:rsidRPr="00391FBF">
        <w:t>ordination between the integrated services and the DHB.</w:t>
      </w:r>
    </w:p>
    <w:p w14:paraId="76D0A102" w14:textId="77777777" w:rsidR="004F2D1C" w:rsidRPr="004F2D1C" w:rsidRDefault="004F2D1C" w:rsidP="004F2D1C">
      <w:pPr>
        <w:rPr>
          <w:lang w:eastAsia="en-NZ"/>
        </w:rPr>
      </w:pPr>
      <w:r>
        <w:t xml:space="preserve">The consumer voice is provided through the maternity quality and safety consumer group. In addition, some consumer feedback is received through </w:t>
      </w:r>
      <w:r w:rsidR="00314B02">
        <w:t>Facebook</w:t>
      </w:r>
      <w:r>
        <w:t xml:space="preserve"> pages.</w:t>
      </w:r>
    </w:p>
    <w:p w14:paraId="3CBDAE5B" w14:textId="77777777" w:rsidR="00BA174C" w:rsidRDefault="00BA174C" w:rsidP="002F61A2">
      <w:pPr>
        <w:pStyle w:val="MIHeading2"/>
      </w:pPr>
      <w:bookmarkStart w:id="89" w:name="_Toc447732915"/>
      <w:r w:rsidRPr="00DA22F5">
        <w:lastRenderedPageBreak/>
        <w:t>Workstream 1: Te Whanake</w:t>
      </w:r>
      <w:r w:rsidR="005A297E">
        <w:t xml:space="preserve"> (the governance group)</w:t>
      </w:r>
      <w:bookmarkEnd w:id="89"/>
    </w:p>
    <w:p w14:paraId="53D6B0CC" w14:textId="77777777" w:rsidR="00774FC7" w:rsidRDefault="00774FC7" w:rsidP="004F2D1C">
      <w:r>
        <w:t xml:space="preserve">Recognition of the need for an overarching governance structure to provide leadership and direction to </w:t>
      </w:r>
      <w:r w:rsidR="00C1465F">
        <w:t xml:space="preserve">the </w:t>
      </w:r>
      <w:r>
        <w:t xml:space="preserve">development and delivery of maternal, child and youth health services across the Lakes region was identified by key stakeholders prior to the </w:t>
      </w:r>
      <w:r w:rsidR="00D917D8">
        <w:t xml:space="preserve">commencement of the </w:t>
      </w:r>
      <w:r>
        <w:t xml:space="preserve">maternal and child health integration </w:t>
      </w:r>
      <w:r w:rsidR="00D917D8">
        <w:t>pilot</w:t>
      </w:r>
      <w:r>
        <w:t xml:space="preserve">. </w:t>
      </w:r>
    </w:p>
    <w:p w14:paraId="6E4976D8" w14:textId="2A8E9D71" w:rsidR="004F2D1C" w:rsidRPr="00391FBF" w:rsidRDefault="00774FC7" w:rsidP="004F2D1C">
      <w:r>
        <w:t xml:space="preserve">The integration programme was the catalyst for formal development of </w:t>
      </w:r>
      <w:r w:rsidR="00C1465F">
        <w:t>a</w:t>
      </w:r>
      <w:r w:rsidR="00D917D8">
        <w:t xml:space="preserve"> governance group – Te Whanake. The group supersedes </w:t>
      </w:r>
      <w:r>
        <w:t>groups established for</w:t>
      </w:r>
      <w:r w:rsidR="004F2D1C" w:rsidRPr="00391FBF">
        <w:t xml:space="preserve"> other initiatives for pregnant women and children such as the Children’s teams, Social Sector Trials, DHB wide initiatives such as smoking cessation and access to oral health services during pregnancy, and rapid response teams for rheumatic fever. </w:t>
      </w:r>
    </w:p>
    <w:p w14:paraId="13613C86" w14:textId="77777777" w:rsidR="00774FC7" w:rsidRDefault="00774FC7" w:rsidP="00774FC7">
      <w:r>
        <w:t>Te Whanake now has a structure with visibility, a logo</w:t>
      </w:r>
      <w:r w:rsidR="00D917D8">
        <w:t>,</w:t>
      </w:r>
      <w:r>
        <w:t xml:space="preserve"> and </w:t>
      </w:r>
      <w:r w:rsidR="00D917D8">
        <w:t>Lakes DHB chief executive a</w:t>
      </w:r>
      <w:r>
        <w:t>nd Board mandate. Group members are charged with advancing an effective Lakes wide integrated maternal, child and youth health service framework to support:</w:t>
      </w:r>
    </w:p>
    <w:p w14:paraId="145BA47E" w14:textId="77777777" w:rsidR="00774FC7" w:rsidRDefault="00774FC7" w:rsidP="0069560B">
      <w:pPr>
        <w:pStyle w:val="MIBullets"/>
      </w:pPr>
      <w:r>
        <w:t>accessible and responsive service delivery</w:t>
      </w:r>
    </w:p>
    <w:p w14:paraId="1AC23803" w14:textId="77777777" w:rsidR="00774FC7" w:rsidRDefault="00774FC7" w:rsidP="0069560B">
      <w:pPr>
        <w:pStyle w:val="MIBullets"/>
      </w:pPr>
      <w:r>
        <w:t>a coordinated continuum of care</w:t>
      </w:r>
    </w:p>
    <w:p w14:paraId="27EB9472" w14:textId="77777777" w:rsidR="00774FC7" w:rsidRDefault="00774FC7" w:rsidP="0069560B">
      <w:pPr>
        <w:pStyle w:val="MIBullets"/>
      </w:pPr>
      <w:r>
        <w:t>achievement of health equity</w:t>
      </w:r>
    </w:p>
    <w:p w14:paraId="13AAAC96" w14:textId="77777777" w:rsidR="00774FC7" w:rsidRDefault="00774FC7" w:rsidP="003D0BC7">
      <w:pPr>
        <w:pStyle w:val="MIBullets"/>
      </w:pPr>
      <w:proofErr w:type="gramStart"/>
      <w:r>
        <w:t>improved</w:t>
      </w:r>
      <w:proofErr w:type="gramEnd"/>
      <w:r>
        <w:t xml:space="preserve"> health outcomes for pregnant women, children and youth across the region</w:t>
      </w:r>
      <w:r w:rsidR="00D917D8">
        <w:t>.</w:t>
      </w:r>
    </w:p>
    <w:p w14:paraId="15ABC1CC" w14:textId="3C3AD0C4" w:rsidR="005A297E" w:rsidRDefault="005A297E" w:rsidP="00822049">
      <w:pPr>
        <w:spacing w:before="120"/>
      </w:pPr>
      <w:r>
        <w:t>Membership of the group includes:</w:t>
      </w:r>
    </w:p>
    <w:p w14:paraId="793677A3" w14:textId="3767CB71" w:rsidR="005A297E" w:rsidRPr="005A297E" w:rsidRDefault="005A297E" w:rsidP="0069560B">
      <w:pPr>
        <w:pStyle w:val="MIBullets"/>
      </w:pPr>
      <w:r w:rsidRPr="005A297E">
        <w:t>DHB</w:t>
      </w:r>
      <w:r w:rsidR="00E328D7">
        <w:t xml:space="preserve"> – </w:t>
      </w:r>
      <w:r w:rsidRPr="005A297E">
        <w:t>Maternal, Child &amp; Youth Portfolio Manager; Service Manager: Women, Child and Family Service; Associate Director of Nursing (Primary &amp; Community); Community and General Paediatrician LDHB; Director of Nursing; Toi Te Ora Public Health Service; Clinical Nurse Manager, Public Health &amp; Screening at Rotorua Hospital</w:t>
      </w:r>
    </w:p>
    <w:p w14:paraId="3998A1D3" w14:textId="23F47888" w:rsidR="005A297E" w:rsidRPr="005A297E" w:rsidRDefault="005A297E" w:rsidP="0069560B">
      <w:pPr>
        <w:pStyle w:val="MIBullets"/>
      </w:pPr>
      <w:r>
        <w:t>Providers</w:t>
      </w:r>
      <w:r w:rsidRPr="005A297E">
        <w:t xml:space="preserve"> </w:t>
      </w:r>
      <w:r w:rsidR="00E328D7">
        <w:t xml:space="preserve">– </w:t>
      </w:r>
      <w:r w:rsidRPr="005A297E">
        <w:t>Executive Manager: Tipu Ora, Clinical Manager: Tuwharetoa Charitable Trust; Pou Whakarite Maori Health; Clinical Leader Youth Health: Rotovegas YOSS</w:t>
      </w:r>
      <w:r>
        <w:t>;</w:t>
      </w:r>
      <w:r w:rsidRPr="005A297E">
        <w:t xml:space="preserve"> LMC representative</w:t>
      </w:r>
    </w:p>
    <w:p w14:paraId="2F84EE00" w14:textId="74C0C202" w:rsidR="005A297E" w:rsidRPr="005A297E" w:rsidRDefault="00D4206A" w:rsidP="0069560B">
      <w:pPr>
        <w:pStyle w:val="MIBullets"/>
      </w:pPr>
      <w:r>
        <w:t>WCTO</w:t>
      </w:r>
      <w:r w:rsidR="005A297E">
        <w:t xml:space="preserve"> </w:t>
      </w:r>
      <w:r w:rsidR="00E328D7">
        <w:t xml:space="preserve">– </w:t>
      </w:r>
      <w:r w:rsidR="005A297E">
        <w:t>Plunket</w:t>
      </w:r>
    </w:p>
    <w:p w14:paraId="19AB4161" w14:textId="20EDC97D" w:rsidR="005A297E" w:rsidRPr="005A297E" w:rsidRDefault="005A297E" w:rsidP="003D0BC7">
      <w:pPr>
        <w:pStyle w:val="MIBullets"/>
      </w:pPr>
      <w:r w:rsidRPr="005A297E">
        <w:t xml:space="preserve">Other </w:t>
      </w:r>
      <w:r>
        <w:t xml:space="preserve">agency </w:t>
      </w:r>
      <w:r w:rsidR="00936A92">
        <w:t xml:space="preserve">– </w:t>
      </w:r>
      <w:r w:rsidRPr="005A297E">
        <w:t>Regional Manager: Child, Youth &amp; Family</w:t>
      </w:r>
    </w:p>
    <w:p w14:paraId="59F7F5BC" w14:textId="77777777" w:rsidR="00AB23EC" w:rsidRDefault="00AB23EC" w:rsidP="00822049">
      <w:r>
        <w:t>There is no consumer representative but stakeholders considered the consumer voice was adequately represented through the organisations present.</w:t>
      </w:r>
    </w:p>
    <w:p w14:paraId="189B22CA" w14:textId="77777777" w:rsidR="00AB23EC" w:rsidRDefault="00822049" w:rsidP="00822049">
      <w:r>
        <w:t>Interviewed members of Te Whanake considered it was progressing well.</w:t>
      </w:r>
    </w:p>
    <w:p w14:paraId="12924BAB" w14:textId="77777777" w:rsidR="00AB23EC" w:rsidRDefault="00AB23EC" w:rsidP="00DC130C">
      <w:pPr>
        <w:pStyle w:val="Quotes"/>
      </w:pPr>
      <w:r>
        <w:t>We were proactively invited to the table. Te Whanake gives an opportunity to legitimately</w:t>
      </w:r>
      <w:r w:rsidRPr="00806C8F">
        <w:t xml:space="preserve"> </w:t>
      </w:r>
      <w:r>
        <w:t>have our voice heard. It invites me into other people’s corner of the world and allows healthy and robust discussion. (Te Whanake member)</w:t>
      </w:r>
    </w:p>
    <w:p w14:paraId="116DA003" w14:textId="77777777" w:rsidR="00AB23EC" w:rsidRDefault="00AB23EC" w:rsidP="00DC130C">
      <w:pPr>
        <w:pStyle w:val="Quotes"/>
      </w:pPr>
      <w:r>
        <w:t>People around the table trust each other and that trust is increasing. (Te Whanake member)</w:t>
      </w:r>
    </w:p>
    <w:p w14:paraId="35A0521B" w14:textId="77777777" w:rsidR="00AB23EC" w:rsidRDefault="00AB23EC" w:rsidP="00DC130C">
      <w:pPr>
        <w:pStyle w:val="Quotes"/>
      </w:pPr>
      <w:r>
        <w:t>The pace is exciting – it is the most forward thinking group I am part of. (Te Whanake member)</w:t>
      </w:r>
    </w:p>
    <w:p w14:paraId="627AA66E" w14:textId="77777777" w:rsidR="00822049" w:rsidRDefault="00822049" w:rsidP="00822049">
      <w:r>
        <w:lastRenderedPageBreak/>
        <w:t>Lessons learnt include acknowledging the time it takes to establish a group and to build trust and confidence amongst the group a</w:t>
      </w:r>
      <w:r w:rsidR="00AB23EC">
        <w:t>n</w:t>
      </w:r>
      <w:r>
        <w:t>d a shared sense of purpose.</w:t>
      </w:r>
    </w:p>
    <w:p w14:paraId="164FB4E3" w14:textId="77777777" w:rsidR="00822049" w:rsidRDefault="00822049" w:rsidP="00DC130C">
      <w:pPr>
        <w:pStyle w:val="Quotes"/>
      </w:pPr>
      <w:r>
        <w:t>We needed time to get onto the same wavelength and time to decide on the mission and goals. (Te Whanake member)</w:t>
      </w:r>
      <w:r w:rsidRPr="00822049">
        <w:t xml:space="preserve"> </w:t>
      </w:r>
    </w:p>
    <w:p w14:paraId="0ADB23A9" w14:textId="77777777" w:rsidR="00822049" w:rsidRDefault="00822049" w:rsidP="00DC130C">
      <w:pPr>
        <w:pStyle w:val="Quotes"/>
      </w:pPr>
      <w:r>
        <w:t>It may take a lot of time for views to become aligned. (Te Whanake member)</w:t>
      </w:r>
    </w:p>
    <w:p w14:paraId="13F3D0E8" w14:textId="77777777" w:rsidR="00AB23EC" w:rsidRDefault="00D917D8" w:rsidP="00AB23EC">
      <w:r>
        <w:t xml:space="preserve">It also took time to establish where Te Whanake </w:t>
      </w:r>
      <w:r w:rsidR="00AB23EC">
        <w:t xml:space="preserve">sits with respect to the two alliance groups in the locality. </w:t>
      </w:r>
      <w:r w:rsidR="00AB23EC" w:rsidRPr="00211053">
        <w:t xml:space="preserve">Agreement has now been reached that Te Whanake takes the lead on maternal, child and youth </w:t>
      </w:r>
      <w:r w:rsidR="00C1465F">
        <w:t>services</w:t>
      </w:r>
      <w:r w:rsidR="00AB23EC" w:rsidRPr="00211053">
        <w:t>.</w:t>
      </w:r>
      <w:r w:rsidR="00AB23EC">
        <w:t xml:space="preserve"> </w:t>
      </w:r>
      <w:r>
        <w:t xml:space="preserve">The DHB team emphasise the importance of including youth as well as maternity and child services into the same governance group. </w:t>
      </w:r>
      <w:r w:rsidR="00AB23EC">
        <w:t>An additional GP from a ‘mainstream’ general practice background may also be included is response to a request from the TR-ALT (Team Rotorua – Alliance Leadership Team).</w:t>
      </w:r>
    </w:p>
    <w:p w14:paraId="0BA204D7" w14:textId="77777777" w:rsidR="00822049" w:rsidRDefault="00822049" w:rsidP="004F2D1C">
      <w:r>
        <w:t xml:space="preserve">Stakeholders attributed the effectiveness of Te Whanake </w:t>
      </w:r>
      <w:r w:rsidR="00D917D8">
        <w:t>to</w:t>
      </w:r>
      <w:r>
        <w:t>:</w:t>
      </w:r>
    </w:p>
    <w:p w14:paraId="40C6DC5A" w14:textId="77777777" w:rsidR="00E616E8" w:rsidRDefault="00AB23EC" w:rsidP="0069560B">
      <w:pPr>
        <w:pStyle w:val="MIBullets"/>
      </w:pPr>
      <w:r>
        <w:t>Effective leadership</w:t>
      </w:r>
    </w:p>
    <w:p w14:paraId="61A05431" w14:textId="2CEBD65D" w:rsidR="00AB23EC" w:rsidRPr="00E616E8" w:rsidRDefault="001D5AB0" w:rsidP="00E616E8">
      <w:pPr>
        <w:pStyle w:val="Quotes"/>
      </w:pPr>
      <w:r w:rsidRPr="00E616E8">
        <w:t xml:space="preserve"> </w:t>
      </w:r>
      <w:r w:rsidR="00AB23EC" w:rsidRPr="00E616E8">
        <w:rPr>
          <w:rStyle w:val="QuotesChar"/>
          <w:i/>
        </w:rPr>
        <w:t>The credibility of the DHB leader is important</w:t>
      </w:r>
    </w:p>
    <w:p w14:paraId="7EE21264" w14:textId="77777777" w:rsidR="00E616E8" w:rsidRDefault="00A82E00" w:rsidP="0069560B">
      <w:pPr>
        <w:pStyle w:val="MIBullets"/>
      </w:pPr>
      <w:r>
        <w:t xml:space="preserve">Having a dedicated project manager </w:t>
      </w:r>
      <w:r w:rsidR="00822049">
        <w:t>to keep</w:t>
      </w:r>
      <w:r>
        <w:t xml:space="preserve"> the group together. I</w:t>
      </w:r>
      <w:r w:rsidR="00822049">
        <w:t>f</w:t>
      </w:r>
      <w:r>
        <w:t xml:space="preserve"> a project manager is not available then admin support is re</w:t>
      </w:r>
      <w:r w:rsidR="00774FC7">
        <w:t>q</w:t>
      </w:r>
      <w:r>
        <w:t>uired</w:t>
      </w:r>
      <w:r w:rsidR="00AB23EC">
        <w:t xml:space="preserve"> </w:t>
      </w:r>
    </w:p>
    <w:p w14:paraId="5ECABC75" w14:textId="10105112" w:rsidR="00A82E00" w:rsidRPr="00E616E8" w:rsidRDefault="00E616E8" w:rsidP="00E616E8">
      <w:pPr>
        <w:pStyle w:val="Quotes"/>
      </w:pPr>
      <w:r w:rsidRPr="00E616E8">
        <w:rPr>
          <w:rStyle w:val="QuotesChar"/>
          <w:i/>
        </w:rPr>
        <w:t>T</w:t>
      </w:r>
      <w:r w:rsidR="00AB23EC" w:rsidRPr="00E616E8">
        <w:rPr>
          <w:rStyle w:val="QuotesChar"/>
          <w:i/>
        </w:rPr>
        <w:t>hat makes it so much easier for us and keeps us on track</w:t>
      </w:r>
    </w:p>
    <w:p w14:paraId="22ACBA7C" w14:textId="77777777" w:rsidR="00AB23EC" w:rsidRDefault="00AB23EC" w:rsidP="0069560B">
      <w:pPr>
        <w:pStyle w:val="MIBullets"/>
      </w:pPr>
      <w:r>
        <w:t>Clarity that the group’s function is about governance and not operations – a focus on systems and complexity</w:t>
      </w:r>
    </w:p>
    <w:p w14:paraId="5D02DACE" w14:textId="77777777" w:rsidR="00E616E8" w:rsidRDefault="00D917D8" w:rsidP="003D0BC7">
      <w:pPr>
        <w:pStyle w:val="MIBullets"/>
      </w:pPr>
      <w:r>
        <w:t>T</w:t>
      </w:r>
      <w:r w:rsidR="00AB23EC">
        <w:t xml:space="preserve">he people on the group </w:t>
      </w:r>
      <w:r>
        <w:t xml:space="preserve">being </w:t>
      </w:r>
      <w:r w:rsidR="00AB23EC">
        <w:t xml:space="preserve">at the right level in their organisations </w:t>
      </w:r>
      <w:r>
        <w:t xml:space="preserve">to make decisions </w:t>
      </w:r>
    </w:p>
    <w:p w14:paraId="577AE2B0" w14:textId="4F630FC4" w:rsidR="00774FC7" w:rsidRPr="00E616E8" w:rsidRDefault="00774FC7" w:rsidP="00E616E8">
      <w:pPr>
        <w:pStyle w:val="Quotes"/>
      </w:pPr>
      <w:r w:rsidRPr="00E616E8">
        <w:rPr>
          <w:rStyle w:val="QuotesChar"/>
          <w:i/>
        </w:rPr>
        <w:t>You need to be able to sit at the table with people who can make decisions. It’s really important.</w:t>
      </w:r>
    </w:p>
    <w:p w14:paraId="20576A42" w14:textId="77777777" w:rsidR="00AB23EC" w:rsidRDefault="00D917D8" w:rsidP="008130D2">
      <w:pPr>
        <w:pStyle w:val="MIBullets"/>
      </w:pPr>
      <w:r>
        <w:t>The group being the right size and providing</w:t>
      </w:r>
      <w:r w:rsidR="00AB23EC">
        <w:t xml:space="preserve"> a positive space where people can brainstorm</w:t>
      </w:r>
      <w:r>
        <w:t>.</w:t>
      </w:r>
    </w:p>
    <w:p w14:paraId="5494242B" w14:textId="77777777" w:rsidR="0091323E" w:rsidRDefault="00AB23EC" w:rsidP="00AB23EC">
      <w:pPr>
        <w:spacing w:before="120"/>
      </w:pPr>
      <w:r>
        <w:t>Potential next steps suggested by stakeholders include:</w:t>
      </w:r>
    </w:p>
    <w:p w14:paraId="2660AF57" w14:textId="77777777" w:rsidR="00E616E8" w:rsidRDefault="00AB23EC" w:rsidP="0069560B">
      <w:pPr>
        <w:pStyle w:val="MIBullets"/>
      </w:pPr>
      <w:r>
        <w:t xml:space="preserve">Further extension into the primary </w:t>
      </w:r>
      <w:r w:rsidR="00D917D8">
        <w:t>c</w:t>
      </w:r>
      <w:r>
        <w:t>are sector and the inclusion of a mainstream GP or a practice nurse</w:t>
      </w:r>
    </w:p>
    <w:p w14:paraId="523C5651" w14:textId="7EA7F8BC" w:rsidR="00AB23EC" w:rsidRPr="00E616E8" w:rsidRDefault="00AB23EC" w:rsidP="00E616E8">
      <w:pPr>
        <w:pStyle w:val="Quotes"/>
      </w:pPr>
      <w:r w:rsidRPr="00E616E8">
        <w:t xml:space="preserve"> </w:t>
      </w:r>
      <w:r w:rsidRPr="00E616E8">
        <w:rPr>
          <w:rStyle w:val="QuotesChar"/>
          <w:i/>
        </w:rPr>
        <w:t>I would like to see its purpose more clearly understood in the local primary care sector</w:t>
      </w:r>
    </w:p>
    <w:p w14:paraId="6FC85350" w14:textId="77777777" w:rsidR="00AB23EC" w:rsidRDefault="00AB23EC" w:rsidP="0069560B">
      <w:pPr>
        <w:pStyle w:val="MIBullets"/>
      </w:pPr>
      <w:r>
        <w:t xml:space="preserve">Possible increased Māori representation </w:t>
      </w:r>
    </w:p>
    <w:p w14:paraId="733127DC" w14:textId="77777777" w:rsidR="00774FC7" w:rsidRDefault="00774FC7" w:rsidP="00774FC7">
      <w:pPr>
        <w:pStyle w:val="MIheading3"/>
      </w:pPr>
      <w:r>
        <w:t>Sustainability</w:t>
      </w:r>
    </w:p>
    <w:p w14:paraId="3FD3103E" w14:textId="5D578531" w:rsidR="00774FC7" w:rsidRDefault="00774FC7" w:rsidP="00774FC7">
      <w:r>
        <w:t>Continued tenure of the group going forward was considered critical given the group</w:t>
      </w:r>
      <w:r w:rsidR="004147E7">
        <w:t>’</w:t>
      </w:r>
      <w:r>
        <w:t xml:space="preserve">s remit. </w:t>
      </w:r>
      <w:r w:rsidR="00D917D8">
        <w:t xml:space="preserve">The DHB reports that </w:t>
      </w:r>
      <w:r>
        <w:t>transition to ‘business a</w:t>
      </w:r>
      <w:r w:rsidR="004147E7">
        <w:t>s</w:t>
      </w:r>
      <w:r>
        <w:t xml:space="preserve"> usual’ has been a focus from the outset, supported by the following:</w:t>
      </w:r>
    </w:p>
    <w:p w14:paraId="1F22F4F7" w14:textId="77777777" w:rsidR="00774FC7" w:rsidRDefault="00774FC7" w:rsidP="0069560B">
      <w:pPr>
        <w:pStyle w:val="MIBullets"/>
      </w:pPr>
      <w:r>
        <w:t>Development of a strategic plan and associated objectives that transcend the MoH project closure date of February 2016.</w:t>
      </w:r>
    </w:p>
    <w:p w14:paraId="1B1C646D" w14:textId="789C5F5F" w:rsidR="00774FC7" w:rsidRDefault="00774FC7" w:rsidP="0069560B">
      <w:pPr>
        <w:pStyle w:val="MIBullets"/>
      </w:pPr>
      <w:r>
        <w:lastRenderedPageBreak/>
        <w:t>Group members engaged with awareness the governance group was a long term structure, non-aligned with the two year MoH funded integration programme</w:t>
      </w:r>
      <w:r w:rsidR="004147E7">
        <w:t>.</w:t>
      </w:r>
    </w:p>
    <w:p w14:paraId="2B456205" w14:textId="77777777" w:rsidR="00774FC7" w:rsidRPr="00552523" w:rsidRDefault="00774FC7" w:rsidP="0069560B">
      <w:pPr>
        <w:pStyle w:val="MIBullets"/>
      </w:pPr>
      <w:r>
        <w:t>Continued funding of dedicated project management resource, post February 2016, to support the work of the governance group. To date this resource has enabled the group to efficiently utilise its time and complete work related to progressing the group’s strategic objectives.</w:t>
      </w:r>
    </w:p>
    <w:p w14:paraId="1FCE2B0A" w14:textId="77777777" w:rsidR="00774FC7" w:rsidRPr="008D15E8" w:rsidRDefault="00774FC7" w:rsidP="003D0BC7">
      <w:pPr>
        <w:pStyle w:val="MIBullets"/>
      </w:pPr>
      <w:r>
        <w:t xml:space="preserve">Securing of a small pool of Lakes DHB funding to support costs that may be incurred by the governance group related to achievement of strategic objectives over the next 12 months. It is likely this funding will also be available to the group in the following </w:t>
      </w:r>
      <w:r w:rsidR="00314B02">
        <w:t>12-month</w:t>
      </w:r>
      <w:r>
        <w:t xml:space="preserve"> period.</w:t>
      </w:r>
    </w:p>
    <w:p w14:paraId="4355F493" w14:textId="77777777" w:rsidR="00774FC7" w:rsidRDefault="00774FC7" w:rsidP="008130D2">
      <w:pPr>
        <w:pStyle w:val="MIBullets"/>
      </w:pPr>
      <w:r>
        <w:t>Development of a Charitable Trust to support the work of the governance group.</w:t>
      </w:r>
    </w:p>
    <w:p w14:paraId="5394925A" w14:textId="77777777" w:rsidR="00BA174C" w:rsidRDefault="00BA174C" w:rsidP="002F61A2">
      <w:pPr>
        <w:pStyle w:val="MIHeading2"/>
      </w:pPr>
      <w:bookmarkStart w:id="90" w:name="_Toc447732916"/>
      <w:r w:rsidRPr="00DA22F5">
        <w:t xml:space="preserve">Workstream 2: Development of community based maternal and child health </w:t>
      </w:r>
      <w:r w:rsidR="00F175B5">
        <w:t>integrated service delivery sites</w:t>
      </w:r>
      <w:bookmarkEnd w:id="90"/>
    </w:p>
    <w:p w14:paraId="05BF7691" w14:textId="77777777" w:rsidR="00D74DD8" w:rsidRDefault="00085BF8" w:rsidP="00085BF8">
      <w:r>
        <w:t xml:space="preserve">A major integration activity for Lakes DHB </w:t>
      </w:r>
      <w:r w:rsidR="00D74DD8">
        <w:t>was the development of three sites where integrated maternal and child health services would be provided through providers co-located at an established site.</w:t>
      </w:r>
    </w:p>
    <w:p w14:paraId="1D34536C" w14:textId="77777777" w:rsidR="00085BF8" w:rsidRDefault="00D74DD8" w:rsidP="00085BF8">
      <w:r>
        <w:t>Services have been established at two of three planned</w:t>
      </w:r>
      <w:r w:rsidR="00085BF8">
        <w:t xml:space="preserve"> sites: Turangi</w:t>
      </w:r>
      <w:r w:rsidR="002102F2">
        <w:t xml:space="preserve"> and </w:t>
      </w:r>
      <w:r w:rsidR="00085BF8">
        <w:t>Rotorua</w:t>
      </w:r>
      <w:r>
        <w:t xml:space="preserve">. A </w:t>
      </w:r>
      <w:r w:rsidR="002102F2">
        <w:t>service in</w:t>
      </w:r>
      <w:r>
        <w:t xml:space="preserve"> Taupo is still being planned. </w:t>
      </w:r>
      <w:r w:rsidR="00085BF8">
        <w:t xml:space="preserve">Setting up the three </w:t>
      </w:r>
      <w:r w:rsidR="002102F2">
        <w:t>services</w:t>
      </w:r>
      <w:r w:rsidR="00085BF8">
        <w:t xml:space="preserve"> was phased so that learnings from each could contribute to the development of the next </w:t>
      </w:r>
      <w:r w:rsidR="002102F2">
        <w:t>service.</w:t>
      </w:r>
    </w:p>
    <w:p w14:paraId="7B71194B" w14:textId="40603C91" w:rsidR="00085BF8" w:rsidRDefault="002102F2" w:rsidP="00085BF8">
      <w:r>
        <w:t>T</w:t>
      </w:r>
      <w:r w:rsidR="005536F5">
        <w:t xml:space="preserve">he integration pilot provided </w:t>
      </w:r>
      <w:r w:rsidR="00BA731A">
        <w:t>funding</w:t>
      </w:r>
      <w:r w:rsidR="005536F5">
        <w:t xml:space="preserve"> to establish the integrated services</w:t>
      </w:r>
      <w:r w:rsidR="00BA731A">
        <w:t>.</w:t>
      </w:r>
      <w:r>
        <w:t xml:space="preserve"> T</w:t>
      </w:r>
      <w:r w:rsidR="005536F5">
        <w:t xml:space="preserve">he Lakes DHB team was able to be innovative in setting up a sustainable approach to funding the </w:t>
      </w:r>
      <w:r w:rsidR="00BA731A">
        <w:t xml:space="preserve">new </w:t>
      </w:r>
      <w:r w:rsidR="005536F5">
        <w:t xml:space="preserve">services. </w:t>
      </w:r>
      <w:r w:rsidR="008F1541" w:rsidRPr="001D6971">
        <w:t>Lakes</w:t>
      </w:r>
      <w:r w:rsidR="005536F5">
        <w:t xml:space="preserve"> DHB</w:t>
      </w:r>
      <w:r w:rsidR="008F1541" w:rsidRPr="001D6971">
        <w:t xml:space="preserve"> has worked </w:t>
      </w:r>
      <w:r>
        <w:t>w</w:t>
      </w:r>
      <w:r w:rsidR="005536F5">
        <w:t xml:space="preserve">ithin existing systems to </w:t>
      </w:r>
      <w:r w:rsidR="008F1541" w:rsidRPr="001D6971">
        <w:t xml:space="preserve">combine Section 88 funding with funding for </w:t>
      </w:r>
      <w:r w:rsidR="008F1541">
        <w:t xml:space="preserve">other </w:t>
      </w:r>
      <w:r w:rsidR="008F1541" w:rsidRPr="001D6971">
        <w:t>maternity and child health initiatives</w:t>
      </w:r>
      <w:r w:rsidR="008F1541">
        <w:t>,</w:t>
      </w:r>
      <w:r w:rsidR="008F1541" w:rsidRPr="001D6971">
        <w:t xml:space="preserve"> </w:t>
      </w:r>
      <w:r w:rsidR="008F1541">
        <w:t>such as the Start</w:t>
      </w:r>
      <w:r w:rsidR="00597619">
        <w:t xml:space="preserve"> W</w:t>
      </w:r>
      <w:r w:rsidR="008F1541">
        <w:t xml:space="preserve">ell </w:t>
      </w:r>
      <w:r w:rsidR="00597619">
        <w:t>service</w:t>
      </w:r>
      <w:r w:rsidR="008F1541">
        <w:t>. Midwives are paid an additional sum per baby in recognition of the high needs of many of the pregnant women and the additional scope for the midwives to contribute to healthy pregnancies.</w:t>
      </w:r>
    </w:p>
    <w:p w14:paraId="3CE441E4" w14:textId="4457ABFD" w:rsidR="005536F5" w:rsidRDefault="002102F2" w:rsidP="00085BF8">
      <w:r>
        <w:t xml:space="preserve">The service objectives for </w:t>
      </w:r>
      <w:r w:rsidR="0000401C">
        <w:t>Awhi</w:t>
      </w:r>
      <w:r>
        <w:t xml:space="preserve"> House and Kia Puāwai were aligned with the </w:t>
      </w:r>
      <w:r w:rsidR="004147E7">
        <w:t>WCTO</w:t>
      </w:r>
      <w:r>
        <w:t xml:space="preserve"> quality improvement framework. </w:t>
      </w:r>
      <w:r w:rsidR="005536F5">
        <w:t xml:space="preserve">The two services that have been developed to date have the same goals but have </w:t>
      </w:r>
      <w:r w:rsidR="00F550FA">
        <w:t>developed</w:t>
      </w:r>
      <w:r w:rsidR="005536F5">
        <w:t xml:space="preserve"> differently </w:t>
      </w:r>
      <w:r w:rsidR="00F550FA">
        <w:t>t</w:t>
      </w:r>
      <w:r w:rsidR="005536F5">
        <w:t>o meet the needs of their local communities.</w:t>
      </w:r>
    </w:p>
    <w:p w14:paraId="1BC0942F" w14:textId="77777777" w:rsidR="00943B7C" w:rsidRDefault="00943B7C" w:rsidP="00943B7C">
      <w:r>
        <w:t xml:space="preserve">Integrated services for Taupo are under discussion. An established multidisciplinary team in Taupo who already meet to discuss the very vulnerable children will provide a foundation for the new service. </w:t>
      </w:r>
    </w:p>
    <w:p w14:paraId="46018612" w14:textId="6659DB99" w:rsidR="005536F5" w:rsidRDefault="005536F5" w:rsidP="00C07192">
      <w:pPr>
        <w:pStyle w:val="MIheading3"/>
      </w:pPr>
      <w:bookmarkStart w:id="91" w:name="_Toc447732917"/>
      <w:r>
        <w:t>Awhi House</w:t>
      </w:r>
      <w:r w:rsidR="007947B1">
        <w:t xml:space="preserve"> – Turangi </w:t>
      </w:r>
      <w:bookmarkEnd w:id="91"/>
    </w:p>
    <w:p w14:paraId="438146D1" w14:textId="7262BF26" w:rsidR="00584BBF" w:rsidRPr="00787B35" w:rsidRDefault="00584BBF" w:rsidP="00584BBF">
      <w:r w:rsidRPr="00787B35">
        <w:t>Turangi is a rural area 40 minutes south of Taupo by road</w:t>
      </w:r>
      <w:r>
        <w:t xml:space="preserve">. It has a </w:t>
      </w:r>
      <w:r w:rsidRPr="00787B35">
        <w:t>usual population of 2,952</w:t>
      </w:r>
      <w:r>
        <w:t xml:space="preserve"> representing</w:t>
      </w:r>
      <w:r w:rsidRPr="00787B35">
        <w:t xml:space="preserve"> 9% of Taupo District’s population. Turangi has a relatively young population with 23% aged under 15 years of age</w:t>
      </w:r>
      <w:r>
        <w:t xml:space="preserve"> and a </w:t>
      </w:r>
      <w:r w:rsidRPr="00787B35">
        <w:t>median age of 40.6</w:t>
      </w:r>
      <w:r w:rsidR="004147E7">
        <w:t xml:space="preserve"> years</w:t>
      </w:r>
      <w:r w:rsidRPr="00787B35">
        <w:t>. In Turangi</w:t>
      </w:r>
      <w:r>
        <w:t>,</w:t>
      </w:r>
      <w:r w:rsidRPr="00787B35">
        <w:t xml:space="preserve"> 61% of resid</w:t>
      </w:r>
      <w:r>
        <w:t xml:space="preserve">ents </w:t>
      </w:r>
      <w:r>
        <w:lastRenderedPageBreak/>
        <w:t>identify as Māori and 50%</w:t>
      </w:r>
      <w:r w:rsidRPr="00787B35">
        <w:t xml:space="preserve"> identify as European</w:t>
      </w:r>
      <w:r>
        <w:t>.</w:t>
      </w:r>
      <w:r>
        <w:rPr>
          <w:rStyle w:val="FootnoteReference"/>
        </w:rPr>
        <w:footnoteReference w:id="33"/>
      </w:r>
      <w:r w:rsidRPr="00584BBF">
        <w:t xml:space="preserve"> </w:t>
      </w:r>
      <w:r>
        <w:t>Turangi is a socio-economically deprived population.</w:t>
      </w:r>
      <w:r w:rsidRPr="00584BBF">
        <w:t xml:space="preserve"> </w:t>
      </w:r>
      <w:r>
        <w:t>Many of the health issues are the result of</w:t>
      </w:r>
      <w:r w:rsidR="004147E7">
        <w:t>,</w:t>
      </w:r>
      <w:r>
        <w:t xml:space="preserve"> or exacerbated by</w:t>
      </w:r>
      <w:r w:rsidR="004147E7">
        <w:t>,</w:t>
      </w:r>
      <w:r>
        <w:t xml:space="preserve"> social issues which in turn impact health service access and utilisation.</w:t>
      </w:r>
      <w:r>
        <w:rPr>
          <w:rStyle w:val="FootnoteReference"/>
          <w:lang w:eastAsia="en-NZ"/>
        </w:rPr>
        <w:footnoteReference w:id="34"/>
      </w:r>
    </w:p>
    <w:p w14:paraId="51869771" w14:textId="77777777" w:rsidR="00A65B93" w:rsidRPr="00DF18EB" w:rsidRDefault="005536F5" w:rsidP="00A65B93">
      <w:pPr>
        <w:widowControl w:val="0"/>
      </w:pPr>
      <w:r>
        <w:t>Awhi House</w:t>
      </w:r>
      <w:r w:rsidR="00A65B93">
        <w:t xml:space="preserve"> opened in </w:t>
      </w:r>
      <w:r w:rsidR="00BA731A">
        <w:t xml:space="preserve">Turangi in </w:t>
      </w:r>
      <w:r w:rsidR="00A65B93">
        <w:t>February 2014</w:t>
      </w:r>
      <w:r w:rsidR="002102F2">
        <w:t>,</w:t>
      </w:r>
      <w:r w:rsidR="00A65B93">
        <w:t xml:space="preserve"> and</w:t>
      </w:r>
      <w:r>
        <w:t xml:space="preserve"> was the first of the integrated </w:t>
      </w:r>
      <w:r w:rsidR="002102F2">
        <w:t>services</w:t>
      </w:r>
      <w:r>
        <w:t xml:space="preserve"> to be established.</w:t>
      </w:r>
      <w:r w:rsidR="00584BBF">
        <w:rPr>
          <w:rStyle w:val="FootnoteReference"/>
        </w:rPr>
        <w:footnoteReference w:id="35"/>
      </w:r>
      <w:r>
        <w:t xml:space="preserve"> </w:t>
      </w:r>
      <w:r w:rsidR="00A65B93">
        <w:t>The Awhi House vision is ‘growing healthy communities</w:t>
      </w:r>
      <w:r w:rsidR="00BA731A">
        <w:t>,</w:t>
      </w:r>
      <w:r w:rsidR="00A65B93">
        <w:t xml:space="preserve"> one family at a time because every family </w:t>
      </w:r>
      <w:r w:rsidR="00A65B93" w:rsidRPr="00DF18EB">
        <w:t>matters.’ The mission is to ‘facilitate the provision of quality maternal and child health services within the Turangi community strengthening families, healthy pregnancies, parenting and children.</w:t>
      </w:r>
      <w:r w:rsidR="00A65B93">
        <w:t>’</w:t>
      </w:r>
      <w:r w:rsidR="00A65B93">
        <w:rPr>
          <w:rStyle w:val="FootnoteReference"/>
        </w:rPr>
        <w:footnoteReference w:id="36"/>
      </w:r>
    </w:p>
    <w:p w14:paraId="336CA9E3" w14:textId="77777777" w:rsidR="00BA731A" w:rsidRDefault="00BA731A" w:rsidP="00BA731A">
      <w:r>
        <w:t xml:space="preserve">Awhi House is an important part of the Turangi community and well supported by the community. </w:t>
      </w:r>
    </w:p>
    <w:p w14:paraId="6ABE2927" w14:textId="77777777" w:rsidR="00BA731A" w:rsidRDefault="00BA731A" w:rsidP="00DC130C">
      <w:pPr>
        <w:pStyle w:val="Quotes"/>
      </w:pPr>
      <w:r>
        <w:t>The community is really behind it…</w:t>
      </w:r>
      <w:r w:rsidR="002516F4">
        <w:t>Prisoners</w:t>
      </w:r>
      <w:r>
        <w:t xml:space="preserve"> are providing things like the doll’s house. (Provider)</w:t>
      </w:r>
    </w:p>
    <w:p w14:paraId="1C3DA625" w14:textId="77777777" w:rsidR="00F44BE6" w:rsidRDefault="00CB234A" w:rsidP="00F44BE6">
      <w:r>
        <w:t xml:space="preserve">The service </w:t>
      </w:r>
      <w:r w:rsidR="005536F5">
        <w:t>grew out of the vis</w:t>
      </w:r>
      <w:r w:rsidR="00584BBF">
        <w:t>i</w:t>
      </w:r>
      <w:r w:rsidR="005536F5">
        <w:t>on of local midwives and was supported by the DHB. A</w:t>
      </w:r>
      <w:r w:rsidR="00A65B93">
        <w:t>whi</w:t>
      </w:r>
      <w:r w:rsidR="005536F5">
        <w:t xml:space="preserve"> House started as a </w:t>
      </w:r>
      <w:r w:rsidR="003630B6">
        <w:t xml:space="preserve">midwifery </w:t>
      </w:r>
      <w:r w:rsidR="005536F5">
        <w:t xml:space="preserve">service focussed on very vulnerable women. </w:t>
      </w:r>
      <w:r w:rsidR="00F44BE6">
        <w:t xml:space="preserve">As demand for the service increased the administration and day to day running of the site was taken over by Tuwharetoa Health allowing the midwives to focus on their clinical role. </w:t>
      </w:r>
    </w:p>
    <w:p w14:paraId="041B9F47" w14:textId="779BC3C5" w:rsidR="00BA731A" w:rsidRDefault="005536F5" w:rsidP="00396441">
      <w:r>
        <w:t>Over time the service</w:t>
      </w:r>
      <w:r w:rsidR="003630B6">
        <w:t xml:space="preserve"> has been</w:t>
      </w:r>
      <w:r>
        <w:t xml:space="preserve"> extended to </w:t>
      </w:r>
      <w:r w:rsidR="003630B6">
        <w:t xml:space="preserve">include </w:t>
      </w:r>
      <w:r>
        <w:t>all women in Turangi</w:t>
      </w:r>
      <w:r w:rsidR="003630B6">
        <w:t xml:space="preserve"> and</w:t>
      </w:r>
      <w:r>
        <w:t xml:space="preserve"> has grown to include a range of other maternal and child health services.</w:t>
      </w:r>
    </w:p>
    <w:p w14:paraId="32BA255C" w14:textId="77777777" w:rsidR="00396441" w:rsidRDefault="00396441" w:rsidP="00396441">
      <w:r>
        <w:t>As well as midwifery care</w:t>
      </w:r>
      <w:r w:rsidR="00BA731A">
        <w:t>,</w:t>
      </w:r>
      <w:r>
        <w:t xml:space="preserve"> Awhi House provides </w:t>
      </w:r>
      <w:r w:rsidR="00D4206A">
        <w:t>WCTO</w:t>
      </w:r>
      <w:r>
        <w:t xml:space="preserve"> services, health promotion, and antenatal education. Awhi House </w:t>
      </w:r>
      <w:r w:rsidR="00BA731A">
        <w:t xml:space="preserve">also </w:t>
      </w:r>
      <w:r>
        <w:t>provides a safe place</w:t>
      </w:r>
      <w:r w:rsidR="00BA731A">
        <w:t>,</w:t>
      </w:r>
      <w:r>
        <w:t xml:space="preserve"> </w:t>
      </w:r>
      <w:r w:rsidR="00BA731A">
        <w:t>food and warmth for women</w:t>
      </w:r>
      <w:r>
        <w:t xml:space="preserve">. </w:t>
      </w:r>
    </w:p>
    <w:p w14:paraId="2A38079A" w14:textId="77777777" w:rsidR="00396441" w:rsidRDefault="00396441" w:rsidP="00584BBF">
      <w:r>
        <w:t xml:space="preserve">The service has been innovative in some of the ways it has worked with women and </w:t>
      </w:r>
      <w:r w:rsidR="00BA731A">
        <w:t xml:space="preserve">provided </w:t>
      </w:r>
      <w:r>
        <w:t>positive incentives to promote child health</w:t>
      </w:r>
      <w:r w:rsidR="00BA731A">
        <w:t xml:space="preserve"> such as</w:t>
      </w:r>
      <w:r>
        <w:t>:</w:t>
      </w:r>
    </w:p>
    <w:p w14:paraId="428855DE" w14:textId="77777777" w:rsidR="00396441" w:rsidRDefault="00396441" w:rsidP="0069560B">
      <w:pPr>
        <w:pStyle w:val="MIBullets"/>
      </w:pPr>
      <w:r>
        <w:t>Soup and scone days provide an opportunity for health education</w:t>
      </w:r>
    </w:p>
    <w:p w14:paraId="035304F6" w14:textId="77777777" w:rsidR="00396441" w:rsidRDefault="00396441" w:rsidP="0069560B">
      <w:pPr>
        <w:pStyle w:val="MIBullets"/>
      </w:pPr>
      <w:r>
        <w:t xml:space="preserve">Vouchers for baby photos at the six week check and at about 12 to 18 months on completion of childhood immunisations </w:t>
      </w:r>
      <w:r w:rsidR="00BA731A">
        <w:t xml:space="preserve">and </w:t>
      </w:r>
      <w:r w:rsidR="00D4206A">
        <w:t>WCTO</w:t>
      </w:r>
      <w:r w:rsidR="00BA731A">
        <w:t xml:space="preserve"> visits</w:t>
      </w:r>
    </w:p>
    <w:p w14:paraId="22F206A5" w14:textId="77777777" w:rsidR="00396441" w:rsidRDefault="00396441" w:rsidP="0069560B">
      <w:pPr>
        <w:pStyle w:val="MIBullets"/>
      </w:pPr>
      <w:r>
        <w:t xml:space="preserve">Pamper days for pregnant women with the aim of identifying </w:t>
      </w:r>
      <w:r w:rsidR="00BA731A">
        <w:t>and providing support for pregnant women who smoke.</w:t>
      </w:r>
    </w:p>
    <w:p w14:paraId="39F5A10A" w14:textId="77777777" w:rsidR="009D30E9" w:rsidRDefault="009D30E9" w:rsidP="00085BF8">
      <w:r>
        <w:t xml:space="preserve">The quite substantial changes in the size and scope of Awhi House have required some adjustment on the part of the midwives who started the service and other providers as they have been added to the service. </w:t>
      </w:r>
    </w:p>
    <w:p w14:paraId="1F2FD6D9" w14:textId="77777777" w:rsidR="009D30E9" w:rsidRDefault="009D30E9" w:rsidP="00085BF8">
      <w:r>
        <w:lastRenderedPageBreak/>
        <w:t xml:space="preserve">Monthly meetings of the different provider groups chaired by the DHB </w:t>
      </w:r>
      <w:r w:rsidR="00A65B93">
        <w:t xml:space="preserve">Maternal </w:t>
      </w:r>
      <w:r w:rsidR="00F44BE6">
        <w:t>and</w:t>
      </w:r>
      <w:r w:rsidR="00A65B93">
        <w:t xml:space="preserve"> Child Health Portfolio Manager </w:t>
      </w:r>
      <w:r>
        <w:t>have provided a forum where changes and challenges can be discussed and successes celebrated. For example:</w:t>
      </w:r>
    </w:p>
    <w:p w14:paraId="095210FC" w14:textId="77777777" w:rsidR="00C71417" w:rsidRDefault="00C71417" w:rsidP="0069560B">
      <w:pPr>
        <w:pStyle w:val="MIBullets"/>
      </w:pPr>
      <w:r>
        <w:t>Shared understanding of the service model and ensuring additional providers coming to Awhi House contribute to the service model</w:t>
      </w:r>
      <w:r w:rsidR="00BA731A">
        <w:t>.</w:t>
      </w:r>
    </w:p>
    <w:p w14:paraId="2C625855" w14:textId="77777777" w:rsidR="009D30E9" w:rsidRDefault="009D30E9" w:rsidP="0069560B">
      <w:pPr>
        <w:pStyle w:val="MIBullets"/>
      </w:pPr>
      <w:r>
        <w:t>Retaining the initial focus on very vulnerable women as the service grew. For a time midwives then needed to visit very vulnerable women in their own homes. A balance has been achieved through setting up a back entrance for women who want privacy.</w:t>
      </w:r>
    </w:p>
    <w:p w14:paraId="53E384FA" w14:textId="77777777" w:rsidR="00F44BE6" w:rsidRDefault="00F44BE6" w:rsidP="00396441">
      <w:r>
        <w:t xml:space="preserve">Awhi House is still developing. </w:t>
      </w:r>
      <w:r w:rsidR="00BA731A">
        <w:t>Possible f</w:t>
      </w:r>
      <w:r>
        <w:t>uture steps include:</w:t>
      </w:r>
    </w:p>
    <w:p w14:paraId="5A714B54" w14:textId="77777777" w:rsidR="00F44BE6" w:rsidRDefault="00F44BE6" w:rsidP="0069560B">
      <w:pPr>
        <w:pStyle w:val="MIBullets"/>
      </w:pPr>
      <w:r>
        <w:t xml:space="preserve">Continuing to explore options to share information. Current barriers are the limitations of IT systems and providers’ concerns about privacy. </w:t>
      </w:r>
    </w:p>
    <w:p w14:paraId="4763AD8E" w14:textId="77777777" w:rsidR="00F44BE6" w:rsidRPr="00BC57B0" w:rsidRDefault="00F44BE6" w:rsidP="0069560B">
      <w:pPr>
        <w:pStyle w:val="MIBullets"/>
      </w:pPr>
      <w:r>
        <w:t>Trying to work with local GPs to encourage early referral and to provide a general practice service on site.</w:t>
      </w:r>
    </w:p>
    <w:p w14:paraId="56060AD5" w14:textId="77777777" w:rsidR="009D30E9" w:rsidRPr="00C07192" w:rsidRDefault="00973726" w:rsidP="00C07192">
      <w:pPr>
        <w:rPr>
          <w:b/>
        </w:rPr>
      </w:pPr>
      <w:r w:rsidRPr="00C07192">
        <w:rPr>
          <w:b/>
        </w:rPr>
        <w:t>Consumers’ view</w:t>
      </w:r>
      <w:r w:rsidR="00604E30" w:rsidRPr="00C07192">
        <w:rPr>
          <w:b/>
        </w:rPr>
        <w:t>s about what Awhi House has achieved</w:t>
      </w:r>
    </w:p>
    <w:p w14:paraId="40DA7CF3" w14:textId="77777777" w:rsidR="004939DB" w:rsidRDefault="009D30E9" w:rsidP="004939DB">
      <w:r>
        <w:t xml:space="preserve">Feedback from women using Awhi House has been consistently positive. </w:t>
      </w:r>
      <w:r w:rsidR="004939DB">
        <w:t>Locating services together at Awhi House was seen by the parents as an advantage because of convenience and access to information.</w:t>
      </w:r>
    </w:p>
    <w:p w14:paraId="18F83B84" w14:textId="36214F6B" w:rsidR="004939DB" w:rsidRDefault="004939DB" w:rsidP="00DC130C">
      <w:pPr>
        <w:pStyle w:val="Quotes"/>
      </w:pPr>
      <w:r>
        <w:t>You get the opportunity to hook up with other services because they’re all under one roof.</w:t>
      </w:r>
      <w:r w:rsidR="00BD24B5">
        <w:t xml:space="preserve"> </w:t>
      </w:r>
    </w:p>
    <w:p w14:paraId="060FE424" w14:textId="77777777" w:rsidR="004939DB" w:rsidRDefault="004939DB" w:rsidP="00DC130C">
      <w:pPr>
        <w:pStyle w:val="Quotes"/>
      </w:pPr>
      <w:r>
        <w:t>I come with one question, and it opens up a different spectrum. If I can access that service here, then it’s good for me.</w:t>
      </w:r>
    </w:p>
    <w:p w14:paraId="2AAFDA7F" w14:textId="77777777" w:rsidR="00A65B93" w:rsidRDefault="00BA731A" w:rsidP="00A65B93">
      <w:r>
        <w:t>In</w:t>
      </w:r>
      <w:r w:rsidR="002102F2">
        <w:t xml:space="preserve"> </w:t>
      </w:r>
      <w:r w:rsidR="009D30E9">
        <w:t>a focus group midway through the project</w:t>
      </w:r>
      <w:r w:rsidR="00A65B93">
        <w:t xml:space="preserve"> and </w:t>
      </w:r>
      <w:r>
        <w:t>in</w:t>
      </w:r>
      <w:r w:rsidR="00A65B93">
        <w:t xml:space="preserve"> a more recent consumer survey by Tuwharetoa Health women explained that they liked:</w:t>
      </w:r>
    </w:p>
    <w:p w14:paraId="375E146D" w14:textId="77777777" w:rsidR="009A6D27" w:rsidRPr="009A6D27" w:rsidRDefault="009A6D27" w:rsidP="0069560B">
      <w:pPr>
        <w:pStyle w:val="MIBullets"/>
        <w:rPr>
          <w:rStyle w:val="MIBulletsChar"/>
        </w:rPr>
      </w:pPr>
      <w:r>
        <w:t>The people</w:t>
      </w:r>
      <w:r>
        <w:rPr>
          <w:rFonts w:asciiTheme="minorHAnsi" w:hAnsiTheme="minorHAnsi"/>
          <w:lang w:eastAsia="en-US"/>
        </w:rPr>
        <w:t xml:space="preserve"> - </w:t>
      </w:r>
      <w:r w:rsidRPr="009A6D27">
        <w:rPr>
          <w:rStyle w:val="QuotesChar"/>
        </w:rPr>
        <w:t>Everybody is loving, always smiling, and make you feel welcome and comfortable</w:t>
      </w:r>
    </w:p>
    <w:p w14:paraId="2F426EB8" w14:textId="77777777" w:rsidR="009A6D27" w:rsidRPr="000E6DB8" w:rsidRDefault="00A65B93" w:rsidP="0069560B">
      <w:pPr>
        <w:pStyle w:val="MIBullets"/>
        <w:rPr>
          <w:lang w:eastAsia="en-US"/>
        </w:rPr>
      </w:pPr>
      <w:r>
        <w:t>The welcoming atmosphere</w:t>
      </w:r>
      <w:r w:rsidR="009A6D27">
        <w:t xml:space="preserve"> - </w:t>
      </w:r>
      <w:r w:rsidR="009A6D27" w:rsidRPr="009A6D27">
        <w:rPr>
          <w:rStyle w:val="QuotesChar"/>
        </w:rPr>
        <w:t>This place is awesome, lovely, comfy and homely; the environment is friendly and happy</w:t>
      </w:r>
    </w:p>
    <w:p w14:paraId="229E4982" w14:textId="77777777" w:rsidR="004939DB" w:rsidRDefault="00A65B93" w:rsidP="0069560B">
      <w:pPr>
        <w:pStyle w:val="MIBullets"/>
      </w:pPr>
      <w:r>
        <w:t>Non-judgemental attitudes</w:t>
      </w:r>
      <w:r w:rsidR="004939DB">
        <w:t xml:space="preserve"> - </w:t>
      </w:r>
      <w:r w:rsidR="004939DB" w:rsidRPr="004939DB">
        <w:rPr>
          <w:rStyle w:val="QuotesChar"/>
        </w:rPr>
        <w:t>They don’t assume anything, and they make sure they understand before they come to me with a piece of advice.</w:t>
      </w:r>
      <w:r w:rsidR="004939DB">
        <w:t xml:space="preserve"> </w:t>
      </w:r>
    </w:p>
    <w:p w14:paraId="2D76D0B3" w14:textId="77777777" w:rsidR="00A65B93" w:rsidRDefault="00A65B93" w:rsidP="003D0BC7">
      <w:pPr>
        <w:pStyle w:val="MIBullets"/>
      </w:pPr>
      <w:r w:rsidRPr="00A65B93">
        <w:t>Privacy and confidentiality -</w:t>
      </w:r>
      <w:r>
        <w:rPr>
          <w:lang w:eastAsia="en-US"/>
        </w:rPr>
        <w:t xml:space="preserve"> </w:t>
      </w:r>
      <w:r w:rsidRPr="00A65B93">
        <w:rPr>
          <w:rStyle w:val="QuotesChar"/>
        </w:rPr>
        <w:t>You find that the midwives themselves try to keep things confidential. You ask them questions about somebody else and they don’t tell you</w:t>
      </w:r>
      <w:r>
        <w:t xml:space="preserve">. </w:t>
      </w:r>
    </w:p>
    <w:p w14:paraId="42314003" w14:textId="77777777" w:rsidR="009A6D27" w:rsidRPr="000E6DB8" w:rsidRDefault="00A65B93" w:rsidP="008130D2">
      <w:pPr>
        <w:pStyle w:val="MIBullets"/>
        <w:rPr>
          <w:rFonts w:asciiTheme="minorHAnsi" w:hAnsiTheme="minorHAnsi"/>
          <w:lang w:eastAsia="en-US"/>
        </w:rPr>
      </w:pPr>
      <w:r>
        <w:rPr>
          <w:lang w:eastAsia="en-US"/>
        </w:rPr>
        <w:t xml:space="preserve"> </w:t>
      </w:r>
      <w:r w:rsidR="009A6D27">
        <w:rPr>
          <w:lang w:eastAsia="en-US"/>
        </w:rPr>
        <w:t xml:space="preserve">The support - </w:t>
      </w:r>
      <w:r w:rsidR="009A6D27" w:rsidRPr="009A6D27">
        <w:rPr>
          <w:rStyle w:val="QuotesChar"/>
        </w:rPr>
        <w:t>They all support new parents really well</w:t>
      </w:r>
    </w:p>
    <w:p w14:paraId="76719CE3" w14:textId="77777777" w:rsidR="009A6D27" w:rsidRPr="000E6DB8" w:rsidRDefault="009A6D27" w:rsidP="008130D2">
      <w:pPr>
        <w:pStyle w:val="MIBullets"/>
        <w:rPr>
          <w:rFonts w:asciiTheme="minorHAnsi" w:hAnsiTheme="minorHAnsi"/>
          <w:lang w:eastAsia="en-US"/>
        </w:rPr>
      </w:pPr>
      <w:r>
        <w:rPr>
          <w:lang w:eastAsia="en-US"/>
        </w:rPr>
        <w:t xml:space="preserve">The availability - </w:t>
      </w:r>
      <w:r w:rsidRPr="009A6D27">
        <w:rPr>
          <w:rStyle w:val="QuotesChar"/>
        </w:rPr>
        <w:t>Lovely people always there when you call in; It</w:t>
      </w:r>
      <w:r>
        <w:rPr>
          <w:rStyle w:val="QuotesChar"/>
        </w:rPr>
        <w:t>’</w:t>
      </w:r>
      <w:r w:rsidRPr="009A6D27">
        <w:rPr>
          <w:rStyle w:val="QuotesChar"/>
        </w:rPr>
        <w:t>s great to be able to come any time and talk to someone about any problems you may have</w:t>
      </w:r>
    </w:p>
    <w:p w14:paraId="7F9C9C95" w14:textId="53AE4836" w:rsidR="008373C1" w:rsidRDefault="008373C1" w:rsidP="008373C1">
      <w:r>
        <w:rPr>
          <w:lang w:eastAsia="en-NZ"/>
        </w:rPr>
        <w:t>In response to the Tuwharetoa survey, there were no suggestions for improvement but some suggestions for types of activities that would be welcomed including h</w:t>
      </w:r>
      <w:r>
        <w:t>arakeke</w:t>
      </w:r>
      <w:r w:rsidR="00BD24B5">
        <w:t>,</w:t>
      </w:r>
      <w:r>
        <w:t xml:space="preserve"> home skills (sewing, cooking </w:t>
      </w:r>
      <w:r w:rsidR="0006280D">
        <w:t>etc.</w:t>
      </w:r>
      <w:r>
        <w:t>)</w:t>
      </w:r>
      <w:r w:rsidR="00BD24B5">
        <w:t>,</w:t>
      </w:r>
      <w:r>
        <w:t xml:space="preserve"> catch-up groups</w:t>
      </w:r>
      <w:r w:rsidR="00BD24B5">
        <w:t xml:space="preserve"> </w:t>
      </w:r>
      <w:r>
        <w:t>and baby massage.</w:t>
      </w:r>
    </w:p>
    <w:p w14:paraId="36300487" w14:textId="77777777" w:rsidR="009D30E9" w:rsidRPr="00C07192" w:rsidRDefault="00C1465F" w:rsidP="00C07192">
      <w:pPr>
        <w:rPr>
          <w:b/>
        </w:rPr>
      </w:pPr>
      <w:r>
        <w:rPr>
          <w:b/>
        </w:rPr>
        <w:br w:type="column"/>
      </w:r>
      <w:r w:rsidR="00604E30" w:rsidRPr="00C07192">
        <w:rPr>
          <w:b/>
        </w:rPr>
        <w:lastRenderedPageBreak/>
        <w:t xml:space="preserve">Providers’ views about what Awhi House has achieved </w:t>
      </w:r>
    </w:p>
    <w:p w14:paraId="6B2A8762" w14:textId="311582BC" w:rsidR="008B7715" w:rsidRPr="00D9762B" w:rsidRDefault="008B7715" w:rsidP="00DC130C">
      <w:pPr>
        <w:pStyle w:val="Quotes"/>
      </w:pPr>
      <w:r>
        <w:t>It has been a really good learning curve – it is only going to get better – a really good outcome</w:t>
      </w:r>
      <w:r w:rsidR="00BD24B5">
        <w:t>.</w:t>
      </w:r>
      <w:r>
        <w:t xml:space="preserve"> (Tuwharetoa)</w:t>
      </w:r>
    </w:p>
    <w:p w14:paraId="59989A5C" w14:textId="77777777" w:rsidR="008373C1" w:rsidRDefault="008373C1" w:rsidP="00604E30">
      <w:r>
        <w:t>Providers described the benefits of Awhi House as:</w:t>
      </w:r>
    </w:p>
    <w:p w14:paraId="4E669AA8" w14:textId="77777777" w:rsidR="004939DB" w:rsidRDefault="004939DB" w:rsidP="0069560B">
      <w:pPr>
        <w:pStyle w:val="MIBullets"/>
      </w:pPr>
      <w:r>
        <w:t>Reaching vulnerable women and providing the flexible care they need</w:t>
      </w:r>
    </w:p>
    <w:p w14:paraId="5147F3B3" w14:textId="77777777" w:rsidR="00F44BE6" w:rsidRPr="00D957A4" w:rsidRDefault="00F44BE6" w:rsidP="0069560B">
      <w:pPr>
        <w:pStyle w:val="MIBullets"/>
      </w:pPr>
      <w:r>
        <w:t>Providing seamless access for women and children.</w:t>
      </w:r>
    </w:p>
    <w:p w14:paraId="505CFD9B" w14:textId="77777777" w:rsidR="00604E30" w:rsidRDefault="008373C1" w:rsidP="0069560B">
      <w:pPr>
        <w:pStyle w:val="MIBullets"/>
      </w:pPr>
      <w:r>
        <w:t>Providing an i</w:t>
      </w:r>
      <w:r w:rsidR="00604E30" w:rsidRPr="00D957A4">
        <w:t>mproved multi-disciplinary and collaborative environment between relevant maternal and child health providers and social services in Turangi</w:t>
      </w:r>
      <w:r>
        <w:t xml:space="preserve"> that supports </w:t>
      </w:r>
      <w:r w:rsidR="00604E30">
        <w:t>providers as well as consumers</w:t>
      </w:r>
      <w:r>
        <w:t>.</w:t>
      </w:r>
    </w:p>
    <w:p w14:paraId="1A7A0C83" w14:textId="60C1CA8A" w:rsidR="008373C1" w:rsidRDefault="008373C1" w:rsidP="00DC130C">
      <w:pPr>
        <w:pStyle w:val="Quotes"/>
      </w:pPr>
      <w:r>
        <w:t>It’s been fantastic, wonderful for our nurse having that support around here</w:t>
      </w:r>
      <w:r w:rsidR="00BD24B5">
        <w:t>.</w:t>
      </w:r>
      <w:r>
        <w:t xml:space="preserve"> (Provider).</w:t>
      </w:r>
    </w:p>
    <w:p w14:paraId="573EB1F7" w14:textId="0583EC86" w:rsidR="00F44BE6" w:rsidRDefault="00F44BE6" w:rsidP="00DC130C">
      <w:pPr>
        <w:pStyle w:val="Quotes"/>
      </w:pPr>
      <w:r>
        <w:t>The team loves the peer support</w:t>
      </w:r>
      <w:r w:rsidR="00BD24B5">
        <w:t>.</w:t>
      </w:r>
      <w:r>
        <w:t xml:space="preserve"> (Provider)</w:t>
      </w:r>
    </w:p>
    <w:p w14:paraId="1B3E294C" w14:textId="77777777" w:rsidR="00604E30" w:rsidRPr="00C07192" w:rsidRDefault="00D006A7" w:rsidP="00C07192">
      <w:pPr>
        <w:rPr>
          <w:b/>
        </w:rPr>
      </w:pPr>
      <w:r w:rsidRPr="00C07192">
        <w:rPr>
          <w:b/>
        </w:rPr>
        <w:t>Profile of women attending Awhi House</w:t>
      </w:r>
    </w:p>
    <w:p w14:paraId="3AC316E9" w14:textId="4ED0AB49" w:rsidR="00F44BE6" w:rsidRDefault="004939DB" w:rsidP="00F44BE6">
      <w:pPr>
        <w:rPr>
          <w:lang w:eastAsia="en-NZ"/>
        </w:rPr>
      </w:pPr>
      <w:r>
        <w:rPr>
          <w:lang w:eastAsia="en-NZ"/>
        </w:rPr>
        <w:t>D</w:t>
      </w:r>
      <w:r w:rsidR="00F44BE6">
        <w:rPr>
          <w:lang w:eastAsia="en-NZ"/>
        </w:rPr>
        <w:t xml:space="preserve">ata collected primarily for service delivery have been provided for quarters covering January 2014 to December 2015, with the exception of </w:t>
      </w:r>
      <w:r w:rsidR="00C1465F">
        <w:rPr>
          <w:lang w:eastAsia="en-NZ"/>
        </w:rPr>
        <w:t xml:space="preserve">the </w:t>
      </w:r>
      <w:r w:rsidR="00F44BE6">
        <w:rPr>
          <w:lang w:eastAsia="en-NZ"/>
        </w:rPr>
        <w:t>third quarter of 2015 (missing data for Jul</w:t>
      </w:r>
      <w:r w:rsidR="00BD24B5">
        <w:rPr>
          <w:lang w:eastAsia="en-NZ"/>
        </w:rPr>
        <w:t>y</w:t>
      </w:r>
      <w:r w:rsidR="00F44BE6">
        <w:rPr>
          <w:lang w:eastAsia="en-NZ"/>
        </w:rPr>
        <w:t>-Sep</w:t>
      </w:r>
      <w:r w:rsidR="00BD24B5">
        <w:rPr>
          <w:lang w:eastAsia="en-NZ"/>
        </w:rPr>
        <w:t>tember</w:t>
      </w:r>
      <w:r w:rsidR="00F44BE6">
        <w:rPr>
          <w:lang w:eastAsia="en-NZ"/>
        </w:rPr>
        <w:t xml:space="preserve"> 2015).</w:t>
      </w:r>
    </w:p>
    <w:p w14:paraId="6952BB5D" w14:textId="77777777" w:rsidR="008C16C4" w:rsidRDefault="008C16C4" w:rsidP="00F44BE6">
      <w:pPr>
        <w:rPr>
          <w:lang w:eastAsia="en-NZ"/>
        </w:rPr>
      </w:pPr>
      <w:r>
        <w:rPr>
          <w:lang w:eastAsia="en-NZ"/>
        </w:rPr>
        <w:t>Overall, across all quarters reported, outcomes were tracked for a total of 117 women. As there are missing data this is an underestimate of the total number of clients registered and engaged with the service.</w:t>
      </w:r>
      <w:r w:rsidR="001D5AB0">
        <w:rPr>
          <w:lang w:eastAsia="en-NZ"/>
        </w:rPr>
        <w:t xml:space="preserve"> </w:t>
      </w:r>
      <w:r w:rsidR="00F44BE6">
        <w:rPr>
          <w:lang w:eastAsia="en-NZ"/>
        </w:rPr>
        <w:t xml:space="preserve">The number of bookings with </w:t>
      </w:r>
      <w:r w:rsidR="0000401C">
        <w:rPr>
          <w:lang w:eastAsia="en-NZ"/>
        </w:rPr>
        <w:t>Awhi</w:t>
      </w:r>
      <w:r w:rsidR="00F44BE6">
        <w:rPr>
          <w:lang w:eastAsia="en-NZ"/>
        </w:rPr>
        <w:t xml:space="preserve"> House midwives in each quarter is shown in </w:t>
      </w:r>
      <w:r w:rsidR="00F44BE6">
        <w:rPr>
          <w:lang w:eastAsia="en-NZ"/>
        </w:rPr>
        <w:fldChar w:fldCharType="begin"/>
      </w:r>
      <w:r w:rsidR="00F44BE6">
        <w:rPr>
          <w:lang w:eastAsia="en-NZ"/>
        </w:rPr>
        <w:instrText xml:space="preserve"> REF _Ref447394088 \h  \* MERGEFORMAT </w:instrText>
      </w:r>
      <w:r w:rsidR="00F44BE6">
        <w:rPr>
          <w:lang w:eastAsia="en-NZ"/>
        </w:rPr>
      </w:r>
      <w:r w:rsidR="00F44BE6">
        <w:rPr>
          <w:lang w:eastAsia="en-NZ"/>
        </w:rPr>
        <w:fldChar w:fldCharType="separate"/>
      </w:r>
      <w:r w:rsidR="00B6211E">
        <w:t xml:space="preserve">Figure </w:t>
      </w:r>
      <w:r w:rsidR="00B6211E">
        <w:rPr>
          <w:noProof/>
        </w:rPr>
        <w:t>35</w:t>
      </w:r>
      <w:r w:rsidR="00F44BE6">
        <w:rPr>
          <w:lang w:eastAsia="en-NZ"/>
        </w:rPr>
        <w:fldChar w:fldCharType="end"/>
      </w:r>
      <w:r w:rsidR="00F44BE6">
        <w:rPr>
          <w:lang w:eastAsia="en-NZ"/>
        </w:rPr>
        <w:t xml:space="preserve">. </w:t>
      </w:r>
    </w:p>
    <w:p w14:paraId="3BC7809F" w14:textId="6015340E" w:rsidR="00FB3387" w:rsidRDefault="00FB3387" w:rsidP="00C07192">
      <w:pPr>
        <w:spacing w:before="0" w:after="0"/>
        <w:jc w:val="center"/>
        <w:rPr>
          <w:lang w:eastAsia="en-NZ"/>
        </w:rPr>
      </w:pPr>
    </w:p>
    <w:p w14:paraId="46637935" w14:textId="47B08E23" w:rsidR="00614408" w:rsidRDefault="00614408" w:rsidP="00C07192">
      <w:pPr>
        <w:spacing w:before="0" w:after="0"/>
        <w:jc w:val="center"/>
        <w:rPr>
          <w:lang w:eastAsia="en-NZ"/>
        </w:rPr>
      </w:pPr>
      <w:r w:rsidRPr="00614408">
        <w:rPr>
          <w:noProof/>
          <w:lang w:eastAsia="en-NZ"/>
        </w:rPr>
        <w:drawing>
          <wp:inline distT="0" distB="0" distL="0" distR="0" wp14:anchorId="24B2D350" wp14:editId="5D9A56CE">
            <wp:extent cx="5400040" cy="245693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2456931"/>
                    </a:xfrm>
                    <a:prstGeom prst="rect">
                      <a:avLst/>
                    </a:prstGeom>
                    <a:noFill/>
                    <a:ln>
                      <a:noFill/>
                    </a:ln>
                  </pic:spPr>
                </pic:pic>
              </a:graphicData>
            </a:graphic>
          </wp:inline>
        </w:drawing>
      </w:r>
    </w:p>
    <w:p w14:paraId="6F9E24C2" w14:textId="77777777" w:rsidR="00F44BE6" w:rsidRDefault="00F44BE6" w:rsidP="00C07192">
      <w:pPr>
        <w:pStyle w:val="Caption"/>
        <w:spacing w:before="0" w:after="0"/>
      </w:pPr>
      <w:bookmarkStart w:id="92" w:name="_Ref447394088"/>
      <w:r>
        <w:t xml:space="preserve">Figure </w:t>
      </w:r>
      <w:fldSimple w:instr=" SEQ Figure \* ARABIC ">
        <w:r w:rsidR="00B6211E">
          <w:rPr>
            <w:noProof/>
          </w:rPr>
          <w:t>35</w:t>
        </w:r>
      </w:fldSimple>
      <w:bookmarkEnd w:id="92"/>
      <w:r>
        <w:t xml:space="preserve">: </w:t>
      </w:r>
      <w:r w:rsidRPr="003E47FB">
        <w:t xml:space="preserve">Number of women registered with </w:t>
      </w:r>
      <w:r w:rsidR="0000401C">
        <w:t>Awhi</w:t>
      </w:r>
      <w:r w:rsidRPr="003E47FB">
        <w:t xml:space="preserve"> house by reporting quarter</w:t>
      </w:r>
      <w:r w:rsidR="00FB3387">
        <w:t xml:space="preserve"> (Source: Integrated Service quarterly reports)</w:t>
      </w:r>
    </w:p>
    <w:p w14:paraId="20F50DE1" w14:textId="29437DF4" w:rsidR="008C16C4" w:rsidRDefault="00C07192" w:rsidP="00C1465F">
      <w:pPr>
        <w:spacing w:before="240"/>
      </w:pPr>
      <w:r>
        <w:t>The d</w:t>
      </w:r>
      <w:r w:rsidR="008C16C4">
        <w:t>ate of birth of the client (for deriving age of client) is reported in two quarters (Jan</w:t>
      </w:r>
      <w:r w:rsidR="00BD24B5">
        <w:t>uary</w:t>
      </w:r>
      <w:r w:rsidR="008C16C4">
        <w:t>-Mar</w:t>
      </w:r>
      <w:r w:rsidR="00BD24B5">
        <w:t>ch</w:t>
      </w:r>
      <w:r w:rsidR="008C16C4">
        <w:t xml:space="preserve"> and Apr</w:t>
      </w:r>
      <w:r w:rsidR="00BD24B5">
        <w:t>il</w:t>
      </w:r>
      <w:r w:rsidR="008C16C4">
        <w:t>-Jun</w:t>
      </w:r>
      <w:r w:rsidR="00BD24B5">
        <w:t>e</w:t>
      </w:r>
      <w:r w:rsidR="008C16C4">
        <w:t xml:space="preserve"> 2015). Over those quarters, the age of women visiting </w:t>
      </w:r>
      <w:r w:rsidR="0000401C">
        <w:t>Awhi</w:t>
      </w:r>
      <w:r w:rsidR="008C16C4">
        <w:t xml:space="preserve"> house ranges from 17 to 42, with an average (mean) age of 28. There is a relatively even spread across age ranges (</w:t>
      </w:r>
      <w:r w:rsidR="00584D44">
        <w:fldChar w:fldCharType="begin"/>
      </w:r>
      <w:r w:rsidR="00584D44">
        <w:instrText xml:space="preserve"> REF _Ref447736405 \h </w:instrText>
      </w:r>
      <w:r w:rsidR="00584D44">
        <w:fldChar w:fldCharType="separate"/>
      </w:r>
      <w:r w:rsidR="00B6211E">
        <w:t xml:space="preserve">Figure </w:t>
      </w:r>
      <w:r w:rsidR="00B6211E">
        <w:rPr>
          <w:noProof/>
        </w:rPr>
        <w:t>36</w:t>
      </w:r>
      <w:r w:rsidR="00584D44">
        <w:fldChar w:fldCharType="end"/>
      </w:r>
      <w:r w:rsidR="008C16C4">
        <w:t xml:space="preserve">). </w:t>
      </w:r>
      <w:r w:rsidR="00CF124D" w:rsidRPr="00357E34">
        <w:rPr>
          <w:lang w:eastAsia="en-NZ"/>
        </w:rPr>
        <w:t xml:space="preserve">Based on the </w:t>
      </w:r>
      <w:r w:rsidR="0000401C">
        <w:t>MoH</w:t>
      </w:r>
      <w:r w:rsidR="00CF124D" w:rsidRPr="00357E34">
        <w:t xml:space="preserve"> National Maternity Collection the mean age </w:t>
      </w:r>
      <w:r w:rsidR="00CF124D" w:rsidRPr="00357E34">
        <w:lastRenderedPageBreak/>
        <w:t xml:space="preserve">of mothers at the time of their baby’s birth is younger in Turangi than in Lakes </w:t>
      </w:r>
      <w:r w:rsidR="00BD24B5">
        <w:t xml:space="preserve">DHB </w:t>
      </w:r>
      <w:r w:rsidR="00CF124D" w:rsidRPr="00357E34">
        <w:t>as a whole which in turn is younger than the national mean ages.</w:t>
      </w:r>
    </w:p>
    <w:p w14:paraId="74223DB0" w14:textId="77777777" w:rsidR="008C16C4" w:rsidRDefault="008C16C4" w:rsidP="00C07192">
      <w:pPr>
        <w:spacing w:before="0" w:after="0"/>
      </w:pPr>
      <w:r w:rsidRPr="00EB3C27">
        <w:rPr>
          <w:noProof/>
          <w:lang w:eastAsia="en-NZ"/>
        </w:rPr>
        <w:drawing>
          <wp:inline distT="0" distB="0" distL="0" distR="0" wp14:anchorId="2169DBA3" wp14:editId="751BADD1">
            <wp:extent cx="4667250" cy="63627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0" cy="636270"/>
                    </a:xfrm>
                    <a:prstGeom prst="rect">
                      <a:avLst/>
                    </a:prstGeom>
                    <a:noFill/>
                    <a:ln>
                      <a:noFill/>
                    </a:ln>
                  </pic:spPr>
                </pic:pic>
              </a:graphicData>
            </a:graphic>
          </wp:inline>
        </w:drawing>
      </w:r>
    </w:p>
    <w:p w14:paraId="60A577AE" w14:textId="77777777" w:rsidR="00A74287" w:rsidRDefault="00A74287" w:rsidP="00C07192">
      <w:pPr>
        <w:pStyle w:val="Caption"/>
        <w:spacing w:before="0" w:after="0"/>
      </w:pPr>
      <w:bookmarkStart w:id="93" w:name="_Ref447736405"/>
      <w:r>
        <w:t xml:space="preserve">Figure </w:t>
      </w:r>
      <w:fldSimple w:instr=" SEQ Figure \* ARABIC ">
        <w:r w:rsidR="00B6211E">
          <w:rPr>
            <w:noProof/>
          </w:rPr>
          <w:t>36</w:t>
        </w:r>
      </w:fldSimple>
      <w:bookmarkEnd w:id="93"/>
      <w:r>
        <w:t xml:space="preserve">. Age profile of clients at </w:t>
      </w:r>
      <w:r w:rsidR="0000401C">
        <w:t>Awhi</w:t>
      </w:r>
      <w:r>
        <w:t xml:space="preserve"> House</w:t>
      </w:r>
      <w:r w:rsidR="00FB3387">
        <w:t xml:space="preserve"> (Source: Integrated Service quarterly reports)</w:t>
      </w:r>
    </w:p>
    <w:p w14:paraId="46ED3A08" w14:textId="77777777" w:rsidR="00357E34" w:rsidRDefault="00357E34" w:rsidP="00357E34"/>
    <w:p w14:paraId="15D82D5C" w14:textId="77777777" w:rsidR="007B3E3F" w:rsidRDefault="00E71635" w:rsidP="00C07192">
      <w:pPr>
        <w:spacing w:before="0" w:after="0"/>
        <w:jc w:val="center"/>
      </w:pPr>
      <w:r w:rsidRPr="00E71635">
        <w:rPr>
          <w:noProof/>
          <w:lang w:eastAsia="en-NZ"/>
        </w:rPr>
        <w:drawing>
          <wp:inline distT="0" distB="0" distL="0" distR="0" wp14:anchorId="41E80E35" wp14:editId="7E75D4A7">
            <wp:extent cx="5391150" cy="28746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2874645"/>
                    </a:xfrm>
                    <a:prstGeom prst="rect">
                      <a:avLst/>
                    </a:prstGeom>
                    <a:noFill/>
                    <a:ln>
                      <a:noFill/>
                    </a:ln>
                  </pic:spPr>
                </pic:pic>
              </a:graphicData>
            </a:graphic>
          </wp:inline>
        </w:drawing>
      </w:r>
    </w:p>
    <w:p w14:paraId="2150DDD8" w14:textId="044AC8D8" w:rsidR="00357E34" w:rsidRPr="0025546A" w:rsidRDefault="00357E34" w:rsidP="00C07192">
      <w:pPr>
        <w:pStyle w:val="Caption"/>
        <w:spacing w:before="0" w:after="0"/>
      </w:pPr>
      <w:bookmarkStart w:id="94" w:name="_Ref447727824"/>
      <w:r w:rsidRPr="0025546A">
        <w:t xml:space="preserve">Figure </w:t>
      </w:r>
      <w:fldSimple w:instr=" SEQ Figure \* ARABIC ">
        <w:r w:rsidR="00B6211E">
          <w:rPr>
            <w:noProof/>
          </w:rPr>
          <w:t>37</w:t>
        </w:r>
      </w:fldSimple>
      <w:bookmarkEnd w:id="94"/>
      <w:r w:rsidRPr="0025546A">
        <w:t>. Mean age of mother</w:t>
      </w:r>
      <w:r w:rsidR="00BD24B5">
        <w:t>s</w:t>
      </w:r>
      <w:r w:rsidRPr="0025546A">
        <w:t xml:space="preserve"> in </w:t>
      </w:r>
      <w:r>
        <w:t>Turangi</w:t>
      </w:r>
      <w:r w:rsidR="00732F9E">
        <w:t xml:space="preserve">; Lakes DHB; and nationally </w:t>
      </w:r>
      <w:r w:rsidR="007B3E3F">
        <w:t>(legend show</w:t>
      </w:r>
      <w:r w:rsidR="00732F9E">
        <w:t>s</w:t>
      </w:r>
      <w:r w:rsidR="007B3E3F">
        <w:t xml:space="preserve"> quarterly average number of births (</w:t>
      </w:r>
      <w:r w:rsidR="00732F9E">
        <w:t xml:space="preserve">average </w:t>
      </w:r>
      <w:r w:rsidR="007B3E3F">
        <w:t>base count</w:t>
      </w:r>
      <w:r w:rsidR="00732F9E">
        <w:t xml:space="preserve"> for each area</w:t>
      </w:r>
      <w:r w:rsidR="007B3E3F">
        <w:t>); x-axis shows quarterly birth count in Turangi</w:t>
      </w:r>
      <w:r w:rsidR="00732F9E">
        <w:t xml:space="preserve">; </w:t>
      </w:r>
      <w:r w:rsidR="00732F9E" w:rsidRPr="0025546A">
        <w:t>quarter based on child birth quarter</w:t>
      </w:r>
      <w:r w:rsidR="007B3E3F">
        <w:t>)</w:t>
      </w:r>
      <w:r w:rsidRPr="0025546A">
        <w:t xml:space="preserve"> (Source: </w:t>
      </w:r>
      <w:r w:rsidR="0000401C">
        <w:t>MoH</w:t>
      </w:r>
      <w:r w:rsidRPr="0025546A">
        <w:t xml:space="preserve"> National Maternity Collection; shaded quarters represent preliminary data)</w:t>
      </w:r>
    </w:p>
    <w:p w14:paraId="365B5C85" w14:textId="3A7143C3" w:rsidR="008C16C4" w:rsidRPr="00702500" w:rsidRDefault="008C16C4" w:rsidP="00C07192">
      <w:pPr>
        <w:spacing w:before="240"/>
      </w:pPr>
      <w:r>
        <w:t>The gravida (</w:t>
      </w:r>
      <w:r w:rsidRPr="007D016D">
        <w:t xml:space="preserve">number of times pregnant) and parity (number of times given birth) </w:t>
      </w:r>
      <w:r>
        <w:t xml:space="preserve">was recorded for clients visiting </w:t>
      </w:r>
      <w:r w:rsidR="0000401C">
        <w:t>Awhi</w:t>
      </w:r>
      <w:r>
        <w:t xml:space="preserve"> House in 2015 (with the exception of the missing quarter of Jul</w:t>
      </w:r>
      <w:r w:rsidR="00BD24B5">
        <w:t>y</w:t>
      </w:r>
      <w:r>
        <w:t>-Sep</w:t>
      </w:r>
      <w:r w:rsidR="00BD24B5">
        <w:t>tember</w:t>
      </w:r>
      <w:r>
        <w:t>)</w:t>
      </w:r>
      <w:r w:rsidR="00D006A7">
        <w:t xml:space="preserve"> with a mean gravida of three and parity of two</w:t>
      </w:r>
      <w:r w:rsidR="00D94825">
        <w:t>. The data shows just under one-</w:t>
      </w:r>
      <w:r>
        <w:t xml:space="preserve">third of clients </w:t>
      </w:r>
      <w:r w:rsidR="004A703E">
        <w:t xml:space="preserve">had never given birth and were pregnant for the first time </w:t>
      </w:r>
      <w:r>
        <w:t>(</w:t>
      </w:r>
      <w:r w:rsidR="00BD24B5">
        <w:t>‘</w:t>
      </w:r>
      <w:r>
        <w:t>first time mums</w:t>
      </w:r>
      <w:r w:rsidR="00BD24B5">
        <w:t>’</w:t>
      </w:r>
      <w:r w:rsidR="004A703E">
        <w:t>)</w:t>
      </w:r>
      <w:r>
        <w:t xml:space="preserve">, but there is a </w:t>
      </w:r>
      <w:r w:rsidRPr="00702500">
        <w:t xml:space="preserve">wide distribution, with 16% of clients having been pregnant six or more times </w:t>
      </w:r>
      <w:r w:rsidR="00702500" w:rsidRPr="00702500">
        <w:t>(</w:t>
      </w:r>
      <w:r w:rsidRPr="00702500">
        <w:fldChar w:fldCharType="begin"/>
      </w:r>
      <w:r w:rsidRPr="00702500">
        <w:instrText xml:space="preserve"> REF _Ref447554886 \h </w:instrText>
      </w:r>
      <w:r w:rsidR="00702500">
        <w:instrText xml:space="preserve"> \* MERGEFORMAT </w:instrText>
      </w:r>
      <w:r w:rsidRPr="00702500">
        <w:fldChar w:fldCharType="separate"/>
      </w:r>
      <w:r w:rsidR="00B6211E" w:rsidRPr="00702500">
        <w:t xml:space="preserve">Figure </w:t>
      </w:r>
      <w:r w:rsidR="00B6211E">
        <w:rPr>
          <w:noProof/>
        </w:rPr>
        <w:t>38</w:t>
      </w:r>
      <w:r w:rsidRPr="00702500">
        <w:fldChar w:fldCharType="end"/>
      </w:r>
      <w:r w:rsidRPr="00702500">
        <w:t>).</w:t>
      </w:r>
    </w:p>
    <w:p w14:paraId="69F924DE" w14:textId="77777777" w:rsidR="008C16C4" w:rsidRPr="00702500" w:rsidRDefault="004A703E" w:rsidP="00C07192">
      <w:pPr>
        <w:spacing w:before="0" w:after="0"/>
        <w:jc w:val="center"/>
      </w:pPr>
      <w:r w:rsidRPr="00702500">
        <w:rPr>
          <w:noProof/>
          <w:lang w:eastAsia="en-NZ"/>
        </w:rPr>
        <w:lastRenderedPageBreak/>
        <w:drawing>
          <wp:inline distT="0" distB="0" distL="0" distR="0" wp14:anchorId="096BFCDD" wp14:editId="0ED056DF">
            <wp:extent cx="539115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b="7845"/>
                    <a:stretch/>
                  </pic:blipFill>
                  <pic:spPr bwMode="auto">
                    <a:xfrm>
                      <a:off x="0" y="0"/>
                      <a:ext cx="53911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16084E97" w14:textId="77777777" w:rsidR="008C16C4" w:rsidRPr="001F452B" w:rsidRDefault="008C16C4" w:rsidP="00C07192">
      <w:pPr>
        <w:pStyle w:val="Caption"/>
        <w:spacing w:before="0" w:after="0"/>
      </w:pPr>
      <w:bookmarkStart w:id="95" w:name="_Ref447554886"/>
      <w:r w:rsidRPr="00702500">
        <w:t xml:space="preserve">Figure </w:t>
      </w:r>
      <w:fldSimple w:instr=" SEQ Figure \* ARABIC ">
        <w:r w:rsidR="00B6211E">
          <w:rPr>
            <w:noProof/>
          </w:rPr>
          <w:t>38</w:t>
        </w:r>
      </w:fldSimple>
      <w:bookmarkEnd w:id="95"/>
      <w:r w:rsidRPr="00702500">
        <w:t>. Gravida (number of times pregnant) and parity (number of times given birth) of clients</w:t>
      </w:r>
      <w:r w:rsidR="00FB3387">
        <w:t xml:space="preserve"> (Source: Integrated Service quarterly reports)</w:t>
      </w:r>
    </w:p>
    <w:p w14:paraId="57BBA695" w14:textId="77777777" w:rsidR="00F44BE6" w:rsidRDefault="00F44BE6" w:rsidP="00BA7B03">
      <w:pPr>
        <w:spacing w:before="240"/>
      </w:pPr>
      <w:r>
        <w:t xml:space="preserve">Based on data provided by the service (and </w:t>
      </w:r>
      <w:r w:rsidR="004939DB">
        <w:t>noting</w:t>
      </w:r>
      <w:r>
        <w:t xml:space="preserve"> that one quarter is missing), a total of 87 births were recorded </w:t>
      </w:r>
      <w:r w:rsidR="004939DB">
        <w:t>from women registered with the Awhi House midwives</w:t>
      </w:r>
      <w:r>
        <w:t xml:space="preserve"> from January 2014 to December 2015.</w:t>
      </w:r>
    </w:p>
    <w:p w14:paraId="54F29704" w14:textId="26416A48" w:rsidR="00F44BE6" w:rsidRDefault="00F44BE6" w:rsidP="00C07192">
      <w:pPr>
        <w:spacing w:before="0" w:after="0"/>
      </w:pPr>
      <w:r w:rsidRPr="00FE0AEA">
        <w:t xml:space="preserve"> </w:t>
      </w:r>
    </w:p>
    <w:p w14:paraId="0F07C3E3" w14:textId="6EE558F5" w:rsidR="00614408" w:rsidRDefault="00614408" w:rsidP="00C07192">
      <w:pPr>
        <w:spacing w:before="0" w:after="0"/>
      </w:pPr>
      <w:r w:rsidRPr="00614408">
        <w:rPr>
          <w:noProof/>
          <w:lang w:eastAsia="en-NZ"/>
        </w:rPr>
        <w:drawing>
          <wp:inline distT="0" distB="0" distL="0" distR="0" wp14:anchorId="12D2B109" wp14:editId="48732AE0">
            <wp:extent cx="5400040" cy="13414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341411"/>
                    </a:xfrm>
                    <a:prstGeom prst="rect">
                      <a:avLst/>
                    </a:prstGeom>
                    <a:noFill/>
                    <a:ln>
                      <a:noFill/>
                    </a:ln>
                  </pic:spPr>
                </pic:pic>
              </a:graphicData>
            </a:graphic>
          </wp:inline>
        </w:drawing>
      </w:r>
    </w:p>
    <w:p w14:paraId="79985C13" w14:textId="77777777" w:rsidR="00F44BE6" w:rsidRDefault="00F44BE6" w:rsidP="00C07192">
      <w:pPr>
        <w:pStyle w:val="Caption"/>
        <w:spacing w:before="0" w:after="0"/>
      </w:pPr>
      <w:r>
        <w:t xml:space="preserve">Figure </w:t>
      </w:r>
      <w:fldSimple w:instr=" SEQ Figure \* ARABIC ">
        <w:r w:rsidR="00B6211E">
          <w:rPr>
            <w:noProof/>
          </w:rPr>
          <w:t>39</w:t>
        </w:r>
      </w:fldSimple>
      <w:r>
        <w:t xml:space="preserve">. Number of births </w:t>
      </w:r>
      <w:r w:rsidR="002F403D">
        <w:t xml:space="preserve">to </w:t>
      </w:r>
      <w:r w:rsidR="0000401C">
        <w:t>Awhi</w:t>
      </w:r>
      <w:r>
        <w:t xml:space="preserve"> House</w:t>
      </w:r>
      <w:r w:rsidR="002F403D">
        <w:t xml:space="preserve"> LMCs</w:t>
      </w:r>
      <w:r w:rsidR="00FB3387">
        <w:t xml:space="preserve"> (Source: Integrated Service quarterly reports)</w:t>
      </w:r>
    </w:p>
    <w:p w14:paraId="65114D1F" w14:textId="77777777" w:rsidR="00F44BE6" w:rsidRPr="002F61A2" w:rsidRDefault="00D006A7" w:rsidP="002F61A2">
      <w:pPr>
        <w:pStyle w:val="MIheading3"/>
      </w:pPr>
      <w:r w:rsidRPr="002F61A2">
        <w:t>Outcomes for women at Awhi House</w:t>
      </w:r>
    </w:p>
    <w:tbl>
      <w:tblPr>
        <w:tblStyle w:val="TableGrid"/>
        <w:tblW w:w="0" w:type="auto"/>
        <w:shd w:val="clear" w:color="auto" w:fill="DBE5F1" w:themeFill="accent1" w:themeFillTint="33"/>
        <w:tblLook w:val="04A0" w:firstRow="1" w:lastRow="0" w:firstColumn="1" w:lastColumn="0" w:noHBand="0" w:noVBand="1"/>
      </w:tblPr>
      <w:tblGrid>
        <w:gridCol w:w="8494"/>
      </w:tblGrid>
      <w:tr w:rsidR="00E735AC" w14:paraId="4434069B" w14:textId="77777777" w:rsidTr="00C07192">
        <w:tc>
          <w:tcPr>
            <w:tcW w:w="8494" w:type="dxa"/>
            <w:tcBorders>
              <w:top w:val="nil"/>
              <w:left w:val="nil"/>
              <w:bottom w:val="nil"/>
              <w:right w:val="nil"/>
            </w:tcBorders>
            <w:shd w:val="clear" w:color="auto" w:fill="DBE5F1" w:themeFill="accent1" w:themeFillTint="33"/>
          </w:tcPr>
          <w:p w14:paraId="63C880CA" w14:textId="611BAF4B" w:rsidR="00E735AC" w:rsidRPr="009C6481" w:rsidRDefault="00E735AC" w:rsidP="00E735AC">
            <w:r w:rsidRPr="00E735AC">
              <w:rPr>
                <w:b/>
              </w:rPr>
              <w:t>Objective:</w:t>
            </w:r>
            <w:r>
              <w:t xml:space="preserve"> </w:t>
            </w:r>
            <w:r w:rsidRPr="00D006A7">
              <w:t>Improved timing of registration with a LMC and early engagement of pregnant women in maternity services.</w:t>
            </w:r>
          </w:p>
          <w:p w14:paraId="1E01C01E" w14:textId="0114AE0B" w:rsidR="00E735AC" w:rsidRDefault="00E735AC" w:rsidP="008C2128">
            <w:r w:rsidRPr="00E735AC">
              <w:rPr>
                <w:b/>
              </w:rPr>
              <w:t xml:space="preserve">Outcome: </w:t>
            </w:r>
            <w:r>
              <w:t xml:space="preserve">The data suggests women who registered with Awhi House in 2015 are registering </w:t>
            </w:r>
            <w:r w:rsidR="00301269">
              <w:t>five</w:t>
            </w:r>
            <w:r>
              <w:t xml:space="preserve"> to </w:t>
            </w:r>
            <w:r w:rsidR="00301269">
              <w:t>six</w:t>
            </w:r>
            <w:r>
              <w:t xml:space="preserve"> weeks earlier in their pregnancy tha</w:t>
            </w:r>
            <w:r w:rsidR="00BD24B5">
              <w:t>n</w:t>
            </w:r>
            <w:r>
              <w:t xml:space="preserve"> women who registered in 2014. </w:t>
            </w:r>
          </w:p>
        </w:tc>
      </w:tr>
    </w:tbl>
    <w:p w14:paraId="1AEE3BA2" w14:textId="77777777" w:rsidR="00357E34" w:rsidRDefault="00357E34" w:rsidP="00357E34">
      <w:pPr>
        <w:spacing w:before="240"/>
      </w:pPr>
      <w:bookmarkStart w:id="96" w:name="_Ref447292429"/>
      <w:r>
        <w:t xml:space="preserve">The median gestation across all women registered (and recorded) at </w:t>
      </w:r>
      <w:r w:rsidR="0000401C">
        <w:t>Awhi</w:t>
      </w:r>
      <w:r>
        <w:t xml:space="preserve"> House from January 2014 to December 2015 was just under 17 weeks (16.8) with the mean slightly higher (18.9 weeks) (</w:t>
      </w:r>
      <w:r w:rsidR="00D676FC">
        <w:fldChar w:fldCharType="begin"/>
      </w:r>
      <w:r w:rsidR="00D676FC">
        <w:instrText xml:space="preserve"> REF _Ref447731673 \h </w:instrText>
      </w:r>
      <w:r w:rsidR="00D676FC">
        <w:fldChar w:fldCharType="separate"/>
      </w:r>
      <w:r w:rsidR="00B6211E">
        <w:t xml:space="preserve">Table </w:t>
      </w:r>
      <w:r w:rsidR="00B6211E">
        <w:rPr>
          <w:noProof/>
        </w:rPr>
        <w:t>13</w:t>
      </w:r>
      <w:r w:rsidR="00D676FC">
        <w:fldChar w:fldCharType="end"/>
      </w:r>
      <w:r w:rsidR="00A53D55">
        <w:t>)</w:t>
      </w:r>
      <w:r>
        <w:t>.</w:t>
      </w:r>
      <w:r w:rsidRPr="00702500">
        <w:t xml:space="preserve"> </w:t>
      </w:r>
      <w:r w:rsidR="007E0F35">
        <w:t>Approximately one-</w:t>
      </w:r>
      <w:r>
        <w:t>third (31%) of all clients registered within their first trimester, half in their second trimester and one</w:t>
      </w:r>
      <w:r w:rsidR="007E0F35">
        <w:t>-</w:t>
      </w:r>
      <w:r>
        <w:t xml:space="preserve">fifth (20%) in their third trimester (29 weeks or more). </w:t>
      </w:r>
    </w:p>
    <w:p w14:paraId="407268BA" w14:textId="77777777" w:rsidR="00702500" w:rsidRDefault="00702500" w:rsidP="00BD24B5">
      <w:pPr>
        <w:pStyle w:val="Caption"/>
        <w:keepNext/>
        <w:spacing w:after="120"/>
        <w:contextualSpacing/>
      </w:pPr>
      <w:bookmarkStart w:id="97" w:name="_Ref447731673"/>
      <w:r>
        <w:lastRenderedPageBreak/>
        <w:t xml:space="preserve">Table </w:t>
      </w:r>
      <w:fldSimple w:instr=" SEQ Table \* ARABIC ">
        <w:r w:rsidR="00B6211E">
          <w:rPr>
            <w:noProof/>
          </w:rPr>
          <w:t>13</w:t>
        </w:r>
      </w:fldSimple>
      <w:bookmarkEnd w:id="96"/>
      <w:bookmarkEnd w:id="97"/>
      <w:r>
        <w:t>. Gestation at booking</w:t>
      </w:r>
    </w:p>
    <w:tbl>
      <w:tblPr>
        <w:tblStyle w:val="Tabledesign"/>
        <w:tblW w:w="9704" w:type="dxa"/>
        <w:tblLook w:val="04A0" w:firstRow="1" w:lastRow="0" w:firstColumn="1" w:lastColumn="0" w:noHBand="0" w:noVBand="1"/>
      </w:tblPr>
      <w:tblGrid>
        <w:gridCol w:w="1064"/>
        <w:gridCol w:w="960"/>
        <w:gridCol w:w="960"/>
        <w:gridCol w:w="960"/>
        <w:gridCol w:w="960"/>
        <w:gridCol w:w="960"/>
        <w:gridCol w:w="960"/>
        <w:gridCol w:w="960"/>
        <w:gridCol w:w="960"/>
        <w:gridCol w:w="960"/>
      </w:tblGrid>
      <w:tr w:rsidR="00702500" w:rsidRPr="00702500" w14:paraId="4082EF01" w14:textId="77777777" w:rsidTr="008815D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64" w:type="dxa"/>
            <w:hideMark/>
          </w:tcPr>
          <w:p w14:paraId="00288E3A" w14:textId="77777777" w:rsidR="00702500" w:rsidRPr="00702500" w:rsidRDefault="00702500" w:rsidP="00F91F08">
            <w:pPr>
              <w:spacing w:before="0" w:after="0" w:line="240" w:lineRule="auto"/>
              <w:rPr>
                <w:rFonts w:asciiTheme="minorHAnsi" w:hAnsiTheme="minorHAnsi" w:cs="Arial"/>
                <w:sz w:val="20"/>
                <w:szCs w:val="20"/>
                <w:lang w:eastAsia="en-NZ"/>
              </w:rPr>
            </w:pPr>
          </w:p>
        </w:tc>
        <w:tc>
          <w:tcPr>
            <w:tcW w:w="960" w:type="dxa"/>
            <w:hideMark/>
          </w:tcPr>
          <w:p w14:paraId="2EE4F4B4"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lang w:eastAsia="en-NZ"/>
              </w:rPr>
            </w:pPr>
            <w:r w:rsidRPr="00702500">
              <w:rPr>
                <w:rFonts w:asciiTheme="minorHAnsi" w:hAnsiTheme="minorHAnsi" w:cs="Arial"/>
                <w:sz w:val="20"/>
                <w:szCs w:val="20"/>
              </w:rPr>
              <w:t>Jan-Mar14</w:t>
            </w:r>
          </w:p>
        </w:tc>
        <w:tc>
          <w:tcPr>
            <w:tcW w:w="960" w:type="dxa"/>
            <w:hideMark/>
          </w:tcPr>
          <w:p w14:paraId="208C689F"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Apr-Jun14</w:t>
            </w:r>
          </w:p>
        </w:tc>
        <w:tc>
          <w:tcPr>
            <w:tcW w:w="960" w:type="dxa"/>
            <w:hideMark/>
          </w:tcPr>
          <w:p w14:paraId="45966BB6"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Jul-Sep14</w:t>
            </w:r>
          </w:p>
        </w:tc>
        <w:tc>
          <w:tcPr>
            <w:tcW w:w="960" w:type="dxa"/>
            <w:hideMark/>
          </w:tcPr>
          <w:p w14:paraId="36AEF7B0"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Oct-Dec14</w:t>
            </w:r>
          </w:p>
        </w:tc>
        <w:tc>
          <w:tcPr>
            <w:tcW w:w="960" w:type="dxa"/>
            <w:noWrap/>
            <w:hideMark/>
          </w:tcPr>
          <w:p w14:paraId="7160FB38"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Jan-Mar15</w:t>
            </w:r>
          </w:p>
        </w:tc>
        <w:tc>
          <w:tcPr>
            <w:tcW w:w="960" w:type="dxa"/>
            <w:noWrap/>
            <w:hideMark/>
          </w:tcPr>
          <w:p w14:paraId="30927CD8" w14:textId="11657DCB" w:rsidR="00702500" w:rsidRPr="00702500" w:rsidRDefault="00BD24B5" w:rsidP="008C21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A</w:t>
            </w:r>
            <w:r>
              <w:rPr>
                <w:rFonts w:asciiTheme="minorHAnsi" w:hAnsiTheme="minorHAnsi" w:cs="Arial"/>
                <w:sz w:val="20"/>
                <w:szCs w:val="20"/>
              </w:rPr>
              <w:t>pr</w:t>
            </w:r>
            <w:r w:rsidR="00702500" w:rsidRPr="00702500">
              <w:rPr>
                <w:rFonts w:asciiTheme="minorHAnsi" w:hAnsiTheme="minorHAnsi" w:cs="Arial"/>
                <w:sz w:val="20"/>
                <w:szCs w:val="20"/>
              </w:rPr>
              <w:t>-Jun15</w:t>
            </w:r>
          </w:p>
        </w:tc>
        <w:tc>
          <w:tcPr>
            <w:tcW w:w="960" w:type="dxa"/>
            <w:hideMark/>
          </w:tcPr>
          <w:p w14:paraId="7ECC3AB7"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Jul-Sep15</w:t>
            </w:r>
            <w:r w:rsidR="008815D8">
              <w:rPr>
                <w:rFonts w:asciiTheme="minorHAnsi" w:hAnsiTheme="minorHAnsi" w:cs="Arial"/>
                <w:sz w:val="20"/>
                <w:szCs w:val="20"/>
              </w:rPr>
              <w:t xml:space="preserve"> </w:t>
            </w:r>
            <w:r w:rsidR="008815D8" w:rsidRPr="008815D8">
              <w:rPr>
                <w:rFonts w:asciiTheme="minorHAnsi" w:hAnsiTheme="minorHAnsi" w:cs="Arial"/>
                <w:b w:val="0"/>
                <w:sz w:val="20"/>
                <w:szCs w:val="20"/>
              </w:rPr>
              <w:t>(no data)</w:t>
            </w:r>
          </w:p>
        </w:tc>
        <w:tc>
          <w:tcPr>
            <w:tcW w:w="960" w:type="dxa"/>
            <w:noWrap/>
            <w:hideMark/>
          </w:tcPr>
          <w:p w14:paraId="7BF56CEC"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Oct-Dec15</w:t>
            </w:r>
          </w:p>
        </w:tc>
        <w:tc>
          <w:tcPr>
            <w:tcW w:w="960" w:type="dxa"/>
            <w:noWrap/>
            <w:hideMark/>
          </w:tcPr>
          <w:p w14:paraId="1160900D" w14:textId="77777777" w:rsidR="00702500" w:rsidRPr="00702500" w:rsidRDefault="00702500" w:rsidP="00F91F0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702500">
              <w:rPr>
                <w:rFonts w:asciiTheme="minorHAnsi" w:hAnsiTheme="minorHAnsi" w:cs="Arial"/>
                <w:sz w:val="20"/>
                <w:szCs w:val="20"/>
              </w:rPr>
              <w:t>Total unique clients</w:t>
            </w:r>
          </w:p>
        </w:tc>
      </w:tr>
      <w:tr w:rsidR="00702500" w:rsidRPr="004E541A" w14:paraId="2C8300DA" w14:textId="77777777" w:rsidTr="008815D8">
        <w:trPr>
          <w:trHeight w:val="300"/>
        </w:trPr>
        <w:tc>
          <w:tcPr>
            <w:cnfStyle w:val="001000000000" w:firstRow="0" w:lastRow="0" w:firstColumn="1" w:lastColumn="0" w:oddVBand="0" w:evenVBand="0" w:oddHBand="0" w:evenHBand="0" w:firstRowFirstColumn="0" w:firstRowLastColumn="0" w:lastRowFirstColumn="0" w:lastRowLastColumn="0"/>
            <w:tcW w:w="1064" w:type="dxa"/>
            <w:hideMark/>
          </w:tcPr>
          <w:p w14:paraId="7A17E09C"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sidRPr="004E541A">
              <w:rPr>
                <w:rFonts w:asciiTheme="minorHAnsi" w:hAnsiTheme="minorHAnsi" w:cs="Arial"/>
                <w:color w:val="000000"/>
                <w:sz w:val="20"/>
                <w:szCs w:val="20"/>
                <w:lang w:eastAsia="en-NZ"/>
              </w:rPr>
              <w:t>Count</w:t>
            </w:r>
            <w:r>
              <w:rPr>
                <w:rFonts w:asciiTheme="minorHAnsi" w:hAnsiTheme="minorHAnsi" w:cs="Arial"/>
                <w:color w:val="000000"/>
                <w:sz w:val="20"/>
                <w:szCs w:val="20"/>
                <w:lang w:eastAsia="en-NZ"/>
              </w:rPr>
              <w:t>*</w:t>
            </w:r>
          </w:p>
        </w:tc>
        <w:tc>
          <w:tcPr>
            <w:tcW w:w="960" w:type="dxa"/>
            <w:noWrap/>
            <w:hideMark/>
          </w:tcPr>
          <w:p w14:paraId="0110CC6B"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NZ"/>
              </w:rPr>
            </w:pPr>
            <w:r w:rsidRPr="009B1AAB">
              <w:rPr>
                <w:rFonts w:asciiTheme="minorHAnsi" w:hAnsiTheme="minorHAnsi" w:cs="Arial"/>
                <w:color w:val="000000"/>
                <w:sz w:val="20"/>
                <w:szCs w:val="20"/>
              </w:rPr>
              <w:t>12</w:t>
            </w:r>
          </w:p>
        </w:tc>
        <w:tc>
          <w:tcPr>
            <w:tcW w:w="960" w:type="dxa"/>
            <w:noWrap/>
            <w:hideMark/>
          </w:tcPr>
          <w:p w14:paraId="7C7ECF3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10</w:t>
            </w:r>
          </w:p>
        </w:tc>
        <w:tc>
          <w:tcPr>
            <w:tcW w:w="960" w:type="dxa"/>
            <w:noWrap/>
            <w:hideMark/>
          </w:tcPr>
          <w:p w14:paraId="27DFEFC9"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16</w:t>
            </w:r>
          </w:p>
        </w:tc>
        <w:tc>
          <w:tcPr>
            <w:tcW w:w="960" w:type="dxa"/>
            <w:noWrap/>
            <w:hideMark/>
          </w:tcPr>
          <w:p w14:paraId="54FEB4A1"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8</w:t>
            </w:r>
          </w:p>
        </w:tc>
        <w:tc>
          <w:tcPr>
            <w:tcW w:w="960" w:type="dxa"/>
            <w:noWrap/>
            <w:hideMark/>
          </w:tcPr>
          <w:p w14:paraId="4A6470AF"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47</w:t>
            </w:r>
          </w:p>
        </w:tc>
        <w:tc>
          <w:tcPr>
            <w:tcW w:w="960" w:type="dxa"/>
            <w:noWrap/>
            <w:hideMark/>
          </w:tcPr>
          <w:p w14:paraId="0A43CE82"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5</w:t>
            </w:r>
          </w:p>
        </w:tc>
        <w:tc>
          <w:tcPr>
            <w:tcW w:w="960" w:type="dxa"/>
            <w:noWrap/>
            <w:hideMark/>
          </w:tcPr>
          <w:p w14:paraId="6655F80A"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w:t>
            </w:r>
          </w:p>
        </w:tc>
        <w:tc>
          <w:tcPr>
            <w:tcW w:w="960" w:type="dxa"/>
            <w:noWrap/>
            <w:hideMark/>
          </w:tcPr>
          <w:p w14:paraId="0B1974E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19</w:t>
            </w:r>
          </w:p>
        </w:tc>
        <w:tc>
          <w:tcPr>
            <w:tcW w:w="960" w:type="dxa"/>
            <w:noWrap/>
            <w:hideMark/>
          </w:tcPr>
          <w:p w14:paraId="6AA73AAD"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11</w:t>
            </w:r>
            <w:r>
              <w:rPr>
                <w:rFonts w:asciiTheme="minorHAnsi" w:hAnsiTheme="minorHAnsi" w:cs="Arial"/>
                <w:color w:val="000000"/>
                <w:sz w:val="20"/>
                <w:szCs w:val="20"/>
              </w:rPr>
              <w:t>6</w:t>
            </w:r>
          </w:p>
        </w:tc>
      </w:tr>
      <w:tr w:rsidR="00702500" w:rsidRPr="004E541A" w14:paraId="4202FCA8" w14:textId="77777777" w:rsidTr="008815D8">
        <w:trPr>
          <w:trHeight w:val="300"/>
        </w:trPr>
        <w:tc>
          <w:tcPr>
            <w:cnfStyle w:val="001000000000" w:firstRow="0" w:lastRow="0" w:firstColumn="1" w:lastColumn="0" w:oddVBand="0" w:evenVBand="0" w:oddHBand="0" w:evenHBand="0" w:firstRowFirstColumn="0" w:firstRowLastColumn="0" w:lastRowFirstColumn="0" w:lastRowLastColumn="0"/>
            <w:tcW w:w="1064" w:type="dxa"/>
            <w:hideMark/>
          </w:tcPr>
          <w:p w14:paraId="38C4644B"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sidRPr="004E541A">
              <w:rPr>
                <w:rFonts w:asciiTheme="minorHAnsi" w:hAnsiTheme="minorHAnsi" w:cs="Arial"/>
                <w:color w:val="000000"/>
                <w:sz w:val="20"/>
                <w:szCs w:val="20"/>
                <w:lang w:eastAsia="en-NZ"/>
              </w:rPr>
              <w:t>Mean</w:t>
            </w:r>
          </w:p>
        </w:tc>
        <w:tc>
          <w:tcPr>
            <w:tcW w:w="960" w:type="dxa"/>
            <w:noWrap/>
            <w:hideMark/>
          </w:tcPr>
          <w:p w14:paraId="6148547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33.2</w:t>
            </w:r>
          </w:p>
        </w:tc>
        <w:tc>
          <w:tcPr>
            <w:tcW w:w="960" w:type="dxa"/>
            <w:noWrap/>
            <w:hideMark/>
          </w:tcPr>
          <w:p w14:paraId="2EDCE3B9"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24.4</w:t>
            </w:r>
          </w:p>
        </w:tc>
        <w:tc>
          <w:tcPr>
            <w:tcW w:w="960" w:type="dxa"/>
            <w:noWrap/>
            <w:hideMark/>
          </w:tcPr>
          <w:p w14:paraId="6B18F42A"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17.9</w:t>
            </w:r>
          </w:p>
        </w:tc>
        <w:tc>
          <w:tcPr>
            <w:tcW w:w="960" w:type="dxa"/>
            <w:noWrap/>
            <w:hideMark/>
          </w:tcPr>
          <w:p w14:paraId="375BE5C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13.1</w:t>
            </w:r>
          </w:p>
        </w:tc>
        <w:tc>
          <w:tcPr>
            <w:tcW w:w="960" w:type="dxa"/>
            <w:noWrap/>
            <w:hideMark/>
          </w:tcPr>
          <w:p w14:paraId="5B8B845F"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16.1</w:t>
            </w:r>
          </w:p>
        </w:tc>
        <w:tc>
          <w:tcPr>
            <w:tcW w:w="960" w:type="dxa"/>
            <w:noWrap/>
            <w:hideMark/>
          </w:tcPr>
          <w:p w14:paraId="1262125F"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21.3</w:t>
            </w:r>
          </w:p>
        </w:tc>
        <w:tc>
          <w:tcPr>
            <w:tcW w:w="960" w:type="dxa"/>
            <w:hideMark/>
          </w:tcPr>
          <w:p w14:paraId="57678287"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w:t>
            </w:r>
          </w:p>
        </w:tc>
        <w:tc>
          <w:tcPr>
            <w:tcW w:w="960" w:type="dxa"/>
            <w:noWrap/>
            <w:hideMark/>
          </w:tcPr>
          <w:p w14:paraId="390761D7"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17.1</w:t>
            </w:r>
          </w:p>
        </w:tc>
        <w:tc>
          <w:tcPr>
            <w:tcW w:w="960" w:type="dxa"/>
            <w:noWrap/>
            <w:hideMark/>
          </w:tcPr>
          <w:p w14:paraId="6B41450D"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18.9</w:t>
            </w:r>
          </w:p>
        </w:tc>
      </w:tr>
      <w:tr w:rsidR="00702500" w:rsidRPr="004E541A" w14:paraId="229910C0" w14:textId="77777777" w:rsidTr="008815D8">
        <w:trPr>
          <w:trHeight w:val="300"/>
        </w:trPr>
        <w:tc>
          <w:tcPr>
            <w:cnfStyle w:val="001000000000" w:firstRow="0" w:lastRow="0" w:firstColumn="1" w:lastColumn="0" w:oddVBand="0" w:evenVBand="0" w:oddHBand="0" w:evenHBand="0" w:firstRowFirstColumn="0" w:firstRowLastColumn="0" w:lastRowFirstColumn="0" w:lastRowLastColumn="0"/>
            <w:tcW w:w="1064" w:type="dxa"/>
            <w:hideMark/>
          </w:tcPr>
          <w:p w14:paraId="07A39978"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sidRPr="004E541A">
              <w:rPr>
                <w:rFonts w:asciiTheme="minorHAnsi" w:hAnsiTheme="minorHAnsi" w:cs="Arial"/>
                <w:color w:val="000000"/>
                <w:sz w:val="20"/>
                <w:szCs w:val="20"/>
                <w:lang w:eastAsia="en-NZ"/>
              </w:rPr>
              <w:t>Median</w:t>
            </w:r>
          </w:p>
        </w:tc>
        <w:tc>
          <w:tcPr>
            <w:tcW w:w="960" w:type="dxa"/>
            <w:noWrap/>
            <w:hideMark/>
          </w:tcPr>
          <w:p w14:paraId="2A433B4E"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34.4</w:t>
            </w:r>
          </w:p>
        </w:tc>
        <w:tc>
          <w:tcPr>
            <w:tcW w:w="960" w:type="dxa"/>
            <w:noWrap/>
            <w:hideMark/>
          </w:tcPr>
          <w:p w14:paraId="7046E757"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24.0</w:t>
            </w:r>
          </w:p>
        </w:tc>
        <w:tc>
          <w:tcPr>
            <w:tcW w:w="960" w:type="dxa"/>
            <w:noWrap/>
            <w:hideMark/>
          </w:tcPr>
          <w:p w14:paraId="6B25E3C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16.8</w:t>
            </w:r>
          </w:p>
        </w:tc>
        <w:tc>
          <w:tcPr>
            <w:tcW w:w="960" w:type="dxa"/>
            <w:noWrap/>
            <w:hideMark/>
          </w:tcPr>
          <w:p w14:paraId="27A0F83B"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9.6</w:t>
            </w:r>
          </w:p>
        </w:tc>
        <w:tc>
          <w:tcPr>
            <w:tcW w:w="960" w:type="dxa"/>
            <w:noWrap/>
            <w:hideMark/>
          </w:tcPr>
          <w:p w14:paraId="655FB14B"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14.0</w:t>
            </w:r>
          </w:p>
        </w:tc>
        <w:tc>
          <w:tcPr>
            <w:tcW w:w="960" w:type="dxa"/>
            <w:noWrap/>
            <w:hideMark/>
          </w:tcPr>
          <w:p w14:paraId="23217D7D"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12.4</w:t>
            </w:r>
          </w:p>
        </w:tc>
        <w:tc>
          <w:tcPr>
            <w:tcW w:w="960" w:type="dxa"/>
            <w:hideMark/>
          </w:tcPr>
          <w:p w14:paraId="56D7E5D2"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w:t>
            </w:r>
          </w:p>
        </w:tc>
        <w:tc>
          <w:tcPr>
            <w:tcW w:w="960" w:type="dxa"/>
            <w:noWrap/>
            <w:hideMark/>
          </w:tcPr>
          <w:p w14:paraId="33989915"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15.4</w:t>
            </w:r>
          </w:p>
        </w:tc>
        <w:tc>
          <w:tcPr>
            <w:tcW w:w="960" w:type="dxa"/>
            <w:noWrap/>
            <w:hideMark/>
          </w:tcPr>
          <w:p w14:paraId="003594C6"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16.8</w:t>
            </w:r>
          </w:p>
        </w:tc>
      </w:tr>
      <w:tr w:rsidR="00702500" w:rsidRPr="004E541A" w14:paraId="235FB10A" w14:textId="77777777" w:rsidTr="008815D8">
        <w:trPr>
          <w:trHeight w:val="300"/>
        </w:trPr>
        <w:tc>
          <w:tcPr>
            <w:cnfStyle w:val="001000000000" w:firstRow="0" w:lastRow="0" w:firstColumn="1" w:lastColumn="0" w:oddVBand="0" w:evenVBand="0" w:oddHBand="0" w:evenHBand="0" w:firstRowFirstColumn="0" w:firstRowLastColumn="0" w:lastRowFirstColumn="0" w:lastRowLastColumn="0"/>
            <w:tcW w:w="1064" w:type="dxa"/>
            <w:hideMark/>
          </w:tcPr>
          <w:p w14:paraId="65245EA8"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sidRPr="004E541A">
              <w:rPr>
                <w:rFonts w:asciiTheme="minorHAnsi" w:hAnsiTheme="minorHAnsi" w:cs="Arial"/>
                <w:color w:val="000000"/>
                <w:sz w:val="20"/>
                <w:szCs w:val="20"/>
                <w:lang w:eastAsia="en-NZ"/>
              </w:rPr>
              <w:t>Minimum</w:t>
            </w:r>
          </w:p>
        </w:tc>
        <w:tc>
          <w:tcPr>
            <w:tcW w:w="960" w:type="dxa"/>
            <w:noWrap/>
            <w:hideMark/>
          </w:tcPr>
          <w:p w14:paraId="3F50312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22.5</w:t>
            </w:r>
          </w:p>
        </w:tc>
        <w:tc>
          <w:tcPr>
            <w:tcW w:w="960" w:type="dxa"/>
            <w:noWrap/>
            <w:hideMark/>
          </w:tcPr>
          <w:p w14:paraId="027A1151"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8.3</w:t>
            </w:r>
          </w:p>
        </w:tc>
        <w:tc>
          <w:tcPr>
            <w:tcW w:w="960" w:type="dxa"/>
            <w:noWrap/>
            <w:hideMark/>
          </w:tcPr>
          <w:p w14:paraId="1FF6FEB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3.6</w:t>
            </w:r>
          </w:p>
        </w:tc>
        <w:tc>
          <w:tcPr>
            <w:tcW w:w="960" w:type="dxa"/>
            <w:noWrap/>
            <w:hideMark/>
          </w:tcPr>
          <w:p w14:paraId="61972F8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5.0</w:t>
            </w:r>
          </w:p>
        </w:tc>
        <w:tc>
          <w:tcPr>
            <w:tcW w:w="960" w:type="dxa"/>
            <w:noWrap/>
            <w:hideMark/>
          </w:tcPr>
          <w:p w14:paraId="0006B4C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5.2</w:t>
            </w:r>
          </w:p>
        </w:tc>
        <w:tc>
          <w:tcPr>
            <w:tcW w:w="960" w:type="dxa"/>
            <w:noWrap/>
            <w:hideMark/>
          </w:tcPr>
          <w:p w14:paraId="1C52A16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5.3</w:t>
            </w:r>
          </w:p>
        </w:tc>
        <w:tc>
          <w:tcPr>
            <w:tcW w:w="960" w:type="dxa"/>
            <w:hideMark/>
          </w:tcPr>
          <w:p w14:paraId="29075F43"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w:t>
            </w:r>
          </w:p>
        </w:tc>
        <w:tc>
          <w:tcPr>
            <w:tcW w:w="960" w:type="dxa"/>
            <w:noWrap/>
            <w:hideMark/>
          </w:tcPr>
          <w:p w14:paraId="1ADE693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4.2</w:t>
            </w:r>
          </w:p>
        </w:tc>
        <w:tc>
          <w:tcPr>
            <w:tcW w:w="960" w:type="dxa"/>
            <w:noWrap/>
            <w:hideMark/>
          </w:tcPr>
          <w:p w14:paraId="6176BDE4"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3.6</w:t>
            </w:r>
          </w:p>
        </w:tc>
      </w:tr>
      <w:tr w:rsidR="00702500" w:rsidRPr="004E541A" w14:paraId="43D2B59F" w14:textId="77777777" w:rsidTr="008815D8">
        <w:trPr>
          <w:trHeight w:val="300"/>
        </w:trPr>
        <w:tc>
          <w:tcPr>
            <w:cnfStyle w:val="001000000000" w:firstRow="0" w:lastRow="0" w:firstColumn="1" w:lastColumn="0" w:oddVBand="0" w:evenVBand="0" w:oddHBand="0" w:evenHBand="0" w:firstRowFirstColumn="0" w:firstRowLastColumn="0" w:lastRowFirstColumn="0" w:lastRowLastColumn="0"/>
            <w:tcW w:w="1064" w:type="dxa"/>
            <w:hideMark/>
          </w:tcPr>
          <w:p w14:paraId="2917A4FA"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sidRPr="004E541A">
              <w:rPr>
                <w:rFonts w:asciiTheme="minorHAnsi" w:hAnsiTheme="minorHAnsi" w:cs="Arial"/>
                <w:color w:val="000000"/>
                <w:sz w:val="20"/>
                <w:szCs w:val="20"/>
                <w:lang w:eastAsia="en-NZ"/>
              </w:rPr>
              <w:t>Maximum</w:t>
            </w:r>
          </w:p>
        </w:tc>
        <w:tc>
          <w:tcPr>
            <w:tcW w:w="960" w:type="dxa"/>
            <w:noWrap/>
            <w:hideMark/>
          </w:tcPr>
          <w:p w14:paraId="0B20C438"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38.3</w:t>
            </w:r>
          </w:p>
        </w:tc>
        <w:tc>
          <w:tcPr>
            <w:tcW w:w="960" w:type="dxa"/>
            <w:noWrap/>
            <w:hideMark/>
          </w:tcPr>
          <w:p w14:paraId="03145112"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39.0</w:t>
            </w:r>
          </w:p>
        </w:tc>
        <w:tc>
          <w:tcPr>
            <w:tcW w:w="960" w:type="dxa"/>
            <w:noWrap/>
            <w:hideMark/>
          </w:tcPr>
          <w:p w14:paraId="3D76BFE9"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34.6</w:t>
            </w:r>
          </w:p>
        </w:tc>
        <w:tc>
          <w:tcPr>
            <w:tcW w:w="960" w:type="dxa"/>
            <w:noWrap/>
            <w:hideMark/>
          </w:tcPr>
          <w:p w14:paraId="0FAD131C"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37.3</w:t>
            </w:r>
          </w:p>
        </w:tc>
        <w:tc>
          <w:tcPr>
            <w:tcW w:w="960" w:type="dxa"/>
            <w:noWrap/>
            <w:hideMark/>
          </w:tcPr>
          <w:p w14:paraId="7DC2CBE5"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42.6</w:t>
            </w:r>
          </w:p>
        </w:tc>
        <w:tc>
          <w:tcPr>
            <w:tcW w:w="960" w:type="dxa"/>
            <w:noWrap/>
            <w:hideMark/>
          </w:tcPr>
          <w:p w14:paraId="35150F45"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38.5</w:t>
            </w:r>
          </w:p>
        </w:tc>
        <w:tc>
          <w:tcPr>
            <w:tcW w:w="960" w:type="dxa"/>
            <w:hideMark/>
          </w:tcPr>
          <w:p w14:paraId="03F7A64F"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w:t>
            </w:r>
          </w:p>
        </w:tc>
        <w:tc>
          <w:tcPr>
            <w:tcW w:w="960" w:type="dxa"/>
            <w:noWrap/>
            <w:hideMark/>
          </w:tcPr>
          <w:p w14:paraId="4EB3C8D0"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33.2</w:t>
            </w:r>
          </w:p>
        </w:tc>
        <w:tc>
          <w:tcPr>
            <w:tcW w:w="960" w:type="dxa"/>
            <w:noWrap/>
            <w:hideMark/>
          </w:tcPr>
          <w:p w14:paraId="622BC288"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9B1AAB">
              <w:rPr>
                <w:rFonts w:asciiTheme="minorHAnsi" w:hAnsiTheme="minorHAnsi" w:cs="Arial"/>
                <w:color w:val="000000"/>
                <w:sz w:val="20"/>
                <w:szCs w:val="20"/>
              </w:rPr>
              <w:t>42.6</w:t>
            </w:r>
          </w:p>
        </w:tc>
      </w:tr>
      <w:tr w:rsidR="00702500" w:rsidRPr="004E541A" w14:paraId="7E5952DC" w14:textId="77777777" w:rsidTr="00702500">
        <w:trPr>
          <w:trHeight w:val="305"/>
        </w:trPr>
        <w:tc>
          <w:tcPr>
            <w:cnfStyle w:val="001000000000" w:firstRow="0" w:lastRow="0" w:firstColumn="1" w:lastColumn="0" w:oddVBand="0" w:evenVBand="0" w:oddHBand="0" w:evenHBand="0" w:firstRowFirstColumn="0" w:firstRowLastColumn="0" w:lastRowFirstColumn="0" w:lastRowLastColumn="0"/>
            <w:tcW w:w="1064" w:type="dxa"/>
          </w:tcPr>
          <w:p w14:paraId="058E62EA" w14:textId="77777777" w:rsidR="00702500" w:rsidRPr="004E541A" w:rsidRDefault="00702500" w:rsidP="00F91F08">
            <w:pPr>
              <w:spacing w:before="0" w:after="0" w:line="240" w:lineRule="auto"/>
              <w:rPr>
                <w:rFonts w:asciiTheme="minorHAnsi" w:hAnsiTheme="minorHAnsi" w:cs="Arial"/>
                <w:color w:val="000000"/>
                <w:sz w:val="20"/>
                <w:szCs w:val="20"/>
                <w:lang w:eastAsia="en-NZ"/>
              </w:rPr>
            </w:pPr>
            <w:r>
              <w:rPr>
                <w:rFonts w:asciiTheme="minorHAnsi" w:hAnsiTheme="minorHAnsi" w:cs="Arial"/>
                <w:color w:val="000000"/>
                <w:sz w:val="20"/>
                <w:szCs w:val="20"/>
                <w:lang w:eastAsia="en-NZ"/>
              </w:rPr>
              <w:t>Yearly average</w:t>
            </w:r>
          </w:p>
        </w:tc>
        <w:tc>
          <w:tcPr>
            <w:tcW w:w="3840" w:type="dxa"/>
            <w:gridSpan w:val="4"/>
            <w:noWrap/>
          </w:tcPr>
          <w:p w14:paraId="42756FCB" w14:textId="77777777" w:rsidR="00702500" w:rsidRPr="009B1AAB" w:rsidRDefault="00702500" w:rsidP="00F91F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Mean 22.4 (median 22.5)</w:t>
            </w:r>
          </w:p>
        </w:tc>
        <w:tc>
          <w:tcPr>
            <w:tcW w:w="3840" w:type="dxa"/>
            <w:gridSpan w:val="4"/>
            <w:noWrap/>
          </w:tcPr>
          <w:p w14:paraId="2E4E8ED9" w14:textId="77777777" w:rsidR="00702500" w:rsidRPr="009B1AAB" w:rsidRDefault="00702500" w:rsidP="00F91F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Mean 16.7 (median14.6)</w:t>
            </w:r>
          </w:p>
        </w:tc>
        <w:tc>
          <w:tcPr>
            <w:tcW w:w="960" w:type="dxa"/>
            <w:noWrap/>
          </w:tcPr>
          <w:p w14:paraId="16CAD4FB" w14:textId="77777777" w:rsidR="00702500" w:rsidRPr="009B1AAB" w:rsidRDefault="00702500" w:rsidP="00F91F0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r>
    </w:tbl>
    <w:p w14:paraId="43CCAC2C" w14:textId="38DBF52F" w:rsidR="00702500" w:rsidRDefault="00702500" w:rsidP="00702500">
      <w:pPr>
        <w:pStyle w:val="Caption"/>
        <w:rPr>
          <w:b w:val="0"/>
          <w:lang w:eastAsia="en-NZ"/>
        </w:rPr>
      </w:pPr>
      <w:r w:rsidRPr="00385256">
        <w:rPr>
          <w:b w:val="0"/>
        </w:rPr>
        <w:t xml:space="preserve">* </w:t>
      </w:r>
      <w:r>
        <w:rPr>
          <w:b w:val="0"/>
        </w:rPr>
        <w:t>These represent new clients in each quarter. C</w:t>
      </w:r>
      <w:r w:rsidRPr="00385256">
        <w:rPr>
          <w:b w:val="0"/>
        </w:rPr>
        <w:t>ounts are less</w:t>
      </w:r>
      <w:r>
        <w:rPr>
          <w:b w:val="0"/>
        </w:rPr>
        <w:t xml:space="preserve"> than those </w:t>
      </w:r>
      <w:r w:rsidRPr="00301269">
        <w:rPr>
          <w:b w:val="0"/>
        </w:rPr>
        <w:t xml:space="preserve">shown in </w:t>
      </w:r>
      <w:r w:rsidRPr="00301269">
        <w:rPr>
          <w:b w:val="0"/>
        </w:rPr>
        <w:fldChar w:fldCharType="begin"/>
      </w:r>
      <w:r w:rsidRPr="00301269">
        <w:rPr>
          <w:b w:val="0"/>
        </w:rPr>
        <w:instrText xml:space="preserve"> REF _Ref447394088 \h </w:instrText>
      </w:r>
      <w:r w:rsidR="00301269" w:rsidRPr="00301269">
        <w:rPr>
          <w:b w:val="0"/>
        </w:rPr>
        <w:instrText xml:space="preserve"> \* MERGEFORMAT </w:instrText>
      </w:r>
      <w:r w:rsidRPr="00301269">
        <w:rPr>
          <w:b w:val="0"/>
        </w:rPr>
      </w:r>
      <w:r w:rsidRPr="00301269">
        <w:rPr>
          <w:b w:val="0"/>
        </w:rPr>
        <w:fldChar w:fldCharType="separate"/>
      </w:r>
      <w:r w:rsidR="00B6211E" w:rsidRPr="00B6211E">
        <w:rPr>
          <w:b w:val="0"/>
        </w:rPr>
        <w:t xml:space="preserve">Figure </w:t>
      </w:r>
      <w:r w:rsidR="00B6211E" w:rsidRPr="00B6211E">
        <w:rPr>
          <w:b w:val="0"/>
          <w:noProof/>
        </w:rPr>
        <w:t>35</w:t>
      </w:r>
      <w:r w:rsidRPr="00301269">
        <w:rPr>
          <w:b w:val="0"/>
        </w:rPr>
        <w:fldChar w:fldCharType="end"/>
      </w:r>
      <w:r>
        <w:rPr>
          <w:b w:val="0"/>
        </w:rPr>
        <w:t xml:space="preserve"> a</w:t>
      </w:r>
      <w:r w:rsidRPr="00385256">
        <w:rPr>
          <w:b w:val="0"/>
          <w:lang w:eastAsia="en-NZ"/>
        </w:rPr>
        <w:t>bove due to some missing data</w:t>
      </w:r>
    </w:p>
    <w:p w14:paraId="376B0E99" w14:textId="20937259" w:rsidR="002379E3" w:rsidRDefault="00F91F08" w:rsidP="00E616E8">
      <w:r>
        <w:t xml:space="preserve">Based on the minimum gestation at the time of booking for all individual (unique) clients recorded from January 2014 to December 2015, </w:t>
      </w:r>
      <w:r w:rsidR="00F44BE6">
        <w:t xml:space="preserve">there may be a decreasing trend over time (i.e. evidence of earlier engagement), with </w:t>
      </w:r>
      <w:r>
        <w:t>the mean</w:t>
      </w:r>
      <w:r w:rsidR="00F44BE6">
        <w:t xml:space="preserve"> gestation of all women registering for the first time in 2015 some 5 to 6 weeks earlier than for those booking in 2014 (16.</w:t>
      </w:r>
      <w:r>
        <w:t>7 compared to 22.4 respectively</w:t>
      </w:r>
      <w:r w:rsidR="00F44BE6">
        <w:t>) and fewer booking beyond 20 weeks in the later reporting quarters</w:t>
      </w:r>
      <w:r>
        <w:t xml:space="preserve"> (</w:t>
      </w:r>
      <w:r>
        <w:fldChar w:fldCharType="begin"/>
      </w:r>
      <w:r>
        <w:instrText xml:space="preserve"> REF _Ref447616677 \h </w:instrText>
      </w:r>
      <w:r>
        <w:fldChar w:fldCharType="separate"/>
      </w:r>
      <w:r w:rsidR="00B6211E" w:rsidRPr="00F91F08">
        <w:t xml:space="preserve">Figure </w:t>
      </w:r>
      <w:r w:rsidR="00B6211E">
        <w:rPr>
          <w:noProof/>
        </w:rPr>
        <w:t>40</w:t>
      </w:r>
      <w:r>
        <w:fldChar w:fldCharType="end"/>
      </w:r>
      <w:r>
        <w:t>)</w:t>
      </w:r>
      <w:r w:rsidR="00F44BE6">
        <w:t>.</w:t>
      </w:r>
    </w:p>
    <w:p w14:paraId="6BA31644" w14:textId="3FA3DFB2" w:rsidR="00614408" w:rsidRDefault="00614408" w:rsidP="00C07192">
      <w:pPr>
        <w:spacing w:before="0" w:after="0"/>
        <w:jc w:val="center"/>
      </w:pPr>
      <w:r w:rsidRPr="00614408">
        <w:rPr>
          <w:noProof/>
          <w:lang w:eastAsia="en-NZ"/>
        </w:rPr>
        <w:drawing>
          <wp:inline distT="0" distB="0" distL="0" distR="0" wp14:anchorId="24773B61" wp14:editId="5AF9E3C5">
            <wp:extent cx="4867275" cy="2914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p w14:paraId="211BCC31" w14:textId="77777777" w:rsidR="004F19AE" w:rsidRDefault="004F19AE" w:rsidP="00C07192">
      <w:pPr>
        <w:pStyle w:val="Caption"/>
        <w:spacing w:before="0" w:after="0"/>
      </w:pPr>
      <w:bookmarkStart w:id="98" w:name="_Ref447616677"/>
      <w:r w:rsidRPr="00F91F08">
        <w:t xml:space="preserve">Figure </w:t>
      </w:r>
      <w:fldSimple w:instr=" SEQ Figure \* ARABIC ">
        <w:r w:rsidR="00B6211E">
          <w:rPr>
            <w:noProof/>
          </w:rPr>
          <w:t>40</w:t>
        </w:r>
      </w:fldSimple>
      <w:bookmarkEnd w:id="98"/>
      <w:r w:rsidRPr="00F91F08">
        <w:t xml:space="preserve">. Mean gestation at time of booking at </w:t>
      </w:r>
      <w:r w:rsidR="0000401C">
        <w:t>Awhi</w:t>
      </w:r>
      <w:r w:rsidRPr="00F91F08">
        <w:t xml:space="preserve"> House</w:t>
      </w:r>
      <w:r w:rsidR="00FB3387">
        <w:t xml:space="preserve"> (Source: Integrated Service quarterly reports)</w:t>
      </w:r>
    </w:p>
    <w:p w14:paraId="427527A7" w14:textId="77777777" w:rsidR="004F19AE" w:rsidRDefault="00C07192" w:rsidP="00C07192">
      <w:pPr>
        <w:spacing w:before="240"/>
      </w:pPr>
      <w:r>
        <w:t>MoH data for Turangi as a whole show considerable variation in the context of an increasing trend in the number of first trimester registrations across Lakes as a whole and nationally</w:t>
      </w:r>
      <w:r w:rsidR="002379E3">
        <w:t xml:space="preserve"> (though note small sample size in Turangi)</w:t>
      </w:r>
      <w:r>
        <w:t>.</w:t>
      </w:r>
    </w:p>
    <w:p w14:paraId="237EFFD2" w14:textId="77777777" w:rsidR="004F19AE" w:rsidRDefault="004F19AE" w:rsidP="004F19AE">
      <w:pPr>
        <w:spacing w:before="0" w:after="0"/>
        <w:jc w:val="center"/>
        <w:rPr>
          <w:b/>
        </w:rPr>
      </w:pPr>
      <w:r w:rsidRPr="00B16278">
        <w:rPr>
          <w:noProof/>
          <w:lang w:eastAsia="en-NZ"/>
        </w:rPr>
        <w:lastRenderedPageBreak/>
        <w:drawing>
          <wp:inline distT="0" distB="0" distL="0" distR="0" wp14:anchorId="51E7EB23" wp14:editId="49349214">
            <wp:extent cx="5426075" cy="2872740"/>
            <wp:effectExtent l="0" t="0" r="317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6075" cy="2872740"/>
                    </a:xfrm>
                    <a:prstGeom prst="rect">
                      <a:avLst/>
                    </a:prstGeom>
                    <a:noFill/>
                    <a:ln>
                      <a:noFill/>
                    </a:ln>
                  </pic:spPr>
                </pic:pic>
              </a:graphicData>
            </a:graphic>
          </wp:inline>
        </w:drawing>
      </w:r>
    </w:p>
    <w:p w14:paraId="5A28E012" w14:textId="77777777" w:rsidR="004F19AE" w:rsidRDefault="004F19AE" w:rsidP="004F19AE">
      <w:pPr>
        <w:pStyle w:val="Caption"/>
        <w:spacing w:before="0" w:after="0"/>
        <w:rPr>
          <w:lang w:eastAsia="en-NZ"/>
        </w:rPr>
      </w:pPr>
      <w:r>
        <w:t xml:space="preserve">Figure </w:t>
      </w:r>
      <w:fldSimple w:instr=" SEQ Figure \* ARABIC ">
        <w:r w:rsidR="00B6211E">
          <w:rPr>
            <w:noProof/>
          </w:rPr>
          <w:t>41</w:t>
        </w:r>
      </w:fldSimple>
      <w:r>
        <w:t>. Proportion of women registering</w:t>
      </w:r>
      <w:r w:rsidRPr="00EE5B07">
        <w:t xml:space="preserve"> with LMC</w:t>
      </w:r>
      <w:r>
        <w:t xml:space="preserve"> by 12 weeks</w:t>
      </w:r>
      <w:r w:rsidRPr="00EE5B07">
        <w:t xml:space="preserve"> in </w:t>
      </w:r>
      <w:r>
        <w:t>Turangi</w:t>
      </w:r>
      <w:r w:rsidR="002379E3">
        <w:t>, Lakes</w:t>
      </w:r>
      <w:r>
        <w:t xml:space="preserve"> and nationally </w:t>
      </w:r>
      <w:r w:rsidRPr="0025546A">
        <w:t>(</w:t>
      </w:r>
      <w:r>
        <w:t xml:space="preserve">legend shows quarterly average number of women giving birth (average base count for each area); x-axis shows quarterly count for Turangi;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6D290900" w14:textId="7E20AF67" w:rsidR="0081355B" w:rsidRDefault="00241B9F" w:rsidP="00BA7B03">
      <w:pPr>
        <w:spacing w:before="240"/>
      </w:pPr>
      <w:r>
        <w:t xml:space="preserve">When compared with the timing of registration based on data from </w:t>
      </w:r>
      <w:r w:rsidR="009A7DA7">
        <w:t xml:space="preserve">the </w:t>
      </w:r>
      <w:r>
        <w:t xml:space="preserve">National Maternity </w:t>
      </w:r>
      <w:r w:rsidR="002379E3">
        <w:t xml:space="preserve">Collection </w:t>
      </w:r>
      <w:r>
        <w:t>it appears that there has been a steady reduction in the number of women registering with a LMC in the third trimester</w:t>
      </w:r>
      <w:r w:rsidR="00357E34">
        <w:t xml:space="preserve"> in Turangi</w:t>
      </w:r>
      <w:r>
        <w:t xml:space="preserve"> (</w:t>
      </w:r>
      <w:r w:rsidR="0081355B">
        <w:fldChar w:fldCharType="begin"/>
      </w:r>
      <w:r w:rsidR="0081355B">
        <w:instrText xml:space="preserve"> REF _Ref448685789 \h </w:instrText>
      </w:r>
      <w:r w:rsidR="0081355B">
        <w:fldChar w:fldCharType="separate"/>
      </w:r>
      <w:r w:rsidR="00B6211E">
        <w:t xml:space="preserve">Figure </w:t>
      </w:r>
      <w:r w:rsidR="00B6211E">
        <w:rPr>
          <w:noProof/>
        </w:rPr>
        <w:t>42</w:t>
      </w:r>
      <w:r w:rsidR="0081355B">
        <w:fldChar w:fldCharType="end"/>
      </w:r>
      <w:r w:rsidR="0081355B">
        <w:t>).</w:t>
      </w:r>
    </w:p>
    <w:p w14:paraId="5A4B2582" w14:textId="77777777" w:rsidR="004F19AE" w:rsidRDefault="004F19AE" w:rsidP="004F19AE">
      <w:pPr>
        <w:spacing w:before="0" w:after="0"/>
        <w:jc w:val="center"/>
        <w:rPr>
          <w:b/>
        </w:rPr>
      </w:pPr>
      <w:bookmarkStart w:id="99" w:name="_Ref447700453"/>
      <w:r w:rsidRPr="00180270">
        <w:rPr>
          <w:noProof/>
          <w:lang w:eastAsia="en-NZ"/>
        </w:rPr>
        <w:drawing>
          <wp:inline distT="0" distB="0" distL="0" distR="0" wp14:anchorId="00D4E67B" wp14:editId="029AAEAA">
            <wp:extent cx="5391150" cy="287464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2874645"/>
                    </a:xfrm>
                    <a:prstGeom prst="rect">
                      <a:avLst/>
                    </a:prstGeom>
                    <a:noFill/>
                    <a:ln>
                      <a:noFill/>
                    </a:ln>
                  </pic:spPr>
                </pic:pic>
              </a:graphicData>
            </a:graphic>
          </wp:inline>
        </w:drawing>
      </w:r>
    </w:p>
    <w:p w14:paraId="0FEAC445" w14:textId="77777777" w:rsidR="004F19AE" w:rsidRDefault="004F19AE" w:rsidP="004F19AE">
      <w:pPr>
        <w:pStyle w:val="Caption"/>
        <w:spacing w:before="0" w:after="0"/>
      </w:pPr>
      <w:bookmarkStart w:id="100" w:name="_Ref448685789"/>
      <w:r>
        <w:t xml:space="preserve">Figure </w:t>
      </w:r>
      <w:fldSimple w:instr=" SEQ Figure \* ARABIC ">
        <w:r w:rsidR="00B6211E">
          <w:rPr>
            <w:noProof/>
          </w:rPr>
          <w:t>42</w:t>
        </w:r>
      </w:fldSimple>
      <w:bookmarkEnd w:id="100"/>
      <w:r>
        <w:t xml:space="preserve">. </w:t>
      </w:r>
      <w:r w:rsidRPr="00EE5B07">
        <w:t xml:space="preserve">Trimester of registration with LMC in </w:t>
      </w:r>
      <w:r>
        <w:t xml:space="preserve">Turangi (base count of </w:t>
      </w:r>
      <w:r w:rsidRPr="00EE5B07">
        <w:t xml:space="preserve">number of women who gave birth </w:t>
      </w:r>
      <w:r>
        <w:t xml:space="preserve">in </w:t>
      </w:r>
      <w:r w:rsidRPr="00EE5B07">
        <w:t>each quarter</w:t>
      </w:r>
      <w:r>
        <w:t xml:space="preserve"> shown in brackets o</w:t>
      </w:r>
      <w:r w:rsidRPr="00EE5B07">
        <w:t xml:space="preserve">n x-axis; quarter based on child birth quarter) (Source: </w:t>
      </w:r>
      <w:r w:rsidR="0000401C">
        <w:t>MoH</w:t>
      </w:r>
      <w:r w:rsidRPr="00EE5B07">
        <w:t xml:space="preserve"> National Maternity Collection)</w:t>
      </w:r>
    </w:p>
    <w:p w14:paraId="3C784EF4" w14:textId="53967395" w:rsidR="00357E34" w:rsidRPr="00CE6373" w:rsidRDefault="00E616E8" w:rsidP="00357E34">
      <w:pPr>
        <w:pStyle w:val="Caption"/>
      </w:pPr>
      <w:r>
        <w:br w:type="column"/>
      </w:r>
      <w:r w:rsidR="00357E34">
        <w:lastRenderedPageBreak/>
        <w:t xml:space="preserve">Table </w:t>
      </w:r>
      <w:fldSimple w:instr=" SEQ Table \* ARABIC ">
        <w:r w:rsidR="00B6211E">
          <w:rPr>
            <w:noProof/>
          </w:rPr>
          <w:t>14</w:t>
        </w:r>
      </w:fldSimple>
      <w:bookmarkEnd w:id="99"/>
      <w:r w:rsidR="00357E34">
        <w:t xml:space="preserve">. Rate of registration with LMC by trimester in </w:t>
      </w:r>
      <w:r w:rsidR="0000401C">
        <w:t>Awhi</w:t>
      </w:r>
      <w:r w:rsidR="00357E34">
        <w:t xml:space="preserve"> House (Source: </w:t>
      </w:r>
      <w:r w:rsidR="002379E3">
        <w:t>integrated service</w:t>
      </w:r>
      <w:r w:rsidR="00357E34">
        <w:t xml:space="preserve"> data); Turangi and Lakes (Source: </w:t>
      </w:r>
      <w:r w:rsidR="0000401C">
        <w:t>MoH</w:t>
      </w:r>
      <w:r w:rsidR="00357E34">
        <w:t xml:space="preserve"> National Maternity Collection; italics represent preliminary data)</w:t>
      </w:r>
    </w:p>
    <w:p w14:paraId="61665270" w14:textId="709E8EEB" w:rsidR="00614408" w:rsidRPr="00CE6373" w:rsidRDefault="00161E2D" w:rsidP="00357E34">
      <w:r w:rsidRPr="00161E2D">
        <w:rPr>
          <w:noProof/>
          <w:lang w:eastAsia="en-NZ"/>
        </w:rPr>
        <w:drawing>
          <wp:inline distT="0" distB="0" distL="0" distR="0" wp14:anchorId="3C9D13B1" wp14:editId="7C77DF4B">
            <wp:extent cx="5400040" cy="209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2096950"/>
                    </a:xfrm>
                    <a:prstGeom prst="rect">
                      <a:avLst/>
                    </a:prstGeom>
                    <a:noFill/>
                    <a:ln>
                      <a:noFill/>
                    </a:ln>
                  </pic:spPr>
                </pic:pic>
              </a:graphicData>
            </a:graphic>
          </wp:inline>
        </w:drawing>
      </w:r>
    </w:p>
    <w:p w14:paraId="4D5BDD11" w14:textId="77777777" w:rsidR="00F44BE6" w:rsidRDefault="00F44BE6" w:rsidP="00F44BE6">
      <w:pPr>
        <w:pStyle w:val="Caption"/>
        <w:spacing w:before="0"/>
      </w:pPr>
    </w:p>
    <w:tbl>
      <w:tblPr>
        <w:tblStyle w:val="TableGrid"/>
        <w:tblW w:w="8647" w:type="dxa"/>
        <w:shd w:val="clear" w:color="auto" w:fill="DBE5F1" w:themeFill="accent1" w:themeFillTint="33"/>
        <w:tblLook w:val="04A0" w:firstRow="1" w:lastRow="0" w:firstColumn="1" w:lastColumn="0" w:noHBand="0" w:noVBand="1"/>
      </w:tblPr>
      <w:tblGrid>
        <w:gridCol w:w="8647"/>
      </w:tblGrid>
      <w:tr w:rsidR="000549A6" w14:paraId="63912C32" w14:textId="77777777" w:rsidTr="00631604">
        <w:tc>
          <w:tcPr>
            <w:tcW w:w="8647" w:type="dxa"/>
            <w:tcBorders>
              <w:top w:val="nil"/>
              <w:left w:val="nil"/>
              <w:bottom w:val="nil"/>
              <w:right w:val="nil"/>
            </w:tcBorders>
            <w:shd w:val="clear" w:color="auto" w:fill="DBE5F1" w:themeFill="accent1" w:themeFillTint="33"/>
          </w:tcPr>
          <w:p w14:paraId="583CA8B8" w14:textId="77777777" w:rsidR="000549A6" w:rsidRDefault="000549A6" w:rsidP="000549A6">
            <w:r w:rsidRPr="000549A6">
              <w:rPr>
                <w:b/>
              </w:rPr>
              <w:t>Objective:</w:t>
            </w:r>
            <w:r>
              <w:t xml:space="preserve"> Provision of quality maternal and child health services.</w:t>
            </w:r>
          </w:p>
          <w:p w14:paraId="2A2188FD" w14:textId="6E66B25A" w:rsidR="000549A6" w:rsidRPr="000549A6" w:rsidRDefault="000549A6" w:rsidP="008C2128">
            <w:pPr>
              <w:rPr>
                <w:b/>
              </w:rPr>
            </w:pPr>
            <w:r w:rsidRPr="000549A6">
              <w:rPr>
                <w:b/>
              </w:rPr>
              <w:t>Outcome:</w:t>
            </w:r>
            <w:r>
              <w:rPr>
                <w:b/>
              </w:rPr>
              <w:t xml:space="preserve"> </w:t>
            </w:r>
            <w:r>
              <w:t xml:space="preserve">A median number of </w:t>
            </w:r>
            <w:r w:rsidR="009A7DA7">
              <w:t xml:space="preserve">eight </w:t>
            </w:r>
            <w:r w:rsidRPr="000549A6">
              <w:t xml:space="preserve">antenatal and </w:t>
            </w:r>
            <w:r w:rsidR="009A7DA7">
              <w:t xml:space="preserve">nine </w:t>
            </w:r>
            <w:r w:rsidRPr="000549A6">
              <w:t xml:space="preserve">postnatal visits </w:t>
            </w:r>
            <w:r>
              <w:t>were provided to women attending Awhi House. The number of visits varied up to 19 antenatal and 1</w:t>
            </w:r>
            <w:r w:rsidR="002379E3">
              <w:t>2</w:t>
            </w:r>
            <w:r>
              <w:t xml:space="preserve"> postnatal visits. Midwives described how they provided women with the support they needed, including accompanying them to visits with other agencies. The maximum numbers of visits suggest intensive care is needed and being received by some women. </w:t>
            </w:r>
          </w:p>
        </w:tc>
      </w:tr>
    </w:tbl>
    <w:p w14:paraId="535975A5" w14:textId="77777777" w:rsidR="000549A6" w:rsidRDefault="000549A6" w:rsidP="00F91F08">
      <w:pPr>
        <w:spacing w:before="240"/>
      </w:pPr>
      <w:r>
        <w:t xml:space="preserve">Attendance at antenatal and postnatal visits </w:t>
      </w:r>
      <w:r w:rsidR="00F91F08">
        <w:t xml:space="preserve">provides an opportunity for </w:t>
      </w:r>
      <w:r>
        <w:t>pregnancy and early parenting education by the midwives</w:t>
      </w:r>
      <w:r w:rsidR="00F91F08">
        <w:t xml:space="preserve"> and linking women to other providers such as smoking cessation supporters.</w:t>
      </w:r>
      <w:r>
        <w:t xml:space="preserve"> </w:t>
      </w:r>
      <w:r w:rsidR="00F91F08">
        <w:t>Based on taking the maximum recorded number of visits for each individual, a</w:t>
      </w:r>
      <w:r>
        <w:t xml:space="preserve"> total to 779 antenatal and 464 postnatal visits were recorded between January 2014 and Decembe</w:t>
      </w:r>
      <w:r w:rsidR="00EC4037">
        <w:t>r 2015</w:t>
      </w:r>
      <w:r w:rsidR="002379E3">
        <w:t xml:space="preserve"> at Awhi house</w:t>
      </w:r>
      <w:r w:rsidR="00EC4037">
        <w:t xml:space="preserve">, with women attending a </w:t>
      </w:r>
      <w:r>
        <w:t>median of eight antenatal and nine postnatal visits</w:t>
      </w:r>
      <w:r w:rsidR="00B87429">
        <w:t xml:space="preserve"> (</w:t>
      </w:r>
      <w:r w:rsidR="00B87429">
        <w:fldChar w:fldCharType="begin"/>
      </w:r>
      <w:r w:rsidR="00B87429">
        <w:instrText xml:space="preserve"> REF _Ref447620221 \h </w:instrText>
      </w:r>
      <w:r w:rsidR="00B87429">
        <w:fldChar w:fldCharType="separate"/>
      </w:r>
      <w:r w:rsidR="00B6211E">
        <w:t xml:space="preserve">Table </w:t>
      </w:r>
      <w:r w:rsidR="00B6211E">
        <w:rPr>
          <w:noProof/>
        </w:rPr>
        <w:t>15</w:t>
      </w:r>
      <w:r w:rsidR="00B87429">
        <w:fldChar w:fldCharType="end"/>
      </w:r>
      <w:r w:rsidR="00B87429">
        <w:t>)</w:t>
      </w:r>
      <w:r>
        <w:t xml:space="preserve">. </w:t>
      </w:r>
    </w:p>
    <w:p w14:paraId="2A0321F8" w14:textId="77777777" w:rsidR="000549A6" w:rsidRDefault="000549A6" w:rsidP="000549A6">
      <w:pPr>
        <w:pStyle w:val="Caption"/>
        <w:spacing w:after="120"/>
      </w:pPr>
      <w:bookmarkStart w:id="101" w:name="_Ref447295986"/>
      <w:bookmarkStart w:id="102" w:name="_Ref447620221"/>
      <w:r>
        <w:t xml:space="preserve">Table </w:t>
      </w:r>
      <w:fldSimple w:instr=" SEQ Table \* ARABIC ">
        <w:r w:rsidR="00B6211E">
          <w:rPr>
            <w:noProof/>
          </w:rPr>
          <w:t>15</w:t>
        </w:r>
      </w:fldSimple>
      <w:bookmarkEnd w:id="101"/>
      <w:bookmarkEnd w:id="102"/>
      <w:r>
        <w:t xml:space="preserve">. Number of antenatal and postnatal visits recorded at </w:t>
      </w:r>
      <w:r w:rsidR="0000401C">
        <w:t>Awhi</w:t>
      </w:r>
      <w:r>
        <w:t xml:space="preserve"> house between July 2014 and December 2015</w:t>
      </w:r>
      <w:r w:rsidR="002379E3">
        <w:t xml:space="preserve"> (Source: Integrated Services quarterly reports)</w:t>
      </w:r>
    </w:p>
    <w:tbl>
      <w:tblPr>
        <w:tblStyle w:val="Tabledesign"/>
        <w:tblW w:w="8774" w:type="dxa"/>
        <w:tblLayout w:type="fixed"/>
        <w:tblLook w:val="04A0" w:firstRow="1" w:lastRow="0" w:firstColumn="1" w:lastColumn="0" w:noHBand="0" w:noVBand="1"/>
      </w:tblPr>
      <w:tblGrid>
        <w:gridCol w:w="3693"/>
        <w:gridCol w:w="2540"/>
        <w:gridCol w:w="2541"/>
      </w:tblGrid>
      <w:tr w:rsidR="000549A6" w:rsidRPr="009403BF" w14:paraId="112EAB1D" w14:textId="77777777" w:rsidTr="00BA73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93" w:type="dxa"/>
            <w:noWrap/>
            <w:hideMark/>
          </w:tcPr>
          <w:p w14:paraId="553AF791" w14:textId="77777777" w:rsidR="000549A6" w:rsidRPr="009403BF" w:rsidRDefault="000549A6" w:rsidP="00BA731A">
            <w:pPr>
              <w:spacing w:before="0" w:after="0" w:line="240" w:lineRule="auto"/>
              <w:rPr>
                <w:rFonts w:ascii="Times New Roman" w:hAnsi="Times New Roman"/>
                <w:color w:val="000000" w:themeColor="text1"/>
                <w:sz w:val="20"/>
                <w:szCs w:val="20"/>
                <w:lang w:eastAsia="en-NZ"/>
              </w:rPr>
            </w:pPr>
          </w:p>
        </w:tc>
        <w:tc>
          <w:tcPr>
            <w:tcW w:w="2540" w:type="dxa"/>
            <w:noWrap/>
            <w:hideMark/>
          </w:tcPr>
          <w:p w14:paraId="523852A9" w14:textId="77777777" w:rsidR="000549A6" w:rsidRPr="009403BF" w:rsidRDefault="000549A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9403BF">
              <w:rPr>
                <w:color w:val="000000" w:themeColor="text1"/>
                <w:lang w:eastAsia="en-NZ"/>
              </w:rPr>
              <w:t>Antenatal</w:t>
            </w:r>
          </w:p>
          <w:p w14:paraId="55C80731" w14:textId="77777777" w:rsidR="000549A6" w:rsidRPr="009403BF" w:rsidRDefault="000549A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eastAsia="en-NZ"/>
              </w:rPr>
            </w:pPr>
            <w:r w:rsidRPr="009403BF">
              <w:rPr>
                <w:color w:val="000000" w:themeColor="text1"/>
                <w:sz w:val="18"/>
                <w:szCs w:val="18"/>
                <w:lang w:eastAsia="en-NZ"/>
              </w:rPr>
              <w:t>(base count = all women registered = 117)</w:t>
            </w:r>
          </w:p>
        </w:tc>
        <w:tc>
          <w:tcPr>
            <w:tcW w:w="2541" w:type="dxa"/>
            <w:noWrap/>
            <w:hideMark/>
          </w:tcPr>
          <w:p w14:paraId="75C8CEEB" w14:textId="77777777" w:rsidR="000549A6" w:rsidRPr="009403BF" w:rsidRDefault="000549A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9403BF">
              <w:rPr>
                <w:color w:val="000000" w:themeColor="text1"/>
                <w:lang w:eastAsia="en-NZ"/>
              </w:rPr>
              <w:t>Postnatal</w:t>
            </w:r>
          </w:p>
          <w:p w14:paraId="33B711B2" w14:textId="77777777" w:rsidR="000549A6" w:rsidRPr="009403BF" w:rsidRDefault="000549A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9403BF">
              <w:rPr>
                <w:color w:val="000000" w:themeColor="text1"/>
                <w:sz w:val="18"/>
                <w:szCs w:val="18"/>
                <w:lang w:eastAsia="en-NZ"/>
              </w:rPr>
              <w:t>(base count = all women given birth = 87)</w:t>
            </w:r>
          </w:p>
        </w:tc>
      </w:tr>
      <w:tr w:rsidR="000549A6" w:rsidRPr="00A52784" w14:paraId="53EF88B0"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hideMark/>
          </w:tcPr>
          <w:p w14:paraId="46673C05" w14:textId="77777777" w:rsidR="000549A6" w:rsidRPr="009403BF" w:rsidRDefault="000549A6" w:rsidP="00BA731A">
            <w:pPr>
              <w:spacing w:before="0" w:after="0" w:line="240" w:lineRule="auto"/>
              <w:rPr>
                <w:color w:val="000000"/>
                <w:lang w:eastAsia="en-NZ"/>
              </w:rPr>
            </w:pPr>
            <w:r w:rsidRPr="009403BF">
              <w:rPr>
                <w:color w:val="000000"/>
                <w:lang w:eastAsia="en-NZ"/>
              </w:rPr>
              <w:t>Number of women attending</w:t>
            </w:r>
          </w:p>
        </w:tc>
        <w:tc>
          <w:tcPr>
            <w:tcW w:w="2540" w:type="dxa"/>
            <w:noWrap/>
            <w:hideMark/>
          </w:tcPr>
          <w:p w14:paraId="01766669" w14:textId="77777777" w:rsidR="000549A6" w:rsidRPr="00A52784"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105 (90%)</w:t>
            </w:r>
          </w:p>
        </w:tc>
        <w:tc>
          <w:tcPr>
            <w:tcW w:w="2541" w:type="dxa"/>
            <w:noWrap/>
            <w:hideMark/>
          </w:tcPr>
          <w:p w14:paraId="36436E69" w14:textId="77777777" w:rsidR="000549A6" w:rsidRPr="00A52784"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55 (64%)</w:t>
            </w:r>
          </w:p>
        </w:tc>
      </w:tr>
      <w:tr w:rsidR="000549A6" w:rsidRPr="00A52784" w14:paraId="7AAEE638"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tcPr>
          <w:p w14:paraId="275BA560" w14:textId="77777777" w:rsidR="000549A6" w:rsidRPr="009403BF" w:rsidRDefault="000549A6" w:rsidP="00BA731A">
            <w:pPr>
              <w:spacing w:before="0" w:after="0" w:line="240" w:lineRule="auto"/>
              <w:rPr>
                <w:color w:val="000000"/>
                <w:lang w:eastAsia="en-NZ"/>
              </w:rPr>
            </w:pPr>
            <w:r w:rsidRPr="009403BF">
              <w:rPr>
                <w:color w:val="000000"/>
                <w:lang w:eastAsia="en-NZ"/>
              </w:rPr>
              <w:t>Sum total of visits</w:t>
            </w:r>
          </w:p>
        </w:tc>
        <w:tc>
          <w:tcPr>
            <w:tcW w:w="2540" w:type="dxa"/>
            <w:noWrap/>
            <w:vAlign w:val="center"/>
          </w:tcPr>
          <w:p w14:paraId="01E41AC3"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rPr>
              <w:t>779</w:t>
            </w:r>
          </w:p>
        </w:tc>
        <w:tc>
          <w:tcPr>
            <w:tcW w:w="2541" w:type="dxa"/>
            <w:noWrap/>
            <w:vAlign w:val="center"/>
          </w:tcPr>
          <w:p w14:paraId="26E357E0"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464</w:t>
            </w:r>
          </w:p>
        </w:tc>
      </w:tr>
      <w:tr w:rsidR="000549A6" w:rsidRPr="00A52784" w14:paraId="01E24A13"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hideMark/>
          </w:tcPr>
          <w:p w14:paraId="22C2EBE1" w14:textId="77777777" w:rsidR="000549A6" w:rsidRPr="009403BF" w:rsidRDefault="000549A6" w:rsidP="00BA731A">
            <w:pPr>
              <w:spacing w:before="0" w:after="0" w:line="240" w:lineRule="auto"/>
              <w:rPr>
                <w:color w:val="000000"/>
                <w:lang w:eastAsia="en-NZ"/>
              </w:rPr>
            </w:pPr>
            <w:r w:rsidRPr="009403BF">
              <w:rPr>
                <w:color w:val="000000"/>
                <w:lang w:eastAsia="en-NZ"/>
              </w:rPr>
              <w:t>Mean number of visits per client</w:t>
            </w:r>
          </w:p>
        </w:tc>
        <w:tc>
          <w:tcPr>
            <w:tcW w:w="2540" w:type="dxa"/>
            <w:noWrap/>
            <w:vAlign w:val="center"/>
            <w:hideMark/>
          </w:tcPr>
          <w:p w14:paraId="2ADFE231"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2541" w:type="dxa"/>
            <w:noWrap/>
            <w:vAlign w:val="center"/>
            <w:hideMark/>
          </w:tcPr>
          <w:p w14:paraId="69F54844"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r>
      <w:tr w:rsidR="000549A6" w:rsidRPr="00A52784" w14:paraId="6FF0216A"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hideMark/>
          </w:tcPr>
          <w:p w14:paraId="6140678F" w14:textId="77777777" w:rsidR="000549A6" w:rsidRPr="009403BF" w:rsidRDefault="000549A6" w:rsidP="00BA731A">
            <w:pPr>
              <w:spacing w:before="0" w:after="0" w:line="240" w:lineRule="auto"/>
              <w:rPr>
                <w:color w:val="000000"/>
                <w:lang w:eastAsia="en-NZ"/>
              </w:rPr>
            </w:pPr>
            <w:r w:rsidRPr="009403BF">
              <w:rPr>
                <w:color w:val="000000"/>
                <w:lang w:eastAsia="en-NZ"/>
              </w:rPr>
              <w:t>Median number of visits per client</w:t>
            </w:r>
          </w:p>
        </w:tc>
        <w:tc>
          <w:tcPr>
            <w:tcW w:w="2540" w:type="dxa"/>
            <w:noWrap/>
            <w:vAlign w:val="center"/>
            <w:hideMark/>
          </w:tcPr>
          <w:p w14:paraId="7ED1BCAD"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2541" w:type="dxa"/>
            <w:noWrap/>
            <w:vAlign w:val="center"/>
            <w:hideMark/>
          </w:tcPr>
          <w:p w14:paraId="4F4046FC"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r w:rsidR="000549A6" w:rsidRPr="00A52784" w14:paraId="1A79C602"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hideMark/>
          </w:tcPr>
          <w:p w14:paraId="6A3EC09D" w14:textId="77777777" w:rsidR="000549A6" w:rsidRPr="009403BF" w:rsidRDefault="000549A6" w:rsidP="00BA731A">
            <w:pPr>
              <w:spacing w:before="0" w:after="0" w:line="240" w:lineRule="auto"/>
              <w:rPr>
                <w:color w:val="000000"/>
                <w:lang w:eastAsia="en-NZ"/>
              </w:rPr>
            </w:pPr>
            <w:r w:rsidRPr="009403BF">
              <w:rPr>
                <w:color w:val="000000"/>
                <w:lang w:eastAsia="en-NZ"/>
              </w:rPr>
              <w:t>Minimum number of visits per client</w:t>
            </w:r>
          </w:p>
        </w:tc>
        <w:tc>
          <w:tcPr>
            <w:tcW w:w="2540" w:type="dxa"/>
            <w:noWrap/>
            <w:vAlign w:val="center"/>
            <w:hideMark/>
          </w:tcPr>
          <w:p w14:paraId="04703077"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2541" w:type="dxa"/>
            <w:noWrap/>
            <w:vAlign w:val="center"/>
            <w:hideMark/>
          </w:tcPr>
          <w:p w14:paraId="5EFFE825"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0549A6" w:rsidRPr="00A52784" w14:paraId="4AB85E3F"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3693" w:type="dxa"/>
            <w:noWrap/>
            <w:hideMark/>
          </w:tcPr>
          <w:p w14:paraId="4CAE0A26" w14:textId="77777777" w:rsidR="000549A6" w:rsidRPr="009403BF" w:rsidRDefault="000549A6" w:rsidP="00BA731A">
            <w:pPr>
              <w:spacing w:before="0" w:after="0" w:line="240" w:lineRule="auto"/>
              <w:rPr>
                <w:color w:val="000000"/>
                <w:lang w:eastAsia="en-NZ"/>
              </w:rPr>
            </w:pPr>
            <w:r w:rsidRPr="009403BF">
              <w:rPr>
                <w:color w:val="000000"/>
                <w:lang w:eastAsia="en-NZ"/>
              </w:rPr>
              <w:t>Maximum number of visits per client</w:t>
            </w:r>
          </w:p>
        </w:tc>
        <w:tc>
          <w:tcPr>
            <w:tcW w:w="2540" w:type="dxa"/>
            <w:noWrap/>
            <w:vAlign w:val="center"/>
            <w:hideMark/>
          </w:tcPr>
          <w:p w14:paraId="4BC84253"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2541" w:type="dxa"/>
            <w:noWrap/>
            <w:vAlign w:val="center"/>
            <w:hideMark/>
          </w:tcPr>
          <w:p w14:paraId="5CA540EB" w14:textId="77777777" w:rsidR="000549A6" w:rsidRDefault="000549A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bl>
    <w:p w14:paraId="1E047FCA" w14:textId="74D51630" w:rsidR="00F91F08" w:rsidRDefault="00F91F08" w:rsidP="00F91F08">
      <w:pPr>
        <w:spacing w:before="240"/>
      </w:pPr>
      <w:r>
        <w:lastRenderedPageBreak/>
        <w:t>There is wide variation about these averages reflecting different levels of need (</w:t>
      </w:r>
      <w:r>
        <w:fldChar w:fldCharType="begin"/>
      </w:r>
      <w:r>
        <w:instrText xml:space="preserve"> REF _Ref447112455 \h  \* MERGEFORMAT </w:instrText>
      </w:r>
      <w:r>
        <w:fldChar w:fldCharType="separate"/>
      </w:r>
      <w:r w:rsidR="00B6211E">
        <w:t xml:space="preserve">Figure </w:t>
      </w:r>
      <w:r w:rsidR="00B6211E">
        <w:rPr>
          <w:noProof/>
        </w:rPr>
        <w:t>43</w:t>
      </w:r>
      <w:r>
        <w:fldChar w:fldCharType="end"/>
      </w:r>
      <w:r>
        <w:t xml:space="preserve">). Furthermore, the number of antenatal visits </w:t>
      </w:r>
      <w:r w:rsidR="009A7DA7">
        <w:t xml:space="preserve">is </w:t>
      </w:r>
      <w:r>
        <w:t>affected by when the client registered with the site within the reporting timeframe (e.g. if only registered recently, they may not yet have had an opportunity to see a midwife; or if registered late into their pregnancy they would have had limited opportunity for antenatal visits).</w:t>
      </w:r>
    </w:p>
    <w:p w14:paraId="2DA72740" w14:textId="77777777" w:rsidR="000549A6" w:rsidRDefault="000549A6" w:rsidP="000549A6"/>
    <w:p w14:paraId="009984F1" w14:textId="77777777" w:rsidR="002379E3" w:rsidRDefault="002379E3" w:rsidP="000549A6">
      <w:r w:rsidRPr="002379E3">
        <w:rPr>
          <w:noProof/>
          <w:lang w:eastAsia="en-NZ"/>
        </w:rPr>
        <w:drawing>
          <wp:inline distT="0" distB="0" distL="0" distR="0" wp14:anchorId="1A609581" wp14:editId="06542DB0">
            <wp:extent cx="5400040" cy="2866321"/>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2866321"/>
                    </a:xfrm>
                    <a:prstGeom prst="rect">
                      <a:avLst/>
                    </a:prstGeom>
                    <a:noFill/>
                    <a:ln>
                      <a:noFill/>
                    </a:ln>
                  </pic:spPr>
                </pic:pic>
              </a:graphicData>
            </a:graphic>
          </wp:inline>
        </w:drawing>
      </w:r>
    </w:p>
    <w:p w14:paraId="1C8DB7FE" w14:textId="77777777" w:rsidR="000549A6" w:rsidRDefault="000549A6" w:rsidP="000549A6">
      <w:pPr>
        <w:pStyle w:val="Caption"/>
      </w:pPr>
      <w:bookmarkStart w:id="103" w:name="_Ref447112455"/>
      <w:r>
        <w:t xml:space="preserve">Figure </w:t>
      </w:r>
      <w:fldSimple w:instr=" SEQ Figure \* ARABIC ">
        <w:r w:rsidR="00B6211E">
          <w:rPr>
            <w:noProof/>
          </w:rPr>
          <w:t>43</w:t>
        </w:r>
      </w:fldSimple>
      <w:bookmarkEnd w:id="103"/>
      <w:r>
        <w:t xml:space="preserve">. Attendance at antenatal and postnatal appointments at </w:t>
      </w:r>
      <w:r w:rsidR="0000401C">
        <w:t>Awhi</w:t>
      </w:r>
      <w:r>
        <w:t xml:space="preserve"> House (all clients, July 2014 to December 2015)</w:t>
      </w:r>
      <w:r w:rsidR="000D502D">
        <w:t xml:space="preserve"> (Source: Integrated Services quarterly reports)</w:t>
      </w:r>
    </w:p>
    <w:p w14:paraId="03D845B9" w14:textId="1CD5B0C0" w:rsidR="00357E34" w:rsidRDefault="00357E34" w:rsidP="00F75FCC">
      <w:r w:rsidRPr="0098682D">
        <w:t>The provision of quality maternal care may be associated with an increase in average birth weights in Turangi, as shown in the National Maternity Collection data (</w:t>
      </w:r>
      <w:r w:rsidR="0081355B">
        <w:fldChar w:fldCharType="begin"/>
      </w:r>
      <w:r w:rsidR="0081355B">
        <w:instrText xml:space="preserve"> REF _Ref448685524 \h </w:instrText>
      </w:r>
      <w:r w:rsidR="0081355B">
        <w:fldChar w:fldCharType="separate"/>
      </w:r>
      <w:r w:rsidR="00B6211E">
        <w:t xml:space="preserve">Figure </w:t>
      </w:r>
      <w:r w:rsidR="00B6211E">
        <w:rPr>
          <w:noProof/>
        </w:rPr>
        <w:t>44</w:t>
      </w:r>
      <w:r w:rsidR="0081355B">
        <w:fldChar w:fldCharType="end"/>
      </w:r>
      <w:r w:rsidRPr="0098682D">
        <w:t>).</w:t>
      </w:r>
      <w:r w:rsidR="004B7173">
        <w:t xml:space="preserve"> Whilst the number of babies born each quarter in Turangi with low birth weight (</w:t>
      </w:r>
      <w:r w:rsidR="009A7DA7">
        <w:t>&lt;</w:t>
      </w:r>
      <w:r w:rsidR="004B7173">
        <w:t>2.5kg) has been proportionally high (7-20%) relative to Lakes (5-7%) and national rates (5-6%) in some quarters, these represent very low counts (small sample size) and in eight of the twelve quarters shown there have been no low birth weights</w:t>
      </w:r>
      <w:r w:rsidR="00695187">
        <w:t>.</w:t>
      </w:r>
      <w:r w:rsidR="004B7173">
        <w:t xml:space="preserve"> </w:t>
      </w:r>
    </w:p>
    <w:p w14:paraId="1AF77CE6" w14:textId="77777777" w:rsidR="005C785F" w:rsidRDefault="005C785F" w:rsidP="005C785F">
      <w:bookmarkStart w:id="104" w:name="_Ref447657970"/>
    </w:p>
    <w:bookmarkEnd w:id="104"/>
    <w:p w14:paraId="237F459B" w14:textId="77777777" w:rsidR="001E7F0C" w:rsidRDefault="00953313" w:rsidP="001E7F0C">
      <w:pPr>
        <w:spacing w:before="0" w:after="0"/>
        <w:jc w:val="center"/>
        <w:rPr>
          <w:b/>
        </w:rPr>
      </w:pPr>
      <w:r w:rsidRPr="00953313">
        <w:rPr>
          <w:noProof/>
          <w:lang w:eastAsia="en-NZ"/>
        </w:rPr>
        <w:lastRenderedPageBreak/>
        <w:drawing>
          <wp:inline distT="0" distB="0" distL="0" distR="0" wp14:anchorId="666978C6" wp14:editId="774B3AD6">
            <wp:extent cx="5391150" cy="2870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870200"/>
                    </a:xfrm>
                    <a:prstGeom prst="rect">
                      <a:avLst/>
                    </a:prstGeom>
                    <a:noFill/>
                    <a:ln>
                      <a:noFill/>
                    </a:ln>
                  </pic:spPr>
                </pic:pic>
              </a:graphicData>
            </a:graphic>
          </wp:inline>
        </w:drawing>
      </w:r>
    </w:p>
    <w:p w14:paraId="649E166C" w14:textId="77777777" w:rsidR="001E7F0C" w:rsidRDefault="001E7F0C" w:rsidP="001E7F0C">
      <w:pPr>
        <w:pStyle w:val="Caption"/>
        <w:spacing w:before="0" w:after="0"/>
      </w:pPr>
      <w:bookmarkStart w:id="105" w:name="_Ref448685524"/>
      <w:r>
        <w:t xml:space="preserve">Figure </w:t>
      </w:r>
      <w:fldSimple w:instr=" SEQ Figure \* ARABIC ">
        <w:r w:rsidR="00B6211E">
          <w:rPr>
            <w:noProof/>
          </w:rPr>
          <w:t>44</w:t>
        </w:r>
      </w:fldSimple>
      <w:bookmarkEnd w:id="105"/>
      <w:r>
        <w:t xml:space="preserve">. Average birth weight in Turangi, Lakes DHB and nationally </w:t>
      </w:r>
      <w:r w:rsidRPr="0025546A">
        <w:t>(</w:t>
      </w:r>
      <w:r>
        <w:t>legend shows quarterly average number of birth</w:t>
      </w:r>
      <w:r w:rsidR="00CF4B49">
        <w:t>s</w:t>
      </w:r>
      <w:r>
        <w:t xml:space="preserve"> (average base count for each area); x-axis shows quarterly count for Turangi;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1FCF1DE4" w14:textId="77777777" w:rsidR="001E7F0C" w:rsidRPr="00695187" w:rsidRDefault="001E7F0C" w:rsidP="00E71635">
      <w:pPr>
        <w:rPr>
          <w:b/>
          <w:sz w:val="20"/>
          <w:szCs w:val="20"/>
        </w:rPr>
      </w:pPr>
    </w:p>
    <w:tbl>
      <w:tblPr>
        <w:tblStyle w:val="TableGrid"/>
        <w:tblW w:w="0" w:type="auto"/>
        <w:shd w:val="clear" w:color="auto" w:fill="DBE5F1" w:themeFill="accent1" w:themeFillTint="33"/>
        <w:tblLook w:val="04A0" w:firstRow="1" w:lastRow="0" w:firstColumn="1" w:lastColumn="0" w:noHBand="0" w:noVBand="1"/>
      </w:tblPr>
      <w:tblGrid>
        <w:gridCol w:w="8494"/>
      </w:tblGrid>
      <w:tr w:rsidR="00EC41C5" w14:paraId="608A67C4" w14:textId="77777777" w:rsidTr="00F77ECD">
        <w:tc>
          <w:tcPr>
            <w:tcW w:w="8494" w:type="dxa"/>
            <w:tcBorders>
              <w:top w:val="nil"/>
              <w:left w:val="nil"/>
              <w:bottom w:val="nil"/>
              <w:right w:val="nil"/>
            </w:tcBorders>
            <w:shd w:val="clear" w:color="auto" w:fill="DBE5F1" w:themeFill="accent1" w:themeFillTint="33"/>
          </w:tcPr>
          <w:p w14:paraId="67BA7E28" w14:textId="77777777" w:rsidR="00EC41C5" w:rsidRPr="00D957A4" w:rsidRDefault="00EC41C5" w:rsidP="00EC41C5">
            <w:r>
              <w:rPr>
                <w:b/>
              </w:rPr>
              <w:t>Objective</w:t>
            </w:r>
            <w:r>
              <w:t xml:space="preserve">: </w:t>
            </w:r>
            <w:r w:rsidRPr="00EC41C5">
              <w:t>Reduced rates of smoking in pregnancy in the target population.</w:t>
            </w:r>
          </w:p>
          <w:p w14:paraId="7886A58F" w14:textId="57CDE800" w:rsidR="00EC41C5" w:rsidRDefault="00EC41C5" w:rsidP="008C2128">
            <w:pPr>
              <w:rPr>
                <w:b/>
              </w:rPr>
            </w:pPr>
            <w:r w:rsidRPr="00300DA4">
              <w:rPr>
                <w:b/>
              </w:rPr>
              <w:t>Outcome</w:t>
            </w:r>
            <w:r>
              <w:t xml:space="preserve">: Approximately half of the women registered at Awhi House were smoking at the time of registration. Approximately half of these were offered nicotine replacement therapy. Data are inconclusive, but may suggest around two-thirds </w:t>
            </w:r>
            <w:r w:rsidR="009A7DA7">
              <w:t xml:space="preserve">had </w:t>
            </w:r>
            <w:r>
              <w:t>stopped smoking at the time their baby was born.</w:t>
            </w:r>
          </w:p>
        </w:tc>
      </w:tr>
    </w:tbl>
    <w:p w14:paraId="38BBBE1E" w14:textId="114A29A2" w:rsidR="00F44BE6" w:rsidRDefault="00F91F08" w:rsidP="00F91F08">
      <w:pPr>
        <w:spacing w:before="240"/>
      </w:pPr>
      <w:r>
        <w:t>Smoking rates are high in Turangi amongst women of childbearing age and just</w:t>
      </w:r>
      <w:r w:rsidR="00F44BE6">
        <w:t xml:space="preserve"> under half of all clients booking with </w:t>
      </w:r>
      <w:r w:rsidR="0000401C">
        <w:t>Awhi</w:t>
      </w:r>
      <w:r w:rsidR="00F44BE6">
        <w:t xml:space="preserve"> House from January 2014 to December 2015 were recorded as smoking at the time of booking (57 out of a total of 117 clients, 49%) (</w:t>
      </w:r>
      <w:r w:rsidR="00F44BE6">
        <w:fldChar w:fldCharType="begin"/>
      </w:r>
      <w:r w:rsidR="00F44BE6">
        <w:instrText xml:space="preserve"> REF _Ref447294393 \h  \* MERGEFORMAT </w:instrText>
      </w:r>
      <w:r w:rsidR="00F44BE6">
        <w:fldChar w:fldCharType="separate"/>
      </w:r>
      <w:r w:rsidR="00B6211E">
        <w:t xml:space="preserve">Figure </w:t>
      </w:r>
      <w:r w:rsidR="00B6211E">
        <w:rPr>
          <w:noProof/>
        </w:rPr>
        <w:t>45</w:t>
      </w:r>
      <w:r w:rsidR="00F44BE6">
        <w:fldChar w:fldCharType="end"/>
      </w:r>
      <w:r w:rsidR="00F44BE6">
        <w:t>).</w:t>
      </w:r>
      <w:r w:rsidR="00D006A7">
        <w:rPr>
          <w:rStyle w:val="FootnoteReference"/>
        </w:rPr>
        <w:footnoteReference w:id="37"/>
      </w:r>
      <w:r w:rsidR="00F44BE6">
        <w:t xml:space="preserve"> </w:t>
      </w:r>
      <w:r w:rsidR="00D006A7">
        <w:t xml:space="preserve">The general approach was that midwives discussed stopping smoking with pregnant women, let them know that smoking cessation support was available at </w:t>
      </w:r>
      <w:r w:rsidR="0006280D">
        <w:t xml:space="preserve">Awhi </w:t>
      </w:r>
      <w:r w:rsidR="00D006A7">
        <w:t>House and asked if they could pass women</w:t>
      </w:r>
      <w:r w:rsidR="00E735AC">
        <w:t>’s details to the provider.</w:t>
      </w:r>
      <w:r w:rsidR="00D006A7">
        <w:t xml:space="preserve"> </w:t>
      </w:r>
      <w:r w:rsidR="00F44BE6">
        <w:t>Approximately half (49%)</w:t>
      </w:r>
      <w:r w:rsidR="00D006A7">
        <w:t xml:space="preserve"> </w:t>
      </w:r>
      <w:r w:rsidR="00F44BE6">
        <w:t xml:space="preserve">of the total identified as smokers were </w:t>
      </w:r>
      <w:r w:rsidR="00E735AC">
        <w:t xml:space="preserve">recorded as </w:t>
      </w:r>
      <w:r w:rsidR="00F44BE6">
        <w:t>offered nicotine replacement therapy.</w:t>
      </w:r>
    </w:p>
    <w:p w14:paraId="15795EAA" w14:textId="664571E3" w:rsidR="00F44BE6" w:rsidRDefault="00EC41C5" w:rsidP="00F44BE6">
      <w:r>
        <w:t>Di</w:t>
      </w:r>
      <w:r w:rsidR="00F44BE6">
        <w:t>scharge date/status of women</w:t>
      </w:r>
      <w:r w:rsidR="000D502D">
        <w:t xml:space="preserve"> smoking at discharge </w:t>
      </w:r>
      <w:r w:rsidR="00F44BE6">
        <w:t>is not consistently recorded across all quarters</w:t>
      </w:r>
      <w:r w:rsidR="000D502D">
        <w:t xml:space="preserve"> for Awhi House</w:t>
      </w:r>
      <w:r w:rsidR="00F44BE6">
        <w:t xml:space="preserve">. However, the data does show that of the 57 who were smoking at the time of booking, two-fifths (82%, 47) had since given birth and 19 (33%) were recorded as still smoking at the time of discharge from the service. This could infer that the majority (28) of </w:t>
      </w:r>
      <w:r w:rsidR="00F44BE6">
        <w:lastRenderedPageBreak/>
        <w:t xml:space="preserve">those who were smoking at the time of booking had stopped by the time they gave birth. However, the data is inconclusive/ insufficient to accurately and reliably draw this conclusion. </w:t>
      </w:r>
    </w:p>
    <w:p w14:paraId="6C316A75" w14:textId="77777777" w:rsidR="00F44BE6" w:rsidRDefault="00F44BE6" w:rsidP="00F44BE6">
      <w:r w:rsidRPr="00AB32C5">
        <w:rPr>
          <w:noProof/>
          <w:lang w:eastAsia="en-NZ"/>
        </w:rPr>
        <w:drawing>
          <wp:inline distT="0" distB="0" distL="0" distR="0" wp14:anchorId="1C1D2E10" wp14:editId="267CDB47">
            <wp:extent cx="4675505" cy="139128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5505" cy="1391285"/>
                    </a:xfrm>
                    <a:prstGeom prst="rect">
                      <a:avLst/>
                    </a:prstGeom>
                    <a:noFill/>
                    <a:ln>
                      <a:noFill/>
                    </a:ln>
                  </pic:spPr>
                </pic:pic>
              </a:graphicData>
            </a:graphic>
          </wp:inline>
        </w:drawing>
      </w:r>
    </w:p>
    <w:p w14:paraId="3ECE0E61" w14:textId="77777777" w:rsidR="00F44BE6" w:rsidRDefault="00F44BE6" w:rsidP="00F44BE6">
      <w:pPr>
        <w:pStyle w:val="Caption"/>
      </w:pPr>
      <w:bookmarkStart w:id="106" w:name="_Ref447294393"/>
      <w:r>
        <w:t xml:space="preserve">Figure </w:t>
      </w:r>
      <w:fldSimple w:instr=" SEQ Figure \* ARABIC ">
        <w:r w:rsidR="00B6211E">
          <w:rPr>
            <w:noProof/>
          </w:rPr>
          <w:t>45</w:t>
        </w:r>
      </w:fldSimple>
      <w:bookmarkEnd w:id="106"/>
      <w:r>
        <w:t xml:space="preserve">. Number of women smoking and offered advice at </w:t>
      </w:r>
      <w:r w:rsidR="0000401C">
        <w:t>Awhi</w:t>
      </w:r>
      <w:r>
        <w:t xml:space="preserve"> House</w:t>
      </w:r>
      <w:r w:rsidR="000D502D">
        <w:t xml:space="preserve"> (Source: Integrated Service quarterly reports)</w:t>
      </w:r>
    </w:p>
    <w:p w14:paraId="020A6D18" w14:textId="30FE4C31" w:rsidR="00357E34" w:rsidRDefault="00357E34" w:rsidP="00357E34">
      <w:r>
        <w:t>The number and proportion of mothers smoking at</w:t>
      </w:r>
      <w:r w:rsidR="00301269">
        <w:t xml:space="preserve"> two</w:t>
      </w:r>
      <w:r>
        <w:t xml:space="preserve"> weeks has remained higher (almost double) in Turangi compared to Lakes DHB area as a whole (</w:t>
      </w:r>
      <w:r w:rsidR="0081355B">
        <w:fldChar w:fldCharType="begin"/>
      </w:r>
      <w:r w:rsidR="0081355B">
        <w:instrText xml:space="preserve"> REF _Ref448685569 \h </w:instrText>
      </w:r>
      <w:r w:rsidR="0081355B">
        <w:fldChar w:fldCharType="separate"/>
      </w:r>
      <w:r w:rsidR="00B6211E">
        <w:t xml:space="preserve">Figure </w:t>
      </w:r>
      <w:r w:rsidR="00B6211E">
        <w:rPr>
          <w:noProof/>
        </w:rPr>
        <w:t>46</w:t>
      </w:r>
      <w:r w:rsidR="0081355B">
        <w:fldChar w:fldCharType="end"/>
      </w:r>
      <w:r w:rsidR="00BA7B03">
        <w:t>:</w:t>
      </w:r>
      <w:r>
        <w:t xml:space="preserve"> </w:t>
      </w:r>
      <w:r w:rsidR="009A7DA7">
        <w:t>al</w:t>
      </w:r>
      <w:r>
        <w:t>though note small base counts</w:t>
      </w:r>
      <w:r w:rsidR="0074406F">
        <w:t xml:space="preserve"> in Turangi</w:t>
      </w:r>
      <w:r>
        <w:t>,</w:t>
      </w:r>
      <w:r w:rsidR="0074406F">
        <w:t xml:space="preserve"> shown in brackets on x-axis</w:t>
      </w:r>
      <w:r>
        <w:t>).</w:t>
      </w:r>
    </w:p>
    <w:p w14:paraId="6507DAA1" w14:textId="77777777" w:rsidR="004F2176" w:rsidRDefault="004F2176" w:rsidP="00F77ECD">
      <w:pPr>
        <w:spacing w:before="0" w:after="0"/>
        <w:rPr>
          <w:b/>
        </w:rPr>
      </w:pPr>
      <w:r w:rsidRPr="008D7335">
        <w:rPr>
          <w:noProof/>
          <w:lang w:eastAsia="en-NZ"/>
        </w:rPr>
        <w:drawing>
          <wp:inline distT="0" distB="0" distL="0" distR="0" wp14:anchorId="1EF506DD" wp14:editId="39151E7B">
            <wp:extent cx="5400040" cy="2898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2898775"/>
                    </a:xfrm>
                    <a:prstGeom prst="rect">
                      <a:avLst/>
                    </a:prstGeom>
                    <a:noFill/>
                    <a:ln>
                      <a:noFill/>
                    </a:ln>
                  </pic:spPr>
                </pic:pic>
              </a:graphicData>
            </a:graphic>
          </wp:inline>
        </w:drawing>
      </w:r>
    </w:p>
    <w:p w14:paraId="795B3312" w14:textId="77777777" w:rsidR="004F2176" w:rsidRDefault="004F2176" w:rsidP="00F77ECD">
      <w:pPr>
        <w:pStyle w:val="Caption"/>
        <w:spacing w:before="0" w:after="0"/>
      </w:pPr>
      <w:bookmarkStart w:id="107" w:name="_Ref448685569"/>
      <w:r>
        <w:t xml:space="preserve">Figure </w:t>
      </w:r>
      <w:fldSimple w:instr=" SEQ Figure \* ARABIC ">
        <w:r w:rsidR="00B6211E">
          <w:rPr>
            <w:noProof/>
          </w:rPr>
          <w:t>46</w:t>
        </w:r>
      </w:fldSimple>
      <w:bookmarkEnd w:id="107"/>
      <w:r>
        <w:t xml:space="preserve">. Proportion smoking at 2 weeks in Turangi, Lakes and nationally </w:t>
      </w:r>
      <w:r w:rsidRPr="0025546A">
        <w:t>(</w:t>
      </w:r>
      <w:r>
        <w:t xml:space="preserve">legend shows quarterly average number of women giving birth (average base count for each area); x-axis shows quarterly count for Turangi – note small sample sizes;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3AC32F8D" w14:textId="77777777" w:rsidR="00F77ECD" w:rsidRPr="00F77ECD" w:rsidRDefault="00F77ECD" w:rsidP="00F77ECD"/>
    <w:tbl>
      <w:tblPr>
        <w:tblStyle w:val="TableGrid"/>
        <w:tblW w:w="0" w:type="auto"/>
        <w:shd w:val="clear" w:color="auto" w:fill="DBE5F1" w:themeFill="accent1" w:themeFillTint="33"/>
        <w:tblLook w:val="04A0" w:firstRow="1" w:lastRow="0" w:firstColumn="1" w:lastColumn="0" w:noHBand="0" w:noVBand="1"/>
      </w:tblPr>
      <w:tblGrid>
        <w:gridCol w:w="8494"/>
      </w:tblGrid>
      <w:tr w:rsidR="00EC41C5" w14:paraId="2E6F9AC7" w14:textId="77777777" w:rsidTr="00F77ECD">
        <w:tc>
          <w:tcPr>
            <w:tcW w:w="8494" w:type="dxa"/>
            <w:tcBorders>
              <w:top w:val="nil"/>
              <w:left w:val="nil"/>
              <w:bottom w:val="nil"/>
              <w:right w:val="nil"/>
            </w:tcBorders>
            <w:shd w:val="clear" w:color="auto" w:fill="DBE5F1" w:themeFill="accent1" w:themeFillTint="33"/>
          </w:tcPr>
          <w:p w14:paraId="6D04115B" w14:textId="77777777" w:rsidR="00EC41C5" w:rsidRPr="00D957A4" w:rsidRDefault="00EC41C5" w:rsidP="000549A6">
            <w:r>
              <w:rPr>
                <w:b/>
              </w:rPr>
              <w:t>Objectives</w:t>
            </w:r>
            <w:r>
              <w:t xml:space="preserve">: </w:t>
            </w:r>
            <w:r w:rsidRPr="000549A6">
              <w:t xml:space="preserve">Improved pregnancy education and early parenting education and information. </w:t>
            </w:r>
            <w:r w:rsidR="009207BD">
              <w:t>P</w:t>
            </w:r>
            <w:r w:rsidRPr="000549A6">
              <w:t>romotion of healthy eating and exercise, incorporating new health promotion activities and opportunities that become available, including shaken baby programme and safe sleeping programme.</w:t>
            </w:r>
          </w:p>
          <w:p w14:paraId="501AC7CB" w14:textId="77777777" w:rsidR="00EC41C5" w:rsidRDefault="00EC41C5" w:rsidP="00F44BE6">
            <w:r w:rsidRPr="00300DA4">
              <w:rPr>
                <w:b/>
              </w:rPr>
              <w:t>Outcome</w:t>
            </w:r>
            <w:r>
              <w:t>:</w:t>
            </w:r>
            <w:r w:rsidR="000549A6">
              <w:t xml:space="preserve"> Healthy lifestyle education, birth preparation and safe sleeping education were the most frequently offered.</w:t>
            </w:r>
          </w:p>
        </w:tc>
      </w:tr>
    </w:tbl>
    <w:p w14:paraId="0A918A94" w14:textId="77777777" w:rsidR="00F44BE6" w:rsidRDefault="00F44BE6" w:rsidP="00F44BE6"/>
    <w:p w14:paraId="0C7E11C8" w14:textId="77777777" w:rsidR="00F44BE6" w:rsidRDefault="00F44BE6" w:rsidP="00F44BE6">
      <w:r>
        <w:t xml:space="preserve">There </w:t>
      </w:r>
      <w:r w:rsidR="00CC6EDA">
        <w:t>are</w:t>
      </w:r>
      <w:r>
        <w:t xml:space="preserve"> limited data reported and inconsistency between reporting periods on the provision of pregnancy and parenting education</w:t>
      </w:r>
      <w:r w:rsidR="000D502D">
        <w:t xml:space="preserve"> at Awhi house</w:t>
      </w:r>
      <w:r>
        <w:t>.</w:t>
      </w:r>
      <w:r w:rsidR="000549A6">
        <w:rPr>
          <w:rStyle w:val="FootnoteReference"/>
        </w:rPr>
        <w:footnoteReference w:id="38"/>
      </w:r>
      <w:r>
        <w:t xml:space="preserve"> Healthy lifestyle education, birth preparation and safe sleeping education were the most frequently offered (</w:t>
      </w:r>
      <w:r>
        <w:fldChar w:fldCharType="begin"/>
      </w:r>
      <w:r>
        <w:instrText xml:space="preserve"> REF _Ref447105016 \h  \* MERGEFORMAT </w:instrText>
      </w:r>
      <w:r>
        <w:fldChar w:fldCharType="separate"/>
      </w:r>
      <w:r w:rsidR="00B6211E">
        <w:t xml:space="preserve">Figure </w:t>
      </w:r>
      <w:r w:rsidR="00B6211E">
        <w:rPr>
          <w:noProof/>
        </w:rPr>
        <w:t>47</w:t>
      </w:r>
      <w:r>
        <w:fldChar w:fldCharType="end"/>
      </w:r>
      <w:r>
        <w:t xml:space="preserve">). </w:t>
      </w:r>
    </w:p>
    <w:p w14:paraId="5B7CDA1B" w14:textId="77777777" w:rsidR="00F44BE6" w:rsidRDefault="00F44BE6" w:rsidP="0069560B">
      <w:pPr>
        <w:pStyle w:val="MIBullets"/>
        <w:numPr>
          <w:ilvl w:val="0"/>
          <w:numId w:val="0"/>
        </w:numPr>
      </w:pPr>
    </w:p>
    <w:p w14:paraId="5FC81D57" w14:textId="77777777" w:rsidR="00F44BE6" w:rsidRDefault="00F44BE6" w:rsidP="00F44BE6">
      <w:r w:rsidRPr="00A15642">
        <w:rPr>
          <w:noProof/>
          <w:lang w:eastAsia="en-NZ"/>
        </w:rPr>
        <w:drawing>
          <wp:inline distT="0" distB="0" distL="0" distR="0" wp14:anchorId="7A3F387C" wp14:editId="6666EB26">
            <wp:extent cx="4667250" cy="215455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0" cy="2154555"/>
                    </a:xfrm>
                    <a:prstGeom prst="rect">
                      <a:avLst/>
                    </a:prstGeom>
                    <a:noFill/>
                    <a:ln>
                      <a:noFill/>
                    </a:ln>
                  </pic:spPr>
                </pic:pic>
              </a:graphicData>
            </a:graphic>
          </wp:inline>
        </w:drawing>
      </w:r>
    </w:p>
    <w:p w14:paraId="1B1A8326" w14:textId="77777777" w:rsidR="00F44BE6" w:rsidRDefault="00F44BE6" w:rsidP="00F44BE6">
      <w:pPr>
        <w:pStyle w:val="Caption"/>
      </w:pPr>
      <w:bookmarkStart w:id="108" w:name="_Ref447105016"/>
      <w:r>
        <w:t xml:space="preserve">Figure </w:t>
      </w:r>
      <w:fldSimple w:instr=" SEQ Figure \* ARABIC ">
        <w:r w:rsidR="00B6211E">
          <w:rPr>
            <w:noProof/>
          </w:rPr>
          <w:t>47</w:t>
        </w:r>
      </w:fldSimple>
      <w:bookmarkEnd w:id="108"/>
      <w:r>
        <w:t xml:space="preserve">. Provision of pregnancy and early parenting education at </w:t>
      </w:r>
      <w:r w:rsidR="0000401C">
        <w:t>Awhi</w:t>
      </w:r>
      <w:r>
        <w:t xml:space="preserve"> house</w:t>
      </w:r>
      <w:r w:rsidR="002F403D">
        <w:t xml:space="preserve"> (Note safe sleeping data are currently problematic due to 49 day cut off for data recording) </w:t>
      </w:r>
      <w:r w:rsidR="000D502D">
        <w:t>(Source: Integrated Service quarterly reports)</w:t>
      </w:r>
    </w:p>
    <w:tbl>
      <w:tblPr>
        <w:tblStyle w:val="TableGrid"/>
        <w:tblW w:w="0" w:type="auto"/>
        <w:shd w:val="clear" w:color="auto" w:fill="DBE5F1" w:themeFill="accent1" w:themeFillTint="33"/>
        <w:tblLook w:val="04A0" w:firstRow="1" w:lastRow="0" w:firstColumn="1" w:lastColumn="0" w:noHBand="0" w:noVBand="1"/>
      </w:tblPr>
      <w:tblGrid>
        <w:gridCol w:w="8494"/>
      </w:tblGrid>
      <w:tr w:rsidR="00DC42AF" w14:paraId="23B35744" w14:textId="77777777" w:rsidTr="00F77ECD">
        <w:tc>
          <w:tcPr>
            <w:tcW w:w="8494" w:type="dxa"/>
            <w:tcBorders>
              <w:top w:val="nil"/>
              <w:left w:val="nil"/>
              <w:bottom w:val="nil"/>
              <w:right w:val="nil"/>
            </w:tcBorders>
            <w:shd w:val="clear" w:color="auto" w:fill="DBE5F1" w:themeFill="accent1" w:themeFillTint="33"/>
          </w:tcPr>
          <w:p w14:paraId="63261BE6" w14:textId="77777777" w:rsidR="00DC42AF" w:rsidRDefault="00DC42AF" w:rsidP="00DC42AF">
            <w:r>
              <w:rPr>
                <w:b/>
              </w:rPr>
              <w:t>Objective:</w:t>
            </w:r>
            <w:r w:rsidRPr="00D957A4">
              <w:t xml:space="preserve"> Screening to identify and reduce incidence and impact of family violence issues, drug and alcohol and addictions and referral.</w:t>
            </w:r>
          </w:p>
          <w:p w14:paraId="48093141" w14:textId="77777777" w:rsidR="00DC42AF" w:rsidRPr="00DC42AF" w:rsidRDefault="00DC42AF" w:rsidP="00DC42AF">
            <w:r w:rsidRPr="00C90615">
              <w:rPr>
                <w:b/>
              </w:rPr>
              <w:t>Outcome</w:t>
            </w:r>
            <w:r>
              <w:t>: The data shows a total of 89 individual women were screened for family violence issues</w:t>
            </w:r>
            <w:r>
              <w:rPr>
                <w:rStyle w:val="FootnoteReference"/>
              </w:rPr>
              <w:footnoteReference w:id="39"/>
            </w:r>
            <w:r w:rsidR="001D5AB0">
              <w:t xml:space="preserve"> </w:t>
            </w:r>
            <w:r>
              <w:t xml:space="preserve">at </w:t>
            </w:r>
            <w:r w:rsidR="0000401C">
              <w:t>Awhi</w:t>
            </w:r>
            <w:r>
              <w:t xml:space="preserve"> house from July 2014 to December 2015. (Note this information was not recorded for three quarters (January to September) of 2015. Drug and alcohol screening was not reported).</w:t>
            </w:r>
          </w:p>
        </w:tc>
      </w:tr>
    </w:tbl>
    <w:p w14:paraId="32279E93" w14:textId="77777777" w:rsidR="00F44BE6" w:rsidRDefault="00F44BE6" w:rsidP="00301269">
      <w:pPr>
        <w:pStyle w:val="NOSPACE"/>
      </w:pPr>
    </w:p>
    <w:tbl>
      <w:tblPr>
        <w:tblStyle w:val="TableGrid"/>
        <w:tblW w:w="0" w:type="auto"/>
        <w:shd w:val="clear" w:color="auto" w:fill="DBE5F1" w:themeFill="accent1" w:themeFillTint="33"/>
        <w:tblLook w:val="04A0" w:firstRow="1" w:lastRow="0" w:firstColumn="1" w:lastColumn="0" w:noHBand="0" w:noVBand="1"/>
      </w:tblPr>
      <w:tblGrid>
        <w:gridCol w:w="8494"/>
      </w:tblGrid>
      <w:tr w:rsidR="006A523F" w14:paraId="0D1FEC76" w14:textId="77777777" w:rsidTr="00F77ECD">
        <w:tc>
          <w:tcPr>
            <w:tcW w:w="8494" w:type="dxa"/>
            <w:tcBorders>
              <w:top w:val="nil"/>
              <w:left w:val="nil"/>
              <w:bottom w:val="nil"/>
              <w:right w:val="nil"/>
            </w:tcBorders>
            <w:shd w:val="clear" w:color="auto" w:fill="DBE5F1" w:themeFill="accent1" w:themeFillTint="33"/>
          </w:tcPr>
          <w:p w14:paraId="34FB4332" w14:textId="77777777" w:rsidR="006A523F" w:rsidRDefault="006A523F" w:rsidP="00F75FCC">
            <w:r>
              <w:rPr>
                <w:b/>
              </w:rPr>
              <w:t>Objective:</w:t>
            </w:r>
            <w:r w:rsidRPr="00D957A4">
              <w:t xml:space="preserve"> Screening to identify </w:t>
            </w:r>
            <w:r>
              <w:t>mental health needs in pregnancy</w:t>
            </w:r>
            <w:r w:rsidRPr="00D957A4">
              <w:t>.</w:t>
            </w:r>
          </w:p>
          <w:p w14:paraId="264DAE2E" w14:textId="77777777" w:rsidR="006A523F" w:rsidRPr="00DC42AF" w:rsidRDefault="006A523F" w:rsidP="00F75FCC">
            <w:r w:rsidRPr="00C90615">
              <w:rPr>
                <w:b/>
              </w:rPr>
              <w:t>Outcome</w:t>
            </w:r>
            <w:r>
              <w:t>: The data shows a total of 40 women were screened to assess mental health needs. This information was not recorded in all quarters however.</w:t>
            </w:r>
          </w:p>
        </w:tc>
      </w:tr>
    </w:tbl>
    <w:p w14:paraId="1CBF24DD" w14:textId="77777777" w:rsidR="00BA7B03" w:rsidRDefault="00BA7B03" w:rsidP="00301269">
      <w:pPr>
        <w:pStyle w:val="NOSPACE"/>
      </w:pPr>
    </w:p>
    <w:p w14:paraId="6BF5FC63" w14:textId="77777777" w:rsidR="006A523F" w:rsidRDefault="00BA7B03" w:rsidP="00301269">
      <w:pPr>
        <w:pStyle w:val="NOSPACE"/>
      </w:pPr>
      <w:r>
        <w:br w:type="column"/>
      </w:r>
    </w:p>
    <w:tbl>
      <w:tblPr>
        <w:tblStyle w:val="TableGrid"/>
        <w:tblW w:w="0" w:type="auto"/>
        <w:shd w:val="clear" w:color="auto" w:fill="DBE5F1" w:themeFill="accent1" w:themeFillTint="33"/>
        <w:tblLook w:val="04A0" w:firstRow="1" w:lastRow="0" w:firstColumn="1" w:lastColumn="0" w:noHBand="0" w:noVBand="1"/>
      </w:tblPr>
      <w:tblGrid>
        <w:gridCol w:w="8494"/>
      </w:tblGrid>
      <w:tr w:rsidR="00DC42AF" w14:paraId="753AADA4" w14:textId="77777777" w:rsidTr="00F77ECD">
        <w:tc>
          <w:tcPr>
            <w:tcW w:w="8494" w:type="dxa"/>
            <w:tcBorders>
              <w:top w:val="nil"/>
              <w:left w:val="nil"/>
              <w:bottom w:val="nil"/>
              <w:right w:val="nil"/>
            </w:tcBorders>
            <w:shd w:val="clear" w:color="auto" w:fill="DBE5F1" w:themeFill="accent1" w:themeFillTint="33"/>
          </w:tcPr>
          <w:p w14:paraId="56E05474" w14:textId="7D2D6C27" w:rsidR="00DC42AF" w:rsidRDefault="00DC42AF" w:rsidP="00DC42AF">
            <w:r>
              <w:rPr>
                <w:b/>
              </w:rPr>
              <w:t xml:space="preserve">Objective: </w:t>
            </w:r>
            <w:r w:rsidRPr="00D957A4">
              <w:t>Improved breastfeeding rates within the target population</w:t>
            </w:r>
            <w:r>
              <w:t>.</w:t>
            </w:r>
          </w:p>
          <w:p w14:paraId="7714D4F5" w14:textId="77777777" w:rsidR="00DC42AF" w:rsidRPr="00DC42AF" w:rsidRDefault="00DC42AF" w:rsidP="00DB1B48">
            <w:r w:rsidRPr="00E94EB9">
              <w:rPr>
                <w:b/>
              </w:rPr>
              <w:t>Outcome</w:t>
            </w:r>
            <w:r>
              <w:t xml:space="preserve">: </w:t>
            </w:r>
            <w:r w:rsidR="00DB1B48">
              <w:t>No obvious changes in breastfeeding rates.</w:t>
            </w:r>
          </w:p>
        </w:tc>
      </w:tr>
    </w:tbl>
    <w:p w14:paraId="6724697B" w14:textId="77777777" w:rsidR="00301269" w:rsidRDefault="00301269" w:rsidP="00301269">
      <w:pPr>
        <w:pStyle w:val="NOSPACE"/>
      </w:pPr>
    </w:p>
    <w:p w14:paraId="7AEF8C17" w14:textId="204FCA5F" w:rsidR="006A523F" w:rsidRDefault="006A523F" w:rsidP="00301269">
      <w:r>
        <w:t xml:space="preserve">Data on breastfeeding rates </w:t>
      </w:r>
      <w:r w:rsidR="0019693A">
        <w:t xml:space="preserve">were </w:t>
      </w:r>
      <w:r>
        <w:t>only reported for April to June 2015 and October to December 2015</w:t>
      </w:r>
      <w:r w:rsidR="000D502D">
        <w:t xml:space="preserve"> for Awhi House</w:t>
      </w:r>
      <w:r>
        <w:t xml:space="preserve">. The latest data for </w:t>
      </w:r>
      <w:r w:rsidR="000D502D">
        <w:t>the final quarter of</w:t>
      </w:r>
      <w:r>
        <w:t xml:space="preserve"> 2015 show 100% of women were breastfeeding either exclusively (89%, 16) or fully (11%, 2) at birth. Data from April to June 2015 shows 69% of women (24) were breastfeeding exclusively or fully on discharge from LMC.</w:t>
      </w:r>
    </w:p>
    <w:p w14:paraId="52DE4A96" w14:textId="77777777" w:rsidR="006A523F" w:rsidRDefault="0000401C" w:rsidP="00301269">
      <w:r>
        <w:t>MoH</w:t>
      </w:r>
      <w:r w:rsidR="006A523F" w:rsidRPr="00175414">
        <w:t xml:space="preserve"> </w:t>
      </w:r>
      <w:r>
        <w:t>National Maternity Collection</w:t>
      </w:r>
      <w:r w:rsidR="006A523F" w:rsidRPr="00175414">
        <w:t xml:space="preserve"> data show </w:t>
      </w:r>
      <w:r w:rsidR="006A523F">
        <w:t>the rates of</w:t>
      </w:r>
      <w:r w:rsidR="006A523F" w:rsidRPr="00175414">
        <w:t xml:space="preserve"> exclusi</w:t>
      </w:r>
      <w:r w:rsidR="00301269">
        <w:t>vely or fully breastfeeding at two</w:t>
      </w:r>
      <w:r w:rsidR="006A523F" w:rsidRPr="00175414">
        <w:t xml:space="preserve"> weeks in Turangi decreased throughout 2014 before increasing again throughout 2015.</w:t>
      </w:r>
    </w:p>
    <w:p w14:paraId="34E03CA0" w14:textId="77777777" w:rsidR="001E7F0C" w:rsidRDefault="001E7F0C" w:rsidP="00F77ECD">
      <w:pPr>
        <w:spacing w:before="0" w:after="0"/>
        <w:rPr>
          <w:b/>
        </w:rPr>
      </w:pPr>
      <w:r w:rsidRPr="005A3CEA">
        <w:rPr>
          <w:noProof/>
          <w:lang w:eastAsia="en-NZ"/>
        </w:rPr>
        <w:drawing>
          <wp:inline distT="0" distB="0" distL="0" distR="0" wp14:anchorId="1558059F" wp14:editId="6CDC5F0E">
            <wp:extent cx="5401310" cy="2881630"/>
            <wp:effectExtent l="0" t="0" r="889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p w14:paraId="1982A1B1" w14:textId="77777777" w:rsidR="001E7F0C" w:rsidRDefault="001E7F0C" w:rsidP="00F77ECD">
      <w:pPr>
        <w:pStyle w:val="Caption"/>
        <w:spacing w:before="0" w:after="0"/>
        <w:rPr>
          <w:lang w:eastAsia="en-NZ"/>
        </w:rPr>
      </w:pPr>
      <w:r>
        <w:t xml:space="preserve">Figure </w:t>
      </w:r>
      <w:fldSimple w:instr=" SEQ Figure \* ARABIC ">
        <w:r w:rsidR="00B6211E">
          <w:rPr>
            <w:noProof/>
          </w:rPr>
          <w:t>48</w:t>
        </w:r>
      </w:fldSimple>
      <w:r>
        <w:t xml:space="preserve">. Proportion breastfeeding on discharge from LMC in Turangi, Lakes and nationally </w:t>
      </w:r>
      <w:r w:rsidRPr="0025546A">
        <w:t>(</w:t>
      </w:r>
      <w:r>
        <w:t xml:space="preserve">legend shows quarterly average number of women giving birth (average base count for each area); x-axis shows quarterly count for Turangi;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4381B56E" w14:textId="77777777" w:rsidR="00A74287" w:rsidRDefault="00A74287" w:rsidP="00F44BE6">
      <w:pPr>
        <w:rPr>
          <w:b/>
        </w:rPr>
      </w:pPr>
    </w:p>
    <w:tbl>
      <w:tblPr>
        <w:tblStyle w:val="TableGrid"/>
        <w:tblW w:w="0" w:type="auto"/>
        <w:shd w:val="clear" w:color="auto" w:fill="DBE5F1" w:themeFill="accent1" w:themeFillTint="33"/>
        <w:tblLook w:val="04A0" w:firstRow="1" w:lastRow="0" w:firstColumn="1" w:lastColumn="0" w:noHBand="0" w:noVBand="1"/>
      </w:tblPr>
      <w:tblGrid>
        <w:gridCol w:w="8494"/>
      </w:tblGrid>
      <w:tr w:rsidR="00DC42AF" w14:paraId="3D28A1D6" w14:textId="77777777" w:rsidTr="00F77ECD">
        <w:tc>
          <w:tcPr>
            <w:tcW w:w="8494" w:type="dxa"/>
            <w:tcBorders>
              <w:top w:val="nil"/>
              <w:left w:val="nil"/>
              <w:bottom w:val="nil"/>
              <w:right w:val="nil"/>
            </w:tcBorders>
            <w:shd w:val="clear" w:color="auto" w:fill="DBE5F1" w:themeFill="accent1" w:themeFillTint="33"/>
          </w:tcPr>
          <w:p w14:paraId="621A044A" w14:textId="77777777" w:rsidR="00DC42AF" w:rsidRDefault="00DC42AF" w:rsidP="00DC42AF">
            <w:r w:rsidRPr="00F81AA2">
              <w:rPr>
                <w:b/>
              </w:rPr>
              <w:t>Objective</w:t>
            </w:r>
            <w:r>
              <w:t xml:space="preserve">: </w:t>
            </w:r>
            <w:r w:rsidRPr="00D957A4">
              <w:t>National immunisation health targets achieved for the target population</w:t>
            </w:r>
            <w:r>
              <w:t>.</w:t>
            </w:r>
          </w:p>
          <w:p w14:paraId="1B238817" w14:textId="2B5C66E1" w:rsidR="00DC42AF" w:rsidRPr="00DC42AF" w:rsidRDefault="00DC42AF" w:rsidP="008C2128">
            <w:r w:rsidRPr="00F81AA2">
              <w:rPr>
                <w:b/>
              </w:rPr>
              <w:t>Outcome</w:t>
            </w:r>
            <w:r>
              <w:t xml:space="preserve">: The only data on immunisations recorded at site level is for </w:t>
            </w:r>
            <w:r w:rsidR="0019693A">
              <w:t xml:space="preserve">whooping </w:t>
            </w:r>
            <w:r>
              <w:t>cough and this is only reported in the final quarter (Oct-Dec 2015), at a rate of 61% (11 out of 18 births).</w:t>
            </w:r>
            <w:r w:rsidR="000D502D">
              <w:t xml:space="preserve"> Immunisation rates at the DHB level have increased over time, similar to the national trend. Rates for the most deprived areas of Lakes (</w:t>
            </w:r>
            <w:r w:rsidR="0006280D">
              <w:t>deprivation</w:t>
            </w:r>
            <w:r w:rsidR="000D502D">
              <w:t xml:space="preserve"> indices 9-10) show even greater increases, to more closely align with, and in some instances exceed) the overall rate for the DHB.</w:t>
            </w:r>
          </w:p>
        </w:tc>
      </w:tr>
    </w:tbl>
    <w:p w14:paraId="5AD57385" w14:textId="77777777" w:rsidR="00DC42AF" w:rsidRDefault="00DC42AF" w:rsidP="00301269">
      <w:pPr>
        <w:pStyle w:val="NOSPACE"/>
      </w:pPr>
    </w:p>
    <w:p w14:paraId="49BD9AEB" w14:textId="77777777" w:rsidR="001E7F0C" w:rsidRDefault="001E7F0C" w:rsidP="001E7F0C">
      <w:pPr>
        <w:spacing w:before="0" w:after="0"/>
        <w:jc w:val="center"/>
        <w:rPr>
          <w:b/>
        </w:rPr>
      </w:pPr>
      <w:r w:rsidRPr="00ED5A02">
        <w:rPr>
          <w:noProof/>
          <w:lang w:eastAsia="en-NZ"/>
        </w:rPr>
        <w:lastRenderedPageBreak/>
        <w:drawing>
          <wp:inline distT="0" distB="0" distL="0" distR="0" wp14:anchorId="5D378210" wp14:editId="358581E5">
            <wp:extent cx="5381625" cy="2867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2867025"/>
                    </a:xfrm>
                    <a:prstGeom prst="rect">
                      <a:avLst/>
                    </a:prstGeom>
                    <a:noFill/>
                    <a:ln>
                      <a:noFill/>
                    </a:ln>
                  </pic:spPr>
                </pic:pic>
              </a:graphicData>
            </a:graphic>
          </wp:inline>
        </w:drawing>
      </w:r>
    </w:p>
    <w:p w14:paraId="09ED0EE7" w14:textId="77777777" w:rsidR="001E7F0C" w:rsidRDefault="001E7F0C" w:rsidP="001E7F0C">
      <w:pPr>
        <w:pStyle w:val="Caption"/>
        <w:spacing w:before="0" w:after="0"/>
        <w:rPr>
          <w:lang w:eastAsia="en-NZ"/>
        </w:rPr>
      </w:pPr>
      <w:r>
        <w:t xml:space="preserve">Figure </w:t>
      </w:r>
      <w:fldSimple w:instr=" SEQ Figure \* ARABIC ">
        <w:r w:rsidR="00B6211E">
          <w:rPr>
            <w:noProof/>
          </w:rPr>
          <w:t>49</w:t>
        </w:r>
      </w:fldSimple>
      <w:r>
        <w:t>. Quarterly proportion of children w</w:t>
      </w:r>
      <w:r w:rsidRPr="00ED5A02">
        <w:t>ho turned the milestone age of 8 months and ha</w:t>
      </w:r>
      <w:r>
        <w:t>d</w:t>
      </w:r>
      <w:r w:rsidRPr="00ED5A02">
        <w:t xml:space="preserve"> completed their a</w:t>
      </w:r>
      <w:r>
        <w:t>ge appropriate immunisations in Lakes as a whole; and deprivation areas 9-10. National rates are shown for comparison. (Legend shows quarterly average number of eligible children (quarterly average base count of number of children turning the milestone age in each area)</w:t>
      </w:r>
      <w:r w:rsidRPr="0025546A">
        <w:t xml:space="preserve"> (Source: </w:t>
      </w:r>
      <w:r w:rsidR="0000401C">
        <w:t>MoH</w:t>
      </w:r>
      <w:r w:rsidRPr="0025546A">
        <w:t xml:space="preserve"> </w:t>
      </w:r>
      <w:r>
        <w:t>National Immunisation Register</w:t>
      </w:r>
      <w:r w:rsidRPr="0025546A">
        <w:t>)</w:t>
      </w:r>
    </w:p>
    <w:p w14:paraId="66616C1D" w14:textId="77777777" w:rsidR="001E7F0C" w:rsidRDefault="001E7F0C" w:rsidP="00301269">
      <w:pPr>
        <w:pStyle w:val="NOSPACE"/>
      </w:pPr>
    </w:p>
    <w:p w14:paraId="427D7737" w14:textId="77777777" w:rsidR="001E7F0C" w:rsidRDefault="001E7F0C" w:rsidP="00301269">
      <w:pPr>
        <w:pStyle w:val="NOSPACE"/>
      </w:pPr>
    </w:p>
    <w:tbl>
      <w:tblPr>
        <w:tblStyle w:val="TableGrid"/>
        <w:tblW w:w="0" w:type="auto"/>
        <w:shd w:val="clear" w:color="auto" w:fill="DBE5F1" w:themeFill="accent1" w:themeFillTint="33"/>
        <w:tblLook w:val="04A0" w:firstRow="1" w:lastRow="0" w:firstColumn="1" w:lastColumn="0" w:noHBand="0" w:noVBand="1"/>
      </w:tblPr>
      <w:tblGrid>
        <w:gridCol w:w="8494"/>
      </w:tblGrid>
      <w:tr w:rsidR="00DC42AF" w14:paraId="4E401AF1" w14:textId="77777777" w:rsidTr="00F77ECD">
        <w:tc>
          <w:tcPr>
            <w:tcW w:w="8494" w:type="dxa"/>
            <w:tcBorders>
              <w:top w:val="nil"/>
              <w:left w:val="nil"/>
              <w:bottom w:val="nil"/>
              <w:right w:val="nil"/>
            </w:tcBorders>
            <w:shd w:val="clear" w:color="auto" w:fill="DBE5F1" w:themeFill="accent1" w:themeFillTint="33"/>
          </w:tcPr>
          <w:p w14:paraId="62535B49" w14:textId="77777777" w:rsidR="00DC42AF" w:rsidRDefault="00DC42AF" w:rsidP="00DC42AF">
            <w:pPr>
              <w:spacing w:before="0"/>
            </w:pPr>
            <w:r w:rsidRPr="00F81AA2">
              <w:rPr>
                <w:b/>
              </w:rPr>
              <w:t>Objective</w:t>
            </w:r>
            <w:r>
              <w:rPr>
                <w:b/>
              </w:rPr>
              <w:t>s</w:t>
            </w:r>
            <w:r>
              <w:t xml:space="preserve">: </w:t>
            </w:r>
          </w:p>
          <w:p w14:paraId="32E1E559" w14:textId="77777777" w:rsidR="00DC42AF" w:rsidRDefault="00DC42AF" w:rsidP="0069560B">
            <w:pPr>
              <w:pStyle w:val="MIBullets"/>
            </w:pPr>
            <w:r w:rsidRPr="00D957A4">
              <w:t xml:space="preserve">Newborn enrolment with primary care, </w:t>
            </w:r>
            <w:r w:rsidR="00D4206A">
              <w:t>WCTO</w:t>
            </w:r>
            <w:r w:rsidRPr="00D957A4">
              <w:t xml:space="preserve"> Tamariki Ora, NIR and oral health.</w:t>
            </w:r>
            <w:r>
              <w:t xml:space="preserve"> </w:t>
            </w:r>
          </w:p>
          <w:p w14:paraId="1F285B67" w14:textId="77777777" w:rsidR="00DC42AF" w:rsidRDefault="00DC42AF" w:rsidP="0069560B">
            <w:pPr>
              <w:pStyle w:val="MIBullets"/>
            </w:pPr>
            <w:r w:rsidRPr="00D957A4">
              <w:t xml:space="preserve">Improved </w:t>
            </w:r>
            <w:r w:rsidR="00D4206A">
              <w:t>WCTO</w:t>
            </w:r>
            <w:r w:rsidRPr="00D957A4">
              <w:t xml:space="preserve"> Tamariki Ora check coverage rates.</w:t>
            </w:r>
            <w:r>
              <w:t xml:space="preserve"> </w:t>
            </w:r>
          </w:p>
          <w:p w14:paraId="6A47509D" w14:textId="77777777" w:rsidR="00DC42AF" w:rsidRDefault="00DC42AF" w:rsidP="0069560B">
            <w:pPr>
              <w:pStyle w:val="MIBullets"/>
            </w:pPr>
            <w:r w:rsidRPr="00D957A4">
              <w:t>Increased child oral health enrolments and completions</w:t>
            </w:r>
            <w:r>
              <w:t>.</w:t>
            </w:r>
          </w:p>
          <w:p w14:paraId="4CEC7AD7" w14:textId="77777777" w:rsidR="00DC42AF" w:rsidRDefault="00DC42AF" w:rsidP="003D0BC7">
            <w:pPr>
              <w:pStyle w:val="MIBullets"/>
            </w:pPr>
            <w:r w:rsidRPr="00D957A4">
              <w:t>Increased access for pregnant women to free dental services at Turangi dental.</w:t>
            </w:r>
          </w:p>
          <w:p w14:paraId="273161D9" w14:textId="12E39F21" w:rsidR="006A523F" w:rsidRDefault="00DC42AF" w:rsidP="006A523F">
            <w:r w:rsidRPr="00AB76BA">
              <w:rPr>
                <w:b/>
              </w:rPr>
              <w:t>Outcome</w:t>
            </w:r>
            <w:r>
              <w:t xml:space="preserve">: There are limited/inconsistent data reported at site level. The latest data for October to December 2015 shows 94% (17 out of 18 births, or 68% of all women registered at </w:t>
            </w:r>
            <w:r w:rsidR="00F77E5D">
              <w:t>Awhi</w:t>
            </w:r>
            <w:r w:rsidR="0019693A">
              <w:t xml:space="preserve"> House</w:t>
            </w:r>
            <w:r>
              <w:t>) were enrolled for dental health.</w:t>
            </w:r>
            <w:r w:rsidR="006A523F">
              <w:t xml:space="preserve"> 32 women are recorded as being referred to </w:t>
            </w:r>
            <w:r w:rsidR="00D4206A">
              <w:t>WCTO</w:t>
            </w:r>
            <w:r w:rsidR="006A523F">
              <w:t xml:space="preserve"> provider (not reported in all quarters).</w:t>
            </w:r>
          </w:p>
          <w:p w14:paraId="2C839035" w14:textId="77777777" w:rsidR="004F3F0D" w:rsidRDefault="006A523F" w:rsidP="00F77E5D">
            <w:r w:rsidRPr="006A523F">
              <w:t xml:space="preserve">Data from the National Maternity </w:t>
            </w:r>
            <w:r w:rsidR="00F77E5D">
              <w:t>C</w:t>
            </w:r>
            <w:r w:rsidRPr="006A523F">
              <w:t xml:space="preserve">ollection show notification of a birth with a WCTO provider has reached 100% for four of five of the last quarters </w:t>
            </w:r>
            <w:r w:rsidR="00F77E5D">
              <w:t xml:space="preserve">in Turangi </w:t>
            </w:r>
            <w:r w:rsidRPr="006A523F">
              <w:t>where data are available.</w:t>
            </w:r>
          </w:p>
        </w:tc>
      </w:tr>
    </w:tbl>
    <w:p w14:paraId="0C5679A7" w14:textId="77777777" w:rsidR="004F3F0D" w:rsidRDefault="004F3F0D" w:rsidP="00301269">
      <w:pPr>
        <w:pStyle w:val="NOSPACE"/>
      </w:pPr>
    </w:p>
    <w:p w14:paraId="6C85B6EF" w14:textId="0E7B90FF" w:rsidR="009A6761" w:rsidRDefault="009A6761" w:rsidP="009A6761">
      <w:r>
        <w:t>Based on MoH WCTO data, there was no obvious increase in the proportion of babies who had completed all their WCTO key contacts in their first year</w:t>
      </w:r>
      <w:r w:rsidR="00851ACB">
        <w:t>, nor any improvement in timeliness of referral to WCTO provider and first core contact</w:t>
      </w:r>
      <w:r>
        <w:t xml:space="preserve">. However, numbers are small and data are only available to Q1 2015 so </w:t>
      </w:r>
      <w:r w:rsidR="00301269">
        <w:t>may not capture changes for many women who have received services through the pilot site throughout their pregnancies.</w:t>
      </w:r>
      <w:r w:rsidR="004B5961">
        <w:t xml:space="preserve"> </w:t>
      </w:r>
    </w:p>
    <w:p w14:paraId="60C7E2A9" w14:textId="77777777" w:rsidR="00F75FCC" w:rsidRDefault="00F75FCC" w:rsidP="00F75FCC">
      <w:r w:rsidRPr="00175414">
        <w:lastRenderedPageBreak/>
        <w:t xml:space="preserve">Data from the National Maternity </w:t>
      </w:r>
      <w:r w:rsidR="00F77E5D">
        <w:t>C</w:t>
      </w:r>
      <w:r w:rsidRPr="00175414">
        <w:t>ollection show notification of a birth with a WCTO provider has reached 100%</w:t>
      </w:r>
      <w:r>
        <w:t xml:space="preserve"> in Turangi</w:t>
      </w:r>
      <w:r w:rsidRPr="00175414">
        <w:t xml:space="preserve"> for four of five of the last quarters</w:t>
      </w:r>
      <w:r>
        <w:t>, exceeding Lakes and national rates</w:t>
      </w:r>
      <w:r w:rsidRPr="00175414">
        <w:t>.</w:t>
      </w:r>
    </w:p>
    <w:p w14:paraId="6F4F66B3" w14:textId="77777777" w:rsidR="001E7F0C" w:rsidRDefault="001E7F0C" w:rsidP="00F77ECD">
      <w:pPr>
        <w:spacing w:before="0" w:after="0"/>
        <w:rPr>
          <w:b/>
        </w:rPr>
      </w:pPr>
      <w:r w:rsidRPr="00E3447B">
        <w:rPr>
          <w:noProof/>
          <w:lang w:eastAsia="en-NZ"/>
        </w:rPr>
        <w:drawing>
          <wp:inline distT="0" distB="0" distL="0" distR="0" wp14:anchorId="5DD4FF1D" wp14:editId="4F4BDBF8">
            <wp:extent cx="5361940" cy="2874645"/>
            <wp:effectExtent l="0" t="0" r="0" b="190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1940" cy="2874645"/>
                    </a:xfrm>
                    <a:prstGeom prst="rect">
                      <a:avLst/>
                    </a:prstGeom>
                    <a:noFill/>
                    <a:ln>
                      <a:noFill/>
                    </a:ln>
                  </pic:spPr>
                </pic:pic>
              </a:graphicData>
            </a:graphic>
          </wp:inline>
        </w:drawing>
      </w:r>
    </w:p>
    <w:p w14:paraId="5423E427" w14:textId="77777777" w:rsidR="001E7F0C" w:rsidRDefault="001E7F0C" w:rsidP="00F77ECD">
      <w:pPr>
        <w:pStyle w:val="Caption"/>
        <w:spacing w:before="0" w:after="0"/>
      </w:pPr>
      <w:r>
        <w:t xml:space="preserve">Figure </w:t>
      </w:r>
      <w:fldSimple w:instr=" SEQ Figure \* ARABIC ">
        <w:r w:rsidR="00B6211E">
          <w:rPr>
            <w:noProof/>
          </w:rPr>
          <w:t>50</w:t>
        </w:r>
      </w:fldSimple>
      <w:r>
        <w:t xml:space="preserve">. Proportion of births notified to WCTO provider in Turangi, Lakes and nationally </w:t>
      </w:r>
      <w:r w:rsidRPr="0025546A">
        <w:t>(</w:t>
      </w:r>
      <w:r>
        <w:t xml:space="preserve">legend shows quarterly average number of women giving birth (average base count for each area); x-axis shows quarterly count for Turangi;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47A4C597" w14:textId="200E6613" w:rsidR="00F77E5D" w:rsidRDefault="00F77E5D" w:rsidP="00F77ECD">
      <w:pPr>
        <w:spacing w:before="0" w:after="0"/>
        <w:rPr>
          <w:b/>
        </w:rPr>
      </w:pPr>
    </w:p>
    <w:p w14:paraId="0F9370AB" w14:textId="3CC3DC98" w:rsidR="000916F1" w:rsidRDefault="000916F1" w:rsidP="00F77ECD">
      <w:pPr>
        <w:spacing w:before="0" w:after="0"/>
        <w:rPr>
          <w:b/>
        </w:rPr>
      </w:pPr>
      <w:r w:rsidRPr="000916F1">
        <w:rPr>
          <w:noProof/>
          <w:lang w:eastAsia="en-NZ"/>
        </w:rPr>
        <w:drawing>
          <wp:inline distT="0" distB="0" distL="0" distR="0" wp14:anchorId="0EC70CAF" wp14:editId="7153F3FB">
            <wp:extent cx="5391150" cy="2867660"/>
            <wp:effectExtent l="0" t="0" r="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2867660"/>
                    </a:xfrm>
                    <a:prstGeom prst="rect">
                      <a:avLst/>
                    </a:prstGeom>
                    <a:noFill/>
                    <a:ln>
                      <a:noFill/>
                    </a:ln>
                  </pic:spPr>
                </pic:pic>
              </a:graphicData>
            </a:graphic>
          </wp:inline>
        </w:drawing>
      </w:r>
    </w:p>
    <w:p w14:paraId="173D1C68" w14:textId="53AE9035" w:rsidR="001E7F0C" w:rsidRDefault="001E7F0C" w:rsidP="00F77ECD">
      <w:pPr>
        <w:pStyle w:val="Caption"/>
        <w:spacing w:before="0" w:after="0"/>
        <w:rPr>
          <w:lang w:eastAsia="en-NZ"/>
        </w:rPr>
      </w:pPr>
      <w:r>
        <w:t xml:space="preserve">Figure </w:t>
      </w:r>
      <w:fldSimple w:instr=" SEQ Figure \* ARABIC ">
        <w:r w:rsidR="00B6211E">
          <w:rPr>
            <w:noProof/>
          </w:rPr>
          <w:t>51</w:t>
        </w:r>
      </w:fldSimple>
      <w:r>
        <w:t>. Proportion of children completing all core 1-5 contacts in their first year in Turangi</w:t>
      </w:r>
      <w:r w:rsidR="00F77E5D">
        <w:t>,</w:t>
      </w:r>
      <w:r>
        <w:t xml:space="preserve"> Lakes</w:t>
      </w:r>
      <w:r w:rsidR="00F77E5D">
        <w:t xml:space="preserve"> and nationally (latter shown for July to December 2014 only)</w:t>
      </w:r>
      <w:r>
        <w:t xml:space="preserve"> (legend shows quarterly average number of births (average base count for each area); x-axis shows quarterly base count (total number of births) for Turangi – note small sample size; </w:t>
      </w:r>
      <w:r w:rsidRPr="0025546A">
        <w:t xml:space="preserve">quarter </w:t>
      </w:r>
      <w:r>
        <w:t xml:space="preserve">is </w:t>
      </w:r>
      <w:r w:rsidRPr="0025546A">
        <w:t>based on child birth quarter</w:t>
      </w:r>
      <w:r>
        <w:t>)</w:t>
      </w:r>
      <w:r w:rsidRPr="0025546A">
        <w:t xml:space="preserve"> (Source: </w:t>
      </w:r>
      <w:r w:rsidR="0000401C">
        <w:t>MoH</w:t>
      </w:r>
      <w:r w:rsidRPr="0025546A">
        <w:t xml:space="preserve"> </w:t>
      </w:r>
      <w:r>
        <w:t xml:space="preserve">WCTO </w:t>
      </w:r>
      <w:r w:rsidR="00546D2D">
        <w:t xml:space="preserve">unit record </w:t>
      </w:r>
      <w:r>
        <w:t>data</w:t>
      </w:r>
      <w:r w:rsidR="00546D2D">
        <w:t xml:space="preserve"> for Turangi</w:t>
      </w:r>
      <w:r w:rsidRPr="0025546A">
        <w:t>; shaded quarters represent preliminary data)</w:t>
      </w:r>
    </w:p>
    <w:p w14:paraId="1E778080" w14:textId="77777777" w:rsidR="009A6761" w:rsidRDefault="009A6761" w:rsidP="00301269">
      <w:pPr>
        <w:pStyle w:val="NOSPACE"/>
      </w:pPr>
    </w:p>
    <w:p w14:paraId="6989633F" w14:textId="77777777" w:rsidR="001E7F0C" w:rsidRDefault="001E7F0C" w:rsidP="00301269">
      <w:pPr>
        <w:pStyle w:val="NOSPACE"/>
      </w:pPr>
    </w:p>
    <w:tbl>
      <w:tblPr>
        <w:tblStyle w:val="TableGrid"/>
        <w:tblW w:w="0" w:type="auto"/>
        <w:shd w:val="clear" w:color="auto" w:fill="DBE5F1" w:themeFill="accent1" w:themeFillTint="33"/>
        <w:tblLook w:val="04A0" w:firstRow="1" w:lastRow="0" w:firstColumn="1" w:lastColumn="0" w:noHBand="0" w:noVBand="1"/>
      </w:tblPr>
      <w:tblGrid>
        <w:gridCol w:w="8494"/>
      </w:tblGrid>
      <w:tr w:rsidR="00DC42AF" w14:paraId="6B86C8ED" w14:textId="77777777" w:rsidTr="00F77ECD">
        <w:tc>
          <w:tcPr>
            <w:tcW w:w="8494" w:type="dxa"/>
            <w:tcBorders>
              <w:top w:val="nil"/>
              <w:left w:val="nil"/>
              <w:bottom w:val="nil"/>
              <w:right w:val="nil"/>
            </w:tcBorders>
            <w:shd w:val="clear" w:color="auto" w:fill="DBE5F1" w:themeFill="accent1" w:themeFillTint="33"/>
          </w:tcPr>
          <w:p w14:paraId="56B1634B" w14:textId="77777777" w:rsidR="00DC42AF" w:rsidRDefault="00DC42AF" w:rsidP="00DC42AF">
            <w:r w:rsidRPr="00AB76BA">
              <w:rPr>
                <w:b/>
              </w:rPr>
              <w:t>Objective</w:t>
            </w:r>
            <w:r>
              <w:t xml:space="preserve">: </w:t>
            </w:r>
            <w:r w:rsidRPr="00D957A4">
              <w:t>Increased practical and social support services including Kaitiaki home visiting, Family Start and other Social Service programmes</w:t>
            </w:r>
            <w:r>
              <w:t>.</w:t>
            </w:r>
          </w:p>
          <w:p w14:paraId="6E3B144D" w14:textId="77777777" w:rsidR="00DC42AF" w:rsidRDefault="00DC42AF" w:rsidP="00F44BE6">
            <w:r w:rsidRPr="00AB76BA">
              <w:rPr>
                <w:b/>
              </w:rPr>
              <w:t>Outcome</w:t>
            </w:r>
            <w:r>
              <w:t>: Data on referrals to Family Start are reported in 2014 and the final reporting period of 2015 only. This shows a total of nine women were referred.</w:t>
            </w:r>
          </w:p>
        </w:tc>
      </w:tr>
    </w:tbl>
    <w:p w14:paraId="2CD72F26" w14:textId="77777777" w:rsidR="00F44BE6" w:rsidRDefault="00F44BE6" w:rsidP="00F77ECD">
      <w:pPr>
        <w:spacing w:before="240"/>
      </w:pPr>
      <w:r>
        <w:t xml:space="preserve">Data were not available from </w:t>
      </w:r>
      <w:r w:rsidR="0000401C">
        <w:t>Awhi</w:t>
      </w:r>
      <w:r>
        <w:t xml:space="preserve"> House for the following service objectives:</w:t>
      </w:r>
    </w:p>
    <w:p w14:paraId="563892CE" w14:textId="77777777" w:rsidR="00F44BE6" w:rsidRDefault="00F44BE6" w:rsidP="0069560B">
      <w:pPr>
        <w:pStyle w:val="MIBullets"/>
      </w:pPr>
      <w:r w:rsidRPr="00D957A4">
        <w:t>Improved maternal mental health through the promotion of maternal bonding and attachment</w:t>
      </w:r>
    </w:p>
    <w:p w14:paraId="5364C60C" w14:textId="77777777" w:rsidR="00F44BE6" w:rsidRDefault="00F44BE6" w:rsidP="0069560B">
      <w:pPr>
        <w:pStyle w:val="MIBullets"/>
      </w:pPr>
      <w:r w:rsidRPr="00D957A4">
        <w:t>Reduced preventable hospital presentations within the target population.</w:t>
      </w:r>
    </w:p>
    <w:p w14:paraId="5C0E92B3" w14:textId="77777777" w:rsidR="00F44BE6" w:rsidRDefault="00F44BE6" w:rsidP="0069560B">
      <w:pPr>
        <w:pStyle w:val="MIBullets"/>
      </w:pPr>
      <w:r w:rsidRPr="00D957A4">
        <w:t>Access to postnatal contraception service.</w:t>
      </w:r>
    </w:p>
    <w:p w14:paraId="361EBCC9" w14:textId="6B203CA4" w:rsidR="00F44BE6" w:rsidRDefault="008D4811" w:rsidP="00F77ECD">
      <w:pPr>
        <w:pStyle w:val="MIheading3"/>
      </w:pPr>
      <w:bookmarkStart w:id="109" w:name="_Toc447732918"/>
      <w:r>
        <w:t>Kia Puāwai</w:t>
      </w:r>
      <w:r w:rsidR="007947B1">
        <w:t xml:space="preserve"> – </w:t>
      </w:r>
      <w:r w:rsidR="00085BF8">
        <w:t>Western Heights</w:t>
      </w:r>
      <w:r w:rsidR="00793EEE">
        <w:t>, Rotorua</w:t>
      </w:r>
      <w:bookmarkEnd w:id="109"/>
    </w:p>
    <w:p w14:paraId="543D4A1A" w14:textId="77777777" w:rsidR="00F91F08" w:rsidRDefault="00F91F08" w:rsidP="00085BF8">
      <w:r>
        <w:rPr>
          <w:rFonts w:asciiTheme="minorHAnsi" w:hAnsiTheme="minorHAnsi"/>
        </w:rPr>
        <w:t>In 2013, Western Heights and the surrounding suburbs accounted for 33% of births in the Rotorua region.</w:t>
      </w:r>
      <w:r>
        <w:rPr>
          <w:rStyle w:val="FootnoteReference"/>
          <w:rFonts w:asciiTheme="minorHAnsi" w:hAnsiTheme="minorHAnsi"/>
        </w:rPr>
        <w:footnoteReference w:id="40"/>
      </w:r>
      <w:r>
        <w:rPr>
          <w:rFonts w:asciiTheme="minorHAnsi" w:hAnsiTheme="minorHAnsi"/>
        </w:rPr>
        <w:t xml:space="preserve"> </w:t>
      </w:r>
      <w:r w:rsidRPr="00646970">
        <w:rPr>
          <w:rFonts w:asciiTheme="minorHAnsi" w:hAnsiTheme="minorHAnsi"/>
        </w:rPr>
        <w:t>Western Heights</w:t>
      </w:r>
      <w:r>
        <w:rPr>
          <w:rFonts w:asciiTheme="minorHAnsi" w:hAnsiTheme="minorHAnsi"/>
        </w:rPr>
        <w:t xml:space="preserve"> was identified as </w:t>
      </w:r>
      <w:r>
        <w:t xml:space="preserve">a locality with many families with complex social and/or health problems. The locality therefore had the potential to benefit from accessible, quality integrated maternal and child health services. </w:t>
      </w:r>
    </w:p>
    <w:p w14:paraId="4E50B48A" w14:textId="23A48645" w:rsidR="00F91F08" w:rsidRDefault="001A2D42" w:rsidP="00F91F08">
      <w:pPr>
        <w:rPr>
          <w:rFonts w:asciiTheme="minorHAnsi" w:hAnsiTheme="minorHAnsi"/>
        </w:rPr>
      </w:pPr>
      <w:r>
        <w:t xml:space="preserve">A second integrated service, </w:t>
      </w:r>
      <w:r w:rsidR="008D4811">
        <w:t>Kia Puāwai</w:t>
      </w:r>
      <w:r>
        <w:t>, has been</w:t>
      </w:r>
      <w:r w:rsidR="00F91F08">
        <w:t xml:space="preserve"> established in Western Heights</w:t>
      </w:r>
      <w:r>
        <w:t xml:space="preserve">. </w:t>
      </w:r>
      <w:r w:rsidR="00F91F08">
        <w:t xml:space="preserve">Its purpose </w:t>
      </w:r>
      <w:r w:rsidR="00F91F08">
        <w:rPr>
          <w:rFonts w:asciiTheme="minorHAnsi" w:hAnsiTheme="minorHAnsi"/>
        </w:rPr>
        <w:t>is to improve outcomes for pregnant women, babies and children by responding flexibly to population needs</w:t>
      </w:r>
      <w:r w:rsidR="007B30B8">
        <w:rPr>
          <w:rFonts w:asciiTheme="minorHAnsi" w:hAnsiTheme="minorHAnsi"/>
        </w:rPr>
        <w:t xml:space="preserve"> </w:t>
      </w:r>
      <w:r w:rsidR="00F91F08">
        <w:rPr>
          <w:rFonts w:asciiTheme="minorHAnsi" w:hAnsiTheme="minorHAnsi"/>
        </w:rPr>
        <w:t xml:space="preserve">through the delivery of integrated services and the </w:t>
      </w:r>
      <w:r w:rsidR="00597619">
        <w:t>Start Well service</w:t>
      </w:r>
      <w:r w:rsidR="00F91F08">
        <w:rPr>
          <w:rFonts w:asciiTheme="minorHAnsi" w:hAnsiTheme="minorHAnsi"/>
        </w:rPr>
        <w:t xml:space="preserve">. The </w:t>
      </w:r>
      <w:r w:rsidR="00597619">
        <w:t>Start Well service</w:t>
      </w:r>
      <w:r w:rsidR="00597619">
        <w:rPr>
          <w:rFonts w:asciiTheme="minorHAnsi" w:hAnsiTheme="minorHAnsi"/>
        </w:rPr>
        <w:t xml:space="preserve"> </w:t>
      </w:r>
      <w:r w:rsidR="00F91F08">
        <w:rPr>
          <w:rFonts w:asciiTheme="minorHAnsi" w:hAnsiTheme="minorHAnsi"/>
        </w:rPr>
        <w:t>aims to support first time mothers with feeding, sleeping, social, attachment or mild/moderate mental health issues over the last trimester of pregnancy through to the baby being 12 months old.</w:t>
      </w:r>
    </w:p>
    <w:p w14:paraId="092AFDF5" w14:textId="77777777" w:rsidR="00D212C1" w:rsidRDefault="00F91F08" w:rsidP="00F91F08">
      <w:pPr>
        <w:rPr>
          <w:lang w:eastAsia="en-NZ"/>
        </w:rPr>
      </w:pPr>
      <w:r>
        <w:rPr>
          <w:rFonts w:asciiTheme="minorHAnsi" w:hAnsiTheme="minorHAnsi"/>
        </w:rPr>
        <w:t xml:space="preserve">After an RFP process, Tipu Ora was selected as the lead contract holder, </w:t>
      </w:r>
      <w:r w:rsidRPr="00646970">
        <w:rPr>
          <w:rFonts w:asciiTheme="minorHAnsi" w:hAnsiTheme="minorHAnsi"/>
        </w:rPr>
        <w:t>under contract to Lakes DHB</w:t>
      </w:r>
      <w:r>
        <w:rPr>
          <w:rFonts w:asciiTheme="minorHAnsi" w:hAnsiTheme="minorHAnsi"/>
        </w:rPr>
        <w:t xml:space="preserve">. </w:t>
      </w:r>
      <w:r w:rsidRPr="00646970">
        <w:rPr>
          <w:rFonts w:asciiTheme="minorHAnsi" w:hAnsiTheme="minorHAnsi"/>
        </w:rPr>
        <w:t xml:space="preserve">Tipu Ora </w:t>
      </w:r>
      <w:r>
        <w:rPr>
          <w:rFonts w:asciiTheme="minorHAnsi" w:hAnsiTheme="minorHAnsi"/>
        </w:rPr>
        <w:t>is an established local provider that delivers</w:t>
      </w:r>
      <w:r w:rsidRPr="00646970">
        <w:rPr>
          <w:rFonts w:asciiTheme="minorHAnsi" w:hAnsiTheme="minorHAnsi"/>
        </w:rPr>
        <w:t xml:space="preserve"> a range of primary health, social and education services for all people</w:t>
      </w:r>
      <w:r w:rsidR="007B30B8">
        <w:rPr>
          <w:rFonts w:asciiTheme="minorHAnsi" w:hAnsiTheme="minorHAnsi"/>
        </w:rPr>
        <w:t xml:space="preserve"> living in the Rotorua district</w:t>
      </w:r>
      <w:r w:rsidRPr="00646970">
        <w:rPr>
          <w:rFonts w:asciiTheme="minorHAnsi" w:hAnsiTheme="minorHAnsi"/>
        </w:rPr>
        <w:t>.</w:t>
      </w:r>
      <w:r w:rsidRPr="00646970">
        <w:rPr>
          <w:rStyle w:val="FootnoteReference"/>
          <w:rFonts w:asciiTheme="minorHAnsi" w:hAnsiTheme="minorHAnsi"/>
        </w:rPr>
        <w:footnoteReference w:id="41"/>
      </w:r>
      <w:r>
        <w:rPr>
          <w:rFonts w:asciiTheme="minorHAnsi" w:hAnsiTheme="minorHAnsi"/>
        </w:rPr>
        <w:t xml:space="preserve"> </w:t>
      </w:r>
      <w:r w:rsidR="00D212C1">
        <w:rPr>
          <w:lang w:eastAsia="en-NZ"/>
        </w:rPr>
        <w:t xml:space="preserve">Contracting the integrated service to an organisation that was already established and had core management functions in place was an advantage as it removed some of the set up challenges and costs that a new organisation would face. </w:t>
      </w:r>
    </w:p>
    <w:p w14:paraId="515D6217" w14:textId="77777777" w:rsidR="007B30B8" w:rsidRDefault="007B30B8" w:rsidP="00F91F08">
      <w:r>
        <w:t>S</w:t>
      </w:r>
      <w:r w:rsidRPr="00BC57B0">
        <w:t xml:space="preserve">ervice delivery </w:t>
      </w:r>
      <w:r>
        <w:t xml:space="preserve">at </w:t>
      </w:r>
      <w:r w:rsidR="008D4811">
        <w:t>Kia Puāwai</w:t>
      </w:r>
      <w:r>
        <w:t xml:space="preserve"> began in October 2014.</w:t>
      </w:r>
      <w:r w:rsidR="00D212C1">
        <w:t xml:space="preserve"> </w:t>
      </w:r>
      <w:r w:rsidR="00A41481">
        <w:t>Integrated services</w:t>
      </w:r>
      <w:r w:rsidR="00314B02">
        <w:t xml:space="preserve"> already provided through Tipu O</w:t>
      </w:r>
      <w:r w:rsidR="00A41481">
        <w:t xml:space="preserve">ra were a foundation for establishing a new integrated service. </w:t>
      </w:r>
      <w:r>
        <w:t>As with any new service, time was required to:</w:t>
      </w:r>
    </w:p>
    <w:p w14:paraId="0688EE24" w14:textId="77777777" w:rsidR="007B30B8" w:rsidRDefault="007B30B8" w:rsidP="0069560B">
      <w:pPr>
        <w:pStyle w:val="MIBullets"/>
      </w:pPr>
      <w:r>
        <w:t>Agree and establish the service model.</w:t>
      </w:r>
      <w:r w:rsidR="00FB0C48">
        <w:t xml:space="preserve"> Flexibility and a high level of trust and autonomy were required and provided by the DHB to Tipu </w:t>
      </w:r>
      <w:r w:rsidR="00314B02">
        <w:t>O</w:t>
      </w:r>
      <w:r w:rsidR="00FB0C48">
        <w:t xml:space="preserve">ra to support establishing the service model. However, there was discussion and until recently </w:t>
      </w:r>
      <w:r w:rsidR="00FB0C48">
        <w:lastRenderedPageBreak/>
        <w:t>meetings every two weeks helped ensure DHB and provider expectations were aligned.</w:t>
      </w:r>
    </w:p>
    <w:p w14:paraId="4E249020" w14:textId="24FEDE8A" w:rsidR="00FB0C48" w:rsidRPr="00FB0C48" w:rsidRDefault="00FB0C48" w:rsidP="00DC130C">
      <w:pPr>
        <w:pStyle w:val="Quotes"/>
      </w:pPr>
      <w:r w:rsidRPr="00FB0C48">
        <w:t>We had a high level of autonomy in the proposal</w:t>
      </w:r>
      <w:r w:rsidR="008C2128">
        <w:t>.</w:t>
      </w:r>
      <w:r w:rsidRPr="00FB0C48">
        <w:t xml:space="preserve"> (</w:t>
      </w:r>
      <w:r w:rsidR="00D212C1">
        <w:t>P</w:t>
      </w:r>
      <w:r w:rsidRPr="00FB0C48">
        <w:t>rovider)</w:t>
      </w:r>
    </w:p>
    <w:p w14:paraId="6BBA0C8A" w14:textId="60AC2A73" w:rsidR="00A83E8F" w:rsidRPr="00FB0C48" w:rsidRDefault="00A83E8F" w:rsidP="00DC130C">
      <w:pPr>
        <w:pStyle w:val="Quotes"/>
      </w:pPr>
      <w:r w:rsidRPr="00FB0C48">
        <w:t>There were some growing pains. There have been healthy tensions as the service model continued to evolve</w:t>
      </w:r>
      <w:r w:rsidR="008C2128">
        <w:t>.</w:t>
      </w:r>
      <w:r w:rsidRPr="00FB0C48">
        <w:t xml:space="preserve"> (Provider)</w:t>
      </w:r>
    </w:p>
    <w:p w14:paraId="5B800012" w14:textId="47E56135" w:rsidR="00FB0C48" w:rsidRPr="00FB0C48" w:rsidRDefault="00FB0C48" w:rsidP="00DC130C">
      <w:pPr>
        <w:pStyle w:val="Quotes"/>
      </w:pPr>
      <w:r w:rsidRPr="00FB0C48">
        <w:t>We are heading in the same direction. The organisation has enjoyed the opportunity to go down this path</w:t>
      </w:r>
      <w:r w:rsidR="008C2128">
        <w:t>.</w:t>
      </w:r>
      <w:r w:rsidRPr="00FB0C48">
        <w:t xml:space="preserve"> (Provider).</w:t>
      </w:r>
    </w:p>
    <w:p w14:paraId="588F88C8" w14:textId="4EC34CE6" w:rsidR="007B30B8" w:rsidRDefault="007B30B8" w:rsidP="0069560B">
      <w:pPr>
        <w:pStyle w:val="MIBullets"/>
      </w:pPr>
      <w:r>
        <w:t xml:space="preserve">Set up the building and processes such as information sharing, referral pathways </w:t>
      </w:r>
      <w:r w:rsidR="0006280D">
        <w:t>etc.</w:t>
      </w:r>
      <w:r>
        <w:t xml:space="preserve"> that are necessary for a new service.</w:t>
      </w:r>
    </w:p>
    <w:p w14:paraId="157F3D1F" w14:textId="32ACEFEF" w:rsidR="00D212C1" w:rsidRDefault="00D212C1" w:rsidP="00DC130C">
      <w:pPr>
        <w:pStyle w:val="Quotes"/>
      </w:pPr>
      <w:r>
        <w:t>Planning referral pathways takes ages. General practice is quite time pressured – we need to [move on] quickly so we can get onto the next one. Tipu Ora is saying you haven’t given us this…</w:t>
      </w:r>
      <w:r w:rsidR="008C2128">
        <w:t xml:space="preserve"> </w:t>
      </w:r>
      <w:r>
        <w:t>it would be much easier if we had this. We say if we knew that we wouldn’t have referred them</w:t>
      </w:r>
      <w:r w:rsidR="008C2128">
        <w:t>.</w:t>
      </w:r>
      <w:r>
        <w:t xml:space="preserve"> (Other provider).</w:t>
      </w:r>
    </w:p>
    <w:p w14:paraId="4D588748" w14:textId="3569EDFE" w:rsidR="00575D32" w:rsidRDefault="00575D32" w:rsidP="00DC130C">
      <w:pPr>
        <w:pStyle w:val="Quotes"/>
      </w:pPr>
      <w:r>
        <w:t>There is a definite expectation from the funders that if they give you money one day you will be ready to start the next. Relationships are formed and referral pathways are done. But it takes a while when two organisations have never worked together before…</w:t>
      </w:r>
      <w:r w:rsidR="008C2128">
        <w:t xml:space="preserve"> </w:t>
      </w:r>
      <w:r>
        <w:t>you have to build relationships…</w:t>
      </w:r>
      <w:r w:rsidR="008C2128">
        <w:t xml:space="preserve"> </w:t>
      </w:r>
      <w:r>
        <w:t>you have to go slow to go fast</w:t>
      </w:r>
      <w:r w:rsidR="0031721D">
        <w:t xml:space="preserve">. </w:t>
      </w:r>
      <w:r>
        <w:t>(Manager).</w:t>
      </w:r>
    </w:p>
    <w:p w14:paraId="584AB7C3" w14:textId="77777777" w:rsidR="007B30B8" w:rsidRDefault="007B30B8" w:rsidP="0069560B">
      <w:pPr>
        <w:pStyle w:val="MIBullets"/>
      </w:pPr>
      <w:r>
        <w:t xml:space="preserve">Develop relationships with other providers who may refer women to the service. From the start </w:t>
      </w:r>
      <w:r w:rsidR="008D4811">
        <w:t>Kia Puāwai</w:t>
      </w:r>
      <w:r>
        <w:t xml:space="preserve"> has developed a close working relationship with the Western Heights Health Centre. Over time other providers have started holding clinic at </w:t>
      </w:r>
      <w:r w:rsidR="008D4811">
        <w:t>Kia Puāwai</w:t>
      </w:r>
      <w:r>
        <w:t xml:space="preserve"> or referring women to the service. </w:t>
      </w:r>
    </w:p>
    <w:p w14:paraId="45788F2D" w14:textId="77777777" w:rsidR="00943B7C" w:rsidRPr="00943B7C" w:rsidRDefault="00943B7C" w:rsidP="00DC130C">
      <w:pPr>
        <w:pStyle w:val="Quotes"/>
      </w:pPr>
      <w:r w:rsidRPr="00943B7C">
        <w:t>Time is important for building relationships</w:t>
      </w:r>
      <w:r w:rsidR="0031721D">
        <w:t>.</w:t>
      </w:r>
      <w:r w:rsidRPr="00943B7C">
        <w:t xml:space="preserve"> (TPO)</w:t>
      </w:r>
    </w:p>
    <w:p w14:paraId="3D199B4C" w14:textId="77777777" w:rsidR="007B30B8" w:rsidRDefault="008D4811" w:rsidP="00DC130C">
      <w:pPr>
        <w:pStyle w:val="Quotes"/>
      </w:pPr>
      <w:r>
        <w:t>Kia Puāwai</w:t>
      </w:r>
      <w:r w:rsidR="007B30B8">
        <w:t xml:space="preserve"> is a good example of working alongside a general practice. Working together has improved </w:t>
      </w:r>
      <w:r w:rsidR="00D4206A">
        <w:t>WCTO</w:t>
      </w:r>
      <w:r w:rsidR="007B30B8">
        <w:t xml:space="preserve"> completion rates for Western Heights and immunisation rates.</w:t>
      </w:r>
      <w:r w:rsidR="007B30B8" w:rsidRPr="00793EEE">
        <w:t xml:space="preserve"> </w:t>
      </w:r>
      <w:r w:rsidR="007B30B8">
        <w:t>(DHB)</w:t>
      </w:r>
    </w:p>
    <w:p w14:paraId="1A67864F" w14:textId="77777777" w:rsidR="00D212C1" w:rsidRDefault="00D212C1" w:rsidP="00DC130C">
      <w:pPr>
        <w:pStyle w:val="Quotes"/>
      </w:pPr>
      <w:r>
        <w:t>How can you utilise a system if you don’t know what it means to your families? Informal meetings were needed to understand each other</w:t>
      </w:r>
      <w:r w:rsidR="0031721D">
        <w:t>.</w:t>
      </w:r>
      <w:r>
        <w:t xml:space="preserve"> (Service provider).</w:t>
      </w:r>
    </w:p>
    <w:p w14:paraId="1098340F" w14:textId="77777777" w:rsidR="001A2D42" w:rsidRDefault="007B30B8" w:rsidP="0069560B">
      <w:pPr>
        <w:pStyle w:val="MIBullets"/>
      </w:pPr>
      <w:r>
        <w:t xml:space="preserve">Embed midwifery care in the service – finding experienced midwives who are the right fit for the service. </w:t>
      </w:r>
    </w:p>
    <w:p w14:paraId="3A11CF22" w14:textId="77777777" w:rsidR="00FB0C48" w:rsidRPr="00FB0C48" w:rsidRDefault="001A2D42" w:rsidP="00FB0C48">
      <w:r w:rsidRPr="00FB0C48">
        <w:t>The site is now established with awareness spread by word of mouth as well as meetings and presentations by Tipu Ora and the DHB.</w:t>
      </w:r>
      <w:r w:rsidR="00A83E8F" w:rsidRPr="00FB0C48">
        <w:t xml:space="preserve"> </w:t>
      </w:r>
      <w:r w:rsidR="00FB0C48" w:rsidRPr="00FB0C48">
        <w:t>Snapshots of client stories in quarterly reports give the consumer voice to the service.</w:t>
      </w:r>
    </w:p>
    <w:p w14:paraId="58442138" w14:textId="4B2E7D22" w:rsidR="00A83E8F" w:rsidRDefault="002F61A2" w:rsidP="00A83E8F">
      <w:r>
        <w:t xml:space="preserve">A house </w:t>
      </w:r>
      <w:r w:rsidR="00F66998">
        <w:t>host</w:t>
      </w:r>
      <w:r>
        <w:t xml:space="preserve"> provides a welcome to visitors to </w:t>
      </w:r>
      <w:r w:rsidR="008D4811">
        <w:t>Kia Puāwai</w:t>
      </w:r>
      <w:r>
        <w:t xml:space="preserve"> and is key to creating the welcoming atmosphere. </w:t>
      </w:r>
      <w:r w:rsidR="008D4811">
        <w:t>Kia Puāwai</w:t>
      </w:r>
      <w:r w:rsidR="00A83E8F">
        <w:t xml:space="preserve"> provide services in a number of ways through </w:t>
      </w:r>
      <w:r w:rsidR="00314B02">
        <w:t>their different programmes (Hapū Māmā</w:t>
      </w:r>
      <w:r w:rsidR="00A83E8F">
        <w:t xml:space="preserve">, </w:t>
      </w:r>
      <w:r w:rsidR="00597619">
        <w:t>Start Well service</w:t>
      </w:r>
      <w:r w:rsidR="00A83E8F">
        <w:t xml:space="preserve"> and vulnerable children’s programmes). Pregnant women come to the service as self-referrals, through the midwives and as referrals from other health providers and agencies (such as CYFs). </w:t>
      </w:r>
      <w:r w:rsidR="008D4811">
        <w:t>Kia Puāwai</w:t>
      </w:r>
      <w:r w:rsidR="00A83E8F">
        <w:t xml:space="preserve"> provide transport between services, support to women</w:t>
      </w:r>
      <w:r w:rsidR="00FB0C48">
        <w:t xml:space="preserve"> directly and to use other services.</w:t>
      </w:r>
      <w:r>
        <w:t xml:space="preserve"> </w:t>
      </w:r>
      <w:r w:rsidR="008D4811">
        <w:t>Kia Puāwai</w:t>
      </w:r>
      <w:r>
        <w:t xml:space="preserve"> also emphasise the importance of providing services in the community as well as at the service.</w:t>
      </w:r>
    </w:p>
    <w:p w14:paraId="48BB4154" w14:textId="77777777" w:rsidR="00A83E8F" w:rsidRDefault="008D4811" w:rsidP="00DC130C">
      <w:pPr>
        <w:pStyle w:val="Quotes"/>
      </w:pPr>
      <w:r>
        <w:t>Kia Puāwai</w:t>
      </w:r>
      <w:r w:rsidR="00A83E8F">
        <w:t xml:space="preserve"> do a lot of hand holding to join services together. They take people to the next service or follow them up to see if they got there. They do that well. (DHB)</w:t>
      </w:r>
    </w:p>
    <w:p w14:paraId="52C60124" w14:textId="77777777" w:rsidR="00CC0509" w:rsidRPr="0066530D" w:rsidRDefault="00314B02" w:rsidP="00CC0509">
      <w:pPr>
        <w:rPr>
          <w:lang w:eastAsia="en-NZ"/>
        </w:rPr>
      </w:pPr>
      <w:r>
        <w:lastRenderedPageBreak/>
        <w:t>Tipu O</w:t>
      </w:r>
      <w:r w:rsidR="00CC0509" w:rsidRPr="0066530D">
        <w:t>ra has been able to develop an electronic referrals system</w:t>
      </w:r>
      <w:r w:rsidR="0066530D" w:rsidRPr="0066530D">
        <w:t xml:space="preserve"> </w:t>
      </w:r>
      <w:r w:rsidR="00CC0509" w:rsidRPr="0066530D">
        <w:rPr>
          <w:lang w:eastAsia="en-NZ"/>
        </w:rPr>
        <w:t xml:space="preserve">using funding from a Māori provider development scheme. This has enhanced the ability to use e-referrals from agencies, midwives and GPs. </w:t>
      </w:r>
    </w:p>
    <w:p w14:paraId="1126A2D0" w14:textId="3BDC0C54" w:rsidR="00CC0509" w:rsidRDefault="00CC0509" w:rsidP="00DC130C">
      <w:pPr>
        <w:pStyle w:val="Quotes"/>
        <w:rPr>
          <w:lang w:eastAsia="en-NZ"/>
        </w:rPr>
      </w:pPr>
      <w:r w:rsidRPr="0066530D">
        <w:rPr>
          <w:lang w:eastAsia="en-NZ"/>
        </w:rPr>
        <w:t xml:space="preserve">The midwives needed it and wanted it. We worked with them to agree the high level information they needed. </w:t>
      </w:r>
      <w:r w:rsidR="008D4811">
        <w:rPr>
          <w:lang w:eastAsia="en-NZ"/>
        </w:rPr>
        <w:t>Kia Puāwai</w:t>
      </w:r>
      <w:r w:rsidRPr="0066530D">
        <w:rPr>
          <w:lang w:eastAsia="en-NZ"/>
        </w:rPr>
        <w:t xml:space="preserve"> acknowledges every referral…</w:t>
      </w:r>
      <w:r w:rsidR="008C2128">
        <w:rPr>
          <w:lang w:eastAsia="en-NZ"/>
        </w:rPr>
        <w:t xml:space="preserve"> </w:t>
      </w:r>
      <w:r w:rsidRPr="0066530D">
        <w:rPr>
          <w:lang w:eastAsia="en-NZ"/>
        </w:rPr>
        <w:t>We aim for a 24 hour response time and are auditing to see whether we are achieving this</w:t>
      </w:r>
      <w:r w:rsidR="008C2128">
        <w:rPr>
          <w:lang w:eastAsia="en-NZ"/>
        </w:rPr>
        <w:t>.</w:t>
      </w:r>
      <w:r w:rsidRPr="0066530D">
        <w:rPr>
          <w:lang w:eastAsia="en-NZ"/>
        </w:rPr>
        <w:t xml:space="preserve"> (</w:t>
      </w:r>
      <w:r w:rsidR="008D4811">
        <w:rPr>
          <w:lang w:eastAsia="en-NZ"/>
        </w:rPr>
        <w:t>Kia Puāwai</w:t>
      </w:r>
      <w:r w:rsidRPr="0066530D">
        <w:rPr>
          <w:lang w:eastAsia="en-NZ"/>
        </w:rPr>
        <w:t>)</w:t>
      </w:r>
    </w:p>
    <w:p w14:paraId="1240CC26" w14:textId="77777777" w:rsidR="00575D32" w:rsidRDefault="00575D32" w:rsidP="00575D32">
      <w:pPr>
        <w:spacing w:before="240"/>
      </w:pPr>
      <w:r>
        <w:t xml:space="preserve">Looking ahead, the site is likely to continue to develop. As demand increases there may need to be discussion about how to extend the services to meet demand or alternatively how to prioritise who </w:t>
      </w:r>
      <w:r w:rsidR="008D4811">
        <w:t>Kia Puāwai</w:t>
      </w:r>
      <w:r>
        <w:t xml:space="preserve"> can support.</w:t>
      </w:r>
    </w:p>
    <w:p w14:paraId="5AE48553" w14:textId="1CD5B022" w:rsidR="00575D32" w:rsidRPr="00943B7C" w:rsidRDefault="00575D32" w:rsidP="00DC130C">
      <w:pPr>
        <w:pStyle w:val="Quotes"/>
      </w:pPr>
      <w:r w:rsidRPr="00943B7C">
        <w:t>There is a need to be clear about what and where we are heading</w:t>
      </w:r>
      <w:r w:rsidR="008C2128">
        <w:t>.</w:t>
      </w:r>
      <w:r w:rsidRPr="00943B7C">
        <w:t xml:space="preserve"> (TPO)</w:t>
      </w:r>
    </w:p>
    <w:p w14:paraId="0BDBB1D9" w14:textId="77777777" w:rsidR="0091323E" w:rsidRPr="00F77ECD" w:rsidRDefault="00CC0509" w:rsidP="00F77ECD">
      <w:pPr>
        <w:rPr>
          <w:b/>
        </w:rPr>
      </w:pPr>
      <w:r w:rsidRPr="00F77ECD">
        <w:rPr>
          <w:b/>
        </w:rPr>
        <w:t xml:space="preserve">Consumers’ views about what </w:t>
      </w:r>
      <w:r w:rsidR="008D4811" w:rsidRPr="00F77ECD">
        <w:rPr>
          <w:b/>
        </w:rPr>
        <w:t>Kia Puāwai</w:t>
      </w:r>
      <w:r w:rsidRPr="00F77ECD">
        <w:rPr>
          <w:b/>
        </w:rPr>
        <w:t xml:space="preserve"> has achieved</w:t>
      </w:r>
    </w:p>
    <w:p w14:paraId="06428C81" w14:textId="77777777" w:rsidR="002F61A2" w:rsidRDefault="008D4811" w:rsidP="002F61A2">
      <w:pPr>
        <w:rPr>
          <w:lang w:eastAsia="en-NZ"/>
        </w:rPr>
      </w:pPr>
      <w:r>
        <w:t>Kia Puāwai</w:t>
      </w:r>
      <w:r w:rsidR="002F61A2">
        <w:t xml:space="preserve"> are part of the local community. </w:t>
      </w:r>
      <w:r w:rsidR="002F61A2">
        <w:rPr>
          <w:lang w:eastAsia="en-NZ"/>
        </w:rPr>
        <w:t xml:space="preserve">Positive community attitudes to </w:t>
      </w:r>
      <w:r>
        <w:rPr>
          <w:lang w:eastAsia="en-NZ"/>
        </w:rPr>
        <w:t>Kia Puāwai</w:t>
      </w:r>
      <w:r w:rsidR="002F61A2">
        <w:rPr>
          <w:lang w:eastAsia="en-NZ"/>
        </w:rPr>
        <w:t xml:space="preserve"> are demonstrated through increases in the number of self-referrals and women dropping in to the service.</w:t>
      </w:r>
    </w:p>
    <w:p w14:paraId="4214ECF5" w14:textId="77777777" w:rsidR="002F61A2" w:rsidRDefault="002F61A2" w:rsidP="00DC130C">
      <w:pPr>
        <w:pStyle w:val="Quotes"/>
      </w:pPr>
      <w:r w:rsidRPr="002F61A2">
        <w:t>Mums have taken a</w:t>
      </w:r>
      <w:r>
        <w:t>n</w:t>
      </w:r>
      <w:r w:rsidRPr="002F61A2">
        <w:t xml:space="preserve"> interest in the community gardens. They use the produce to make lunch. (Provider)</w:t>
      </w:r>
    </w:p>
    <w:p w14:paraId="37D34068" w14:textId="77777777" w:rsidR="00CD29B5" w:rsidRDefault="00363145" w:rsidP="008D4811">
      <w:r>
        <w:t>As part of an earlier process evaluation, p</w:t>
      </w:r>
      <w:r w:rsidR="008D4811">
        <w:t xml:space="preserve">regnant women </w:t>
      </w:r>
      <w:r w:rsidR="00CD29B5">
        <w:t xml:space="preserve">at Kia </w:t>
      </w:r>
      <w:r w:rsidR="00314B02">
        <w:t xml:space="preserve">Puāwai </w:t>
      </w:r>
      <w:r w:rsidR="008D4811">
        <w:t xml:space="preserve">were asked </w:t>
      </w:r>
      <w:r w:rsidR="00CD29B5">
        <w:t>about</w:t>
      </w:r>
      <w:r w:rsidR="008D4811">
        <w:t xml:space="preserve"> </w:t>
      </w:r>
      <w:r w:rsidR="00CD29B5">
        <w:t xml:space="preserve">what </w:t>
      </w:r>
      <w:r w:rsidR="008D4811">
        <w:t xml:space="preserve">aspects of the service they received from Kia Puāwai </w:t>
      </w:r>
      <w:r w:rsidR="00CD29B5">
        <w:t>they liked. They described:</w:t>
      </w:r>
    </w:p>
    <w:p w14:paraId="3E5AA19C" w14:textId="77777777" w:rsidR="00CD29B5" w:rsidRDefault="00CD29B5" w:rsidP="0069560B">
      <w:pPr>
        <w:pStyle w:val="MIBullets"/>
      </w:pPr>
      <w:r>
        <w:t>That services were integrated</w:t>
      </w:r>
    </w:p>
    <w:p w14:paraId="35F6B09E" w14:textId="4CD2D321" w:rsidR="00CD29B5" w:rsidRDefault="00CD29B5" w:rsidP="00DC130C">
      <w:pPr>
        <w:pStyle w:val="Quotes"/>
      </w:pPr>
      <w:r>
        <w:t>Now I do have the services I need through Tipu Ora</w:t>
      </w:r>
      <w:r w:rsidR="008C2128">
        <w:t>.</w:t>
      </w:r>
      <w:r>
        <w:t xml:space="preserve"> (Pregnant woman)</w:t>
      </w:r>
    </w:p>
    <w:p w14:paraId="53E27A29" w14:textId="77777777" w:rsidR="008D4811" w:rsidRDefault="00CD29B5" w:rsidP="0069560B">
      <w:pPr>
        <w:pStyle w:val="MIBullets"/>
      </w:pPr>
      <w:r>
        <w:t>Service providers l</w:t>
      </w:r>
      <w:r w:rsidR="008D4811">
        <w:t>istened to them, gave them a chance to ask questions, knew about them and showed respect for what they had to say.</w:t>
      </w:r>
    </w:p>
    <w:p w14:paraId="32754BCA" w14:textId="7AAC2E52" w:rsidR="00CD29B5" w:rsidRDefault="00CD29B5" w:rsidP="00DC130C">
      <w:pPr>
        <w:pStyle w:val="Quotes"/>
      </w:pPr>
      <w:r>
        <w:t>Tipu Ora provide excellent service. I have no complaint and no suggestions for improvement. They are friendly and helpful…</w:t>
      </w:r>
      <w:r w:rsidR="008C2128">
        <w:t xml:space="preserve"> </w:t>
      </w:r>
      <w:r>
        <w:t>I appreciate their service</w:t>
      </w:r>
      <w:r w:rsidR="008C2128">
        <w:t>.</w:t>
      </w:r>
      <w:r>
        <w:t xml:space="preserve"> (Pregnant woman)</w:t>
      </w:r>
    </w:p>
    <w:p w14:paraId="58E95681" w14:textId="77777777" w:rsidR="00CD29B5" w:rsidRDefault="00CD29B5" w:rsidP="0069560B">
      <w:pPr>
        <w:pStyle w:val="MIBullets"/>
      </w:pPr>
      <w:r>
        <w:t>The atmosphere</w:t>
      </w:r>
    </w:p>
    <w:p w14:paraId="0AA86FB4" w14:textId="77777777" w:rsidR="008D4811" w:rsidRDefault="008D4811" w:rsidP="0069560B">
      <w:pPr>
        <w:pStyle w:val="MIBullets"/>
      </w:pPr>
      <w:r>
        <w:t>Their culture was taken into account</w:t>
      </w:r>
    </w:p>
    <w:p w14:paraId="7AD201E3" w14:textId="3A79F5CD" w:rsidR="00CD29B5" w:rsidRDefault="00CD29B5" w:rsidP="00DC130C">
      <w:pPr>
        <w:pStyle w:val="Quotes"/>
      </w:pPr>
      <w:r>
        <w:t>They’re good, they’re Māori, and they’re knowledgeable</w:t>
      </w:r>
      <w:r w:rsidR="008C2128">
        <w:t>.</w:t>
      </w:r>
      <w:r>
        <w:t xml:space="preserve"> (Pregnant woman)</w:t>
      </w:r>
    </w:p>
    <w:p w14:paraId="659F55D4" w14:textId="77777777" w:rsidR="008D4811" w:rsidRPr="005C46BB" w:rsidRDefault="008D4811" w:rsidP="0069560B">
      <w:pPr>
        <w:pStyle w:val="MIBullets"/>
      </w:pPr>
      <w:r>
        <w:t>It was easy to see the health provider they wanted to see and they knew where to go to get the health services they needed.</w:t>
      </w:r>
    </w:p>
    <w:p w14:paraId="2CAC834E" w14:textId="6FA5FF33" w:rsidR="008D4811" w:rsidRDefault="008D4811" w:rsidP="00DC130C">
      <w:pPr>
        <w:pStyle w:val="Quotes"/>
      </w:pPr>
      <w:r>
        <w:t>One of the Tipu Ora nurses phoned me and came around to see if I needed anything…</w:t>
      </w:r>
      <w:r w:rsidR="008C2128">
        <w:t xml:space="preserve"> </w:t>
      </w:r>
      <w:r>
        <w:t>they stay in touch and come around home if you don’t answer your phone</w:t>
      </w:r>
      <w:r w:rsidR="008C2128">
        <w:t>.</w:t>
      </w:r>
      <w:r>
        <w:t xml:space="preserve"> (Pregnant woman)</w:t>
      </w:r>
    </w:p>
    <w:p w14:paraId="71360047" w14:textId="77777777" w:rsidR="00CD29B5" w:rsidRDefault="00CD29B5" w:rsidP="0069560B">
      <w:pPr>
        <w:pStyle w:val="MIBullets"/>
      </w:pPr>
      <w:r>
        <w:t xml:space="preserve">Services </w:t>
      </w:r>
    </w:p>
    <w:p w14:paraId="3FB5A5CB" w14:textId="46356F75" w:rsidR="00CD29B5" w:rsidRDefault="00CD29B5" w:rsidP="00DC130C">
      <w:pPr>
        <w:pStyle w:val="Quotes"/>
      </w:pPr>
      <w:r>
        <w:t>They are able to provide transport if I need it – but not now as I can walk here</w:t>
      </w:r>
      <w:r w:rsidR="008C2128">
        <w:t>.</w:t>
      </w:r>
      <w:r>
        <w:t xml:space="preserve"> (</w:t>
      </w:r>
      <w:r w:rsidR="008C2128">
        <w:t>Pregnant</w:t>
      </w:r>
      <w:r>
        <w:t xml:space="preserve"> </w:t>
      </w:r>
      <w:r w:rsidR="008C2128">
        <w:t>woman</w:t>
      </w:r>
      <w:r>
        <w:t>)</w:t>
      </w:r>
    </w:p>
    <w:p w14:paraId="36A63C48" w14:textId="0C9158DB" w:rsidR="008D4811" w:rsidRDefault="008D4811" w:rsidP="00DC130C">
      <w:pPr>
        <w:pStyle w:val="Quotes"/>
      </w:pPr>
      <w:r>
        <w:t>The 0800 number is good. I used it because I thought I was having contractions. Someone answered it and told me what to do</w:t>
      </w:r>
      <w:r w:rsidR="008C2128">
        <w:t>.</w:t>
      </w:r>
      <w:r>
        <w:t xml:space="preserve"> (Pregnant woman)</w:t>
      </w:r>
    </w:p>
    <w:p w14:paraId="22636056" w14:textId="0B01C1A2" w:rsidR="008D4811" w:rsidRDefault="008D4811" w:rsidP="00DC130C">
      <w:pPr>
        <w:pStyle w:val="Quotes"/>
      </w:pPr>
      <w:r>
        <w:t>They have car seats if necessary</w:t>
      </w:r>
      <w:r w:rsidR="008C2128">
        <w:t>.</w:t>
      </w:r>
      <w:r>
        <w:t xml:space="preserve"> (</w:t>
      </w:r>
      <w:r w:rsidR="008C2128">
        <w:t>P</w:t>
      </w:r>
      <w:r>
        <w:t>regnant woman)</w:t>
      </w:r>
    </w:p>
    <w:p w14:paraId="59739656" w14:textId="6FB4D8AC" w:rsidR="008D4811" w:rsidRDefault="008D4811" w:rsidP="00DC130C">
      <w:pPr>
        <w:pStyle w:val="Quotes"/>
      </w:pPr>
      <w:r>
        <w:lastRenderedPageBreak/>
        <w:t>Dentistry is free</w:t>
      </w:r>
      <w:r w:rsidR="008C2128">
        <w:t>. (Pregnant woman)</w:t>
      </w:r>
    </w:p>
    <w:p w14:paraId="425B4BF1" w14:textId="77777777" w:rsidR="00CC0509" w:rsidRPr="00F77ECD" w:rsidRDefault="00CC0509" w:rsidP="00F77ECD">
      <w:pPr>
        <w:rPr>
          <w:b/>
        </w:rPr>
      </w:pPr>
      <w:r w:rsidRPr="00F77ECD">
        <w:rPr>
          <w:b/>
        </w:rPr>
        <w:t xml:space="preserve">Providers’ views about what </w:t>
      </w:r>
      <w:r w:rsidR="008D4811" w:rsidRPr="00F77ECD">
        <w:rPr>
          <w:b/>
        </w:rPr>
        <w:t>Kia Puāwai</w:t>
      </w:r>
      <w:r w:rsidRPr="00F77ECD">
        <w:rPr>
          <w:b/>
        </w:rPr>
        <w:t xml:space="preserve"> has achieved</w:t>
      </w:r>
    </w:p>
    <w:p w14:paraId="437D2934" w14:textId="07E92FEE" w:rsidR="0066530D" w:rsidRDefault="002F61A2" w:rsidP="0066530D">
      <w:pPr>
        <w:rPr>
          <w:lang w:eastAsia="en-NZ"/>
        </w:rPr>
      </w:pPr>
      <w:r>
        <w:rPr>
          <w:lang w:eastAsia="en-NZ"/>
        </w:rPr>
        <w:t xml:space="preserve">Providers within </w:t>
      </w:r>
      <w:r w:rsidR="008D4811">
        <w:rPr>
          <w:lang w:eastAsia="en-NZ"/>
        </w:rPr>
        <w:t>Kia Puāwai</w:t>
      </w:r>
      <w:r>
        <w:rPr>
          <w:lang w:eastAsia="en-NZ"/>
        </w:rPr>
        <w:t xml:space="preserve"> and those who are referring women to the service have been positive about what it provides. Example</w:t>
      </w:r>
      <w:r w:rsidR="008C2128">
        <w:rPr>
          <w:lang w:eastAsia="en-NZ"/>
        </w:rPr>
        <w:t>s</w:t>
      </w:r>
      <w:r>
        <w:rPr>
          <w:lang w:eastAsia="en-NZ"/>
        </w:rPr>
        <w:t xml:space="preserve"> include:</w:t>
      </w:r>
    </w:p>
    <w:p w14:paraId="33A282C3" w14:textId="77777777" w:rsidR="002F61A2" w:rsidRPr="0066530D" w:rsidRDefault="002F61A2" w:rsidP="0069560B">
      <w:pPr>
        <w:pStyle w:val="MIBullets"/>
        <w:rPr>
          <w:lang w:eastAsia="en-NZ"/>
        </w:rPr>
      </w:pPr>
      <w:r>
        <w:rPr>
          <w:lang w:eastAsia="en-NZ"/>
        </w:rPr>
        <w:t>Improvements in clinical management</w:t>
      </w:r>
    </w:p>
    <w:p w14:paraId="7C7F48A1" w14:textId="5D6E2D6E" w:rsidR="00B53CD4" w:rsidRPr="00575D32" w:rsidRDefault="00B53CD4" w:rsidP="00DC130C">
      <w:pPr>
        <w:pStyle w:val="Quotes"/>
      </w:pPr>
      <w:r w:rsidRPr="00575D32">
        <w:t>Clinical management around integration has improved hugely.</w:t>
      </w:r>
      <w:r w:rsidR="004B2ED6">
        <w:t xml:space="preserve"> (Service provider)</w:t>
      </w:r>
    </w:p>
    <w:p w14:paraId="3A1247DE" w14:textId="77777777" w:rsidR="00575D32" w:rsidRPr="00575D32" w:rsidRDefault="00575D32" w:rsidP="0069560B">
      <w:pPr>
        <w:pStyle w:val="MIBullets"/>
      </w:pPr>
      <w:r w:rsidRPr="00575D32">
        <w:t xml:space="preserve">Providers referring women into the service were aware of what </w:t>
      </w:r>
      <w:r w:rsidR="008D4811">
        <w:t>Kia Puāwai</w:t>
      </w:r>
      <w:r w:rsidRPr="00575D32">
        <w:t xml:space="preserve"> could offer that they could not and the potential for improved outcomes for women and children. </w:t>
      </w:r>
    </w:p>
    <w:p w14:paraId="6A5BE165" w14:textId="1FCDCED2" w:rsidR="00575D32" w:rsidRPr="00575D32" w:rsidRDefault="00575D32" w:rsidP="00DC130C">
      <w:pPr>
        <w:pStyle w:val="Quotes"/>
      </w:pPr>
      <w:r w:rsidRPr="00575D32">
        <w:t>What we are trying to do is get our heads around if we see a child should this child be going to Tipu Ora. Before we had to guess how worried we needed to be. Now it’s great. We get a WellChild person or someone to look at [the child] and sort out the degree of difficulty. Sometimes families present quite healthy but their lives are chaos and vice versa. It’s very hard for us to guess</w:t>
      </w:r>
      <w:r w:rsidR="008C2128">
        <w:t>.</w:t>
      </w:r>
      <w:r w:rsidRPr="00575D32">
        <w:t xml:space="preserve"> (GP service provider).</w:t>
      </w:r>
    </w:p>
    <w:p w14:paraId="61E2C00C" w14:textId="3584104D" w:rsidR="00575D32" w:rsidRDefault="00575D32" w:rsidP="00DC130C">
      <w:pPr>
        <w:pStyle w:val="Quotes"/>
      </w:pPr>
      <w:r w:rsidRPr="00575D32">
        <w:t>Tipu Ora’s job is to find out the barriers for people. Why they are not getting their kids immunised. Quite often it is transport, could be a breakdown, there’s so much broken glass on the footpath that the buggy gets flat wheels all the time, or no money for gas</w:t>
      </w:r>
      <w:r w:rsidR="008C2128">
        <w:t>.</w:t>
      </w:r>
      <w:r w:rsidRPr="00575D32">
        <w:t xml:space="preserve"> (Service provider)</w:t>
      </w:r>
    </w:p>
    <w:p w14:paraId="52EE7CD3" w14:textId="77777777" w:rsidR="00575D32" w:rsidRDefault="00575D32" w:rsidP="0069560B">
      <w:pPr>
        <w:pStyle w:val="MIBullets"/>
      </w:pPr>
      <w:r>
        <w:t>Increased the profile of health services</w:t>
      </w:r>
    </w:p>
    <w:p w14:paraId="22379D25" w14:textId="267234CA" w:rsidR="00575D32" w:rsidRDefault="00575D32" w:rsidP="00DC130C">
      <w:pPr>
        <w:pStyle w:val="Quotes"/>
      </w:pPr>
      <w:r>
        <w:t>It has increased the profile of health in Western Heights and the breadth of what people could get</w:t>
      </w:r>
      <w:r w:rsidR="008C2128">
        <w:t>.</w:t>
      </w:r>
      <w:r>
        <w:t xml:space="preserve"> (Provider)</w:t>
      </w:r>
    </w:p>
    <w:p w14:paraId="4A945CE6" w14:textId="77777777" w:rsidR="00B3148A" w:rsidRPr="00F77ECD" w:rsidRDefault="00B3148A" w:rsidP="00F77ECD">
      <w:pPr>
        <w:rPr>
          <w:b/>
          <w:lang w:eastAsia="en-NZ"/>
        </w:rPr>
      </w:pPr>
      <w:r w:rsidRPr="00F77ECD">
        <w:rPr>
          <w:b/>
          <w:lang w:eastAsia="en-NZ"/>
        </w:rPr>
        <w:t xml:space="preserve">Profile of women attending </w:t>
      </w:r>
      <w:r w:rsidR="008D4811" w:rsidRPr="00F77ECD">
        <w:rPr>
          <w:b/>
          <w:lang w:eastAsia="en-NZ"/>
        </w:rPr>
        <w:t>Kia Puāwai</w:t>
      </w:r>
    </w:p>
    <w:p w14:paraId="38BCAFD5" w14:textId="77777777" w:rsidR="00937CD6" w:rsidRDefault="007F17A2" w:rsidP="00937CD6">
      <w:pPr>
        <w:rPr>
          <w:lang w:eastAsia="en-NZ"/>
        </w:rPr>
      </w:pPr>
      <w:r>
        <w:rPr>
          <w:lang w:eastAsia="en-NZ"/>
        </w:rPr>
        <w:t>Site</w:t>
      </w:r>
      <w:r w:rsidR="00937CD6">
        <w:rPr>
          <w:lang w:eastAsia="en-NZ"/>
        </w:rPr>
        <w:t xml:space="preserve"> data are available for Western Heights from January 2015 to December 2015.</w:t>
      </w:r>
      <w:r>
        <w:rPr>
          <w:lang w:eastAsia="en-NZ"/>
        </w:rPr>
        <w:t xml:space="preserve"> </w:t>
      </w:r>
      <w:r w:rsidR="00937CD6">
        <w:rPr>
          <w:lang w:eastAsia="en-NZ"/>
        </w:rPr>
        <w:t>In the first reporting period (January to March 2015), 30 Hap</w:t>
      </w:r>
      <w:r w:rsidR="00937CD6" w:rsidRPr="006C6770">
        <w:rPr>
          <w:lang w:eastAsia="en-NZ"/>
        </w:rPr>
        <w:t>ū</w:t>
      </w:r>
      <w:r w:rsidR="00937CD6">
        <w:rPr>
          <w:lang w:eastAsia="en-NZ"/>
        </w:rPr>
        <w:t xml:space="preserve"> Māmā </w:t>
      </w:r>
      <w:proofErr w:type="gramStart"/>
      <w:r w:rsidR="00937CD6">
        <w:rPr>
          <w:lang w:eastAsia="en-NZ"/>
        </w:rPr>
        <w:t>clients</w:t>
      </w:r>
      <w:proofErr w:type="gramEnd"/>
      <w:r w:rsidR="00937CD6">
        <w:rPr>
          <w:lang w:eastAsia="en-NZ"/>
        </w:rPr>
        <w:t xml:space="preserve"> were recorded at Western Heights. Many of these continued to access the service throughout the year, as shown by ‘existing clients’ in </w:t>
      </w:r>
      <w:r w:rsidR="00937CD6">
        <w:rPr>
          <w:lang w:eastAsia="en-NZ"/>
        </w:rPr>
        <w:fldChar w:fldCharType="begin"/>
      </w:r>
      <w:r w:rsidR="00937CD6">
        <w:rPr>
          <w:lang w:eastAsia="en-NZ"/>
        </w:rPr>
        <w:instrText xml:space="preserve"> REF _Ref447265641 \h </w:instrText>
      </w:r>
      <w:r w:rsidR="00937CD6">
        <w:rPr>
          <w:lang w:eastAsia="en-NZ"/>
        </w:rPr>
      </w:r>
      <w:r w:rsidR="00937CD6">
        <w:rPr>
          <w:lang w:eastAsia="en-NZ"/>
        </w:rPr>
        <w:fldChar w:fldCharType="separate"/>
      </w:r>
      <w:r w:rsidR="00B6211E">
        <w:t xml:space="preserve">Figure </w:t>
      </w:r>
      <w:r w:rsidR="00B6211E">
        <w:rPr>
          <w:noProof/>
        </w:rPr>
        <w:t>52</w:t>
      </w:r>
      <w:r w:rsidR="00937CD6">
        <w:rPr>
          <w:lang w:eastAsia="en-NZ"/>
        </w:rPr>
        <w:fldChar w:fldCharType="end"/>
      </w:r>
      <w:r w:rsidR="00937CD6">
        <w:rPr>
          <w:lang w:eastAsia="en-NZ"/>
        </w:rPr>
        <w:t xml:space="preserve"> below. There </w:t>
      </w:r>
      <w:r>
        <w:rPr>
          <w:lang w:eastAsia="en-NZ"/>
        </w:rPr>
        <w:t>has been</w:t>
      </w:r>
      <w:r w:rsidR="00937CD6">
        <w:rPr>
          <w:lang w:eastAsia="en-NZ"/>
        </w:rPr>
        <w:t xml:space="preserve"> a substantial increase in the total number of clients seen each quarter as new clients come to Kia Puāwai and existing clients remain. </w:t>
      </w:r>
    </w:p>
    <w:p w14:paraId="39B254C6" w14:textId="174DE793" w:rsidR="00937CD6" w:rsidRDefault="00937CD6" w:rsidP="00937CD6">
      <w:pPr>
        <w:rPr>
          <w:lang w:eastAsia="en-NZ"/>
        </w:rPr>
      </w:pPr>
      <w:r>
        <w:rPr>
          <w:lang w:eastAsia="en-NZ"/>
        </w:rPr>
        <w:t xml:space="preserve">Overall, throughout 2015, a total of 125 ‘unique’ Hapū Māmā </w:t>
      </w:r>
      <w:proofErr w:type="gramStart"/>
      <w:r>
        <w:rPr>
          <w:lang w:eastAsia="en-NZ"/>
        </w:rPr>
        <w:t>clients</w:t>
      </w:r>
      <w:proofErr w:type="gramEnd"/>
      <w:r>
        <w:rPr>
          <w:lang w:eastAsia="en-NZ"/>
        </w:rPr>
        <w:t xml:space="preserve"> were recorded as accessing the service. </w:t>
      </w:r>
      <w:r w:rsidR="00F75FCC" w:rsidRPr="00175414">
        <w:rPr>
          <w:lang w:eastAsia="en-NZ"/>
        </w:rPr>
        <w:t xml:space="preserve">Based on the </w:t>
      </w:r>
      <w:r w:rsidR="0000401C">
        <w:t>MoH</w:t>
      </w:r>
      <w:r w:rsidR="00F75FCC" w:rsidRPr="00175414">
        <w:t xml:space="preserve"> National Maternity Collection the mean age of mothers at the time of their baby’s birth is younger in Western Heights than in Lakes as a whole which in turn is younger than the national mean ages (</w:t>
      </w:r>
      <w:r w:rsidR="00F75FCC" w:rsidRPr="00175414">
        <w:fldChar w:fldCharType="begin"/>
      </w:r>
      <w:r w:rsidR="00F75FCC" w:rsidRPr="00175414">
        <w:instrText xml:space="preserve"> REF _Ref447728359 \h </w:instrText>
      </w:r>
      <w:r w:rsidR="00F75FCC">
        <w:instrText xml:space="preserve"> \* MERGEFORMAT </w:instrText>
      </w:r>
      <w:r w:rsidR="00F75FCC" w:rsidRPr="00175414">
        <w:fldChar w:fldCharType="separate"/>
      </w:r>
      <w:r w:rsidR="00B6211E" w:rsidRPr="0025546A">
        <w:t xml:space="preserve">Figure </w:t>
      </w:r>
      <w:r w:rsidR="00B6211E">
        <w:rPr>
          <w:noProof/>
        </w:rPr>
        <w:t>53</w:t>
      </w:r>
      <w:r w:rsidR="00F75FCC" w:rsidRPr="00175414">
        <w:fldChar w:fldCharType="end"/>
      </w:r>
      <w:r w:rsidR="00F75FCC" w:rsidRPr="00175414">
        <w:t>).</w:t>
      </w:r>
    </w:p>
    <w:p w14:paraId="096AF3F8" w14:textId="77777777" w:rsidR="00937CD6" w:rsidRDefault="00937CD6" w:rsidP="00F77ECD">
      <w:pPr>
        <w:jc w:val="center"/>
        <w:rPr>
          <w:lang w:eastAsia="en-NZ"/>
        </w:rPr>
      </w:pPr>
      <w:r w:rsidRPr="0057496F">
        <w:rPr>
          <w:noProof/>
          <w:lang w:eastAsia="en-NZ"/>
        </w:rPr>
        <w:lastRenderedPageBreak/>
        <w:drawing>
          <wp:inline distT="0" distB="0" distL="0" distR="0" wp14:anchorId="21B6F852" wp14:editId="03612A8C">
            <wp:extent cx="4156363" cy="207818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2842" cy="2081422"/>
                    </a:xfrm>
                    <a:prstGeom prst="rect">
                      <a:avLst/>
                    </a:prstGeom>
                    <a:noFill/>
                    <a:ln>
                      <a:noFill/>
                    </a:ln>
                  </pic:spPr>
                </pic:pic>
              </a:graphicData>
            </a:graphic>
          </wp:inline>
        </w:drawing>
      </w:r>
    </w:p>
    <w:p w14:paraId="671E21DF" w14:textId="77777777" w:rsidR="00937CD6" w:rsidRDefault="00937CD6" w:rsidP="00937CD6">
      <w:pPr>
        <w:pStyle w:val="Caption"/>
      </w:pPr>
      <w:bookmarkStart w:id="110" w:name="_Ref447265641"/>
      <w:r>
        <w:t xml:space="preserve">Figure </w:t>
      </w:r>
      <w:fldSimple w:instr=" SEQ Figure \* ARABIC ">
        <w:r w:rsidR="00B6211E">
          <w:rPr>
            <w:noProof/>
          </w:rPr>
          <w:t>52</w:t>
        </w:r>
      </w:fldSimple>
      <w:bookmarkEnd w:id="110"/>
      <w:r>
        <w:t>. Number of women accessing the service in each quarter</w:t>
      </w:r>
      <w:r w:rsidR="00DF7134">
        <w:t xml:space="preserve"> (Source: Integrated Service quarterly reports)</w:t>
      </w:r>
    </w:p>
    <w:p w14:paraId="0A064B5F" w14:textId="77777777" w:rsidR="00F75FCC" w:rsidRDefault="00F75FCC" w:rsidP="00F75FCC">
      <w:pPr>
        <w:rPr>
          <w:lang w:eastAsia="en-NZ"/>
        </w:rPr>
      </w:pPr>
    </w:p>
    <w:p w14:paraId="2E862972" w14:textId="77777777" w:rsidR="0093462D" w:rsidRPr="0025546A" w:rsidRDefault="00982DB4" w:rsidP="00F77ECD">
      <w:pPr>
        <w:spacing w:before="0" w:after="0"/>
        <w:jc w:val="center"/>
        <w:rPr>
          <w:lang w:eastAsia="en-NZ"/>
        </w:rPr>
      </w:pPr>
      <w:r w:rsidRPr="00982DB4">
        <w:rPr>
          <w:noProof/>
          <w:lang w:eastAsia="en-NZ"/>
        </w:rPr>
        <w:drawing>
          <wp:inline distT="0" distB="0" distL="0" distR="0" wp14:anchorId="41A9FEA6" wp14:editId="319AEC37">
            <wp:extent cx="5391150" cy="28746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2874645"/>
                    </a:xfrm>
                    <a:prstGeom prst="rect">
                      <a:avLst/>
                    </a:prstGeom>
                    <a:noFill/>
                    <a:ln>
                      <a:noFill/>
                    </a:ln>
                  </pic:spPr>
                </pic:pic>
              </a:graphicData>
            </a:graphic>
          </wp:inline>
        </w:drawing>
      </w:r>
    </w:p>
    <w:p w14:paraId="6BF0BB26" w14:textId="77777777" w:rsidR="00F75FCC" w:rsidRPr="0025546A" w:rsidRDefault="00F75FCC" w:rsidP="00F77ECD">
      <w:pPr>
        <w:pStyle w:val="Caption"/>
        <w:spacing w:before="0" w:after="0"/>
      </w:pPr>
      <w:bookmarkStart w:id="111" w:name="_Ref447728359"/>
      <w:r w:rsidRPr="0025546A">
        <w:t xml:space="preserve">Figure </w:t>
      </w:r>
      <w:fldSimple w:instr=" SEQ Figure \* ARABIC ">
        <w:r w:rsidR="00B6211E">
          <w:rPr>
            <w:noProof/>
          </w:rPr>
          <w:t>53</w:t>
        </w:r>
      </w:fldSimple>
      <w:bookmarkEnd w:id="111"/>
      <w:r w:rsidRPr="0025546A">
        <w:t xml:space="preserve">. Mean age of mother </w:t>
      </w:r>
      <w:r w:rsidR="00DF7134">
        <w:t xml:space="preserve">in Western Heights, Lakes and nationally </w:t>
      </w:r>
      <w:r w:rsidR="0093462D" w:rsidRPr="0025546A">
        <w:t>(</w:t>
      </w:r>
      <w:r w:rsidR="0093462D">
        <w:t xml:space="preserve">legend shows quarterly average number of </w:t>
      </w:r>
      <w:r w:rsidR="00DF7134">
        <w:t xml:space="preserve">women giving </w:t>
      </w:r>
      <w:r w:rsidR="0093462D">
        <w:t xml:space="preserve">birth (average base count); x-axis shows quarterly number of </w:t>
      </w:r>
      <w:r w:rsidR="00DF7134">
        <w:t xml:space="preserve">women giving </w:t>
      </w:r>
      <w:r w:rsidR="0093462D">
        <w:t xml:space="preserve">birth in Western Heights; </w:t>
      </w:r>
      <w:r w:rsidR="0093462D" w:rsidRPr="0025546A">
        <w:t xml:space="preserve">quarter based on child birth quarter) </w:t>
      </w:r>
      <w:r w:rsidRPr="0025546A">
        <w:t xml:space="preserve">(Source: </w:t>
      </w:r>
      <w:r w:rsidR="0000401C">
        <w:t>MoH</w:t>
      </w:r>
      <w:r w:rsidRPr="0025546A">
        <w:t xml:space="preserve"> National Maternity Collection; shaded quarters represent preliminary data)</w:t>
      </w:r>
    </w:p>
    <w:p w14:paraId="0D489E9D" w14:textId="77777777" w:rsidR="00F75FCC" w:rsidRDefault="00F75FCC" w:rsidP="00F77ECD">
      <w:pPr>
        <w:spacing w:before="240"/>
      </w:pPr>
      <w:r>
        <w:rPr>
          <w:lang w:eastAsia="en-NZ"/>
        </w:rPr>
        <w:t>The number of births amongst Hapū Māmā clients in each quarter fluctuates from seven in the first reporting quarter to 26 in the final quarter of 2015, with a total of 67 recorded for the year overall (</w:t>
      </w:r>
      <w:r w:rsidR="00D676FC">
        <w:rPr>
          <w:lang w:eastAsia="en-NZ"/>
        </w:rPr>
        <w:fldChar w:fldCharType="begin"/>
      </w:r>
      <w:r w:rsidR="00D676FC">
        <w:rPr>
          <w:lang w:eastAsia="en-NZ"/>
        </w:rPr>
        <w:instrText xml:space="preserve"> REF _Ref447731756 \h </w:instrText>
      </w:r>
      <w:r w:rsidR="00D676FC">
        <w:rPr>
          <w:lang w:eastAsia="en-NZ"/>
        </w:rPr>
      </w:r>
      <w:r w:rsidR="00D676FC">
        <w:rPr>
          <w:lang w:eastAsia="en-NZ"/>
        </w:rPr>
        <w:fldChar w:fldCharType="separate"/>
      </w:r>
      <w:r w:rsidR="00B6211E">
        <w:t xml:space="preserve">Figure </w:t>
      </w:r>
      <w:r w:rsidR="00B6211E">
        <w:rPr>
          <w:noProof/>
        </w:rPr>
        <w:t>54</w:t>
      </w:r>
      <w:r w:rsidR="00D676FC">
        <w:rPr>
          <w:lang w:eastAsia="en-NZ"/>
        </w:rPr>
        <w:fldChar w:fldCharType="end"/>
      </w:r>
      <w:r w:rsidR="00A53D55">
        <w:rPr>
          <w:lang w:eastAsia="en-NZ"/>
        </w:rPr>
        <w:t>)</w:t>
      </w:r>
      <w:r>
        <w:rPr>
          <w:lang w:eastAsia="en-NZ"/>
        </w:rPr>
        <w:t>. National Maternity Collection data shows a total 70 births throughout 2015 in Western Heights. The site data and national data may not be directly comparable though, depending on the accuracy of recording quarter in which children were born, and a time lag in collating national data (final two quarters of 2015 are preliminary)</w:t>
      </w:r>
      <w:r w:rsidR="00DF7134">
        <w:rPr>
          <w:lang w:eastAsia="en-NZ"/>
        </w:rPr>
        <w:t>.</w:t>
      </w:r>
    </w:p>
    <w:p w14:paraId="35F99F9D" w14:textId="77777777" w:rsidR="00F75FCC" w:rsidRDefault="00F75FCC" w:rsidP="00F75FCC"/>
    <w:p w14:paraId="446D14D0" w14:textId="77777777" w:rsidR="00126E52" w:rsidRDefault="00126E52" w:rsidP="0081355B">
      <w:pPr>
        <w:spacing w:before="0" w:after="0"/>
        <w:jc w:val="center"/>
      </w:pPr>
      <w:r w:rsidRPr="00126E52">
        <w:rPr>
          <w:noProof/>
          <w:lang w:eastAsia="en-NZ"/>
        </w:rPr>
        <w:lastRenderedPageBreak/>
        <w:drawing>
          <wp:inline distT="0" distB="0" distL="0" distR="0" wp14:anchorId="1F64BF84" wp14:editId="7713F401">
            <wp:extent cx="4770120" cy="16332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3">
                      <a:extLst>
                        <a:ext uri="{28A0092B-C50C-407E-A947-70E740481C1C}">
                          <a14:useLocalDpi xmlns:a14="http://schemas.microsoft.com/office/drawing/2010/main" val="0"/>
                        </a:ext>
                      </a:extLst>
                    </a:blip>
                    <a:srcRect b="9103"/>
                    <a:stretch/>
                  </pic:blipFill>
                  <pic:spPr bwMode="auto">
                    <a:xfrm>
                      <a:off x="0" y="0"/>
                      <a:ext cx="4817438" cy="1649465"/>
                    </a:xfrm>
                    <a:prstGeom prst="rect">
                      <a:avLst/>
                    </a:prstGeom>
                    <a:noFill/>
                    <a:ln>
                      <a:noFill/>
                    </a:ln>
                    <a:extLst>
                      <a:ext uri="{53640926-AAD7-44D8-BBD7-CCE9431645EC}">
                        <a14:shadowObscured xmlns:a14="http://schemas.microsoft.com/office/drawing/2010/main"/>
                      </a:ext>
                    </a:extLst>
                  </pic:spPr>
                </pic:pic>
              </a:graphicData>
            </a:graphic>
          </wp:inline>
        </w:drawing>
      </w:r>
    </w:p>
    <w:p w14:paraId="27C4540B" w14:textId="77777777" w:rsidR="00F75FCC" w:rsidRDefault="00D676FC" w:rsidP="00F77ECD">
      <w:pPr>
        <w:pStyle w:val="Caption"/>
        <w:spacing w:before="0" w:after="0"/>
      </w:pPr>
      <w:bookmarkStart w:id="112" w:name="_Ref447731756"/>
      <w:r>
        <w:t xml:space="preserve">Figure </w:t>
      </w:r>
      <w:fldSimple w:instr=" SEQ Figure \* ARABIC ">
        <w:r w:rsidR="00B6211E">
          <w:rPr>
            <w:noProof/>
          </w:rPr>
          <w:t>54</w:t>
        </w:r>
      </w:fldSimple>
      <w:bookmarkEnd w:id="112"/>
      <w:r>
        <w:t xml:space="preserve">. Number of births amongst Hapū Māmā at Kia Puāwai (Source: </w:t>
      </w:r>
      <w:r w:rsidR="00DF7134">
        <w:t xml:space="preserve">integrated service </w:t>
      </w:r>
      <w:r>
        <w:t xml:space="preserve">data) and in Western Heights (Source: </w:t>
      </w:r>
      <w:r w:rsidR="0000401C">
        <w:t>MoH</w:t>
      </w:r>
      <w:r>
        <w:t xml:space="preserve"> National Maternity Collection; last two quarters of 2015 are preliminary data)</w:t>
      </w:r>
    </w:p>
    <w:p w14:paraId="31D8F3BA" w14:textId="3811AFAE" w:rsidR="00937CD6" w:rsidRDefault="00937CD6" w:rsidP="00F77ECD">
      <w:pPr>
        <w:spacing w:before="240"/>
      </w:pPr>
      <w:r>
        <w:t xml:space="preserve">The majority of Hapū Māmā were recorded as engaged with Kia Puāwai service (109 out of 125 in 2015, 87%) and just over two-thirds (36%, 45) with </w:t>
      </w:r>
      <w:r w:rsidR="00597619">
        <w:t xml:space="preserve">the </w:t>
      </w:r>
      <w:r>
        <w:t>Start Well</w:t>
      </w:r>
      <w:r w:rsidR="00597619">
        <w:t xml:space="preserve"> service</w:t>
      </w:r>
      <w:r>
        <w:t xml:space="preserve"> (</w:t>
      </w:r>
      <w:r>
        <w:fldChar w:fldCharType="begin"/>
      </w:r>
      <w:r>
        <w:instrText xml:space="preserve"> REF _Ref447283821 \h </w:instrText>
      </w:r>
      <w:r>
        <w:fldChar w:fldCharType="separate"/>
      </w:r>
      <w:r w:rsidR="00B6211E">
        <w:t xml:space="preserve">Figure </w:t>
      </w:r>
      <w:r w:rsidR="00B6211E">
        <w:rPr>
          <w:noProof/>
        </w:rPr>
        <w:t>55</w:t>
      </w:r>
      <w:r>
        <w:fldChar w:fldCharType="end"/>
      </w:r>
      <w:r>
        <w:t>).</w:t>
      </w:r>
    </w:p>
    <w:p w14:paraId="6B0AF637" w14:textId="77777777" w:rsidR="00937CD6" w:rsidRDefault="00937CD6" w:rsidP="004B2ED6">
      <w:pPr>
        <w:spacing w:before="0" w:after="0"/>
        <w:jc w:val="center"/>
        <w:rPr>
          <w:b/>
        </w:rPr>
      </w:pPr>
      <w:r>
        <w:rPr>
          <w:noProof/>
          <w:lang w:eastAsia="en-NZ"/>
        </w:rPr>
        <w:drawing>
          <wp:inline distT="0" distB="0" distL="0" distR="0" wp14:anchorId="5384CE63" wp14:editId="00109CDC">
            <wp:extent cx="4548188" cy="900000"/>
            <wp:effectExtent l="0" t="0" r="508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E949F68" w14:textId="62A49958" w:rsidR="00937CD6" w:rsidRDefault="00937CD6" w:rsidP="00F77ECD">
      <w:pPr>
        <w:pStyle w:val="Caption"/>
        <w:spacing w:before="0" w:after="240"/>
      </w:pPr>
      <w:bookmarkStart w:id="113" w:name="_Ref447283821"/>
      <w:r>
        <w:t xml:space="preserve">Figure </w:t>
      </w:r>
      <w:fldSimple w:instr=" SEQ Figure \* ARABIC ">
        <w:r w:rsidR="00B6211E">
          <w:rPr>
            <w:noProof/>
          </w:rPr>
          <w:t>55</w:t>
        </w:r>
      </w:fldSimple>
      <w:bookmarkEnd w:id="113"/>
      <w:r>
        <w:t>. Hapū Māmā engaged with Kia Puāwai and</w:t>
      </w:r>
      <w:r w:rsidR="00597619">
        <w:t xml:space="preserve"> the</w:t>
      </w:r>
      <w:r>
        <w:t xml:space="preserve"> Start Well </w:t>
      </w:r>
      <w:r w:rsidR="00597619">
        <w:t xml:space="preserve">service </w:t>
      </w:r>
      <w:r>
        <w:t>in 2015</w:t>
      </w:r>
    </w:p>
    <w:p w14:paraId="46B42356" w14:textId="77777777" w:rsidR="00B3148A" w:rsidRDefault="00B3148A" w:rsidP="00B3148A">
      <w:pPr>
        <w:pStyle w:val="MIheading3"/>
      </w:pPr>
      <w:r>
        <w:t xml:space="preserve">Outcomes for women and children at </w:t>
      </w:r>
      <w:r w:rsidR="008D4811">
        <w:t>Kia Puāwai</w:t>
      </w:r>
    </w:p>
    <w:tbl>
      <w:tblPr>
        <w:tblStyle w:val="Tabledesign"/>
        <w:tblW w:w="0" w:type="auto"/>
        <w:shd w:val="clear" w:color="auto" w:fill="DBE5F1" w:themeFill="accent1" w:themeFillTint="33"/>
        <w:tblLook w:val="04A0" w:firstRow="1" w:lastRow="0" w:firstColumn="1" w:lastColumn="0" w:noHBand="0" w:noVBand="1"/>
      </w:tblPr>
      <w:tblGrid>
        <w:gridCol w:w="8504"/>
      </w:tblGrid>
      <w:tr w:rsidR="007F17A2" w14:paraId="0B7B8758"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07BC69D2" w14:textId="46F5F67B" w:rsidR="007F17A2" w:rsidRDefault="007F17A2" w:rsidP="007F17A2">
            <w:pPr>
              <w:rPr>
                <w:b w:val="0"/>
              </w:rPr>
            </w:pPr>
            <w:r w:rsidRPr="007F17A2">
              <w:t xml:space="preserve">Objective: </w:t>
            </w:r>
            <w:r w:rsidRPr="007F17A2">
              <w:rPr>
                <w:b w:val="0"/>
              </w:rPr>
              <w:t>Improved timing of registration with a LMC and early engagement of pregnant women in maternity services.</w:t>
            </w:r>
          </w:p>
          <w:p w14:paraId="62344D04" w14:textId="77777777" w:rsidR="007F17A2" w:rsidRPr="00B3148A" w:rsidRDefault="007F17A2" w:rsidP="00B3148A">
            <w:r w:rsidRPr="00B3148A">
              <w:t xml:space="preserve">Outcomes: </w:t>
            </w:r>
            <w:r w:rsidR="00B3148A" w:rsidRPr="00B3148A">
              <w:rPr>
                <w:b w:val="0"/>
              </w:rPr>
              <w:t>Approximately half of all Hapū Māmā clients registered within their first trimester.</w:t>
            </w:r>
          </w:p>
        </w:tc>
      </w:tr>
    </w:tbl>
    <w:p w14:paraId="1D03FC3C" w14:textId="2A471F39" w:rsidR="00F75FCC" w:rsidRDefault="00F75FCC" w:rsidP="00DD4F01">
      <w:bookmarkStart w:id="114" w:name="_Ref447267534"/>
      <w:r>
        <w:t xml:space="preserve">The median gestation across all Hapū Māmā </w:t>
      </w:r>
      <w:proofErr w:type="gramStart"/>
      <w:r>
        <w:t>clients</w:t>
      </w:r>
      <w:proofErr w:type="gramEnd"/>
      <w:r>
        <w:t xml:space="preserve"> recorded in 2015 was just under 12 weeks (11.8</w:t>
      </w:r>
      <w:r w:rsidR="008C2128">
        <w:t>)</w:t>
      </w:r>
      <w:r>
        <w:t xml:space="preserve"> with the mean slightly higher (13.7 weeks) and this </w:t>
      </w:r>
      <w:r w:rsidR="00EB3781">
        <w:t>varies little between quarters (</w:t>
      </w:r>
      <w:r w:rsidR="00DD4F01">
        <w:fldChar w:fldCharType="begin"/>
      </w:r>
      <w:r w:rsidR="00DD4F01">
        <w:instrText xml:space="preserve"> REF _Ref455510492 \h </w:instrText>
      </w:r>
      <w:r w:rsidR="00DD4F01">
        <w:fldChar w:fldCharType="separate"/>
      </w:r>
      <w:r w:rsidR="00B6211E">
        <w:t xml:space="preserve">Table </w:t>
      </w:r>
      <w:r w:rsidR="00B6211E">
        <w:rPr>
          <w:noProof/>
        </w:rPr>
        <w:t>16</w:t>
      </w:r>
      <w:r w:rsidR="00DD4F01">
        <w:fldChar w:fldCharType="end"/>
      </w:r>
      <w:r w:rsidR="00D676FC">
        <w:t>)</w:t>
      </w:r>
      <w:r>
        <w:t xml:space="preserve">. Over half of all Hapū Māmā </w:t>
      </w:r>
      <w:proofErr w:type="gramStart"/>
      <w:r>
        <w:t>clients</w:t>
      </w:r>
      <w:proofErr w:type="gramEnd"/>
      <w:r>
        <w:t xml:space="preserve"> (57%) registered within their first trimester and 43% (52) booked at 12 weeks or more. However, whilst the </w:t>
      </w:r>
      <w:r w:rsidRPr="004B2ED6">
        <w:t>average</w:t>
      </w:r>
      <w:r>
        <w:t xml:space="preserve"> gestation at the time of booking is consistently around the 12-week mark, there is substantial variation at the individual level, with some women booking at 25 weeks or more.</w:t>
      </w:r>
    </w:p>
    <w:p w14:paraId="3CF0454A" w14:textId="2D4DC08A" w:rsidR="00937CD6" w:rsidRDefault="00FD4F05" w:rsidP="00937CD6">
      <w:pPr>
        <w:pStyle w:val="Caption"/>
        <w:spacing w:after="120"/>
        <w:contextualSpacing/>
        <w:rPr>
          <w:lang w:eastAsia="en-NZ"/>
        </w:rPr>
      </w:pPr>
      <w:bookmarkStart w:id="115" w:name="_Ref447731788"/>
      <w:r>
        <w:br w:type="column"/>
      </w:r>
      <w:bookmarkStart w:id="116" w:name="_Ref455510492"/>
      <w:r w:rsidR="00937CD6">
        <w:lastRenderedPageBreak/>
        <w:t xml:space="preserve">Table </w:t>
      </w:r>
      <w:fldSimple w:instr=" SEQ Table \* ARABIC ">
        <w:r w:rsidR="00B6211E">
          <w:rPr>
            <w:noProof/>
          </w:rPr>
          <w:t>16</w:t>
        </w:r>
      </w:fldSimple>
      <w:bookmarkEnd w:id="114"/>
      <w:bookmarkEnd w:id="115"/>
      <w:bookmarkEnd w:id="116"/>
      <w:r w:rsidR="00937CD6">
        <w:t>. Gestation at booking</w:t>
      </w:r>
    </w:p>
    <w:tbl>
      <w:tblPr>
        <w:tblStyle w:val="Tabledesign"/>
        <w:tblW w:w="8490" w:type="dxa"/>
        <w:tblLayout w:type="fixed"/>
        <w:tblLook w:val="04A0" w:firstRow="1" w:lastRow="0" w:firstColumn="1" w:lastColumn="0" w:noHBand="0" w:noVBand="1"/>
      </w:tblPr>
      <w:tblGrid>
        <w:gridCol w:w="1148"/>
        <w:gridCol w:w="1468"/>
        <w:gridCol w:w="1468"/>
        <w:gridCol w:w="1469"/>
        <w:gridCol w:w="1468"/>
        <w:gridCol w:w="1469"/>
      </w:tblGrid>
      <w:tr w:rsidR="00937CD6" w:rsidRPr="002D2D01" w14:paraId="351B14EC" w14:textId="77777777" w:rsidTr="00BA731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1148" w:type="dxa"/>
          </w:tcPr>
          <w:p w14:paraId="689F0A43" w14:textId="77777777" w:rsidR="00937CD6" w:rsidRPr="002D2D01" w:rsidRDefault="00937CD6" w:rsidP="00BA731A">
            <w:pPr>
              <w:spacing w:before="0" w:after="0" w:line="240" w:lineRule="auto"/>
              <w:rPr>
                <w:rFonts w:asciiTheme="minorHAnsi" w:hAnsiTheme="minorHAnsi" w:cs="Arial"/>
                <w:color w:val="000000" w:themeColor="text1"/>
                <w:lang w:eastAsia="en-NZ"/>
              </w:rPr>
            </w:pPr>
          </w:p>
        </w:tc>
        <w:tc>
          <w:tcPr>
            <w:tcW w:w="1468" w:type="dxa"/>
            <w:noWrap/>
          </w:tcPr>
          <w:p w14:paraId="38599923"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n-NZ"/>
              </w:rPr>
            </w:pPr>
            <w:r w:rsidRPr="002D2D01">
              <w:rPr>
                <w:rFonts w:asciiTheme="minorHAnsi" w:hAnsiTheme="minorHAnsi" w:cs="Arial"/>
                <w:color w:val="000000" w:themeColor="text1"/>
              </w:rPr>
              <w:t>Jan-Mar14</w:t>
            </w:r>
          </w:p>
        </w:tc>
        <w:tc>
          <w:tcPr>
            <w:tcW w:w="1468" w:type="dxa"/>
            <w:noWrap/>
          </w:tcPr>
          <w:p w14:paraId="6054A3A9"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n-NZ"/>
              </w:rPr>
            </w:pPr>
            <w:r w:rsidRPr="002D2D01">
              <w:rPr>
                <w:rFonts w:asciiTheme="minorHAnsi" w:hAnsiTheme="minorHAnsi" w:cs="Arial"/>
                <w:color w:val="000000" w:themeColor="text1"/>
              </w:rPr>
              <w:t>Apr-Jun15</w:t>
            </w:r>
          </w:p>
        </w:tc>
        <w:tc>
          <w:tcPr>
            <w:tcW w:w="1469" w:type="dxa"/>
            <w:noWrap/>
          </w:tcPr>
          <w:p w14:paraId="2A178355"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n-NZ"/>
              </w:rPr>
            </w:pPr>
            <w:r w:rsidRPr="002D2D01">
              <w:rPr>
                <w:rFonts w:asciiTheme="minorHAnsi" w:hAnsiTheme="minorHAnsi" w:cs="Arial"/>
                <w:color w:val="000000" w:themeColor="text1"/>
              </w:rPr>
              <w:t>Jul-Sep15</w:t>
            </w:r>
          </w:p>
        </w:tc>
        <w:tc>
          <w:tcPr>
            <w:tcW w:w="1468" w:type="dxa"/>
            <w:noWrap/>
          </w:tcPr>
          <w:p w14:paraId="63160DCC"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themeColor="text1"/>
                <w:lang w:eastAsia="en-NZ"/>
              </w:rPr>
            </w:pPr>
            <w:r w:rsidRPr="002D2D01">
              <w:rPr>
                <w:rFonts w:asciiTheme="minorHAnsi" w:hAnsiTheme="minorHAnsi" w:cs="Arial"/>
                <w:color w:val="000000" w:themeColor="text1"/>
              </w:rPr>
              <w:t>Oct-Dec15</w:t>
            </w:r>
          </w:p>
        </w:tc>
        <w:tc>
          <w:tcPr>
            <w:tcW w:w="1469" w:type="dxa"/>
          </w:tcPr>
          <w:p w14:paraId="601C349B"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themeColor="text1"/>
              </w:rPr>
            </w:pPr>
            <w:r w:rsidRPr="002D2D01">
              <w:rPr>
                <w:rFonts w:asciiTheme="minorHAnsi" w:hAnsiTheme="minorHAnsi" w:cs="Arial"/>
                <w:color w:val="000000" w:themeColor="text1"/>
              </w:rPr>
              <w:t>Overall</w:t>
            </w:r>
          </w:p>
        </w:tc>
      </w:tr>
      <w:tr w:rsidR="00937CD6" w:rsidRPr="009C3D70" w14:paraId="4EE15C3C" w14:textId="77777777" w:rsidTr="00BA731A">
        <w:trPr>
          <w:trHeight w:hRule="exact" w:val="340"/>
        </w:trPr>
        <w:tc>
          <w:tcPr>
            <w:cnfStyle w:val="001000000000" w:firstRow="0" w:lastRow="0" w:firstColumn="1" w:lastColumn="0" w:oddVBand="0" w:evenVBand="0" w:oddHBand="0" w:evenHBand="0" w:firstRowFirstColumn="0" w:firstRowLastColumn="0" w:lastRowFirstColumn="0" w:lastRowLastColumn="0"/>
            <w:tcW w:w="1148" w:type="dxa"/>
          </w:tcPr>
          <w:p w14:paraId="6AFE69D0" w14:textId="77777777" w:rsidR="00937CD6" w:rsidRPr="009C3D70" w:rsidRDefault="00937CD6" w:rsidP="00BA731A">
            <w:pPr>
              <w:spacing w:before="0" w:after="0" w:line="240" w:lineRule="auto"/>
              <w:rPr>
                <w:rFonts w:asciiTheme="minorHAnsi" w:hAnsiTheme="minorHAnsi" w:cs="Arial"/>
                <w:color w:val="000000"/>
                <w:lang w:eastAsia="en-NZ"/>
              </w:rPr>
            </w:pPr>
            <w:r w:rsidRPr="009C3D70">
              <w:rPr>
                <w:rFonts w:asciiTheme="minorHAnsi" w:hAnsiTheme="minorHAnsi" w:cs="Arial"/>
                <w:color w:val="000000"/>
                <w:lang w:eastAsia="en-NZ"/>
              </w:rPr>
              <w:t>Count</w:t>
            </w:r>
            <w:r>
              <w:rPr>
                <w:rFonts w:asciiTheme="minorHAnsi" w:hAnsiTheme="minorHAnsi" w:cs="Arial"/>
                <w:color w:val="000000"/>
                <w:lang w:eastAsia="en-NZ"/>
              </w:rPr>
              <w:t>*</w:t>
            </w:r>
          </w:p>
        </w:tc>
        <w:tc>
          <w:tcPr>
            <w:tcW w:w="1468" w:type="dxa"/>
            <w:noWrap/>
          </w:tcPr>
          <w:p w14:paraId="3D2E46BA"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62A4D">
              <w:t>22</w:t>
            </w:r>
          </w:p>
        </w:tc>
        <w:tc>
          <w:tcPr>
            <w:tcW w:w="1468" w:type="dxa"/>
            <w:noWrap/>
          </w:tcPr>
          <w:p w14:paraId="335C1248"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62A4D">
              <w:t>41</w:t>
            </w:r>
          </w:p>
        </w:tc>
        <w:tc>
          <w:tcPr>
            <w:tcW w:w="1469" w:type="dxa"/>
            <w:noWrap/>
          </w:tcPr>
          <w:p w14:paraId="6E361D49"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62A4D">
              <w:t>19</w:t>
            </w:r>
          </w:p>
        </w:tc>
        <w:tc>
          <w:tcPr>
            <w:tcW w:w="1468" w:type="dxa"/>
            <w:noWrap/>
          </w:tcPr>
          <w:p w14:paraId="2D0E5E26"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62A4D">
              <w:t>31</w:t>
            </w:r>
          </w:p>
        </w:tc>
        <w:tc>
          <w:tcPr>
            <w:tcW w:w="1469" w:type="dxa"/>
          </w:tcPr>
          <w:p w14:paraId="1B3EAF8C" w14:textId="77777777" w:rsidR="00937CD6" w:rsidRPr="00287FB6"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rPr>
            </w:pPr>
            <w:r>
              <w:rPr>
                <w:rFonts w:asciiTheme="minorHAnsi" w:hAnsiTheme="minorHAnsi" w:cs="Arial"/>
                <w:b/>
                <w:color w:val="000000"/>
              </w:rPr>
              <w:t>120</w:t>
            </w:r>
          </w:p>
        </w:tc>
      </w:tr>
      <w:tr w:rsidR="00937CD6" w:rsidRPr="009C3D70" w14:paraId="098F92DC" w14:textId="77777777" w:rsidTr="00BA731A">
        <w:trPr>
          <w:trHeight w:hRule="exact" w:val="340"/>
        </w:trPr>
        <w:tc>
          <w:tcPr>
            <w:cnfStyle w:val="001000000000" w:firstRow="0" w:lastRow="0" w:firstColumn="1" w:lastColumn="0" w:oddVBand="0" w:evenVBand="0" w:oddHBand="0" w:evenHBand="0" w:firstRowFirstColumn="0" w:firstRowLastColumn="0" w:lastRowFirstColumn="0" w:lastRowLastColumn="0"/>
            <w:tcW w:w="1148" w:type="dxa"/>
            <w:hideMark/>
          </w:tcPr>
          <w:p w14:paraId="369C437D" w14:textId="77777777" w:rsidR="00937CD6" w:rsidRPr="009C3D70" w:rsidRDefault="00937CD6" w:rsidP="00BA731A">
            <w:pPr>
              <w:spacing w:before="0" w:after="0" w:line="240" w:lineRule="auto"/>
              <w:rPr>
                <w:rFonts w:asciiTheme="minorHAnsi" w:hAnsiTheme="minorHAnsi" w:cs="Arial"/>
                <w:color w:val="000000"/>
                <w:lang w:eastAsia="en-NZ"/>
              </w:rPr>
            </w:pPr>
            <w:r w:rsidRPr="009C3D70">
              <w:rPr>
                <w:rFonts w:asciiTheme="minorHAnsi" w:hAnsiTheme="minorHAnsi" w:cs="Arial"/>
                <w:color w:val="000000"/>
                <w:lang w:eastAsia="en-NZ"/>
              </w:rPr>
              <w:t>Mean</w:t>
            </w:r>
          </w:p>
        </w:tc>
        <w:tc>
          <w:tcPr>
            <w:tcW w:w="1468" w:type="dxa"/>
            <w:noWrap/>
            <w:hideMark/>
          </w:tcPr>
          <w:p w14:paraId="23D5D626"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14.8</w:t>
            </w:r>
          </w:p>
        </w:tc>
        <w:tc>
          <w:tcPr>
            <w:tcW w:w="1468" w:type="dxa"/>
            <w:noWrap/>
            <w:hideMark/>
          </w:tcPr>
          <w:p w14:paraId="5D852B12"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13.8</w:t>
            </w:r>
          </w:p>
        </w:tc>
        <w:tc>
          <w:tcPr>
            <w:tcW w:w="1469" w:type="dxa"/>
            <w:noWrap/>
            <w:hideMark/>
          </w:tcPr>
          <w:p w14:paraId="58D24561"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13.7</w:t>
            </w:r>
          </w:p>
        </w:tc>
        <w:tc>
          <w:tcPr>
            <w:tcW w:w="1468" w:type="dxa"/>
            <w:noWrap/>
            <w:hideMark/>
          </w:tcPr>
          <w:p w14:paraId="15BC6D09"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13.9</w:t>
            </w:r>
          </w:p>
        </w:tc>
        <w:tc>
          <w:tcPr>
            <w:tcW w:w="1469" w:type="dxa"/>
          </w:tcPr>
          <w:p w14:paraId="78AFC117" w14:textId="77777777" w:rsidR="00937CD6" w:rsidRPr="002763A4" w:rsidRDefault="00937CD6" w:rsidP="00F75F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lang w:eastAsia="en-NZ"/>
              </w:rPr>
            </w:pPr>
            <w:r w:rsidRPr="002763A4">
              <w:rPr>
                <w:b/>
              </w:rPr>
              <w:t>13.</w:t>
            </w:r>
            <w:r w:rsidR="00F75FCC">
              <w:rPr>
                <w:b/>
              </w:rPr>
              <w:t>7</w:t>
            </w:r>
          </w:p>
        </w:tc>
      </w:tr>
      <w:tr w:rsidR="00937CD6" w:rsidRPr="009C3D70" w14:paraId="004D6DDB" w14:textId="77777777" w:rsidTr="00BA731A">
        <w:trPr>
          <w:trHeight w:hRule="exact" w:val="340"/>
        </w:trPr>
        <w:tc>
          <w:tcPr>
            <w:cnfStyle w:val="001000000000" w:firstRow="0" w:lastRow="0" w:firstColumn="1" w:lastColumn="0" w:oddVBand="0" w:evenVBand="0" w:oddHBand="0" w:evenHBand="0" w:firstRowFirstColumn="0" w:firstRowLastColumn="0" w:lastRowFirstColumn="0" w:lastRowLastColumn="0"/>
            <w:tcW w:w="1148" w:type="dxa"/>
            <w:hideMark/>
          </w:tcPr>
          <w:p w14:paraId="6401AD01" w14:textId="77777777" w:rsidR="00937CD6" w:rsidRPr="009C3D70" w:rsidRDefault="00937CD6" w:rsidP="00BA731A">
            <w:pPr>
              <w:spacing w:before="0" w:after="0" w:line="240" w:lineRule="auto"/>
              <w:rPr>
                <w:rFonts w:asciiTheme="minorHAnsi" w:hAnsiTheme="minorHAnsi" w:cs="Arial"/>
                <w:color w:val="000000"/>
                <w:lang w:eastAsia="en-NZ"/>
              </w:rPr>
            </w:pPr>
            <w:r w:rsidRPr="009C3D70">
              <w:rPr>
                <w:rFonts w:asciiTheme="minorHAnsi" w:hAnsiTheme="minorHAnsi" w:cs="Arial"/>
                <w:color w:val="000000"/>
                <w:lang w:eastAsia="en-NZ"/>
              </w:rPr>
              <w:t>Median</w:t>
            </w:r>
          </w:p>
        </w:tc>
        <w:tc>
          <w:tcPr>
            <w:tcW w:w="1468" w:type="dxa"/>
            <w:noWrap/>
            <w:hideMark/>
          </w:tcPr>
          <w:p w14:paraId="2F56EA36"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11.8</w:t>
            </w:r>
          </w:p>
        </w:tc>
        <w:tc>
          <w:tcPr>
            <w:tcW w:w="1468" w:type="dxa"/>
            <w:noWrap/>
            <w:hideMark/>
          </w:tcPr>
          <w:p w14:paraId="3463F435"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12.0</w:t>
            </w:r>
          </w:p>
        </w:tc>
        <w:tc>
          <w:tcPr>
            <w:tcW w:w="1469" w:type="dxa"/>
            <w:noWrap/>
            <w:hideMark/>
          </w:tcPr>
          <w:p w14:paraId="799C5FE1"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10.2</w:t>
            </w:r>
          </w:p>
        </w:tc>
        <w:tc>
          <w:tcPr>
            <w:tcW w:w="1468" w:type="dxa"/>
            <w:noWrap/>
            <w:hideMark/>
          </w:tcPr>
          <w:p w14:paraId="7F1737A4"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12.5</w:t>
            </w:r>
          </w:p>
        </w:tc>
        <w:tc>
          <w:tcPr>
            <w:tcW w:w="1469" w:type="dxa"/>
          </w:tcPr>
          <w:p w14:paraId="38BE86FD" w14:textId="77777777" w:rsidR="00937CD6" w:rsidRPr="002763A4"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lang w:eastAsia="en-NZ"/>
              </w:rPr>
            </w:pPr>
            <w:r w:rsidRPr="002763A4">
              <w:rPr>
                <w:b/>
              </w:rPr>
              <w:t>11.8</w:t>
            </w:r>
          </w:p>
        </w:tc>
      </w:tr>
      <w:tr w:rsidR="00937CD6" w:rsidRPr="009C3D70" w14:paraId="0E1D92E5" w14:textId="77777777" w:rsidTr="00BA731A">
        <w:trPr>
          <w:trHeight w:hRule="exact" w:val="340"/>
        </w:trPr>
        <w:tc>
          <w:tcPr>
            <w:cnfStyle w:val="001000000000" w:firstRow="0" w:lastRow="0" w:firstColumn="1" w:lastColumn="0" w:oddVBand="0" w:evenVBand="0" w:oddHBand="0" w:evenHBand="0" w:firstRowFirstColumn="0" w:firstRowLastColumn="0" w:lastRowFirstColumn="0" w:lastRowLastColumn="0"/>
            <w:tcW w:w="1148" w:type="dxa"/>
            <w:hideMark/>
          </w:tcPr>
          <w:p w14:paraId="357C2B26" w14:textId="77777777" w:rsidR="00937CD6" w:rsidRPr="009C3D70" w:rsidRDefault="00937CD6" w:rsidP="00BA731A">
            <w:pPr>
              <w:spacing w:before="0" w:after="0" w:line="240" w:lineRule="auto"/>
              <w:rPr>
                <w:rFonts w:asciiTheme="minorHAnsi" w:hAnsiTheme="minorHAnsi" w:cs="Arial"/>
                <w:color w:val="000000"/>
                <w:lang w:eastAsia="en-NZ"/>
              </w:rPr>
            </w:pPr>
            <w:r w:rsidRPr="009C3D70">
              <w:rPr>
                <w:rFonts w:asciiTheme="minorHAnsi" w:hAnsiTheme="minorHAnsi" w:cs="Arial"/>
                <w:color w:val="000000"/>
                <w:lang w:eastAsia="en-NZ"/>
              </w:rPr>
              <w:t>Minimum</w:t>
            </w:r>
          </w:p>
        </w:tc>
        <w:tc>
          <w:tcPr>
            <w:tcW w:w="1468" w:type="dxa"/>
            <w:noWrap/>
            <w:hideMark/>
          </w:tcPr>
          <w:p w14:paraId="77901A4F"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6.0</w:t>
            </w:r>
          </w:p>
        </w:tc>
        <w:tc>
          <w:tcPr>
            <w:tcW w:w="1468" w:type="dxa"/>
            <w:noWrap/>
            <w:hideMark/>
          </w:tcPr>
          <w:p w14:paraId="6E4E3831"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5.1</w:t>
            </w:r>
          </w:p>
        </w:tc>
        <w:tc>
          <w:tcPr>
            <w:tcW w:w="1469" w:type="dxa"/>
            <w:noWrap/>
            <w:hideMark/>
          </w:tcPr>
          <w:p w14:paraId="49CE946E"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5.4</w:t>
            </w:r>
          </w:p>
        </w:tc>
        <w:tc>
          <w:tcPr>
            <w:tcW w:w="1468" w:type="dxa"/>
            <w:noWrap/>
            <w:hideMark/>
          </w:tcPr>
          <w:p w14:paraId="152117B4"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5.4</w:t>
            </w:r>
          </w:p>
        </w:tc>
        <w:tc>
          <w:tcPr>
            <w:tcW w:w="1469" w:type="dxa"/>
          </w:tcPr>
          <w:p w14:paraId="319722C4" w14:textId="77777777" w:rsidR="00937CD6" w:rsidRPr="002763A4"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lang w:eastAsia="en-NZ"/>
              </w:rPr>
            </w:pPr>
            <w:r w:rsidRPr="002763A4">
              <w:rPr>
                <w:b/>
              </w:rPr>
              <w:t>5.0</w:t>
            </w:r>
          </w:p>
        </w:tc>
      </w:tr>
      <w:tr w:rsidR="00937CD6" w:rsidRPr="009C3D70" w14:paraId="551E4876" w14:textId="77777777" w:rsidTr="00BA731A">
        <w:trPr>
          <w:trHeight w:hRule="exact" w:val="340"/>
        </w:trPr>
        <w:tc>
          <w:tcPr>
            <w:cnfStyle w:val="001000000000" w:firstRow="0" w:lastRow="0" w:firstColumn="1" w:lastColumn="0" w:oddVBand="0" w:evenVBand="0" w:oddHBand="0" w:evenHBand="0" w:firstRowFirstColumn="0" w:firstRowLastColumn="0" w:lastRowFirstColumn="0" w:lastRowLastColumn="0"/>
            <w:tcW w:w="1148" w:type="dxa"/>
            <w:hideMark/>
          </w:tcPr>
          <w:p w14:paraId="1F991EEE" w14:textId="77777777" w:rsidR="00937CD6" w:rsidRPr="009C3D70" w:rsidRDefault="00937CD6" w:rsidP="00BA731A">
            <w:pPr>
              <w:spacing w:before="0" w:after="0" w:line="240" w:lineRule="auto"/>
              <w:rPr>
                <w:rFonts w:asciiTheme="minorHAnsi" w:hAnsiTheme="minorHAnsi" w:cs="Arial"/>
                <w:color w:val="000000"/>
                <w:lang w:eastAsia="en-NZ"/>
              </w:rPr>
            </w:pPr>
            <w:r w:rsidRPr="009C3D70">
              <w:rPr>
                <w:rFonts w:asciiTheme="minorHAnsi" w:hAnsiTheme="minorHAnsi" w:cs="Arial"/>
                <w:color w:val="000000"/>
                <w:lang w:eastAsia="en-NZ"/>
              </w:rPr>
              <w:t>Maximum</w:t>
            </w:r>
          </w:p>
        </w:tc>
        <w:tc>
          <w:tcPr>
            <w:tcW w:w="1468" w:type="dxa"/>
            <w:noWrap/>
            <w:hideMark/>
          </w:tcPr>
          <w:p w14:paraId="50444BBB"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30.2</w:t>
            </w:r>
          </w:p>
        </w:tc>
        <w:tc>
          <w:tcPr>
            <w:tcW w:w="1468" w:type="dxa"/>
            <w:noWrap/>
            <w:hideMark/>
          </w:tcPr>
          <w:p w14:paraId="671A1268"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37.0</w:t>
            </w:r>
          </w:p>
        </w:tc>
        <w:tc>
          <w:tcPr>
            <w:tcW w:w="1469" w:type="dxa"/>
            <w:noWrap/>
            <w:hideMark/>
          </w:tcPr>
          <w:p w14:paraId="6E4118F0"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32.4</w:t>
            </w:r>
          </w:p>
        </w:tc>
        <w:tc>
          <w:tcPr>
            <w:tcW w:w="1468" w:type="dxa"/>
            <w:noWrap/>
            <w:hideMark/>
          </w:tcPr>
          <w:p w14:paraId="5266A460" w14:textId="77777777" w:rsidR="00937CD6" w:rsidRPr="009C3D70"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eastAsia="en-NZ"/>
              </w:rPr>
            </w:pPr>
            <w:r w:rsidRPr="009C3D70">
              <w:rPr>
                <w:rFonts w:asciiTheme="minorHAnsi" w:hAnsiTheme="minorHAnsi" w:cs="Arial"/>
                <w:color w:val="000000"/>
                <w:lang w:eastAsia="en-NZ"/>
              </w:rPr>
              <w:t>31.6</w:t>
            </w:r>
          </w:p>
        </w:tc>
        <w:tc>
          <w:tcPr>
            <w:tcW w:w="1469" w:type="dxa"/>
          </w:tcPr>
          <w:p w14:paraId="46BCD403" w14:textId="77777777" w:rsidR="00937CD6" w:rsidRPr="002763A4"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lang w:eastAsia="en-NZ"/>
              </w:rPr>
            </w:pPr>
            <w:r w:rsidRPr="002763A4">
              <w:rPr>
                <w:b/>
              </w:rPr>
              <w:t>37.0</w:t>
            </w:r>
          </w:p>
        </w:tc>
      </w:tr>
    </w:tbl>
    <w:p w14:paraId="05CEBAC0" w14:textId="4C00B8FA" w:rsidR="00937CD6" w:rsidRDefault="00937CD6" w:rsidP="00937CD6">
      <w:pPr>
        <w:pStyle w:val="Caption"/>
        <w:rPr>
          <w:b w:val="0"/>
          <w:lang w:eastAsia="en-NZ"/>
        </w:rPr>
      </w:pPr>
      <w:r w:rsidRPr="00385256">
        <w:rPr>
          <w:b w:val="0"/>
        </w:rPr>
        <w:t xml:space="preserve">* </w:t>
      </w:r>
      <w:r>
        <w:rPr>
          <w:b w:val="0"/>
        </w:rPr>
        <w:t>These represent new clients in each quarter. C</w:t>
      </w:r>
      <w:r w:rsidRPr="00385256">
        <w:rPr>
          <w:b w:val="0"/>
        </w:rPr>
        <w:t xml:space="preserve">ounts are less than those shown in </w:t>
      </w:r>
      <w:r w:rsidRPr="00385256">
        <w:rPr>
          <w:b w:val="0"/>
          <w:lang w:eastAsia="en-NZ"/>
        </w:rPr>
        <w:fldChar w:fldCharType="begin"/>
      </w:r>
      <w:r w:rsidRPr="00385256">
        <w:rPr>
          <w:b w:val="0"/>
          <w:lang w:eastAsia="en-NZ"/>
        </w:rPr>
        <w:instrText xml:space="preserve"> REF _Ref447265641 \h </w:instrText>
      </w:r>
      <w:r>
        <w:rPr>
          <w:b w:val="0"/>
          <w:lang w:eastAsia="en-NZ"/>
        </w:rPr>
        <w:instrText xml:space="preserve"> \* MERGEFORMAT </w:instrText>
      </w:r>
      <w:r w:rsidRPr="00385256">
        <w:rPr>
          <w:b w:val="0"/>
          <w:lang w:eastAsia="en-NZ"/>
        </w:rPr>
      </w:r>
      <w:r w:rsidRPr="00385256">
        <w:rPr>
          <w:b w:val="0"/>
          <w:lang w:eastAsia="en-NZ"/>
        </w:rPr>
        <w:fldChar w:fldCharType="separate"/>
      </w:r>
      <w:r w:rsidR="00B6211E" w:rsidRPr="00B6211E">
        <w:rPr>
          <w:b w:val="0"/>
        </w:rPr>
        <w:t xml:space="preserve">Figure </w:t>
      </w:r>
      <w:r w:rsidR="00B6211E" w:rsidRPr="00B6211E">
        <w:rPr>
          <w:b w:val="0"/>
          <w:noProof/>
        </w:rPr>
        <w:t>52</w:t>
      </w:r>
      <w:r w:rsidRPr="00385256">
        <w:rPr>
          <w:b w:val="0"/>
          <w:lang w:eastAsia="en-NZ"/>
        </w:rPr>
        <w:fldChar w:fldCharType="end"/>
      </w:r>
      <w:r w:rsidRPr="00385256">
        <w:rPr>
          <w:b w:val="0"/>
          <w:lang w:eastAsia="en-NZ"/>
        </w:rPr>
        <w:t xml:space="preserve"> above due to some missing data</w:t>
      </w:r>
    </w:p>
    <w:p w14:paraId="66DF1018" w14:textId="77777777" w:rsidR="00F75FCC" w:rsidRDefault="00F75FCC" w:rsidP="00301269">
      <w:pPr>
        <w:rPr>
          <w:lang w:eastAsia="en-NZ"/>
        </w:rPr>
      </w:pPr>
      <w:r w:rsidRPr="00F75FCC">
        <w:t>Time of registration</w:t>
      </w:r>
      <w:r w:rsidR="00DF7134">
        <w:t xml:space="preserve"> at Kia Puāwai </w:t>
      </w:r>
      <w:r w:rsidRPr="00F75FCC">
        <w:t xml:space="preserve">is fairly consistent with data for Western Heights as a whole as reported in the </w:t>
      </w:r>
      <w:r w:rsidR="0000401C">
        <w:t>MoH</w:t>
      </w:r>
      <w:r w:rsidRPr="00F75FCC">
        <w:t xml:space="preserve"> National Maternity Collection</w:t>
      </w:r>
      <w:r w:rsidR="00DF7134">
        <w:t>: t</w:t>
      </w:r>
      <w:r w:rsidRPr="00F75FCC">
        <w:t>he proportion registering in the first trimester at Kia Puāwai is 57% overall for 2015, compared with 48% for Western Heights and 69% for Lakes as a whole.</w:t>
      </w:r>
    </w:p>
    <w:p w14:paraId="16795957" w14:textId="77777777" w:rsidR="00F75FCC" w:rsidRDefault="00F75FCC" w:rsidP="00F75FCC">
      <w:pPr>
        <w:pStyle w:val="Caption"/>
        <w:rPr>
          <w:lang w:eastAsia="en-NZ"/>
        </w:rPr>
      </w:pPr>
      <w:r>
        <w:t xml:space="preserve">Table </w:t>
      </w:r>
      <w:fldSimple w:instr=" SEQ Table \* ARABIC ">
        <w:r w:rsidR="00B6211E">
          <w:rPr>
            <w:noProof/>
          </w:rPr>
          <w:t>17</w:t>
        </w:r>
      </w:fldSimple>
      <w:r>
        <w:t xml:space="preserve">. Proportion registering with LMC within their first trimester at Kia Puāwai (Source: </w:t>
      </w:r>
      <w:r w:rsidR="00DF7134">
        <w:t xml:space="preserve">integrated service </w:t>
      </w:r>
      <w:r>
        <w:t xml:space="preserve">site data); and in Western Heights and Lakes as a whole (Source: </w:t>
      </w:r>
      <w:r w:rsidR="0000401C">
        <w:t>MoH</w:t>
      </w:r>
      <w:r>
        <w:t xml:space="preserve"> National Maternity Collection; italics represent preliminary data).</w:t>
      </w:r>
    </w:p>
    <w:p w14:paraId="4865124E" w14:textId="77777777" w:rsidR="00F75FCC" w:rsidRPr="00B9370A" w:rsidRDefault="00DF7134" w:rsidP="00F77ECD">
      <w:pPr>
        <w:jc w:val="center"/>
        <w:rPr>
          <w:lang w:eastAsia="en-NZ"/>
        </w:rPr>
      </w:pPr>
      <w:r w:rsidRPr="00DF7134">
        <w:rPr>
          <w:noProof/>
          <w:lang w:eastAsia="en-NZ"/>
        </w:rPr>
        <w:drawing>
          <wp:inline distT="0" distB="0" distL="0" distR="0" wp14:anchorId="61E07DE3" wp14:editId="7C4A468D">
            <wp:extent cx="2695575" cy="1908175"/>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5575" cy="1908175"/>
                    </a:xfrm>
                    <a:prstGeom prst="rect">
                      <a:avLst/>
                    </a:prstGeom>
                    <a:noFill/>
                    <a:ln>
                      <a:noFill/>
                    </a:ln>
                  </pic:spPr>
                </pic:pic>
              </a:graphicData>
            </a:graphic>
          </wp:inline>
        </w:drawing>
      </w:r>
    </w:p>
    <w:p w14:paraId="687C20E9" w14:textId="77777777" w:rsidR="00F75FCC" w:rsidRDefault="00F75FCC" w:rsidP="00301269">
      <w:pPr>
        <w:pStyle w:val="NOSPACE"/>
      </w:pPr>
    </w:p>
    <w:p w14:paraId="7D077E08" w14:textId="77777777" w:rsidR="00592BBD" w:rsidRDefault="00592BBD" w:rsidP="00F77ECD">
      <w:pPr>
        <w:spacing w:before="0" w:after="0"/>
        <w:jc w:val="center"/>
        <w:rPr>
          <w:b/>
        </w:rPr>
      </w:pPr>
      <w:r w:rsidRPr="00B16278">
        <w:rPr>
          <w:noProof/>
          <w:lang w:eastAsia="en-NZ"/>
        </w:rPr>
        <w:lastRenderedPageBreak/>
        <w:drawing>
          <wp:inline distT="0" distB="0" distL="0" distR="0" wp14:anchorId="48818E4D" wp14:editId="2D3CFC36">
            <wp:extent cx="5391785" cy="286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785" cy="2863850"/>
                    </a:xfrm>
                    <a:prstGeom prst="rect">
                      <a:avLst/>
                    </a:prstGeom>
                    <a:noFill/>
                    <a:ln>
                      <a:noFill/>
                    </a:ln>
                  </pic:spPr>
                </pic:pic>
              </a:graphicData>
            </a:graphic>
          </wp:inline>
        </w:drawing>
      </w:r>
    </w:p>
    <w:p w14:paraId="237AEE9F" w14:textId="77777777" w:rsidR="00592BBD" w:rsidRDefault="00592BBD" w:rsidP="00F77ECD">
      <w:pPr>
        <w:pStyle w:val="Caption"/>
        <w:spacing w:before="0" w:after="0"/>
      </w:pPr>
      <w:r>
        <w:t xml:space="preserve">Figure </w:t>
      </w:r>
      <w:fldSimple w:instr=" SEQ Figure \* ARABIC ">
        <w:r w:rsidR="00B6211E">
          <w:rPr>
            <w:noProof/>
          </w:rPr>
          <w:t>56</w:t>
        </w:r>
      </w:fldSimple>
      <w:r>
        <w:t>. Proportion of women registering</w:t>
      </w:r>
      <w:r w:rsidRPr="00EE5B07">
        <w:t xml:space="preserve"> with LMC</w:t>
      </w:r>
      <w:r>
        <w:t xml:space="preserve"> by 12 weeks</w:t>
      </w:r>
      <w:r w:rsidRPr="00EE5B07">
        <w:t xml:space="preserve"> in </w:t>
      </w:r>
      <w:r>
        <w:t>Western Heights</w:t>
      </w:r>
      <w:r w:rsidR="00DF7134">
        <w:t>, Lakes</w:t>
      </w:r>
      <w:r>
        <w:t xml:space="preserve"> and nationally </w:t>
      </w:r>
      <w:r w:rsidRPr="0025546A">
        <w:t>(</w:t>
      </w:r>
      <w:r>
        <w:t xml:space="preserve">legend shows quarterly average number of women giving birth (average base count for each area); x-axis shows quarterly count for Western Heights;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1AE041AE" w14:textId="77777777" w:rsidR="00FD4F05" w:rsidRPr="00FD4F05" w:rsidRDefault="00FD4F05" w:rsidP="00FD4F05"/>
    <w:p w14:paraId="3E210B06" w14:textId="77777777" w:rsidR="00592BBD" w:rsidRDefault="00592BBD" w:rsidP="00F77ECD">
      <w:pPr>
        <w:spacing w:before="0" w:after="0"/>
        <w:rPr>
          <w:b/>
        </w:rPr>
      </w:pPr>
      <w:r w:rsidRPr="00180270">
        <w:rPr>
          <w:noProof/>
          <w:lang w:eastAsia="en-NZ"/>
        </w:rPr>
        <w:drawing>
          <wp:inline distT="0" distB="0" distL="0" distR="0" wp14:anchorId="17A46E19" wp14:editId="1A207DB1">
            <wp:extent cx="5391150" cy="2874645"/>
            <wp:effectExtent l="0" t="0" r="0" b="190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2874645"/>
                    </a:xfrm>
                    <a:prstGeom prst="rect">
                      <a:avLst/>
                    </a:prstGeom>
                    <a:noFill/>
                    <a:ln>
                      <a:noFill/>
                    </a:ln>
                  </pic:spPr>
                </pic:pic>
              </a:graphicData>
            </a:graphic>
          </wp:inline>
        </w:drawing>
      </w:r>
    </w:p>
    <w:p w14:paraId="14B0C70A" w14:textId="77777777" w:rsidR="00592BBD" w:rsidRPr="00EE5B07" w:rsidRDefault="00592BBD" w:rsidP="00F77ECD">
      <w:pPr>
        <w:pStyle w:val="Caption"/>
        <w:spacing w:before="0" w:after="0"/>
        <w:rPr>
          <w:b w:val="0"/>
        </w:rPr>
      </w:pPr>
      <w:r>
        <w:t xml:space="preserve">Figure </w:t>
      </w:r>
      <w:fldSimple w:instr=" SEQ Figure \* ARABIC ">
        <w:r w:rsidR="00B6211E">
          <w:rPr>
            <w:noProof/>
          </w:rPr>
          <w:t>57</w:t>
        </w:r>
      </w:fldSimple>
      <w:r>
        <w:t xml:space="preserve">. </w:t>
      </w:r>
      <w:r w:rsidRPr="00EE5B07">
        <w:t xml:space="preserve">Trimester of registration with LMC in </w:t>
      </w:r>
      <w:r>
        <w:t xml:space="preserve">Western Heights (base count of </w:t>
      </w:r>
      <w:r w:rsidRPr="00EE5B07">
        <w:t xml:space="preserve">number of women who gave birth </w:t>
      </w:r>
      <w:r>
        <w:t xml:space="preserve">in </w:t>
      </w:r>
      <w:r w:rsidRPr="00EE5B07">
        <w:t>each quarter</w:t>
      </w:r>
      <w:r>
        <w:t xml:space="preserve"> shown in brackets o</w:t>
      </w:r>
      <w:r w:rsidRPr="00EE5B07">
        <w:t xml:space="preserve">n x-axis; quarter based on child birth quarter) (Source: </w:t>
      </w:r>
      <w:r w:rsidR="0000401C">
        <w:t>MoH</w:t>
      </w:r>
      <w:r w:rsidRPr="00EE5B07">
        <w:t xml:space="preserve"> National Maternity Collection</w:t>
      </w:r>
      <w:r w:rsidR="00055670" w:rsidRPr="0025546A">
        <w:t>; shaded quarters represent preliminary data</w:t>
      </w:r>
      <w:r w:rsidRPr="00EE5B07">
        <w:t>)</w:t>
      </w:r>
    </w:p>
    <w:p w14:paraId="5CD086A6" w14:textId="77777777" w:rsidR="00592BBD" w:rsidRDefault="00592BBD" w:rsidP="00301269">
      <w:pPr>
        <w:pStyle w:val="NOSPACE"/>
      </w:pPr>
    </w:p>
    <w:p w14:paraId="46CA7B1A" w14:textId="284477FE" w:rsidR="00592BBD" w:rsidRPr="00F75FCC" w:rsidRDefault="00FD4F05" w:rsidP="00301269">
      <w:pPr>
        <w:pStyle w:val="NOSPACE"/>
      </w:pPr>
      <w:r>
        <w:br w:type="column"/>
      </w:r>
    </w:p>
    <w:tbl>
      <w:tblPr>
        <w:tblStyle w:val="Tabledesign"/>
        <w:tblW w:w="0" w:type="auto"/>
        <w:shd w:val="clear" w:color="auto" w:fill="DBE5F1" w:themeFill="accent1" w:themeFillTint="33"/>
        <w:tblLook w:val="04A0" w:firstRow="1" w:lastRow="0" w:firstColumn="1" w:lastColumn="0" w:noHBand="0" w:noVBand="1"/>
      </w:tblPr>
      <w:tblGrid>
        <w:gridCol w:w="8504"/>
      </w:tblGrid>
      <w:tr w:rsidR="00B87429" w14:paraId="2E686FA0"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60E16464" w14:textId="77777777" w:rsidR="00B87429" w:rsidRDefault="00B87429" w:rsidP="00937CD6">
            <w:pPr>
              <w:rPr>
                <w:b w:val="0"/>
              </w:rPr>
            </w:pPr>
            <w:r w:rsidRPr="00B87429">
              <w:t>Objective:</w:t>
            </w:r>
            <w:r>
              <w:rPr>
                <w:b w:val="0"/>
              </w:rPr>
              <w:t xml:space="preserve"> Provision of quality maternal and child health services</w:t>
            </w:r>
          </w:p>
          <w:p w14:paraId="41D54943" w14:textId="77777777" w:rsidR="00B87429" w:rsidRPr="00B87429" w:rsidRDefault="00B87429" w:rsidP="003D3D1F">
            <w:r w:rsidRPr="00B87429">
              <w:t xml:space="preserve">Outcome: </w:t>
            </w:r>
            <w:r w:rsidR="003D3D1F" w:rsidRPr="003D3D1F">
              <w:rPr>
                <w:b w:val="0"/>
              </w:rPr>
              <w:t xml:space="preserve">As there are data for </w:t>
            </w:r>
            <w:r w:rsidR="006D4056">
              <w:rPr>
                <w:b w:val="0"/>
              </w:rPr>
              <w:t xml:space="preserve">Kia Puāwai for </w:t>
            </w:r>
            <w:r w:rsidR="003D3D1F" w:rsidRPr="003D3D1F">
              <w:rPr>
                <w:b w:val="0"/>
              </w:rPr>
              <w:t>only one year, it is not yet meaningful to track the numbers of antenatal and postnatal contacts for women.</w:t>
            </w:r>
          </w:p>
        </w:tc>
      </w:tr>
    </w:tbl>
    <w:p w14:paraId="778F1042" w14:textId="77777777" w:rsidR="00B87429" w:rsidRDefault="00B87429" w:rsidP="00301269">
      <w:pPr>
        <w:pStyle w:val="NOSPACE"/>
      </w:pPr>
    </w:p>
    <w:p w14:paraId="466FAA97" w14:textId="5A75AF44" w:rsidR="00F75FCC" w:rsidRDefault="00F75FCC" w:rsidP="00F75FCC">
      <w:r w:rsidRPr="00F75FCC">
        <w:t>The provision of quality maternal care may be associated with a</w:t>
      </w:r>
      <w:r w:rsidR="006D4056">
        <w:t xml:space="preserve"> slight </w:t>
      </w:r>
      <w:r w:rsidRPr="00F75FCC">
        <w:t>increas</w:t>
      </w:r>
      <w:r w:rsidR="006D4056">
        <w:t>ing trend</w:t>
      </w:r>
      <w:r w:rsidRPr="00F75FCC">
        <w:t xml:space="preserve"> in average birth weights in Western Height</w:t>
      </w:r>
      <w:r w:rsidR="006D7B6C">
        <w:t>s</w:t>
      </w:r>
      <w:r w:rsidR="006D4056">
        <w:t xml:space="preserve"> (</w:t>
      </w:r>
      <w:r w:rsidR="006D4056">
        <w:fldChar w:fldCharType="begin"/>
      </w:r>
      <w:r w:rsidR="006D4056">
        <w:instrText xml:space="preserve"> REF _Ref448748072 \h </w:instrText>
      </w:r>
      <w:r w:rsidR="006D4056">
        <w:fldChar w:fldCharType="separate"/>
      </w:r>
      <w:r w:rsidR="00B6211E">
        <w:t xml:space="preserve">Figure </w:t>
      </w:r>
      <w:r w:rsidR="00B6211E">
        <w:rPr>
          <w:noProof/>
        </w:rPr>
        <w:t>58</w:t>
      </w:r>
      <w:r w:rsidR="006D4056">
        <w:fldChar w:fldCharType="end"/>
      </w:r>
      <w:r w:rsidR="006D4056">
        <w:t>)</w:t>
      </w:r>
      <w:r w:rsidR="0081355B">
        <w:t>.</w:t>
      </w:r>
      <w:r w:rsidR="006D7B6C">
        <w:t xml:space="preserve"> </w:t>
      </w:r>
      <w:r w:rsidR="004C0C9C">
        <w:t>Whilst the proportion of babies born with low birth weight (</w:t>
      </w:r>
      <w:r w:rsidR="008C2128">
        <w:t>&lt;</w:t>
      </w:r>
      <w:r w:rsidR="004C0C9C">
        <w:t xml:space="preserve">2.5kg) in Western Heights has been much higher than the </w:t>
      </w:r>
      <w:r w:rsidR="008C2128">
        <w:t xml:space="preserve">wider Lakes </w:t>
      </w:r>
      <w:r w:rsidR="00A02AFA">
        <w:t xml:space="preserve">area and national rates, </w:t>
      </w:r>
      <w:r w:rsidR="004C0C9C">
        <w:t xml:space="preserve">these represent very low numbers </w:t>
      </w:r>
      <w:r w:rsidR="00A02AFA">
        <w:t>(typically 1 to 3 per quarter</w:t>
      </w:r>
      <w:r w:rsidR="006D4056">
        <w:t>)</w:t>
      </w:r>
      <w:r w:rsidR="006D7B6C">
        <w:t>.</w:t>
      </w:r>
    </w:p>
    <w:p w14:paraId="44F02B03" w14:textId="77777777" w:rsidR="0081355B" w:rsidRDefault="00CF4B49" w:rsidP="0081355B">
      <w:pPr>
        <w:spacing w:before="0" w:after="0"/>
        <w:rPr>
          <w:b/>
        </w:rPr>
      </w:pPr>
      <w:r w:rsidRPr="00CF4B49">
        <w:rPr>
          <w:noProof/>
          <w:lang w:eastAsia="en-NZ"/>
        </w:rPr>
        <w:drawing>
          <wp:inline distT="0" distB="0" distL="0" distR="0" wp14:anchorId="6B82A326" wp14:editId="0DB9DD52">
            <wp:extent cx="5351145" cy="2854325"/>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1145" cy="2854325"/>
                    </a:xfrm>
                    <a:prstGeom prst="rect">
                      <a:avLst/>
                    </a:prstGeom>
                    <a:noFill/>
                    <a:ln>
                      <a:noFill/>
                    </a:ln>
                  </pic:spPr>
                </pic:pic>
              </a:graphicData>
            </a:graphic>
          </wp:inline>
        </w:drawing>
      </w:r>
    </w:p>
    <w:p w14:paraId="4CAEE8DB" w14:textId="77777777" w:rsidR="0081355B" w:rsidRDefault="0081355B" w:rsidP="0081355B">
      <w:pPr>
        <w:pStyle w:val="Caption"/>
        <w:spacing w:before="0" w:after="240"/>
        <w:rPr>
          <w:lang w:eastAsia="en-NZ"/>
        </w:rPr>
      </w:pPr>
      <w:bookmarkStart w:id="117" w:name="_Ref448748072"/>
      <w:r>
        <w:t xml:space="preserve">Figure </w:t>
      </w:r>
      <w:fldSimple w:instr=" SEQ Figure \* ARABIC ">
        <w:r w:rsidR="00B6211E">
          <w:rPr>
            <w:noProof/>
          </w:rPr>
          <w:t>58</w:t>
        </w:r>
      </w:fldSimple>
      <w:bookmarkEnd w:id="117"/>
      <w:r>
        <w:t xml:space="preserve">. Average birth weight in Western Heights, Lakes and nationally </w:t>
      </w:r>
      <w:r w:rsidRPr="0025546A">
        <w:t>(</w:t>
      </w:r>
      <w:r>
        <w:t>legend shows quarterly average number birth</w:t>
      </w:r>
      <w:r w:rsidR="00314E07">
        <w:t>s</w:t>
      </w:r>
      <w:r>
        <w:t xml:space="preserve"> (average base count for each area); x-axis shows quarterly count for Western Heights;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tbl>
      <w:tblPr>
        <w:tblStyle w:val="Tabledesign"/>
        <w:tblW w:w="0" w:type="auto"/>
        <w:shd w:val="clear" w:color="auto" w:fill="DBE5F1" w:themeFill="accent1" w:themeFillTint="33"/>
        <w:tblLook w:val="04A0" w:firstRow="1" w:lastRow="0" w:firstColumn="1" w:lastColumn="0" w:noHBand="0" w:noVBand="1"/>
      </w:tblPr>
      <w:tblGrid>
        <w:gridCol w:w="8504"/>
      </w:tblGrid>
      <w:tr w:rsidR="00B87429" w14:paraId="13DAEEF0"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6D28006F" w14:textId="77777777" w:rsidR="00B87429" w:rsidRPr="000653C0" w:rsidRDefault="00B87429" w:rsidP="00B87429">
            <w:pPr>
              <w:rPr>
                <w:b w:val="0"/>
              </w:rPr>
            </w:pPr>
            <w:r w:rsidRPr="000653C0">
              <w:t xml:space="preserve">Objective: </w:t>
            </w:r>
            <w:r w:rsidRPr="000653C0">
              <w:rPr>
                <w:b w:val="0"/>
              </w:rPr>
              <w:t>Reduced rates of smoking in pregnancy in the target population.</w:t>
            </w:r>
          </w:p>
          <w:p w14:paraId="32A58B3A" w14:textId="77777777" w:rsidR="00B87429" w:rsidRDefault="00B87429" w:rsidP="00811D1F">
            <w:pPr>
              <w:rPr>
                <w:b w:val="0"/>
              </w:rPr>
            </w:pPr>
            <w:r w:rsidRPr="000653C0">
              <w:t xml:space="preserve">Outcome: </w:t>
            </w:r>
            <w:r w:rsidRPr="000653C0">
              <w:rPr>
                <w:b w:val="0"/>
              </w:rPr>
              <w:t xml:space="preserve">Approximately half of </w:t>
            </w:r>
            <w:r w:rsidR="00314B02">
              <w:rPr>
                <w:b w:val="0"/>
              </w:rPr>
              <w:t>Hapū Māmā</w:t>
            </w:r>
            <w:r w:rsidRPr="000653C0">
              <w:rPr>
                <w:b w:val="0"/>
              </w:rPr>
              <w:t xml:space="preserve">s smoked at </w:t>
            </w:r>
            <w:r w:rsidR="000653C0" w:rsidRPr="000653C0">
              <w:rPr>
                <w:b w:val="0"/>
              </w:rPr>
              <w:t>booking</w:t>
            </w:r>
            <w:r w:rsidR="00811D1F">
              <w:rPr>
                <w:b w:val="0"/>
              </w:rPr>
              <w:t xml:space="preserve"> with Kia Puāwai</w:t>
            </w:r>
            <w:r w:rsidRPr="000653C0">
              <w:rPr>
                <w:b w:val="0"/>
              </w:rPr>
              <w:t>.</w:t>
            </w:r>
            <w:r w:rsidR="000653C0" w:rsidRPr="000653C0">
              <w:rPr>
                <w:b w:val="0"/>
              </w:rPr>
              <w:t xml:space="preserve"> Ju</w:t>
            </w:r>
            <w:r w:rsidR="000653C0">
              <w:rPr>
                <w:b w:val="0"/>
              </w:rPr>
              <w:t>st</w:t>
            </w:r>
            <w:r w:rsidR="000653C0" w:rsidRPr="000653C0">
              <w:rPr>
                <w:b w:val="0"/>
              </w:rPr>
              <w:t xml:space="preserve"> over half of these were offered nicotine replacement therapy or referred for smoking cessation support.</w:t>
            </w:r>
          </w:p>
        </w:tc>
      </w:tr>
    </w:tbl>
    <w:p w14:paraId="510D2FDF" w14:textId="77777777" w:rsidR="00937CD6" w:rsidRDefault="00937CD6" w:rsidP="000653C0">
      <w:pPr>
        <w:spacing w:before="240"/>
      </w:pPr>
      <w:r>
        <w:t xml:space="preserve">Half of all Hapū Māmā </w:t>
      </w:r>
      <w:proofErr w:type="gramStart"/>
      <w:r>
        <w:t>clients</w:t>
      </w:r>
      <w:proofErr w:type="gramEnd"/>
      <w:r>
        <w:t xml:space="preserve"> in 2015 were recorded as smoking at the time of booking (</w:t>
      </w:r>
      <w:r>
        <w:fldChar w:fldCharType="begin"/>
      </w:r>
      <w:r>
        <w:instrText xml:space="preserve"> REF _Ref447274437 \h </w:instrText>
      </w:r>
      <w:r>
        <w:fldChar w:fldCharType="separate"/>
      </w:r>
      <w:r w:rsidR="00B6211E">
        <w:t xml:space="preserve">Figure </w:t>
      </w:r>
      <w:r w:rsidR="00B6211E">
        <w:rPr>
          <w:noProof/>
        </w:rPr>
        <w:t>59</w:t>
      </w:r>
      <w:r>
        <w:fldChar w:fldCharType="end"/>
      </w:r>
      <w:r>
        <w:t xml:space="preserve">). Of those (n=63), just over half (52%) were offered nicotine replacement therapy or referred for smoking cessation support. </w:t>
      </w:r>
    </w:p>
    <w:p w14:paraId="01F2712E" w14:textId="3279B75B" w:rsidR="004B2ED6" w:rsidRDefault="00937CD6" w:rsidP="00937CD6">
      <w:r>
        <w:t xml:space="preserve">Of those 67 who were smoking at the time of booking, just under half had given birth (30) and the majority of these (25) were still smoking at the time of birth; six were not smoking. This does show some improvement, but as the majority of those smoking on booking were yet to give birth, it is </w:t>
      </w:r>
      <w:r w:rsidR="00F8640B">
        <w:t>too</w:t>
      </w:r>
      <w:r>
        <w:t xml:space="preserve"> early to draw conclusions.</w:t>
      </w:r>
    </w:p>
    <w:p w14:paraId="52701F9D" w14:textId="77777777" w:rsidR="00937CD6" w:rsidRDefault="004B2ED6" w:rsidP="00937CD6">
      <w:r>
        <w:br w:type="column"/>
      </w:r>
    </w:p>
    <w:p w14:paraId="507FFA1F" w14:textId="15E09235" w:rsidR="00161E2D" w:rsidRDefault="00161E2D" w:rsidP="00161E2D">
      <w:pPr>
        <w:jc w:val="center"/>
      </w:pPr>
      <w:r w:rsidRPr="00161E2D">
        <w:rPr>
          <w:noProof/>
          <w:lang w:eastAsia="en-NZ"/>
        </w:rPr>
        <w:drawing>
          <wp:inline distT="0" distB="0" distL="0" distR="0" wp14:anchorId="12861D1C" wp14:editId="5D18A78C">
            <wp:extent cx="3952875" cy="857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2875" cy="857250"/>
                    </a:xfrm>
                    <a:prstGeom prst="rect">
                      <a:avLst/>
                    </a:prstGeom>
                    <a:noFill/>
                    <a:ln>
                      <a:noFill/>
                    </a:ln>
                  </pic:spPr>
                </pic:pic>
              </a:graphicData>
            </a:graphic>
          </wp:inline>
        </w:drawing>
      </w:r>
    </w:p>
    <w:p w14:paraId="2E954816" w14:textId="77777777" w:rsidR="00937CD6" w:rsidRDefault="00937CD6" w:rsidP="00937CD6">
      <w:pPr>
        <w:pStyle w:val="Caption"/>
      </w:pPr>
      <w:bookmarkStart w:id="118" w:name="_Ref447274437"/>
      <w:r>
        <w:t xml:space="preserve">Figure </w:t>
      </w:r>
      <w:fldSimple w:instr=" SEQ Figure \* ARABIC ">
        <w:r w:rsidR="00B6211E">
          <w:rPr>
            <w:noProof/>
          </w:rPr>
          <w:t>59</w:t>
        </w:r>
      </w:fldSimple>
      <w:bookmarkEnd w:id="118"/>
      <w:r>
        <w:t>. Smoking rates and cessation support amongst women accessing the service</w:t>
      </w:r>
      <w:r w:rsidR="00811D1F">
        <w:t xml:space="preserve"> (Source: Integrated Service quarterly reports)</w:t>
      </w:r>
    </w:p>
    <w:p w14:paraId="2FFB3E66" w14:textId="77777777" w:rsidR="00937CD6" w:rsidRDefault="00937CD6" w:rsidP="00937CD6">
      <w:r w:rsidRPr="00937368">
        <w:rPr>
          <w:noProof/>
          <w:lang w:eastAsia="en-NZ"/>
        </w:rPr>
        <w:drawing>
          <wp:inline distT="0" distB="0" distL="0" distR="0" wp14:anchorId="6943E2E5" wp14:editId="6C6469F8">
            <wp:extent cx="4564380" cy="812165"/>
            <wp:effectExtent l="0" t="0" r="762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4380" cy="812165"/>
                    </a:xfrm>
                    <a:prstGeom prst="rect">
                      <a:avLst/>
                    </a:prstGeom>
                    <a:noFill/>
                    <a:ln>
                      <a:noFill/>
                    </a:ln>
                  </pic:spPr>
                </pic:pic>
              </a:graphicData>
            </a:graphic>
          </wp:inline>
        </w:drawing>
      </w:r>
    </w:p>
    <w:p w14:paraId="549590B1" w14:textId="77777777" w:rsidR="00937CD6" w:rsidRDefault="00937CD6" w:rsidP="00937CD6">
      <w:pPr>
        <w:pStyle w:val="Caption"/>
      </w:pPr>
      <w:r>
        <w:t xml:space="preserve">Figure </w:t>
      </w:r>
      <w:fldSimple w:instr=" SEQ Figure \* ARABIC ">
        <w:r w:rsidR="00B6211E">
          <w:rPr>
            <w:noProof/>
          </w:rPr>
          <w:t>60</w:t>
        </w:r>
      </w:fldSimple>
      <w:r>
        <w:t>. Smoking rates in women at birth</w:t>
      </w:r>
      <w:r w:rsidR="00811D1F">
        <w:t xml:space="preserve"> (Source: Integrated Service quarterly reports)</w:t>
      </w:r>
    </w:p>
    <w:p w14:paraId="08DCB4A4" w14:textId="2C62EA01" w:rsidR="006902B1" w:rsidRDefault="006902B1" w:rsidP="006902B1">
      <w:r w:rsidRPr="00F75FCC">
        <w:t xml:space="preserve">Although numbers are small, the </w:t>
      </w:r>
      <w:r w:rsidR="00811D1F">
        <w:t>proportion</w:t>
      </w:r>
      <w:r w:rsidR="00811D1F" w:rsidRPr="00F75FCC">
        <w:t xml:space="preserve"> </w:t>
      </w:r>
      <w:r w:rsidRPr="00F75FCC">
        <w:t xml:space="preserve">of women in Western Heights smoking when their baby is </w:t>
      </w:r>
      <w:r w:rsidR="00F8640B">
        <w:t>two</w:t>
      </w:r>
      <w:r w:rsidR="00F8640B" w:rsidRPr="00F75FCC">
        <w:t xml:space="preserve"> </w:t>
      </w:r>
      <w:r w:rsidRPr="00F75FCC">
        <w:t xml:space="preserve">weeks old </w:t>
      </w:r>
      <w:r w:rsidR="00811D1F">
        <w:t>has</w:t>
      </w:r>
      <w:r w:rsidR="00F75FCC" w:rsidRPr="00F75FCC">
        <w:t xml:space="preserve"> decreased </w:t>
      </w:r>
      <w:r w:rsidR="00811D1F">
        <w:t>over time, and more substantially so</w:t>
      </w:r>
      <w:r w:rsidRPr="00F75FCC">
        <w:t xml:space="preserve"> compared with Lakes and national data. However, smoking rates </w:t>
      </w:r>
      <w:r w:rsidR="00811D1F">
        <w:t>were</w:t>
      </w:r>
      <w:r w:rsidR="00811D1F" w:rsidRPr="00F75FCC">
        <w:t xml:space="preserve"> </w:t>
      </w:r>
      <w:r w:rsidRPr="00F75FCC">
        <w:t>still higher in Western Heights</w:t>
      </w:r>
      <w:r w:rsidR="00811D1F">
        <w:t xml:space="preserve"> at the end of 2015</w:t>
      </w:r>
      <w:r w:rsidRPr="00F75FCC">
        <w:t xml:space="preserve"> than for Lakes as a whole.</w:t>
      </w:r>
    </w:p>
    <w:p w14:paraId="160A9EFE" w14:textId="77777777" w:rsidR="00694331" w:rsidRDefault="00694331" w:rsidP="00F77ECD">
      <w:pPr>
        <w:spacing w:before="0" w:after="0"/>
        <w:rPr>
          <w:b/>
        </w:rPr>
      </w:pPr>
      <w:r w:rsidRPr="008D7335">
        <w:rPr>
          <w:noProof/>
          <w:lang w:eastAsia="en-NZ"/>
        </w:rPr>
        <w:drawing>
          <wp:inline distT="0" distB="0" distL="0" distR="0" wp14:anchorId="634235D2" wp14:editId="7E179453">
            <wp:extent cx="5374005" cy="2855595"/>
            <wp:effectExtent l="0" t="0" r="0" b="190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4005" cy="2855595"/>
                    </a:xfrm>
                    <a:prstGeom prst="rect">
                      <a:avLst/>
                    </a:prstGeom>
                    <a:noFill/>
                    <a:ln>
                      <a:noFill/>
                    </a:ln>
                  </pic:spPr>
                </pic:pic>
              </a:graphicData>
            </a:graphic>
          </wp:inline>
        </w:drawing>
      </w:r>
    </w:p>
    <w:p w14:paraId="30823E95" w14:textId="77777777" w:rsidR="00694331" w:rsidRDefault="00694331" w:rsidP="00F77ECD">
      <w:pPr>
        <w:pStyle w:val="Caption"/>
        <w:spacing w:before="0" w:after="0"/>
        <w:rPr>
          <w:lang w:eastAsia="en-NZ"/>
        </w:rPr>
      </w:pPr>
      <w:r>
        <w:t xml:space="preserve">Figure </w:t>
      </w:r>
      <w:fldSimple w:instr=" SEQ Figure \* ARABIC ">
        <w:r w:rsidR="00B6211E">
          <w:rPr>
            <w:noProof/>
          </w:rPr>
          <w:t>61</w:t>
        </w:r>
      </w:fldSimple>
      <w:r>
        <w:t xml:space="preserve">. Proportion smoking at 2 weeks in Western Heights, Lakes and nationally </w:t>
      </w:r>
      <w:r w:rsidRPr="0025546A">
        <w:t>(</w:t>
      </w:r>
      <w:r>
        <w:t xml:space="preserve">legend shows quarterly average number of women giving birth (average base count for each area); x-axis shows quarterly count for Western Heights;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0FA79879" w14:textId="77777777" w:rsidR="00F75FCC" w:rsidRDefault="00F75FCC" w:rsidP="00F77ECD">
      <w:pPr>
        <w:pStyle w:val="Caption"/>
        <w:spacing w:before="0" w:after="0"/>
      </w:pPr>
    </w:p>
    <w:tbl>
      <w:tblPr>
        <w:tblStyle w:val="Tabledesign"/>
        <w:tblW w:w="0" w:type="auto"/>
        <w:shd w:val="clear" w:color="auto" w:fill="DBE5F1" w:themeFill="accent1" w:themeFillTint="33"/>
        <w:tblLook w:val="04A0" w:firstRow="1" w:lastRow="0" w:firstColumn="1" w:lastColumn="0" w:noHBand="0" w:noVBand="1"/>
      </w:tblPr>
      <w:tblGrid>
        <w:gridCol w:w="8504"/>
      </w:tblGrid>
      <w:tr w:rsidR="009207BD" w14:paraId="640E8507"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2B91123B" w14:textId="77777777" w:rsidR="009207BD" w:rsidRPr="009207BD" w:rsidRDefault="009207BD" w:rsidP="009207BD">
            <w:r w:rsidRPr="009207BD">
              <w:lastRenderedPageBreak/>
              <w:t xml:space="preserve">Objective: </w:t>
            </w:r>
            <w:r w:rsidRPr="009207BD">
              <w:rPr>
                <w:b w:val="0"/>
              </w:rPr>
              <w:t>Improved pregnancy education and early parenting education and information. Promotion of healthy eating and exercise, incorporating new health promotion activities and opportunities that become available, including shaken baby programme and safe sleeping programme.</w:t>
            </w:r>
          </w:p>
          <w:p w14:paraId="777524B7" w14:textId="77777777" w:rsidR="009207BD" w:rsidRDefault="009207BD" w:rsidP="00937CD6">
            <w:r w:rsidRPr="009207BD">
              <w:t xml:space="preserve">Outcome: </w:t>
            </w:r>
            <w:r w:rsidRPr="009207BD">
              <w:rPr>
                <w:b w:val="0"/>
              </w:rPr>
              <w:t xml:space="preserve">Throughout 2015, just under three-quarters (74%) of Hapū Māmā clients were recorded as offered </w:t>
            </w:r>
            <w:r w:rsidRPr="009207BD">
              <w:rPr>
                <w:b w:val="0"/>
                <w:color w:val="000000"/>
                <w:lang w:eastAsia="en-NZ"/>
              </w:rPr>
              <w:t xml:space="preserve">pregnancy and parenting information and education </w:t>
            </w:r>
            <w:r w:rsidRPr="009207BD">
              <w:rPr>
                <w:b w:val="0"/>
              </w:rPr>
              <w:t>and 57% education on safe sleeping.</w:t>
            </w:r>
          </w:p>
        </w:tc>
      </w:tr>
    </w:tbl>
    <w:p w14:paraId="1C1243D3" w14:textId="77777777" w:rsidR="00937CD6" w:rsidRDefault="00937CD6" w:rsidP="009207BD">
      <w:pPr>
        <w:spacing w:before="240"/>
      </w:pPr>
      <w:r>
        <w:t xml:space="preserve">Throughout 2015, just under three-quarters (74%) of Hapū Māmā clients were recorded as </w:t>
      </w:r>
      <w:r w:rsidR="003B7876">
        <w:t xml:space="preserve">having been </w:t>
      </w:r>
      <w:r>
        <w:t xml:space="preserve">offered </w:t>
      </w:r>
      <w:r>
        <w:rPr>
          <w:color w:val="000000"/>
          <w:lang w:eastAsia="en-NZ"/>
        </w:rPr>
        <w:t>pregnancy and parenting information and e</w:t>
      </w:r>
      <w:r w:rsidRPr="00914E86">
        <w:rPr>
          <w:color w:val="000000"/>
          <w:lang w:eastAsia="en-NZ"/>
        </w:rPr>
        <w:t xml:space="preserve">ducation </w:t>
      </w:r>
      <w:r>
        <w:t>and 57% education on safe sleeping. A total of 44 women received a Pepi</w:t>
      </w:r>
      <w:r w:rsidR="00314B02">
        <w:t>-</w:t>
      </w:r>
      <w:r>
        <w:t>Pod (35% of all women accessing the service in 2015; 66% of those who gave birth in 2015) (</w:t>
      </w:r>
      <w:r>
        <w:fldChar w:fldCharType="begin"/>
      </w:r>
      <w:r>
        <w:instrText xml:space="preserve"> REF _Ref447274890 \h </w:instrText>
      </w:r>
      <w:r>
        <w:fldChar w:fldCharType="separate"/>
      </w:r>
      <w:r w:rsidR="00B6211E">
        <w:t xml:space="preserve">Table </w:t>
      </w:r>
      <w:r w:rsidR="00B6211E">
        <w:rPr>
          <w:noProof/>
        </w:rPr>
        <w:t>18</w:t>
      </w:r>
      <w:r>
        <w:fldChar w:fldCharType="end"/>
      </w:r>
      <w:r>
        <w:t>).</w:t>
      </w:r>
    </w:p>
    <w:p w14:paraId="03C0A6CF" w14:textId="77777777" w:rsidR="00937CD6" w:rsidRDefault="00937CD6" w:rsidP="00937CD6">
      <w:pPr>
        <w:pStyle w:val="Caption"/>
      </w:pPr>
      <w:bookmarkStart w:id="119" w:name="_Ref447274890"/>
      <w:r>
        <w:t xml:space="preserve">Table </w:t>
      </w:r>
      <w:fldSimple w:instr=" SEQ Table \* ARABIC ">
        <w:r w:rsidR="00B6211E">
          <w:rPr>
            <w:noProof/>
          </w:rPr>
          <w:t>18</w:t>
        </w:r>
      </w:fldSimple>
      <w:bookmarkEnd w:id="119"/>
      <w:r>
        <w:t>. Provision of pregnancy education and early parenting information</w:t>
      </w:r>
      <w:r w:rsidR="00811D1F">
        <w:t xml:space="preserve"> (Source: Integrated Service quarterly reports)</w:t>
      </w:r>
    </w:p>
    <w:tbl>
      <w:tblPr>
        <w:tblStyle w:val="Tabledesign"/>
        <w:tblW w:w="7616" w:type="dxa"/>
        <w:tblLook w:val="04A0" w:firstRow="1" w:lastRow="0" w:firstColumn="1" w:lastColumn="0" w:noHBand="0" w:noVBand="1"/>
      </w:tblPr>
      <w:tblGrid>
        <w:gridCol w:w="5696"/>
        <w:gridCol w:w="960"/>
        <w:gridCol w:w="960"/>
      </w:tblGrid>
      <w:tr w:rsidR="00937CD6" w:rsidRPr="002D2D01" w14:paraId="33D09547" w14:textId="77777777" w:rsidTr="00BA73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696" w:type="dxa"/>
            <w:noWrap/>
          </w:tcPr>
          <w:p w14:paraId="10CC0CAC" w14:textId="77777777" w:rsidR="00937CD6" w:rsidRPr="003B7876" w:rsidRDefault="003B7876" w:rsidP="003B7876">
            <w:pPr>
              <w:pStyle w:val="NOSPACE"/>
              <w:rPr>
                <w:color w:val="auto"/>
                <w:lang w:eastAsia="en-GB"/>
              </w:rPr>
            </w:pPr>
            <w:r w:rsidRPr="003B7876">
              <w:t>Pregnancy education and early parenting information</w:t>
            </w:r>
          </w:p>
        </w:tc>
        <w:tc>
          <w:tcPr>
            <w:tcW w:w="960" w:type="dxa"/>
            <w:noWrap/>
          </w:tcPr>
          <w:p w14:paraId="7F0EE22B"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2D2D01">
              <w:rPr>
                <w:color w:val="000000" w:themeColor="text1"/>
                <w:lang w:eastAsia="en-NZ"/>
              </w:rPr>
              <w:t>Count</w:t>
            </w:r>
          </w:p>
        </w:tc>
        <w:tc>
          <w:tcPr>
            <w:tcW w:w="960" w:type="dxa"/>
            <w:noWrap/>
          </w:tcPr>
          <w:p w14:paraId="79079AF5" w14:textId="77777777" w:rsidR="00937CD6" w:rsidRPr="002D2D01" w:rsidRDefault="00937CD6" w:rsidP="00BA73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2D2D01">
              <w:rPr>
                <w:color w:val="000000" w:themeColor="text1"/>
                <w:lang w:eastAsia="en-NZ"/>
              </w:rPr>
              <w:t>Percent</w:t>
            </w:r>
          </w:p>
        </w:tc>
      </w:tr>
      <w:tr w:rsidR="00937CD6" w:rsidRPr="00C0365E" w14:paraId="3B0F4E05"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5696" w:type="dxa"/>
            <w:noWrap/>
            <w:hideMark/>
          </w:tcPr>
          <w:p w14:paraId="63FB8A66" w14:textId="77777777" w:rsidR="00937CD6" w:rsidRPr="00C0365E" w:rsidRDefault="00937CD6" w:rsidP="00BA731A">
            <w:pPr>
              <w:spacing w:before="0" w:after="0" w:line="240" w:lineRule="auto"/>
              <w:rPr>
                <w:color w:val="000000"/>
                <w:lang w:eastAsia="en-NZ"/>
              </w:rPr>
            </w:pPr>
            <w:r w:rsidRPr="00914E86">
              <w:rPr>
                <w:color w:val="000000"/>
                <w:lang w:eastAsia="en-NZ"/>
              </w:rPr>
              <w:t>Pregnancy and Parenting Information and Education (PPIE)</w:t>
            </w:r>
          </w:p>
        </w:tc>
        <w:tc>
          <w:tcPr>
            <w:tcW w:w="960" w:type="dxa"/>
            <w:noWrap/>
            <w:hideMark/>
          </w:tcPr>
          <w:p w14:paraId="43F96171"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9</w:t>
            </w:r>
            <w:r w:rsidRPr="00C0365E">
              <w:rPr>
                <w:color w:val="000000"/>
                <w:lang w:eastAsia="en-NZ"/>
              </w:rPr>
              <w:t>3</w:t>
            </w:r>
          </w:p>
        </w:tc>
        <w:tc>
          <w:tcPr>
            <w:tcW w:w="960" w:type="dxa"/>
            <w:noWrap/>
            <w:hideMark/>
          </w:tcPr>
          <w:p w14:paraId="511C0597"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74%</w:t>
            </w:r>
          </w:p>
        </w:tc>
      </w:tr>
      <w:tr w:rsidR="00937CD6" w:rsidRPr="00C0365E" w14:paraId="4BFFCD75"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5696" w:type="dxa"/>
            <w:noWrap/>
            <w:hideMark/>
          </w:tcPr>
          <w:p w14:paraId="5530D953" w14:textId="77777777" w:rsidR="00937CD6" w:rsidRPr="00C0365E" w:rsidRDefault="00937CD6" w:rsidP="00BA731A">
            <w:pPr>
              <w:spacing w:before="0" w:after="0" w:line="240" w:lineRule="auto"/>
              <w:rPr>
                <w:color w:val="000000"/>
                <w:lang w:eastAsia="en-NZ"/>
              </w:rPr>
            </w:pPr>
            <w:r w:rsidRPr="00C0365E">
              <w:rPr>
                <w:color w:val="000000"/>
                <w:lang w:eastAsia="en-NZ"/>
              </w:rPr>
              <w:t>Education on safe sleeping</w:t>
            </w:r>
          </w:p>
        </w:tc>
        <w:tc>
          <w:tcPr>
            <w:tcW w:w="960" w:type="dxa"/>
            <w:noWrap/>
            <w:hideMark/>
          </w:tcPr>
          <w:p w14:paraId="4E0E383E"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0365E">
              <w:rPr>
                <w:color w:val="000000"/>
                <w:lang w:eastAsia="en-NZ"/>
              </w:rPr>
              <w:t>71</w:t>
            </w:r>
          </w:p>
        </w:tc>
        <w:tc>
          <w:tcPr>
            <w:tcW w:w="960" w:type="dxa"/>
            <w:noWrap/>
            <w:hideMark/>
          </w:tcPr>
          <w:p w14:paraId="12907C5E"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0365E">
              <w:rPr>
                <w:color w:val="000000"/>
                <w:lang w:eastAsia="en-NZ"/>
              </w:rPr>
              <w:t>57%</w:t>
            </w:r>
          </w:p>
        </w:tc>
      </w:tr>
      <w:tr w:rsidR="00937CD6" w:rsidRPr="00C0365E" w14:paraId="4CA9632D" w14:textId="77777777" w:rsidTr="00BA731A">
        <w:trPr>
          <w:trHeight w:val="300"/>
        </w:trPr>
        <w:tc>
          <w:tcPr>
            <w:cnfStyle w:val="001000000000" w:firstRow="0" w:lastRow="0" w:firstColumn="1" w:lastColumn="0" w:oddVBand="0" w:evenVBand="0" w:oddHBand="0" w:evenHBand="0" w:firstRowFirstColumn="0" w:firstRowLastColumn="0" w:lastRowFirstColumn="0" w:lastRowLastColumn="0"/>
            <w:tcW w:w="5696" w:type="dxa"/>
            <w:noWrap/>
            <w:hideMark/>
          </w:tcPr>
          <w:p w14:paraId="2F79DAE5" w14:textId="77777777" w:rsidR="00937CD6" w:rsidRPr="00C0365E" w:rsidRDefault="00937CD6" w:rsidP="00BA731A">
            <w:pPr>
              <w:spacing w:before="0" w:after="0" w:line="240" w:lineRule="auto"/>
              <w:rPr>
                <w:color w:val="000000"/>
                <w:lang w:eastAsia="en-NZ"/>
              </w:rPr>
            </w:pPr>
            <w:r w:rsidRPr="00C0365E">
              <w:rPr>
                <w:color w:val="000000"/>
                <w:lang w:eastAsia="en-NZ"/>
              </w:rPr>
              <w:t>Pepi</w:t>
            </w:r>
            <w:r>
              <w:rPr>
                <w:color w:val="000000"/>
                <w:lang w:eastAsia="en-NZ"/>
              </w:rPr>
              <w:t>-P</w:t>
            </w:r>
            <w:r w:rsidRPr="00C0365E">
              <w:rPr>
                <w:color w:val="000000"/>
                <w:lang w:eastAsia="en-NZ"/>
              </w:rPr>
              <w:t>od provided</w:t>
            </w:r>
          </w:p>
        </w:tc>
        <w:tc>
          <w:tcPr>
            <w:tcW w:w="960" w:type="dxa"/>
            <w:noWrap/>
            <w:hideMark/>
          </w:tcPr>
          <w:p w14:paraId="70CF516A"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0365E">
              <w:rPr>
                <w:color w:val="000000"/>
                <w:lang w:eastAsia="en-NZ"/>
              </w:rPr>
              <w:t>44</w:t>
            </w:r>
          </w:p>
        </w:tc>
        <w:tc>
          <w:tcPr>
            <w:tcW w:w="960" w:type="dxa"/>
            <w:noWrap/>
            <w:hideMark/>
          </w:tcPr>
          <w:p w14:paraId="5C73419F" w14:textId="77777777" w:rsidR="00937CD6" w:rsidRPr="00C0365E" w:rsidRDefault="00937CD6" w:rsidP="00BA73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0365E">
              <w:rPr>
                <w:color w:val="000000"/>
                <w:lang w:eastAsia="en-NZ"/>
              </w:rPr>
              <w:t>35%</w:t>
            </w:r>
          </w:p>
        </w:tc>
      </w:tr>
    </w:tbl>
    <w:p w14:paraId="194E9D33" w14:textId="77777777" w:rsidR="00937CD6" w:rsidRDefault="00937CD6" w:rsidP="00937CD6"/>
    <w:tbl>
      <w:tblPr>
        <w:tblStyle w:val="Tabledesign"/>
        <w:tblW w:w="0" w:type="auto"/>
        <w:shd w:val="clear" w:color="auto" w:fill="DBE5F1" w:themeFill="accent1" w:themeFillTint="33"/>
        <w:tblLook w:val="04A0" w:firstRow="1" w:lastRow="0" w:firstColumn="1" w:lastColumn="0" w:noHBand="0" w:noVBand="1"/>
      </w:tblPr>
      <w:tblGrid>
        <w:gridCol w:w="8504"/>
      </w:tblGrid>
      <w:tr w:rsidR="009207BD" w14:paraId="61E21D74"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77F17DEC" w14:textId="77777777" w:rsidR="009207BD" w:rsidRPr="009207BD" w:rsidRDefault="009207BD" w:rsidP="009207BD">
            <w:r w:rsidRPr="009207BD">
              <w:t xml:space="preserve">Objective: </w:t>
            </w:r>
            <w:r w:rsidRPr="009207BD">
              <w:rPr>
                <w:b w:val="0"/>
              </w:rPr>
              <w:t>Screening to identify and reduce incidence and impact of family violence issues, drug and alcohol and addictions and referral.</w:t>
            </w:r>
          </w:p>
          <w:p w14:paraId="0678C31F" w14:textId="77777777" w:rsidR="009207BD" w:rsidRPr="009207BD" w:rsidRDefault="009207BD" w:rsidP="00937CD6">
            <w:r w:rsidRPr="009207BD">
              <w:t xml:space="preserve">Outcome: </w:t>
            </w:r>
            <w:r w:rsidRPr="009207BD">
              <w:rPr>
                <w:b w:val="0"/>
              </w:rPr>
              <w:t>Nearly all (119, 95%) Hapū Māmā clients in 2015 were screened for drug and alcohol addiction.</w:t>
            </w:r>
            <w:r>
              <w:t xml:space="preserve"> </w:t>
            </w:r>
          </w:p>
        </w:tc>
      </w:tr>
    </w:tbl>
    <w:p w14:paraId="3A90D6E3" w14:textId="77777777" w:rsidR="009207BD" w:rsidRDefault="009207BD" w:rsidP="00301269">
      <w:pPr>
        <w:pStyle w:val="NOSPACE"/>
      </w:pPr>
    </w:p>
    <w:tbl>
      <w:tblPr>
        <w:tblStyle w:val="Tabledesign"/>
        <w:tblW w:w="0" w:type="auto"/>
        <w:shd w:val="clear" w:color="auto" w:fill="DBE5F1" w:themeFill="accent1" w:themeFillTint="33"/>
        <w:tblLook w:val="04A0" w:firstRow="1" w:lastRow="0" w:firstColumn="1" w:lastColumn="0" w:noHBand="0" w:noVBand="1"/>
      </w:tblPr>
      <w:tblGrid>
        <w:gridCol w:w="8504"/>
      </w:tblGrid>
      <w:tr w:rsidR="00F75FCC" w14:paraId="48050CF7"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6190A3F2" w14:textId="77777777" w:rsidR="00F75FCC" w:rsidRPr="009207BD" w:rsidRDefault="00F75FCC" w:rsidP="00F75FCC">
            <w:r w:rsidRPr="009207BD">
              <w:t xml:space="preserve">Objective: </w:t>
            </w:r>
            <w:r w:rsidRPr="009207BD">
              <w:rPr>
                <w:b w:val="0"/>
              </w:rPr>
              <w:t xml:space="preserve">Screening to identify </w:t>
            </w:r>
            <w:r>
              <w:rPr>
                <w:b w:val="0"/>
              </w:rPr>
              <w:t>mental health needs in pregnancy</w:t>
            </w:r>
            <w:r w:rsidRPr="009207BD">
              <w:rPr>
                <w:b w:val="0"/>
              </w:rPr>
              <w:t>.</w:t>
            </w:r>
          </w:p>
          <w:p w14:paraId="04EE60D2" w14:textId="77777777" w:rsidR="00F75FCC" w:rsidRPr="009207BD" w:rsidRDefault="00F75FCC" w:rsidP="00F75FCC">
            <w:r w:rsidRPr="009207BD">
              <w:t xml:space="preserve">Outcome: </w:t>
            </w:r>
            <w:r w:rsidRPr="009207BD">
              <w:rPr>
                <w:b w:val="0"/>
              </w:rPr>
              <w:t xml:space="preserve">Nearly all (119, 95%) Hapū Māmā clients in 2015 were screened for </w:t>
            </w:r>
            <w:r>
              <w:rPr>
                <w:b w:val="0"/>
              </w:rPr>
              <w:t>mental health issues and 8 were referred for support.</w:t>
            </w:r>
            <w:r>
              <w:t xml:space="preserve"> </w:t>
            </w:r>
          </w:p>
        </w:tc>
      </w:tr>
    </w:tbl>
    <w:p w14:paraId="04CF2DCF" w14:textId="77777777" w:rsidR="00F75FCC" w:rsidRDefault="00F75FCC" w:rsidP="00301269">
      <w:pPr>
        <w:pStyle w:val="NOSPACE"/>
      </w:pPr>
    </w:p>
    <w:tbl>
      <w:tblPr>
        <w:tblStyle w:val="Tabledesign"/>
        <w:tblW w:w="0" w:type="auto"/>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504"/>
      </w:tblGrid>
      <w:tr w:rsidR="009207BD" w14:paraId="18BC3B9F"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shd w:val="clear" w:color="auto" w:fill="DBE5F1" w:themeFill="accent1" w:themeFillTint="33"/>
          </w:tcPr>
          <w:p w14:paraId="1B1D1C05" w14:textId="027BF86D" w:rsidR="003D3D1F" w:rsidRPr="00D957A4" w:rsidRDefault="003D3D1F" w:rsidP="003D3D1F">
            <w:r w:rsidRPr="005C5A65">
              <w:t>Objective:</w:t>
            </w:r>
            <w:r>
              <w:t xml:space="preserve"> </w:t>
            </w:r>
            <w:r w:rsidRPr="003D3D1F">
              <w:rPr>
                <w:b w:val="0"/>
              </w:rPr>
              <w:t>Improved breastfeeding rates within the target population.</w:t>
            </w:r>
          </w:p>
          <w:p w14:paraId="46C899AC" w14:textId="77777777" w:rsidR="009207BD" w:rsidRDefault="003D3D1F" w:rsidP="003D3D1F">
            <w:pPr>
              <w:rPr>
                <w:b w:val="0"/>
              </w:rPr>
            </w:pPr>
            <w:r w:rsidRPr="00D9092A">
              <w:t>Outcome</w:t>
            </w:r>
            <w:r>
              <w:t xml:space="preserve">: </w:t>
            </w:r>
            <w:r w:rsidRPr="003D3D1F">
              <w:rPr>
                <w:b w:val="0"/>
              </w:rPr>
              <w:t>Of the 67 women who gave birth in 2015, 88% (59) were recorded as fully/exclusively breastfeeding at birth.</w:t>
            </w:r>
          </w:p>
        </w:tc>
      </w:tr>
    </w:tbl>
    <w:p w14:paraId="0847F7F7" w14:textId="3A9B8491" w:rsidR="00937CD6" w:rsidRDefault="00937CD6" w:rsidP="003D3D1F">
      <w:pPr>
        <w:spacing w:before="240"/>
      </w:pPr>
      <w:r>
        <w:t xml:space="preserve">Of the 67 women who gave birth in 2015, 88% (59) were recorded as fully/exclusively breastfeeding at birth. The date of child’s birth was not provided in the data, so it is not possible to calculate the child’s age. However, out of 25 records for which breastfeeding data </w:t>
      </w:r>
      <w:r>
        <w:lastRenderedPageBreak/>
        <w:t>is recorded at six weeks, all but one was fully</w:t>
      </w:r>
      <w:r w:rsidR="00F8640B">
        <w:t xml:space="preserve"> or exclusively</w:t>
      </w:r>
      <w:r>
        <w:t xml:space="preserve"> breastfeeding.</w:t>
      </w:r>
      <w:r w:rsidR="00F75FCC" w:rsidRPr="00F75FCC">
        <w:t xml:space="preserve"> </w:t>
      </w:r>
      <w:r w:rsidR="00F75FCC">
        <w:t>Out of 61 women with a record of breastfeeding at discharge from LMC, 49% (30) were breastfeeding fully or exclusively.</w:t>
      </w:r>
    </w:p>
    <w:p w14:paraId="4C0070DB" w14:textId="77777777" w:rsidR="00937CD6" w:rsidRDefault="00937CD6" w:rsidP="00937CD6">
      <w:r w:rsidRPr="00D9092A">
        <w:rPr>
          <w:noProof/>
          <w:lang w:eastAsia="en-NZ"/>
        </w:rPr>
        <w:drawing>
          <wp:inline distT="0" distB="0" distL="0" distR="0" wp14:anchorId="69A22897" wp14:editId="0CFC0D30">
            <wp:extent cx="4666615" cy="560717"/>
            <wp:effectExtent l="0" t="0" r="63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a:extLst>
                        <a:ext uri="{28A0092B-C50C-407E-A947-70E740481C1C}">
                          <a14:useLocalDpi xmlns:a14="http://schemas.microsoft.com/office/drawing/2010/main" val="0"/>
                        </a:ext>
                      </a:extLst>
                    </a:blip>
                    <a:srcRect b="21718"/>
                    <a:stretch/>
                  </pic:blipFill>
                  <pic:spPr bwMode="auto">
                    <a:xfrm>
                      <a:off x="0" y="0"/>
                      <a:ext cx="4666615" cy="560717"/>
                    </a:xfrm>
                    <a:prstGeom prst="rect">
                      <a:avLst/>
                    </a:prstGeom>
                    <a:noFill/>
                    <a:ln>
                      <a:noFill/>
                    </a:ln>
                    <a:extLst>
                      <a:ext uri="{53640926-AAD7-44D8-BBD7-CCE9431645EC}">
                        <a14:shadowObscured xmlns:a14="http://schemas.microsoft.com/office/drawing/2010/main"/>
                      </a:ext>
                    </a:extLst>
                  </pic:spPr>
                </pic:pic>
              </a:graphicData>
            </a:graphic>
          </wp:inline>
        </w:drawing>
      </w:r>
    </w:p>
    <w:p w14:paraId="47F66F41" w14:textId="77777777" w:rsidR="00937CD6" w:rsidRDefault="00937CD6" w:rsidP="00937CD6">
      <w:pPr>
        <w:pStyle w:val="Caption"/>
      </w:pPr>
      <w:r>
        <w:t xml:space="preserve">Figure </w:t>
      </w:r>
      <w:fldSimple w:instr=" SEQ Figure \* ARABIC ">
        <w:r w:rsidR="00B6211E">
          <w:rPr>
            <w:noProof/>
          </w:rPr>
          <w:t>62</w:t>
        </w:r>
      </w:fldSimple>
      <w:r>
        <w:t>. Breastfeeding at birth (note figures do not sum to 67 due to missing data)</w:t>
      </w:r>
      <w:r w:rsidR="00811D1F">
        <w:t xml:space="preserve"> (Source: Integrated Services quarterly reports)</w:t>
      </w:r>
    </w:p>
    <w:p w14:paraId="5416E774" w14:textId="51BE2DCA" w:rsidR="00F75FCC" w:rsidRDefault="0000401C" w:rsidP="00F75FCC">
      <w:pPr>
        <w:spacing w:before="240"/>
      </w:pPr>
      <w:r>
        <w:t>MoH</w:t>
      </w:r>
      <w:r w:rsidR="00811D1F" w:rsidRPr="00F75FCC">
        <w:t xml:space="preserve"> </w:t>
      </w:r>
      <w:r w:rsidR="00811D1F">
        <w:t>N</w:t>
      </w:r>
      <w:r w:rsidR="00F75FCC" w:rsidRPr="00F75FCC">
        <w:t xml:space="preserve">ational </w:t>
      </w:r>
      <w:r w:rsidR="00811D1F">
        <w:t>M</w:t>
      </w:r>
      <w:r w:rsidR="00F75FCC" w:rsidRPr="00F75FCC">
        <w:t xml:space="preserve">aternity </w:t>
      </w:r>
      <w:r w:rsidR="00811D1F">
        <w:t>C</w:t>
      </w:r>
      <w:r w:rsidR="00F75FCC" w:rsidRPr="00F75FCC">
        <w:t xml:space="preserve">ollection data show no trends in breastfeeding rates at </w:t>
      </w:r>
      <w:r w:rsidR="00F8640B">
        <w:t>two</w:t>
      </w:r>
      <w:r w:rsidR="00F8640B" w:rsidRPr="00F75FCC">
        <w:t xml:space="preserve"> </w:t>
      </w:r>
      <w:r w:rsidR="00F75FCC" w:rsidRPr="00F75FCC">
        <w:t xml:space="preserve">weeks in Western Heights, with rates </w:t>
      </w:r>
      <w:r w:rsidR="00811D1F">
        <w:t xml:space="preserve">fluctuating </w:t>
      </w:r>
      <w:r w:rsidR="00F8640B">
        <w:t xml:space="preserve">from </w:t>
      </w:r>
      <w:r w:rsidR="00811D1F">
        <w:t>around 60</w:t>
      </w:r>
      <w:r w:rsidR="00F8640B">
        <w:t>%</w:t>
      </w:r>
      <w:r w:rsidR="00811D1F">
        <w:t xml:space="preserve"> to 85%</w:t>
      </w:r>
      <w:r w:rsidR="00F8640B">
        <w:t xml:space="preserve"> and being </w:t>
      </w:r>
      <w:r w:rsidR="00F75FCC" w:rsidRPr="00F75FCC">
        <w:t xml:space="preserve">typically </w:t>
      </w:r>
      <w:r w:rsidR="00811D1F">
        <w:t>slightly lower than</w:t>
      </w:r>
      <w:r w:rsidR="00F75FCC" w:rsidRPr="00F75FCC">
        <w:t xml:space="preserve"> those for Lakes and nationally.</w:t>
      </w:r>
      <w:r w:rsidR="00811D1F">
        <w:t xml:space="preserve"> Similarly, data on breastfeeding at discharge from LMC shows a fluctuating pattern for Western Heights (</w:t>
      </w:r>
      <w:r w:rsidR="00811D1F">
        <w:fldChar w:fldCharType="begin"/>
      </w:r>
      <w:r w:rsidR="00811D1F">
        <w:instrText xml:space="preserve"> REF _Ref448748707 \h </w:instrText>
      </w:r>
      <w:r w:rsidR="00811D1F">
        <w:fldChar w:fldCharType="separate"/>
      </w:r>
      <w:r w:rsidR="00B6211E">
        <w:t xml:space="preserve">Figure </w:t>
      </w:r>
      <w:r w:rsidR="00B6211E">
        <w:rPr>
          <w:noProof/>
        </w:rPr>
        <w:t>63</w:t>
      </w:r>
      <w:r w:rsidR="00811D1F">
        <w:fldChar w:fldCharType="end"/>
      </w:r>
      <w:r w:rsidR="00811D1F">
        <w:t>).</w:t>
      </w:r>
    </w:p>
    <w:p w14:paraId="0DBA3AFD" w14:textId="77777777" w:rsidR="00811D1F" w:rsidRDefault="00811D1F" w:rsidP="00F75FCC">
      <w:pPr>
        <w:spacing w:before="240"/>
      </w:pPr>
      <w:r>
        <w:t>WCTO data shows no evidence of change / improvement in breastfeeding rates at three and six months.</w:t>
      </w:r>
    </w:p>
    <w:p w14:paraId="3C75BA53" w14:textId="77777777" w:rsidR="00694331" w:rsidRDefault="00694331" w:rsidP="00F77ECD">
      <w:pPr>
        <w:spacing w:before="0" w:after="0"/>
      </w:pPr>
      <w:r w:rsidRPr="005A3CEA">
        <w:rPr>
          <w:noProof/>
          <w:lang w:eastAsia="en-NZ"/>
        </w:rPr>
        <w:drawing>
          <wp:inline distT="0" distB="0" distL="0" distR="0" wp14:anchorId="3C92A63B" wp14:editId="60FFFD53">
            <wp:extent cx="5401310" cy="2860040"/>
            <wp:effectExtent l="0" t="0" r="889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1310" cy="2860040"/>
                    </a:xfrm>
                    <a:prstGeom prst="rect">
                      <a:avLst/>
                    </a:prstGeom>
                    <a:noFill/>
                    <a:ln>
                      <a:noFill/>
                    </a:ln>
                  </pic:spPr>
                </pic:pic>
              </a:graphicData>
            </a:graphic>
          </wp:inline>
        </w:drawing>
      </w:r>
    </w:p>
    <w:p w14:paraId="0B79E7C2" w14:textId="77777777" w:rsidR="00694331" w:rsidRDefault="00694331" w:rsidP="00F77ECD">
      <w:pPr>
        <w:pStyle w:val="Caption"/>
        <w:spacing w:before="0" w:after="0"/>
      </w:pPr>
      <w:bookmarkStart w:id="120" w:name="_Ref448748707"/>
      <w:r>
        <w:t xml:space="preserve">Figure </w:t>
      </w:r>
      <w:fldSimple w:instr=" SEQ Figure \* ARABIC ">
        <w:r w:rsidR="00B6211E">
          <w:rPr>
            <w:noProof/>
          </w:rPr>
          <w:t>63</w:t>
        </w:r>
      </w:fldSimple>
      <w:bookmarkEnd w:id="120"/>
      <w:r>
        <w:t xml:space="preserve">. Proportion of breastfeeding on discharge from LMC in Western Heights, Lakes and nationally </w:t>
      </w:r>
      <w:r w:rsidRPr="0025546A">
        <w:t>(</w:t>
      </w:r>
      <w:r>
        <w:t xml:space="preserve">legend shows quarterly average number of women giving birth (average base count for each area); x-axis shows quarterly count for Western Heights;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209A9124" w14:textId="64BECE18" w:rsidR="004B2ED6" w:rsidRPr="004B2ED6" w:rsidRDefault="004B2ED6" w:rsidP="004B2ED6">
      <w:r>
        <w:br w:type="column"/>
      </w:r>
    </w:p>
    <w:tbl>
      <w:tblPr>
        <w:tblStyle w:val="Tabledesign"/>
        <w:tblW w:w="0" w:type="auto"/>
        <w:shd w:val="clear" w:color="auto" w:fill="DBE5F1" w:themeFill="accent1" w:themeFillTint="33"/>
        <w:tblLook w:val="04A0" w:firstRow="1" w:lastRow="0" w:firstColumn="1" w:lastColumn="0" w:noHBand="0" w:noVBand="1"/>
      </w:tblPr>
      <w:tblGrid>
        <w:gridCol w:w="8504"/>
      </w:tblGrid>
      <w:tr w:rsidR="003D3D1F" w14:paraId="65B82FFF" w14:textId="77777777" w:rsidTr="00F77E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099DBE24" w14:textId="07EF6CE9" w:rsidR="003D3D1F" w:rsidRPr="00D957A4" w:rsidRDefault="003D3D1F" w:rsidP="003D3D1F">
            <w:r w:rsidRPr="005C5A65">
              <w:t>Objective:</w:t>
            </w:r>
            <w:r>
              <w:t xml:space="preserve"> </w:t>
            </w:r>
            <w:r w:rsidRPr="003D3D1F">
              <w:rPr>
                <w:b w:val="0"/>
              </w:rPr>
              <w:t xml:space="preserve">Newborn enrolment with primary care, </w:t>
            </w:r>
            <w:r w:rsidR="00D4206A">
              <w:rPr>
                <w:b w:val="0"/>
              </w:rPr>
              <w:t>WCTO</w:t>
            </w:r>
            <w:r w:rsidRPr="003D3D1F">
              <w:rPr>
                <w:b w:val="0"/>
              </w:rPr>
              <w:t>, NIR and oral health.</w:t>
            </w:r>
          </w:p>
          <w:p w14:paraId="03942766" w14:textId="0731E7E9" w:rsidR="003D3D1F" w:rsidRDefault="003D3D1F" w:rsidP="002E083A">
            <w:r>
              <w:t xml:space="preserve">Outcome: </w:t>
            </w:r>
            <w:r w:rsidRPr="003D3D1F">
              <w:rPr>
                <w:b w:val="0"/>
              </w:rPr>
              <w:t xml:space="preserve">Nearly all Hapū Māmā clients who gave birth in 2015 had their child enrolled with a GP (62, 93%) and </w:t>
            </w:r>
            <w:r w:rsidR="002E083A">
              <w:rPr>
                <w:b w:val="0"/>
              </w:rPr>
              <w:t>WCTO</w:t>
            </w:r>
            <w:r w:rsidR="002E083A" w:rsidRPr="003D3D1F">
              <w:rPr>
                <w:b w:val="0"/>
              </w:rPr>
              <w:t xml:space="preserve"> </w:t>
            </w:r>
            <w:r w:rsidRPr="003D3D1F">
              <w:rPr>
                <w:b w:val="0"/>
              </w:rPr>
              <w:t>(65, 97%).</w:t>
            </w:r>
          </w:p>
        </w:tc>
      </w:tr>
    </w:tbl>
    <w:p w14:paraId="66162F76" w14:textId="77777777" w:rsidR="00F75FCC" w:rsidRDefault="00F75FCC" w:rsidP="00F75FCC">
      <w:pPr>
        <w:spacing w:before="240"/>
      </w:pPr>
      <w:r w:rsidRPr="00F75FCC">
        <w:t xml:space="preserve">Enrolment rates with </w:t>
      </w:r>
      <w:r w:rsidR="00D4206A">
        <w:t>WCTO</w:t>
      </w:r>
      <w:r w:rsidRPr="00F75FCC">
        <w:t xml:space="preserve"> providers reported in site data are consistent with 100% rates reported in data from the National Maternity </w:t>
      </w:r>
      <w:r w:rsidR="00B8730E">
        <w:t>C</w:t>
      </w:r>
      <w:r w:rsidRPr="00F75FCC">
        <w:t>ollection.</w:t>
      </w:r>
    </w:p>
    <w:p w14:paraId="7C27BC4C" w14:textId="77777777" w:rsidR="00694331" w:rsidRDefault="00B8730E" w:rsidP="002232DF">
      <w:pPr>
        <w:spacing w:before="0" w:after="0"/>
        <w:rPr>
          <w:b/>
        </w:rPr>
      </w:pPr>
      <w:r w:rsidRPr="00B8730E">
        <w:rPr>
          <w:noProof/>
          <w:lang w:eastAsia="en-NZ"/>
        </w:rPr>
        <w:drawing>
          <wp:inline distT="0" distB="0" distL="0" distR="0" wp14:anchorId="57A63576" wp14:editId="1E5DE7AE">
            <wp:extent cx="5351145" cy="28784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1145" cy="2878455"/>
                    </a:xfrm>
                    <a:prstGeom prst="rect">
                      <a:avLst/>
                    </a:prstGeom>
                    <a:noFill/>
                    <a:ln>
                      <a:noFill/>
                    </a:ln>
                  </pic:spPr>
                </pic:pic>
              </a:graphicData>
            </a:graphic>
          </wp:inline>
        </w:drawing>
      </w:r>
    </w:p>
    <w:p w14:paraId="1B6FA82C" w14:textId="77777777" w:rsidR="00694331" w:rsidRDefault="00694331" w:rsidP="002232DF">
      <w:pPr>
        <w:pStyle w:val="Caption"/>
        <w:spacing w:before="0" w:after="0"/>
        <w:rPr>
          <w:lang w:eastAsia="en-NZ"/>
        </w:rPr>
      </w:pPr>
      <w:r>
        <w:t xml:space="preserve">Figure </w:t>
      </w:r>
      <w:fldSimple w:instr=" SEQ Figure \* ARABIC ">
        <w:r w:rsidR="00B6211E">
          <w:rPr>
            <w:noProof/>
          </w:rPr>
          <w:t>64</w:t>
        </w:r>
      </w:fldSimple>
      <w:r>
        <w:t xml:space="preserve">. Proportion of births notified to WCTO provider in Western Heights, Lakes and nationally </w:t>
      </w:r>
      <w:r w:rsidRPr="0025546A">
        <w:t>(</w:t>
      </w:r>
      <w:r>
        <w:t xml:space="preserve">legend shows quarterly average number of women giving birth (average base count for each area); x-axis shows quarterly count for Western Heights; </w:t>
      </w:r>
      <w:r w:rsidRPr="0025546A">
        <w:t>quarter based on child birth quarter</w:t>
      </w:r>
      <w:r>
        <w:t>)</w:t>
      </w:r>
      <w:r w:rsidRPr="0025546A">
        <w:t xml:space="preserve"> (Source: </w:t>
      </w:r>
      <w:r w:rsidR="0000401C">
        <w:t>MoH</w:t>
      </w:r>
      <w:r w:rsidRPr="0025546A">
        <w:t xml:space="preserve"> National Maternity Collection; shaded quarters represent preliminary data)</w:t>
      </w:r>
    </w:p>
    <w:p w14:paraId="25935D81" w14:textId="1E18D736" w:rsidR="00F75FCC" w:rsidRDefault="00F75FCC" w:rsidP="002232DF">
      <w:pPr>
        <w:spacing w:before="240"/>
      </w:pPr>
      <w:r w:rsidRPr="00F75FCC">
        <w:t>Based on MoH WCTO data, there was no obvious increase in the proportion of babies who had completed all their key contacts in their first year. However, numbers are small and data are only available to Q1 2015 so likely do not yet capture any changes that may have occurred.</w:t>
      </w:r>
      <w:r w:rsidR="004B5961">
        <w:t xml:space="preserve"> </w:t>
      </w:r>
    </w:p>
    <w:p w14:paraId="2176D636" w14:textId="77777777" w:rsidR="00694331" w:rsidRDefault="00694331" w:rsidP="002232DF">
      <w:pPr>
        <w:spacing w:before="0" w:after="0"/>
        <w:rPr>
          <w:b/>
        </w:rPr>
      </w:pPr>
    </w:p>
    <w:p w14:paraId="67049FDE" w14:textId="6ADF2847" w:rsidR="00076273" w:rsidRDefault="00076273" w:rsidP="002232DF">
      <w:pPr>
        <w:spacing w:before="0" w:after="0"/>
        <w:rPr>
          <w:b/>
        </w:rPr>
      </w:pPr>
    </w:p>
    <w:p w14:paraId="1090938D" w14:textId="2E6A82B1" w:rsidR="000916F1" w:rsidRDefault="000916F1" w:rsidP="002232DF">
      <w:pPr>
        <w:spacing w:before="0" w:after="0"/>
        <w:rPr>
          <w:b/>
        </w:rPr>
      </w:pPr>
      <w:r w:rsidRPr="000916F1">
        <w:rPr>
          <w:noProof/>
          <w:lang w:eastAsia="en-NZ"/>
        </w:rPr>
        <w:lastRenderedPageBreak/>
        <w:drawing>
          <wp:inline distT="0" distB="0" distL="0" distR="0" wp14:anchorId="18BF8E5F" wp14:editId="4D4014CB">
            <wp:extent cx="5391150" cy="2867660"/>
            <wp:effectExtent l="0" t="0" r="0" b="889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2867660"/>
                    </a:xfrm>
                    <a:prstGeom prst="rect">
                      <a:avLst/>
                    </a:prstGeom>
                    <a:noFill/>
                    <a:ln>
                      <a:noFill/>
                    </a:ln>
                  </pic:spPr>
                </pic:pic>
              </a:graphicData>
            </a:graphic>
          </wp:inline>
        </w:drawing>
      </w:r>
    </w:p>
    <w:p w14:paraId="37760814" w14:textId="7D2A49EC" w:rsidR="00694331" w:rsidRDefault="00694331" w:rsidP="002232DF">
      <w:pPr>
        <w:pStyle w:val="Caption"/>
        <w:spacing w:before="0" w:after="0"/>
        <w:rPr>
          <w:lang w:eastAsia="en-NZ"/>
        </w:rPr>
      </w:pPr>
      <w:r>
        <w:t xml:space="preserve">Figure </w:t>
      </w:r>
      <w:fldSimple w:instr=" SEQ Figure \* ARABIC ">
        <w:r w:rsidR="00B6211E">
          <w:rPr>
            <w:noProof/>
          </w:rPr>
          <w:t>65</w:t>
        </w:r>
      </w:fldSimple>
      <w:r>
        <w:t>. Proportion of children completing all core 1-5 contacts in their first year in Western Heights</w:t>
      </w:r>
      <w:r w:rsidR="0006280D">
        <w:t>, Lakes</w:t>
      </w:r>
      <w:r>
        <w:t xml:space="preserve"> </w:t>
      </w:r>
      <w:r w:rsidR="00B1762D">
        <w:t xml:space="preserve">and nationally (latter only shown for July-December 2014) </w:t>
      </w:r>
      <w:r>
        <w:t xml:space="preserve">(legend shows quarterly average number of births (average base count for each area); x-axis shows quarterly base count (total number of births) for Western Heights – note small sample size; </w:t>
      </w:r>
      <w:r w:rsidRPr="0025546A">
        <w:t xml:space="preserve">quarter </w:t>
      </w:r>
      <w:r>
        <w:t xml:space="preserve">is </w:t>
      </w:r>
      <w:r w:rsidRPr="0025546A">
        <w:t>based on child birth quarter</w:t>
      </w:r>
      <w:r>
        <w:t>)</w:t>
      </w:r>
      <w:r w:rsidRPr="0025546A">
        <w:t xml:space="preserve"> (Source: </w:t>
      </w:r>
      <w:r w:rsidR="0000401C">
        <w:t>MoH</w:t>
      </w:r>
      <w:r w:rsidRPr="0025546A">
        <w:t xml:space="preserve"> </w:t>
      </w:r>
      <w:r>
        <w:t xml:space="preserve">WCTO </w:t>
      </w:r>
      <w:r w:rsidR="00546D2D">
        <w:t xml:space="preserve">unit record </w:t>
      </w:r>
      <w:r>
        <w:t>data</w:t>
      </w:r>
      <w:r w:rsidR="00546D2D">
        <w:t xml:space="preserve"> for Western Heights</w:t>
      </w:r>
      <w:r w:rsidRPr="0025546A">
        <w:t>; shaded quarters represent preliminary data)</w:t>
      </w:r>
    </w:p>
    <w:p w14:paraId="4620A77B" w14:textId="77777777" w:rsidR="00694331" w:rsidRDefault="00694331" w:rsidP="00937CD6"/>
    <w:tbl>
      <w:tblPr>
        <w:tblStyle w:val="Tabledesign"/>
        <w:tblW w:w="0" w:type="auto"/>
        <w:shd w:val="clear" w:color="auto" w:fill="DBE5F1" w:themeFill="accent1" w:themeFillTint="33"/>
        <w:tblLook w:val="04A0" w:firstRow="1" w:lastRow="0" w:firstColumn="1" w:lastColumn="0" w:noHBand="0" w:noVBand="1"/>
      </w:tblPr>
      <w:tblGrid>
        <w:gridCol w:w="8504"/>
      </w:tblGrid>
      <w:tr w:rsidR="00A02AFA" w14:paraId="50FBF3DB" w14:textId="77777777" w:rsidTr="00210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6DC5E6B5" w14:textId="77777777" w:rsidR="00A02AFA" w:rsidRPr="00D957A4" w:rsidRDefault="00A02AFA" w:rsidP="002108D5">
            <w:r w:rsidRPr="005C5A65">
              <w:t>Objective:</w:t>
            </w:r>
            <w:r>
              <w:t xml:space="preserve"> </w:t>
            </w:r>
            <w:r w:rsidRPr="003D3D1F">
              <w:rPr>
                <w:b w:val="0"/>
              </w:rPr>
              <w:t>National immunisation health targets achieved for the target population.</w:t>
            </w:r>
          </w:p>
          <w:p w14:paraId="5C30A377" w14:textId="4C43BE7D" w:rsidR="00A02AFA" w:rsidRDefault="00A02AFA" w:rsidP="00A41992">
            <w:pPr>
              <w:rPr>
                <w:b w:val="0"/>
              </w:rPr>
            </w:pPr>
            <w:r w:rsidRPr="00914E86">
              <w:t>Outcome</w:t>
            </w:r>
            <w:r>
              <w:t xml:space="preserve">: </w:t>
            </w:r>
            <w:r w:rsidRPr="003D3D1F">
              <w:rPr>
                <w:b w:val="0"/>
              </w:rPr>
              <w:t xml:space="preserve">Two thirds of Hapū Māmā clients were offered advice about </w:t>
            </w:r>
            <w:r w:rsidR="00F8640B">
              <w:rPr>
                <w:b w:val="0"/>
              </w:rPr>
              <w:t>w</w:t>
            </w:r>
            <w:r w:rsidR="00F8640B" w:rsidRPr="003D3D1F">
              <w:rPr>
                <w:b w:val="0"/>
              </w:rPr>
              <w:t xml:space="preserve">hooping </w:t>
            </w:r>
            <w:r w:rsidRPr="003D3D1F">
              <w:rPr>
                <w:b w:val="0"/>
              </w:rPr>
              <w:t>cough and 37 (55% of all women seen in 2015) took up the immunisation</w:t>
            </w:r>
          </w:p>
        </w:tc>
      </w:tr>
    </w:tbl>
    <w:p w14:paraId="6CC6FA6A" w14:textId="77777777" w:rsidR="00A02AFA" w:rsidRDefault="00A02AFA" w:rsidP="00A02AFA">
      <w:pPr>
        <w:pStyle w:val="NOSPACE"/>
      </w:pPr>
    </w:p>
    <w:p w14:paraId="288196E4" w14:textId="5DEFA1B1" w:rsidR="00A02AFA" w:rsidRDefault="00A02AFA" w:rsidP="00A02AFA">
      <w:pPr>
        <w:rPr>
          <w:lang w:eastAsia="en-NZ"/>
        </w:rPr>
      </w:pPr>
      <w:r w:rsidRPr="00007AFC">
        <w:t xml:space="preserve">National Immunisation Register data is only available at DHB level. </w:t>
      </w:r>
      <w:r>
        <w:t>This shows i</w:t>
      </w:r>
      <w:r>
        <w:rPr>
          <w:lang w:eastAsia="en-NZ"/>
        </w:rPr>
        <w:t xml:space="preserve">mmunisation rates of children at the milestone age of </w:t>
      </w:r>
      <w:r w:rsidR="00F8640B">
        <w:rPr>
          <w:lang w:eastAsia="en-NZ"/>
        </w:rPr>
        <w:t xml:space="preserve">eight </w:t>
      </w:r>
      <w:r>
        <w:rPr>
          <w:lang w:eastAsia="en-NZ"/>
        </w:rPr>
        <w:t>months in Lakes by and large follows the national trend. Immunisation rates in the most deprived areas of Lakes (deprivation indices 9 and 10) increased at the start of 2014 to be more closely aligned</w:t>
      </w:r>
      <w:r w:rsidR="00B1762D">
        <w:rPr>
          <w:lang w:eastAsia="en-NZ"/>
        </w:rPr>
        <w:t xml:space="preserve"> with</w:t>
      </w:r>
      <w:r>
        <w:rPr>
          <w:lang w:eastAsia="en-NZ"/>
        </w:rPr>
        <w:t>, or even greater than</w:t>
      </w:r>
      <w:r w:rsidR="00B1762D">
        <w:rPr>
          <w:lang w:eastAsia="en-NZ"/>
        </w:rPr>
        <w:t>,</w:t>
      </w:r>
      <w:r>
        <w:rPr>
          <w:lang w:eastAsia="en-NZ"/>
        </w:rPr>
        <w:t xml:space="preserve"> rates for the area as a whole; and exceed the national rate for deprivation areas 9-10 throughout 2015.</w:t>
      </w:r>
    </w:p>
    <w:tbl>
      <w:tblPr>
        <w:tblStyle w:val="Tabledesign"/>
        <w:tblW w:w="0" w:type="auto"/>
        <w:shd w:val="clear" w:color="auto" w:fill="DBE5F1" w:themeFill="accent1" w:themeFillTint="33"/>
        <w:tblLook w:val="04A0" w:firstRow="1" w:lastRow="0" w:firstColumn="1" w:lastColumn="0" w:noHBand="0" w:noVBand="1"/>
      </w:tblPr>
      <w:tblGrid>
        <w:gridCol w:w="8504"/>
      </w:tblGrid>
      <w:tr w:rsidR="003D3D1F" w14:paraId="3D87AC58" w14:textId="77777777" w:rsidTr="00223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0E866F57" w14:textId="77777777" w:rsidR="003D3D1F" w:rsidRPr="003D3D1F" w:rsidRDefault="003D3D1F" w:rsidP="003D3D1F">
            <w:pPr>
              <w:rPr>
                <w:b w:val="0"/>
              </w:rPr>
            </w:pPr>
            <w:r w:rsidRPr="005C5A65">
              <w:t>Objective:</w:t>
            </w:r>
            <w:r>
              <w:t xml:space="preserve"> </w:t>
            </w:r>
            <w:r w:rsidRPr="003D3D1F">
              <w:rPr>
                <w:b w:val="0"/>
              </w:rPr>
              <w:t>Access to postnatal contraception service.</w:t>
            </w:r>
          </w:p>
          <w:p w14:paraId="566A0D28" w14:textId="77777777" w:rsidR="003D3D1F" w:rsidRDefault="003D3D1F" w:rsidP="00937CD6">
            <w:pPr>
              <w:rPr>
                <w:b w:val="0"/>
              </w:rPr>
            </w:pPr>
            <w:r w:rsidRPr="00174319">
              <w:t>Outcome</w:t>
            </w:r>
            <w:r>
              <w:t xml:space="preserve">: </w:t>
            </w:r>
            <w:r w:rsidRPr="003D3D1F">
              <w:rPr>
                <w:b w:val="0"/>
              </w:rPr>
              <w:t>Postnatal contraception was discussed with nearly all Hapū Māmā clients who gave birth in 2015</w:t>
            </w:r>
            <w:r>
              <w:rPr>
                <w:b w:val="0"/>
              </w:rPr>
              <w:t>.</w:t>
            </w:r>
          </w:p>
        </w:tc>
      </w:tr>
    </w:tbl>
    <w:p w14:paraId="18EB8CA1" w14:textId="77777777" w:rsidR="00937CD6" w:rsidRDefault="003D3D1F" w:rsidP="003D3D1F">
      <w:pPr>
        <w:spacing w:before="240"/>
      </w:pPr>
      <w:r w:rsidRPr="003D3D1F">
        <w:t xml:space="preserve">Postnatal contraception was discussed with nearly all Hapū Māmā </w:t>
      </w:r>
      <w:proofErr w:type="gramStart"/>
      <w:r w:rsidRPr="003D3D1F">
        <w:t>clients</w:t>
      </w:r>
      <w:proofErr w:type="gramEnd"/>
      <w:r w:rsidRPr="003D3D1F">
        <w:t xml:space="preserve"> who gave birth in 2015</w:t>
      </w:r>
      <w:r w:rsidR="00937CD6">
        <w:t xml:space="preserve"> (65 out of 67). Contraception was taken up by just over half (34, 51%) and a further 43% (29) were referred for contraception.</w:t>
      </w:r>
    </w:p>
    <w:p w14:paraId="1F7EBC1B" w14:textId="77777777" w:rsidR="00937CD6" w:rsidRDefault="00937CD6" w:rsidP="00937CD6">
      <w:r w:rsidRPr="00DE71B6">
        <w:rPr>
          <w:noProof/>
          <w:lang w:eastAsia="en-NZ"/>
        </w:rPr>
        <w:lastRenderedPageBreak/>
        <w:drawing>
          <wp:inline distT="0" distB="0" distL="0" distR="0" wp14:anchorId="1703E53F" wp14:editId="0B7E5212">
            <wp:extent cx="4666615" cy="1069975"/>
            <wp:effectExtent l="0" t="0" r="63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6615" cy="1069975"/>
                    </a:xfrm>
                    <a:prstGeom prst="rect">
                      <a:avLst/>
                    </a:prstGeom>
                    <a:noFill/>
                    <a:ln>
                      <a:noFill/>
                    </a:ln>
                  </pic:spPr>
                </pic:pic>
              </a:graphicData>
            </a:graphic>
          </wp:inline>
        </w:drawing>
      </w:r>
    </w:p>
    <w:p w14:paraId="5C031373" w14:textId="77777777" w:rsidR="00937CD6" w:rsidRDefault="00937CD6" w:rsidP="00937CD6">
      <w:pPr>
        <w:pStyle w:val="Caption"/>
      </w:pPr>
      <w:r>
        <w:t xml:space="preserve">Figure </w:t>
      </w:r>
      <w:fldSimple w:instr=" SEQ Figure \* ARABIC ">
        <w:r w:rsidR="00B6211E">
          <w:rPr>
            <w:noProof/>
          </w:rPr>
          <w:t>66</w:t>
        </w:r>
      </w:fldSimple>
      <w:r>
        <w:t>. Postnatal contraception (base count = number of births = 67)</w:t>
      </w:r>
      <w:r w:rsidR="00B1762D">
        <w:t xml:space="preserve"> (Source: Integrated Service quarterly reports)</w:t>
      </w:r>
    </w:p>
    <w:tbl>
      <w:tblPr>
        <w:tblStyle w:val="Tabledesign"/>
        <w:tblW w:w="0" w:type="auto"/>
        <w:shd w:val="clear" w:color="auto" w:fill="DBE5F1" w:themeFill="accent1" w:themeFillTint="33"/>
        <w:tblLook w:val="04A0" w:firstRow="1" w:lastRow="0" w:firstColumn="1" w:lastColumn="0" w:noHBand="0" w:noVBand="1"/>
      </w:tblPr>
      <w:tblGrid>
        <w:gridCol w:w="8504"/>
      </w:tblGrid>
      <w:tr w:rsidR="003D3D1F" w14:paraId="23B6A248" w14:textId="77777777" w:rsidTr="002232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tcBorders>
              <w:top w:val="nil"/>
              <w:bottom w:val="nil"/>
            </w:tcBorders>
            <w:shd w:val="clear" w:color="auto" w:fill="DBE5F1" w:themeFill="accent1" w:themeFillTint="33"/>
          </w:tcPr>
          <w:p w14:paraId="7D0E1317" w14:textId="77777777" w:rsidR="003D3D1F" w:rsidRPr="003D3D1F" w:rsidRDefault="003D3D1F" w:rsidP="003D3D1F">
            <w:pPr>
              <w:rPr>
                <w:b w:val="0"/>
              </w:rPr>
            </w:pPr>
            <w:r w:rsidRPr="005C5A65">
              <w:t>Objective:</w:t>
            </w:r>
            <w:r>
              <w:t xml:space="preserve"> </w:t>
            </w:r>
            <w:r w:rsidRPr="003D3D1F">
              <w:rPr>
                <w:b w:val="0"/>
              </w:rPr>
              <w:t xml:space="preserve">Increased access for pregnant women to free dental services at </w:t>
            </w:r>
            <w:r w:rsidR="00B00A77">
              <w:rPr>
                <w:b w:val="0"/>
              </w:rPr>
              <w:t>Western Heights</w:t>
            </w:r>
            <w:r w:rsidRPr="003D3D1F">
              <w:rPr>
                <w:b w:val="0"/>
              </w:rPr>
              <w:t>.</w:t>
            </w:r>
          </w:p>
          <w:p w14:paraId="1FFF6446" w14:textId="77777777" w:rsidR="003D3D1F" w:rsidRPr="003D3D1F" w:rsidRDefault="003D3D1F" w:rsidP="00937CD6">
            <w:r w:rsidRPr="00B23C45">
              <w:t xml:space="preserve">Outcome: </w:t>
            </w:r>
            <w:r w:rsidRPr="003D3D1F">
              <w:rPr>
                <w:b w:val="0"/>
              </w:rPr>
              <w:t>69% (86 out of 125) of Hapū Māmā clients were referred to oral health services in 2015.</w:t>
            </w:r>
          </w:p>
        </w:tc>
      </w:tr>
    </w:tbl>
    <w:p w14:paraId="307C5742" w14:textId="77777777" w:rsidR="00937CD6" w:rsidRDefault="003D3D1F" w:rsidP="003D3D1F">
      <w:pPr>
        <w:spacing w:before="240"/>
      </w:pPr>
      <w:r>
        <w:t>Slightly over two-thirds (</w:t>
      </w:r>
      <w:r w:rsidR="00937CD6" w:rsidRPr="00B23C45">
        <w:t>69%</w:t>
      </w:r>
      <w:r>
        <w:t>)</w:t>
      </w:r>
      <w:r w:rsidR="00937CD6" w:rsidRPr="00B23C45">
        <w:t xml:space="preserve"> (86 out of 125) of Hapū Māmā </w:t>
      </w:r>
      <w:proofErr w:type="gramStart"/>
      <w:r w:rsidR="00937CD6" w:rsidRPr="00B23C45">
        <w:t>clients</w:t>
      </w:r>
      <w:proofErr w:type="gramEnd"/>
      <w:r w:rsidR="00937CD6" w:rsidRPr="00B23C45">
        <w:t xml:space="preserve"> were referred to oral health services in 2015.</w:t>
      </w:r>
    </w:p>
    <w:p w14:paraId="2D2C542C" w14:textId="77777777" w:rsidR="00937CD6" w:rsidRPr="00B23C45" w:rsidRDefault="00937CD6" w:rsidP="00937CD6">
      <w:r>
        <w:t xml:space="preserve">Hapū Māmā </w:t>
      </w:r>
      <w:proofErr w:type="gramStart"/>
      <w:r>
        <w:t>data</w:t>
      </w:r>
      <w:proofErr w:type="gramEnd"/>
      <w:r>
        <w:t xml:space="preserve"> were not available for the following:</w:t>
      </w:r>
    </w:p>
    <w:p w14:paraId="18A5E39E" w14:textId="77777777" w:rsidR="00937CD6" w:rsidRPr="00D957A4" w:rsidRDefault="00937CD6" w:rsidP="0069560B">
      <w:pPr>
        <w:pStyle w:val="MIBullets"/>
      </w:pPr>
      <w:r w:rsidRPr="00D957A4">
        <w:t>Improved maternal mental health through the promotion of maternal bonding and attachment</w:t>
      </w:r>
      <w:r w:rsidR="00B1762D">
        <w:t>.</w:t>
      </w:r>
    </w:p>
    <w:p w14:paraId="2F19F0C0" w14:textId="14A5DED4" w:rsidR="00937CD6" w:rsidRPr="00D957A4" w:rsidRDefault="00937CD6" w:rsidP="0069560B">
      <w:pPr>
        <w:pStyle w:val="MIBullets"/>
      </w:pPr>
      <w:r w:rsidRPr="00D957A4">
        <w:t xml:space="preserve">Improved </w:t>
      </w:r>
      <w:r w:rsidR="00D4206A">
        <w:t>W</w:t>
      </w:r>
      <w:r w:rsidR="001361D3">
        <w:t>ell Child/</w:t>
      </w:r>
      <w:r w:rsidRPr="00D957A4">
        <w:t xml:space="preserve"> Tamariki Ora check coverage rates.</w:t>
      </w:r>
    </w:p>
    <w:p w14:paraId="1135D31D" w14:textId="77777777" w:rsidR="00937CD6" w:rsidRPr="00D957A4" w:rsidRDefault="00937CD6" w:rsidP="0069560B">
      <w:pPr>
        <w:pStyle w:val="MIBullets"/>
      </w:pPr>
      <w:r w:rsidRPr="00D957A4">
        <w:t>Reduced preventable hospital presentations within the target population.</w:t>
      </w:r>
    </w:p>
    <w:p w14:paraId="58F0BF73" w14:textId="77777777" w:rsidR="00937CD6" w:rsidRPr="00D957A4" w:rsidRDefault="00937CD6" w:rsidP="003D0BC7">
      <w:pPr>
        <w:pStyle w:val="MIBullets"/>
      </w:pPr>
      <w:r w:rsidRPr="00D957A4">
        <w:t>Improved multi-disciplinary and collaborative environment between relevant maternal and child health providers and social services in Turangi.</w:t>
      </w:r>
    </w:p>
    <w:p w14:paraId="26ED764C" w14:textId="77777777" w:rsidR="00937CD6" w:rsidRPr="00D957A4" w:rsidRDefault="00937CD6" w:rsidP="008130D2">
      <w:pPr>
        <w:pStyle w:val="MIBullets"/>
      </w:pPr>
      <w:r w:rsidRPr="00D957A4">
        <w:t>Increased practical and social support services including Kaitiaki home visiting, Family Start and other Social Service programmes</w:t>
      </w:r>
      <w:r>
        <w:t>.</w:t>
      </w:r>
    </w:p>
    <w:p w14:paraId="7EDFFB13" w14:textId="77777777" w:rsidR="00937CD6" w:rsidRPr="00696D61" w:rsidRDefault="00937CD6" w:rsidP="008130D2">
      <w:pPr>
        <w:pStyle w:val="MIBullets"/>
      </w:pPr>
      <w:r w:rsidRPr="00D957A4">
        <w:t>Increased child oral he</w:t>
      </w:r>
      <w:r>
        <w:t>alth enrolments and completions.</w:t>
      </w:r>
    </w:p>
    <w:p w14:paraId="71B01451" w14:textId="77777777" w:rsidR="002232DF" w:rsidRDefault="002232DF" w:rsidP="002232DF">
      <w:pPr>
        <w:pStyle w:val="MIheading3"/>
      </w:pPr>
      <w:bookmarkStart w:id="121" w:name="_Toc447732921"/>
      <w:bookmarkStart w:id="122" w:name="_Toc447732919"/>
      <w:r>
        <w:t>Sustainability of the integrated services</w:t>
      </w:r>
      <w:bookmarkEnd w:id="121"/>
    </w:p>
    <w:p w14:paraId="0B08508E" w14:textId="4D1AECCD" w:rsidR="002232DF" w:rsidRDefault="002232DF" w:rsidP="002232DF">
      <w:pPr>
        <w:rPr>
          <w:color w:val="000000" w:themeColor="text1"/>
        </w:rPr>
      </w:pPr>
      <w:r>
        <w:rPr>
          <w:color w:val="000000" w:themeColor="text1"/>
        </w:rPr>
        <w:t>The Lakes closure report confirms the intention to continue the integrated services and states</w:t>
      </w:r>
      <w:r w:rsidR="00946A6B">
        <w:rPr>
          <w:color w:val="000000" w:themeColor="text1"/>
        </w:rPr>
        <w:t>.</w:t>
      </w:r>
    </w:p>
    <w:p w14:paraId="59070511" w14:textId="77777777" w:rsidR="002232DF" w:rsidRDefault="002232DF" w:rsidP="002232DF">
      <w:pPr>
        <w:rPr>
          <w:color w:val="000000" w:themeColor="text1"/>
        </w:rPr>
      </w:pPr>
      <w:r>
        <w:rPr>
          <w:color w:val="000000" w:themeColor="text1"/>
        </w:rPr>
        <w:t xml:space="preserve">Early confidence in the value and likely positive impact of the Lakes maternal and child health integration programme initiatives resulted in the project plan being developed with a view to maintaining longevity of the initiatives. </w:t>
      </w:r>
    </w:p>
    <w:p w14:paraId="7D5A40D4" w14:textId="77777777" w:rsidR="002232DF" w:rsidRDefault="002232DF" w:rsidP="002232DF">
      <w:pPr>
        <w:spacing w:line="360" w:lineRule="auto"/>
        <w:rPr>
          <w:color w:val="000000" w:themeColor="text1"/>
        </w:rPr>
      </w:pPr>
      <w:r>
        <w:rPr>
          <w:color w:val="000000" w:themeColor="text1"/>
        </w:rPr>
        <w:t>Service transition to ‘business as usual’ has been supported by:</w:t>
      </w:r>
    </w:p>
    <w:p w14:paraId="0A75F530" w14:textId="77777777" w:rsidR="002232DF" w:rsidRDefault="002232DF" w:rsidP="002232DF">
      <w:pPr>
        <w:pStyle w:val="MIBullets"/>
      </w:pPr>
      <w:r>
        <w:t xml:space="preserve">Reprioritisation of funding to sustain service delivery at the Western Heights, Turangi and Taupo sites going forward. </w:t>
      </w:r>
    </w:p>
    <w:p w14:paraId="6A4BE2C4" w14:textId="6E883549" w:rsidR="002232DF" w:rsidRDefault="002232DF" w:rsidP="002232DF">
      <w:pPr>
        <w:pStyle w:val="MIBullets"/>
      </w:pPr>
      <w:r>
        <w:t>Continued delivery of services from the integrated service centres has been identified as a priority in the Lakes DHB 2016</w:t>
      </w:r>
      <w:r w:rsidR="00946A6B">
        <w:t>/</w:t>
      </w:r>
      <w:r>
        <w:t>17 Annual Plan</w:t>
      </w:r>
      <w:r w:rsidR="00946A6B">
        <w:t>.</w:t>
      </w:r>
    </w:p>
    <w:p w14:paraId="7C47591C" w14:textId="77777777" w:rsidR="002232DF" w:rsidRDefault="002232DF" w:rsidP="002232DF">
      <w:pPr>
        <w:pStyle w:val="MIBullets"/>
      </w:pPr>
      <w:r>
        <w:t>Funding costs associated with delivery of integrated services at the sites has reduced and is now more sustainable secondary to:</w:t>
      </w:r>
    </w:p>
    <w:p w14:paraId="58327431" w14:textId="77777777" w:rsidR="002232DF" w:rsidRPr="00505130" w:rsidRDefault="002232DF" w:rsidP="004B2ED6">
      <w:pPr>
        <w:pStyle w:val="Secondlevelbullets"/>
      </w:pPr>
      <w:r>
        <w:lastRenderedPageBreak/>
        <w:t>Reduced need for upfront service promotion – both services now have relatively high profiles within their respective communities</w:t>
      </w:r>
    </w:p>
    <w:p w14:paraId="22A060BB" w14:textId="7A7127AE" w:rsidR="002232DF" w:rsidRDefault="002232DF" w:rsidP="004B2ED6">
      <w:pPr>
        <w:pStyle w:val="Secondlevelbullets"/>
      </w:pPr>
      <w:r>
        <w:t>Increased awareness of service usage and associated costs related to incentivization of LMCs</w:t>
      </w:r>
    </w:p>
    <w:p w14:paraId="7DABB31B" w14:textId="77777777" w:rsidR="002232DF" w:rsidRDefault="002232DF" w:rsidP="004B2ED6">
      <w:pPr>
        <w:pStyle w:val="Secondlevelbullets"/>
      </w:pPr>
      <w:r>
        <w:t>Service establishment costs no longer applicable</w:t>
      </w:r>
    </w:p>
    <w:p w14:paraId="3F031675" w14:textId="56E5733C" w:rsidR="002232DF" w:rsidRPr="0006380D" w:rsidRDefault="002232DF" w:rsidP="002232DF">
      <w:pPr>
        <w:pStyle w:val="MIBullets"/>
      </w:pPr>
      <w:r>
        <w:t>Ongoing review of service resource use to ensure effective and appropriate application</w:t>
      </w:r>
      <w:r w:rsidR="00946A6B">
        <w:t>.</w:t>
      </w:r>
    </w:p>
    <w:p w14:paraId="748165E2" w14:textId="77777777" w:rsidR="002232DF" w:rsidRDefault="002232DF" w:rsidP="002232DF">
      <w:pPr>
        <w:pStyle w:val="MIBullets"/>
      </w:pPr>
      <w:r>
        <w:t xml:space="preserve">Continued project management resource made available to support effective oversite and support of integration site operation. </w:t>
      </w:r>
    </w:p>
    <w:p w14:paraId="232E9813" w14:textId="77777777" w:rsidR="00BA174C" w:rsidRDefault="00F03881" w:rsidP="002F61A2">
      <w:pPr>
        <w:pStyle w:val="MIHeading2"/>
      </w:pPr>
      <w:r>
        <w:t>Workstream 3: T</w:t>
      </w:r>
      <w:r w:rsidR="00BA174C" w:rsidRPr="00DA22F5">
        <w:t>racking and monitoring</w:t>
      </w:r>
      <w:bookmarkEnd w:id="122"/>
    </w:p>
    <w:p w14:paraId="4D8CC5E0" w14:textId="77777777" w:rsidR="00F03881" w:rsidRDefault="00F03881" w:rsidP="00F03881">
      <w:r>
        <w:t xml:space="preserve">National delays in implementing IT platforms (National Child Health Information Platform </w:t>
      </w:r>
      <w:r w:rsidR="00A474BC">
        <w:t>and</w:t>
      </w:r>
      <w:r>
        <w:t xml:space="preserve"> National Maternity Record) have impacted advancement of the centralised coordination system.</w:t>
      </w:r>
    </w:p>
    <w:p w14:paraId="2C900C53" w14:textId="77777777" w:rsidR="00BA174C" w:rsidRDefault="00BA174C" w:rsidP="002F61A2">
      <w:pPr>
        <w:pStyle w:val="MIHeading2"/>
      </w:pPr>
      <w:bookmarkStart w:id="123" w:name="_Toc447732920"/>
      <w:r w:rsidRPr="00DA22F5">
        <w:t>Workstream 4: Maternal and child health workforce programme</w:t>
      </w:r>
      <w:bookmarkEnd w:id="123"/>
    </w:p>
    <w:p w14:paraId="2D359FD9" w14:textId="77777777" w:rsidR="005F0B4C" w:rsidRDefault="005F0B4C" w:rsidP="00A474BC">
      <w:r>
        <w:t xml:space="preserve">Competing project priorities slowed progress on development of the workforce strategy. This programme objective </w:t>
      </w:r>
      <w:r w:rsidR="00A474BC">
        <w:t>is described in the Lakes closure report as continuing</w:t>
      </w:r>
      <w:r>
        <w:t xml:space="preserve"> to be a ‘work in progress’ with a number of actions identified to ensure completion and implementation post February 2016:</w:t>
      </w:r>
    </w:p>
    <w:p w14:paraId="7D421D8C" w14:textId="77777777" w:rsidR="005F0B4C" w:rsidRDefault="005F0B4C" w:rsidP="0069560B">
      <w:pPr>
        <w:pStyle w:val="MIBullets"/>
      </w:pPr>
      <w:r>
        <w:t>Oversight of the strategy development work programme now rests with the</w:t>
      </w:r>
      <w:r w:rsidRPr="00727E78">
        <w:t xml:space="preserve"> Te Whanake Maternal, Child &amp; Youth Governance group. </w:t>
      </w:r>
    </w:p>
    <w:p w14:paraId="6C747C44" w14:textId="77777777" w:rsidR="005F0B4C" w:rsidRPr="001F0CA9" w:rsidRDefault="005F0B4C" w:rsidP="0069560B">
      <w:pPr>
        <w:pStyle w:val="MIBullets"/>
      </w:pPr>
      <w:r>
        <w:t>Project management support has been made available to complete development of the strategy</w:t>
      </w:r>
    </w:p>
    <w:p w14:paraId="4BD03902" w14:textId="41CEFB62" w:rsidR="005F0B4C" w:rsidRDefault="005F0B4C" w:rsidP="0069560B">
      <w:pPr>
        <w:pStyle w:val="MIBullets"/>
      </w:pPr>
      <w:r>
        <w:t>Workforce development funding has been allocated in the Lakes</w:t>
      </w:r>
      <w:r w:rsidRPr="00727E78">
        <w:t xml:space="preserve"> DHB Annual Plan 2016</w:t>
      </w:r>
      <w:r w:rsidR="00A41992">
        <w:t>/</w:t>
      </w:r>
      <w:r w:rsidRPr="00727E78">
        <w:t xml:space="preserve">17 </w:t>
      </w:r>
    </w:p>
    <w:p w14:paraId="0E27E8C2" w14:textId="77777777" w:rsidR="00DC32C4" w:rsidRPr="00694331" w:rsidRDefault="00DC32C4" w:rsidP="00694331">
      <w:pPr>
        <w:pStyle w:val="Heading1"/>
      </w:pPr>
      <w:bookmarkStart w:id="124" w:name="_Toc454530209"/>
      <w:r w:rsidRPr="00694331">
        <w:lastRenderedPageBreak/>
        <w:t>Appendix</w:t>
      </w:r>
      <w:r w:rsidR="00376B5A" w:rsidRPr="00694331">
        <w:t xml:space="preserve"> </w:t>
      </w:r>
      <w:r w:rsidR="00631604">
        <w:t>Four</w:t>
      </w:r>
      <w:r w:rsidR="00376B5A" w:rsidRPr="00694331">
        <w:t>: Evaluation data sources</w:t>
      </w:r>
      <w:bookmarkEnd w:id="124"/>
    </w:p>
    <w:p w14:paraId="2C190496" w14:textId="77777777" w:rsidR="00376B5A" w:rsidRDefault="00376B5A" w:rsidP="00376B5A">
      <w:pPr>
        <w:rPr>
          <w:lang w:eastAsia="en-NZ"/>
        </w:rPr>
      </w:pPr>
      <w:r>
        <w:rPr>
          <w:lang w:eastAsia="en-NZ"/>
        </w:rPr>
        <w:t>A summary of the data collection for the evaluation is provided below.</w:t>
      </w:r>
    </w:p>
    <w:tbl>
      <w:tblPr>
        <w:tblW w:w="9498" w:type="dxa"/>
        <w:jc w:val="center"/>
        <w:tblCellMar>
          <w:left w:w="0" w:type="dxa"/>
          <w:right w:w="0" w:type="dxa"/>
        </w:tblCellMar>
        <w:tblLook w:val="04A0" w:firstRow="1" w:lastRow="0" w:firstColumn="1" w:lastColumn="0" w:noHBand="0" w:noVBand="1"/>
      </w:tblPr>
      <w:tblGrid>
        <w:gridCol w:w="1275"/>
        <w:gridCol w:w="2741"/>
        <w:gridCol w:w="2741"/>
        <w:gridCol w:w="2741"/>
      </w:tblGrid>
      <w:tr w:rsidR="00376B5A" w:rsidRPr="00376B5A" w14:paraId="2CB66497" w14:textId="77777777" w:rsidTr="00376B5A">
        <w:trPr>
          <w:jc w:val="center"/>
        </w:trPr>
        <w:tc>
          <w:tcPr>
            <w:tcW w:w="1251"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56D1CB7A" w14:textId="77777777" w:rsidR="00376B5A" w:rsidRPr="00376B5A" w:rsidRDefault="00376B5A" w:rsidP="00376B5A">
            <w:pPr>
              <w:spacing w:after="0" w:line="240" w:lineRule="auto"/>
              <w:rPr>
                <w:b/>
              </w:rPr>
            </w:pPr>
            <w:r>
              <w:rPr>
                <w:b/>
              </w:rPr>
              <w:t>Source</w:t>
            </w:r>
          </w:p>
        </w:tc>
        <w:tc>
          <w:tcPr>
            <w:tcW w:w="2749"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4977F11E" w14:textId="77777777" w:rsidR="00376B5A" w:rsidRPr="00376B5A" w:rsidRDefault="00376B5A" w:rsidP="00376B5A">
            <w:pPr>
              <w:spacing w:after="0" w:line="240" w:lineRule="auto"/>
              <w:rPr>
                <w:b/>
              </w:rPr>
            </w:pPr>
            <w:r w:rsidRPr="00376B5A">
              <w:rPr>
                <w:b/>
              </w:rPr>
              <w:t>Counties Manukau</w:t>
            </w:r>
          </w:p>
        </w:tc>
        <w:tc>
          <w:tcPr>
            <w:tcW w:w="2749" w:type="dxa"/>
            <w:tcBorders>
              <w:top w:val="nil"/>
              <w:left w:val="nil"/>
              <w:bottom w:val="single" w:sz="12" w:space="0" w:color="FFFFFF"/>
              <w:right w:val="single" w:sz="12" w:space="0" w:color="FFFFFF"/>
            </w:tcBorders>
            <w:shd w:val="clear" w:color="auto" w:fill="D3E2F1"/>
            <w:tcMar>
              <w:top w:w="57" w:type="dxa"/>
              <w:left w:w="108" w:type="dxa"/>
              <w:bottom w:w="57" w:type="dxa"/>
              <w:right w:w="108" w:type="dxa"/>
            </w:tcMar>
            <w:hideMark/>
          </w:tcPr>
          <w:p w14:paraId="1969F806" w14:textId="77777777" w:rsidR="00376B5A" w:rsidRPr="00376B5A" w:rsidRDefault="00376B5A" w:rsidP="00376B5A">
            <w:pPr>
              <w:spacing w:after="0" w:line="240" w:lineRule="auto"/>
              <w:rPr>
                <w:b/>
              </w:rPr>
            </w:pPr>
            <w:r w:rsidRPr="00376B5A">
              <w:rPr>
                <w:b/>
              </w:rPr>
              <w:t>Lakes</w:t>
            </w:r>
          </w:p>
        </w:tc>
        <w:tc>
          <w:tcPr>
            <w:tcW w:w="2749" w:type="dxa"/>
            <w:tcBorders>
              <w:top w:val="nil"/>
              <w:left w:val="nil"/>
              <w:bottom w:val="single" w:sz="12" w:space="0" w:color="FFFFFF"/>
              <w:right w:val="nil"/>
            </w:tcBorders>
            <w:shd w:val="clear" w:color="auto" w:fill="D3E2F1"/>
            <w:tcMar>
              <w:top w:w="57" w:type="dxa"/>
              <w:left w:w="108" w:type="dxa"/>
              <w:bottom w:w="57" w:type="dxa"/>
              <w:right w:w="108" w:type="dxa"/>
            </w:tcMar>
            <w:hideMark/>
          </w:tcPr>
          <w:p w14:paraId="115CB5C8" w14:textId="77777777" w:rsidR="00376B5A" w:rsidRPr="00376B5A" w:rsidRDefault="00376B5A" w:rsidP="00376B5A">
            <w:pPr>
              <w:spacing w:after="0" w:line="240" w:lineRule="auto"/>
              <w:rPr>
                <w:b/>
              </w:rPr>
            </w:pPr>
            <w:r w:rsidRPr="00376B5A">
              <w:rPr>
                <w:b/>
              </w:rPr>
              <w:t>Nelson Marlborough</w:t>
            </w:r>
          </w:p>
        </w:tc>
      </w:tr>
      <w:tr w:rsidR="00376B5A" w14:paraId="3A3C940A" w14:textId="77777777" w:rsidTr="00376B5A">
        <w:trPr>
          <w:jc w:val="center"/>
        </w:trPr>
        <w:tc>
          <w:tcPr>
            <w:tcW w:w="1251" w:type="dxa"/>
            <w:tcBorders>
              <w:top w:val="nil"/>
              <w:left w:val="nil"/>
              <w:bottom w:val="single" w:sz="12" w:space="0" w:color="FFFFFF"/>
              <w:right w:val="single" w:sz="12" w:space="0" w:color="FFFFFF"/>
            </w:tcBorders>
            <w:shd w:val="clear" w:color="auto" w:fill="E8F0F8"/>
            <w:tcMar>
              <w:top w:w="57" w:type="dxa"/>
              <w:left w:w="108" w:type="dxa"/>
              <w:bottom w:w="57" w:type="dxa"/>
              <w:right w:w="108" w:type="dxa"/>
            </w:tcMar>
            <w:hideMark/>
          </w:tcPr>
          <w:p w14:paraId="6C3DD1C4"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Project manager interviews</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hideMark/>
          </w:tcPr>
          <w:p w14:paraId="1AA52F09"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Quarterly</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hideMark/>
          </w:tcPr>
          <w:p w14:paraId="4E0A3639"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Quarterly</w:t>
            </w:r>
          </w:p>
        </w:tc>
        <w:tc>
          <w:tcPr>
            <w:tcW w:w="2749" w:type="dxa"/>
            <w:tcBorders>
              <w:top w:val="nil"/>
              <w:left w:val="nil"/>
              <w:bottom w:val="single" w:sz="12" w:space="0" w:color="FFFFFF"/>
              <w:right w:val="nil"/>
            </w:tcBorders>
            <w:shd w:val="clear" w:color="auto" w:fill="F2F2F2"/>
            <w:tcMar>
              <w:top w:w="57" w:type="dxa"/>
              <w:left w:w="108" w:type="dxa"/>
              <w:bottom w:w="57" w:type="dxa"/>
              <w:right w:w="108" w:type="dxa"/>
            </w:tcMar>
            <w:hideMark/>
          </w:tcPr>
          <w:p w14:paraId="78CF0D42"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Quarterly</w:t>
            </w:r>
          </w:p>
        </w:tc>
      </w:tr>
      <w:tr w:rsidR="00376B5A" w14:paraId="6C399A37" w14:textId="77777777" w:rsidTr="00376B5A">
        <w:trPr>
          <w:jc w:val="center"/>
        </w:trPr>
        <w:tc>
          <w:tcPr>
            <w:tcW w:w="1251" w:type="dxa"/>
            <w:tcBorders>
              <w:top w:val="nil"/>
              <w:left w:val="nil"/>
              <w:bottom w:val="single" w:sz="12" w:space="0" w:color="FFFFFF"/>
              <w:right w:val="single" w:sz="12" w:space="0" w:color="FFFFFF"/>
            </w:tcBorders>
            <w:shd w:val="clear" w:color="auto" w:fill="E8F0F8"/>
            <w:tcMar>
              <w:top w:w="57" w:type="dxa"/>
              <w:left w:w="108" w:type="dxa"/>
              <w:bottom w:w="57" w:type="dxa"/>
              <w:right w:w="108" w:type="dxa"/>
            </w:tcMar>
          </w:tcPr>
          <w:p w14:paraId="41080F3C"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Working group and other stakeholder interviews</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6D3D5533"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Interviews</w:t>
            </w:r>
          </w:p>
          <w:p w14:paraId="64FA6EA6" w14:textId="77777777" w:rsidR="00376B5A" w:rsidRPr="003B7876" w:rsidRDefault="00376B5A" w:rsidP="0069560B">
            <w:pPr>
              <w:pStyle w:val="Tablebullets"/>
            </w:pPr>
            <w:r w:rsidRPr="003B7876">
              <w:t>Phase 1 n=15</w:t>
            </w:r>
          </w:p>
          <w:p w14:paraId="7673D082" w14:textId="77777777" w:rsidR="00376B5A" w:rsidRPr="003B7876" w:rsidRDefault="00376B5A" w:rsidP="0069560B">
            <w:pPr>
              <w:pStyle w:val="Tablebullets"/>
            </w:pPr>
            <w:r w:rsidRPr="003B7876">
              <w:t>Phase 2 n=13</w:t>
            </w:r>
          </w:p>
          <w:p w14:paraId="5413153E" w14:textId="77777777" w:rsidR="00376B5A" w:rsidRPr="00376B5A" w:rsidRDefault="00376B5A" w:rsidP="0069560B">
            <w:pPr>
              <w:pStyle w:val="Tablebullets"/>
              <w:rPr>
                <w:rFonts w:asciiTheme="minorHAnsi" w:hAnsiTheme="minorHAnsi"/>
              </w:rPr>
            </w:pPr>
            <w:r w:rsidRPr="003B7876">
              <w:t>Phase 3 n=6</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7B22DBD6"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Interviews</w:t>
            </w:r>
          </w:p>
          <w:p w14:paraId="0358ABAA" w14:textId="77777777" w:rsidR="00376B5A" w:rsidRPr="00376B5A" w:rsidRDefault="00376B5A" w:rsidP="0069560B">
            <w:pPr>
              <w:pStyle w:val="Tablebullets"/>
            </w:pPr>
            <w:r w:rsidRPr="00376B5A">
              <w:t>Phase 2 n=2</w:t>
            </w:r>
          </w:p>
          <w:p w14:paraId="7BBE433D" w14:textId="77777777" w:rsidR="00376B5A" w:rsidRPr="00376B5A" w:rsidRDefault="00376B5A" w:rsidP="0069560B">
            <w:pPr>
              <w:pStyle w:val="Tablebullets"/>
            </w:pPr>
            <w:r w:rsidRPr="00376B5A">
              <w:t>Te Whanake governance group</w:t>
            </w:r>
            <w:r w:rsidR="00843FB3">
              <w:t xml:space="preserve"> n=2</w:t>
            </w:r>
          </w:p>
          <w:p w14:paraId="4D267AFD" w14:textId="77777777" w:rsidR="00376B5A" w:rsidRPr="00376B5A" w:rsidRDefault="00376B5A" w:rsidP="00376B5A">
            <w:pPr>
              <w:spacing w:after="0" w:line="240" w:lineRule="auto"/>
              <w:rPr>
                <w:rFonts w:asciiTheme="minorHAnsi" w:hAnsiTheme="minorHAnsi"/>
              </w:rPr>
            </w:pPr>
          </w:p>
        </w:tc>
        <w:tc>
          <w:tcPr>
            <w:tcW w:w="2749" w:type="dxa"/>
            <w:tcBorders>
              <w:top w:val="nil"/>
              <w:left w:val="nil"/>
              <w:bottom w:val="single" w:sz="12" w:space="0" w:color="FFFFFF"/>
              <w:right w:val="nil"/>
            </w:tcBorders>
            <w:shd w:val="clear" w:color="auto" w:fill="F2F2F2"/>
            <w:tcMar>
              <w:top w:w="57" w:type="dxa"/>
              <w:left w:w="108" w:type="dxa"/>
              <w:bottom w:w="57" w:type="dxa"/>
              <w:right w:w="108" w:type="dxa"/>
            </w:tcMar>
          </w:tcPr>
          <w:p w14:paraId="58491141"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Working group interviews</w:t>
            </w:r>
            <w:r>
              <w:rPr>
                <w:rFonts w:asciiTheme="minorHAnsi" w:hAnsiTheme="minorHAnsi"/>
              </w:rPr>
              <w:t>:</w:t>
            </w:r>
            <w:r w:rsidRPr="00376B5A">
              <w:rPr>
                <w:rFonts w:asciiTheme="minorHAnsi" w:hAnsiTheme="minorHAnsi"/>
              </w:rPr>
              <w:t xml:space="preserve"> </w:t>
            </w:r>
          </w:p>
          <w:p w14:paraId="0627C02F" w14:textId="77777777" w:rsidR="00376B5A" w:rsidRPr="00376B5A" w:rsidRDefault="00376B5A" w:rsidP="0069560B">
            <w:pPr>
              <w:pStyle w:val="Tablebullets"/>
            </w:pPr>
            <w:r w:rsidRPr="00376B5A">
              <w:t>Phase 1 n=12</w:t>
            </w:r>
          </w:p>
          <w:p w14:paraId="3E048F2F" w14:textId="77777777" w:rsidR="00376B5A" w:rsidRPr="00376B5A" w:rsidRDefault="00376B5A" w:rsidP="0069560B">
            <w:pPr>
              <w:pStyle w:val="Tablebullets"/>
            </w:pPr>
            <w:r w:rsidRPr="00376B5A">
              <w:t>Phase 2 n= 3 + 1 working group, group discussion</w:t>
            </w:r>
          </w:p>
          <w:p w14:paraId="4FF5DC2F" w14:textId="77777777" w:rsidR="00376B5A" w:rsidRPr="00376B5A" w:rsidRDefault="00376B5A" w:rsidP="0069560B">
            <w:pPr>
              <w:pStyle w:val="Tablebullets"/>
            </w:pPr>
            <w:r w:rsidRPr="00376B5A">
              <w:t>Phase 3 n=9 + 1 working group, group discussion</w:t>
            </w:r>
          </w:p>
          <w:p w14:paraId="260CD64F"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Consumer panel interviews</w:t>
            </w:r>
            <w:r>
              <w:rPr>
                <w:rFonts w:asciiTheme="minorHAnsi" w:hAnsiTheme="minorHAnsi"/>
              </w:rPr>
              <w:t>:</w:t>
            </w:r>
          </w:p>
          <w:p w14:paraId="5586695E" w14:textId="77777777" w:rsidR="00376B5A" w:rsidRPr="00376B5A" w:rsidRDefault="00376B5A" w:rsidP="0069560B">
            <w:pPr>
              <w:pStyle w:val="Tablebullets"/>
            </w:pPr>
            <w:r w:rsidRPr="00376B5A">
              <w:t>Phase 1 n=13</w:t>
            </w:r>
          </w:p>
          <w:p w14:paraId="20851EBB" w14:textId="77777777" w:rsidR="00376B5A" w:rsidRPr="00376B5A" w:rsidRDefault="00376B5A" w:rsidP="0069560B">
            <w:pPr>
              <w:pStyle w:val="Tablebullets"/>
            </w:pPr>
            <w:r w:rsidRPr="00376B5A">
              <w:t>Phase 2 n=11</w:t>
            </w:r>
          </w:p>
          <w:p w14:paraId="2DF8AEC5" w14:textId="77777777" w:rsidR="00376B5A" w:rsidRPr="00376B5A" w:rsidRDefault="00376B5A" w:rsidP="0069560B">
            <w:pPr>
              <w:pStyle w:val="Tablebullets"/>
            </w:pPr>
            <w:r w:rsidRPr="00376B5A">
              <w:t>Phase 3 n=11</w:t>
            </w:r>
          </w:p>
          <w:p w14:paraId="3855964E" w14:textId="77777777" w:rsidR="00376B5A" w:rsidRDefault="00376B5A" w:rsidP="00376B5A">
            <w:r w:rsidRPr="00376B5A">
              <w:t>Other stakeholder</w:t>
            </w:r>
            <w:r>
              <w:t>s:</w:t>
            </w:r>
            <w:r w:rsidRPr="00376B5A">
              <w:t xml:space="preserve"> </w:t>
            </w:r>
          </w:p>
          <w:p w14:paraId="467406E7" w14:textId="77777777" w:rsidR="00376B5A" w:rsidRPr="00376B5A" w:rsidRDefault="00376B5A" w:rsidP="0069560B">
            <w:pPr>
              <w:pStyle w:val="Tablebullets"/>
            </w:pPr>
            <w:r w:rsidRPr="00376B5A">
              <w:t>interviews n=13</w:t>
            </w:r>
          </w:p>
        </w:tc>
      </w:tr>
      <w:tr w:rsidR="00376B5A" w14:paraId="72C6CDFC" w14:textId="77777777" w:rsidTr="00376B5A">
        <w:trPr>
          <w:jc w:val="center"/>
        </w:trPr>
        <w:tc>
          <w:tcPr>
            <w:tcW w:w="1251" w:type="dxa"/>
            <w:tcBorders>
              <w:top w:val="nil"/>
              <w:left w:val="nil"/>
              <w:bottom w:val="single" w:sz="12" w:space="0" w:color="FFFFFF"/>
              <w:right w:val="single" w:sz="12" w:space="0" w:color="FFFFFF"/>
            </w:tcBorders>
            <w:shd w:val="clear" w:color="auto" w:fill="E8F0F8"/>
            <w:tcMar>
              <w:top w:w="57" w:type="dxa"/>
              <w:left w:w="108" w:type="dxa"/>
              <w:bottom w:w="57" w:type="dxa"/>
              <w:right w:w="108" w:type="dxa"/>
            </w:tcMar>
            <w:hideMark/>
          </w:tcPr>
          <w:p w14:paraId="78DE2910"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Case studies note: also discussed during project manager and working group interviews</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7DDA3907"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Pregnancy pack</w:t>
            </w:r>
            <w:r w:rsidR="00F53487">
              <w:rPr>
                <w:rFonts w:asciiTheme="minorHAnsi" w:hAnsiTheme="minorHAnsi"/>
              </w:rPr>
              <w:t xml:space="preserve"> and journey card:</w:t>
            </w:r>
          </w:p>
          <w:p w14:paraId="37CAC93D" w14:textId="77777777" w:rsidR="00376B5A" w:rsidRDefault="00376B5A" w:rsidP="0069560B">
            <w:pPr>
              <w:pStyle w:val="Tablebullets"/>
            </w:pPr>
            <w:r w:rsidRPr="00376B5A">
              <w:t>Consumer survey n=17</w:t>
            </w:r>
          </w:p>
          <w:p w14:paraId="79970133" w14:textId="77777777" w:rsidR="00376B5A" w:rsidRPr="00F53487" w:rsidRDefault="00376B5A" w:rsidP="0069560B">
            <w:pPr>
              <w:pStyle w:val="Tablebullets"/>
            </w:pPr>
            <w:r w:rsidRPr="00F53487">
              <w:t>Provider interviews n=</w:t>
            </w:r>
            <w:r w:rsidR="00F53487" w:rsidRPr="00F53487">
              <w:t>7</w:t>
            </w:r>
          </w:p>
          <w:p w14:paraId="3115EBC7" w14:textId="77777777" w:rsidR="00376B5A" w:rsidRPr="00376B5A" w:rsidRDefault="00376B5A" w:rsidP="0069560B">
            <w:pPr>
              <w:pStyle w:val="Tablebullets"/>
            </w:pPr>
            <w:r>
              <w:t>Follow-up consumer interviews three months later</w:t>
            </w:r>
          </w:p>
          <w:p w14:paraId="3102FAA6"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 xml:space="preserve">Pregnancy </w:t>
            </w:r>
            <w:r w:rsidR="00F53487">
              <w:rPr>
                <w:rFonts w:asciiTheme="minorHAnsi" w:hAnsiTheme="minorHAnsi"/>
              </w:rPr>
              <w:t xml:space="preserve">antenatal </w:t>
            </w:r>
            <w:r w:rsidRPr="00376B5A">
              <w:rPr>
                <w:rFonts w:asciiTheme="minorHAnsi" w:hAnsiTheme="minorHAnsi"/>
              </w:rPr>
              <w:t>sessions</w:t>
            </w:r>
            <w:r>
              <w:rPr>
                <w:rFonts w:asciiTheme="minorHAnsi" w:hAnsiTheme="minorHAnsi"/>
              </w:rPr>
              <w:t xml:space="preserve">: </w:t>
            </w:r>
          </w:p>
          <w:p w14:paraId="5A568579" w14:textId="77777777" w:rsidR="00376B5A" w:rsidRPr="00376B5A" w:rsidRDefault="00376B5A" w:rsidP="0069560B">
            <w:pPr>
              <w:pStyle w:val="Tablebullets"/>
            </w:pPr>
            <w:r w:rsidRPr="00376B5A">
              <w:t>Staff interviews n=3</w:t>
            </w:r>
          </w:p>
          <w:p w14:paraId="444B64A0" w14:textId="77777777" w:rsidR="00376B5A" w:rsidRPr="00376B5A" w:rsidRDefault="00376B5A" w:rsidP="0069560B">
            <w:pPr>
              <w:pStyle w:val="Tablebullets"/>
            </w:pPr>
            <w:r w:rsidRPr="00376B5A">
              <w:t>Consumer surveys n=49</w:t>
            </w:r>
          </w:p>
          <w:p w14:paraId="1B6016A8"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Social service coordination</w:t>
            </w:r>
            <w:r>
              <w:rPr>
                <w:rFonts w:asciiTheme="minorHAnsi" w:hAnsiTheme="minorHAnsi"/>
              </w:rPr>
              <w:t>:</w:t>
            </w:r>
          </w:p>
          <w:p w14:paraId="5051FE47" w14:textId="77777777" w:rsidR="00376B5A" w:rsidRPr="00376B5A" w:rsidRDefault="00376B5A" w:rsidP="0069560B">
            <w:pPr>
              <w:pStyle w:val="Tablebullets"/>
            </w:pPr>
            <w:r w:rsidRPr="00376B5A">
              <w:t>Staff interviews n=2</w:t>
            </w:r>
          </w:p>
          <w:p w14:paraId="7494BC10" w14:textId="77777777" w:rsidR="00376B5A" w:rsidRPr="00376B5A" w:rsidRDefault="00376B5A" w:rsidP="00376B5A">
            <w:pPr>
              <w:spacing w:after="0" w:line="240" w:lineRule="auto"/>
              <w:rPr>
                <w:rFonts w:asciiTheme="minorHAnsi" w:hAnsiTheme="minorHAnsi"/>
              </w:rPr>
            </w:pP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08FF9C97" w14:textId="77777777" w:rsidR="00376B5A" w:rsidRPr="00376B5A" w:rsidRDefault="00376B5A" w:rsidP="00376B5A">
            <w:pPr>
              <w:spacing w:after="0" w:line="240" w:lineRule="auto"/>
              <w:rPr>
                <w:rFonts w:asciiTheme="minorHAnsi" w:hAnsiTheme="minorHAnsi"/>
                <w:b/>
              </w:rPr>
            </w:pPr>
            <w:r w:rsidRPr="00376B5A">
              <w:rPr>
                <w:rFonts w:asciiTheme="minorHAnsi" w:hAnsiTheme="minorHAnsi"/>
                <w:b/>
              </w:rPr>
              <w:t>Awhi house integrated service</w:t>
            </w:r>
          </w:p>
          <w:p w14:paraId="5126FA30"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One site visit</w:t>
            </w:r>
          </w:p>
          <w:p w14:paraId="5F58D927"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Staff interviews n=4 + 1 group discussion</w:t>
            </w:r>
          </w:p>
          <w:p w14:paraId="6E8FA593"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 xml:space="preserve">Consumer group discussion </w:t>
            </w:r>
            <w:r w:rsidR="00843FB3">
              <w:rPr>
                <w:rFonts w:asciiTheme="minorHAnsi" w:hAnsiTheme="minorHAnsi"/>
              </w:rPr>
              <w:t>n=</w:t>
            </w:r>
            <w:r w:rsidRPr="00376B5A">
              <w:rPr>
                <w:rFonts w:asciiTheme="minorHAnsi" w:hAnsiTheme="minorHAnsi"/>
              </w:rPr>
              <w:t>1</w:t>
            </w:r>
          </w:p>
          <w:p w14:paraId="17CFF4A3"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Consumer survey n=17</w:t>
            </w:r>
          </w:p>
          <w:p w14:paraId="1FE8CAFD"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Follow up staff interviews n=3</w:t>
            </w:r>
          </w:p>
          <w:p w14:paraId="40C0011C"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Reporting data</w:t>
            </w:r>
          </w:p>
          <w:p w14:paraId="20F767AA" w14:textId="77777777" w:rsidR="00376B5A" w:rsidRPr="00376B5A" w:rsidRDefault="00376B5A" w:rsidP="00376B5A">
            <w:pPr>
              <w:spacing w:after="0" w:line="240" w:lineRule="auto"/>
              <w:rPr>
                <w:rFonts w:asciiTheme="minorHAnsi" w:hAnsiTheme="minorHAnsi"/>
                <w:b/>
              </w:rPr>
            </w:pPr>
            <w:r w:rsidRPr="00376B5A">
              <w:rPr>
                <w:rFonts w:asciiTheme="minorHAnsi" w:hAnsiTheme="minorHAnsi"/>
                <w:b/>
              </w:rPr>
              <w:t xml:space="preserve">Kia </w:t>
            </w:r>
            <w:r w:rsidR="00314B02">
              <w:rPr>
                <w:rFonts w:asciiTheme="minorHAnsi" w:hAnsiTheme="minorHAnsi"/>
                <w:b/>
              </w:rPr>
              <w:t xml:space="preserve">Puāwai </w:t>
            </w:r>
            <w:r w:rsidRPr="00376B5A">
              <w:rPr>
                <w:rFonts w:asciiTheme="minorHAnsi" w:hAnsiTheme="minorHAnsi"/>
                <w:b/>
              </w:rPr>
              <w:t>integrated service</w:t>
            </w:r>
          </w:p>
          <w:p w14:paraId="4E50AC17"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Two site visits</w:t>
            </w:r>
          </w:p>
          <w:p w14:paraId="07E6C533"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Consumer interviews n=8 + 1 group discussion</w:t>
            </w:r>
          </w:p>
          <w:p w14:paraId="3B27FD02"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 xml:space="preserve">Managers and service providers group discussion </w:t>
            </w:r>
            <w:r w:rsidR="00843FB3">
              <w:rPr>
                <w:rFonts w:asciiTheme="minorHAnsi" w:hAnsiTheme="minorHAnsi"/>
              </w:rPr>
              <w:t>n=</w:t>
            </w:r>
            <w:r w:rsidRPr="00376B5A">
              <w:rPr>
                <w:rFonts w:asciiTheme="minorHAnsi" w:hAnsiTheme="minorHAnsi"/>
              </w:rPr>
              <w:t>1</w:t>
            </w:r>
          </w:p>
          <w:p w14:paraId="08221A82"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Consumer survey n=6</w:t>
            </w:r>
          </w:p>
          <w:p w14:paraId="1F5FAC78"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lastRenderedPageBreak/>
              <w:t>Executive manager interview n=1</w:t>
            </w:r>
          </w:p>
          <w:p w14:paraId="346836C2"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Follow up staff interviews n=10</w:t>
            </w:r>
          </w:p>
          <w:p w14:paraId="1D098F0A"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Reporting data</w:t>
            </w:r>
          </w:p>
        </w:tc>
        <w:tc>
          <w:tcPr>
            <w:tcW w:w="2749" w:type="dxa"/>
            <w:tcBorders>
              <w:top w:val="nil"/>
              <w:left w:val="nil"/>
              <w:bottom w:val="single" w:sz="12" w:space="0" w:color="FFFFFF"/>
              <w:right w:val="nil"/>
            </w:tcBorders>
            <w:shd w:val="clear" w:color="auto" w:fill="F2F2F2"/>
            <w:tcMar>
              <w:top w:w="57" w:type="dxa"/>
              <w:left w:w="108" w:type="dxa"/>
              <w:bottom w:w="57" w:type="dxa"/>
              <w:right w:w="108" w:type="dxa"/>
            </w:tcMar>
          </w:tcPr>
          <w:p w14:paraId="12C12EF4"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lastRenderedPageBreak/>
              <w:t>Pregnancy packs</w:t>
            </w:r>
            <w:r>
              <w:rPr>
                <w:rFonts w:asciiTheme="minorHAnsi" w:hAnsiTheme="minorHAnsi"/>
              </w:rPr>
              <w:t>:</w:t>
            </w:r>
            <w:r w:rsidRPr="00376B5A">
              <w:rPr>
                <w:rFonts w:asciiTheme="minorHAnsi" w:hAnsiTheme="minorHAnsi"/>
              </w:rPr>
              <w:t xml:space="preserve"> </w:t>
            </w:r>
          </w:p>
          <w:p w14:paraId="18330296" w14:textId="77777777" w:rsidR="00376B5A" w:rsidRPr="00376B5A" w:rsidRDefault="00376B5A" w:rsidP="0069560B">
            <w:pPr>
              <w:pStyle w:val="Tablebullets"/>
            </w:pPr>
            <w:r w:rsidRPr="00376B5A">
              <w:t>Provider survey n=21</w:t>
            </w:r>
          </w:p>
          <w:p w14:paraId="77F6F3F4" w14:textId="77777777" w:rsidR="00376B5A" w:rsidRPr="00376B5A" w:rsidRDefault="00376B5A" w:rsidP="0069560B">
            <w:pPr>
              <w:pStyle w:val="Tablebullets"/>
            </w:pPr>
            <w:r w:rsidRPr="00376B5A">
              <w:t>Staff interviews n=1 + group discussion</w:t>
            </w:r>
          </w:p>
          <w:p w14:paraId="57F9D213" w14:textId="77777777" w:rsidR="00376B5A" w:rsidRDefault="00376B5A" w:rsidP="0069560B">
            <w:pPr>
              <w:pStyle w:val="Tablebullets"/>
            </w:pPr>
            <w:r w:rsidRPr="00376B5A">
              <w:t>Tracking numbers monthly</w:t>
            </w:r>
          </w:p>
          <w:p w14:paraId="25FCF540" w14:textId="77777777" w:rsidR="00376B5A" w:rsidRPr="00376B5A" w:rsidRDefault="00376B5A" w:rsidP="003D0BC7">
            <w:pPr>
              <w:pStyle w:val="Tablebullets"/>
            </w:pPr>
            <w:r>
              <w:t>Working group interviews n=2</w:t>
            </w:r>
          </w:p>
          <w:p w14:paraId="745963A0"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Pregnancy phone App</w:t>
            </w:r>
            <w:r>
              <w:rPr>
                <w:rFonts w:asciiTheme="minorHAnsi" w:hAnsiTheme="minorHAnsi"/>
              </w:rPr>
              <w:t>:</w:t>
            </w:r>
          </w:p>
          <w:p w14:paraId="244FE6FD" w14:textId="77777777" w:rsidR="00376B5A" w:rsidRPr="00376B5A" w:rsidRDefault="00376B5A" w:rsidP="0069560B">
            <w:pPr>
              <w:pStyle w:val="Tablebullets"/>
            </w:pPr>
            <w:r w:rsidRPr="00376B5A">
              <w:t>Consumer interview n=2</w:t>
            </w:r>
          </w:p>
          <w:p w14:paraId="285D471C"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Family-friendly Accreditation</w:t>
            </w:r>
            <w:r>
              <w:rPr>
                <w:rFonts w:asciiTheme="minorHAnsi" w:hAnsiTheme="minorHAnsi"/>
              </w:rPr>
              <w:t>:</w:t>
            </w:r>
          </w:p>
          <w:p w14:paraId="1D7DD6CA" w14:textId="77777777" w:rsidR="00376B5A" w:rsidRDefault="00376B5A" w:rsidP="0069560B">
            <w:pPr>
              <w:pStyle w:val="Tablebullets"/>
            </w:pPr>
            <w:r>
              <w:t>Provider</w:t>
            </w:r>
            <w:r w:rsidRPr="00376B5A">
              <w:t xml:space="preserve"> interview</w:t>
            </w:r>
            <w:r>
              <w:t>s</w:t>
            </w:r>
            <w:r w:rsidRPr="00376B5A">
              <w:t xml:space="preserve"> n=</w:t>
            </w:r>
            <w:r>
              <w:t>4</w:t>
            </w:r>
          </w:p>
          <w:p w14:paraId="7FA5C025" w14:textId="77777777" w:rsidR="00376B5A" w:rsidRDefault="00376B5A" w:rsidP="0069560B">
            <w:pPr>
              <w:pStyle w:val="Tablebullets"/>
            </w:pPr>
            <w:r>
              <w:t>Provider group discussion n=1</w:t>
            </w:r>
          </w:p>
          <w:p w14:paraId="14C9578F" w14:textId="77777777" w:rsidR="00376B5A" w:rsidRPr="00376B5A" w:rsidRDefault="00376B5A" w:rsidP="0069560B">
            <w:pPr>
              <w:pStyle w:val="Tablebullets"/>
            </w:pPr>
            <w:r>
              <w:t>Working group interviews n=2</w:t>
            </w:r>
          </w:p>
          <w:p w14:paraId="0B30D634" w14:textId="77777777" w:rsidR="00376B5A" w:rsidRDefault="00376B5A" w:rsidP="00376B5A">
            <w:pPr>
              <w:spacing w:after="0" w:line="240" w:lineRule="auto"/>
              <w:rPr>
                <w:rFonts w:asciiTheme="minorHAnsi" w:hAnsiTheme="minorHAnsi"/>
              </w:rPr>
            </w:pPr>
            <w:r>
              <w:rPr>
                <w:rFonts w:asciiTheme="minorHAnsi" w:hAnsiTheme="minorHAnsi"/>
              </w:rPr>
              <w:t>Resource Centre:</w:t>
            </w:r>
          </w:p>
          <w:p w14:paraId="6B9646C7" w14:textId="77777777" w:rsidR="00376B5A" w:rsidRDefault="00376B5A" w:rsidP="0069560B">
            <w:pPr>
              <w:pStyle w:val="Tablebullets"/>
            </w:pPr>
            <w:r>
              <w:t>Site visit</w:t>
            </w:r>
          </w:p>
          <w:p w14:paraId="7F2641D7" w14:textId="77777777" w:rsidR="00376B5A" w:rsidRDefault="00376B5A" w:rsidP="0069560B">
            <w:pPr>
              <w:pStyle w:val="Tablebullets"/>
            </w:pPr>
            <w:r>
              <w:t>Working group interviews n=3</w:t>
            </w:r>
          </w:p>
          <w:p w14:paraId="79B8D78D" w14:textId="77777777" w:rsidR="00376B5A" w:rsidRPr="00376B5A" w:rsidRDefault="00376B5A" w:rsidP="00376B5A">
            <w:pPr>
              <w:spacing w:after="0" w:line="240" w:lineRule="auto"/>
              <w:rPr>
                <w:rFonts w:asciiTheme="minorHAnsi" w:hAnsiTheme="minorHAnsi"/>
              </w:rPr>
            </w:pPr>
            <w:r>
              <w:rPr>
                <w:rFonts w:asciiTheme="minorHAnsi" w:hAnsiTheme="minorHAnsi"/>
              </w:rPr>
              <w:lastRenderedPageBreak/>
              <w:t>Roadshow:</w:t>
            </w:r>
            <w:r w:rsidRPr="00376B5A">
              <w:rPr>
                <w:rFonts w:asciiTheme="minorHAnsi" w:hAnsiTheme="minorHAnsi"/>
              </w:rPr>
              <w:t xml:space="preserve"> </w:t>
            </w:r>
          </w:p>
          <w:p w14:paraId="43324591" w14:textId="77777777" w:rsidR="00376B5A" w:rsidRPr="00376B5A" w:rsidRDefault="00376B5A" w:rsidP="0069560B">
            <w:pPr>
              <w:pStyle w:val="Tablebullets"/>
            </w:pPr>
            <w:r w:rsidRPr="00376B5A">
              <w:t>Attended n=1</w:t>
            </w:r>
          </w:p>
          <w:p w14:paraId="7AA3A390" w14:textId="77777777" w:rsidR="00376B5A" w:rsidRPr="00376B5A" w:rsidRDefault="00376B5A" w:rsidP="00376B5A">
            <w:pPr>
              <w:spacing w:after="0" w:line="240" w:lineRule="auto"/>
              <w:rPr>
                <w:rFonts w:asciiTheme="minorHAnsi" w:hAnsiTheme="minorHAnsi"/>
              </w:rPr>
            </w:pPr>
          </w:p>
        </w:tc>
      </w:tr>
      <w:tr w:rsidR="00376B5A" w14:paraId="7878289A" w14:textId="77777777" w:rsidTr="00376B5A">
        <w:trPr>
          <w:jc w:val="center"/>
        </w:trPr>
        <w:tc>
          <w:tcPr>
            <w:tcW w:w="1251" w:type="dxa"/>
            <w:tcBorders>
              <w:top w:val="nil"/>
              <w:left w:val="nil"/>
              <w:bottom w:val="single" w:sz="12" w:space="0" w:color="FFFFFF"/>
              <w:right w:val="single" w:sz="12" w:space="0" w:color="FFFFFF"/>
            </w:tcBorders>
            <w:shd w:val="clear" w:color="auto" w:fill="E8F0F8"/>
            <w:tcMar>
              <w:top w:w="57" w:type="dxa"/>
              <w:left w:w="108" w:type="dxa"/>
              <w:bottom w:w="57" w:type="dxa"/>
              <w:right w:w="108" w:type="dxa"/>
            </w:tcMar>
            <w:hideMark/>
          </w:tcPr>
          <w:p w14:paraId="4FD9345B"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lastRenderedPageBreak/>
              <w:t>Pre- and post- surveys</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5ABA71FB"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Pre-survey n=20</w:t>
            </w:r>
          </w:p>
          <w:p w14:paraId="3DB38BBE"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Post-survey n=25</w:t>
            </w:r>
          </w:p>
        </w:tc>
        <w:tc>
          <w:tcPr>
            <w:tcW w:w="2749" w:type="dxa"/>
            <w:tcBorders>
              <w:top w:val="nil"/>
              <w:left w:val="nil"/>
              <w:bottom w:val="single" w:sz="12" w:space="0" w:color="FFFFFF"/>
              <w:right w:val="single" w:sz="12" w:space="0" w:color="FFFFFF"/>
            </w:tcBorders>
            <w:shd w:val="clear" w:color="auto" w:fill="F2F2F2"/>
            <w:tcMar>
              <w:top w:w="57" w:type="dxa"/>
              <w:left w:w="108" w:type="dxa"/>
              <w:bottom w:w="57" w:type="dxa"/>
              <w:right w:w="108" w:type="dxa"/>
            </w:tcMar>
          </w:tcPr>
          <w:p w14:paraId="2C04BE88"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w:t>
            </w:r>
          </w:p>
        </w:tc>
        <w:tc>
          <w:tcPr>
            <w:tcW w:w="2749" w:type="dxa"/>
            <w:tcBorders>
              <w:top w:val="nil"/>
              <w:left w:val="nil"/>
              <w:bottom w:val="single" w:sz="12" w:space="0" w:color="FFFFFF"/>
              <w:right w:val="nil"/>
            </w:tcBorders>
            <w:shd w:val="clear" w:color="auto" w:fill="F2F2F2"/>
            <w:tcMar>
              <w:top w:w="57" w:type="dxa"/>
              <w:left w:w="108" w:type="dxa"/>
              <w:bottom w:w="57" w:type="dxa"/>
              <w:right w:w="108" w:type="dxa"/>
            </w:tcMar>
          </w:tcPr>
          <w:p w14:paraId="4D0E3E53"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Pre-survey n=82</w:t>
            </w:r>
          </w:p>
          <w:p w14:paraId="3679C49A"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Post-survey n=87</w:t>
            </w:r>
          </w:p>
        </w:tc>
      </w:tr>
      <w:tr w:rsidR="00376B5A" w14:paraId="0FBFF6B7" w14:textId="77777777" w:rsidTr="00376B5A">
        <w:trPr>
          <w:jc w:val="center"/>
        </w:trPr>
        <w:tc>
          <w:tcPr>
            <w:tcW w:w="1251" w:type="dxa"/>
            <w:tcBorders>
              <w:top w:val="nil"/>
              <w:left w:val="nil"/>
              <w:bottom w:val="nil"/>
              <w:right w:val="single" w:sz="12" w:space="0" w:color="FFFFFF"/>
            </w:tcBorders>
            <w:shd w:val="clear" w:color="auto" w:fill="E8F0F8"/>
            <w:tcMar>
              <w:top w:w="57" w:type="dxa"/>
              <w:left w:w="108" w:type="dxa"/>
              <w:bottom w:w="57" w:type="dxa"/>
              <w:right w:w="108" w:type="dxa"/>
            </w:tcMar>
            <w:hideMark/>
          </w:tcPr>
          <w:p w14:paraId="34BA81EC"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Outcomes data</w:t>
            </w:r>
          </w:p>
        </w:tc>
        <w:tc>
          <w:tcPr>
            <w:tcW w:w="2749" w:type="dxa"/>
            <w:tcBorders>
              <w:top w:val="nil"/>
              <w:left w:val="nil"/>
              <w:bottom w:val="nil"/>
              <w:right w:val="single" w:sz="12" w:space="0" w:color="FFFFFF"/>
            </w:tcBorders>
            <w:shd w:val="clear" w:color="auto" w:fill="F2F2F2"/>
            <w:tcMar>
              <w:top w:w="57" w:type="dxa"/>
              <w:left w:w="108" w:type="dxa"/>
              <w:bottom w:w="57" w:type="dxa"/>
              <w:right w:w="108" w:type="dxa"/>
            </w:tcMar>
          </w:tcPr>
          <w:p w14:paraId="72171CD0"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Maternity Collection</w:t>
            </w:r>
          </w:p>
          <w:p w14:paraId="7BB94ED8" w14:textId="3A62229D"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w:t>
            </w:r>
            <w:r w:rsidR="00D4206A">
              <w:rPr>
                <w:rFonts w:asciiTheme="minorHAnsi" w:hAnsiTheme="minorHAnsi"/>
              </w:rPr>
              <w:t>WCTO</w:t>
            </w:r>
            <w:r w:rsidR="00376B5A" w:rsidRPr="00376B5A">
              <w:rPr>
                <w:rFonts w:asciiTheme="minorHAnsi" w:hAnsiTheme="minorHAnsi"/>
              </w:rPr>
              <w:t xml:space="preserve"> </w:t>
            </w:r>
          </w:p>
          <w:p w14:paraId="0F12BB45"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Smoke-free team</w:t>
            </w:r>
          </w:p>
          <w:p w14:paraId="5CA6F0D9"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Health Board</w:t>
            </w:r>
          </w:p>
          <w:p w14:paraId="0B72AA2C"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Primary Care team</w:t>
            </w:r>
          </w:p>
          <w:p w14:paraId="48F71EB2"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Immunisation Register</w:t>
            </w:r>
          </w:p>
          <w:p w14:paraId="4B615BCB"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Oral Health team</w:t>
            </w:r>
          </w:p>
        </w:tc>
        <w:tc>
          <w:tcPr>
            <w:tcW w:w="2749" w:type="dxa"/>
            <w:tcBorders>
              <w:top w:val="nil"/>
              <w:left w:val="nil"/>
              <w:bottom w:val="nil"/>
              <w:right w:val="single" w:sz="12" w:space="0" w:color="FFFFFF"/>
            </w:tcBorders>
            <w:shd w:val="clear" w:color="auto" w:fill="F2F2F2"/>
            <w:tcMar>
              <w:top w:w="57" w:type="dxa"/>
              <w:left w:w="108" w:type="dxa"/>
              <w:bottom w:w="57" w:type="dxa"/>
              <w:right w:w="108" w:type="dxa"/>
            </w:tcMar>
          </w:tcPr>
          <w:p w14:paraId="710B5F5F"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Maternity Collection</w:t>
            </w:r>
          </w:p>
          <w:p w14:paraId="5C56BD8A" w14:textId="61D6B255"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w:t>
            </w:r>
            <w:r w:rsidR="00D4206A">
              <w:rPr>
                <w:rFonts w:asciiTheme="minorHAnsi" w:hAnsiTheme="minorHAnsi"/>
              </w:rPr>
              <w:t>WCTO</w:t>
            </w:r>
            <w:r w:rsidR="00376B5A" w:rsidRPr="00376B5A">
              <w:rPr>
                <w:rFonts w:asciiTheme="minorHAnsi" w:hAnsiTheme="minorHAnsi"/>
              </w:rPr>
              <w:t xml:space="preserve"> </w:t>
            </w:r>
          </w:p>
          <w:p w14:paraId="06B2450E"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Smoke-free team</w:t>
            </w:r>
          </w:p>
          <w:p w14:paraId="000FEF79"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Health Board</w:t>
            </w:r>
          </w:p>
          <w:p w14:paraId="7E62B012"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Primary Care team</w:t>
            </w:r>
          </w:p>
          <w:p w14:paraId="2B09AECF"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Immunisation Register</w:t>
            </w:r>
          </w:p>
          <w:p w14:paraId="2D83FDA9"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Oral Health team</w:t>
            </w:r>
          </w:p>
          <w:p w14:paraId="3BA71AA8" w14:textId="77777777" w:rsidR="00376B5A" w:rsidRPr="00376B5A" w:rsidRDefault="00376B5A" w:rsidP="00376B5A">
            <w:pPr>
              <w:spacing w:after="0" w:line="240" w:lineRule="auto"/>
              <w:rPr>
                <w:rFonts w:asciiTheme="minorHAnsi" w:hAnsiTheme="minorHAnsi"/>
              </w:rPr>
            </w:pPr>
            <w:r w:rsidRPr="00376B5A">
              <w:rPr>
                <w:rFonts w:asciiTheme="minorHAnsi" w:hAnsiTheme="minorHAnsi"/>
              </w:rPr>
              <w:t>Ministry of Education</w:t>
            </w:r>
          </w:p>
          <w:p w14:paraId="14B665D7" w14:textId="77777777" w:rsidR="00376B5A" w:rsidRPr="00376B5A" w:rsidRDefault="00376B5A" w:rsidP="00627E1F">
            <w:pPr>
              <w:spacing w:after="0" w:line="240" w:lineRule="auto"/>
              <w:rPr>
                <w:rFonts w:asciiTheme="minorHAnsi" w:hAnsiTheme="minorHAnsi"/>
              </w:rPr>
            </w:pPr>
            <w:r>
              <w:rPr>
                <w:rFonts w:asciiTheme="minorHAnsi" w:hAnsiTheme="minorHAnsi"/>
              </w:rPr>
              <w:t xml:space="preserve">Service reports from the </w:t>
            </w:r>
            <w:r w:rsidR="00627E1F">
              <w:rPr>
                <w:rFonts w:asciiTheme="minorHAnsi" w:hAnsiTheme="minorHAnsi"/>
              </w:rPr>
              <w:t>integrated services</w:t>
            </w:r>
          </w:p>
        </w:tc>
        <w:tc>
          <w:tcPr>
            <w:tcW w:w="2749" w:type="dxa"/>
            <w:shd w:val="clear" w:color="auto" w:fill="F2F2F2"/>
            <w:tcMar>
              <w:top w:w="57" w:type="dxa"/>
              <w:left w:w="108" w:type="dxa"/>
              <w:bottom w:w="57" w:type="dxa"/>
              <w:right w:w="108" w:type="dxa"/>
            </w:tcMar>
          </w:tcPr>
          <w:p w14:paraId="346DB589"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Maternity Collection</w:t>
            </w:r>
          </w:p>
          <w:p w14:paraId="6FDA06BC" w14:textId="048443CB"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w:t>
            </w:r>
            <w:r w:rsidR="00D4206A">
              <w:rPr>
                <w:rFonts w:asciiTheme="minorHAnsi" w:hAnsiTheme="minorHAnsi"/>
              </w:rPr>
              <w:t>WCTO</w:t>
            </w:r>
            <w:r w:rsidR="00376B5A" w:rsidRPr="00376B5A">
              <w:rPr>
                <w:rFonts w:asciiTheme="minorHAnsi" w:hAnsiTheme="minorHAnsi"/>
              </w:rPr>
              <w:t xml:space="preserve"> </w:t>
            </w:r>
          </w:p>
          <w:p w14:paraId="1A413C75"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Smoke-free team</w:t>
            </w:r>
          </w:p>
          <w:p w14:paraId="53B9062E"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Primary Care team</w:t>
            </w:r>
          </w:p>
          <w:p w14:paraId="7C2EFCF5"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National Immunisation Register</w:t>
            </w:r>
          </w:p>
          <w:p w14:paraId="31AB3293" w14:textId="77777777" w:rsidR="00376B5A" w:rsidRPr="00376B5A" w:rsidRDefault="0000401C" w:rsidP="00376B5A">
            <w:pPr>
              <w:spacing w:after="0" w:line="240" w:lineRule="auto"/>
              <w:rPr>
                <w:rFonts w:asciiTheme="minorHAnsi" w:hAnsiTheme="minorHAnsi"/>
              </w:rPr>
            </w:pPr>
            <w:r>
              <w:rPr>
                <w:rFonts w:asciiTheme="minorHAnsi" w:hAnsiTheme="minorHAnsi"/>
              </w:rPr>
              <w:t>MoH</w:t>
            </w:r>
            <w:r w:rsidR="00376B5A" w:rsidRPr="00376B5A">
              <w:rPr>
                <w:rFonts w:asciiTheme="minorHAnsi" w:hAnsiTheme="minorHAnsi"/>
              </w:rPr>
              <w:t xml:space="preserve"> Oral Health team</w:t>
            </w:r>
          </w:p>
        </w:tc>
      </w:tr>
    </w:tbl>
    <w:p w14:paraId="52687EA1" w14:textId="77777777" w:rsidR="00376B5A" w:rsidRDefault="00376B5A" w:rsidP="00376B5A">
      <w:pPr>
        <w:rPr>
          <w:lang w:eastAsia="en-NZ"/>
        </w:rPr>
      </w:pPr>
    </w:p>
    <w:p w14:paraId="0DCED084" w14:textId="77777777" w:rsidR="00DC32C4" w:rsidRPr="003B7876" w:rsidRDefault="00DC32C4" w:rsidP="008315F3">
      <w:pPr>
        <w:rPr>
          <w:b/>
          <w:lang w:eastAsia="en-NZ"/>
        </w:rPr>
      </w:pPr>
      <w:r w:rsidRPr="003B7876">
        <w:rPr>
          <w:b/>
          <w:lang w:eastAsia="en-NZ"/>
        </w:rPr>
        <w:t>Pre- and post-pilot surveys</w:t>
      </w:r>
    </w:p>
    <w:tbl>
      <w:tblPr>
        <w:tblStyle w:val="Tabledesign"/>
        <w:tblW w:w="7396" w:type="dxa"/>
        <w:tblLook w:val="04A0" w:firstRow="1" w:lastRow="0" w:firstColumn="1" w:lastColumn="0" w:noHBand="0" w:noVBand="1"/>
      </w:tblPr>
      <w:tblGrid>
        <w:gridCol w:w="2350"/>
        <w:gridCol w:w="1129"/>
        <w:gridCol w:w="1317"/>
        <w:gridCol w:w="1283"/>
        <w:gridCol w:w="1317"/>
      </w:tblGrid>
      <w:tr w:rsidR="00DC32C4" w:rsidRPr="00DC32C4" w14:paraId="41B6D6FB" w14:textId="77777777" w:rsidTr="003C597F">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2350" w:type="dxa"/>
            <w:vMerge w:val="restart"/>
          </w:tcPr>
          <w:p w14:paraId="52220C41" w14:textId="77777777" w:rsidR="00DC32C4" w:rsidRPr="00DC32C4" w:rsidRDefault="00DC32C4" w:rsidP="00DC32C4">
            <w:pPr>
              <w:spacing w:after="0" w:line="240" w:lineRule="auto"/>
              <w:rPr>
                <w:b w:val="0"/>
                <w:bCs/>
              </w:rPr>
            </w:pPr>
            <w:r w:rsidRPr="00DC32C4">
              <w:rPr>
                <w:bCs/>
              </w:rPr>
              <w:t>Category</w:t>
            </w:r>
          </w:p>
        </w:tc>
        <w:tc>
          <w:tcPr>
            <w:tcW w:w="2446" w:type="dxa"/>
            <w:gridSpan w:val="2"/>
          </w:tcPr>
          <w:p w14:paraId="7F3CEB35" w14:textId="77777777" w:rsidR="00DC32C4" w:rsidRPr="00DC32C4" w:rsidRDefault="00DC32C4" w:rsidP="00DC32C4">
            <w:pPr>
              <w:spacing w:after="0" w:line="240" w:lineRule="auto"/>
              <w:jc w:val="center"/>
              <w:cnfStyle w:val="100000000000" w:firstRow="1" w:lastRow="0" w:firstColumn="0" w:lastColumn="0" w:oddVBand="0" w:evenVBand="0" w:oddHBand="0" w:evenHBand="0" w:firstRowFirstColumn="0" w:firstRowLastColumn="0" w:lastRowFirstColumn="0" w:lastRowLastColumn="0"/>
              <w:rPr>
                <w:bCs/>
              </w:rPr>
            </w:pPr>
            <w:r w:rsidRPr="00DC32C4">
              <w:rPr>
                <w:bCs/>
              </w:rPr>
              <w:t>Pre-survey</w:t>
            </w:r>
            <w:r w:rsidR="005607AB">
              <w:rPr>
                <w:bCs/>
              </w:rPr>
              <w:t xml:space="preserve"> </w:t>
            </w:r>
            <w:r w:rsidR="005607AB" w:rsidRPr="002C29BB">
              <w:t xml:space="preserve">(n = </w:t>
            </w:r>
            <w:r w:rsidR="005607AB">
              <w:t>20)</w:t>
            </w:r>
          </w:p>
        </w:tc>
        <w:tc>
          <w:tcPr>
            <w:tcW w:w="2600" w:type="dxa"/>
            <w:gridSpan w:val="2"/>
          </w:tcPr>
          <w:p w14:paraId="5F184909" w14:textId="77777777" w:rsidR="00DC32C4" w:rsidRPr="00DC32C4" w:rsidRDefault="00DC32C4" w:rsidP="00DC32C4">
            <w:pPr>
              <w:spacing w:after="0" w:line="240" w:lineRule="auto"/>
              <w:jc w:val="center"/>
              <w:cnfStyle w:val="100000000000" w:firstRow="1" w:lastRow="0" w:firstColumn="0" w:lastColumn="0" w:oddVBand="0" w:evenVBand="0" w:oddHBand="0" w:evenHBand="0" w:firstRowFirstColumn="0" w:firstRowLastColumn="0" w:lastRowFirstColumn="0" w:lastRowLastColumn="0"/>
              <w:rPr>
                <w:bCs/>
              </w:rPr>
            </w:pPr>
            <w:r w:rsidRPr="00DC32C4">
              <w:rPr>
                <w:bCs/>
              </w:rPr>
              <w:t>Post-survey</w:t>
            </w:r>
            <w:r w:rsidR="005607AB">
              <w:rPr>
                <w:bCs/>
              </w:rPr>
              <w:t xml:space="preserve"> (n=25)</w:t>
            </w:r>
          </w:p>
        </w:tc>
      </w:tr>
      <w:tr w:rsidR="00DC32C4" w:rsidRPr="00DC32C4" w14:paraId="1833029E"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vMerge/>
            <w:hideMark/>
          </w:tcPr>
          <w:p w14:paraId="1E622690" w14:textId="77777777" w:rsidR="00DC32C4" w:rsidRPr="00DC32C4" w:rsidRDefault="00DC32C4" w:rsidP="00DC32C4">
            <w:pPr>
              <w:spacing w:after="0" w:line="240" w:lineRule="auto"/>
              <w:rPr>
                <w:rFonts w:eastAsiaTheme="minorHAnsi"/>
                <w:b/>
                <w:bCs/>
              </w:rPr>
            </w:pPr>
          </w:p>
        </w:tc>
        <w:tc>
          <w:tcPr>
            <w:tcW w:w="1129" w:type="dxa"/>
            <w:hideMark/>
          </w:tcPr>
          <w:p w14:paraId="366E31D0" w14:textId="77777777" w:rsidR="00DC32C4" w:rsidRPr="00DC32C4" w:rsidRDefault="00DC32C4" w:rsidP="00DC32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Total responses</w:t>
            </w:r>
          </w:p>
        </w:tc>
        <w:tc>
          <w:tcPr>
            <w:tcW w:w="1317" w:type="dxa"/>
            <w:hideMark/>
          </w:tcPr>
          <w:p w14:paraId="3C79C7B0" w14:textId="77777777" w:rsidR="00DC32C4" w:rsidRPr="00DC32C4" w:rsidRDefault="00DC32C4" w:rsidP="00DC32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 xml:space="preserve">Percentage </w:t>
            </w:r>
          </w:p>
        </w:tc>
        <w:tc>
          <w:tcPr>
            <w:tcW w:w="1283" w:type="dxa"/>
          </w:tcPr>
          <w:p w14:paraId="26EE7D96" w14:textId="77777777" w:rsidR="00DC32C4" w:rsidRPr="00DC32C4" w:rsidRDefault="00DC32C4" w:rsidP="00DC32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Total responses</w:t>
            </w:r>
          </w:p>
        </w:tc>
        <w:tc>
          <w:tcPr>
            <w:tcW w:w="1317" w:type="dxa"/>
          </w:tcPr>
          <w:p w14:paraId="2654A462" w14:textId="77777777" w:rsidR="00DC32C4" w:rsidRPr="00DC32C4" w:rsidRDefault="00DC32C4" w:rsidP="00DC32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 xml:space="preserve">Percentage </w:t>
            </w:r>
          </w:p>
        </w:tc>
      </w:tr>
      <w:tr w:rsidR="00DC32C4" w:rsidRPr="00DC32C4" w14:paraId="088A02BE" w14:textId="77777777" w:rsidTr="0017010D">
        <w:trPr>
          <w:trHeight w:val="170"/>
        </w:trPr>
        <w:tc>
          <w:tcPr>
            <w:cnfStyle w:val="001000000000" w:firstRow="0" w:lastRow="0" w:firstColumn="1" w:lastColumn="0" w:oddVBand="0" w:evenVBand="0" w:oddHBand="0" w:evenHBand="0" w:firstRowFirstColumn="0" w:firstRowLastColumn="0" w:lastRowFirstColumn="0" w:lastRowLastColumn="0"/>
            <w:tcW w:w="7396" w:type="dxa"/>
            <w:gridSpan w:val="5"/>
            <w:hideMark/>
          </w:tcPr>
          <w:p w14:paraId="77F83805" w14:textId="77777777" w:rsidR="00DC32C4" w:rsidRPr="00DC32C4" w:rsidRDefault="00DC32C4" w:rsidP="00DC32C4">
            <w:pPr>
              <w:tabs>
                <w:tab w:val="left" w:pos="0"/>
              </w:tabs>
              <w:spacing w:after="0" w:line="240" w:lineRule="auto"/>
              <w:rPr>
                <w:b/>
                <w:bCs/>
              </w:rPr>
            </w:pPr>
            <w:r w:rsidRPr="00DC32C4">
              <w:rPr>
                <w:b/>
                <w:bCs/>
              </w:rPr>
              <w:t>Professional group</w:t>
            </w:r>
          </w:p>
        </w:tc>
      </w:tr>
      <w:tr w:rsidR="00DC32C4" w14:paraId="68CD87C6"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3197EE4B" w14:textId="77777777" w:rsidR="00DC32C4" w:rsidRPr="00DC32C4" w:rsidRDefault="00DC32C4" w:rsidP="00DC32C4">
            <w:pPr>
              <w:tabs>
                <w:tab w:val="left" w:pos="0"/>
              </w:tabs>
              <w:spacing w:after="0" w:line="240" w:lineRule="auto"/>
              <w:rPr>
                <w:rFonts w:eastAsiaTheme="minorHAnsi"/>
              </w:rPr>
            </w:pPr>
            <w:r w:rsidRPr="00DC32C4">
              <w:t>Midwife</w:t>
            </w:r>
          </w:p>
        </w:tc>
        <w:tc>
          <w:tcPr>
            <w:tcW w:w="1129" w:type="dxa"/>
            <w:hideMark/>
          </w:tcPr>
          <w:p w14:paraId="2C9D80B9"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5</w:t>
            </w:r>
          </w:p>
        </w:tc>
        <w:tc>
          <w:tcPr>
            <w:tcW w:w="1317" w:type="dxa"/>
            <w:hideMark/>
          </w:tcPr>
          <w:p w14:paraId="31600C01"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25%</w:t>
            </w:r>
          </w:p>
        </w:tc>
        <w:tc>
          <w:tcPr>
            <w:tcW w:w="1283" w:type="dxa"/>
          </w:tcPr>
          <w:p w14:paraId="4CB95130"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w:t>
            </w:r>
          </w:p>
        </w:tc>
        <w:tc>
          <w:tcPr>
            <w:tcW w:w="1317" w:type="dxa"/>
          </w:tcPr>
          <w:p w14:paraId="7C6C7B92"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24%</w:t>
            </w:r>
          </w:p>
        </w:tc>
      </w:tr>
      <w:tr w:rsidR="00DC32C4" w14:paraId="01F232BD"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2FDE9AF6" w14:textId="77777777" w:rsidR="00DC32C4" w:rsidRPr="00DC32C4" w:rsidRDefault="00DC32C4" w:rsidP="00DC32C4">
            <w:pPr>
              <w:tabs>
                <w:tab w:val="left" w:pos="0"/>
              </w:tabs>
              <w:spacing w:after="0" w:line="240" w:lineRule="auto"/>
              <w:rPr>
                <w:rFonts w:eastAsiaTheme="minorHAnsi"/>
              </w:rPr>
            </w:pPr>
            <w:r w:rsidRPr="00DC32C4">
              <w:t>Manager</w:t>
            </w:r>
            <w:r w:rsidR="003C597F">
              <w:t>/Administrator</w:t>
            </w:r>
          </w:p>
        </w:tc>
        <w:tc>
          <w:tcPr>
            <w:tcW w:w="1129" w:type="dxa"/>
            <w:hideMark/>
          </w:tcPr>
          <w:p w14:paraId="09EB95A7"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6</w:t>
            </w:r>
          </w:p>
        </w:tc>
        <w:tc>
          <w:tcPr>
            <w:tcW w:w="1317" w:type="dxa"/>
            <w:hideMark/>
          </w:tcPr>
          <w:p w14:paraId="2DD8E9AE"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30%</w:t>
            </w:r>
          </w:p>
        </w:tc>
        <w:tc>
          <w:tcPr>
            <w:tcW w:w="1283" w:type="dxa"/>
          </w:tcPr>
          <w:p w14:paraId="75899305"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tcW w:w="1317" w:type="dxa"/>
          </w:tcPr>
          <w:p w14:paraId="39DA2CB7"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32%</w:t>
            </w:r>
          </w:p>
        </w:tc>
      </w:tr>
      <w:tr w:rsidR="00DC32C4" w14:paraId="72A5F030"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4391305C" w14:textId="77777777" w:rsidR="00DC32C4" w:rsidRPr="00DC32C4" w:rsidRDefault="00DC32C4" w:rsidP="00DC32C4">
            <w:pPr>
              <w:tabs>
                <w:tab w:val="left" w:pos="0"/>
              </w:tabs>
              <w:spacing w:after="0" w:line="240" w:lineRule="auto"/>
              <w:rPr>
                <w:rFonts w:eastAsiaTheme="minorHAnsi"/>
              </w:rPr>
            </w:pPr>
            <w:r w:rsidRPr="00DC32C4">
              <w:t>General practitioner</w:t>
            </w:r>
          </w:p>
        </w:tc>
        <w:tc>
          <w:tcPr>
            <w:tcW w:w="1129" w:type="dxa"/>
            <w:hideMark/>
          </w:tcPr>
          <w:p w14:paraId="33F92001"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6</w:t>
            </w:r>
          </w:p>
        </w:tc>
        <w:tc>
          <w:tcPr>
            <w:tcW w:w="1317" w:type="dxa"/>
            <w:hideMark/>
          </w:tcPr>
          <w:p w14:paraId="774D8407"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30%</w:t>
            </w:r>
          </w:p>
        </w:tc>
        <w:tc>
          <w:tcPr>
            <w:tcW w:w="1283" w:type="dxa"/>
          </w:tcPr>
          <w:p w14:paraId="73CEED30"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7</w:t>
            </w:r>
          </w:p>
        </w:tc>
        <w:tc>
          <w:tcPr>
            <w:tcW w:w="1317" w:type="dxa"/>
          </w:tcPr>
          <w:p w14:paraId="646E32F6"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28%</w:t>
            </w:r>
          </w:p>
        </w:tc>
      </w:tr>
      <w:tr w:rsidR="00DC32C4" w14:paraId="1701E40E"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62FC660F" w14:textId="77777777" w:rsidR="00DC32C4" w:rsidRPr="00DC32C4" w:rsidRDefault="00DC32C4" w:rsidP="00DC32C4">
            <w:pPr>
              <w:tabs>
                <w:tab w:val="left" w:pos="0"/>
              </w:tabs>
              <w:spacing w:after="0" w:line="240" w:lineRule="auto"/>
              <w:rPr>
                <w:rFonts w:eastAsiaTheme="minorHAnsi"/>
                <w:lang w:eastAsia="en-US"/>
              </w:rPr>
            </w:pPr>
            <w:r w:rsidRPr="00DC32C4">
              <w:t>Other</w:t>
            </w:r>
          </w:p>
        </w:tc>
        <w:tc>
          <w:tcPr>
            <w:tcW w:w="1129" w:type="dxa"/>
            <w:hideMark/>
          </w:tcPr>
          <w:p w14:paraId="07E43AC6"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3</w:t>
            </w:r>
          </w:p>
        </w:tc>
        <w:tc>
          <w:tcPr>
            <w:tcW w:w="1317" w:type="dxa"/>
            <w:hideMark/>
          </w:tcPr>
          <w:p w14:paraId="59AF71EE"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15%</w:t>
            </w:r>
          </w:p>
        </w:tc>
        <w:tc>
          <w:tcPr>
            <w:tcW w:w="1283" w:type="dxa"/>
          </w:tcPr>
          <w:p w14:paraId="3AB2938C"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4</w:t>
            </w:r>
          </w:p>
        </w:tc>
        <w:tc>
          <w:tcPr>
            <w:tcW w:w="1317" w:type="dxa"/>
          </w:tcPr>
          <w:p w14:paraId="6FD344C3"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16%</w:t>
            </w:r>
          </w:p>
        </w:tc>
      </w:tr>
      <w:tr w:rsidR="00DC32C4" w14:paraId="338F0681" w14:textId="77777777" w:rsidTr="0017010D">
        <w:trPr>
          <w:trHeight w:val="170"/>
        </w:trPr>
        <w:tc>
          <w:tcPr>
            <w:cnfStyle w:val="001000000000" w:firstRow="0" w:lastRow="0" w:firstColumn="1" w:lastColumn="0" w:oddVBand="0" w:evenVBand="0" w:oddHBand="0" w:evenHBand="0" w:firstRowFirstColumn="0" w:firstRowLastColumn="0" w:lastRowFirstColumn="0" w:lastRowLastColumn="0"/>
            <w:tcW w:w="7396" w:type="dxa"/>
            <w:gridSpan w:val="5"/>
          </w:tcPr>
          <w:p w14:paraId="3E96A043" w14:textId="77777777" w:rsidR="00DC32C4" w:rsidRPr="00DC32C4" w:rsidRDefault="00DC32C4" w:rsidP="00DC32C4">
            <w:pPr>
              <w:tabs>
                <w:tab w:val="left" w:pos="0"/>
              </w:tabs>
              <w:spacing w:after="0" w:line="240" w:lineRule="auto"/>
              <w:rPr>
                <w:b/>
              </w:rPr>
            </w:pPr>
            <w:r w:rsidRPr="00DC32C4">
              <w:rPr>
                <w:b/>
              </w:rPr>
              <w:t>Service</w:t>
            </w:r>
          </w:p>
        </w:tc>
      </w:tr>
      <w:tr w:rsidR="00DC32C4" w14:paraId="2399159A"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10F94660" w14:textId="77777777" w:rsidR="00DC32C4" w:rsidRPr="00DC32C4" w:rsidRDefault="00DC32C4" w:rsidP="00DC32C4">
            <w:pPr>
              <w:tabs>
                <w:tab w:val="left" w:pos="0"/>
              </w:tabs>
              <w:spacing w:after="0" w:line="240" w:lineRule="auto"/>
              <w:rPr>
                <w:rFonts w:eastAsiaTheme="minorHAnsi"/>
              </w:rPr>
            </w:pPr>
            <w:r w:rsidRPr="00DC32C4">
              <w:t>DHB</w:t>
            </w:r>
          </w:p>
        </w:tc>
        <w:tc>
          <w:tcPr>
            <w:tcW w:w="1129" w:type="dxa"/>
            <w:hideMark/>
          </w:tcPr>
          <w:p w14:paraId="460D9D9A"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6</w:t>
            </w:r>
          </w:p>
        </w:tc>
        <w:tc>
          <w:tcPr>
            <w:tcW w:w="1317" w:type="dxa"/>
            <w:hideMark/>
          </w:tcPr>
          <w:p w14:paraId="1363F6CA" w14:textId="77777777" w:rsidR="00DC32C4" w:rsidRPr="003856DB" w:rsidRDefault="00DC32C4"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30%</w:t>
            </w:r>
          </w:p>
        </w:tc>
        <w:tc>
          <w:tcPr>
            <w:tcW w:w="1283" w:type="dxa"/>
          </w:tcPr>
          <w:p w14:paraId="7CFF4EB0"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tcW w:w="1317" w:type="dxa"/>
          </w:tcPr>
          <w:p w14:paraId="697AB5B0" w14:textId="77777777" w:rsidR="00DC32C4" w:rsidRPr="003856DB" w:rsidRDefault="003C597F" w:rsidP="00DC32C4">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32%</w:t>
            </w:r>
          </w:p>
        </w:tc>
      </w:tr>
      <w:tr w:rsidR="003C597F" w14:paraId="4A79C0C1"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42DE87AB" w14:textId="77777777" w:rsidR="003C597F" w:rsidRPr="00DC32C4" w:rsidRDefault="003C597F" w:rsidP="003C597F">
            <w:pPr>
              <w:tabs>
                <w:tab w:val="left" w:pos="0"/>
              </w:tabs>
              <w:spacing w:after="0" w:line="240" w:lineRule="auto"/>
              <w:rPr>
                <w:rFonts w:eastAsiaTheme="minorHAnsi"/>
              </w:rPr>
            </w:pPr>
            <w:r w:rsidRPr="00DC32C4">
              <w:t>General practice</w:t>
            </w:r>
          </w:p>
        </w:tc>
        <w:tc>
          <w:tcPr>
            <w:tcW w:w="1129" w:type="dxa"/>
            <w:hideMark/>
          </w:tcPr>
          <w:p w14:paraId="6E0772FA"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5</w:t>
            </w:r>
          </w:p>
        </w:tc>
        <w:tc>
          <w:tcPr>
            <w:tcW w:w="1317" w:type="dxa"/>
            <w:hideMark/>
          </w:tcPr>
          <w:p w14:paraId="2ED2C214"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25%</w:t>
            </w:r>
          </w:p>
        </w:tc>
        <w:tc>
          <w:tcPr>
            <w:tcW w:w="1283" w:type="dxa"/>
          </w:tcPr>
          <w:p w14:paraId="666C4A69"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8</w:t>
            </w:r>
          </w:p>
        </w:tc>
        <w:tc>
          <w:tcPr>
            <w:tcW w:w="1317" w:type="dxa"/>
          </w:tcPr>
          <w:p w14:paraId="636F937B"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32%</w:t>
            </w:r>
          </w:p>
        </w:tc>
      </w:tr>
      <w:tr w:rsidR="003C597F" w14:paraId="5D94AFDB"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3BE49B9B" w14:textId="77777777" w:rsidR="003C597F" w:rsidRPr="00DC32C4" w:rsidRDefault="003C597F" w:rsidP="003C597F">
            <w:pPr>
              <w:tabs>
                <w:tab w:val="left" w:pos="0"/>
              </w:tabs>
              <w:spacing w:after="0" w:line="240" w:lineRule="auto"/>
              <w:rPr>
                <w:rFonts w:eastAsiaTheme="minorHAnsi"/>
              </w:rPr>
            </w:pPr>
            <w:r w:rsidRPr="00DC32C4">
              <w:t>LMC practice</w:t>
            </w:r>
          </w:p>
        </w:tc>
        <w:tc>
          <w:tcPr>
            <w:tcW w:w="1129" w:type="dxa"/>
            <w:hideMark/>
          </w:tcPr>
          <w:p w14:paraId="4C326DF0"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1</w:t>
            </w:r>
          </w:p>
        </w:tc>
        <w:tc>
          <w:tcPr>
            <w:tcW w:w="1317" w:type="dxa"/>
            <w:hideMark/>
          </w:tcPr>
          <w:p w14:paraId="45B067DB"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3856DB">
              <w:rPr>
                <w:bCs/>
              </w:rPr>
              <w:t>5%</w:t>
            </w:r>
          </w:p>
        </w:tc>
        <w:tc>
          <w:tcPr>
            <w:tcW w:w="1283" w:type="dxa"/>
          </w:tcPr>
          <w:p w14:paraId="1B8D03F8"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4</w:t>
            </w:r>
          </w:p>
        </w:tc>
        <w:tc>
          <w:tcPr>
            <w:tcW w:w="1317" w:type="dxa"/>
          </w:tcPr>
          <w:p w14:paraId="0BDDF88B"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16%</w:t>
            </w:r>
          </w:p>
        </w:tc>
      </w:tr>
      <w:tr w:rsidR="003C597F" w14:paraId="06DD1850" w14:textId="77777777" w:rsidTr="003C597F">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2C2B49B7" w14:textId="77777777" w:rsidR="003C597F" w:rsidRPr="00DC32C4" w:rsidRDefault="003C597F" w:rsidP="003C597F">
            <w:pPr>
              <w:tabs>
                <w:tab w:val="left" w:pos="0"/>
              </w:tabs>
              <w:spacing w:after="0" w:line="240" w:lineRule="auto"/>
              <w:rPr>
                <w:rFonts w:eastAsiaTheme="minorHAnsi"/>
              </w:rPr>
            </w:pPr>
            <w:r>
              <w:t>Other</w:t>
            </w:r>
          </w:p>
        </w:tc>
        <w:tc>
          <w:tcPr>
            <w:tcW w:w="1129" w:type="dxa"/>
            <w:hideMark/>
          </w:tcPr>
          <w:p w14:paraId="13B7AD34"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bCs/>
              </w:rPr>
              <w:t>8</w:t>
            </w:r>
          </w:p>
        </w:tc>
        <w:tc>
          <w:tcPr>
            <w:tcW w:w="1317" w:type="dxa"/>
            <w:hideMark/>
          </w:tcPr>
          <w:p w14:paraId="087C4E74" w14:textId="77777777" w:rsidR="003C597F" w:rsidRPr="003856DB" w:rsidRDefault="003C597F"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bCs/>
              </w:rPr>
              <w:t>40</w:t>
            </w:r>
            <w:r w:rsidRPr="003856DB">
              <w:rPr>
                <w:bCs/>
              </w:rPr>
              <w:t>%</w:t>
            </w:r>
          </w:p>
        </w:tc>
        <w:tc>
          <w:tcPr>
            <w:tcW w:w="1283" w:type="dxa"/>
          </w:tcPr>
          <w:p w14:paraId="23DA7236" w14:textId="77777777" w:rsidR="003C597F" w:rsidRPr="003856DB" w:rsidRDefault="002D0FF5"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5</w:t>
            </w:r>
          </w:p>
        </w:tc>
        <w:tc>
          <w:tcPr>
            <w:tcW w:w="1317" w:type="dxa"/>
          </w:tcPr>
          <w:p w14:paraId="0E5C52B1" w14:textId="77777777" w:rsidR="003C597F" w:rsidRPr="003856DB" w:rsidRDefault="002D0FF5" w:rsidP="003C597F">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20%</w:t>
            </w:r>
          </w:p>
        </w:tc>
      </w:tr>
      <w:tr w:rsidR="00DF1018" w:rsidRPr="00DC32C4" w14:paraId="0ABA9E7E" w14:textId="77777777" w:rsidTr="003211C6">
        <w:trPr>
          <w:trHeight w:val="170"/>
        </w:trPr>
        <w:tc>
          <w:tcPr>
            <w:cnfStyle w:val="001000000000" w:firstRow="0" w:lastRow="0" w:firstColumn="1" w:lastColumn="0" w:oddVBand="0" w:evenVBand="0" w:oddHBand="0" w:evenHBand="0" w:firstRowFirstColumn="0" w:firstRowLastColumn="0" w:lastRowFirstColumn="0" w:lastRowLastColumn="0"/>
            <w:tcW w:w="2350" w:type="dxa"/>
            <w:vMerge w:val="restart"/>
          </w:tcPr>
          <w:p w14:paraId="20FCC52A" w14:textId="77777777" w:rsidR="00DF1018" w:rsidRPr="00740DEF" w:rsidRDefault="00DF1018" w:rsidP="003211C6">
            <w:pPr>
              <w:spacing w:after="0" w:line="240" w:lineRule="auto"/>
              <w:rPr>
                <w:b/>
                <w:bCs/>
              </w:rPr>
            </w:pPr>
            <w:r w:rsidRPr="00740DEF">
              <w:rPr>
                <w:b/>
                <w:bCs/>
              </w:rPr>
              <w:lastRenderedPageBreak/>
              <w:t>Category</w:t>
            </w:r>
          </w:p>
        </w:tc>
        <w:tc>
          <w:tcPr>
            <w:tcW w:w="2446" w:type="dxa"/>
            <w:gridSpan w:val="2"/>
          </w:tcPr>
          <w:p w14:paraId="1C249E1F" w14:textId="77777777" w:rsidR="00DF1018" w:rsidRPr="00740DEF"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740DEF">
              <w:rPr>
                <w:b/>
                <w:bCs/>
              </w:rPr>
              <w:t>Pre-survey</w:t>
            </w:r>
            <w:r w:rsidR="005607AB" w:rsidRPr="00740DEF">
              <w:rPr>
                <w:b/>
                <w:bCs/>
              </w:rPr>
              <w:t xml:space="preserve"> (n=82)</w:t>
            </w:r>
          </w:p>
        </w:tc>
        <w:tc>
          <w:tcPr>
            <w:tcW w:w="2600" w:type="dxa"/>
            <w:gridSpan w:val="2"/>
          </w:tcPr>
          <w:p w14:paraId="43D2D823" w14:textId="77777777" w:rsidR="00DF1018" w:rsidRPr="00740DEF"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740DEF">
              <w:rPr>
                <w:b/>
                <w:bCs/>
              </w:rPr>
              <w:t>Post-survey</w:t>
            </w:r>
            <w:r w:rsidR="005607AB" w:rsidRPr="00740DEF">
              <w:rPr>
                <w:b/>
                <w:bCs/>
              </w:rPr>
              <w:t xml:space="preserve"> (n=87)</w:t>
            </w:r>
          </w:p>
        </w:tc>
      </w:tr>
      <w:tr w:rsidR="00DF1018" w:rsidRPr="00DC32C4" w14:paraId="7C5B02C9" w14:textId="77777777" w:rsidTr="003211C6">
        <w:trPr>
          <w:trHeight w:val="170"/>
        </w:trPr>
        <w:tc>
          <w:tcPr>
            <w:cnfStyle w:val="001000000000" w:firstRow="0" w:lastRow="0" w:firstColumn="1" w:lastColumn="0" w:oddVBand="0" w:evenVBand="0" w:oddHBand="0" w:evenHBand="0" w:firstRowFirstColumn="0" w:firstRowLastColumn="0" w:lastRowFirstColumn="0" w:lastRowLastColumn="0"/>
            <w:tcW w:w="2350" w:type="dxa"/>
            <w:vMerge/>
            <w:hideMark/>
          </w:tcPr>
          <w:p w14:paraId="345F1134" w14:textId="77777777" w:rsidR="00DF1018" w:rsidRPr="00DC32C4" w:rsidRDefault="00DF1018" w:rsidP="003211C6">
            <w:pPr>
              <w:spacing w:after="0" w:line="240" w:lineRule="auto"/>
              <w:rPr>
                <w:rFonts w:eastAsiaTheme="minorHAnsi"/>
                <w:b/>
                <w:bCs/>
              </w:rPr>
            </w:pPr>
          </w:p>
        </w:tc>
        <w:tc>
          <w:tcPr>
            <w:tcW w:w="1129" w:type="dxa"/>
            <w:hideMark/>
          </w:tcPr>
          <w:p w14:paraId="3E23D208" w14:textId="77777777" w:rsidR="00DF1018" w:rsidRPr="00DC32C4" w:rsidRDefault="00DF1018" w:rsidP="003211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Total responses</w:t>
            </w:r>
          </w:p>
        </w:tc>
        <w:tc>
          <w:tcPr>
            <w:tcW w:w="1317" w:type="dxa"/>
            <w:hideMark/>
          </w:tcPr>
          <w:p w14:paraId="7F3D4416" w14:textId="77777777" w:rsidR="00DF1018" w:rsidRPr="00DC32C4" w:rsidRDefault="00DF1018" w:rsidP="003211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 xml:space="preserve">Percentage </w:t>
            </w:r>
          </w:p>
        </w:tc>
        <w:tc>
          <w:tcPr>
            <w:tcW w:w="1283" w:type="dxa"/>
          </w:tcPr>
          <w:p w14:paraId="6C69EF42" w14:textId="77777777" w:rsidR="00DF1018" w:rsidRPr="00DC32C4" w:rsidRDefault="00DF1018" w:rsidP="003211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Total responses</w:t>
            </w:r>
          </w:p>
        </w:tc>
        <w:tc>
          <w:tcPr>
            <w:tcW w:w="1317" w:type="dxa"/>
          </w:tcPr>
          <w:p w14:paraId="370CAD24" w14:textId="77777777" w:rsidR="00DF1018" w:rsidRPr="00DC32C4" w:rsidRDefault="00DF1018" w:rsidP="003211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sidRPr="00DC32C4">
              <w:rPr>
                <w:bCs/>
              </w:rPr>
              <w:t xml:space="preserve">Percentage </w:t>
            </w:r>
          </w:p>
        </w:tc>
      </w:tr>
      <w:tr w:rsidR="00DF1018" w:rsidRPr="00DC32C4" w14:paraId="2FC72E38" w14:textId="77777777" w:rsidTr="003211C6">
        <w:trPr>
          <w:trHeight w:val="170"/>
        </w:trPr>
        <w:tc>
          <w:tcPr>
            <w:cnfStyle w:val="001000000000" w:firstRow="0" w:lastRow="0" w:firstColumn="1" w:lastColumn="0" w:oddVBand="0" w:evenVBand="0" w:oddHBand="0" w:evenHBand="0" w:firstRowFirstColumn="0" w:firstRowLastColumn="0" w:lastRowFirstColumn="0" w:lastRowLastColumn="0"/>
            <w:tcW w:w="7396" w:type="dxa"/>
            <w:gridSpan w:val="5"/>
            <w:hideMark/>
          </w:tcPr>
          <w:p w14:paraId="4A86C883" w14:textId="77777777" w:rsidR="00DF1018" w:rsidRPr="00DC32C4" w:rsidRDefault="00DF1018" w:rsidP="003211C6">
            <w:pPr>
              <w:tabs>
                <w:tab w:val="left" w:pos="0"/>
              </w:tabs>
              <w:spacing w:after="0" w:line="240" w:lineRule="auto"/>
              <w:rPr>
                <w:b/>
                <w:bCs/>
              </w:rPr>
            </w:pPr>
            <w:r w:rsidRPr="00DC32C4">
              <w:rPr>
                <w:b/>
                <w:bCs/>
              </w:rPr>
              <w:t>Professional group</w:t>
            </w:r>
          </w:p>
        </w:tc>
      </w:tr>
      <w:tr w:rsidR="00DF1018" w14:paraId="6EE0F460"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0744F203" w14:textId="77777777" w:rsidR="00DF1018" w:rsidRPr="00DC32C4" w:rsidRDefault="00DF1018" w:rsidP="003211C6">
            <w:pPr>
              <w:tabs>
                <w:tab w:val="left" w:pos="0"/>
              </w:tabs>
              <w:spacing w:after="0" w:line="240" w:lineRule="auto"/>
            </w:pPr>
            <w:r>
              <w:t>Allied health professional</w:t>
            </w:r>
          </w:p>
        </w:tc>
        <w:tc>
          <w:tcPr>
            <w:tcW w:w="1129" w:type="dxa"/>
          </w:tcPr>
          <w:p w14:paraId="7B05247E"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14</w:t>
            </w:r>
          </w:p>
        </w:tc>
        <w:tc>
          <w:tcPr>
            <w:tcW w:w="1317" w:type="dxa"/>
          </w:tcPr>
          <w:p w14:paraId="0F55F9F3"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17%</w:t>
            </w:r>
          </w:p>
        </w:tc>
        <w:tc>
          <w:tcPr>
            <w:tcW w:w="1283" w:type="dxa"/>
          </w:tcPr>
          <w:p w14:paraId="7062A2A3"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7</w:t>
            </w:r>
          </w:p>
        </w:tc>
        <w:tc>
          <w:tcPr>
            <w:tcW w:w="1317" w:type="dxa"/>
          </w:tcPr>
          <w:p w14:paraId="13062C5F"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8%</w:t>
            </w:r>
          </w:p>
        </w:tc>
      </w:tr>
      <w:tr w:rsidR="00DF1018" w14:paraId="5C4E63FD"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470C0C19" w14:textId="77777777" w:rsidR="00DF1018" w:rsidRPr="00DC32C4" w:rsidRDefault="00DF1018" w:rsidP="003211C6">
            <w:pPr>
              <w:tabs>
                <w:tab w:val="left" w:pos="0"/>
              </w:tabs>
              <w:spacing w:after="0" w:line="240" w:lineRule="auto"/>
              <w:rPr>
                <w:rFonts w:eastAsiaTheme="minorHAnsi"/>
              </w:rPr>
            </w:pPr>
            <w:r>
              <w:t>Doctor</w:t>
            </w:r>
          </w:p>
        </w:tc>
        <w:tc>
          <w:tcPr>
            <w:tcW w:w="1129" w:type="dxa"/>
          </w:tcPr>
          <w:p w14:paraId="3438F36C"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9</w:t>
            </w:r>
          </w:p>
        </w:tc>
        <w:tc>
          <w:tcPr>
            <w:tcW w:w="1317" w:type="dxa"/>
          </w:tcPr>
          <w:p w14:paraId="07DF55FF"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11%</w:t>
            </w:r>
          </w:p>
        </w:tc>
        <w:tc>
          <w:tcPr>
            <w:tcW w:w="1283" w:type="dxa"/>
          </w:tcPr>
          <w:p w14:paraId="1DF2D05C"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11</w:t>
            </w:r>
          </w:p>
        </w:tc>
        <w:tc>
          <w:tcPr>
            <w:tcW w:w="1317" w:type="dxa"/>
          </w:tcPr>
          <w:p w14:paraId="07302028"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13%</w:t>
            </w:r>
          </w:p>
        </w:tc>
      </w:tr>
      <w:tr w:rsidR="00DF1018" w14:paraId="6898CF82"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465EC95C" w14:textId="77777777" w:rsidR="00DF1018" w:rsidRDefault="00DF1018" w:rsidP="003211C6">
            <w:pPr>
              <w:tabs>
                <w:tab w:val="left" w:pos="0"/>
              </w:tabs>
              <w:spacing w:after="0" w:line="240" w:lineRule="auto"/>
            </w:pPr>
            <w:r>
              <w:t>Manager</w:t>
            </w:r>
          </w:p>
        </w:tc>
        <w:tc>
          <w:tcPr>
            <w:tcW w:w="1129" w:type="dxa"/>
          </w:tcPr>
          <w:p w14:paraId="3D5FB034"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12</w:t>
            </w:r>
          </w:p>
        </w:tc>
        <w:tc>
          <w:tcPr>
            <w:tcW w:w="1317" w:type="dxa"/>
          </w:tcPr>
          <w:p w14:paraId="1AF7964E"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15%</w:t>
            </w:r>
          </w:p>
        </w:tc>
        <w:tc>
          <w:tcPr>
            <w:tcW w:w="1283" w:type="dxa"/>
          </w:tcPr>
          <w:p w14:paraId="274DF8E4" w14:textId="77777777" w:rsidR="00DF1018"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17</w:t>
            </w:r>
          </w:p>
        </w:tc>
        <w:tc>
          <w:tcPr>
            <w:tcW w:w="1317" w:type="dxa"/>
          </w:tcPr>
          <w:p w14:paraId="75521266" w14:textId="77777777" w:rsidR="00DF1018"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20%</w:t>
            </w:r>
          </w:p>
        </w:tc>
      </w:tr>
      <w:tr w:rsidR="00DF1018" w14:paraId="260804F4"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495DA330" w14:textId="77777777" w:rsidR="00DF1018" w:rsidRDefault="00DF1018" w:rsidP="003211C6">
            <w:pPr>
              <w:tabs>
                <w:tab w:val="left" w:pos="0"/>
              </w:tabs>
              <w:spacing w:after="0" w:line="240" w:lineRule="auto"/>
            </w:pPr>
            <w:r>
              <w:t>Midwife</w:t>
            </w:r>
          </w:p>
        </w:tc>
        <w:tc>
          <w:tcPr>
            <w:tcW w:w="1129" w:type="dxa"/>
          </w:tcPr>
          <w:p w14:paraId="284A5709"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30</w:t>
            </w:r>
          </w:p>
        </w:tc>
        <w:tc>
          <w:tcPr>
            <w:tcW w:w="1317" w:type="dxa"/>
          </w:tcPr>
          <w:p w14:paraId="46F9ABA4"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37%</w:t>
            </w:r>
          </w:p>
        </w:tc>
        <w:tc>
          <w:tcPr>
            <w:tcW w:w="1283" w:type="dxa"/>
          </w:tcPr>
          <w:p w14:paraId="733A9555" w14:textId="77777777" w:rsidR="00DF1018"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12</w:t>
            </w:r>
          </w:p>
        </w:tc>
        <w:tc>
          <w:tcPr>
            <w:tcW w:w="1317" w:type="dxa"/>
          </w:tcPr>
          <w:p w14:paraId="297FC728" w14:textId="77777777" w:rsidR="00DF1018"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14%</w:t>
            </w:r>
          </w:p>
        </w:tc>
      </w:tr>
      <w:tr w:rsidR="00DF1018" w14:paraId="60CDEDD0"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1CB2B9B1" w14:textId="77777777" w:rsidR="00DF1018" w:rsidRPr="00DC32C4" w:rsidRDefault="00DF1018" w:rsidP="003211C6">
            <w:pPr>
              <w:tabs>
                <w:tab w:val="left" w:pos="0"/>
              </w:tabs>
              <w:spacing w:after="0" w:line="240" w:lineRule="auto"/>
              <w:rPr>
                <w:rFonts w:eastAsiaTheme="minorHAnsi"/>
              </w:rPr>
            </w:pPr>
            <w:r>
              <w:t>Nurse</w:t>
            </w:r>
          </w:p>
        </w:tc>
        <w:tc>
          <w:tcPr>
            <w:tcW w:w="1129" w:type="dxa"/>
          </w:tcPr>
          <w:p w14:paraId="0F8A85DC"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17</w:t>
            </w:r>
          </w:p>
        </w:tc>
        <w:tc>
          <w:tcPr>
            <w:tcW w:w="1317" w:type="dxa"/>
          </w:tcPr>
          <w:p w14:paraId="503DF222"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21%</w:t>
            </w:r>
          </w:p>
        </w:tc>
        <w:tc>
          <w:tcPr>
            <w:tcW w:w="1283" w:type="dxa"/>
          </w:tcPr>
          <w:p w14:paraId="737ED871"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26</w:t>
            </w:r>
          </w:p>
        </w:tc>
        <w:tc>
          <w:tcPr>
            <w:tcW w:w="1317" w:type="dxa"/>
          </w:tcPr>
          <w:p w14:paraId="64425BF0"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30%</w:t>
            </w:r>
          </w:p>
        </w:tc>
      </w:tr>
      <w:tr w:rsidR="00DF1018" w14:paraId="5480B580"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5729266B" w14:textId="77777777" w:rsidR="00DF1018" w:rsidRPr="00DC32C4" w:rsidRDefault="00DF1018" w:rsidP="003211C6">
            <w:pPr>
              <w:tabs>
                <w:tab w:val="left" w:pos="0"/>
              </w:tabs>
              <w:spacing w:after="0" w:line="240" w:lineRule="auto"/>
              <w:rPr>
                <w:rFonts w:eastAsiaTheme="minorHAnsi"/>
              </w:rPr>
            </w:pPr>
            <w:r>
              <w:t>Other primary provider</w:t>
            </w:r>
          </w:p>
        </w:tc>
        <w:tc>
          <w:tcPr>
            <w:tcW w:w="1129" w:type="dxa"/>
          </w:tcPr>
          <w:p w14:paraId="60B3B940"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317" w:type="dxa"/>
          </w:tcPr>
          <w:p w14:paraId="69D6B90B" w14:textId="3EA52C00" w:rsidR="00DF1018" w:rsidRPr="003856DB" w:rsidRDefault="00A41992"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283" w:type="dxa"/>
          </w:tcPr>
          <w:p w14:paraId="6D85D14E"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w:t>
            </w:r>
          </w:p>
        </w:tc>
        <w:tc>
          <w:tcPr>
            <w:tcW w:w="1317" w:type="dxa"/>
          </w:tcPr>
          <w:p w14:paraId="41BB9645"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DF1018" w14:paraId="082AAA7F"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68BFC092" w14:textId="77777777" w:rsidR="00DF1018" w:rsidRPr="00DC32C4" w:rsidRDefault="00DF1018" w:rsidP="003211C6">
            <w:pPr>
              <w:tabs>
                <w:tab w:val="left" w:pos="0"/>
              </w:tabs>
              <w:spacing w:after="0" w:line="240" w:lineRule="auto"/>
              <w:rPr>
                <w:rFonts w:eastAsiaTheme="minorHAnsi"/>
                <w:lang w:eastAsia="en-US"/>
              </w:rPr>
            </w:pPr>
            <w:r>
              <w:t>Administrative or Other</w:t>
            </w:r>
          </w:p>
        </w:tc>
        <w:tc>
          <w:tcPr>
            <w:tcW w:w="1129" w:type="dxa"/>
          </w:tcPr>
          <w:p w14:paraId="1F4B8F69"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317" w:type="dxa"/>
          </w:tcPr>
          <w:p w14:paraId="30C977FA" w14:textId="6195C128" w:rsidR="00DF1018" w:rsidRPr="003856DB" w:rsidRDefault="00A41992"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283" w:type="dxa"/>
          </w:tcPr>
          <w:p w14:paraId="3C0C7A94"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11</w:t>
            </w:r>
          </w:p>
        </w:tc>
        <w:tc>
          <w:tcPr>
            <w:tcW w:w="1317" w:type="dxa"/>
          </w:tcPr>
          <w:p w14:paraId="45C7418D"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13%</w:t>
            </w:r>
          </w:p>
        </w:tc>
      </w:tr>
      <w:tr w:rsidR="00DF1018" w14:paraId="6D238289" w14:textId="77777777" w:rsidTr="003211C6">
        <w:trPr>
          <w:trHeight w:val="170"/>
        </w:trPr>
        <w:tc>
          <w:tcPr>
            <w:cnfStyle w:val="001000000000" w:firstRow="0" w:lastRow="0" w:firstColumn="1" w:lastColumn="0" w:oddVBand="0" w:evenVBand="0" w:oddHBand="0" w:evenHBand="0" w:firstRowFirstColumn="0" w:firstRowLastColumn="0" w:lastRowFirstColumn="0" w:lastRowLastColumn="0"/>
            <w:tcW w:w="7396" w:type="dxa"/>
            <w:gridSpan w:val="5"/>
          </w:tcPr>
          <w:p w14:paraId="67DB8FAB" w14:textId="77777777" w:rsidR="00DF1018" w:rsidRPr="00DC32C4" w:rsidRDefault="00DF1018" w:rsidP="003211C6">
            <w:pPr>
              <w:tabs>
                <w:tab w:val="left" w:pos="0"/>
              </w:tabs>
              <w:spacing w:after="0" w:line="240" w:lineRule="auto"/>
              <w:rPr>
                <w:b/>
              </w:rPr>
            </w:pPr>
            <w:r w:rsidRPr="00DC32C4">
              <w:rPr>
                <w:b/>
              </w:rPr>
              <w:t>Service</w:t>
            </w:r>
          </w:p>
        </w:tc>
      </w:tr>
      <w:tr w:rsidR="00DF1018" w14:paraId="4538677E"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0653C5CC" w14:textId="77777777" w:rsidR="00DF1018" w:rsidRPr="00DC32C4" w:rsidRDefault="00DF1018" w:rsidP="003211C6">
            <w:pPr>
              <w:tabs>
                <w:tab w:val="left" w:pos="0"/>
              </w:tabs>
              <w:spacing w:after="0" w:line="240" w:lineRule="auto"/>
              <w:rPr>
                <w:rFonts w:eastAsiaTheme="minorHAnsi"/>
              </w:rPr>
            </w:pPr>
            <w:r w:rsidRPr="00DC32C4">
              <w:t>DHB</w:t>
            </w:r>
          </w:p>
        </w:tc>
        <w:tc>
          <w:tcPr>
            <w:tcW w:w="1129" w:type="dxa"/>
          </w:tcPr>
          <w:p w14:paraId="56D7D8AF"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35</w:t>
            </w:r>
          </w:p>
        </w:tc>
        <w:tc>
          <w:tcPr>
            <w:tcW w:w="1317" w:type="dxa"/>
          </w:tcPr>
          <w:p w14:paraId="31A0868B"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43%</w:t>
            </w:r>
          </w:p>
        </w:tc>
        <w:tc>
          <w:tcPr>
            <w:tcW w:w="1283" w:type="dxa"/>
          </w:tcPr>
          <w:p w14:paraId="76565B95"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32</w:t>
            </w:r>
          </w:p>
        </w:tc>
        <w:tc>
          <w:tcPr>
            <w:tcW w:w="1317" w:type="dxa"/>
          </w:tcPr>
          <w:p w14:paraId="6A046234" w14:textId="77777777" w:rsidR="00DF1018" w:rsidRPr="003856DB" w:rsidRDefault="00DF1018"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37%</w:t>
            </w:r>
          </w:p>
        </w:tc>
      </w:tr>
      <w:tr w:rsidR="00DF1018" w14:paraId="48886C88"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1FE71741" w14:textId="77777777" w:rsidR="00DF1018" w:rsidRPr="00DC32C4" w:rsidRDefault="00624A8A" w:rsidP="003211C6">
            <w:pPr>
              <w:tabs>
                <w:tab w:val="left" w:pos="0"/>
              </w:tabs>
              <w:spacing w:after="0" w:line="240" w:lineRule="auto"/>
              <w:rPr>
                <w:rFonts w:eastAsiaTheme="minorHAnsi"/>
              </w:rPr>
            </w:pPr>
            <w:r>
              <w:t>General practice</w:t>
            </w:r>
          </w:p>
        </w:tc>
        <w:tc>
          <w:tcPr>
            <w:tcW w:w="1129" w:type="dxa"/>
          </w:tcPr>
          <w:p w14:paraId="7F73E137"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12</w:t>
            </w:r>
          </w:p>
        </w:tc>
        <w:tc>
          <w:tcPr>
            <w:tcW w:w="1317" w:type="dxa"/>
          </w:tcPr>
          <w:p w14:paraId="1B93FB8F"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15%</w:t>
            </w:r>
          </w:p>
        </w:tc>
        <w:tc>
          <w:tcPr>
            <w:tcW w:w="1283" w:type="dxa"/>
          </w:tcPr>
          <w:p w14:paraId="17266B1A"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20</w:t>
            </w:r>
          </w:p>
        </w:tc>
        <w:tc>
          <w:tcPr>
            <w:tcW w:w="1317" w:type="dxa"/>
          </w:tcPr>
          <w:p w14:paraId="37E7893B" w14:textId="77777777" w:rsidR="00DF1018" w:rsidRPr="003856DB" w:rsidRDefault="00624A8A" w:rsidP="00DF1018">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23</w:t>
            </w:r>
            <w:r w:rsidR="00DF1018">
              <w:rPr>
                <w:bCs/>
              </w:rPr>
              <w:t>%</w:t>
            </w:r>
          </w:p>
        </w:tc>
      </w:tr>
      <w:tr w:rsidR="00DF1018" w14:paraId="5B16C0DF"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hideMark/>
          </w:tcPr>
          <w:p w14:paraId="34B87DEA" w14:textId="77777777" w:rsidR="00DF1018" w:rsidRPr="00DC32C4" w:rsidRDefault="00624A8A" w:rsidP="003211C6">
            <w:pPr>
              <w:tabs>
                <w:tab w:val="left" w:pos="0"/>
              </w:tabs>
              <w:spacing w:after="0" w:line="240" w:lineRule="auto"/>
              <w:rPr>
                <w:rFonts w:eastAsiaTheme="minorHAnsi"/>
              </w:rPr>
            </w:pPr>
            <w:r>
              <w:t>LMC practice</w:t>
            </w:r>
          </w:p>
        </w:tc>
        <w:tc>
          <w:tcPr>
            <w:tcW w:w="1129" w:type="dxa"/>
          </w:tcPr>
          <w:p w14:paraId="24C3520D"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12</w:t>
            </w:r>
          </w:p>
        </w:tc>
        <w:tc>
          <w:tcPr>
            <w:tcW w:w="1317" w:type="dxa"/>
          </w:tcPr>
          <w:p w14:paraId="742F809B"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15%</w:t>
            </w:r>
          </w:p>
        </w:tc>
        <w:tc>
          <w:tcPr>
            <w:tcW w:w="1283" w:type="dxa"/>
          </w:tcPr>
          <w:p w14:paraId="5D65A9E0"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w:t>
            </w:r>
          </w:p>
        </w:tc>
        <w:tc>
          <w:tcPr>
            <w:tcW w:w="1317" w:type="dxa"/>
          </w:tcPr>
          <w:p w14:paraId="2032E20D" w14:textId="77777777" w:rsidR="00DF1018"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7</w:t>
            </w:r>
            <w:r w:rsidR="00DF1018">
              <w:rPr>
                <w:bCs/>
              </w:rPr>
              <w:t>%</w:t>
            </w:r>
          </w:p>
        </w:tc>
      </w:tr>
      <w:tr w:rsidR="00624A8A" w14:paraId="4DB56882"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12F2150A" w14:textId="77777777" w:rsidR="00624A8A" w:rsidRDefault="00624A8A" w:rsidP="003211C6">
            <w:pPr>
              <w:tabs>
                <w:tab w:val="left" w:pos="0"/>
              </w:tabs>
              <w:spacing w:after="0" w:line="240" w:lineRule="auto"/>
            </w:pPr>
            <w:r>
              <w:t>WCTO provider</w:t>
            </w:r>
          </w:p>
        </w:tc>
        <w:tc>
          <w:tcPr>
            <w:tcW w:w="1129" w:type="dxa"/>
          </w:tcPr>
          <w:p w14:paraId="6C1DD4EE"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9</w:t>
            </w:r>
          </w:p>
        </w:tc>
        <w:tc>
          <w:tcPr>
            <w:tcW w:w="1317" w:type="dxa"/>
          </w:tcPr>
          <w:p w14:paraId="4F7EA66C"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11%</w:t>
            </w:r>
          </w:p>
        </w:tc>
        <w:tc>
          <w:tcPr>
            <w:tcW w:w="1283" w:type="dxa"/>
          </w:tcPr>
          <w:p w14:paraId="48C34FBB"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w:t>
            </w:r>
          </w:p>
        </w:tc>
        <w:tc>
          <w:tcPr>
            <w:tcW w:w="1317" w:type="dxa"/>
          </w:tcPr>
          <w:p w14:paraId="07D69240"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624A8A" w14:paraId="416A770F"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4377131A" w14:textId="77777777" w:rsidR="00624A8A" w:rsidRDefault="00624A8A" w:rsidP="003211C6">
            <w:pPr>
              <w:tabs>
                <w:tab w:val="left" w:pos="0"/>
              </w:tabs>
              <w:spacing w:after="0" w:line="240" w:lineRule="auto"/>
            </w:pPr>
            <w:r>
              <w:t>Māori provider</w:t>
            </w:r>
          </w:p>
        </w:tc>
        <w:tc>
          <w:tcPr>
            <w:tcW w:w="1129" w:type="dxa"/>
          </w:tcPr>
          <w:p w14:paraId="4A24980C"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317" w:type="dxa"/>
          </w:tcPr>
          <w:p w14:paraId="78E9E8C3"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283" w:type="dxa"/>
          </w:tcPr>
          <w:p w14:paraId="409369F7"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5</w:t>
            </w:r>
          </w:p>
        </w:tc>
        <w:tc>
          <w:tcPr>
            <w:tcW w:w="1317" w:type="dxa"/>
          </w:tcPr>
          <w:p w14:paraId="7254FC93"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w:t>
            </w:r>
          </w:p>
        </w:tc>
      </w:tr>
      <w:tr w:rsidR="00624A8A" w14:paraId="3D9AED59"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2C664468" w14:textId="77777777" w:rsidR="00624A8A" w:rsidRDefault="00624A8A" w:rsidP="003211C6">
            <w:pPr>
              <w:tabs>
                <w:tab w:val="left" w:pos="0"/>
              </w:tabs>
              <w:spacing w:after="0" w:line="240" w:lineRule="auto"/>
            </w:pPr>
            <w:r>
              <w:t>Social service provider</w:t>
            </w:r>
          </w:p>
        </w:tc>
        <w:tc>
          <w:tcPr>
            <w:tcW w:w="1129" w:type="dxa"/>
          </w:tcPr>
          <w:p w14:paraId="6A5B07F8"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8</w:t>
            </w:r>
          </w:p>
        </w:tc>
        <w:tc>
          <w:tcPr>
            <w:tcW w:w="1317" w:type="dxa"/>
          </w:tcPr>
          <w:p w14:paraId="414DAC28"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10%</w:t>
            </w:r>
          </w:p>
        </w:tc>
        <w:tc>
          <w:tcPr>
            <w:tcW w:w="1283" w:type="dxa"/>
          </w:tcPr>
          <w:p w14:paraId="5BD2460F"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7</w:t>
            </w:r>
          </w:p>
        </w:tc>
        <w:tc>
          <w:tcPr>
            <w:tcW w:w="1317" w:type="dxa"/>
          </w:tcPr>
          <w:p w14:paraId="2CD68AE3"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8%</w:t>
            </w:r>
          </w:p>
        </w:tc>
      </w:tr>
      <w:tr w:rsidR="00624A8A" w14:paraId="4D3988C9"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7B9042B9" w14:textId="77777777" w:rsidR="00624A8A" w:rsidRDefault="00624A8A" w:rsidP="003211C6">
            <w:pPr>
              <w:tabs>
                <w:tab w:val="left" w:pos="0"/>
              </w:tabs>
              <w:spacing w:after="0" w:line="240" w:lineRule="auto"/>
            </w:pPr>
            <w:r>
              <w:t>Other primary provider</w:t>
            </w:r>
          </w:p>
        </w:tc>
        <w:tc>
          <w:tcPr>
            <w:tcW w:w="1129" w:type="dxa"/>
          </w:tcPr>
          <w:p w14:paraId="685CB9C7"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317" w:type="dxa"/>
          </w:tcPr>
          <w:p w14:paraId="484FE9D3"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w:t>
            </w:r>
          </w:p>
        </w:tc>
        <w:tc>
          <w:tcPr>
            <w:tcW w:w="1283" w:type="dxa"/>
          </w:tcPr>
          <w:p w14:paraId="3CCA1806"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9</w:t>
            </w:r>
          </w:p>
        </w:tc>
        <w:tc>
          <w:tcPr>
            <w:tcW w:w="1317" w:type="dxa"/>
          </w:tcPr>
          <w:p w14:paraId="300865E3"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10%</w:t>
            </w:r>
          </w:p>
        </w:tc>
      </w:tr>
      <w:tr w:rsidR="00624A8A" w14:paraId="30A36343" w14:textId="77777777" w:rsidTr="00DF1018">
        <w:trPr>
          <w:trHeight w:val="170"/>
        </w:trPr>
        <w:tc>
          <w:tcPr>
            <w:cnfStyle w:val="001000000000" w:firstRow="0" w:lastRow="0" w:firstColumn="1" w:lastColumn="0" w:oddVBand="0" w:evenVBand="0" w:oddHBand="0" w:evenHBand="0" w:firstRowFirstColumn="0" w:firstRowLastColumn="0" w:lastRowFirstColumn="0" w:lastRowLastColumn="0"/>
            <w:tcW w:w="2350" w:type="dxa"/>
          </w:tcPr>
          <w:p w14:paraId="33416043" w14:textId="77777777" w:rsidR="00624A8A" w:rsidRDefault="00624A8A" w:rsidP="003211C6">
            <w:pPr>
              <w:tabs>
                <w:tab w:val="left" w:pos="0"/>
              </w:tabs>
              <w:spacing w:after="0" w:line="240" w:lineRule="auto"/>
            </w:pPr>
            <w:r>
              <w:t>Other</w:t>
            </w:r>
          </w:p>
        </w:tc>
        <w:tc>
          <w:tcPr>
            <w:tcW w:w="1129" w:type="dxa"/>
          </w:tcPr>
          <w:p w14:paraId="6E16AAA0"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6</w:t>
            </w:r>
          </w:p>
        </w:tc>
        <w:tc>
          <w:tcPr>
            <w:tcW w:w="1317" w:type="dxa"/>
          </w:tcPr>
          <w:p w14:paraId="769CB67B" w14:textId="77777777" w:rsidR="00624A8A" w:rsidRPr="003856DB"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Cs/>
              </w:rPr>
            </w:pPr>
            <w:r>
              <w:rPr>
                <w:rFonts w:eastAsiaTheme="minorHAnsi"/>
                <w:bCs/>
              </w:rPr>
              <w:t>7%</w:t>
            </w:r>
          </w:p>
        </w:tc>
        <w:tc>
          <w:tcPr>
            <w:tcW w:w="1283" w:type="dxa"/>
          </w:tcPr>
          <w:p w14:paraId="75117E59"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5</w:t>
            </w:r>
          </w:p>
        </w:tc>
        <w:tc>
          <w:tcPr>
            <w:tcW w:w="1317" w:type="dxa"/>
          </w:tcPr>
          <w:p w14:paraId="3B290B4D" w14:textId="77777777" w:rsidR="00624A8A" w:rsidRDefault="00624A8A" w:rsidP="003211C6">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w:t>
            </w:r>
          </w:p>
        </w:tc>
      </w:tr>
    </w:tbl>
    <w:p w14:paraId="0723D676" w14:textId="77777777" w:rsidR="00591F40" w:rsidRDefault="00591F40" w:rsidP="008315F3">
      <w:pPr>
        <w:rPr>
          <w:lang w:eastAsia="en-NZ"/>
        </w:rPr>
      </w:pPr>
    </w:p>
    <w:p w14:paraId="04E72D89" w14:textId="77777777" w:rsidR="003B7876" w:rsidRDefault="003B7876" w:rsidP="00591F40">
      <w:pPr>
        <w:pStyle w:val="Heading1"/>
        <w:numPr>
          <w:ilvl w:val="0"/>
          <w:numId w:val="0"/>
        </w:numPr>
        <w:sectPr w:rsidR="003B7876" w:rsidSect="001C64A6">
          <w:headerReference w:type="default" r:id="rId97"/>
          <w:footerReference w:type="default" r:id="rId98"/>
          <w:pgSz w:w="11906" w:h="16838"/>
          <w:pgMar w:top="1440" w:right="1701" w:bottom="1440" w:left="1701" w:header="567" w:footer="567" w:gutter="0"/>
          <w:pgNumType w:start="1"/>
          <w:cols w:space="708"/>
          <w:docGrid w:linePitch="360"/>
        </w:sectPr>
      </w:pPr>
    </w:p>
    <w:p w14:paraId="33CA8AE1" w14:textId="77777777" w:rsidR="00DF1018" w:rsidRPr="00694331" w:rsidRDefault="00591F40" w:rsidP="00694331">
      <w:pPr>
        <w:pStyle w:val="Heading1"/>
      </w:pPr>
      <w:bookmarkStart w:id="125" w:name="_Toc454530210"/>
      <w:r w:rsidRPr="00694331">
        <w:lastRenderedPageBreak/>
        <w:t xml:space="preserve">Appendix </w:t>
      </w:r>
      <w:r w:rsidR="00694331" w:rsidRPr="00694331">
        <w:t>Five</w:t>
      </w:r>
      <w:r w:rsidRPr="00694331">
        <w:t>: Detailed outcomes</w:t>
      </w:r>
      <w:bookmarkEnd w:id="125"/>
    </w:p>
    <w:p w14:paraId="7C3EB6B9" w14:textId="77777777" w:rsidR="00591F40" w:rsidRDefault="00591F40" w:rsidP="00591F40">
      <w:pPr>
        <w:rPr>
          <w:lang w:eastAsia="en-NZ"/>
        </w:rPr>
      </w:pPr>
      <w:r>
        <w:rPr>
          <w:lang w:eastAsia="en-NZ"/>
        </w:rPr>
        <w:t>Dark blue shaded cells in the NM (Nelson Marlborough), Lakes (Lakes DHB) and Otara (Counties Manukau DHB) column</w:t>
      </w:r>
      <w:r w:rsidR="002108D5">
        <w:rPr>
          <w:lang w:eastAsia="en-NZ"/>
        </w:rPr>
        <w:t>s indicate the outcome measure w</w:t>
      </w:r>
      <w:r>
        <w:rPr>
          <w:lang w:eastAsia="en-NZ"/>
        </w:rPr>
        <w:t xml:space="preserve">as selected by the pilot team in </w:t>
      </w:r>
      <w:r w:rsidRPr="00505DA2">
        <w:rPr>
          <w:lang w:eastAsia="en-NZ"/>
        </w:rPr>
        <w:t>that l</w:t>
      </w:r>
      <w:r>
        <w:rPr>
          <w:lang w:eastAsia="en-NZ"/>
        </w:rPr>
        <w:t>ocality. Although all measures are important for maternity and child health outcomes, selected measures relate directly to integration activities.</w:t>
      </w:r>
    </w:p>
    <w:p w14:paraId="0CF4C102" w14:textId="77777777" w:rsidR="00591F40" w:rsidRDefault="00591F40" w:rsidP="00591F40">
      <w:r w:rsidRPr="00EA3FBE">
        <w:t>The small numbers of consumers directly influenced by the changes, delays</w:t>
      </w:r>
      <w:r>
        <w:t xml:space="preserve"> in implementing activities</w:t>
      </w:r>
      <w:r w:rsidRPr="00EA3FBE">
        <w:t xml:space="preserve"> and the lag time </w:t>
      </w:r>
      <w:r>
        <w:t>in the completeness of the data sets</w:t>
      </w:r>
      <w:r w:rsidRPr="00EA3FBE">
        <w:t xml:space="preserve"> </w:t>
      </w:r>
      <w:r>
        <w:t>has meant that</w:t>
      </w:r>
      <w:r w:rsidRPr="00EA3FBE">
        <w:t xml:space="preserve"> changes are difficult to detect</w:t>
      </w:r>
      <w:r>
        <w:t xml:space="preserve"> using the quantitative data available</w:t>
      </w:r>
      <w:r w:rsidRPr="00EA3FBE">
        <w:t>.</w:t>
      </w:r>
      <w:r w:rsidR="001D5AB0">
        <w:t xml:space="preserve"> </w:t>
      </w:r>
      <w:r>
        <w:t>The absence of changes therefore, does not imply lack of impact of the project.</w:t>
      </w:r>
    </w:p>
    <w:p w14:paraId="249D2F7D" w14:textId="77777777" w:rsidR="00591F40" w:rsidRDefault="00591F40" w:rsidP="00591F40">
      <w:pPr>
        <w:pStyle w:val="Caption"/>
        <w:rPr>
          <w:noProof/>
        </w:rPr>
      </w:pPr>
      <w:bookmarkStart w:id="126" w:name="_Ref438133655"/>
      <w:r>
        <w:t xml:space="preserve">Table </w:t>
      </w:r>
      <w:fldSimple w:instr=" SEQ Table \* ARABIC ">
        <w:r w:rsidR="00B6211E">
          <w:rPr>
            <w:noProof/>
          </w:rPr>
          <w:t>19</w:t>
        </w:r>
      </w:fldSimple>
      <w:bookmarkEnd w:id="126"/>
      <w:r>
        <w:t xml:space="preserve">: </w:t>
      </w:r>
      <w:r w:rsidRPr="004573CD">
        <w:rPr>
          <w:noProof/>
        </w:rPr>
        <w:t>Outcomes Measures</w:t>
      </w:r>
    </w:p>
    <w:tbl>
      <w:tblPr>
        <w:tblStyle w:val="Malateststyle"/>
        <w:tblpPr w:leftFromText="180" w:rightFromText="180" w:vertAnchor="text" w:tblpY="1"/>
        <w:tblOverlap w:val="never"/>
        <w:tblW w:w="13877" w:type="dxa"/>
        <w:tblLayout w:type="fixed"/>
        <w:tblLook w:val="04A0" w:firstRow="1" w:lastRow="0" w:firstColumn="1" w:lastColumn="0" w:noHBand="0" w:noVBand="1"/>
      </w:tblPr>
      <w:tblGrid>
        <w:gridCol w:w="567"/>
        <w:gridCol w:w="1545"/>
        <w:gridCol w:w="1275"/>
        <w:gridCol w:w="426"/>
        <w:gridCol w:w="425"/>
        <w:gridCol w:w="425"/>
        <w:gridCol w:w="9214"/>
      </w:tblGrid>
      <w:tr w:rsidR="00591F40" w:rsidRPr="00715EBF" w14:paraId="3E0DD9CD" w14:textId="77777777" w:rsidTr="00872F4D">
        <w:trPr>
          <w:cnfStyle w:val="100000000000" w:firstRow="1" w:lastRow="0" w:firstColumn="0" w:lastColumn="0" w:oddVBand="0" w:evenVBand="0" w:oddHBand="0" w:evenHBand="0" w:firstRowFirstColumn="0" w:firstRowLastColumn="0" w:lastRowFirstColumn="0" w:lastRowLastColumn="0"/>
          <w:cantSplit/>
          <w:trHeight w:val="764"/>
          <w:tblHeader/>
        </w:trPr>
        <w:tc>
          <w:tcPr>
            <w:cnfStyle w:val="001000000100" w:firstRow="0" w:lastRow="0" w:firstColumn="1" w:lastColumn="0" w:oddVBand="0" w:evenVBand="0" w:oddHBand="0" w:evenHBand="0" w:firstRowFirstColumn="1" w:firstRowLastColumn="0" w:lastRowFirstColumn="0" w:lastRowLastColumn="0"/>
            <w:tcW w:w="2112" w:type="dxa"/>
            <w:gridSpan w:val="2"/>
            <w:shd w:val="clear" w:color="auto" w:fill="B8CCE4" w:themeFill="accent1" w:themeFillTint="66"/>
          </w:tcPr>
          <w:p w14:paraId="3D338602" w14:textId="77777777" w:rsidR="00591F40" w:rsidRPr="00715EBF" w:rsidRDefault="00591F40" w:rsidP="001955B8">
            <w:pPr>
              <w:spacing w:after="0"/>
              <w:rPr>
                <w:color w:val="auto"/>
              </w:rPr>
            </w:pPr>
            <w:r w:rsidRPr="00715EBF">
              <w:rPr>
                <w:color w:val="auto"/>
              </w:rPr>
              <w:t>Measures</w:t>
            </w:r>
          </w:p>
        </w:tc>
        <w:tc>
          <w:tcPr>
            <w:tcW w:w="1275" w:type="dxa"/>
            <w:shd w:val="clear" w:color="auto" w:fill="B8CCE4" w:themeFill="accent1" w:themeFillTint="66"/>
          </w:tcPr>
          <w:p w14:paraId="7CA8CC05" w14:textId="77777777" w:rsidR="00591F40" w:rsidRPr="00715EBF" w:rsidRDefault="00591F40" w:rsidP="001955B8">
            <w:pPr>
              <w:spacing w:after="0"/>
              <w:cnfStyle w:val="100000000000" w:firstRow="1" w:lastRow="0" w:firstColumn="0" w:lastColumn="0" w:oddVBand="0" w:evenVBand="0" w:oddHBand="0" w:evenHBand="0" w:firstRowFirstColumn="0" w:firstRowLastColumn="0" w:lastRowFirstColumn="0" w:lastRowLastColumn="0"/>
              <w:rPr>
                <w:color w:val="auto"/>
              </w:rPr>
            </w:pPr>
            <w:r w:rsidRPr="00715EBF">
              <w:rPr>
                <w:color w:val="auto"/>
              </w:rPr>
              <w:t>Data source</w:t>
            </w:r>
          </w:p>
        </w:tc>
        <w:tc>
          <w:tcPr>
            <w:tcW w:w="426" w:type="dxa"/>
            <w:shd w:val="clear" w:color="auto" w:fill="B8CCE4" w:themeFill="accent1" w:themeFillTint="66"/>
            <w:textDirection w:val="btLr"/>
          </w:tcPr>
          <w:p w14:paraId="72A7DF17" w14:textId="77777777" w:rsidR="00591F40" w:rsidRPr="00715EBF" w:rsidRDefault="00591F40" w:rsidP="001955B8">
            <w:pPr>
              <w:spacing w:before="0" w:after="0"/>
              <w:ind w:left="113" w:right="113"/>
              <w:cnfStyle w:val="100000000000" w:firstRow="1" w:lastRow="0" w:firstColumn="0" w:lastColumn="0" w:oddVBand="0" w:evenVBand="0" w:oddHBand="0" w:evenHBand="0" w:firstRowFirstColumn="0" w:firstRowLastColumn="0" w:lastRowFirstColumn="0" w:lastRowLastColumn="0"/>
              <w:rPr>
                <w:color w:val="auto"/>
              </w:rPr>
            </w:pPr>
            <w:r w:rsidRPr="00715EBF">
              <w:rPr>
                <w:color w:val="auto"/>
              </w:rPr>
              <w:t>NM</w:t>
            </w:r>
          </w:p>
        </w:tc>
        <w:tc>
          <w:tcPr>
            <w:tcW w:w="425" w:type="dxa"/>
            <w:shd w:val="clear" w:color="auto" w:fill="B8CCE4" w:themeFill="accent1" w:themeFillTint="66"/>
            <w:textDirection w:val="btLr"/>
          </w:tcPr>
          <w:p w14:paraId="2D265830" w14:textId="77777777" w:rsidR="00591F40" w:rsidRPr="00715EBF" w:rsidRDefault="00591F40" w:rsidP="001955B8">
            <w:pPr>
              <w:spacing w:before="0" w:after="0"/>
              <w:ind w:left="113" w:right="113"/>
              <w:cnfStyle w:val="100000000000" w:firstRow="1" w:lastRow="0" w:firstColumn="0" w:lastColumn="0" w:oddVBand="0" w:evenVBand="0" w:oddHBand="0" w:evenHBand="0" w:firstRowFirstColumn="0" w:firstRowLastColumn="0" w:lastRowFirstColumn="0" w:lastRowLastColumn="0"/>
              <w:rPr>
                <w:color w:val="auto"/>
              </w:rPr>
            </w:pPr>
            <w:r w:rsidRPr="00715EBF">
              <w:rPr>
                <w:color w:val="auto"/>
              </w:rPr>
              <w:t>Lakes</w:t>
            </w:r>
          </w:p>
        </w:tc>
        <w:tc>
          <w:tcPr>
            <w:tcW w:w="425" w:type="dxa"/>
            <w:shd w:val="clear" w:color="auto" w:fill="B8CCE4" w:themeFill="accent1" w:themeFillTint="66"/>
            <w:textDirection w:val="btLr"/>
          </w:tcPr>
          <w:p w14:paraId="3311F365" w14:textId="77777777" w:rsidR="00591F40" w:rsidRPr="00715EBF" w:rsidRDefault="00591F40" w:rsidP="001955B8">
            <w:pPr>
              <w:spacing w:before="0" w:after="0"/>
              <w:ind w:left="113" w:right="113"/>
              <w:cnfStyle w:val="100000000000" w:firstRow="1" w:lastRow="0" w:firstColumn="0" w:lastColumn="0" w:oddVBand="0" w:evenVBand="0" w:oddHBand="0" w:evenHBand="0" w:firstRowFirstColumn="0" w:firstRowLastColumn="0" w:lastRowFirstColumn="0" w:lastRowLastColumn="0"/>
              <w:rPr>
                <w:color w:val="auto"/>
              </w:rPr>
            </w:pPr>
            <w:r w:rsidRPr="00715EBF">
              <w:rPr>
                <w:color w:val="auto"/>
              </w:rPr>
              <w:t>Otara</w:t>
            </w:r>
          </w:p>
        </w:tc>
        <w:tc>
          <w:tcPr>
            <w:tcW w:w="9214" w:type="dxa"/>
            <w:shd w:val="clear" w:color="auto" w:fill="B8CCE4" w:themeFill="accent1" w:themeFillTint="66"/>
          </w:tcPr>
          <w:p w14:paraId="52B327E2" w14:textId="77777777" w:rsidR="00591F40" w:rsidRPr="00715EBF" w:rsidRDefault="00591F40" w:rsidP="001955B8">
            <w:pPr>
              <w:spacing w:after="0"/>
              <w:cnfStyle w:val="100000000000" w:firstRow="1" w:lastRow="0" w:firstColumn="0" w:lastColumn="0" w:oddVBand="0" w:evenVBand="0" w:oddHBand="0" w:evenHBand="0" w:firstRowFirstColumn="0" w:firstRowLastColumn="0" w:lastRowFirstColumn="0" w:lastRowLastColumn="0"/>
              <w:rPr>
                <w:color w:val="auto"/>
              </w:rPr>
            </w:pPr>
            <w:r>
              <w:rPr>
                <w:color w:val="auto"/>
              </w:rPr>
              <w:t>Conclusions</w:t>
            </w:r>
          </w:p>
        </w:tc>
      </w:tr>
      <w:tr w:rsidR="00591F40" w:rsidRPr="002F3E98" w14:paraId="4888326F" w14:textId="77777777" w:rsidTr="003B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7" w:type="dxa"/>
            <w:gridSpan w:val="7"/>
            <w:shd w:val="clear" w:color="auto" w:fill="548DD4" w:themeFill="text2" w:themeFillTint="99"/>
          </w:tcPr>
          <w:p w14:paraId="34695900" w14:textId="77777777" w:rsidR="00591F40" w:rsidRPr="002F3E98" w:rsidRDefault="00591F40" w:rsidP="001955B8">
            <w:pPr>
              <w:spacing w:after="0"/>
              <w:rPr>
                <w:color w:val="FFFFFF" w:themeColor="background1"/>
              </w:rPr>
            </w:pPr>
            <w:r w:rsidRPr="002F3E98">
              <w:rPr>
                <w:color w:val="FFFFFF" w:themeColor="background1"/>
              </w:rPr>
              <w:t>Pregnancy outcomes</w:t>
            </w:r>
          </w:p>
        </w:tc>
      </w:tr>
      <w:tr w:rsidR="00591F40" w:rsidRPr="00481ED8" w14:paraId="6B620784" w14:textId="77777777" w:rsidTr="00872F4D">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67" w:type="dxa"/>
          </w:tcPr>
          <w:p w14:paraId="2C03B992"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5F2E970" w14:textId="77777777"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Engagement with LMC by 12 weeks</w:t>
            </w:r>
          </w:p>
          <w:p w14:paraId="72F22788" w14:textId="77777777" w:rsidR="00875CDA" w:rsidRDefault="00875CDA" w:rsidP="001955B8">
            <w:pPr>
              <w:spacing w:after="0"/>
              <w:cnfStyle w:val="000000010000" w:firstRow="0" w:lastRow="0" w:firstColumn="0" w:lastColumn="0" w:oddVBand="0" w:evenVBand="0" w:oddHBand="0" w:evenHBand="1" w:firstRowFirstColumn="0" w:firstRowLastColumn="0" w:lastRowFirstColumn="0" w:lastRowLastColumn="0"/>
            </w:pPr>
          </w:p>
          <w:p w14:paraId="4EE36EF0" w14:textId="77777777" w:rsidR="00875CDA" w:rsidRPr="00481ED8" w:rsidRDefault="00875CDA"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LMC registration</w:t>
            </w:r>
          </w:p>
        </w:tc>
        <w:tc>
          <w:tcPr>
            <w:tcW w:w="1275" w:type="dxa"/>
          </w:tcPr>
          <w:p w14:paraId="0623C1A3" w14:textId="77777777" w:rsidR="00591F40" w:rsidRPr="00481ED8" w:rsidRDefault="0000401C" w:rsidP="001955B8">
            <w:pPr>
              <w:spacing w:after="0"/>
              <w:cnfStyle w:val="000000010000" w:firstRow="0" w:lastRow="0" w:firstColumn="0" w:lastColumn="0" w:oddVBand="0" w:evenVBand="0" w:oddHBand="0" w:evenHBand="1" w:firstRowFirstColumn="0" w:firstRowLastColumn="0" w:lastRowFirstColumn="0" w:lastRowLastColumn="0"/>
            </w:pPr>
            <w:r>
              <w:t>MoH</w:t>
            </w:r>
            <w:r w:rsidR="00591F40" w:rsidRPr="00481ED8">
              <w:t xml:space="preserve"> </w:t>
            </w:r>
            <w:r>
              <w:t>MAT</w:t>
            </w:r>
          </w:p>
        </w:tc>
        <w:tc>
          <w:tcPr>
            <w:tcW w:w="426" w:type="dxa"/>
            <w:shd w:val="clear" w:color="auto" w:fill="95B3D7" w:themeFill="accent1" w:themeFillTint="99"/>
          </w:tcPr>
          <w:p w14:paraId="24C83287"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2F47343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9AC0823"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37C109D9" w14:textId="091BAD22"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rPr>
                <w:b/>
              </w:rPr>
              <w:t xml:space="preserve">NM: </w:t>
            </w:r>
            <w:r>
              <w:t xml:space="preserve">No </w:t>
            </w:r>
            <w:r w:rsidR="00E649E4">
              <w:t xml:space="preserve">project impact </w:t>
            </w:r>
            <w:r>
              <w:t>evident at DHB-level.</w:t>
            </w:r>
            <w:r w:rsidR="004B5961">
              <w:t xml:space="preserve"> </w:t>
            </w:r>
            <w:r w:rsidR="00E649E4">
              <w:t xml:space="preserve">Rate of registration with LMC by 12 weeks in NM consistently exceeds national rates by around 10%. The rate has increased slightly over time, from 74% at the end of 2013 to </w:t>
            </w:r>
            <w:r w:rsidR="00875CDA">
              <w:t>7</w:t>
            </w:r>
            <w:r w:rsidR="00E649E4">
              <w:t>8% by the end of 2015. However, this increase is consistent with the national trend.</w:t>
            </w:r>
            <w:r w:rsidR="00875CDA">
              <w:t xml:space="preserve"> </w:t>
            </w:r>
            <w:r>
              <w:t xml:space="preserve">Rate of registration with LMC within </w:t>
            </w:r>
            <w:r w:rsidR="00A41992">
              <w:t xml:space="preserve">the first </w:t>
            </w:r>
            <w:r>
              <w:t>trimester</w:t>
            </w:r>
            <w:r w:rsidR="00875CDA">
              <w:t xml:space="preserve"> in NM has been</w:t>
            </w:r>
            <w:r>
              <w:t xml:space="preserve"> consistently </w:t>
            </w:r>
            <w:r w:rsidR="00875CDA">
              <w:t xml:space="preserve">above </w:t>
            </w:r>
            <w:r>
              <w:t>national rates by around 10%.</w:t>
            </w:r>
          </w:p>
          <w:p w14:paraId="03A3893A" w14:textId="64FDB475" w:rsidR="00D87880" w:rsidRDefault="00D87880" w:rsidP="001955B8">
            <w:pPr>
              <w:spacing w:after="0"/>
              <w:cnfStyle w:val="000000010000" w:firstRow="0" w:lastRow="0" w:firstColumn="0" w:lastColumn="0" w:oddVBand="0" w:evenVBand="0" w:oddHBand="0" w:evenHBand="1" w:firstRowFirstColumn="0" w:firstRowLastColumn="0" w:lastRowFirstColumn="0" w:lastRowLastColumn="0"/>
            </w:pPr>
            <w:r w:rsidRPr="00964A26">
              <w:rPr>
                <w:b/>
              </w:rPr>
              <w:t>Otara</w:t>
            </w:r>
            <w:r>
              <w:t xml:space="preserve">: Suggestion of increase in </w:t>
            </w:r>
            <w:r w:rsidR="00A41992">
              <w:t xml:space="preserve">percentage of women </w:t>
            </w:r>
            <w:r>
              <w:t xml:space="preserve">registering within </w:t>
            </w:r>
            <w:r w:rsidR="00A41992">
              <w:t xml:space="preserve">the first </w:t>
            </w:r>
            <w:r>
              <w:t xml:space="preserve">trimester </w:t>
            </w:r>
            <w:r w:rsidR="00E649E4">
              <w:t>(21% in Q4 2013 to</w:t>
            </w:r>
            <w:r>
              <w:t xml:space="preserve"> </w:t>
            </w:r>
            <w:r w:rsidR="00E649E4">
              <w:t xml:space="preserve">44% in </w:t>
            </w:r>
            <w:r>
              <w:t>Q</w:t>
            </w:r>
            <w:r w:rsidR="00E649E4">
              <w:t>4</w:t>
            </w:r>
            <w:r>
              <w:t xml:space="preserve"> 2015</w:t>
            </w:r>
            <w:r w:rsidR="0006280D">
              <w:t>)</w:t>
            </w:r>
            <w:r w:rsidR="00E649E4">
              <w:t>. Whilst the increase appears slightly higher in Otara compared to the national trend</w:t>
            </w:r>
            <w:r>
              <w:t xml:space="preserve">, </w:t>
            </w:r>
            <w:r w:rsidR="00E649E4">
              <w:t xml:space="preserve">the rate of registration with </w:t>
            </w:r>
            <w:r w:rsidR="00A41992">
              <w:t xml:space="preserve">a </w:t>
            </w:r>
            <w:r w:rsidR="00E649E4">
              <w:t xml:space="preserve">LMC by 12 weeks </w:t>
            </w:r>
            <w:r>
              <w:t xml:space="preserve">remains lower than DHB and </w:t>
            </w:r>
            <w:r>
              <w:lastRenderedPageBreak/>
              <w:t>national rates.</w:t>
            </w:r>
            <w:r w:rsidR="00875CDA">
              <w:t xml:space="preserve"> </w:t>
            </w:r>
            <w:r w:rsidR="00875CDA" w:rsidRPr="00D567AC">
              <w:t xml:space="preserve">Fewer late registrations </w:t>
            </w:r>
            <w:r w:rsidR="00875CDA">
              <w:t xml:space="preserve">in Otara </w:t>
            </w:r>
            <w:r w:rsidR="00875CDA" w:rsidRPr="00D567AC">
              <w:t>(</w:t>
            </w:r>
            <w:r w:rsidR="00875CDA">
              <w:t>29% registering in third trimester or after birth at the end of 2013; none in Q4 of 2015 (and average for the year only 5%</w:t>
            </w:r>
            <w:r w:rsidR="00875CDA" w:rsidRPr="00D567AC">
              <w:t>)</w:t>
            </w:r>
            <w:r w:rsidR="00875CDA">
              <w:t>)</w:t>
            </w:r>
            <w:r w:rsidR="0006280D">
              <w:t>.</w:t>
            </w:r>
          </w:p>
          <w:p w14:paraId="33D41CCF" w14:textId="775F252E" w:rsidR="00591F40" w:rsidRPr="00481ED8" w:rsidRDefault="00591F40" w:rsidP="00B1382E">
            <w:pPr>
              <w:spacing w:after="0"/>
              <w:cnfStyle w:val="000000010000" w:firstRow="0" w:lastRow="0" w:firstColumn="0" w:lastColumn="0" w:oddVBand="0" w:evenVBand="0" w:oddHBand="0" w:evenHBand="1" w:firstRowFirstColumn="0" w:firstRowLastColumn="0" w:lastRowFirstColumn="0" w:lastRowLastColumn="0"/>
            </w:pPr>
            <w:r w:rsidRPr="00C038D5">
              <w:rPr>
                <w:b/>
              </w:rPr>
              <w:t>Lakes:</w:t>
            </w:r>
            <w:r>
              <w:rPr>
                <w:b/>
              </w:rPr>
              <w:t xml:space="preserve"> </w:t>
            </w:r>
            <w:r w:rsidR="0000401C">
              <w:rPr>
                <w:b/>
              </w:rPr>
              <w:t>Awhi</w:t>
            </w:r>
            <w:r w:rsidRPr="00EC5073">
              <w:t xml:space="preserve"> </w:t>
            </w:r>
            <w:r w:rsidRPr="00EC5073">
              <w:rPr>
                <w:b/>
              </w:rPr>
              <w:t>House</w:t>
            </w:r>
            <w:r w:rsidRPr="00EC5073">
              <w:t xml:space="preserve"> evidence of earlier regi</w:t>
            </w:r>
            <w:r>
              <w:t>stration over</w:t>
            </w:r>
            <w:r w:rsidR="00A41992">
              <w:t xml:space="preserve"> </w:t>
            </w:r>
            <w:r>
              <w:t>time</w:t>
            </w:r>
            <w:r w:rsidR="00875CDA">
              <w:t xml:space="preserve"> </w:t>
            </w:r>
            <w:r w:rsidR="00875CDA" w:rsidRPr="00D567AC">
              <w:t>(mean gestation reduced from 22.4 in first year (2014) to 16.7 in 2015)</w:t>
            </w:r>
            <w:r w:rsidRPr="00EC5073">
              <w:t>;</w:t>
            </w:r>
            <w:r>
              <w:t xml:space="preserve"> </w:t>
            </w:r>
            <w:r w:rsidRPr="00927AB5">
              <w:rPr>
                <w:b/>
              </w:rPr>
              <w:t>Turangi</w:t>
            </w:r>
            <w:r>
              <w:rPr>
                <w:b/>
              </w:rPr>
              <w:t xml:space="preserve"> </w:t>
            </w:r>
            <w:r>
              <w:t>reduction in late registrations</w:t>
            </w:r>
            <w:r w:rsidR="00875CDA">
              <w:t xml:space="preserve"> </w:t>
            </w:r>
            <w:r w:rsidR="00875CDA" w:rsidRPr="00D567AC">
              <w:t>(</w:t>
            </w:r>
            <w:r w:rsidR="00875CDA">
              <w:t xml:space="preserve">20% of registrations in </w:t>
            </w:r>
            <w:r w:rsidR="00A14715">
              <w:t xml:space="preserve">third </w:t>
            </w:r>
            <w:r w:rsidR="00875CDA">
              <w:t>trimester in Q4 2013; 6% in Q4 2015</w:t>
            </w:r>
            <w:r w:rsidR="00875CDA" w:rsidRPr="00D567AC">
              <w:t>)</w:t>
            </w:r>
            <w:r>
              <w:t xml:space="preserve">. </w:t>
            </w:r>
            <w:r w:rsidRPr="00927AB5">
              <w:rPr>
                <w:b/>
              </w:rPr>
              <w:t>Kia Puāwai</w:t>
            </w:r>
            <w:r>
              <w:t xml:space="preserve"> 57% registered within first trimester; </w:t>
            </w:r>
            <w:r w:rsidRPr="00927AB5">
              <w:rPr>
                <w:b/>
              </w:rPr>
              <w:t>Western Heights</w:t>
            </w:r>
            <w:r>
              <w:t xml:space="preserve"> fairly consistent with Kia Puāwai, with around half consistently registering within first trimester in 2015.</w:t>
            </w:r>
            <w:r w:rsidR="00875CDA">
              <w:t xml:space="preserve"> Increase in proportion registering with LMC by 12 weeks in Western Heights, but rate remains lower than DHB area and national (50% at Q4 2015 in Western Heights compared to 72% nationally).</w:t>
            </w:r>
          </w:p>
        </w:tc>
      </w:tr>
      <w:tr w:rsidR="00591F40" w:rsidRPr="00481ED8" w14:paraId="41D105A6"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C73662"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377E28F1"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Enrolment of mother with GP before birth of baby</w:t>
            </w:r>
          </w:p>
        </w:tc>
        <w:tc>
          <w:tcPr>
            <w:tcW w:w="1275" w:type="dxa"/>
          </w:tcPr>
          <w:p w14:paraId="7DF5692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DHB Hospital booking data</w:t>
            </w:r>
          </w:p>
        </w:tc>
        <w:tc>
          <w:tcPr>
            <w:tcW w:w="426" w:type="dxa"/>
            <w:shd w:val="clear" w:color="auto" w:fill="95B3D7" w:themeFill="accent1" w:themeFillTint="99"/>
          </w:tcPr>
          <w:p w14:paraId="4ACF3769"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0A8D8CF1"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7364AC3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782F18A2" w14:textId="77777777" w:rsidR="00591F40" w:rsidRPr="00597FEB" w:rsidRDefault="00591F40" w:rsidP="001955B8">
            <w:pPr>
              <w:spacing w:after="0"/>
              <w:cnfStyle w:val="000000100000" w:firstRow="0" w:lastRow="0" w:firstColumn="0" w:lastColumn="0" w:oddVBand="0" w:evenVBand="0" w:oddHBand="1" w:evenHBand="0" w:firstRowFirstColumn="0" w:firstRowLastColumn="0" w:lastRowFirstColumn="0" w:lastRowLastColumn="0"/>
            </w:pPr>
            <w:r>
              <w:rPr>
                <w:b/>
              </w:rPr>
              <w:t xml:space="preserve">NM: </w:t>
            </w:r>
            <w:r w:rsidRPr="00211959">
              <w:t>No data available</w:t>
            </w:r>
            <w:r>
              <w:rPr>
                <w:b/>
              </w:rPr>
              <w:t xml:space="preserve"> </w:t>
            </w:r>
          </w:p>
        </w:tc>
      </w:tr>
      <w:tr w:rsidR="00591F40" w:rsidRPr="00481ED8" w14:paraId="53E96DF6" w14:textId="77777777" w:rsidTr="00872F4D">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567" w:type="dxa"/>
          </w:tcPr>
          <w:p w14:paraId="0AD28275"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48E36B1D" w14:textId="7400DC4B" w:rsidR="00591F40" w:rsidRPr="00481ED8" w:rsidRDefault="00591F40" w:rsidP="004A5BC0">
            <w:pPr>
              <w:spacing w:after="0"/>
              <w:cnfStyle w:val="000000010000" w:firstRow="0" w:lastRow="0" w:firstColumn="0" w:lastColumn="0" w:oddVBand="0" w:evenVBand="0" w:oddHBand="0" w:evenHBand="1" w:firstRowFirstColumn="0" w:firstRowLastColumn="0" w:lastRowFirstColumn="0" w:lastRowLastColumn="0"/>
              <w:rPr>
                <w:b/>
              </w:rPr>
            </w:pPr>
            <w:r w:rsidRPr="00481ED8">
              <w:t>Offered advice about stopping smoking on registration with a LMC</w:t>
            </w:r>
          </w:p>
        </w:tc>
        <w:tc>
          <w:tcPr>
            <w:tcW w:w="1275" w:type="dxa"/>
          </w:tcPr>
          <w:p w14:paraId="5791229B" w14:textId="77777777" w:rsidR="00591F40" w:rsidRPr="008B2172" w:rsidRDefault="00591F40" w:rsidP="00872F4D">
            <w:pPr>
              <w:spacing w:after="0"/>
              <w:cnfStyle w:val="000000010000" w:firstRow="0" w:lastRow="0" w:firstColumn="0" w:lastColumn="0" w:oddVBand="0" w:evenVBand="0" w:oddHBand="0" w:evenHBand="1" w:firstRowFirstColumn="0" w:firstRowLastColumn="0" w:lastRowFirstColumn="0" w:lastRowLastColumn="0"/>
            </w:pPr>
            <w:r w:rsidRPr="008B2172">
              <w:t>DHB</w:t>
            </w:r>
            <w:r w:rsidR="00872F4D">
              <w:t xml:space="preserve"> Integrated Services</w:t>
            </w:r>
            <w:r w:rsidRPr="008B2172">
              <w:t xml:space="preserve"> site reports (Lakes)</w:t>
            </w:r>
            <w:r w:rsidR="0081136F">
              <w:t xml:space="preserve"> and MoH smokefree team DHB level data</w:t>
            </w:r>
          </w:p>
        </w:tc>
        <w:tc>
          <w:tcPr>
            <w:tcW w:w="426" w:type="dxa"/>
            <w:shd w:val="clear" w:color="auto" w:fill="95B3D7" w:themeFill="accent1" w:themeFillTint="99"/>
          </w:tcPr>
          <w:p w14:paraId="75E983C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1A72341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2A45A130"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4C457CD0" w14:textId="77777777" w:rsidR="00591F40" w:rsidRPr="00597FEB"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597FEB">
              <w:rPr>
                <w:b/>
              </w:rPr>
              <w:t>NM:</w:t>
            </w:r>
            <w:r>
              <w:t xml:space="preserve"> Provision of advice at DHB area level consistent</w:t>
            </w:r>
            <w:r w:rsidR="00872F4D">
              <w:t>ly high (94% at end of 2015) and in line</w:t>
            </w:r>
            <w:r>
              <w:t xml:space="preserve"> with national rates</w:t>
            </w:r>
            <w:r w:rsidR="00872F4D">
              <w:t xml:space="preserve"> (93% at end of 2015)</w:t>
            </w:r>
            <w:r>
              <w:t>.</w:t>
            </w:r>
          </w:p>
          <w:p w14:paraId="20D21141" w14:textId="77777777" w:rsidR="00D87880" w:rsidRDefault="00D87880" w:rsidP="001955B8">
            <w:pPr>
              <w:spacing w:after="0"/>
              <w:cnfStyle w:val="000000010000" w:firstRow="0" w:lastRow="0" w:firstColumn="0" w:lastColumn="0" w:oddVBand="0" w:evenVBand="0" w:oddHBand="0" w:evenHBand="1" w:firstRowFirstColumn="0" w:firstRowLastColumn="0" w:lastRowFirstColumn="0" w:lastRowLastColumn="0"/>
            </w:pPr>
            <w:r w:rsidRPr="00597FEB">
              <w:rPr>
                <w:b/>
              </w:rPr>
              <w:t>Otara:</w:t>
            </w:r>
            <w:r>
              <w:rPr>
                <w:b/>
              </w:rPr>
              <w:t xml:space="preserve"> </w:t>
            </w:r>
            <w:r w:rsidR="005B1359" w:rsidRPr="005B1359">
              <w:t>(Data only available at DHB level)</w:t>
            </w:r>
            <w:r w:rsidR="005B1359">
              <w:rPr>
                <w:b/>
              </w:rPr>
              <w:t xml:space="preserve"> </w:t>
            </w:r>
            <w:r>
              <w:t xml:space="preserve">Provision of advice </w:t>
            </w:r>
            <w:r w:rsidR="005B1359">
              <w:t>to quit smoking to pregnant women in Counties Manukau</w:t>
            </w:r>
            <w:r>
              <w:t xml:space="preserve"> consistent</w:t>
            </w:r>
            <w:r w:rsidR="005B1359">
              <w:t>ly high (97% at the end of 201%) and exceeds</w:t>
            </w:r>
            <w:r>
              <w:t xml:space="preserve"> national rates since Q</w:t>
            </w:r>
            <w:r w:rsidR="005B1359">
              <w:t>3</w:t>
            </w:r>
            <w:r>
              <w:t xml:space="preserve"> 2014.</w:t>
            </w:r>
          </w:p>
          <w:p w14:paraId="35ECAE59" w14:textId="48D7BAD3" w:rsidR="00591F40" w:rsidRPr="00E662E0"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597FEB">
              <w:rPr>
                <w:b/>
              </w:rPr>
              <w:t>Lakes:</w:t>
            </w:r>
            <w:r>
              <w:rPr>
                <w:b/>
              </w:rPr>
              <w:t xml:space="preserve"> Kia Puāwai</w:t>
            </w:r>
            <w:r w:rsidRPr="00496610">
              <w:t xml:space="preserve"> </w:t>
            </w:r>
            <w:r>
              <w:t>data shows</w:t>
            </w:r>
            <w:r>
              <w:rPr>
                <w:b/>
              </w:rPr>
              <w:t xml:space="preserve"> </w:t>
            </w:r>
            <w:r>
              <w:t xml:space="preserve">half </w:t>
            </w:r>
            <w:r w:rsidR="00A41992">
              <w:t xml:space="preserve">of </w:t>
            </w:r>
            <w:r>
              <w:t xml:space="preserve">those smoking at booking being offered NRT/support to stop smoking. </w:t>
            </w:r>
            <w:r w:rsidR="0000401C">
              <w:rPr>
                <w:b/>
              </w:rPr>
              <w:t>Awhi</w:t>
            </w:r>
            <w:r w:rsidRPr="001E7FBE">
              <w:rPr>
                <w:b/>
              </w:rPr>
              <w:t xml:space="preserve"> House</w:t>
            </w:r>
            <w:r>
              <w:t xml:space="preserve"> half of those smoking at booking recorded as being offered NRT.</w:t>
            </w:r>
          </w:p>
        </w:tc>
      </w:tr>
      <w:tr w:rsidR="00591F40" w:rsidRPr="00481ED8" w14:paraId="64649103"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D2C6A35"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6BF3460C"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Oral healthcare up to date in pregnancy</w:t>
            </w:r>
          </w:p>
        </w:tc>
        <w:tc>
          <w:tcPr>
            <w:tcW w:w="1275" w:type="dxa"/>
          </w:tcPr>
          <w:p w14:paraId="6ED32F8B" w14:textId="77777777" w:rsidR="00591F40" w:rsidRPr="00481ED8" w:rsidRDefault="0081136F" w:rsidP="001955B8">
            <w:pPr>
              <w:spacing w:after="0"/>
              <w:cnfStyle w:val="000000100000" w:firstRow="0" w:lastRow="0" w:firstColumn="0" w:lastColumn="0" w:oddVBand="0" w:evenVBand="0" w:oddHBand="1" w:evenHBand="0" w:firstRowFirstColumn="0" w:firstRowLastColumn="0" w:lastRowFirstColumn="0" w:lastRowLastColumn="0"/>
            </w:pPr>
            <w:r>
              <w:t>Integrated Services</w:t>
            </w:r>
            <w:r w:rsidRPr="008B2172">
              <w:t xml:space="preserve"> </w:t>
            </w:r>
            <w:r w:rsidR="00591F40" w:rsidRPr="00481ED8">
              <w:t xml:space="preserve">site reports </w:t>
            </w:r>
          </w:p>
        </w:tc>
        <w:tc>
          <w:tcPr>
            <w:tcW w:w="426" w:type="dxa"/>
            <w:shd w:val="clear" w:color="auto" w:fill="EDF7F9"/>
          </w:tcPr>
          <w:p w14:paraId="36D3EAFF"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7AEB0A15"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E9F5FB"/>
          </w:tcPr>
          <w:p w14:paraId="25EEB27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5141CD0F"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597FEB">
              <w:rPr>
                <w:b/>
              </w:rPr>
              <w:t>Lakes:</w:t>
            </w:r>
            <w:r>
              <w:rPr>
                <w:b/>
              </w:rPr>
              <w:t xml:space="preserve"> Kia Puāwai </w:t>
            </w:r>
            <w:r>
              <w:t xml:space="preserve">69% </w:t>
            </w:r>
            <w:r w:rsidRPr="003D3D1F">
              <w:t>of Hapū Māmā clients referred to oral health services in 2015.</w:t>
            </w:r>
            <w:r>
              <w:t xml:space="preserve"> </w:t>
            </w:r>
            <w:r w:rsidR="0000401C">
              <w:rPr>
                <w:b/>
              </w:rPr>
              <w:t>Awhi</w:t>
            </w:r>
            <w:r>
              <w:rPr>
                <w:b/>
              </w:rPr>
              <w:t xml:space="preserve"> </w:t>
            </w:r>
            <w:r w:rsidRPr="006F101B">
              <w:rPr>
                <w:b/>
              </w:rPr>
              <w:t>House</w:t>
            </w:r>
            <w:r w:rsidRPr="006F101B">
              <w:t xml:space="preserve"> final quarter of 2015 68% of women enrolled for dental health (94% of those given birth)</w:t>
            </w:r>
            <w:r>
              <w:rPr>
                <w:b/>
              </w:rPr>
              <w:t>.</w:t>
            </w:r>
          </w:p>
        </w:tc>
      </w:tr>
      <w:tr w:rsidR="00591F40" w:rsidRPr="00481ED8" w14:paraId="3F22B461"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11C14C2"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D5502D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Mental health needs screening in pregnancy</w:t>
            </w:r>
          </w:p>
        </w:tc>
        <w:tc>
          <w:tcPr>
            <w:tcW w:w="1275" w:type="dxa"/>
          </w:tcPr>
          <w:p w14:paraId="315A939A" w14:textId="77777777" w:rsidR="00591F40" w:rsidRPr="00481ED8" w:rsidRDefault="00872F4D" w:rsidP="001955B8">
            <w:pPr>
              <w:spacing w:after="0"/>
              <w:cnfStyle w:val="000000010000" w:firstRow="0" w:lastRow="0" w:firstColumn="0" w:lastColumn="0" w:oddVBand="0" w:evenVBand="0" w:oddHBand="0" w:evenHBand="1" w:firstRowFirstColumn="0" w:firstRowLastColumn="0" w:lastRowFirstColumn="0" w:lastRowLastColumn="0"/>
            </w:pPr>
            <w:r>
              <w:t>Integrated Services</w:t>
            </w:r>
            <w:r w:rsidRPr="008B2172">
              <w:t xml:space="preserve"> </w:t>
            </w:r>
            <w:r w:rsidR="00591F40" w:rsidRPr="00481ED8">
              <w:t>sites (Lakes)</w:t>
            </w:r>
          </w:p>
        </w:tc>
        <w:tc>
          <w:tcPr>
            <w:tcW w:w="426" w:type="dxa"/>
          </w:tcPr>
          <w:p w14:paraId="7ADD415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1520864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E9F5FB"/>
          </w:tcPr>
          <w:p w14:paraId="1BCB2D2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5C90EEB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597FEB">
              <w:rPr>
                <w:b/>
              </w:rPr>
              <w:t>Lakes:</w:t>
            </w:r>
            <w:r>
              <w:rPr>
                <w:b/>
              </w:rPr>
              <w:t xml:space="preserve"> Kia Puāwai </w:t>
            </w:r>
            <w:r w:rsidRPr="004C49CD">
              <w:t>95% of women screened for mental health issues; 6 referred</w:t>
            </w:r>
            <w:r>
              <w:rPr>
                <w:b/>
              </w:rPr>
              <w:t xml:space="preserve">. </w:t>
            </w:r>
            <w:r w:rsidR="0000401C">
              <w:rPr>
                <w:b/>
              </w:rPr>
              <w:t>Awhi</w:t>
            </w:r>
            <w:r>
              <w:rPr>
                <w:b/>
              </w:rPr>
              <w:t xml:space="preserve"> House</w:t>
            </w:r>
            <w:r w:rsidRPr="00EF5559">
              <w:t xml:space="preserve"> </w:t>
            </w:r>
            <w:r>
              <w:t>40 women recorded as receiving a mental health assessment (data not recorded in all quarters)</w:t>
            </w:r>
            <w:r w:rsidRPr="00EF5559">
              <w:t>.</w:t>
            </w:r>
          </w:p>
        </w:tc>
      </w:tr>
      <w:tr w:rsidR="00591F40" w:rsidRPr="00481ED8" w14:paraId="70B4D435"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16EB52C"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7F291AD8"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Family violence indicators</w:t>
            </w:r>
          </w:p>
        </w:tc>
        <w:tc>
          <w:tcPr>
            <w:tcW w:w="1275" w:type="dxa"/>
          </w:tcPr>
          <w:p w14:paraId="66F7C3B5" w14:textId="3DBD64BD"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DHB</w:t>
            </w:r>
            <w:r w:rsidR="004B5961">
              <w:t xml:space="preserve"> </w:t>
            </w:r>
            <w:r w:rsidR="0081136F">
              <w:t>Integrated Services</w:t>
            </w:r>
          </w:p>
        </w:tc>
        <w:tc>
          <w:tcPr>
            <w:tcW w:w="426" w:type="dxa"/>
          </w:tcPr>
          <w:p w14:paraId="4A1BDEA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2A3A9094"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23C94FAA"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7D01F4B0" w14:textId="77777777" w:rsidR="00591F40"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7333B5">
              <w:rPr>
                <w:b/>
              </w:rPr>
              <w:t>Lakes: Kia Puāwai</w:t>
            </w:r>
            <w:r>
              <w:t xml:space="preserve"> no data on family violence indicators. 95% of women screened for drug and alcohol addiction. </w:t>
            </w:r>
            <w:r w:rsidR="0000401C">
              <w:rPr>
                <w:b/>
              </w:rPr>
              <w:t>Awhi</w:t>
            </w:r>
            <w:r w:rsidRPr="007333B5">
              <w:rPr>
                <w:b/>
              </w:rPr>
              <w:t xml:space="preserve"> House</w:t>
            </w:r>
            <w:r>
              <w:t xml:space="preserve"> 89 women screened for family violence (data not recorded in all quarters).</w:t>
            </w:r>
          </w:p>
          <w:p w14:paraId="4F14EC2A"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3A3AF3">
              <w:rPr>
                <w:b/>
              </w:rPr>
              <w:t>Otara</w:t>
            </w:r>
            <w:r>
              <w:t>: No data</w:t>
            </w:r>
          </w:p>
        </w:tc>
      </w:tr>
      <w:tr w:rsidR="00591F40" w:rsidRPr="00481ED8" w14:paraId="4E29883B"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43DE3FF"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3560997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Reduction in teenage births</w:t>
            </w:r>
          </w:p>
        </w:tc>
        <w:tc>
          <w:tcPr>
            <w:tcW w:w="1275" w:type="dxa"/>
          </w:tcPr>
          <w:p w14:paraId="55EC05F4" w14:textId="77777777" w:rsidR="00591F40" w:rsidRPr="00481ED8" w:rsidRDefault="0000401C" w:rsidP="001955B8">
            <w:pPr>
              <w:spacing w:after="0"/>
              <w:cnfStyle w:val="000000010000" w:firstRow="0" w:lastRow="0" w:firstColumn="0" w:lastColumn="0" w:oddVBand="0" w:evenVBand="0" w:oddHBand="0" w:evenHBand="1" w:firstRowFirstColumn="0" w:firstRowLastColumn="0" w:lastRowFirstColumn="0" w:lastRowLastColumn="0"/>
            </w:pPr>
            <w:r>
              <w:t>MoH</w:t>
            </w:r>
            <w:r w:rsidR="00591F40" w:rsidRPr="00481ED8">
              <w:t xml:space="preserve"> </w:t>
            </w:r>
            <w:r>
              <w:t>MAT</w:t>
            </w:r>
          </w:p>
        </w:tc>
        <w:tc>
          <w:tcPr>
            <w:tcW w:w="426" w:type="dxa"/>
            <w:shd w:val="clear" w:color="auto" w:fill="95B3D7" w:themeFill="accent1" w:themeFillTint="99"/>
          </w:tcPr>
          <w:p w14:paraId="5AAD436C"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40061A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DAEE7D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1A01B280"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No evidence of change due to project interventions (rates falling nationally).</w:t>
            </w:r>
          </w:p>
        </w:tc>
      </w:tr>
      <w:tr w:rsidR="00591F40" w:rsidRPr="002F3E98" w14:paraId="289057A2" w14:textId="77777777" w:rsidTr="003B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7" w:type="dxa"/>
            <w:gridSpan w:val="7"/>
            <w:shd w:val="clear" w:color="auto" w:fill="548DD4" w:themeFill="text2" w:themeFillTint="99"/>
          </w:tcPr>
          <w:p w14:paraId="2A5C0DF6" w14:textId="77777777" w:rsidR="00591F40" w:rsidRPr="002F3E98" w:rsidRDefault="00591F40" w:rsidP="001955B8">
            <w:pPr>
              <w:spacing w:after="0"/>
              <w:rPr>
                <w:strike/>
                <w:color w:val="FFFFFF" w:themeColor="background1"/>
              </w:rPr>
            </w:pPr>
            <w:r w:rsidRPr="002F3E98">
              <w:rPr>
                <w:color w:val="FFFFFF" w:themeColor="background1"/>
              </w:rPr>
              <w:t>Maternal outcomes: Postnatal</w:t>
            </w:r>
          </w:p>
        </w:tc>
      </w:tr>
      <w:tr w:rsidR="00591F40" w:rsidRPr="00481ED8" w14:paraId="628453B8"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47E9D58"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48671B59"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 xml:space="preserve">Consumer satisfaction </w:t>
            </w:r>
          </w:p>
        </w:tc>
        <w:tc>
          <w:tcPr>
            <w:tcW w:w="1275" w:type="dxa"/>
          </w:tcPr>
          <w:p w14:paraId="36911221" w14:textId="77777777" w:rsidR="00591F40" w:rsidRPr="00481ED8" w:rsidRDefault="0000401C" w:rsidP="001955B8">
            <w:pPr>
              <w:spacing w:after="0"/>
              <w:cnfStyle w:val="000000010000" w:firstRow="0" w:lastRow="0" w:firstColumn="0" w:lastColumn="0" w:oddVBand="0" w:evenVBand="0" w:oddHBand="0" w:evenHBand="1" w:firstRowFirstColumn="0" w:firstRowLastColumn="0" w:lastRowFirstColumn="0" w:lastRowLastColumn="0"/>
            </w:pPr>
            <w:r>
              <w:t>MoH</w:t>
            </w:r>
          </w:p>
        </w:tc>
        <w:tc>
          <w:tcPr>
            <w:tcW w:w="426" w:type="dxa"/>
            <w:shd w:val="clear" w:color="auto" w:fill="95B3D7" w:themeFill="accent1" w:themeFillTint="99"/>
          </w:tcPr>
          <w:p w14:paraId="76714BEF"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737B08C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20BDAE9"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BD9EDC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No data.</w:t>
            </w:r>
          </w:p>
        </w:tc>
      </w:tr>
      <w:tr w:rsidR="00591F40" w:rsidRPr="00E479A7" w14:paraId="59417F71"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98CA4EC"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739F9480" w14:textId="77777777" w:rsidR="00591F40" w:rsidRPr="00E479A7"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E479A7">
              <w:t>Normal vaginal births</w:t>
            </w:r>
          </w:p>
        </w:tc>
        <w:tc>
          <w:tcPr>
            <w:tcW w:w="1275" w:type="dxa"/>
          </w:tcPr>
          <w:p w14:paraId="4C10D721" w14:textId="77777777" w:rsidR="00591F40" w:rsidRPr="00E479A7" w:rsidRDefault="0000401C" w:rsidP="001955B8">
            <w:pPr>
              <w:spacing w:after="0"/>
              <w:cnfStyle w:val="000000100000" w:firstRow="0" w:lastRow="0" w:firstColumn="0" w:lastColumn="0" w:oddVBand="0" w:evenVBand="0" w:oddHBand="1" w:evenHBand="0" w:firstRowFirstColumn="0" w:firstRowLastColumn="0" w:lastRowFirstColumn="0" w:lastRowLastColumn="0"/>
            </w:pPr>
            <w:r>
              <w:t>MoH</w:t>
            </w:r>
            <w:r w:rsidR="00591F40">
              <w:t xml:space="preserve"> </w:t>
            </w:r>
            <w:r>
              <w:t>MAT</w:t>
            </w:r>
          </w:p>
        </w:tc>
        <w:tc>
          <w:tcPr>
            <w:tcW w:w="426" w:type="dxa"/>
            <w:shd w:val="clear" w:color="auto" w:fill="95B3D7" w:themeFill="accent1" w:themeFillTint="99"/>
          </w:tcPr>
          <w:p w14:paraId="3D19E4BB" w14:textId="77777777" w:rsidR="00591F40" w:rsidRPr="00E479A7"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2568A84F" w14:textId="77777777" w:rsidR="00591F40" w:rsidRPr="00E479A7"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3B0DB864" w14:textId="77777777" w:rsidR="00591F40" w:rsidRPr="00E479A7"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18679811" w14:textId="77777777" w:rsidR="00591F40" w:rsidRPr="00E479A7" w:rsidRDefault="00591F40" w:rsidP="001955B8">
            <w:pPr>
              <w:spacing w:after="0"/>
              <w:cnfStyle w:val="000000100000" w:firstRow="0" w:lastRow="0" w:firstColumn="0" w:lastColumn="0" w:oddVBand="0" w:evenVBand="0" w:oddHBand="1" w:evenHBand="0" w:firstRowFirstColumn="0" w:firstRowLastColumn="0" w:lastRowFirstColumn="0" w:lastRowLastColumn="0"/>
            </w:pPr>
            <w:r>
              <w:t>No evidence of change due to project interventions.</w:t>
            </w:r>
          </w:p>
        </w:tc>
      </w:tr>
      <w:tr w:rsidR="00591F40" w:rsidRPr="00481ED8" w14:paraId="61851B35"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0C305E4"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14C5CEA0" w14:textId="77777777" w:rsidR="00591F40" w:rsidRPr="00E479A7"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E479A7">
              <w:t xml:space="preserve">Mothers provided </w:t>
            </w:r>
            <w:r>
              <w:t xml:space="preserve">with </w:t>
            </w:r>
            <w:r w:rsidRPr="00E479A7">
              <w:t>contraception</w:t>
            </w:r>
          </w:p>
        </w:tc>
        <w:tc>
          <w:tcPr>
            <w:tcW w:w="1275" w:type="dxa"/>
          </w:tcPr>
          <w:p w14:paraId="03949EF4" w14:textId="77777777" w:rsidR="00591F40" w:rsidRPr="00E479A7" w:rsidRDefault="004C23B0" w:rsidP="001955B8">
            <w:pPr>
              <w:spacing w:after="0"/>
              <w:cnfStyle w:val="000000010000" w:firstRow="0" w:lastRow="0" w:firstColumn="0" w:lastColumn="0" w:oddVBand="0" w:evenVBand="0" w:oddHBand="0" w:evenHBand="1" w:firstRowFirstColumn="0" w:firstRowLastColumn="0" w:lastRowFirstColumn="0" w:lastRowLastColumn="0"/>
            </w:pPr>
            <w:r>
              <w:t>Integrated service</w:t>
            </w:r>
            <w:r w:rsidR="00591F40" w:rsidRPr="00E479A7">
              <w:t>s</w:t>
            </w:r>
          </w:p>
        </w:tc>
        <w:tc>
          <w:tcPr>
            <w:tcW w:w="426" w:type="dxa"/>
          </w:tcPr>
          <w:p w14:paraId="77A2AD69" w14:textId="77777777" w:rsidR="00591F40" w:rsidRPr="00E479A7"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36E38CE1" w14:textId="77777777" w:rsidR="00591F40" w:rsidRPr="00E479A7"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tcPr>
          <w:p w14:paraId="52A077C4" w14:textId="77777777" w:rsidR="00591F40" w:rsidRPr="00E479A7"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711F86D9" w14:textId="77777777" w:rsidR="00591F40" w:rsidRPr="003760F5"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3760F5">
              <w:rPr>
                <w:b/>
              </w:rPr>
              <w:t>Lakes: Kia Puāwai</w:t>
            </w:r>
            <w:r>
              <w:rPr>
                <w:b/>
              </w:rPr>
              <w:t xml:space="preserve">: </w:t>
            </w:r>
            <w:r w:rsidRPr="003760F5">
              <w:t>Postnatal contraception was discussed with nearly all Hapū Māmā clients who gave birth in 2015.</w:t>
            </w:r>
            <w:r>
              <w:t xml:space="preserve"> </w:t>
            </w:r>
            <w:r w:rsidR="0000401C">
              <w:rPr>
                <w:b/>
              </w:rPr>
              <w:t>Awhi</w:t>
            </w:r>
            <w:r w:rsidRPr="003760F5">
              <w:rPr>
                <w:b/>
              </w:rPr>
              <w:t xml:space="preserve"> House</w:t>
            </w:r>
            <w:r>
              <w:t>: no data.</w:t>
            </w:r>
          </w:p>
        </w:tc>
      </w:tr>
      <w:tr w:rsidR="00591F40" w:rsidRPr="00481ED8" w14:paraId="08DB8BFA"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719B24"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3599A96"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Maternal tobacco use at two weeks</w:t>
            </w:r>
          </w:p>
        </w:tc>
        <w:tc>
          <w:tcPr>
            <w:tcW w:w="1275" w:type="dxa"/>
          </w:tcPr>
          <w:p w14:paraId="1F8C0C30" w14:textId="77777777" w:rsidR="00591F40" w:rsidRDefault="0000401C" w:rsidP="001955B8">
            <w:pPr>
              <w:spacing w:after="0"/>
              <w:cnfStyle w:val="000000100000" w:firstRow="0" w:lastRow="0" w:firstColumn="0" w:lastColumn="0" w:oddVBand="0" w:evenVBand="0" w:oddHBand="1" w:evenHBand="0" w:firstRowFirstColumn="0" w:firstRowLastColumn="0" w:lastRowFirstColumn="0" w:lastRowLastColumn="0"/>
            </w:pPr>
            <w:r>
              <w:t>MAT</w:t>
            </w:r>
          </w:p>
          <w:p w14:paraId="5ABC60E8"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6" w:type="dxa"/>
            <w:shd w:val="clear" w:color="auto" w:fill="95B3D7" w:themeFill="accent1" w:themeFillTint="99"/>
          </w:tcPr>
          <w:p w14:paraId="07DE8B76"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7F98E5E9"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27B916C1"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02AAAE61" w14:textId="18224DAD" w:rsidR="00591F40"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3760F5">
              <w:rPr>
                <w:b/>
              </w:rPr>
              <w:t>NM</w:t>
            </w:r>
            <w:r>
              <w:t xml:space="preserve">: No evidence of impact of project (rates </w:t>
            </w:r>
            <w:r w:rsidR="0081136F">
              <w:t xml:space="preserve">of smoking at </w:t>
            </w:r>
            <w:r w:rsidR="00A41992">
              <w:t xml:space="preserve">two </w:t>
            </w:r>
            <w:r w:rsidR="0081136F">
              <w:t xml:space="preserve">weeks slightly </w:t>
            </w:r>
            <w:r>
              <w:t xml:space="preserve">lower </w:t>
            </w:r>
            <w:r w:rsidR="0081136F">
              <w:t xml:space="preserve">at around 10% compared with </w:t>
            </w:r>
            <w:r>
              <w:t>national levels</w:t>
            </w:r>
            <w:r w:rsidR="0081136F">
              <w:t xml:space="preserve"> (12%) and no trend evident over time</w:t>
            </w:r>
            <w:r>
              <w:t>).</w:t>
            </w:r>
          </w:p>
          <w:p w14:paraId="68F05E8E" w14:textId="77777777" w:rsidR="00D87880" w:rsidRDefault="00D87880" w:rsidP="001955B8">
            <w:pPr>
              <w:spacing w:after="0"/>
              <w:cnfStyle w:val="000000100000" w:firstRow="0" w:lastRow="0" w:firstColumn="0" w:lastColumn="0" w:oddVBand="0" w:evenVBand="0" w:oddHBand="1" w:evenHBand="0" w:firstRowFirstColumn="0" w:firstRowLastColumn="0" w:lastRowFirstColumn="0" w:lastRowLastColumn="0"/>
            </w:pPr>
            <w:r w:rsidRPr="003760F5">
              <w:rPr>
                <w:b/>
              </w:rPr>
              <w:t>Otara</w:t>
            </w:r>
            <w:r>
              <w:t>: Rates</w:t>
            </w:r>
            <w:r w:rsidR="00275928">
              <w:t xml:space="preserve"> fluctuate, and whilst the end of 2013 to 2015 shows an increase (5% to 21% respectively) the overall trend shows a decline</w:t>
            </w:r>
            <w:r>
              <w:t xml:space="preserve"> (</w:t>
            </w:r>
            <w:r w:rsidR="00275928">
              <w:t xml:space="preserve">and slightly </w:t>
            </w:r>
            <w:r>
              <w:t>more so than at DHB and national level)</w:t>
            </w:r>
          </w:p>
          <w:p w14:paraId="68686AF1" w14:textId="6ECA90DC" w:rsidR="00591F40" w:rsidRPr="00481ED8" w:rsidRDefault="00591F40" w:rsidP="00A41992">
            <w:pPr>
              <w:spacing w:after="0"/>
              <w:cnfStyle w:val="000000100000" w:firstRow="0" w:lastRow="0" w:firstColumn="0" w:lastColumn="0" w:oddVBand="0" w:evenVBand="0" w:oddHBand="1" w:evenHBand="0" w:firstRowFirstColumn="0" w:firstRowLastColumn="0" w:lastRowFirstColumn="0" w:lastRowLastColumn="0"/>
            </w:pPr>
            <w:r w:rsidRPr="003760F5">
              <w:rPr>
                <w:b/>
              </w:rPr>
              <w:t>Lakes</w:t>
            </w:r>
            <w:r>
              <w:t xml:space="preserve">: </w:t>
            </w:r>
            <w:r w:rsidRPr="003B7E4C">
              <w:rPr>
                <w:b/>
              </w:rPr>
              <w:t>Western Heights:</w:t>
            </w:r>
            <w:r>
              <w:t xml:space="preserve"> The n</w:t>
            </w:r>
            <w:r w:rsidRPr="003B7E4C">
              <w:t xml:space="preserve">umber </w:t>
            </w:r>
            <w:r w:rsidR="00046FCC">
              <w:t xml:space="preserve">and proportion </w:t>
            </w:r>
            <w:r w:rsidRPr="003B7E4C">
              <w:t xml:space="preserve">of women in </w:t>
            </w:r>
            <w:r>
              <w:t xml:space="preserve">Western Heights </w:t>
            </w:r>
            <w:r w:rsidRPr="003B7E4C">
              <w:t xml:space="preserve">smoking </w:t>
            </w:r>
            <w:r>
              <w:t>at</w:t>
            </w:r>
            <w:r w:rsidRPr="003B7E4C">
              <w:t xml:space="preserve"> two weeks </w:t>
            </w:r>
            <w:r>
              <w:t xml:space="preserve">decreased </w:t>
            </w:r>
            <w:r w:rsidR="00046FCC">
              <w:t>from 61% at the end of</w:t>
            </w:r>
            <w:r w:rsidRPr="003B7E4C">
              <w:t xml:space="preserve"> 2014 </w:t>
            </w:r>
            <w:r w:rsidR="00046FCC">
              <w:t xml:space="preserve">to 25% by Q4 of 2015, </w:t>
            </w:r>
            <w:r>
              <w:t xml:space="preserve">but </w:t>
            </w:r>
            <w:r w:rsidRPr="003B7E4C">
              <w:t xml:space="preserve">smoking rates </w:t>
            </w:r>
            <w:r w:rsidR="00046FCC">
              <w:t xml:space="preserve">at </w:t>
            </w:r>
            <w:r w:rsidR="00A41992">
              <w:t xml:space="preserve">two </w:t>
            </w:r>
            <w:r w:rsidR="00046FCC">
              <w:t xml:space="preserve">weeks </w:t>
            </w:r>
            <w:r w:rsidRPr="003B7E4C">
              <w:t>are still higher in Western Heights</w:t>
            </w:r>
            <w:r w:rsidR="00046FCC">
              <w:t xml:space="preserve"> than in Lakes and nationally (17% and 11% respectively at the end of 2015)</w:t>
            </w:r>
            <w:r w:rsidRPr="003B7E4C">
              <w:t>.</w:t>
            </w:r>
            <w:r>
              <w:t xml:space="preserve"> </w:t>
            </w:r>
            <w:r>
              <w:rPr>
                <w:b/>
              </w:rPr>
              <w:t>Turangi</w:t>
            </w:r>
            <w:r w:rsidRPr="003B7E4C">
              <w:rPr>
                <w:b/>
              </w:rPr>
              <w:t>:</w:t>
            </w:r>
            <w:r>
              <w:t xml:space="preserve"> The number and proportion of mothers smoking at </w:t>
            </w:r>
            <w:r w:rsidR="00A41992">
              <w:t xml:space="preserve">two </w:t>
            </w:r>
            <w:r>
              <w:t xml:space="preserve">weeks </w:t>
            </w:r>
            <w:r w:rsidR="00046FCC">
              <w:t xml:space="preserve">fluctuates dramatically in Turangi, but </w:t>
            </w:r>
            <w:r>
              <w:t>has remained higher</w:t>
            </w:r>
            <w:r w:rsidR="00046FCC">
              <w:t xml:space="preserve"> (25% at the end of 2015</w:t>
            </w:r>
            <w:r w:rsidR="00A14715">
              <w:t>) compared</w:t>
            </w:r>
            <w:r w:rsidR="00D87880">
              <w:t xml:space="preserve"> to Lakes as a whole.</w:t>
            </w:r>
          </w:p>
        </w:tc>
      </w:tr>
      <w:tr w:rsidR="00591F40" w:rsidRPr="00481ED8" w14:paraId="14961069"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995A2ED"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C984547"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Safe Sleep messages provided</w:t>
            </w:r>
          </w:p>
        </w:tc>
        <w:tc>
          <w:tcPr>
            <w:tcW w:w="1275" w:type="dxa"/>
          </w:tcPr>
          <w:p w14:paraId="68A66CD6" w14:textId="77777777" w:rsidR="00591F40" w:rsidRPr="00481ED8" w:rsidRDefault="004C23B0" w:rsidP="001955B8">
            <w:pPr>
              <w:spacing w:after="0"/>
              <w:cnfStyle w:val="000000010000" w:firstRow="0" w:lastRow="0" w:firstColumn="0" w:lastColumn="0" w:oddVBand="0" w:evenVBand="0" w:oddHBand="0" w:evenHBand="1" w:firstRowFirstColumn="0" w:firstRowLastColumn="0" w:lastRowFirstColumn="0" w:lastRowLastColumn="0"/>
            </w:pPr>
            <w:r>
              <w:t>Integrated service</w:t>
            </w:r>
            <w:r w:rsidR="00591F40">
              <w:t>s</w:t>
            </w:r>
          </w:p>
        </w:tc>
        <w:tc>
          <w:tcPr>
            <w:tcW w:w="426" w:type="dxa"/>
          </w:tcPr>
          <w:p w14:paraId="53AA48D9"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tcBorders>
              <w:bottom w:val="nil"/>
            </w:tcBorders>
            <w:shd w:val="clear" w:color="auto" w:fill="95B3D7" w:themeFill="accent1" w:themeFillTint="99"/>
          </w:tcPr>
          <w:p w14:paraId="46B9976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8F1495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3B96838A" w14:textId="28F8BF5E"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C9634D">
              <w:rPr>
                <w:b/>
              </w:rPr>
              <w:t>Lakes</w:t>
            </w:r>
            <w:r>
              <w:t xml:space="preserve">: </w:t>
            </w:r>
            <w:r w:rsidRPr="00C9634D">
              <w:rPr>
                <w:b/>
              </w:rPr>
              <w:t>Kia Puāwai</w:t>
            </w:r>
            <w:r>
              <w:t>: Education on safe sleeping provided to 71 Hapū Māmā (54%); Pepi</w:t>
            </w:r>
            <w:r w:rsidR="00314B02">
              <w:t>-</w:t>
            </w:r>
            <w:r>
              <w:t xml:space="preserve">Pods to 44 (35%). </w:t>
            </w:r>
            <w:r w:rsidR="0000401C">
              <w:rPr>
                <w:b/>
              </w:rPr>
              <w:t>Awhi</w:t>
            </w:r>
            <w:r w:rsidRPr="00C9634D">
              <w:rPr>
                <w:b/>
              </w:rPr>
              <w:t xml:space="preserve"> House</w:t>
            </w:r>
            <w:r>
              <w:t>: Safe sleeping education provided to 54 women; PepiPods to 19.</w:t>
            </w:r>
          </w:p>
          <w:p w14:paraId="18411A2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C9634D">
              <w:rPr>
                <w:b/>
              </w:rPr>
              <w:t>Otara</w:t>
            </w:r>
            <w:r>
              <w:t>: No data.</w:t>
            </w:r>
          </w:p>
        </w:tc>
      </w:tr>
      <w:tr w:rsidR="00591F40" w:rsidRPr="002F3E98" w14:paraId="0FCC517D" w14:textId="77777777" w:rsidTr="003B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7" w:type="dxa"/>
            <w:gridSpan w:val="7"/>
            <w:shd w:val="clear" w:color="auto" w:fill="548DD4" w:themeFill="text2" w:themeFillTint="99"/>
          </w:tcPr>
          <w:p w14:paraId="5C003A60" w14:textId="77777777" w:rsidR="00591F40" w:rsidRPr="002F3E98" w:rsidRDefault="00591F40" w:rsidP="001955B8">
            <w:pPr>
              <w:spacing w:after="0"/>
              <w:rPr>
                <w:strike/>
                <w:color w:val="FFFFFF" w:themeColor="background1"/>
              </w:rPr>
            </w:pPr>
            <w:r w:rsidRPr="002F3E98">
              <w:rPr>
                <w:color w:val="FFFFFF" w:themeColor="background1"/>
              </w:rPr>
              <w:t>Child outcomes Birth to six weeks</w:t>
            </w:r>
          </w:p>
        </w:tc>
      </w:tr>
      <w:tr w:rsidR="00591F40" w:rsidRPr="00481ED8" w14:paraId="04D3C688"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5EEF5E"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5111C383"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 xml:space="preserve">Reduction in proportion of babies born with low birth </w:t>
            </w:r>
            <w:r w:rsidRPr="00481ED8">
              <w:lastRenderedPageBreak/>
              <w:t>weight/ pre-term births</w:t>
            </w:r>
          </w:p>
        </w:tc>
        <w:tc>
          <w:tcPr>
            <w:tcW w:w="1275" w:type="dxa"/>
          </w:tcPr>
          <w:p w14:paraId="318654AE" w14:textId="77777777" w:rsidR="00591F40" w:rsidRPr="00481ED8" w:rsidRDefault="0000401C" w:rsidP="00046FCC">
            <w:pPr>
              <w:spacing w:after="0"/>
              <w:cnfStyle w:val="000000010000" w:firstRow="0" w:lastRow="0" w:firstColumn="0" w:lastColumn="0" w:oddVBand="0" w:evenVBand="0" w:oddHBand="0" w:evenHBand="1" w:firstRowFirstColumn="0" w:firstRowLastColumn="0" w:lastRowFirstColumn="0" w:lastRowLastColumn="0"/>
            </w:pPr>
            <w:r>
              <w:lastRenderedPageBreak/>
              <w:t>MoH</w:t>
            </w:r>
            <w:r w:rsidR="00591F40" w:rsidRPr="00481ED8">
              <w:t xml:space="preserve"> </w:t>
            </w:r>
            <w:r w:rsidR="00046FCC">
              <w:t>MAT</w:t>
            </w:r>
          </w:p>
        </w:tc>
        <w:tc>
          <w:tcPr>
            <w:tcW w:w="426" w:type="dxa"/>
            <w:shd w:val="clear" w:color="auto" w:fill="95B3D7" w:themeFill="accent1" w:themeFillTint="99"/>
          </w:tcPr>
          <w:p w14:paraId="096B53C2"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7578E3F5"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39CE2DD5"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35C119B9" w14:textId="45F8907E"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D21483">
              <w:rPr>
                <w:b/>
              </w:rPr>
              <w:t>NM</w:t>
            </w:r>
            <w:r>
              <w:t xml:space="preserve">: No evidence of change – trends in average birth weights and proportion of babies </w:t>
            </w:r>
            <w:r w:rsidR="00046FCC">
              <w:t>born with low birth weight (</w:t>
            </w:r>
            <w:r w:rsidR="00A41992">
              <w:t>&lt;</w:t>
            </w:r>
            <w:r w:rsidR="00046FCC">
              <w:t>2.5kg)</w:t>
            </w:r>
            <w:r>
              <w:t xml:space="preserve"> consistent with national average.</w:t>
            </w:r>
          </w:p>
          <w:p w14:paraId="4C04A3C6" w14:textId="77777777" w:rsidR="00D87880" w:rsidRDefault="00D87880" w:rsidP="001955B8">
            <w:pPr>
              <w:spacing w:after="0"/>
              <w:cnfStyle w:val="000000010000" w:firstRow="0" w:lastRow="0" w:firstColumn="0" w:lastColumn="0" w:oddVBand="0" w:evenVBand="0" w:oddHBand="0" w:evenHBand="1" w:firstRowFirstColumn="0" w:firstRowLastColumn="0" w:lastRowFirstColumn="0" w:lastRowLastColumn="0"/>
            </w:pPr>
            <w:r w:rsidRPr="00D21483">
              <w:rPr>
                <w:b/>
              </w:rPr>
              <w:t>Otara</w:t>
            </w:r>
            <w:r>
              <w:t xml:space="preserve">: Average birth weights in Otara were </w:t>
            </w:r>
            <w:r w:rsidR="00046FCC">
              <w:t>notably</w:t>
            </w:r>
            <w:r>
              <w:t xml:space="preserve"> higher than the </w:t>
            </w:r>
            <w:r w:rsidR="00046FCC">
              <w:t xml:space="preserve">DHB </w:t>
            </w:r>
            <w:r>
              <w:t>area and national average throughout 2015, compared with earlier quarters.</w:t>
            </w:r>
            <w:r w:rsidR="00046FCC">
              <w:t xml:space="preserve"> Proportion of babies born with low birth weight </w:t>
            </w:r>
            <w:r w:rsidR="00046FCC">
              <w:lastRenderedPageBreak/>
              <w:t>(&lt;2.5kg) fluctuates but overall appears to be decreasing (3% at the end of 2014 to none in Q4 of 2015).</w:t>
            </w:r>
          </w:p>
          <w:p w14:paraId="690BCD67" w14:textId="12C39B27" w:rsidR="00591F40" w:rsidRPr="00481ED8" w:rsidRDefault="00591F40" w:rsidP="00A41992">
            <w:pPr>
              <w:spacing w:after="0"/>
              <w:cnfStyle w:val="000000010000" w:firstRow="0" w:lastRow="0" w:firstColumn="0" w:lastColumn="0" w:oddVBand="0" w:evenVBand="0" w:oddHBand="0" w:evenHBand="1" w:firstRowFirstColumn="0" w:firstRowLastColumn="0" w:lastRowFirstColumn="0" w:lastRowLastColumn="0"/>
            </w:pPr>
            <w:r w:rsidRPr="00D21483">
              <w:rPr>
                <w:b/>
              </w:rPr>
              <w:t>Lakes</w:t>
            </w:r>
            <w:r>
              <w:t xml:space="preserve">: </w:t>
            </w:r>
            <w:r w:rsidRPr="00D21483">
              <w:rPr>
                <w:b/>
              </w:rPr>
              <w:t>Turangi</w:t>
            </w:r>
            <w:r>
              <w:t>:</w:t>
            </w:r>
            <w:r w:rsidR="004B5961">
              <w:t xml:space="preserve"> </w:t>
            </w:r>
            <w:r w:rsidR="00046FCC">
              <w:t>Large fluctuations in average birth weight evident (low of 3kg in Q4 2013, peak of 3.7kg in Q1 2015), but trend suggests increase</w:t>
            </w:r>
            <w:r w:rsidR="00046FCC" w:rsidRPr="00D567AC">
              <w:t xml:space="preserve">, to </w:t>
            </w:r>
            <w:r w:rsidR="00046FCC">
              <w:t>more closely align with</w:t>
            </w:r>
            <w:r w:rsidR="00046FCC" w:rsidRPr="00D567AC">
              <w:t xml:space="preserve"> DHB and national average</w:t>
            </w:r>
            <w:r w:rsidR="00046FCC">
              <w:t xml:space="preserve"> (around 3.4kg at the end of 2015)</w:t>
            </w:r>
            <w:r w:rsidR="00046FCC" w:rsidRPr="00D567AC">
              <w:t xml:space="preserve">. </w:t>
            </w:r>
            <w:r w:rsidR="00046FCC">
              <w:t>T</w:t>
            </w:r>
            <w:r w:rsidR="00046FCC" w:rsidRPr="00D567AC">
              <w:t>he number of babies born with low birth weight (&lt;2.5kg) has been consistently low</w:t>
            </w:r>
            <w:r w:rsidR="00046FCC">
              <w:t xml:space="preserve"> in Turangi</w:t>
            </w:r>
            <w:r w:rsidR="00046FCC" w:rsidRPr="00D567AC">
              <w:t xml:space="preserve">, with a maximum of </w:t>
            </w:r>
            <w:r w:rsidR="00A41992">
              <w:t>two</w:t>
            </w:r>
            <w:r w:rsidR="00A41992" w:rsidRPr="00D567AC">
              <w:t xml:space="preserve"> </w:t>
            </w:r>
            <w:r w:rsidR="00046FCC" w:rsidRPr="00D567AC">
              <w:t>per quarter since Q1 2012. No low births recorded from Q3 2014 onwards, with the exception of just one in Q2 2015.</w:t>
            </w:r>
            <w:r w:rsidRPr="00D21483">
              <w:rPr>
                <w:b/>
              </w:rPr>
              <w:t>Western</w:t>
            </w:r>
            <w:r>
              <w:t xml:space="preserve"> </w:t>
            </w:r>
            <w:r w:rsidRPr="00D21483">
              <w:rPr>
                <w:b/>
              </w:rPr>
              <w:t>Heights</w:t>
            </w:r>
            <w:r>
              <w:t>:</w:t>
            </w:r>
            <w:r w:rsidR="004B5961">
              <w:t xml:space="preserve"> </w:t>
            </w:r>
            <w:r w:rsidR="00046FCC">
              <w:t>Slight increasing trend in average birth weight in Western Heights (to around 3.3kg at the end of 2015, but still seeing some with low birth weights (&lt;2.5kg, 4 out of 21 births in Q4 2015).</w:t>
            </w:r>
            <w:r w:rsidR="004B5961">
              <w:t xml:space="preserve"> </w:t>
            </w:r>
            <w:r w:rsidR="00D87880">
              <w:t xml:space="preserve"> </w:t>
            </w:r>
          </w:p>
        </w:tc>
      </w:tr>
      <w:tr w:rsidR="00591F40" w:rsidRPr="00481ED8" w14:paraId="18818643"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B740847"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3D6E6076"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Exclusively or fully breastfed at two weeks</w:t>
            </w:r>
          </w:p>
        </w:tc>
        <w:tc>
          <w:tcPr>
            <w:tcW w:w="1275" w:type="dxa"/>
          </w:tcPr>
          <w:p w14:paraId="4E777272" w14:textId="77777777" w:rsidR="00591F40" w:rsidRPr="00481ED8" w:rsidRDefault="0000401C" w:rsidP="001955B8">
            <w:pPr>
              <w:spacing w:after="0"/>
              <w:cnfStyle w:val="000000100000" w:firstRow="0" w:lastRow="0" w:firstColumn="0" w:lastColumn="0" w:oddVBand="0" w:evenVBand="0" w:oddHBand="1" w:evenHBand="0" w:firstRowFirstColumn="0" w:firstRowLastColumn="0" w:lastRowFirstColumn="0" w:lastRowLastColumn="0"/>
            </w:pPr>
            <w:r>
              <w:t>MoH</w:t>
            </w:r>
            <w:r w:rsidR="00591F40" w:rsidRPr="00481ED8">
              <w:t xml:space="preserve"> </w:t>
            </w:r>
            <w:r>
              <w:t>MAT</w:t>
            </w:r>
          </w:p>
        </w:tc>
        <w:tc>
          <w:tcPr>
            <w:tcW w:w="426" w:type="dxa"/>
            <w:shd w:val="clear" w:color="auto" w:fill="95B3D7" w:themeFill="accent1" w:themeFillTint="99"/>
          </w:tcPr>
          <w:p w14:paraId="576E689D"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strike/>
              </w:rPr>
            </w:pPr>
          </w:p>
        </w:tc>
        <w:tc>
          <w:tcPr>
            <w:tcW w:w="425" w:type="dxa"/>
            <w:shd w:val="clear" w:color="auto" w:fill="95B3D7" w:themeFill="accent1" w:themeFillTint="99"/>
          </w:tcPr>
          <w:p w14:paraId="41B029C6"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1E3F697F"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01BEFB71" w14:textId="77777777" w:rsidR="00591F40"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6547C0">
              <w:rPr>
                <w:b/>
              </w:rPr>
              <w:t>NM</w:t>
            </w:r>
            <w:r>
              <w:t>: No evidence of change (rates on a par with national levels</w:t>
            </w:r>
            <w:r w:rsidR="00476C58">
              <w:t xml:space="preserve"> </w:t>
            </w:r>
            <w:r w:rsidR="0076246C">
              <w:t>at</w:t>
            </w:r>
            <w:r w:rsidR="00476C58">
              <w:t xml:space="preserve"> 79% </w:t>
            </w:r>
            <w:r w:rsidR="0076246C">
              <w:t>breastfeeding fully/exclusively at 2 weeks at the end of 2015</w:t>
            </w:r>
            <w:r>
              <w:t>).</w:t>
            </w:r>
          </w:p>
          <w:p w14:paraId="16C0CA69" w14:textId="4E82712F" w:rsidR="00D87880" w:rsidRDefault="00D87880" w:rsidP="001955B8">
            <w:pPr>
              <w:spacing w:after="0"/>
              <w:cnfStyle w:val="000000100000" w:firstRow="0" w:lastRow="0" w:firstColumn="0" w:lastColumn="0" w:oddVBand="0" w:evenVBand="0" w:oddHBand="1" w:evenHBand="0" w:firstRowFirstColumn="0" w:firstRowLastColumn="0" w:lastRowFirstColumn="0" w:lastRowLastColumn="0"/>
            </w:pPr>
            <w:r w:rsidRPr="006547C0">
              <w:rPr>
                <w:b/>
              </w:rPr>
              <w:t>Otara</w:t>
            </w:r>
            <w:r>
              <w:t xml:space="preserve">: No evidence of change </w:t>
            </w:r>
            <w:r w:rsidR="0076246C">
              <w:t>rates of breastfeeding at two weeks fluctuate around 60-80%, but are typically lower in Otara than for the DHB as a whole and national rates (71% in Otara, compared to 75% for Counties Manukau and 79% nationally at the end of 2015).</w:t>
            </w:r>
          </w:p>
          <w:p w14:paraId="7D21E600" w14:textId="7D3CE83E" w:rsidR="00591F40" w:rsidRPr="00481ED8" w:rsidRDefault="00591F40" w:rsidP="00A41992">
            <w:pPr>
              <w:spacing w:after="0"/>
              <w:cnfStyle w:val="000000100000" w:firstRow="0" w:lastRow="0" w:firstColumn="0" w:lastColumn="0" w:oddVBand="0" w:evenVBand="0" w:oddHBand="1" w:evenHBand="0" w:firstRowFirstColumn="0" w:firstRowLastColumn="0" w:lastRowFirstColumn="0" w:lastRowLastColumn="0"/>
            </w:pPr>
            <w:r w:rsidRPr="006547C0">
              <w:rPr>
                <w:b/>
              </w:rPr>
              <w:t>Lakes</w:t>
            </w:r>
            <w:r>
              <w:t xml:space="preserve">: </w:t>
            </w:r>
            <w:r w:rsidR="0000401C">
              <w:rPr>
                <w:b/>
              </w:rPr>
              <w:t>Awhi</w:t>
            </w:r>
            <w:r w:rsidRPr="006547C0">
              <w:rPr>
                <w:b/>
              </w:rPr>
              <w:t xml:space="preserve"> house</w:t>
            </w:r>
            <w:r>
              <w:t xml:space="preserve">: limited data, but final quarter shows 100% (18) breastfeeding fully/exclusively at birth; </w:t>
            </w:r>
            <w:r w:rsidRPr="006547C0">
              <w:rPr>
                <w:b/>
              </w:rPr>
              <w:t>Turangi</w:t>
            </w:r>
            <w:r>
              <w:t xml:space="preserve"> no evidence of sustained change. </w:t>
            </w:r>
            <w:r w:rsidRPr="006547C0">
              <w:rPr>
                <w:b/>
              </w:rPr>
              <w:t>Kia Puāwai</w:t>
            </w:r>
            <w:r>
              <w:t xml:space="preserve">: 88% (59) breastfeeding fully/exclusively at birth. </w:t>
            </w:r>
            <w:r w:rsidRPr="006547C0">
              <w:rPr>
                <w:b/>
              </w:rPr>
              <w:t>Western Heights</w:t>
            </w:r>
            <w:r>
              <w:t xml:space="preserve">: Rates for breastfeeding at </w:t>
            </w:r>
            <w:r w:rsidR="00A41992">
              <w:t xml:space="preserve">two </w:t>
            </w:r>
            <w:r>
              <w:t>weeks typically simila</w:t>
            </w:r>
            <w:r w:rsidR="00D87880">
              <w:t>r to Lakes and national levels.</w:t>
            </w:r>
          </w:p>
        </w:tc>
      </w:tr>
      <w:tr w:rsidR="00591F40" w:rsidRPr="00481ED8" w14:paraId="558155E1"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C088059"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D309F2A"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Exclusively or fully breastfed at discharge from LMC</w:t>
            </w:r>
          </w:p>
        </w:tc>
        <w:tc>
          <w:tcPr>
            <w:tcW w:w="1275" w:type="dxa"/>
          </w:tcPr>
          <w:p w14:paraId="3D56D704" w14:textId="77777777" w:rsidR="00591F40" w:rsidRPr="00481ED8" w:rsidRDefault="0000401C" w:rsidP="001955B8">
            <w:pPr>
              <w:spacing w:after="0"/>
              <w:cnfStyle w:val="000000010000" w:firstRow="0" w:lastRow="0" w:firstColumn="0" w:lastColumn="0" w:oddVBand="0" w:evenVBand="0" w:oddHBand="0" w:evenHBand="1" w:firstRowFirstColumn="0" w:firstRowLastColumn="0" w:lastRowFirstColumn="0" w:lastRowLastColumn="0"/>
            </w:pPr>
            <w:r>
              <w:t>MoH</w:t>
            </w:r>
            <w:r w:rsidR="00591F40" w:rsidRPr="00481ED8">
              <w:t xml:space="preserve"> </w:t>
            </w:r>
            <w:r>
              <w:t>MAT</w:t>
            </w:r>
          </w:p>
        </w:tc>
        <w:tc>
          <w:tcPr>
            <w:tcW w:w="426" w:type="dxa"/>
            <w:shd w:val="clear" w:color="auto" w:fill="95B3D7" w:themeFill="accent1" w:themeFillTint="99"/>
          </w:tcPr>
          <w:p w14:paraId="4783763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195BEE6F"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76D6DDD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C0A09FA" w14:textId="77777777"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6547C0">
              <w:rPr>
                <w:b/>
              </w:rPr>
              <w:t>NM</w:t>
            </w:r>
            <w:r>
              <w:t>: No evidence of change (rates on a par with national levels</w:t>
            </w:r>
            <w:r w:rsidR="0076246C">
              <w:t xml:space="preserve"> with 72% breastfeeding fully/exclusively on discharge from LMC at the end of 2015</w:t>
            </w:r>
            <w:r>
              <w:t>).</w:t>
            </w:r>
          </w:p>
          <w:p w14:paraId="182D998F" w14:textId="24A6A05D" w:rsidR="00D87880" w:rsidRDefault="00D87880" w:rsidP="001955B8">
            <w:pPr>
              <w:spacing w:after="0"/>
              <w:cnfStyle w:val="000000010000" w:firstRow="0" w:lastRow="0" w:firstColumn="0" w:lastColumn="0" w:oddVBand="0" w:evenVBand="0" w:oddHBand="0" w:evenHBand="1" w:firstRowFirstColumn="0" w:firstRowLastColumn="0" w:lastRowFirstColumn="0" w:lastRowLastColumn="0"/>
            </w:pPr>
            <w:r w:rsidRPr="006547C0">
              <w:rPr>
                <w:b/>
              </w:rPr>
              <w:t>Otara</w:t>
            </w:r>
            <w:r>
              <w:t>: No evidence of change (</w:t>
            </w:r>
            <w:r w:rsidR="0076246C">
              <w:t xml:space="preserve">similar pattern to breastfeeding at </w:t>
            </w:r>
            <w:r w:rsidR="00A41992">
              <w:t xml:space="preserve">two </w:t>
            </w:r>
            <w:r w:rsidR="0076246C">
              <w:t>weeks, with lower than average rates observed in Otara: 58% for the last quarter of 2015 in Otara, compared with 74% nationally)</w:t>
            </w:r>
            <w:r>
              <w:t>.</w:t>
            </w:r>
          </w:p>
          <w:p w14:paraId="2868BF58" w14:textId="77777777" w:rsidR="00591F40" w:rsidRPr="00481ED8" w:rsidRDefault="00591F40" w:rsidP="0076246C">
            <w:pPr>
              <w:spacing w:after="0"/>
              <w:cnfStyle w:val="000000010000" w:firstRow="0" w:lastRow="0" w:firstColumn="0" w:lastColumn="0" w:oddVBand="0" w:evenVBand="0" w:oddHBand="0" w:evenHBand="1" w:firstRowFirstColumn="0" w:firstRowLastColumn="0" w:lastRowFirstColumn="0" w:lastRowLastColumn="0"/>
            </w:pPr>
            <w:r w:rsidRPr="006547C0">
              <w:rPr>
                <w:b/>
              </w:rPr>
              <w:lastRenderedPageBreak/>
              <w:t>Lakes</w:t>
            </w:r>
            <w:r>
              <w:t xml:space="preserve">: </w:t>
            </w:r>
            <w:r w:rsidR="0000401C">
              <w:rPr>
                <w:b/>
              </w:rPr>
              <w:t>Awhi</w:t>
            </w:r>
            <w:r w:rsidRPr="00FC33DA">
              <w:rPr>
                <w:b/>
              </w:rPr>
              <w:t xml:space="preserve"> House</w:t>
            </w:r>
            <w:r>
              <w:t xml:space="preserve">: data limited to one quarter, shows 60% (24) women breastfeeding fully/exclusively at discharge from LMC. </w:t>
            </w:r>
            <w:r w:rsidRPr="006547C0">
              <w:rPr>
                <w:b/>
              </w:rPr>
              <w:t>Turangi</w:t>
            </w:r>
            <w:r>
              <w:t xml:space="preserve">: no evidence of sustained change. </w:t>
            </w:r>
            <w:r w:rsidRPr="006547C0">
              <w:rPr>
                <w:b/>
              </w:rPr>
              <w:t>Kia Puāwai</w:t>
            </w:r>
            <w:r>
              <w:t xml:space="preserve">: 49% (30) breastfeeding fully/exclusively at discharge from LMC. </w:t>
            </w:r>
            <w:r w:rsidRPr="006547C0">
              <w:rPr>
                <w:b/>
              </w:rPr>
              <w:t>Western Heights</w:t>
            </w:r>
            <w:r>
              <w:t xml:space="preserve">: rates fluctuate, but Q3 2014 to Q2 2015 </w:t>
            </w:r>
            <w:r w:rsidR="0076246C">
              <w:t>consistent</w:t>
            </w:r>
            <w:r>
              <w:t xml:space="preserve"> </w:t>
            </w:r>
            <w:r w:rsidR="00D87880">
              <w:t>with Lakes and national levels.</w:t>
            </w:r>
          </w:p>
        </w:tc>
      </w:tr>
      <w:tr w:rsidR="00591F40" w:rsidRPr="00481ED8" w14:paraId="277826D8"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DC87A71"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6F0E3BD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Families are referred from their LMC to a WCTO provider</w:t>
            </w:r>
            <w:r>
              <w:t xml:space="preserve"> – age at referral and first core contact</w:t>
            </w:r>
          </w:p>
        </w:tc>
        <w:tc>
          <w:tcPr>
            <w:tcW w:w="1275" w:type="dxa"/>
          </w:tcPr>
          <w:p w14:paraId="101B359A" w14:textId="77777777" w:rsidR="00591F40" w:rsidRPr="00481ED8" w:rsidRDefault="0000401C" w:rsidP="001955B8">
            <w:pPr>
              <w:spacing w:after="0"/>
              <w:cnfStyle w:val="000000100000" w:firstRow="0" w:lastRow="0" w:firstColumn="0" w:lastColumn="0" w:oddVBand="0" w:evenVBand="0" w:oddHBand="1" w:evenHBand="0" w:firstRowFirstColumn="0" w:firstRowLastColumn="0" w:lastRowFirstColumn="0" w:lastRowLastColumn="0"/>
            </w:pPr>
            <w:r>
              <w:t>MoH</w:t>
            </w:r>
            <w:r w:rsidR="00591F40" w:rsidRPr="00481ED8">
              <w:t xml:space="preserve"> </w:t>
            </w:r>
            <w:r>
              <w:t>MAT</w:t>
            </w:r>
          </w:p>
        </w:tc>
        <w:tc>
          <w:tcPr>
            <w:tcW w:w="426" w:type="dxa"/>
            <w:shd w:val="clear" w:color="auto" w:fill="95B3D7" w:themeFill="accent1" w:themeFillTint="99"/>
          </w:tcPr>
          <w:p w14:paraId="7EE3FDED"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0B917B04"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6728FD20"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2A83A911" w14:textId="69ACD804" w:rsidR="00591F40"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E12636">
              <w:rPr>
                <w:b/>
              </w:rPr>
              <w:t>NM</w:t>
            </w:r>
            <w:r>
              <w:t>:</w:t>
            </w:r>
            <w:r w:rsidR="004B5961">
              <w:t xml:space="preserve"> </w:t>
            </w:r>
            <w:r w:rsidR="0076246C" w:rsidRPr="00081472">
              <w:t>Increasing trend in rate of notification to WCTO provider</w:t>
            </w:r>
            <w:r w:rsidR="0076246C">
              <w:t>,</w:t>
            </w:r>
            <w:r w:rsidR="0076246C" w:rsidRPr="00081472">
              <w:t xml:space="preserve"> </w:t>
            </w:r>
            <w:r w:rsidR="0076246C">
              <w:t xml:space="preserve">reaching 92% at the end of 2015, </w:t>
            </w:r>
            <w:r w:rsidR="0076246C" w:rsidRPr="00081472">
              <w:t>consistent with national trend</w:t>
            </w:r>
            <w:r w:rsidR="0076246C">
              <w:t>.</w:t>
            </w:r>
            <w:r w:rsidR="00B70B92">
              <w:t xml:space="preserve"> Data suggests some improvement in timeliness of referral to WCTO provider and first core contact in the last half of 2015.</w:t>
            </w:r>
          </w:p>
          <w:p w14:paraId="17F9AEFF" w14:textId="20524FCC" w:rsidR="00D87880" w:rsidRDefault="00D87880" w:rsidP="001955B8">
            <w:pPr>
              <w:spacing w:after="0"/>
              <w:cnfStyle w:val="000000100000" w:firstRow="0" w:lastRow="0" w:firstColumn="0" w:lastColumn="0" w:oddVBand="0" w:evenVBand="0" w:oddHBand="1" w:evenHBand="0" w:firstRowFirstColumn="0" w:firstRowLastColumn="0" w:lastRowFirstColumn="0" w:lastRowLastColumn="0"/>
            </w:pPr>
            <w:r w:rsidRPr="00E12636">
              <w:rPr>
                <w:b/>
              </w:rPr>
              <w:t>Otara</w:t>
            </w:r>
            <w:r>
              <w:t>:</w:t>
            </w:r>
            <w:r w:rsidR="004B5961">
              <w:t xml:space="preserve"> </w:t>
            </w:r>
            <w:r w:rsidR="0076246C" w:rsidRPr="00D567AC">
              <w:t xml:space="preserve">Rates of notification of birth with WCTO provider have increased since </w:t>
            </w:r>
            <w:r w:rsidR="0076246C">
              <w:t>the start of the pilot in Otara (55% at end of 2013 to 88% at the end of 2015).</w:t>
            </w:r>
          </w:p>
          <w:p w14:paraId="04F433E9" w14:textId="10CC0301"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E12636">
              <w:rPr>
                <w:b/>
              </w:rPr>
              <w:t>Lakes</w:t>
            </w:r>
            <w:r>
              <w:t xml:space="preserve">: </w:t>
            </w:r>
            <w:r w:rsidRPr="009C6B1B">
              <w:rPr>
                <w:b/>
              </w:rPr>
              <w:t>Kia Puāwai</w:t>
            </w:r>
            <w:r>
              <w:t xml:space="preserve">: </w:t>
            </w:r>
            <w:r w:rsidRPr="009C6B1B">
              <w:t xml:space="preserve">Nearly all Hapū Māmā clients who gave birth in 2015 had their child enrolled with a GP (62, 93%) and </w:t>
            </w:r>
            <w:r w:rsidR="002E083A">
              <w:t>WCTO</w:t>
            </w:r>
            <w:r w:rsidR="002E083A" w:rsidRPr="009C6B1B">
              <w:t xml:space="preserve"> </w:t>
            </w:r>
            <w:r w:rsidRPr="009C6B1B">
              <w:t>(65, 97%).</w:t>
            </w:r>
            <w:r w:rsidR="001D5AB0">
              <w:t xml:space="preserve"> </w:t>
            </w:r>
            <w:r w:rsidRPr="00E12636">
              <w:rPr>
                <w:b/>
              </w:rPr>
              <w:t>Western Heights</w:t>
            </w:r>
            <w:r>
              <w:t xml:space="preserve">: rate of notification of birth with WCTO provider reached 100% in the last two quarters of 2015. </w:t>
            </w:r>
            <w:r w:rsidR="0000401C">
              <w:rPr>
                <w:b/>
              </w:rPr>
              <w:t>Awhi</w:t>
            </w:r>
            <w:r>
              <w:t xml:space="preserve"> </w:t>
            </w:r>
            <w:r w:rsidRPr="00B60E4E">
              <w:rPr>
                <w:b/>
              </w:rPr>
              <w:t>House</w:t>
            </w:r>
            <w:r>
              <w:t xml:space="preserve">: 32 referrals to </w:t>
            </w:r>
            <w:r w:rsidR="00D4206A">
              <w:t>WCTO</w:t>
            </w:r>
            <w:r>
              <w:t xml:space="preserve"> recorded (not reported in all quarters). </w:t>
            </w:r>
            <w:r w:rsidRPr="009C6B1B">
              <w:rPr>
                <w:b/>
              </w:rPr>
              <w:t>Turangi</w:t>
            </w:r>
            <w:r>
              <w:t>: rate of notification of birth with WCTO provider reached 100% from Q4 2014 to Q3 2015 inclusive.</w:t>
            </w:r>
          </w:p>
        </w:tc>
      </w:tr>
      <w:tr w:rsidR="00591F40" w:rsidRPr="00481ED8" w14:paraId="790BEA44"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77704F5"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3C0618B3" w14:textId="17C93AE3"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N</w:t>
            </w:r>
            <w:r w:rsidR="00A41992">
              <w:t>umber</w:t>
            </w:r>
            <w:r w:rsidRPr="00481ED8">
              <w:t xml:space="preserve"> of preventable hospital admissions</w:t>
            </w:r>
          </w:p>
        </w:tc>
        <w:tc>
          <w:tcPr>
            <w:tcW w:w="1275" w:type="dxa"/>
          </w:tcPr>
          <w:p w14:paraId="50EE61D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ASH-DHB</w:t>
            </w:r>
          </w:p>
        </w:tc>
        <w:tc>
          <w:tcPr>
            <w:tcW w:w="426" w:type="dxa"/>
          </w:tcPr>
          <w:p w14:paraId="642D6F7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3E1B198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30B01BD4"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6F28532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Data shows no change/ evidence of impact.</w:t>
            </w:r>
          </w:p>
        </w:tc>
      </w:tr>
      <w:tr w:rsidR="00591F40" w:rsidRPr="00481ED8" w14:paraId="14F45989"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9273BE5"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5131B08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Completed univ</w:t>
            </w:r>
            <w:r>
              <w:t xml:space="preserve">ersal Newborn Hearing Screening. </w:t>
            </w:r>
            <w:r w:rsidRPr="00481ED8">
              <w:lastRenderedPageBreak/>
              <w:t>Follow-up provided where required</w:t>
            </w:r>
            <w:r>
              <w:t>.</w:t>
            </w:r>
          </w:p>
        </w:tc>
        <w:tc>
          <w:tcPr>
            <w:tcW w:w="1275" w:type="dxa"/>
            <w:vMerge w:val="restart"/>
          </w:tcPr>
          <w:p w14:paraId="7A4D4FC7"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lastRenderedPageBreak/>
              <w:t xml:space="preserve">UNHSEIP </w:t>
            </w:r>
          </w:p>
          <w:p w14:paraId="02FA7C5C" w14:textId="77777777" w:rsidR="00591F40" w:rsidRPr="00481ED8" w:rsidRDefault="0076246C" w:rsidP="001955B8">
            <w:pPr>
              <w:spacing w:after="0"/>
              <w:cnfStyle w:val="000000100000" w:firstRow="0" w:lastRow="0" w:firstColumn="0" w:lastColumn="0" w:oddVBand="0" w:evenVBand="0" w:oddHBand="1" w:evenHBand="0" w:firstRowFirstColumn="0" w:firstRowLastColumn="0" w:lastRowFirstColumn="0" w:lastRowLastColumn="0"/>
            </w:pPr>
            <w:r>
              <w:t>Integrated Services</w:t>
            </w:r>
            <w:r w:rsidRPr="00481ED8">
              <w:t xml:space="preserve"> </w:t>
            </w:r>
            <w:r w:rsidR="00591F40" w:rsidRPr="00481ED8">
              <w:t>sites</w:t>
            </w:r>
          </w:p>
          <w:p w14:paraId="5E817AA9"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p w14:paraId="284B89CD"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National Screening Unit</w:t>
            </w:r>
          </w:p>
        </w:tc>
        <w:tc>
          <w:tcPr>
            <w:tcW w:w="426" w:type="dxa"/>
            <w:shd w:val="clear" w:color="auto" w:fill="95B3D7" w:themeFill="accent1" w:themeFillTint="99"/>
          </w:tcPr>
          <w:p w14:paraId="74F2573C"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100989D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58FAC0DF"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26C5FFD5"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No data available.</w:t>
            </w:r>
          </w:p>
        </w:tc>
      </w:tr>
      <w:tr w:rsidR="00591F40" w:rsidRPr="00481ED8" w14:paraId="786DE22C"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D1B975C"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68AA64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E479A7">
              <w:t>Completed metabolic screening</w:t>
            </w:r>
          </w:p>
        </w:tc>
        <w:tc>
          <w:tcPr>
            <w:tcW w:w="1275" w:type="dxa"/>
            <w:vMerge/>
          </w:tcPr>
          <w:p w14:paraId="30199D07"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6" w:type="dxa"/>
            <w:shd w:val="clear" w:color="auto" w:fill="95B3D7" w:themeFill="accent1" w:themeFillTint="99"/>
          </w:tcPr>
          <w:p w14:paraId="61A9E7F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E34C113"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8DFE7A4"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0C6747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No data available.</w:t>
            </w:r>
          </w:p>
        </w:tc>
      </w:tr>
      <w:tr w:rsidR="00591F40" w:rsidRPr="002F3E98" w14:paraId="24CEB99A" w14:textId="77777777" w:rsidTr="003B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7" w:type="dxa"/>
            <w:gridSpan w:val="7"/>
            <w:shd w:val="clear" w:color="auto" w:fill="548DD4" w:themeFill="text2" w:themeFillTint="99"/>
          </w:tcPr>
          <w:p w14:paraId="2A8AAAFF" w14:textId="77777777" w:rsidR="00591F40" w:rsidRPr="002F3E98" w:rsidRDefault="00591F40" w:rsidP="001955B8">
            <w:pPr>
              <w:spacing w:after="0"/>
              <w:rPr>
                <w:strike/>
                <w:color w:val="FFFFFF" w:themeColor="background1"/>
              </w:rPr>
            </w:pPr>
            <w:r w:rsidRPr="002F3E98">
              <w:rPr>
                <w:color w:val="FFFFFF" w:themeColor="background1"/>
              </w:rPr>
              <w:t>Children 6 weeks to 12 months old</w:t>
            </w:r>
          </w:p>
        </w:tc>
      </w:tr>
      <w:tr w:rsidR="00591F40" w:rsidRPr="00481ED8" w14:paraId="6FA6EE24"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9B30EEE"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55508CF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 xml:space="preserve">Newborns enrolled with PHO by </w:t>
            </w:r>
            <w:r>
              <w:t xml:space="preserve">4 </w:t>
            </w:r>
            <w:r w:rsidRPr="00481ED8">
              <w:t>weeks</w:t>
            </w:r>
          </w:p>
        </w:tc>
        <w:tc>
          <w:tcPr>
            <w:tcW w:w="1275" w:type="dxa"/>
          </w:tcPr>
          <w:p w14:paraId="0E3CA4AB" w14:textId="77777777" w:rsidR="00591F40" w:rsidRPr="00481ED8" w:rsidRDefault="0000401C" w:rsidP="001955B8">
            <w:pPr>
              <w:spacing w:after="0"/>
              <w:cnfStyle w:val="000000010000" w:firstRow="0" w:lastRow="0" w:firstColumn="0" w:lastColumn="0" w:oddVBand="0" w:evenVBand="0" w:oddHBand="0" w:evenHBand="1" w:firstRowFirstColumn="0" w:firstRowLastColumn="0" w:lastRowFirstColumn="0" w:lastRowLastColumn="0"/>
            </w:pPr>
            <w:r>
              <w:t>MoH</w:t>
            </w:r>
            <w:r w:rsidR="00591F40">
              <w:t xml:space="preserve"> Primary care team</w:t>
            </w:r>
          </w:p>
        </w:tc>
        <w:tc>
          <w:tcPr>
            <w:tcW w:w="426" w:type="dxa"/>
            <w:shd w:val="clear" w:color="auto" w:fill="95B3D7" w:themeFill="accent1" w:themeFillTint="99"/>
          </w:tcPr>
          <w:p w14:paraId="4785EBC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77B3A302"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18182E1"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086D505"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Data only available at DHB level; no discernible impact.</w:t>
            </w:r>
          </w:p>
        </w:tc>
      </w:tr>
      <w:tr w:rsidR="00591F40" w:rsidRPr="00481ED8" w14:paraId="531BACCB"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20AC64C"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22664F1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Exclusively or fully breastfed at 3 months</w:t>
            </w:r>
          </w:p>
        </w:tc>
        <w:tc>
          <w:tcPr>
            <w:tcW w:w="1275" w:type="dxa"/>
          </w:tcPr>
          <w:p w14:paraId="49F5EEF7"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WCTO</w:t>
            </w:r>
          </w:p>
        </w:tc>
        <w:tc>
          <w:tcPr>
            <w:tcW w:w="426" w:type="dxa"/>
            <w:shd w:val="clear" w:color="auto" w:fill="95B3D7" w:themeFill="accent1" w:themeFillTint="99"/>
          </w:tcPr>
          <w:p w14:paraId="7ADD54FD"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1812774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1775D08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1DCCC12D"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Data insufficient/ too early to evidence any change.</w:t>
            </w:r>
          </w:p>
        </w:tc>
      </w:tr>
      <w:tr w:rsidR="00591F40" w:rsidRPr="00481ED8" w14:paraId="14F0820A"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7C0D297"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6B5BEBC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Infants are receiving breast milk at 6 months</w:t>
            </w:r>
          </w:p>
        </w:tc>
        <w:tc>
          <w:tcPr>
            <w:tcW w:w="1275" w:type="dxa"/>
          </w:tcPr>
          <w:p w14:paraId="40722ED4"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WCTO</w:t>
            </w:r>
          </w:p>
        </w:tc>
        <w:tc>
          <w:tcPr>
            <w:tcW w:w="426" w:type="dxa"/>
            <w:shd w:val="clear" w:color="auto" w:fill="95B3D7" w:themeFill="accent1" w:themeFillTint="99"/>
          </w:tcPr>
          <w:p w14:paraId="777B518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0F4ACEC"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59AA8C8"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949F2B3"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Data insufficient/ too early to evidence any change.</w:t>
            </w:r>
          </w:p>
        </w:tc>
      </w:tr>
      <w:tr w:rsidR="00591F40" w:rsidRPr="00481ED8" w14:paraId="78F16A3E"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9B97845"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B47E994"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 xml:space="preserve">Infants receive all WCTO core </w:t>
            </w:r>
            <w:r w:rsidRPr="00481ED8">
              <w:lastRenderedPageBreak/>
              <w:t>contacts in their first year</w:t>
            </w:r>
          </w:p>
        </w:tc>
        <w:tc>
          <w:tcPr>
            <w:tcW w:w="1275" w:type="dxa"/>
          </w:tcPr>
          <w:p w14:paraId="60D88591"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lastRenderedPageBreak/>
              <w:t>WCTO</w:t>
            </w:r>
          </w:p>
        </w:tc>
        <w:tc>
          <w:tcPr>
            <w:tcW w:w="426" w:type="dxa"/>
          </w:tcPr>
          <w:p w14:paraId="6D88EB5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38BA008A"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52B378FC"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4A3546F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No evidence of change.</w:t>
            </w:r>
          </w:p>
        </w:tc>
      </w:tr>
      <w:tr w:rsidR="00591F40" w:rsidRPr="00481ED8" w14:paraId="29061938"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085C2E9"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6933E30"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Immunisations up to date at 8 months</w:t>
            </w:r>
          </w:p>
        </w:tc>
        <w:tc>
          <w:tcPr>
            <w:tcW w:w="1275" w:type="dxa"/>
          </w:tcPr>
          <w:p w14:paraId="59C56D3C"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NIR</w:t>
            </w:r>
            <w:r w:rsidR="0076246C">
              <w:t xml:space="preserve"> DHB level data only</w:t>
            </w:r>
          </w:p>
        </w:tc>
        <w:tc>
          <w:tcPr>
            <w:tcW w:w="426" w:type="dxa"/>
            <w:shd w:val="clear" w:color="auto" w:fill="95B3D7" w:themeFill="accent1" w:themeFillTint="99"/>
          </w:tcPr>
          <w:p w14:paraId="05FC80A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2E1133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FAAD875"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683ED22C" w14:textId="77777777" w:rsidR="00591F40" w:rsidRDefault="00591F40" w:rsidP="001955B8">
            <w:pPr>
              <w:spacing w:after="0"/>
              <w:cnfStyle w:val="000000010000" w:firstRow="0" w:lastRow="0" w:firstColumn="0" w:lastColumn="0" w:oddVBand="0" w:evenVBand="0" w:oddHBand="0" w:evenHBand="1" w:firstRowFirstColumn="0" w:firstRowLastColumn="0" w:lastRowFirstColumn="0" w:lastRowLastColumn="0"/>
            </w:pPr>
            <w:r>
              <w:t>Data only available at DHB level:</w:t>
            </w:r>
          </w:p>
          <w:p w14:paraId="4D11E1BD" w14:textId="1DE4D808" w:rsidR="00D87880" w:rsidRDefault="00D87880" w:rsidP="001955B8">
            <w:pPr>
              <w:cnfStyle w:val="000000010000" w:firstRow="0" w:lastRow="0" w:firstColumn="0" w:lastColumn="0" w:oddVBand="0" w:evenVBand="0" w:oddHBand="0" w:evenHBand="1" w:firstRowFirstColumn="0" w:firstRowLastColumn="0" w:lastRowFirstColumn="0" w:lastRowLastColumn="0"/>
            </w:pPr>
            <w:r w:rsidRPr="00F64756">
              <w:rPr>
                <w:b/>
              </w:rPr>
              <w:t>NM</w:t>
            </w:r>
            <w:r>
              <w:t xml:space="preserve">: No evidence of </w:t>
            </w:r>
            <w:r w:rsidR="0076246C">
              <w:t>project impact (i</w:t>
            </w:r>
            <w:r w:rsidR="0076246C" w:rsidRPr="00081472">
              <w:t xml:space="preserve">ncreasing trend in immunisation rates </w:t>
            </w:r>
            <w:r w:rsidR="0076246C">
              <w:t>follows</w:t>
            </w:r>
            <w:r w:rsidR="0076246C" w:rsidRPr="00081472">
              <w:t xml:space="preserve"> national trend</w:t>
            </w:r>
            <w:r w:rsidR="0076246C">
              <w:t>, but remains slightly lower at 92% at the end of 2015, compared to 94% nationally)</w:t>
            </w:r>
            <w:r w:rsidR="0076246C" w:rsidRPr="00081472">
              <w:t>.</w:t>
            </w:r>
          </w:p>
          <w:p w14:paraId="420DDDE3" w14:textId="3AD09F59" w:rsidR="00591F40" w:rsidRPr="00481ED8" w:rsidRDefault="00D87880" w:rsidP="00A41992">
            <w:pPr>
              <w:cnfStyle w:val="000000010000" w:firstRow="0" w:lastRow="0" w:firstColumn="0" w:lastColumn="0" w:oddVBand="0" w:evenVBand="0" w:oddHBand="0" w:evenHBand="1" w:firstRowFirstColumn="0" w:firstRowLastColumn="0" w:lastRowFirstColumn="0" w:lastRowLastColumn="0"/>
            </w:pPr>
            <w:r>
              <w:rPr>
                <w:b/>
                <w:lang w:eastAsia="en-NZ"/>
              </w:rPr>
              <w:t>CMDHB</w:t>
            </w:r>
            <w:r>
              <w:rPr>
                <w:lang w:eastAsia="en-NZ"/>
              </w:rPr>
              <w:t>:</w:t>
            </w:r>
            <w:r w:rsidR="004B5961">
              <w:rPr>
                <w:lang w:eastAsia="en-NZ"/>
              </w:rPr>
              <w:t xml:space="preserve"> </w:t>
            </w:r>
            <w:r w:rsidR="0076246C" w:rsidRPr="00D567AC">
              <w:rPr>
                <w:lang w:eastAsia="en-NZ"/>
              </w:rPr>
              <w:t xml:space="preserve">Immunisation rates at </w:t>
            </w:r>
            <w:r w:rsidR="00A41992">
              <w:rPr>
                <w:lang w:eastAsia="en-NZ"/>
              </w:rPr>
              <w:t>eight</w:t>
            </w:r>
            <w:r w:rsidR="00A41992" w:rsidRPr="00D567AC">
              <w:rPr>
                <w:lang w:eastAsia="en-NZ"/>
              </w:rPr>
              <w:t xml:space="preserve"> </w:t>
            </w:r>
            <w:r w:rsidR="0076246C" w:rsidRPr="00D567AC">
              <w:rPr>
                <w:lang w:eastAsia="en-NZ"/>
              </w:rPr>
              <w:t>months</w:t>
            </w:r>
            <w:r w:rsidR="0076246C">
              <w:rPr>
                <w:lang w:eastAsia="en-NZ"/>
              </w:rPr>
              <w:t xml:space="preserve"> </w:t>
            </w:r>
            <w:r w:rsidR="0076246C" w:rsidRPr="00D567AC">
              <w:rPr>
                <w:lang w:eastAsia="en-NZ"/>
              </w:rPr>
              <w:t>have increased (</w:t>
            </w:r>
            <w:r w:rsidR="0076246C">
              <w:rPr>
                <w:lang w:eastAsia="en-NZ"/>
              </w:rPr>
              <w:t>90</w:t>
            </w:r>
            <w:r w:rsidR="0076246C" w:rsidRPr="00D567AC">
              <w:rPr>
                <w:lang w:eastAsia="en-NZ"/>
              </w:rPr>
              <w:t>% Q</w:t>
            </w:r>
            <w:r w:rsidR="0076246C">
              <w:rPr>
                <w:lang w:eastAsia="en-NZ"/>
              </w:rPr>
              <w:t>4</w:t>
            </w:r>
            <w:r w:rsidR="0076246C" w:rsidRPr="00D567AC">
              <w:rPr>
                <w:lang w:eastAsia="en-NZ"/>
              </w:rPr>
              <w:t xml:space="preserve"> 201</w:t>
            </w:r>
            <w:r w:rsidR="0076246C">
              <w:rPr>
                <w:lang w:eastAsia="en-NZ"/>
              </w:rPr>
              <w:t>3</w:t>
            </w:r>
            <w:r w:rsidR="0076246C" w:rsidRPr="00D567AC">
              <w:rPr>
                <w:lang w:eastAsia="en-NZ"/>
              </w:rPr>
              <w:t xml:space="preserve"> to 95% Q4 2015), in line with the national trend, to exceed the national average from Q3 2014 (at around 94%). Rates of immunisation at </w:t>
            </w:r>
            <w:r w:rsidR="00A41992">
              <w:rPr>
                <w:lang w:eastAsia="en-NZ"/>
              </w:rPr>
              <w:t>eight</w:t>
            </w:r>
            <w:r w:rsidR="00A41992" w:rsidRPr="00D567AC">
              <w:rPr>
                <w:lang w:eastAsia="en-NZ"/>
              </w:rPr>
              <w:t xml:space="preserve"> </w:t>
            </w:r>
            <w:r w:rsidR="0076246C" w:rsidRPr="00D567AC">
              <w:rPr>
                <w:lang w:eastAsia="en-NZ"/>
              </w:rPr>
              <w:t xml:space="preserve">months in the most deprived areas </w:t>
            </w:r>
            <w:r w:rsidR="0076246C">
              <w:rPr>
                <w:lang w:eastAsia="en-NZ"/>
              </w:rPr>
              <w:t xml:space="preserve">of Counties Manukau </w:t>
            </w:r>
            <w:r w:rsidR="0076246C" w:rsidRPr="00D567AC">
              <w:rPr>
                <w:lang w:eastAsia="en-NZ"/>
              </w:rPr>
              <w:t xml:space="preserve">(dep 9-10) have increased from </w:t>
            </w:r>
            <w:r w:rsidR="0076246C">
              <w:rPr>
                <w:lang w:eastAsia="en-NZ"/>
              </w:rPr>
              <w:t>86</w:t>
            </w:r>
            <w:r w:rsidR="0076246C" w:rsidRPr="00D567AC">
              <w:rPr>
                <w:lang w:eastAsia="en-NZ"/>
              </w:rPr>
              <w:t>% Q</w:t>
            </w:r>
            <w:r w:rsidR="0076246C">
              <w:rPr>
                <w:lang w:eastAsia="en-NZ"/>
              </w:rPr>
              <w:t>4</w:t>
            </w:r>
            <w:r w:rsidR="0076246C" w:rsidRPr="00D567AC">
              <w:rPr>
                <w:lang w:eastAsia="en-NZ"/>
              </w:rPr>
              <w:t xml:space="preserve"> 201</w:t>
            </w:r>
            <w:r w:rsidR="0076246C">
              <w:rPr>
                <w:lang w:eastAsia="en-NZ"/>
              </w:rPr>
              <w:t>4</w:t>
            </w:r>
            <w:r w:rsidR="0076246C" w:rsidRPr="00D567AC">
              <w:rPr>
                <w:lang w:eastAsia="en-NZ"/>
              </w:rPr>
              <w:t xml:space="preserve"> to </w:t>
            </w:r>
            <w:r w:rsidR="0076246C">
              <w:rPr>
                <w:lang w:eastAsia="en-NZ"/>
              </w:rPr>
              <w:t xml:space="preserve">more closely </w:t>
            </w:r>
            <w:r w:rsidR="0076246C" w:rsidRPr="00D567AC">
              <w:rPr>
                <w:lang w:eastAsia="en-NZ"/>
              </w:rPr>
              <w:t xml:space="preserve">align with overall </w:t>
            </w:r>
            <w:r w:rsidR="0076246C">
              <w:rPr>
                <w:lang w:eastAsia="en-NZ"/>
              </w:rPr>
              <w:t xml:space="preserve">DHB </w:t>
            </w:r>
            <w:r w:rsidR="0076246C" w:rsidRPr="00D567AC">
              <w:rPr>
                <w:lang w:eastAsia="en-NZ"/>
              </w:rPr>
              <w:t>rates in Q4 2015 (94%).</w:t>
            </w:r>
            <w:r w:rsidR="00A41992">
              <w:rPr>
                <w:lang w:eastAsia="en-NZ"/>
              </w:rPr>
              <w:t xml:space="preserve"> </w:t>
            </w:r>
            <w:r w:rsidR="00591F40" w:rsidRPr="00F0290B">
              <w:rPr>
                <w:b/>
              </w:rPr>
              <w:t>Lakes</w:t>
            </w:r>
            <w:r w:rsidR="00591F40">
              <w:t>:</w:t>
            </w:r>
            <w:r w:rsidR="004B5961">
              <w:t xml:space="preserve"> </w:t>
            </w:r>
            <w:r w:rsidR="0076246C" w:rsidRPr="00D567AC">
              <w:t xml:space="preserve">Immunisation rates at eight months increased in the most deprived areas of Lakes (dep 9-10) </w:t>
            </w:r>
            <w:r w:rsidR="0076246C">
              <w:t xml:space="preserve">from </w:t>
            </w:r>
            <w:r w:rsidR="0076246C" w:rsidRPr="00D567AC">
              <w:t>8</w:t>
            </w:r>
            <w:r w:rsidR="0076246C">
              <w:t>8</w:t>
            </w:r>
            <w:r w:rsidR="0076246C" w:rsidRPr="00D567AC">
              <w:t xml:space="preserve">% in </w:t>
            </w:r>
            <w:r w:rsidR="0076246C">
              <w:t>Q4 20</w:t>
            </w:r>
            <w:r w:rsidR="0076246C" w:rsidRPr="00D567AC">
              <w:t xml:space="preserve">13 to 94% in </w:t>
            </w:r>
            <w:r w:rsidR="0076246C">
              <w:t xml:space="preserve">Q4 </w:t>
            </w:r>
            <w:r w:rsidR="0076246C" w:rsidRPr="00D567AC">
              <w:t>2015.</w:t>
            </w:r>
            <w:r w:rsidR="0076246C">
              <w:t xml:space="preserve"> Increasing trend in immunisation rates in dep 9-10 areas in Lakes exceeds national trend (such that rates in Lakes exceed national rates throughout 2015).</w:t>
            </w:r>
          </w:p>
        </w:tc>
      </w:tr>
      <w:tr w:rsidR="00591F40" w:rsidRPr="00481ED8" w14:paraId="23F88A7D"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024552"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742A3BA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Child health pathways localised</w:t>
            </w:r>
          </w:p>
        </w:tc>
        <w:tc>
          <w:tcPr>
            <w:tcW w:w="1275" w:type="dxa"/>
          </w:tcPr>
          <w:p w14:paraId="13400A0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DHB</w:t>
            </w:r>
          </w:p>
        </w:tc>
        <w:tc>
          <w:tcPr>
            <w:tcW w:w="426" w:type="dxa"/>
            <w:shd w:val="clear" w:color="auto" w:fill="95B3D7" w:themeFill="accent1" w:themeFillTint="99"/>
          </w:tcPr>
          <w:p w14:paraId="1ACC9E0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36D67DC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5DA521D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230F7B4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Qualitative data</w:t>
            </w:r>
          </w:p>
        </w:tc>
      </w:tr>
      <w:tr w:rsidR="00591F40" w:rsidRPr="002F3E98" w14:paraId="561316AC" w14:textId="77777777" w:rsidTr="003B7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7" w:type="dxa"/>
            <w:gridSpan w:val="7"/>
            <w:shd w:val="clear" w:color="auto" w:fill="548DD4" w:themeFill="text2" w:themeFillTint="99"/>
          </w:tcPr>
          <w:p w14:paraId="10E5AC63" w14:textId="77777777" w:rsidR="00591F40" w:rsidRPr="002F3E98" w:rsidRDefault="00591F40" w:rsidP="001955B8">
            <w:pPr>
              <w:spacing w:after="0"/>
              <w:rPr>
                <w:color w:val="FFFFFF" w:themeColor="background1"/>
                <w:highlight w:val="yellow"/>
              </w:rPr>
            </w:pPr>
            <w:r w:rsidRPr="002F3E98">
              <w:rPr>
                <w:color w:val="FFFFFF" w:themeColor="background1"/>
              </w:rPr>
              <w:t>Children 12 months to 5/6 years old</w:t>
            </w:r>
          </w:p>
        </w:tc>
      </w:tr>
      <w:tr w:rsidR="00591F40" w:rsidRPr="00481ED8" w14:paraId="1582C51C"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59B3FB"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4D5A627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Fully immunised at 24 months</w:t>
            </w:r>
          </w:p>
        </w:tc>
        <w:tc>
          <w:tcPr>
            <w:tcW w:w="1275" w:type="dxa"/>
          </w:tcPr>
          <w:p w14:paraId="1F7FAD7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NIR</w:t>
            </w:r>
          </w:p>
        </w:tc>
        <w:tc>
          <w:tcPr>
            <w:tcW w:w="426" w:type="dxa"/>
            <w:shd w:val="clear" w:color="auto" w:fill="95B3D7" w:themeFill="accent1" w:themeFillTint="99"/>
          </w:tcPr>
          <w:p w14:paraId="002DB5D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74A51719"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7C7403CE"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09C2E974"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Data only available at DHB level. No evidence of impact.</w:t>
            </w:r>
          </w:p>
        </w:tc>
      </w:tr>
      <w:tr w:rsidR="00591F40" w:rsidRPr="00481ED8" w14:paraId="18731D7D"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4D07EF7"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5DA3A19F"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Children participate in ECE</w:t>
            </w:r>
          </w:p>
        </w:tc>
        <w:tc>
          <w:tcPr>
            <w:tcW w:w="1275" w:type="dxa"/>
          </w:tcPr>
          <w:p w14:paraId="697C2D12"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MOE</w:t>
            </w:r>
          </w:p>
        </w:tc>
        <w:tc>
          <w:tcPr>
            <w:tcW w:w="426" w:type="dxa"/>
          </w:tcPr>
          <w:p w14:paraId="5BDA0359"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55BF582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tcPr>
          <w:p w14:paraId="28A6B74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1ED2CF9B" w14:textId="77777777" w:rsidR="00591F40" w:rsidRPr="00481ED8" w:rsidRDefault="00591F40" w:rsidP="0076246C">
            <w:pPr>
              <w:spacing w:after="0"/>
              <w:cnfStyle w:val="000000010000" w:firstRow="0" w:lastRow="0" w:firstColumn="0" w:lastColumn="0" w:oddVBand="0" w:evenVBand="0" w:oddHBand="0" w:evenHBand="1" w:firstRowFirstColumn="0" w:firstRowLastColumn="0" w:lastRowFirstColumn="0" w:lastRowLastColumn="0"/>
            </w:pPr>
            <w:r>
              <w:t xml:space="preserve">No evidence of </w:t>
            </w:r>
            <w:r w:rsidR="0076246C">
              <w:t>project impact.</w:t>
            </w:r>
          </w:p>
        </w:tc>
      </w:tr>
      <w:tr w:rsidR="00591F40" w:rsidRPr="00481ED8" w14:paraId="7F085B99"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33F1663"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764A7C80"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Children live in smokefree homes at 4 years</w:t>
            </w:r>
          </w:p>
        </w:tc>
        <w:tc>
          <w:tcPr>
            <w:tcW w:w="1275" w:type="dxa"/>
          </w:tcPr>
          <w:p w14:paraId="22971E9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WCTO</w:t>
            </w:r>
          </w:p>
        </w:tc>
        <w:tc>
          <w:tcPr>
            <w:tcW w:w="426" w:type="dxa"/>
          </w:tcPr>
          <w:p w14:paraId="1A7DED90"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6C0F6B33"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26908515"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114E2C5B"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No data.</w:t>
            </w:r>
          </w:p>
        </w:tc>
      </w:tr>
      <w:tr w:rsidR="00591F40" w:rsidRPr="00481ED8" w14:paraId="67EEE52E"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AEF3CA"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18CB8C4A" w14:textId="77777777" w:rsidR="00591F40" w:rsidRPr="00481ED8" w:rsidRDefault="00591F40" w:rsidP="0076246C">
            <w:pPr>
              <w:spacing w:after="0"/>
              <w:cnfStyle w:val="000000010000" w:firstRow="0" w:lastRow="0" w:firstColumn="0" w:lastColumn="0" w:oddVBand="0" w:evenVBand="0" w:oddHBand="0" w:evenHBand="1" w:firstRowFirstColumn="0" w:firstRowLastColumn="0" w:lastRowFirstColumn="0" w:lastRowLastColumn="0"/>
              <w:rPr>
                <w:b/>
              </w:rPr>
            </w:pPr>
            <w:r w:rsidRPr="00481ED8">
              <w:t>Enrolled with child oral health services</w:t>
            </w:r>
          </w:p>
        </w:tc>
        <w:tc>
          <w:tcPr>
            <w:tcW w:w="1275" w:type="dxa"/>
          </w:tcPr>
          <w:p w14:paraId="53D1A8C1" w14:textId="53175B80" w:rsidR="00591F40" w:rsidRPr="00481ED8" w:rsidRDefault="00591F40" w:rsidP="00A052CC">
            <w:pPr>
              <w:spacing w:after="0"/>
              <w:cnfStyle w:val="000000010000" w:firstRow="0" w:lastRow="0" w:firstColumn="0" w:lastColumn="0" w:oddVBand="0" w:evenVBand="0" w:oddHBand="0" w:evenHBand="1" w:firstRowFirstColumn="0" w:firstRowLastColumn="0" w:lastRowFirstColumn="0" w:lastRowLastColumn="0"/>
            </w:pPr>
            <w:r w:rsidRPr="00481ED8">
              <w:t xml:space="preserve">DHB – </w:t>
            </w:r>
            <w:r>
              <w:t xml:space="preserve">held by </w:t>
            </w:r>
            <w:r w:rsidR="00A052CC">
              <w:t>MoH</w:t>
            </w:r>
            <w:r>
              <w:t xml:space="preserve">, </w:t>
            </w:r>
            <w:r w:rsidRPr="00481ED8">
              <w:t>community oral health team</w:t>
            </w:r>
          </w:p>
        </w:tc>
        <w:tc>
          <w:tcPr>
            <w:tcW w:w="426" w:type="dxa"/>
            <w:shd w:val="clear" w:color="auto" w:fill="95B3D7" w:themeFill="accent1" w:themeFillTint="99"/>
          </w:tcPr>
          <w:p w14:paraId="2D43E4F5"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20B3539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1A9B61E3"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56070F9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Data only available at DHB level and reported annually. No evidence of impact.</w:t>
            </w:r>
          </w:p>
        </w:tc>
      </w:tr>
      <w:tr w:rsidR="00591F40" w:rsidRPr="00481ED8" w14:paraId="00FCC97E"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2DB0C2C"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386ED47E"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E42406">
              <w:t xml:space="preserve">B4School checks are </w:t>
            </w:r>
            <w:r>
              <w:t xml:space="preserve">completed </w:t>
            </w:r>
            <w:r w:rsidRPr="00E42406">
              <w:t>before children are 4.5</w:t>
            </w:r>
          </w:p>
        </w:tc>
        <w:tc>
          <w:tcPr>
            <w:tcW w:w="1275" w:type="dxa"/>
          </w:tcPr>
          <w:p w14:paraId="0EDABDD1"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E42406">
              <w:t>WCTO</w:t>
            </w:r>
          </w:p>
        </w:tc>
        <w:tc>
          <w:tcPr>
            <w:tcW w:w="426" w:type="dxa"/>
          </w:tcPr>
          <w:p w14:paraId="78B0BECF"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2F94FAC5"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01651CE1"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1F1197E4" w14:textId="77777777" w:rsidR="00591F40" w:rsidRPr="00E42406" w:rsidRDefault="00591F40" w:rsidP="001955B8">
            <w:pPr>
              <w:spacing w:after="0"/>
              <w:cnfStyle w:val="000000100000" w:firstRow="0" w:lastRow="0" w:firstColumn="0" w:lastColumn="0" w:oddVBand="0" w:evenVBand="0" w:oddHBand="1" w:evenHBand="0" w:firstRowFirstColumn="0" w:firstRowLastColumn="0" w:lastRowFirstColumn="0" w:lastRowLastColumn="0"/>
            </w:pPr>
            <w:r>
              <w:t>No data.</w:t>
            </w:r>
          </w:p>
        </w:tc>
      </w:tr>
      <w:tr w:rsidR="00591F40" w:rsidRPr="00481ED8" w14:paraId="610C50A5" w14:textId="77777777" w:rsidTr="0087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CCAA692"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56535A7"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Children with an untreated vision problem at the B4School check are referred</w:t>
            </w:r>
          </w:p>
        </w:tc>
        <w:tc>
          <w:tcPr>
            <w:tcW w:w="1275" w:type="dxa"/>
          </w:tcPr>
          <w:p w14:paraId="16C7FFA4"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B4School (</w:t>
            </w:r>
            <w:r w:rsidR="0000401C">
              <w:t>MoH</w:t>
            </w:r>
            <w:r w:rsidRPr="00481ED8">
              <w:t>)</w:t>
            </w:r>
          </w:p>
        </w:tc>
        <w:tc>
          <w:tcPr>
            <w:tcW w:w="426" w:type="dxa"/>
          </w:tcPr>
          <w:p w14:paraId="11A7045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4F5EDF5D"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tcPr>
          <w:p w14:paraId="05ABD77E"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2C76B50C"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No data.</w:t>
            </w:r>
          </w:p>
        </w:tc>
      </w:tr>
      <w:tr w:rsidR="00591F40" w:rsidRPr="00481ED8" w14:paraId="02B64439" w14:textId="77777777" w:rsidTr="0087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7EA821"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604B9D5"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b/>
              </w:rPr>
            </w:pPr>
            <w:r w:rsidRPr="00481ED8">
              <w:t>Children with an untreated hearing problem at the B4School check are referred</w:t>
            </w:r>
          </w:p>
        </w:tc>
        <w:tc>
          <w:tcPr>
            <w:tcW w:w="1275" w:type="dxa"/>
          </w:tcPr>
          <w:p w14:paraId="7E59CA8F"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rPr>
                <w:strike/>
              </w:rPr>
            </w:pPr>
          </w:p>
          <w:p w14:paraId="55BCDA44"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rsidRPr="00481ED8">
              <w:t>B4School (</w:t>
            </w:r>
            <w:r w:rsidR="0000401C">
              <w:t>MoH</w:t>
            </w:r>
            <w:r w:rsidRPr="00481ED8">
              <w:t>)</w:t>
            </w:r>
          </w:p>
        </w:tc>
        <w:tc>
          <w:tcPr>
            <w:tcW w:w="426" w:type="dxa"/>
          </w:tcPr>
          <w:p w14:paraId="490E4888"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shd w:val="clear" w:color="auto" w:fill="95B3D7" w:themeFill="accent1" w:themeFillTint="99"/>
          </w:tcPr>
          <w:p w14:paraId="44015D7A"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425" w:type="dxa"/>
          </w:tcPr>
          <w:p w14:paraId="036BE385"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p>
        </w:tc>
        <w:tc>
          <w:tcPr>
            <w:tcW w:w="9214" w:type="dxa"/>
          </w:tcPr>
          <w:p w14:paraId="5D0422C2" w14:textId="77777777" w:rsidR="00591F40" w:rsidRPr="00481ED8" w:rsidRDefault="00591F40" w:rsidP="001955B8">
            <w:pPr>
              <w:spacing w:after="0"/>
              <w:cnfStyle w:val="000000100000" w:firstRow="0" w:lastRow="0" w:firstColumn="0" w:lastColumn="0" w:oddVBand="0" w:evenVBand="0" w:oddHBand="1" w:evenHBand="0" w:firstRowFirstColumn="0" w:firstRowLastColumn="0" w:lastRowFirstColumn="0" w:lastRowLastColumn="0"/>
            </w:pPr>
            <w:r>
              <w:t>No data.</w:t>
            </w:r>
          </w:p>
        </w:tc>
      </w:tr>
      <w:tr w:rsidR="00591F40" w:rsidRPr="00481ED8" w14:paraId="60A93AA8" w14:textId="77777777" w:rsidTr="00872F4D">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67" w:type="dxa"/>
          </w:tcPr>
          <w:p w14:paraId="2563E6B8" w14:textId="77777777" w:rsidR="00591F40" w:rsidRPr="00282B8D" w:rsidRDefault="00591F40" w:rsidP="001955B8">
            <w:pPr>
              <w:pStyle w:val="ListParagraph"/>
              <w:framePr w:w="0" w:hSpace="0" w:wrap="auto" w:vAnchor="margin" w:hAnchor="text" w:xAlign="left" w:yAlign="inline"/>
              <w:numPr>
                <w:ilvl w:val="0"/>
                <w:numId w:val="38"/>
              </w:numPr>
              <w:spacing w:before="0" w:after="0" w:line="240" w:lineRule="auto"/>
              <w:ind w:left="0" w:firstLine="0"/>
              <w:contextualSpacing/>
              <w:jc w:val="left"/>
            </w:pPr>
          </w:p>
        </w:tc>
        <w:tc>
          <w:tcPr>
            <w:tcW w:w="1545" w:type="dxa"/>
          </w:tcPr>
          <w:p w14:paraId="0496FA8A"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b/>
              </w:rPr>
            </w:pPr>
            <w:r w:rsidRPr="00481ED8">
              <w:t>Children are a healthy weight at 4 years</w:t>
            </w:r>
          </w:p>
        </w:tc>
        <w:tc>
          <w:tcPr>
            <w:tcW w:w="1275" w:type="dxa"/>
          </w:tcPr>
          <w:p w14:paraId="2F163482"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rPr>
                <w:strike/>
              </w:rPr>
            </w:pPr>
          </w:p>
          <w:p w14:paraId="01E937CC"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rsidRPr="00481ED8">
              <w:t>B4School</w:t>
            </w:r>
          </w:p>
        </w:tc>
        <w:tc>
          <w:tcPr>
            <w:tcW w:w="426" w:type="dxa"/>
          </w:tcPr>
          <w:p w14:paraId="6B0E350B"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shd w:val="clear" w:color="auto" w:fill="95B3D7" w:themeFill="accent1" w:themeFillTint="99"/>
          </w:tcPr>
          <w:p w14:paraId="1B15E016"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425" w:type="dxa"/>
          </w:tcPr>
          <w:p w14:paraId="31426490"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p>
        </w:tc>
        <w:tc>
          <w:tcPr>
            <w:tcW w:w="9214" w:type="dxa"/>
          </w:tcPr>
          <w:p w14:paraId="5B18C778" w14:textId="77777777" w:rsidR="00591F40" w:rsidRPr="00481ED8" w:rsidRDefault="00591F40" w:rsidP="001955B8">
            <w:pPr>
              <w:spacing w:after="0"/>
              <w:cnfStyle w:val="000000010000" w:firstRow="0" w:lastRow="0" w:firstColumn="0" w:lastColumn="0" w:oddVBand="0" w:evenVBand="0" w:oddHBand="0" w:evenHBand="1" w:firstRowFirstColumn="0" w:firstRowLastColumn="0" w:lastRowFirstColumn="0" w:lastRowLastColumn="0"/>
            </w:pPr>
            <w:r>
              <w:t>No data.</w:t>
            </w:r>
          </w:p>
        </w:tc>
      </w:tr>
    </w:tbl>
    <w:p w14:paraId="573C26BB" w14:textId="77777777" w:rsidR="00591F40" w:rsidRPr="00696D61" w:rsidRDefault="00591F40" w:rsidP="00591F40"/>
    <w:p w14:paraId="39A6BCC2" w14:textId="77777777" w:rsidR="00591F40" w:rsidRDefault="00591F40" w:rsidP="008315F3">
      <w:pPr>
        <w:rPr>
          <w:lang w:eastAsia="en-NZ"/>
        </w:rPr>
      </w:pPr>
    </w:p>
    <w:sectPr w:rsidR="00591F40" w:rsidSect="003B7876">
      <w:headerReference w:type="default" r:id="rId99"/>
      <w:footerReference w:type="default" r:id="rId100"/>
      <w:pgSz w:w="16838" w:h="11906" w:orient="landscape"/>
      <w:pgMar w:top="1701" w:right="1440" w:bottom="170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FC24D" w14:textId="77777777" w:rsidR="00CF50B6" w:rsidRDefault="00CF50B6" w:rsidP="00124113">
      <w:r>
        <w:separator/>
      </w:r>
    </w:p>
  </w:endnote>
  <w:endnote w:type="continuationSeparator" w:id="0">
    <w:p w14:paraId="1AE8AEF5" w14:textId="77777777" w:rsidR="00CF50B6" w:rsidRDefault="00CF50B6" w:rsidP="0012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11DE" w14:textId="77777777" w:rsidR="00CF50B6" w:rsidRDefault="00CF50B6" w:rsidP="00124113">
    <w:pPr>
      <w:pStyle w:val="Footer"/>
    </w:pPr>
    <w:r>
      <w:rPr>
        <w:noProof/>
        <w:lang w:eastAsia="en-NZ"/>
      </w:rPr>
      <mc:AlternateContent>
        <mc:Choice Requires="wps">
          <w:drawing>
            <wp:anchor distT="0" distB="0" distL="114300" distR="114300" simplePos="0" relativeHeight="251656704" behindDoc="0" locked="0" layoutInCell="1" allowOverlap="1" wp14:anchorId="46745E3B" wp14:editId="794FCC54">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7578" w14:textId="77777777" w:rsidR="00CF50B6" w:rsidRPr="00AA4389" w:rsidRDefault="00CF50B6" w:rsidP="00124113">
                          <w:r w:rsidRPr="00AA4389">
                            <w:fldChar w:fldCharType="begin"/>
                          </w:r>
                          <w:r w:rsidRPr="00AA4389">
                            <w:instrText xml:space="preserve"> PAGE   \* MERGEFORMAT </w:instrText>
                          </w:r>
                          <w:r w:rsidRPr="00AA4389">
                            <w:fldChar w:fldCharType="separate"/>
                          </w:r>
                          <w:r>
                            <w:rPr>
                              <w:noProof/>
                            </w:rPr>
                            <w:t>55</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745E3B" id="_x0000_t202" coordsize="21600,21600" o:spt="202" path="m,l,21600r21600,l21600,xe">
              <v:stroke joinstyle="miter"/>
              <v:path gradientshapeok="t" o:connecttype="rect"/>
            </v:shapetype>
            <v:shape id="Text Box 2" o:spid="_x0000_s1026" type="#_x0000_t202" style="position:absolute;margin-left:494.05pt;margin-top:35.7pt;width:43.8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" filled="f" stroked="f">
              <v:textbox inset=",.1mm,,.1mm">
                <w:txbxContent>
                  <w:p w14:paraId="05157578" w14:textId="77777777" w:rsidR="00CF50B6" w:rsidRPr="00AA4389" w:rsidRDefault="00CF50B6" w:rsidP="00124113">
                    <w:r w:rsidRPr="00AA4389">
                      <w:fldChar w:fldCharType="begin"/>
                    </w:r>
                    <w:r w:rsidRPr="00AA4389">
                      <w:instrText xml:space="preserve"> PAGE   \* MERGEFORMAT </w:instrText>
                    </w:r>
                    <w:r w:rsidRPr="00AA4389">
                      <w:fldChar w:fldCharType="separate"/>
                    </w:r>
                    <w:r>
                      <w:rPr>
                        <w:noProof/>
                      </w:rPr>
                      <w:t>55</w:t>
                    </w:r>
                    <w:r w:rsidRPr="00AA4389">
                      <w:rPr>
                        <w:noProof/>
                      </w:rPr>
                      <w:fldChar w:fldCharType="end"/>
                    </w:r>
                  </w:p>
                </w:txbxContent>
              </v:textbox>
            </v:shape>
          </w:pict>
        </mc:Fallback>
      </mc:AlternateContent>
    </w:r>
    <w:r>
      <w:rPr>
        <w:noProof/>
        <w:lang w:eastAsia="en-NZ"/>
      </w:rPr>
      <mc:AlternateContent>
        <mc:Choice Requires="wps">
          <w:drawing>
            <wp:anchor distT="0" distB="0" distL="114300" distR="114300" simplePos="0" relativeHeight="251655680" behindDoc="0" locked="0" layoutInCell="1" allowOverlap="1" wp14:anchorId="055EBCFD" wp14:editId="1E84DCCD">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2706" w14:textId="77777777" w:rsidR="00CF50B6" w:rsidRPr="00AA4389" w:rsidRDefault="00CF50B6" w:rsidP="00124113">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EBCFD" id="_x0000_s1027" type="#_x0000_t202" style="position:absolute;margin-left:1.3pt;margin-top:34.1pt;width:288.35pt;height:1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F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FZnHHQGTvcDuJk9HEOXHVM93Mnqq0ZCLlsqNuxGKTm2jNaQXWhv+mdX&#10;JxxtQdbjB1lDGLo10gHtG9Xb0kExEKBDlx5PnbGpVHB4mSRRQGKMKrBFEQnj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" filled="f" stroked="f">
              <v:textbox style="mso-fit-shape-to-text:t">
                <w:txbxContent>
                  <w:p w14:paraId="248E2706" w14:textId="77777777" w:rsidR="00CF50B6" w:rsidRPr="00AA4389" w:rsidRDefault="00CF50B6" w:rsidP="00124113">
                    <w:r w:rsidRPr="00AA4389">
                      <w:t>www.malatest-intl.com</w:t>
                    </w:r>
                    <w:r w:rsidRPr="00AA4389">
                      <w:tab/>
                    </w:r>
                    <w:r>
                      <w:t>Report Name + Date</w:t>
                    </w:r>
                  </w:p>
                </w:txbxContent>
              </v:textbox>
            </v:shape>
          </w:pict>
        </mc:Fallback>
      </mc:AlternateContent>
    </w:r>
    <w:r>
      <w:rPr>
        <w:noProof/>
        <w:lang w:eastAsia="en-NZ"/>
      </w:rPr>
      <w:drawing>
        <wp:inline distT="0" distB="0" distL="0" distR="0" wp14:anchorId="6A17625C" wp14:editId="1E2564FA">
          <wp:extent cx="6838950" cy="609600"/>
          <wp:effectExtent l="0" t="0" r="0" b="0"/>
          <wp:docPr id="395" name="Picture 39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53632" behindDoc="0" locked="0" layoutInCell="1" allowOverlap="1" wp14:anchorId="1B9F8079" wp14:editId="51105788">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230A3"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F8079" id="_x0000_s1028" type="#_x0000_t202" style="position:absolute;margin-left:7.8pt;margin-top:251.65pt;width:520.35pt;height:2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NyuAIAAMA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AgbwNyuAIA&#10;AMAFAAAOAAAAAAAAAAAAAAAAAC4CAABkcnMvZTJvRG9jLnhtbFBLAQItABQABgAIAAAAIQCejb0x&#10;3gAAAAsBAAAPAAAAAAAAAAAAAAAAABIFAABkcnMvZG93bnJldi54bWxQSwUGAAAAAAQABADzAAAA&#10;HQYAAAAA&#10;" filled="f" stroked="f">
              <v:textbox>
                <w:txbxContent>
                  <w:p w14:paraId="336230A3"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962C5" w14:textId="77777777" w:rsidR="00CF50B6" w:rsidRDefault="00CF50B6" w:rsidP="00124113">
    <w:pPr>
      <w:pStyle w:val="Footer"/>
    </w:pPr>
    <w:r>
      <w:rPr>
        <w:noProof/>
        <w:lang w:eastAsia="en-NZ"/>
      </w:rPr>
      <w:drawing>
        <wp:anchor distT="0" distB="0" distL="114300" distR="114300" simplePos="0" relativeHeight="251665920" behindDoc="0" locked="0" layoutInCell="1" allowOverlap="1" wp14:anchorId="29136486" wp14:editId="68042586">
          <wp:simplePos x="0" y="0"/>
          <wp:positionH relativeFrom="page">
            <wp:posOffset>506437</wp:posOffset>
          </wp:positionH>
          <wp:positionV relativeFrom="paragraph">
            <wp:posOffset>-2706370</wp:posOffset>
          </wp:positionV>
          <wp:extent cx="6638027" cy="2792779"/>
          <wp:effectExtent l="0" t="0" r="0" b="7620"/>
          <wp:wrapNone/>
          <wp:docPr id="397" name="Picture 397"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4656" behindDoc="0" locked="0" layoutInCell="1" allowOverlap="1" wp14:anchorId="0220630B" wp14:editId="2F845CE9">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15DF" w14:textId="77777777" w:rsidR="00CF50B6" w:rsidRPr="00F24C38" w:rsidRDefault="00CF50B6" w:rsidP="00124113">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20630B" id="_x0000_t202" coordsize="21600,21600" o:spt="202" path="m,l,21600r21600,l21600,xe">
              <v:stroke joinstyle="miter"/>
              <v:path gradientshapeok="t" o:connecttype="rect"/>
            </v:shapetype>
            <v:shape id="_x0000_s1029" type="#_x0000_t202" style="position:absolute;margin-left:10.85pt;margin-top:241.85pt;width:518.05pt;height:24.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4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" filled="f" stroked="f">
              <v:textbox style="mso-fit-shape-to-text:t">
                <w:txbxContent>
                  <w:p w14:paraId="217E15DF" w14:textId="77777777" w:rsidR="00CF50B6" w:rsidRPr="00F24C38" w:rsidRDefault="00CF50B6" w:rsidP="00124113">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E5F0" w14:textId="77777777" w:rsidR="00CF50B6" w:rsidRDefault="00CF50B6" w:rsidP="00124113">
    <w:pPr>
      <w:pStyle w:val="Footer"/>
    </w:pPr>
    <w:r>
      <w:rPr>
        <w:noProof/>
        <w:lang w:eastAsia="en-NZ"/>
      </w:rPr>
      <w:drawing>
        <wp:anchor distT="0" distB="0" distL="114300" distR="114300" simplePos="0" relativeHeight="251667968" behindDoc="1" locked="0" layoutInCell="1" allowOverlap="1" wp14:anchorId="6E01D922" wp14:editId="57F3E35D">
          <wp:simplePos x="0" y="0"/>
          <wp:positionH relativeFrom="margin">
            <wp:align>right</wp:align>
          </wp:positionH>
          <wp:positionV relativeFrom="paragraph">
            <wp:posOffset>322688</wp:posOffset>
          </wp:positionV>
          <wp:extent cx="5508000" cy="50566"/>
          <wp:effectExtent l="0" t="0" r="0" b="6985"/>
          <wp:wrapNone/>
          <wp:docPr id="391"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2E062" w14:textId="77777777" w:rsidR="00CF50B6" w:rsidRDefault="00CF50B6" w:rsidP="00124113">
    <w:pPr>
      <w:pStyle w:val="Footer"/>
    </w:pPr>
    <w:r>
      <w:rPr>
        <w:noProof/>
        <w:lang w:eastAsia="en-NZ"/>
      </w:rPr>
      <mc:AlternateContent>
        <mc:Choice Requires="wps">
          <w:drawing>
            <wp:anchor distT="0" distB="0" distL="114300" distR="114300" simplePos="0" relativeHeight="251662848" behindDoc="0" locked="0" layoutInCell="1" allowOverlap="1" wp14:anchorId="426643EC" wp14:editId="6848861B">
              <wp:simplePos x="0" y="0"/>
              <wp:positionH relativeFrom="margin">
                <wp:align>right</wp:align>
              </wp:positionH>
              <wp:positionV relativeFrom="paragraph">
                <wp:posOffset>201031</wp:posOffset>
              </wp:positionV>
              <wp:extent cx="349952" cy="226060"/>
              <wp:effectExtent l="0" t="0" r="1206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3371" w14:textId="1EAD0EAB"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v</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6643EC" id="_x0000_t202" coordsize="21600,21600" o:spt="202" path="m,l,21600r21600,l21600,xe">
              <v:stroke joinstyle="miter"/>
              <v:path gradientshapeok="t" o:connecttype="rect"/>
            </v:shapetype>
            <v:shape id="_x0000_s1030" type="#_x0000_t202" style="position:absolute;margin-left:-23.65pt;margin-top:15.85pt;width:27.55pt;height:17.8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OmsgIAAK8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" filled="f" stroked="f">
              <v:textbox inset="0,0,0,0">
                <w:txbxContent>
                  <w:p w14:paraId="5F893371" w14:textId="1EAD0EAB"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v</w:t>
                    </w:r>
                    <w:r w:rsidRPr="00445568">
                      <w:rPr>
                        <w:noProof/>
                        <w:sz w:val="28"/>
                        <w:szCs w:val="28"/>
                      </w:rPr>
                      <w:fldChar w:fldCharType="end"/>
                    </w:r>
                  </w:p>
                </w:txbxContent>
              </v:textbox>
              <w10:wrap anchorx="margin"/>
            </v:shape>
          </w:pict>
        </mc:Fallback>
      </mc:AlternateContent>
    </w:r>
  </w:p>
  <w:p w14:paraId="5806F248" w14:textId="77777777" w:rsidR="00CF50B6" w:rsidRPr="00445568" w:rsidRDefault="00CF50B6" w:rsidP="001C64A6">
    <w:pPr>
      <w:rPr>
        <w:sz w:val="20"/>
        <w:szCs w:val="20"/>
      </w:rPr>
    </w:pPr>
    <w:hyperlink r:id="rId2" w:history="1">
      <w:r w:rsidRPr="00445568">
        <w:rPr>
          <w:rStyle w:val="Hyperlink"/>
          <w:sz w:val="20"/>
          <w:szCs w:val="20"/>
        </w:rPr>
        <w:t>www.malatest-intl.com</w:t>
      </w:r>
    </w:hyperlink>
    <w:r w:rsidRPr="00445568">
      <w:rPr>
        <w:sz w:val="20"/>
        <w:szCs w:val="20"/>
      </w:rPr>
      <w:tab/>
    </w:r>
    <w:r w:rsidRPr="00445568">
      <w:rPr>
        <w:sz w:val="20"/>
        <w:szCs w:val="20"/>
      </w:rPr>
      <w:tab/>
    </w:r>
    <w:r>
      <w:rPr>
        <w:sz w:val="20"/>
        <w:szCs w:val="20"/>
      </w:rPr>
      <w:t>Outcomes Evaluation Report</w:t>
    </w:r>
    <w:r w:rsidRPr="00445568">
      <w:rPr>
        <w:sz w:val="20"/>
        <w:szCs w:val="20"/>
      </w:rPr>
      <w:t xml:space="preserve"> – </w:t>
    </w:r>
    <w:r w:rsidRPr="00D57732">
      <w:rPr>
        <w:noProof/>
        <w:sz w:val="20"/>
        <w:szCs w:val="20"/>
        <w:highlight w:val="yellow"/>
        <w:lang w:eastAsia="en-NZ"/>
      </w:rPr>
      <mc:AlternateContent>
        <mc:Choice Requires="wps">
          <w:drawing>
            <wp:anchor distT="0" distB="0" distL="114300" distR="114300" simplePos="0" relativeHeight="251658752" behindDoc="0" locked="0" layoutInCell="1" allowOverlap="1" wp14:anchorId="414D9DB0" wp14:editId="59A747A5">
              <wp:simplePos x="0" y="0"/>
              <wp:positionH relativeFrom="column">
                <wp:posOffset>99060</wp:posOffset>
              </wp:positionH>
              <wp:positionV relativeFrom="paragraph">
                <wp:posOffset>3195955</wp:posOffset>
              </wp:positionV>
              <wp:extent cx="6608445" cy="329565"/>
              <wp:effectExtent l="3810"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7BC5"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D9DB0" id="_x0000_s1031" type="#_x0000_t202" style="position:absolute;margin-left:7.8pt;margin-top:251.65pt;width:520.35pt;height:2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Xd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ZKszDjoDp/sB3MwejqHLjqke7mT1VSMhly0VG3ajlBxbRmvILrQ3/bOr&#10;E462IOvxg6whDN0a6YD2jept6aAYCNChS4+nzthUKjhMkmBOSIxRBbbLKI2T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NSsmNeyfgQF&#10;KwkCA5nC2INFK9V3jEYYITnW37ZUMYy69wJeQRoSYmeO25B4FsFGnVvW5xYqKoDKscFoWi7NNKe2&#10;g+KbFiJN707IG3g5DXeifsrq8N5gTDhuh5Fm59D53nk9Dd7FL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D2T7XduAIA&#10;AMAFAAAOAAAAAAAAAAAAAAAAAC4CAABkcnMvZTJvRG9jLnhtbFBLAQItABQABgAIAAAAIQCejb0x&#10;3gAAAAsBAAAPAAAAAAAAAAAAAAAAABIFAABkcnMvZG93bnJldi54bWxQSwUGAAAAAAQABADzAAAA&#10;HQYAAAAA&#10;" filled="f" stroked="f">
              <v:textbox>
                <w:txbxContent>
                  <w:p w14:paraId="3F8E7BC5"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Pr>
        <w:sz w:val="20"/>
        <w:szCs w:val="20"/>
      </w:rPr>
      <w:t>April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A07E" w14:textId="77777777" w:rsidR="00CF50B6" w:rsidRDefault="00CF50B6" w:rsidP="00124113">
    <w:pPr>
      <w:pStyle w:val="Footer"/>
    </w:pPr>
    <w:r>
      <w:rPr>
        <w:noProof/>
        <w:lang w:eastAsia="en-NZ"/>
      </w:rPr>
      <mc:AlternateContent>
        <mc:Choice Requires="wps">
          <w:drawing>
            <wp:anchor distT="0" distB="0" distL="114300" distR="114300" simplePos="0" relativeHeight="251657728" behindDoc="0" locked="0" layoutInCell="1" allowOverlap="1" wp14:anchorId="01747590" wp14:editId="6BCEC903">
              <wp:simplePos x="0" y="0"/>
              <wp:positionH relativeFrom="column">
                <wp:posOffset>137795</wp:posOffset>
              </wp:positionH>
              <wp:positionV relativeFrom="paragraph">
                <wp:posOffset>3071495</wp:posOffset>
              </wp:positionV>
              <wp:extent cx="6579235" cy="224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3C29" w14:textId="77777777" w:rsidR="00CF50B6" w:rsidRPr="00AA4389" w:rsidRDefault="00CF50B6" w:rsidP="00124113">
                          <w:r w:rsidRPr="00AA4389">
                            <w:t>www.malatest-intl.com</w:t>
                          </w:r>
                          <w:r w:rsidRPr="00AA4389">
                            <w:tab/>
                            <w:t>info@malatest-intl.com</w:t>
                          </w:r>
                          <w:r w:rsidRPr="00AA4389">
                            <w:tab/>
                            <w:t>(04) 212 4566 or 0800 002 577</w:t>
                          </w:r>
                          <w:r w:rsidRPr="00AA4389">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747590" id="_x0000_t202" coordsize="21600,21600" o:spt="202" path="m,l,21600r21600,l21600,xe">
              <v:stroke joinstyle="miter"/>
              <v:path gradientshapeok="t" o:connecttype="rect"/>
            </v:shapetype>
            <v:shape id="_x0000_s1032" type="#_x0000_t202" style="position:absolute;margin-left:10.85pt;margin-top:241.85pt;width:518.05pt;height:1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ntg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" filled="f" stroked="f">
              <v:textbox style="mso-fit-shape-to-text:t">
                <w:txbxContent>
                  <w:p w14:paraId="20653C29" w14:textId="77777777" w:rsidR="00CF50B6" w:rsidRPr="00AA4389" w:rsidRDefault="00CF50B6" w:rsidP="00124113">
                    <w:r w:rsidRPr="00AA4389">
                      <w:t>www.malatest-intl.com</w:t>
                    </w:r>
                    <w:r w:rsidRPr="00AA4389">
                      <w:tab/>
                      <w:t>info@malatest-intl.com</w:t>
                    </w:r>
                    <w:r w:rsidRPr="00AA4389">
                      <w:tab/>
                      <w:t>(04) 212 4566 or 0800 002 577</w:t>
                    </w:r>
                    <w:r w:rsidRPr="00AA4389">
                      <w:tab/>
                      <w:t>PO Box 5584, Wellington, 6145</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A68B2" w14:textId="77777777" w:rsidR="00CF50B6" w:rsidRDefault="00CF50B6" w:rsidP="00124113">
    <w:pPr>
      <w:pStyle w:val="Footer"/>
    </w:pPr>
    <w:r>
      <w:rPr>
        <w:noProof/>
        <w:lang w:eastAsia="en-NZ"/>
      </w:rPr>
      <w:drawing>
        <wp:anchor distT="0" distB="0" distL="114300" distR="114300" simplePos="0" relativeHeight="251672064" behindDoc="1" locked="0" layoutInCell="1" allowOverlap="1" wp14:anchorId="18059648" wp14:editId="29631064">
          <wp:simplePos x="0" y="0"/>
          <wp:positionH relativeFrom="margin">
            <wp:posOffset>-140335</wp:posOffset>
          </wp:positionH>
          <wp:positionV relativeFrom="paragraph">
            <wp:posOffset>305435</wp:posOffset>
          </wp:positionV>
          <wp:extent cx="5508000" cy="50566"/>
          <wp:effectExtent l="0" t="0" r="0" b="6985"/>
          <wp:wrapNone/>
          <wp:docPr id="9"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F27B0" w14:textId="77777777" w:rsidR="00CF50B6" w:rsidRDefault="00CF50B6" w:rsidP="00124113">
    <w:pPr>
      <w:pStyle w:val="Footer"/>
    </w:pPr>
    <w:r>
      <w:rPr>
        <w:noProof/>
        <w:lang w:eastAsia="en-NZ"/>
      </w:rPr>
      <mc:AlternateContent>
        <mc:Choice Requires="wps">
          <w:drawing>
            <wp:anchor distT="0" distB="0" distL="114300" distR="114300" simplePos="0" relativeHeight="251671040" behindDoc="0" locked="0" layoutInCell="1" allowOverlap="1" wp14:anchorId="587883B3" wp14:editId="22614CC9">
              <wp:simplePos x="0" y="0"/>
              <wp:positionH relativeFrom="margin">
                <wp:posOffset>4954833</wp:posOffset>
              </wp:positionH>
              <wp:positionV relativeFrom="paragraph">
                <wp:posOffset>235537</wp:posOffset>
              </wp:positionV>
              <wp:extent cx="349952" cy="226060"/>
              <wp:effectExtent l="0" t="0" r="12065"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E5A9" w14:textId="449EA31C"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15</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7883B3" id="_x0000_t202" coordsize="21600,21600" o:spt="202" path="m,l,21600r21600,l21600,xe">
              <v:stroke joinstyle="miter"/>
              <v:path gradientshapeok="t" o:connecttype="rect"/>
            </v:shapetype>
            <v:shape id="_x0000_s1033" type="#_x0000_t202" style="position:absolute;margin-left:390.15pt;margin-top:18.55pt;width:27.55pt;height:17.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3bsQIAALA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" filled="f" stroked="f">
              <v:textbox inset="0,0,0,0">
                <w:txbxContent>
                  <w:p w14:paraId="330CE5A9" w14:textId="449EA31C"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15</w:t>
                    </w:r>
                    <w:r w:rsidRPr="00445568">
                      <w:rPr>
                        <w:noProof/>
                        <w:sz w:val="28"/>
                        <w:szCs w:val="28"/>
                      </w:rPr>
                      <w:fldChar w:fldCharType="end"/>
                    </w:r>
                  </w:p>
                </w:txbxContent>
              </v:textbox>
              <w10:wrap anchorx="margin"/>
            </v:shape>
          </w:pict>
        </mc:Fallback>
      </mc:AlternateContent>
    </w:r>
  </w:p>
  <w:p w14:paraId="78827F86" w14:textId="77777777" w:rsidR="00CF50B6" w:rsidRPr="00445568" w:rsidRDefault="00CF50B6" w:rsidP="001C64A6">
    <w:pPr>
      <w:rPr>
        <w:sz w:val="20"/>
        <w:szCs w:val="20"/>
      </w:rPr>
    </w:pPr>
    <w:hyperlink r:id="rId2" w:history="1">
      <w:r w:rsidRPr="00445568">
        <w:rPr>
          <w:rStyle w:val="Hyperlink"/>
          <w:sz w:val="20"/>
          <w:szCs w:val="20"/>
        </w:rPr>
        <w:t>www.malatest-intl.com</w:t>
      </w:r>
    </w:hyperlink>
    <w:r w:rsidRPr="00445568">
      <w:rPr>
        <w:sz w:val="20"/>
        <w:szCs w:val="20"/>
      </w:rPr>
      <w:tab/>
    </w:r>
    <w:r w:rsidRPr="00445568">
      <w:rPr>
        <w:sz w:val="20"/>
        <w:szCs w:val="20"/>
      </w:rPr>
      <w:tab/>
    </w:r>
    <w:r>
      <w:rPr>
        <w:sz w:val="20"/>
        <w:szCs w:val="20"/>
      </w:rPr>
      <w:t>Outcomes Evaluation Report</w:t>
    </w:r>
    <w:r w:rsidRPr="00445568">
      <w:rPr>
        <w:sz w:val="20"/>
        <w:szCs w:val="20"/>
      </w:rPr>
      <w:t xml:space="preserve"> – </w:t>
    </w:r>
    <w:r w:rsidRPr="00D57732">
      <w:rPr>
        <w:noProof/>
        <w:sz w:val="20"/>
        <w:szCs w:val="20"/>
        <w:highlight w:val="yellow"/>
        <w:lang w:eastAsia="en-NZ"/>
      </w:rPr>
      <mc:AlternateContent>
        <mc:Choice Requires="wps">
          <w:drawing>
            <wp:anchor distT="0" distB="0" distL="114300" distR="114300" simplePos="0" relativeHeight="251670016" behindDoc="0" locked="0" layoutInCell="1" allowOverlap="1" wp14:anchorId="09CB7DEF" wp14:editId="5EAAF52A">
              <wp:simplePos x="0" y="0"/>
              <wp:positionH relativeFrom="column">
                <wp:posOffset>99060</wp:posOffset>
              </wp:positionH>
              <wp:positionV relativeFrom="paragraph">
                <wp:posOffset>3195955</wp:posOffset>
              </wp:positionV>
              <wp:extent cx="6608445" cy="329565"/>
              <wp:effectExtent l="3810" t="254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485A"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B7DEF" id="Text Box 26" o:spid="_x0000_s1034" type="#_x0000_t202" style="position:absolute;margin-left:7.8pt;margin-top:251.65pt;width:520.35pt;height:2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" filled="f" stroked="f">
              <v:textbox>
                <w:txbxContent>
                  <w:p w14:paraId="162F485A"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Pr>
        <w:sz w:val="20"/>
        <w:szCs w:val="20"/>
      </w:rPr>
      <w:t>April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030A" w14:textId="77777777" w:rsidR="00CF50B6" w:rsidRDefault="00CF50B6" w:rsidP="003B7876">
    <w:pPr>
      <w:pStyle w:val="Footer"/>
      <w:jc w:val="center"/>
    </w:pPr>
  </w:p>
  <w:p w14:paraId="7C645E30" w14:textId="77777777" w:rsidR="00CF50B6" w:rsidRDefault="00CF50B6" w:rsidP="003B7876">
    <w:pPr>
      <w:pStyle w:val="Footer"/>
      <w:jc w:val="center"/>
    </w:pPr>
    <w:r>
      <w:rPr>
        <w:noProof/>
        <w:lang w:eastAsia="en-NZ"/>
      </w:rPr>
      <w:drawing>
        <wp:anchor distT="0" distB="0" distL="114300" distR="114300" simplePos="0" relativeHeight="251676160" behindDoc="1" locked="0" layoutInCell="1" allowOverlap="1" wp14:anchorId="3B915402" wp14:editId="5150B5E1">
          <wp:simplePos x="0" y="0"/>
          <wp:positionH relativeFrom="margin">
            <wp:align>center</wp:align>
          </wp:positionH>
          <wp:positionV relativeFrom="paragraph">
            <wp:posOffset>12808</wp:posOffset>
          </wp:positionV>
          <wp:extent cx="5508000" cy="50566"/>
          <wp:effectExtent l="0" t="0" r="0" b="6985"/>
          <wp:wrapNone/>
          <wp:docPr id="448"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5136" behindDoc="0" locked="0" layoutInCell="1" allowOverlap="1" wp14:anchorId="205E5AD2" wp14:editId="5ECEFB36">
              <wp:simplePos x="0" y="0"/>
              <wp:positionH relativeFrom="margin">
                <wp:posOffset>8887915</wp:posOffset>
              </wp:positionH>
              <wp:positionV relativeFrom="paragraph">
                <wp:posOffset>174565</wp:posOffset>
              </wp:positionV>
              <wp:extent cx="349952" cy="226060"/>
              <wp:effectExtent l="0" t="0" r="12065" b="254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352B" w14:textId="214C8A45"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150</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5E5AD2" id="_x0000_t202" coordsize="21600,21600" o:spt="202" path="m,l,21600r21600,l21600,xe">
              <v:stroke joinstyle="miter"/>
              <v:path gradientshapeok="t" o:connecttype="rect"/>
            </v:shapetype>
            <v:shape id="_x0000_s1035" type="#_x0000_t202" style="position:absolute;left:0;text-align:left;margin-left:699.85pt;margin-top:13.75pt;width:27.55pt;height:17.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zjswIAALE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" filled="f" stroked="f">
              <v:textbox inset="0,0,0,0">
                <w:txbxContent>
                  <w:p w14:paraId="65DB352B" w14:textId="214C8A45" w:rsidR="00CF50B6" w:rsidRPr="00445568" w:rsidRDefault="00CF50B6"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sidR="00B6211E">
                      <w:rPr>
                        <w:noProof/>
                        <w:sz w:val="28"/>
                        <w:szCs w:val="28"/>
                      </w:rPr>
                      <w:t>150</w:t>
                    </w:r>
                    <w:r w:rsidRPr="00445568">
                      <w:rPr>
                        <w:noProof/>
                        <w:sz w:val="28"/>
                        <w:szCs w:val="28"/>
                      </w:rPr>
                      <w:fldChar w:fldCharType="end"/>
                    </w:r>
                  </w:p>
                </w:txbxContent>
              </v:textbox>
              <w10:wrap anchorx="margin"/>
            </v:shape>
          </w:pict>
        </mc:Fallback>
      </mc:AlternateContent>
    </w:r>
  </w:p>
  <w:p w14:paraId="317E4330" w14:textId="77777777" w:rsidR="00CF50B6" w:rsidRPr="00445568" w:rsidRDefault="00CF50B6" w:rsidP="003B7876">
    <w:pPr>
      <w:jc w:val="center"/>
      <w:rPr>
        <w:sz w:val="20"/>
        <w:szCs w:val="20"/>
      </w:rPr>
    </w:pPr>
    <w:hyperlink r:id="rId2" w:history="1">
      <w:r w:rsidRPr="00445568">
        <w:rPr>
          <w:rStyle w:val="Hyperlink"/>
          <w:sz w:val="20"/>
          <w:szCs w:val="20"/>
        </w:rPr>
        <w:t>www.malatest-intl.com</w:t>
      </w:r>
    </w:hyperlink>
    <w:r w:rsidRPr="00445568">
      <w:rPr>
        <w:sz w:val="20"/>
        <w:szCs w:val="20"/>
      </w:rPr>
      <w:tab/>
    </w:r>
    <w:r w:rsidRPr="00445568">
      <w:rPr>
        <w:sz w:val="20"/>
        <w:szCs w:val="20"/>
      </w:rPr>
      <w:tab/>
    </w:r>
    <w:r>
      <w:rPr>
        <w:sz w:val="20"/>
        <w:szCs w:val="20"/>
      </w:rPr>
      <w:t>Outcomes Evaluation Report</w:t>
    </w:r>
    <w:r w:rsidRPr="00445568">
      <w:rPr>
        <w:sz w:val="20"/>
        <w:szCs w:val="20"/>
      </w:rPr>
      <w:t xml:space="preserve"> – </w:t>
    </w:r>
    <w:r w:rsidRPr="00D57732">
      <w:rPr>
        <w:noProof/>
        <w:sz w:val="20"/>
        <w:szCs w:val="20"/>
        <w:highlight w:val="yellow"/>
        <w:lang w:eastAsia="en-NZ"/>
      </w:rPr>
      <mc:AlternateContent>
        <mc:Choice Requires="wps">
          <w:drawing>
            <wp:anchor distT="0" distB="0" distL="114300" distR="114300" simplePos="0" relativeHeight="251674112" behindDoc="0" locked="0" layoutInCell="1" allowOverlap="1" wp14:anchorId="4588270D" wp14:editId="134EEECC">
              <wp:simplePos x="0" y="0"/>
              <wp:positionH relativeFrom="column">
                <wp:posOffset>99060</wp:posOffset>
              </wp:positionH>
              <wp:positionV relativeFrom="paragraph">
                <wp:posOffset>3195955</wp:posOffset>
              </wp:positionV>
              <wp:extent cx="6608445" cy="329565"/>
              <wp:effectExtent l="3810" t="2540" r="0" b="127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1A37" w14:textId="77777777" w:rsidR="00CF50B6" w:rsidRPr="006E489F" w:rsidRDefault="00CF50B6"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588270D" id="Text Box 459" o:spid="_x0000_s1036" type="#_x0000_t202" style="position:absolute;left:0;text-align:left;margin-left:7.8pt;margin-top:251.65pt;width:520.35pt;height: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3d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" filled="f" stroked="f">
              <v:textbox>
                <w:txbxContent>
                  <w:p w14:paraId="28B41A37" w14:textId="77777777" w:rsidR="00224650" w:rsidRPr="006E489F" w:rsidRDefault="00224650"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Pr>
        <w:sz w:val="20"/>
        <w:szCs w:val="20"/>
      </w:rPr>
      <w:t>April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BB7DB" w14:textId="77777777" w:rsidR="00CF50B6" w:rsidRDefault="00CF50B6" w:rsidP="00124113">
      <w:r>
        <w:separator/>
      </w:r>
    </w:p>
  </w:footnote>
  <w:footnote w:type="continuationSeparator" w:id="0">
    <w:p w14:paraId="4324DA3E" w14:textId="77777777" w:rsidR="00CF50B6" w:rsidRDefault="00CF50B6" w:rsidP="00124113">
      <w:r>
        <w:continuationSeparator/>
      </w:r>
    </w:p>
  </w:footnote>
  <w:footnote w:id="1">
    <w:p w14:paraId="75AAEFFC" w14:textId="491A0825" w:rsidR="00CF50B6" w:rsidRDefault="00CF50B6">
      <w:pPr>
        <w:pStyle w:val="FootnoteText"/>
      </w:pPr>
      <w:r>
        <w:rPr>
          <w:rStyle w:val="FootnoteReference"/>
        </w:rPr>
        <w:footnoteRef/>
      </w:r>
      <w:r>
        <w:t xml:space="preserve"> Ministry of Health. (2008). </w:t>
      </w:r>
      <w:r w:rsidRPr="00F219BD">
        <w:rPr>
          <w:i/>
        </w:rPr>
        <w:t>Food and nutrition guidelines for healthy infants and toddlers (aged 0-2): A background paper – partially revised December 2012</w:t>
      </w:r>
      <w:r>
        <w:t xml:space="preserve">. Ministry of Health, Wellington, New Zealand. </w:t>
      </w:r>
      <w:hyperlink r:id="rId1" w:history="1">
        <w:r w:rsidRPr="00A67F64">
          <w:rPr>
            <w:rStyle w:val="Hyperlink"/>
          </w:rPr>
          <w:t>http://www.health.govt.nz/publication/food-and-nutrition-guidelines-healthy-infants-and-toddlers-aged-0-2-background-paper-partially</w:t>
        </w:r>
      </w:hyperlink>
      <w:r>
        <w:t xml:space="preserve"> </w:t>
      </w:r>
    </w:p>
  </w:footnote>
  <w:footnote w:id="2">
    <w:p w14:paraId="562BD01D" w14:textId="6806C8F7" w:rsidR="00CF50B6" w:rsidRPr="00C376BC" w:rsidRDefault="00CF50B6" w:rsidP="00011AD3">
      <w:pPr>
        <w:spacing w:after="0" w:line="240" w:lineRule="auto"/>
        <w:rPr>
          <w:sz w:val="20"/>
          <w:szCs w:val="20"/>
        </w:rPr>
      </w:pPr>
      <w:r w:rsidRPr="00C376BC">
        <w:rPr>
          <w:rStyle w:val="FootnoteReference"/>
        </w:rPr>
        <w:footnoteRef/>
      </w:r>
      <w:r w:rsidRPr="00C376BC">
        <w:rPr>
          <w:sz w:val="20"/>
          <w:szCs w:val="20"/>
        </w:rPr>
        <w:t xml:space="preserve"> Tomlinson</w:t>
      </w:r>
      <w:r>
        <w:rPr>
          <w:sz w:val="20"/>
          <w:szCs w:val="20"/>
        </w:rPr>
        <w:t>,</w:t>
      </w:r>
      <w:r w:rsidRPr="00C376BC">
        <w:rPr>
          <w:sz w:val="20"/>
          <w:szCs w:val="20"/>
        </w:rPr>
        <w:t xml:space="preserve"> K. </w:t>
      </w:r>
      <w:r>
        <w:rPr>
          <w:sz w:val="20"/>
          <w:szCs w:val="20"/>
        </w:rPr>
        <w:t>(</w:t>
      </w:r>
      <w:r w:rsidRPr="00C376BC">
        <w:rPr>
          <w:sz w:val="20"/>
          <w:szCs w:val="20"/>
        </w:rPr>
        <w:t>2003</w:t>
      </w:r>
      <w:r>
        <w:rPr>
          <w:sz w:val="20"/>
          <w:szCs w:val="20"/>
        </w:rPr>
        <w:t>)</w:t>
      </w:r>
      <w:r w:rsidRPr="00C376BC">
        <w:rPr>
          <w:sz w:val="20"/>
          <w:szCs w:val="20"/>
        </w:rPr>
        <w:t xml:space="preserve">. </w:t>
      </w:r>
      <w:r w:rsidRPr="0089285F">
        <w:rPr>
          <w:i/>
          <w:sz w:val="20"/>
          <w:szCs w:val="20"/>
        </w:rPr>
        <w:t>Effective interagency working: a review of the literature and examples from practice</w:t>
      </w:r>
      <w:r w:rsidRPr="00C376BC">
        <w:rPr>
          <w:sz w:val="20"/>
          <w:szCs w:val="20"/>
        </w:rPr>
        <w:t>. National Foundation for Educational Research, Berkshire</w:t>
      </w:r>
      <w:r>
        <w:rPr>
          <w:sz w:val="20"/>
          <w:szCs w:val="20"/>
        </w:rPr>
        <w:t>, England</w:t>
      </w:r>
      <w:r w:rsidRPr="00C376BC">
        <w:rPr>
          <w:sz w:val="20"/>
          <w:szCs w:val="20"/>
        </w:rPr>
        <w:t>.</w:t>
      </w:r>
      <w:r>
        <w:rPr>
          <w:sz w:val="20"/>
          <w:szCs w:val="20"/>
        </w:rPr>
        <w:t xml:space="preserve"> </w:t>
      </w:r>
      <w:hyperlink r:id="rId2" w:history="1">
        <w:r w:rsidRPr="00A67F64">
          <w:rPr>
            <w:rStyle w:val="Hyperlink"/>
            <w:sz w:val="20"/>
            <w:szCs w:val="20"/>
          </w:rPr>
          <w:t>https://www.nfer.ac.uk/publications/91081/91081.pdf</w:t>
        </w:r>
      </w:hyperlink>
      <w:r>
        <w:rPr>
          <w:sz w:val="20"/>
          <w:szCs w:val="20"/>
        </w:rPr>
        <w:t xml:space="preserve"> </w:t>
      </w:r>
    </w:p>
  </w:footnote>
  <w:footnote w:id="3">
    <w:p w14:paraId="69DBD7BA" w14:textId="065B4609" w:rsidR="00CF50B6" w:rsidRDefault="00CF50B6" w:rsidP="00011AD3">
      <w:pPr>
        <w:pStyle w:val="FootnoteText"/>
        <w:spacing w:line="240" w:lineRule="auto"/>
      </w:pPr>
      <w:r>
        <w:rPr>
          <w:rStyle w:val="FootnoteReference"/>
        </w:rPr>
        <w:footnoteRef/>
      </w:r>
      <w:r>
        <w:t xml:space="preserve"> </w:t>
      </w:r>
      <w:r w:rsidRPr="009A5666">
        <w:t>Oliver-Baxter</w:t>
      </w:r>
      <w:r>
        <w:t>,</w:t>
      </w:r>
      <w:r w:rsidRPr="009A5666">
        <w:t xml:space="preserve"> J</w:t>
      </w:r>
      <w:r>
        <w:t>.</w:t>
      </w:r>
      <w:r w:rsidRPr="009A5666">
        <w:t>, Brown</w:t>
      </w:r>
      <w:r>
        <w:t>,</w:t>
      </w:r>
      <w:r w:rsidRPr="009A5666">
        <w:t xml:space="preserve"> L</w:t>
      </w:r>
      <w:r>
        <w:t>.</w:t>
      </w:r>
      <w:r w:rsidRPr="009A5666">
        <w:t>, O’Connor</w:t>
      </w:r>
      <w:r>
        <w:t>,</w:t>
      </w:r>
      <w:r w:rsidRPr="009A5666">
        <w:t xml:space="preserve"> J</w:t>
      </w:r>
      <w:r>
        <w:t>.</w:t>
      </w:r>
      <w:r w:rsidRPr="009A5666">
        <w:t>, Lunnay</w:t>
      </w:r>
      <w:r>
        <w:t>,</w:t>
      </w:r>
      <w:r w:rsidRPr="009A5666">
        <w:t xml:space="preserve"> B</w:t>
      </w:r>
      <w:r>
        <w:t>.</w:t>
      </w:r>
      <w:r w:rsidRPr="009A5666">
        <w:t xml:space="preserve">, </w:t>
      </w:r>
      <w:r>
        <w:t xml:space="preserve">&amp; </w:t>
      </w:r>
      <w:r w:rsidRPr="009A5666">
        <w:t>Bywood</w:t>
      </w:r>
      <w:r>
        <w:t>,</w:t>
      </w:r>
      <w:r w:rsidRPr="009A5666">
        <w:t xml:space="preserve"> P. (2013). Integrated care: What can be done at the micro level to influence integration in primary health care? </w:t>
      </w:r>
      <w:r w:rsidRPr="009A5666">
        <w:rPr>
          <w:i/>
        </w:rPr>
        <w:t>PHC RIS Policy Issue Review</w:t>
      </w:r>
      <w:r>
        <w:rPr>
          <w:i/>
        </w:rPr>
        <w:t xml:space="preserve"> – Report 5</w:t>
      </w:r>
      <w:r w:rsidRPr="009A5666">
        <w:t>. Primary Health Care Research &amp;</w:t>
      </w:r>
      <w:r>
        <w:t xml:space="preserve"> Information Service, Adelaide, Australia. </w:t>
      </w:r>
      <w:hyperlink r:id="rId3" w:history="1">
        <w:r w:rsidRPr="00A67F64">
          <w:rPr>
            <w:rStyle w:val="Hyperlink"/>
          </w:rPr>
          <w:t>http://www.phcris.org.au/phplib/filedownload.php?file=/elib/lib/downloaded_files/publications/pdfs/phcris_pub_8417.pdf</w:t>
        </w:r>
      </w:hyperlink>
      <w:r>
        <w:t xml:space="preserve"> </w:t>
      </w:r>
    </w:p>
  </w:footnote>
  <w:footnote w:id="4">
    <w:p w14:paraId="31EFE9B1" w14:textId="2C5E42CB" w:rsidR="00CF50B6" w:rsidRDefault="00CF50B6" w:rsidP="00011AD3">
      <w:pPr>
        <w:pStyle w:val="FootnoteText"/>
        <w:spacing w:line="240" w:lineRule="auto"/>
      </w:pPr>
      <w:r>
        <w:rPr>
          <w:rStyle w:val="FootnoteReference"/>
        </w:rPr>
        <w:footnoteRef/>
      </w:r>
      <w:r>
        <w:t xml:space="preserve"> Ministry of Health. (2016). </w:t>
      </w:r>
      <w:r w:rsidRPr="0089285F">
        <w:rPr>
          <w:i/>
        </w:rPr>
        <w:t>New Zealand Health Strategy: Future Direction</w:t>
      </w:r>
      <w:r>
        <w:t xml:space="preserve">. Ministry of Health, Wellington, New Zealand. </w:t>
      </w:r>
      <w:hyperlink r:id="rId4" w:history="1">
        <w:r w:rsidRPr="004772C2">
          <w:rPr>
            <w:rStyle w:val="Hyperlink"/>
          </w:rPr>
          <w:t>http://www.health.govt.nz/publication/new-zealand-health-strategy-2016</w:t>
        </w:r>
      </w:hyperlink>
      <w:r>
        <w:t xml:space="preserve"> </w:t>
      </w:r>
    </w:p>
  </w:footnote>
  <w:footnote w:id="5">
    <w:p w14:paraId="5BE4ED16" w14:textId="19111B0C" w:rsidR="00CF50B6" w:rsidRDefault="00CF50B6" w:rsidP="00F21B8F">
      <w:pPr>
        <w:pStyle w:val="FootnoteText"/>
        <w:spacing w:before="0" w:line="240" w:lineRule="auto"/>
        <w:ind w:right="-189"/>
      </w:pPr>
      <w:r>
        <w:rPr>
          <w:rStyle w:val="FootnoteReference"/>
        </w:rPr>
        <w:footnoteRef/>
      </w:r>
      <w:r>
        <w:t xml:space="preserve"> Health and Disability Ethics Committee. (N.D). </w:t>
      </w:r>
      <w:r w:rsidRPr="00BC3DBF">
        <w:rPr>
          <w:i/>
        </w:rPr>
        <w:t>Does your study require HDEC review?</w:t>
      </w:r>
      <w:r>
        <w:t xml:space="preserve"> </w:t>
      </w:r>
      <w:hyperlink r:id="rId5" w:history="1">
        <w:r w:rsidRPr="00A67F64">
          <w:rPr>
            <w:rStyle w:val="Hyperlink"/>
          </w:rPr>
          <w:t>http://ethics.health.govt.nz/system/files/documents/pages/HDEC%20scope%20summary.pdf</w:t>
        </w:r>
      </w:hyperlink>
      <w:r>
        <w:t xml:space="preserve"> </w:t>
      </w:r>
    </w:p>
  </w:footnote>
  <w:footnote w:id="6">
    <w:p w14:paraId="78685143" w14:textId="3EB0AFD6" w:rsidR="00CF50B6" w:rsidRPr="00323BF1" w:rsidRDefault="00CF50B6" w:rsidP="002E7A18">
      <w:pPr>
        <w:pStyle w:val="FootnoteText"/>
        <w:spacing w:after="60"/>
      </w:pPr>
      <w:r w:rsidRPr="00323BF1">
        <w:rPr>
          <w:rStyle w:val="FootnoteReference"/>
        </w:rPr>
        <w:footnoteRef/>
      </w:r>
      <w:r w:rsidRPr="00323BF1">
        <w:t xml:space="preserve"> Ham, C. </w:t>
      </w:r>
      <w:r>
        <w:t xml:space="preserve">&amp; </w:t>
      </w:r>
      <w:r w:rsidRPr="00323BF1">
        <w:t xml:space="preserve">Curry, N. (2011) </w:t>
      </w:r>
      <w:r w:rsidRPr="0089285F">
        <w:rPr>
          <w:i/>
        </w:rPr>
        <w:t>Integrated care: What is it? Does it work? What does it mean for the NHS?</w:t>
      </w:r>
      <w:r w:rsidRPr="00323BF1">
        <w:t xml:space="preserve"> </w:t>
      </w:r>
      <w:r>
        <w:t xml:space="preserve">The King’s Fund, London, England. </w:t>
      </w:r>
      <w:hyperlink r:id="rId6" w:history="1">
        <w:r w:rsidRPr="00A67F64">
          <w:rPr>
            <w:rStyle w:val="Hyperlink"/>
          </w:rPr>
          <w:t>http://www.kingsfund.org.uk/sites/files/kf/field/field_publication_file/integrated-care-summary-chris-ham-sep11.pdf</w:t>
        </w:r>
      </w:hyperlink>
      <w:r>
        <w:t xml:space="preserve"> </w:t>
      </w:r>
    </w:p>
  </w:footnote>
  <w:footnote w:id="7">
    <w:p w14:paraId="57A5E437" w14:textId="5210E137" w:rsidR="00CF50B6" w:rsidRDefault="00CF50B6" w:rsidP="0089285F">
      <w:r>
        <w:rPr>
          <w:rStyle w:val="FootnoteReference"/>
        </w:rPr>
        <w:footnoteRef/>
      </w:r>
      <w:r>
        <w:t xml:space="preserve"> </w:t>
      </w:r>
      <w:r w:rsidRPr="006D3103">
        <w:rPr>
          <w:rFonts w:cs="Courier New"/>
          <w:color w:val="000000"/>
          <w:sz w:val="20"/>
          <w:szCs w:val="20"/>
          <w:lang w:eastAsia="en-NZ"/>
        </w:rPr>
        <w:t>Psaila</w:t>
      </w:r>
      <w:r>
        <w:rPr>
          <w:rFonts w:cs="Courier New"/>
          <w:color w:val="000000"/>
          <w:sz w:val="20"/>
          <w:szCs w:val="20"/>
          <w:lang w:eastAsia="en-NZ"/>
        </w:rPr>
        <w:t xml:space="preserve">, K., </w:t>
      </w:r>
      <w:r w:rsidRPr="006D3103">
        <w:rPr>
          <w:rFonts w:cs="Courier New"/>
          <w:color w:val="000000"/>
          <w:sz w:val="20"/>
          <w:szCs w:val="20"/>
          <w:lang w:eastAsia="en-NZ"/>
        </w:rPr>
        <w:t>Fowler</w:t>
      </w:r>
      <w:r>
        <w:rPr>
          <w:rFonts w:cs="Courier New"/>
          <w:color w:val="000000"/>
          <w:sz w:val="20"/>
          <w:szCs w:val="20"/>
          <w:lang w:eastAsia="en-NZ"/>
        </w:rPr>
        <w:t>, C.</w:t>
      </w:r>
      <w:r w:rsidRPr="006D3103">
        <w:rPr>
          <w:rFonts w:cs="Courier New"/>
          <w:color w:val="000000"/>
          <w:sz w:val="20"/>
          <w:szCs w:val="20"/>
          <w:lang w:eastAsia="en-NZ"/>
        </w:rPr>
        <w:t>, Kruske</w:t>
      </w:r>
      <w:r>
        <w:rPr>
          <w:rFonts w:cs="Courier New"/>
          <w:color w:val="000000"/>
          <w:sz w:val="20"/>
          <w:szCs w:val="20"/>
          <w:lang w:eastAsia="en-NZ"/>
        </w:rPr>
        <w:t>, S.</w:t>
      </w:r>
      <w:r w:rsidRPr="006D3103">
        <w:rPr>
          <w:rFonts w:cs="Courier New"/>
          <w:color w:val="000000"/>
          <w:sz w:val="20"/>
          <w:szCs w:val="20"/>
          <w:lang w:eastAsia="en-NZ"/>
        </w:rPr>
        <w:t xml:space="preserve">, </w:t>
      </w:r>
      <w:r>
        <w:rPr>
          <w:rFonts w:cs="Courier New"/>
          <w:color w:val="000000"/>
          <w:sz w:val="20"/>
          <w:szCs w:val="20"/>
          <w:lang w:eastAsia="en-NZ"/>
        </w:rPr>
        <w:t xml:space="preserve">&amp; </w:t>
      </w:r>
      <w:r w:rsidRPr="006D3103">
        <w:rPr>
          <w:rFonts w:cs="Courier New"/>
          <w:color w:val="000000"/>
          <w:sz w:val="20"/>
          <w:szCs w:val="20"/>
          <w:lang w:eastAsia="en-NZ"/>
        </w:rPr>
        <w:t>Schmied</w:t>
      </w:r>
      <w:r>
        <w:rPr>
          <w:rFonts w:cs="Courier New"/>
          <w:color w:val="000000"/>
          <w:sz w:val="20"/>
          <w:szCs w:val="20"/>
          <w:lang w:eastAsia="en-NZ"/>
        </w:rPr>
        <w:t>, V. (2014).</w:t>
      </w:r>
      <w:r w:rsidRPr="006D3103">
        <w:rPr>
          <w:rFonts w:cs="Courier New"/>
          <w:color w:val="000000"/>
          <w:sz w:val="20"/>
          <w:szCs w:val="20"/>
          <w:lang w:eastAsia="en-NZ"/>
        </w:rPr>
        <w:t xml:space="preserve"> A qualitative study of innovations implemented to improve transition of care from maternity to child and family health (CFH) services in Australia</w:t>
      </w:r>
      <w:r>
        <w:rPr>
          <w:rFonts w:cs="Courier New"/>
          <w:color w:val="000000"/>
          <w:sz w:val="20"/>
          <w:szCs w:val="20"/>
          <w:lang w:eastAsia="en-NZ"/>
        </w:rPr>
        <w:t>.</w:t>
      </w:r>
      <w:r w:rsidRPr="006D3103">
        <w:rPr>
          <w:rFonts w:cs="Courier New"/>
          <w:color w:val="000000"/>
          <w:sz w:val="20"/>
          <w:szCs w:val="20"/>
          <w:lang w:eastAsia="en-NZ"/>
        </w:rPr>
        <w:t xml:space="preserve"> </w:t>
      </w:r>
      <w:r w:rsidRPr="0089285F">
        <w:rPr>
          <w:rFonts w:cs="Courier New"/>
          <w:i/>
          <w:color w:val="000000"/>
          <w:sz w:val="20"/>
          <w:szCs w:val="20"/>
          <w:lang w:eastAsia="en-NZ"/>
        </w:rPr>
        <w:t>Women and Birth, 27</w:t>
      </w:r>
      <w:r>
        <w:rPr>
          <w:rFonts w:cs="Courier New"/>
          <w:color w:val="000000"/>
          <w:sz w:val="20"/>
          <w:szCs w:val="20"/>
          <w:lang w:eastAsia="en-NZ"/>
        </w:rPr>
        <w:t>(</w:t>
      </w:r>
      <w:r w:rsidRPr="006D3103">
        <w:rPr>
          <w:rFonts w:cs="Courier New"/>
          <w:color w:val="000000"/>
          <w:sz w:val="20"/>
          <w:szCs w:val="20"/>
          <w:lang w:eastAsia="en-NZ"/>
        </w:rPr>
        <w:t>4</w:t>
      </w:r>
      <w:r>
        <w:rPr>
          <w:rFonts w:cs="Courier New"/>
          <w:color w:val="000000"/>
          <w:sz w:val="20"/>
          <w:szCs w:val="20"/>
          <w:lang w:eastAsia="en-NZ"/>
        </w:rPr>
        <w:t>)</w:t>
      </w:r>
      <w:r w:rsidRPr="006D3103">
        <w:rPr>
          <w:rFonts w:cs="Courier New"/>
          <w:color w:val="000000"/>
          <w:sz w:val="20"/>
          <w:szCs w:val="20"/>
          <w:lang w:eastAsia="en-NZ"/>
        </w:rPr>
        <w:t xml:space="preserve">, </w:t>
      </w:r>
      <w:r>
        <w:rPr>
          <w:rFonts w:cs="Courier New"/>
          <w:color w:val="000000"/>
          <w:sz w:val="20"/>
          <w:szCs w:val="20"/>
          <w:lang w:eastAsia="en-NZ"/>
        </w:rPr>
        <w:t>e51-e60.</w:t>
      </w:r>
    </w:p>
  </w:footnote>
  <w:footnote w:id="8">
    <w:p w14:paraId="1230EFA5" w14:textId="6C9CE4A1" w:rsidR="00CF50B6" w:rsidRDefault="00CF50B6">
      <w:pPr>
        <w:pStyle w:val="FootnoteText"/>
      </w:pPr>
      <w:r>
        <w:rPr>
          <w:rStyle w:val="FootnoteReference"/>
        </w:rPr>
        <w:footnoteRef/>
      </w:r>
      <w:r>
        <w:t xml:space="preserve"> Health Quality and Safety Commission. (2015). </w:t>
      </w:r>
      <w:proofErr w:type="gramStart"/>
      <w:r w:rsidRPr="0089285F">
        <w:rPr>
          <w:i/>
        </w:rPr>
        <w:t>Engaging</w:t>
      </w:r>
      <w:proofErr w:type="gramEnd"/>
      <w:r w:rsidRPr="0089285F">
        <w:rPr>
          <w:i/>
        </w:rPr>
        <w:t xml:space="preserve"> with consumers: A guide for District Health Boards.</w:t>
      </w:r>
      <w:r>
        <w:t xml:space="preserve"> Health Quality and Safety Commission, Wellington, New Zealand. </w:t>
      </w:r>
      <w:hyperlink r:id="rId7" w:history="1">
        <w:r w:rsidRPr="00A67F64">
          <w:rPr>
            <w:rStyle w:val="Hyperlink"/>
          </w:rPr>
          <w:t>http://www.hqsc.govt.nz/assets/Consumer-Engagement/Publications/DHB-guide/engaging-with-consumers-3-Jul-2015.pdf</w:t>
        </w:r>
      </w:hyperlink>
      <w:r>
        <w:t xml:space="preserve"> </w:t>
      </w:r>
    </w:p>
  </w:footnote>
  <w:footnote w:id="9">
    <w:p w14:paraId="7A66425D" w14:textId="74806E5A" w:rsidR="00CF50B6" w:rsidRDefault="00CF50B6" w:rsidP="009A0CBE">
      <w:pPr>
        <w:pStyle w:val="FootnoteText"/>
      </w:pPr>
      <w:r>
        <w:rPr>
          <w:rStyle w:val="FootnoteReference"/>
        </w:rPr>
        <w:footnoteRef/>
      </w:r>
      <w:r>
        <w:t xml:space="preserve"> Paterson, R., Candy, A., Lilo, S., McCowan, L., Naden, R. &amp; O’Brien, M. (2012). </w:t>
      </w:r>
      <w:r w:rsidRPr="0089285F">
        <w:rPr>
          <w:i/>
        </w:rPr>
        <w:t>External review of maternity care in the Counties Manukau District.</w:t>
      </w:r>
      <w:r>
        <w:t xml:space="preserve"> Counties Manukau District Health Board, Auckland, New Zealand. </w:t>
      </w:r>
      <w:hyperlink r:id="rId8" w:history="1">
        <w:r w:rsidRPr="00A67F64">
          <w:rPr>
            <w:rStyle w:val="Hyperlink"/>
          </w:rPr>
          <w:t>http://www.countiesmanukau.health.nz/assets/About-CMH/Reports-and-planning/Maternity/2012-CMH-external-report-maternity-care-review.pdf</w:t>
        </w:r>
      </w:hyperlink>
      <w:r>
        <w:t xml:space="preserve"> </w:t>
      </w:r>
    </w:p>
  </w:footnote>
  <w:footnote w:id="10">
    <w:p w14:paraId="400CD72E" w14:textId="5A3D5420" w:rsidR="00CF50B6" w:rsidRPr="0089285F" w:rsidRDefault="00CF50B6" w:rsidP="0089285F">
      <w:pPr>
        <w:pStyle w:val="FootnoteText"/>
        <w:spacing w:after="60" w:line="240" w:lineRule="auto"/>
      </w:pPr>
      <w:r w:rsidRPr="0089285F">
        <w:rPr>
          <w:rStyle w:val="FootnoteReference"/>
        </w:rPr>
        <w:footnoteRef/>
      </w:r>
      <w:r w:rsidRPr="0089285F">
        <w:t xml:space="preserve"> </w:t>
      </w:r>
      <w:r>
        <w:t xml:space="preserve">Paterson, R., Candy, A., Lilo, S., McCowan, L., Naden, R. &amp; O’Brien, M. (2012). </w:t>
      </w:r>
      <w:r w:rsidRPr="0089285F">
        <w:rPr>
          <w:i/>
        </w:rPr>
        <w:t>External review of maternity care in the Counties Manukau District.</w:t>
      </w:r>
      <w:r>
        <w:t xml:space="preserve"> Counties Manukau District Health Board, Auckland, New Zealand. </w:t>
      </w:r>
      <w:hyperlink r:id="rId9" w:history="1">
        <w:r w:rsidRPr="00A67F64">
          <w:rPr>
            <w:rStyle w:val="Hyperlink"/>
          </w:rPr>
          <w:t>http://www.countiesmanukau.health.nz/assets/About-CMH/Reports-and-planning/Maternity/2012-CMH-external-report-maternity-care-review.pdf</w:t>
        </w:r>
      </w:hyperlink>
    </w:p>
  </w:footnote>
  <w:footnote w:id="11">
    <w:p w14:paraId="47A7E10B" w14:textId="5F8ADDAA" w:rsidR="00CF50B6" w:rsidRDefault="00CF50B6" w:rsidP="004359B3">
      <w:pPr>
        <w:pStyle w:val="PlainText"/>
      </w:pPr>
      <w:r w:rsidRPr="0089285F">
        <w:rPr>
          <w:rStyle w:val="FootnoteReference"/>
          <w:sz w:val="20"/>
          <w:szCs w:val="20"/>
        </w:rPr>
        <w:footnoteRef/>
      </w:r>
      <w:r w:rsidRPr="0089285F">
        <w:rPr>
          <w:sz w:val="20"/>
          <w:szCs w:val="20"/>
        </w:rPr>
        <w:t xml:space="preserve"> Department for Children, Schools and Families. (2008).</w:t>
      </w:r>
      <w:r w:rsidRPr="0089285F">
        <w:rPr>
          <w:i/>
          <w:sz w:val="20"/>
          <w:szCs w:val="20"/>
        </w:rPr>
        <w:t xml:space="preserve"> Information sharing: Guidance for practitioners and managers</w:t>
      </w:r>
      <w:r w:rsidRPr="0089285F">
        <w:rPr>
          <w:sz w:val="20"/>
          <w:szCs w:val="20"/>
        </w:rPr>
        <w:t xml:space="preserve">. Department for Children, Schools and Families, Nottingham, England. </w:t>
      </w:r>
      <w:hyperlink r:id="rId10" w:history="1">
        <w:r w:rsidRPr="00E61094">
          <w:rPr>
            <w:rStyle w:val="Hyperlink"/>
            <w:sz w:val="20"/>
            <w:szCs w:val="20"/>
          </w:rPr>
          <w:t>https://www.gov.uk/government/uploads/system/uploads/attachment_data/file/277834/information_sharing_guidance_for_practitioners_and_managers.pdf</w:t>
        </w:r>
      </w:hyperlink>
    </w:p>
  </w:footnote>
  <w:footnote w:id="12">
    <w:p w14:paraId="0E713AF7" w14:textId="7D2DD70E" w:rsidR="00CF50B6" w:rsidRDefault="00CF50B6" w:rsidP="00162022">
      <w:pPr>
        <w:pStyle w:val="FootnoteText"/>
      </w:pPr>
      <w:r w:rsidRPr="009C0224">
        <w:rPr>
          <w:rStyle w:val="FootnoteReference"/>
          <w:b/>
        </w:rPr>
        <w:footnoteRef/>
      </w:r>
      <w:r w:rsidRPr="009C0224">
        <w:rPr>
          <w:b/>
        </w:rPr>
        <w:t xml:space="preserve"> </w:t>
      </w:r>
      <w:r w:rsidRPr="009C0224">
        <w:rPr>
          <w:rStyle w:val="Strong"/>
          <w:rFonts w:eastAsiaTheme="majorEastAsia"/>
          <w:b w:val="0"/>
          <w:bdr w:val="none" w:sz="0" w:space="0" w:color="auto" w:frame="1"/>
        </w:rPr>
        <w:t>Lawn</w:t>
      </w:r>
      <w:r>
        <w:rPr>
          <w:rStyle w:val="Strong"/>
          <w:rFonts w:eastAsiaTheme="majorEastAsia"/>
          <w:b w:val="0"/>
          <w:bdr w:val="none" w:sz="0" w:space="0" w:color="auto" w:frame="1"/>
        </w:rPr>
        <w:t>,</w:t>
      </w:r>
      <w:r w:rsidRPr="009C0224">
        <w:rPr>
          <w:rStyle w:val="Strong"/>
          <w:rFonts w:eastAsiaTheme="majorEastAsia"/>
          <w:b w:val="0"/>
          <w:bdr w:val="none" w:sz="0" w:space="0" w:color="auto" w:frame="1"/>
        </w:rPr>
        <w:t xml:space="preserve"> S</w:t>
      </w:r>
      <w:r>
        <w:rPr>
          <w:b/>
        </w:rPr>
        <w:t>.,</w:t>
      </w:r>
      <w:r w:rsidRPr="009C0224">
        <w:rPr>
          <w:rStyle w:val="apple-converted-space"/>
          <w:b/>
        </w:rPr>
        <w:t> </w:t>
      </w:r>
      <w:r w:rsidRPr="009C0224">
        <w:rPr>
          <w:rStyle w:val="Strong"/>
          <w:rFonts w:eastAsiaTheme="majorEastAsia"/>
          <w:b w:val="0"/>
          <w:bdr w:val="none" w:sz="0" w:space="0" w:color="auto" w:frame="1"/>
        </w:rPr>
        <w:t>Lloyd</w:t>
      </w:r>
      <w:r>
        <w:rPr>
          <w:rStyle w:val="Strong"/>
          <w:rFonts w:eastAsiaTheme="majorEastAsia"/>
          <w:b w:val="0"/>
          <w:bdr w:val="none" w:sz="0" w:space="0" w:color="auto" w:frame="1"/>
        </w:rPr>
        <w:t>,</w:t>
      </w:r>
      <w:r w:rsidRPr="009C0224">
        <w:rPr>
          <w:rStyle w:val="Strong"/>
          <w:rFonts w:eastAsiaTheme="majorEastAsia"/>
          <w:b w:val="0"/>
          <w:bdr w:val="none" w:sz="0" w:space="0" w:color="auto" w:frame="1"/>
        </w:rPr>
        <w:t xml:space="preserve"> A</w:t>
      </w:r>
      <w:r>
        <w:rPr>
          <w:b/>
        </w:rPr>
        <w:t>.,</w:t>
      </w:r>
      <w:r w:rsidRPr="009C0224">
        <w:rPr>
          <w:rStyle w:val="apple-converted-space"/>
          <w:b/>
        </w:rPr>
        <w:t> </w:t>
      </w:r>
      <w:r w:rsidRPr="009C0224">
        <w:rPr>
          <w:rStyle w:val="Strong"/>
          <w:rFonts w:eastAsiaTheme="majorEastAsia"/>
          <w:b w:val="0"/>
          <w:bdr w:val="none" w:sz="0" w:space="0" w:color="auto" w:frame="1"/>
        </w:rPr>
        <w:t>King</w:t>
      </w:r>
      <w:r>
        <w:rPr>
          <w:rStyle w:val="Strong"/>
          <w:rFonts w:eastAsiaTheme="majorEastAsia"/>
          <w:b w:val="0"/>
          <w:bdr w:val="none" w:sz="0" w:space="0" w:color="auto" w:frame="1"/>
        </w:rPr>
        <w:t>,</w:t>
      </w:r>
      <w:r w:rsidRPr="009C0224">
        <w:rPr>
          <w:rStyle w:val="Strong"/>
          <w:rFonts w:eastAsiaTheme="majorEastAsia"/>
          <w:b w:val="0"/>
          <w:bdr w:val="none" w:sz="0" w:space="0" w:color="auto" w:frame="1"/>
        </w:rPr>
        <w:t xml:space="preserve"> A</w:t>
      </w:r>
      <w:r>
        <w:rPr>
          <w:b/>
        </w:rPr>
        <w:t>.,</w:t>
      </w:r>
      <w:r w:rsidRPr="009C0224">
        <w:rPr>
          <w:rStyle w:val="apple-converted-space"/>
          <w:b/>
        </w:rPr>
        <w:t> </w:t>
      </w:r>
      <w:r w:rsidRPr="009C0224">
        <w:rPr>
          <w:rStyle w:val="Strong"/>
          <w:rFonts w:eastAsiaTheme="majorEastAsia"/>
          <w:b w:val="0"/>
          <w:bdr w:val="none" w:sz="0" w:space="0" w:color="auto" w:frame="1"/>
        </w:rPr>
        <w:t>Sweet</w:t>
      </w:r>
      <w:r>
        <w:rPr>
          <w:rStyle w:val="Strong"/>
          <w:rFonts w:eastAsiaTheme="majorEastAsia"/>
          <w:b w:val="0"/>
          <w:bdr w:val="none" w:sz="0" w:space="0" w:color="auto" w:frame="1"/>
        </w:rPr>
        <w:t>,</w:t>
      </w:r>
      <w:r w:rsidRPr="009C0224">
        <w:rPr>
          <w:rStyle w:val="Strong"/>
          <w:rFonts w:eastAsiaTheme="majorEastAsia"/>
          <w:b w:val="0"/>
          <w:bdr w:val="none" w:sz="0" w:space="0" w:color="auto" w:frame="1"/>
        </w:rPr>
        <w:t xml:space="preserve"> L</w:t>
      </w:r>
      <w:r>
        <w:rPr>
          <w:rStyle w:val="Strong"/>
          <w:rFonts w:eastAsiaTheme="majorEastAsia"/>
          <w:b w:val="0"/>
          <w:bdr w:val="none" w:sz="0" w:space="0" w:color="auto" w:frame="1"/>
        </w:rPr>
        <w:t>. &amp;</w:t>
      </w:r>
      <w:r w:rsidRPr="009C0224">
        <w:rPr>
          <w:rStyle w:val="Strong"/>
          <w:rFonts w:eastAsiaTheme="majorEastAsia"/>
          <w:b w:val="0"/>
          <w:bdr w:val="none" w:sz="0" w:space="0" w:color="auto" w:frame="1"/>
        </w:rPr>
        <w:t xml:space="preserve"> Gum</w:t>
      </w:r>
      <w:r>
        <w:rPr>
          <w:rStyle w:val="Strong"/>
          <w:rFonts w:eastAsiaTheme="majorEastAsia"/>
          <w:b w:val="0"/>
          <w:bdr w:val="none" w:sz="0" w:space="0" w:color="auto" w:frame="1"/>
        </w:rPr>
        <w:t>,</w:t>
      </w:r>
      <w:r w:rsidRPr="009C0224">
        <w:rPr>
          <w:rStyle w:val="Strong"/>
          <w:rFonts w:eastAsiaTheme="majorEastAsia"/>
          <w:b w:val="0"/>
          <w:bdr w:val="none" w:sz="0" w:space="0" w:color="auto" w:frame="1"/>
        </w:rPr>
        <w:t xml:space="preserve"> L. (2014)</w:t>
      </w:r>
      <w:r w:rsidRPr="00323BF1">
        <w:rPr>
          <w:rStyle w:val="Strong"/>
          <w:rFonts w:eastAsiaTheme="majorEastAsia"/>
          <w:bdr w:val="none" w:sz="0" w:space="0" w:color="auto" w:frame="1"/>
        </w:rPr>
        <w:t xml:space="preserve"> </w:t>
      </w:r>
      <w:r w:rsidRPr="00323BF1">
        <w:t xml:space="preserve">Integration of primary health services: </w:t>
      </w:r>
      <w:r>
        <w:t>B</w:t>
      </w:r>
      <w:r w:rsidRPr="00323BF1">
        <w:t xml:space="preserve">eing put together does not mean they will work together. </w:t>
      </w:r>
      <w:r w:rsidRPr="00B92E33">
        <w:rPr>
          <w:rStyle w:val="Emphasis"/>
          <w:bdr w:val="none" w:sz="0" w:space="0" w:color="auto" w:frame="1"/>
          <w:shd w:val="clear" w:color="auto" w:fill="FFFFFF"/>
        </w:rPr>
        <w:t>BMC Research Notes</w:t>
      </w:r>
      <w:r w:rsidRPr="0089285F">
        <w:rPr>
          <w:rStyle w:val="apple-converted-space"/>
          <w:i/>
          <w:color w:val="000000"/>
          <w:shd w:val="clear" w:color="auto" w:fill="FFFFFF"/>
        </w:rPr>
        <w:t>, 7</w:t>
      </w:r>
      <w:r>
        <w:rPr>
          <w:color w:val="000000"/>
          <w:shd w:val="clear" w:color="auto" w:fill="FFFFFF"/>
        </w:rPr>
        <w:t>(</w:t>
      </w:r>
      <w:r w:rsidRPr="00323BF1">
        <w:rPr>
          <w:color w:val="000000"/>
          <w:shd w:val="clear" w:color="auto" w:fill="FFFFFF"/>
        </w:rPr>
        <w:t>66</w:t>
      </w:r>
      <w:r>
        <w:rPr>
          <w:color w:val="000000"/>
          <w:shd w:val="clear" w:color="auto" w:fill="FFFFFF"/>
        </w:rPr>
        <w:t>), 1-10</w:t>
      </w:r>
      <w:r>
        <w:rPr>
          <w:rStyle w:val="apple-converted-space"/>
          <w:color w:val="000000"/>
          <w:shd w:val="clear" w:color="auto" w:fill="FFFFFF"/>
        </w:rPr>
        <w:t xml:space="preserve">. </w:t>
      </w:r>
      <w:hyperlink r:id="rId11" w:history="1">
        <w:r w:rsidRPr="00A67F64">
          <w:rPr>
            <w:rStyle w:val="Hyperlink"/>
            <w:shd w:val="clear" w:color="auto" w:fill="FFFFFF"/>
          </w:rPr>
          <w:t>http://bmcresnotes.biomedcentral.com/articles/10.1186/1756-0500-7-66</w:t>
        </w:r>
      </w:hyperlink>
      <w:r>
        <w:rPr>
          <w:rStyle w:val="apple-converted-space"/>
          <w:color w:val="000000"/>
          <w:shd w:val="clear" w:color="auto" w:fill="FFFFFF"/>
        </w:rPr>
        <w:t xml:space="preserve"> </w:t>
      </w:r>
    </w:p>
  </w:footnote>
  <w:footnote w:id="13">
    <w:p w14:paraId="28EFD2A6" w14:textId="6D87FD2E" w:rsidR="00CF50B6" w:rsidRPr="0089285F" w:rsidRDefault="00CF50B6" w:rsidP="00162022">
      <w:r>
        <w:rPr>
          <w:rStyle w:val="FootnoteReference"/>
        </w:rPr>
        <w:footnoteRef/>
      </w:r>
      <w:r>
        <w:t xml:space="preserve"> </w:t>
      </w:r>
      <w:r w:rsidRPr="006D3103">
        <w:rPr>
          <w:rFonts w:cs="Courier New"/>
          <w:color w:val="000000"/>
          <w:sz w:val="20"/>
          <w:szCs w:val="20"/>
          <w:lang w:eastAsia="en-NZ"/>
        </w:rPr>
        <w:t>Psaila</w:t>
      </w:r>
      <w:r>
        <w:rPr>
          <w:rFonts w:cs="Courier New"/>
          <w:color w:val="000000"/>
          <w:sz w:val="20"/>
          <w:szCs w:val="20"/>
          <w:lang w:eastAsia="en-NZ"/>
        </w:rPr>
        <w:t xml:space="preserve">, K., </w:t>
      </w:r>
      <w:r w:rsidRPr="006D3103">
        <w:rPr>
          <w:rFonts w:cs="Courier New"/>
          <w:color w:val="000000"/>
          <w:sz w:val="20"/>
          <w:szCs w:val="20"/>
          <w:lang w:eastAsia="en-NZ"/>
        </w:rPr>
        <w:t>Fowler</w:t>
      </w:r>
      <w:r>
        <w:rPr>
          <w:rFonts w:cs="Courier New"/>
          <w:color w:val="000000"/>
          <w:sz w:val="20"/>
          <w:szCs w:val="20"/>
          <w:lang w:eastAsia="en-NZ"/>
        </w:rPr>
        <w:t>, C.</w:t>
      </w:r>
      <w:r w:rsidRPr="006D3103">
        <w:rPr>
          <w:rFonts w:cs="Courier New"/>
          <w:color w:val="000000"/>
          <w:sz w:val="20"/>
          <w:szCs w:val="20"/>
          <w:lang w:eastAsia="en-NZ"/>
        </w:rPr>
        <w:t>, Kruske</w:t>
      </w:r>
      <w:r>
        <w:rPr>
          <w:rFonts w:cs="Courier New"/>
          <w:color w:val="000000"/>
          <w:sz w:val="20"/>
          <w:szCs w:val="20"/>
          <w:lang w:eastAsia="en-NZ"/>
        </w:rPr>
        <w:t>, S.</w:t>
      </w:r>
      <w:r w:rsidRPr="006D3103">
        <w:rPr>
          <w:rFonts w:cs="Courier New"/>
          <w:color w:val="000000"/>
          <w:sz w:val="20"/>
          <w:szCs w:val="20"/>
          <w:lang w:eastAsia="en-NZ"/>
        </w:rPr>
        <w:t xml:space="preserve">, </w:t>
      </w:r>
      <w:r>
        <w:rPr>
          <w:rFonts w:cs="Courier New"/>
          <w:color w:val="000000"/>
          <w:sz w:val="20"/>
          <w:szCs w:val="20"/>
          <w:lang w:eastAsia="en-NZ"/>
        </w:rPr>
        <w:t xml:space="preserve">&amp; </w:t>
      </w:r>
      <w:r w:rsidRPr="006D3103">
        <w:rPr>
          <w:rFonts w:cs="Courier New"/>
          <w:color w:val="000000"/>
          <w:sz w:val="20"/>
          <w:szCs w:val="20"/>
          <w:lang w:eastAsia="en-NZ"/>
        </w:rPr>
        <w:t>Schmied</w:t>
      </w:r>
      <w:r>
        <w:rPr>
          <w:rFonts w:cs="Courier New"/>
          <w:color w:val="000000"/>
          <w:sz w:val="20"/>
          <w:szCs w:val="20"/>
          <w:lang w:eastAsia="en-NZ"/>
        </w:rPr>
        <w:t>, V. (2014).</w:t>
      </w:r>
      <w:r w:rsidRPr="006D3103">
        <w:rPr>
          <w:rFonts w:cs="Courier New"/>
          <w:color w:val="000000"/>
          <w:sz w:val="20"/>
          <w:szCs w:val="20"/>
          <w:lang w:eastAsia="en-NZ"/>
        </w:rPr>
        <w:t xml:space="preserve"> A qualitative study of innovations implemented to improve transition of care from maternity to child and family health (CFH) services in Australia</w:t>
      </w:r>
      <w:r>
        <w:rPr>
          <w:rFonts w:cs="Courier New"/>
          <w:color w:val="000000"/>
          <w:sz w:val="20"/>
          <w:szCs w:val="20"/>
          <w:lang w:eastAsia="en-NZ"/>
        </w:rPr>
        <w:t>.</w:t>
      </w:r>
      <w:r w:rsidRPr="006D3103">
        <w:rPr>
          <w:rFonts w:cs="Courier New"/>
          <w:color w:val="000000"/>
          <w:sz w:val="20"/>
          <w:szCs w:val="20"/>
          <w:lang w:eastAsia="en-NZ"/>
        </w:rPr>
        <w:t xml:space="preserve"> </w:t>
      </w:r>
      <w:r w:rsidRPr="00060560">
        <w:rPr>
          <w:rFonts w:cs="Courier New"/>
          <w:i/>
          <w:color w:val="000000"/>
          <w:sz w:val="20"/>
          <w:szCs w:val="20"/>
          <w:lang w:eastAsia="en-NZ"/>
        </w:rPr>
        <w:t>Women and Birth, 27</w:t>
      </w:r>
      <w:r>
        <w:rPr>
          <w:rFonts w:cs="Courier New"/>
          <w:color w:val="000000"/>
          <w:sz w:val="20"/>
          <w:szCs w:val="20"/>
          <w:lang w:eastAsia="en-NZ"/>
        </w:rPr>
        <w:t>(</w:t>
      </w:r>
      <w:r w:rsidRPr="006D3103">
        <w:rPr>
          <w:rFonts w:cs="Courier New"/>
          <w:color w:val="000000"/>
          <w:sz w:val="20"/>
          <w:szCs w:val="20"/>
          <w:lang w:eastAsia="en-NZ"/>
        </w:rPr>
        <w:t>4</w:t>
      </w:r>
      <w:r>
        <w:rPr>
          <w:rFonts w:cs="Courier New"/>
          <w:color w:val="000000"/>
          <w:sz w:val="20"/>
          <w:szCs w:val="20"/>
          <w:lang w:eastAsia="en-NZ"/>
        </w:rPr>
        <w:t>)</w:t>
      </w:r>
      <w:r w:rsidRPr="006D3103">
        <w:rPr>
          <w:rFonts w:cs="Courier New"/>
          <w:color w:val="000000"/>
          <w:sz w:val="20"/>
          <w:szCs w:val="20"/>
          <w:lang w:eastAsia="en-NZ"/>
        </w:rPr>
        <w:t xml:space="preserve">, </w:t>
      </w:r>
      <w:r>
        <w:rPr>
          <w:rFonts w:cs="Courier New"/>
          <w:color w:val="000000"/>
          <w:sz w:val="20"/>
          <w:szCs w:val="20"/>
          <w:lang w:eastAsia="en-NZ"/>
        </w:rPr>
        <w:t>e51-e60.</w:t>
      </w:r>
    </w:p>
    <w:p w14:paraId="1370F7A2" w14:textId="77777777" w:rsidR="00CF50B6" w:rsidRDefault="00CF50B6" w:rsidP="00162022">
      <w:pPr>
        <w:pStyle w:val="FootnoteText"/>
      </w:pPr>
    </w:p>
  </w:footnote>
  <w:footnote w:id="14">
    <w:p w14:paraId="6FD8C6B5" w14:textId="2038A9FE" w:rsidR="00CF50B6" w:rsidRDefault="00CF50B6" w:rsidP="001955B8">
      <w:pPr>
        <w:pStyle w:val="FootnoteText"/>
      </w:pPr>
      <w:r>
        <w:rPr>
          <w:rStyle w:val="FootnoteReference"/>
        </w:rPr>
        <w:footnoteRef/>
      </w:r>
      <w:r>
        <w:t xml:space="preserve"> Hoeg, M.A., Morris, J.A., Laraia, M., Pomerantz, A. &amp; Farley, T. (2014). </w:t>
      </w:r>
      <w:r w:rsidRPr="0089285F">
        <w:rPr>
          <w:i/>
        </w:rPr>
        <w:t>Core competencies for integrated behavioural and primary care</w:t>
      </w:r>
      <w:r>
        <w:t xml:space="preserve">. SAMHSAA – HRSA Centre for Integrated Health Solutions, Washington DC, USA. </w:t>
      </w:r>
      <w:hyperlink r:id="rId12" w:history="1">
        <w:r w:rsidRPr="00A67F64">
          <w:rPr>
            <w:rStyle w:val="Hyperlink"/>
          </w:rPr>
          <w:t>http://www.integration.samhsa.gov/workforce/Integration_Competencies_Final.pdf</w:t>
        </w:r>
      </w:hyperlink>
      <w:r>
        <w:t xml:space="preserve"> </w:t>
      </w:r>
    </w:p>
  </w:footnote>
  <w:footnote w:id="15">
    <w:p w14:paraId="1156759F" w14:textId="77777777" w:rsidR="00CF50B6" w:rsidRPr="00323BF1" w:rsidRDefault="00CF50B6" w:rsidP="00130678">
      <w:pPr>
        <w:pStyle w:val="FootnoteText"/>
        <w:spacing w:after="60" w:line="240" w:lineRule="auto"/>
      </w:pPr>
      <w:r w:rsidRPr="00323BF1">
        <w:rPr>
          <w:rStyle w:val="FootnoteReference"/>
        </w:rPr>
        <w:footnoteRef/>
      </w:r>
      <w:r w:rsidRPr="00323BF1">
        <w:t xml:space="preserve"> Ham, C. </w:t>
      </w:r>
      <w:r>
        <w:t xml:space="preserve">&amp; </w:t>
      </w:r>
      <w:r w:rsidRPr="00323BF1">
        <w:t xml:space="preserve">Curry, N. (2011) </w:t>
      </w:r>
      <w:r w:rsidRPr="00060560">
        <w:rPr>
          <w:i/>
        </w:rPr>
        <w:t>Integrated care: What is it? Does it work? What does it mean for the NHS?</w:t>
      </w:r>
      <w:r w:rsidRPr="00323BF1">
        <w:t xml:space="preserve"> </w:t>
      </w:r>
      <w:r>
        <w:t xml:space="preserve">The King’s Fund, London, England. </w:t>
      </w:r>
      <w:hyperlink r:id="rId13" w:history="1">
        <w:r w:rsidRPr="00060560">
          <w:rPr>
            <w:rStyle w:val="Hyperlink"/>
          </w:rPr>
          <w:t>http://www.kingsfund.org.uk/sites/files/kf/field/field_publication_file/integrated-care-summary-chris-ham-sep11.pdf</w:t>
        </w:r>
      </w:hyperlink>
      <w:r>
        <w:t xml:space="preserve"> </w:t>
      </w:r>
    </w:p>
  </w:footnote>
  <w:footnote w:id="16">
    <w:p w14:paraId="3CEB150D" w14:textId="77777777" w:rsidR="00CF50B6" w:rsidRPr="00323BF1" w:rsidRDefault="00CF50B6" w:rsidP="00130678">
      <w:pPr>
        <w:spacing w:after="60" w:line="240" w:lineRule="auto"/>
        <w:rPr>
          <w:rFonts w:cs="Helvetica"/>
          <w:color w:val="333333"/>
          <w:sz w:val="20"/>
          <w:szCs w:val="20"/>
        </w:rPr>
      </w:pPr>
      <w:r w:rsidRPr="00323BF1">
        <w:rPr>
          <w:rStyle w:val="FootnoteReference"/>
          <w:sz w:val="20"/>
          <w:szCs w:val="20"/>
        </w:rPr>
        <w:footnoteRef/>
      </w:r>
      <w:r w:rsidRPr="00323BF1">
        <w:rPr>
          <w:sz w:val="20"/>
          <w:szCs w:val="20"/>
        </w:rPr>
        <w:t xml:space="preserve"> </w:t>
      </w:r>
      <w:hyperlink r:id="rId14" w:tooltip="Search for Williams J" w:history="1">
        <w:r w:rsidRPr="00C428F2">
          <w:rPr>
            <w:sz w:val="20"/>
            <w:szCs w:val="20"/>
          </w:rPr>
          <w:t>Williams</w:t>
        </w:r>
        <w:r>
          <w:rPr>
            <w:sz w:val="20"/>
            <w:szCs w:val="20"/>
          </w:rPr>
          <w:t>,</w:t>
        </w:r>
        <w:r w:rsidRPr="00C428F2">
          <w:rPr>
            <w:sz w:val="20"/>
            <w:szCs w:val="20"/>
          </w:rPr>
          <w:t xml:space="preserve"> J</w:t>
        </w:r>
      </w:hyperlink>
      <w:r>
        <w:rPr>
          <w:sz w:val="20"/>
          <w:szCs w:val="20"/>
        </w:rPr>
        <w:t>.</w:t>
      </w:r>
      <w:r w:rsidRPr="00C428F2">
        <w:rPr>
          <w:sz w:val="20"/>
          <w:szCs w:val="20"/>
        </w:rPr>
        <w:t> </w:t>
      </w:r>
      <w:hyperlink r:id="rId15" w:tooltip="Search for Shore SE" w:history="1">
        <w:r w:rsidRPr="00C428F2">
          <w:rPr>
            <w:sz w:val="20"/>
            <w:szCs w:val="20"/>
          </w:rPr>
          <w:t>Shore</w:t>
        </w:r>
        <w:r>
          <w:rPr>
            <w:sz w:val="20"/>
            <w:szCs w:val="20"/>
          </w:rPr>
          <w:t>,</w:t>
        </w:r>
        <w:r w:rsidRPr="00C428F2">
          <w:rPr>
            <w:sz w:val="20"/>
            <w:szCs w:val="20"/>
          </w:rPr>
          <w:t xml:space="preserve"> S</w:t>
        </w:r>
        <w:r>
          <w:rPr>
            <w:sz w:val="20"/>
            <w:szCs w:val="20"/>
          </w:rPr>
          <w:t xml:space="preserve">. </w:t>
        </w:r>
        <w:r w:rsidRPr="00C428F2">
          <w:rPr>
            <w:sz w:val="20"/>
            <w:szCs w:val="20"/>
          </w:rPr>
          <w:t>E</w:t>
        </w:r>
      </w:hyperlink>
      <w:r>
        <w:rPr>
          <w:sz w:val="20"/>
          <w:szCs w:val="20"/>
        </w:rPr>
        <w:t>. &amp;</w:t>
      </w:r>
      <w:r w:rsidRPr="00C428F2">
        <w:rPr>
          <w:sz w:val="20"/>
          <w:szCs w:val="20"/>
        </w:rPr>
        <w:t> </w:t>
      </w:r>
      <w:hyperlink r:id="rId16" w:tooltip="Search for Foy JM" w:history="1">
        <w:r w:rsidRPr="00C428F2">
          <w:rPr>
            <w:sz w:val="20"/>
            <w:szCs w:val="20"/>
          </w:rPr>
          <w:t>Foy</w:t>
        </w:r>
        <w:r>
          <w:rPr>
            <w:sz w:val="20"/>
            <w:szCs w:val="20"/>
          </w:rPr>
          <w:t>,</w:t>
        </w:r>
        <w:r w:rsidRPr="00C428F2">
          <w:rPr>
            <w:sz w:val="20"/>
            <w:szCs w:val="20"/>
          </w:rPr>
          <w:t xml:space="preserve"> J</w:t>
        </w:r>
        <w:r>
          <w:rPr>
            <w:sz w:val="20"/>
            <w:szCs w:val="20"/>
          </w:rPr>
          <w:t>.</w:t>
        </w:r>
        <w:r w:rsidRPr="00C428F2">
          <w:rPr>
            <w:sz w:val="20"/>
            <w:szCs w:val="20"/>
          </w:rPr>
          <w:t>M</w:t>
        </w:r>
      </w:hyperlink>
      <w:r>
        <w:rPr>
          <w:sz w:val="20"/>
          <w:szCs w:val="20"/>
        </w:rPr>
        <w:t>.</w:t>
      </w:r>
      <w:r w:rsidRPr="00C428F2">
        <w:rPr>
          <w:sz w:val="20"/>
          <w:szCs w:val="20"/>
        </w:rPr>
        <w:t xml:space="preserve"> (2006) Co-location of mental health professionals in primary care settings: three North Carolina models. </w:t>
      </w:r>
      <w:hyperlink r:id="rId17" w:tooltip="Search for Clinical Pediatrics" w:history="1">
        <w:r w:rsidRPr="0089285F">
          <w:rPr>
            <w:i/>
            <w:sz w:val="20"/>
            <w:szCs w:val="20"/>
          </w:rPr>
          <w:t>Clinical Paediatrics</w:t>
        </w:r>
      </w:hyperlink>
      <w:r w:rsidRPr="0089285F">
        <w:rPr>
          <w:i/>
          <w:sz w:val="20"/>
          <w:szCs w:val="20"/>
        </w:rPr>
        <w:t>, 45</w:t>
      </w:r>
      <w:r w:rsidRPr="00C428F2">
        <w:rPr>
          <w:sz w:val="20"/>
          <w:szCs w:val="20"/>
        </w:rPr>
        <w:t>(6)</w:t>
      </w:r>
      <w:r>
        <w:rPr>
          <w:sz w:val="20"/>
          <w:szCs w:val="20"/>
        </w:rPr>
        <w:t xml:space="preserve">, </w:t>
      </w:r>
      <w:r w:rsidRPr="00C428F2">
        <w:rPr>
          <w:sz w:val="20"/>
          <w:szCs w:val="20"/>
        </w:rPr>
        <w:t>537-43.</w:t>
      </w:r>
    </w:p>
  </w:footnote>
  <w:footnote w:id="17">
    <w:p w14:paraId="11BB9B20" w14:textId="52CD1493" w:rsidR="00CF50B6" w:rsidRDefault="00CF50B6">
      <w:pPr>
        <w:pStyle w:val="FootnoteText"/>
      </w:pPr>
      <w:r>
        <w:rPr>
          <w:rStyle w:val="FootnoteReference"/>
        </w:rPr>
        <w:footnoteRef/>
      </w:r>
      <w:r>
        <w:t xml:space="preserve"> </w:t>
      </w:r>
      <w:r w:rsidRPr="00C52406">
        <w:t>Deprivation - the average socioeconomic deprivation of an area. An individual's address is matched to the level of deprivation for that area. Dep 1-2 has the lowest level of deprivation, Dep 9-10 the greatest level of deprivation.</w:t>
      </w:r>
    </w:p>
  </w:footnote>
  <w:footnote w:id="18">
    <w:p w14:paraId="347CD506" w14:textId="070EDDBB" w:rsidR="00CF50B6" w:rsidRDefault="00CF50B6" w:rsidP="00945A6E">
      <w:pPr>
        <w:pStyle w:val="FootnoteText"/>
      </w:pPr>
      <w:r>
        <w:rPr>
          <w:rStyle w:val="FootnoteReference"/>
        </w:rPr>
        <w:footnoteRef/>
      </w:r>
      <w:r>
        <w:t xml:space="preserve"> Varney, J. (2015). </w:t>
      </w:r>
      <w:r w:rsidRPr="00224650">
        <w:rPr>
          <w:i/>
        </w:rPr>
        <w:t>Collating consumer voices: a report on feedback received in preparation for the Nelson Marlborough ‘Maternity and Child health Service Integration Demonstration Site’ proposal to the Ministry of Health</w:t>
      </w:r>
      <w:r>
        <w:t>. Nelson Marlborough District Health Board, Nelson, New Zealand.</w:t>
      </w:r>
    </w:p>
  </w:footnote>
  <w:footnote w:id="19">
    <w:p w14:paraId="340525AB" w14:textId="77777777" w:rsidR="00CF50B6" w:rsidRDefault="00CF50B6" w:rsidP="001B1D3D">
      <w:pPr>
        <w:pStyle w:val="FootnoteText"/>
      </w:pPr>
      <w:r>
        <w:rPr>
          <w:rStyle w:val="FootnoteReference"/>
        </w:rPr>
        <w:footnoteRef/>
      </w:r>
      <w:r>
        <w:t xml:space="preserve"> The link to the app is </w:t>
      </w:r>
      <w:hyperlink r:id="rId18" w:history="1">
        <w:r>
          <w:rPr>
            <w:rStyle w:val="Hyperlink"/>
          </w:rPr>
          <w:t>https://itunes.apple.com/nz/app/well-child-app/id1076413440?mt=8</w:t>
        </w:r>
      </w:hyperlink>
      <w:r>
        <w:t xml:space="preserve"> or </w:t>
      </w:r>
      <w:hyperlink r:id="rId19" w:history="1">
        <w:r>
          <w:rPr>
            <w:rStyle w:val="Hyperlink"/>
          </w:rPr>
          <w:t>https://play.google.com/store/apps/details?id=nz.govt.nmdhb.wellchild&amp;hl=en</w:t>
        </w:r>
      </w:hyperlink>
      <w:r>
        <w:t xml:space="preserve"> </w:t>
      </w:r>
    </w:p>
  </w:footnote>
  <w:footnote w:id="20">
    <w:p w14:paraId="4482DD79" w14:textId="1E3607D7" w:rsidR="00CF50B6" w:rsidRDefault="00CF50B6" w:rsidP="001B1D3D">
      <w:pPr>
        <w:pStyle w:val="FootnoteText"/>
      </w:pPr>
      <w:r>
        <w:rPr>
          <w:rStyle w:val="FootnoteReference"/>
        </w:rPr>
        <w:footnoteRef/>
      </w:r>
      <w:r>
        <w:t xml:space="preserve"> Barnardos. (2016). </w:t>
      </w:r>
      <w:hyperlink r:id="rId20" w:history="1">
        <w:r w:rsidRPr="00A67F64">
          <w:rPr>
            <w:rStyle w:val="Hyperlink"/>
          </w:rPr>
          <w:t>http://www.barnardos.org.nz/</w:t>
        </w:r>
      </w:hyperlink>
      <w:r>
        <w:t xml:space="preserve"> </w:t>
      </w:r>
    </w:p>
  </w:footnote>
  <w:footnote w:id="21">
    <w:p w14:paraId="6B774851" w14:textId="77777777" w:rsidR="00CF50B6" w:rsidRPr="00E872C2" w:rsidRDefault="00CF50B6" w:rsidP="001B1D3D">
      <w:pPr>
        <w:pStyle w:val="NormalWeb"/>
        <w:shd w:val="clear" w:color="auto" w:fill="FFFFFF"/>
        <w:spacing w:before="0" w:beforeAutospacing="0" w:after="0" w:afterAutospacing="0"/>
        <w:rPr>
          <w:rFonts w:asciiTheme="minorHAnsi" w:hAnsiTheme="minorHAnsi"/>
          <w:color w:val="000000" w:themeColor="text1"/>
          <w:sz w:val="20"/>
          <w:szCs w:val="20"/>
        </w:rPr>
      </w:pPr>
      <w:r w:rsidRPr="00B816F4">
        <w:rPr>
          <w:rStyle w:val="FootnoteReference"/>
          <w:rFonts w:asciiTheme="minorHAnsi" w:hAnsiTheme="minorHAnsi"/>
          <w:sz w:val="20"/>
          <w:szCs w:val="20"/>
        </w:rPr>
        <w:footnoteRef/>
      </w:r>
      <w:r w:rsidRPr="00B816F4">
        <w:rPr>
          <w:rFonts w:asciiTheme="minorHAnsi" w:hAnsiTheme="minorHAnsi"/>
          <w:sz w:val="20"/>
          <w:szCs w:val="20"/>
        </w:rPr>
        <w:t xml:space="preserve"> </w:t>
      </w:r>
      <w:r w:rsidRPr="00E872C2">
        <w:rPr>
          <w:rFonts w:asciiTheme="minorHAnsi" w:hAnsiTheme="minorHAnsi"/>
          <w:color w:val="000000" w:themeColor="text1"/>
          <w:sz w:val="20"/>
          <w:szCs w:val="20"/>
        </w:rPr>
        <w:t>CORNERSTONE is an accreditation programme specifically designed by the Royal New Zealand College of General Practitioners for general practices in New Zealand. Accreditation is a self-assessment and external peer review process used by health care organisations to accurately assess their level of performance in relation to established standards and to implement ways to continuously improve the health care system.</w:t>
      </w:r>
    </w:p>
  </w:footnote>
  <w:footnote w:id="22">
    <w:p w14:paraId="121E73D0" w14:textId="72CC4E1A" w:rsidR="00CF50B6" w:rsidRDefault="00CF50B6">
      <w:pPr>
        <w:pStyle w:val="FootnoteText"/>
      </w:pPr>
      <w:r>
        <w:rPr>
          <w:rStyle w:val="FootnoteReference"/>
        </w:rPr>
        <w:footnoteRef/>
      </w:r>
      <w:r>
        <w:t xml:space="preserve"> Analysis was provided by MoH and data for July to December 2015 post-dates WCTO unit record data provided for the evaluation. </w:t>
      </w:r>
    </w:p>
  </w:footnote>
  <w:footnote w:id="23">
    <w:p w14:paraId="2877EEAC" w14:textId="3DD08F6C" w:rsidR="00CF50B6" w:rsidRDefault="00CF50B6">
      <w:pPr>
        <w:pStyle w:val="FootnoteText"/>
      </w:pPr>
      <w:r>
        <w:rPr>
          <w:rStyle w:val="FootnoteReference"/>
        </w:rPr>
        <w:footnoteRef/>
      </w:r>
      <w:r>
        <w:t xml:space="preserve"> The denominator for this analysis is the number of new babies in each 6-monthly reporting period. ‘New babies’ are defined as those with a birth date 6 weeks before the start of the reporting period to 6 weeks before the end of the reporting period (e.g. for July to December 2015, a new baby is any born from 15/05/2015 to 15/11/2015)</w:t>
      </w:r>
    </w:p>
  </w:footnote>
  <w:footnote w:id="24">
    <w:p w14:paraId="7A5186F5" w14:textId="61FF167B" w:rsidR="00CF50B6" w:rsidRDefault="00CF50B6">
      <w:pPr>
        <w:pStyle w:val="FootnoteText"/>
      </w:pPr>
      <w:r>
        <w:rPr>
          <w:rStyle w:val="FootnoteReference"/>
        </w:rPr>
        <w:footnoteRef/>
      </w:r>
      <w:r>
        <w:t xml:space="preserve"> As above, ‘new babies’ are defined as those with a birth date 6 weeks before the start of the reporting period to 6 weeks before the end of the reporting period (e.g. for July to December 2015, a new baby is any born from 15/05/2015 to 15/11/2015)</w:t>
      </w:r>
    </w:p>
  </w:footnote>
  <w:footnote w:id="25">
    <w:p w14:paraId="5A1E31B4" w14:textId="78A55B4F" w:rsidR="00CF50B6" w:rsidRDefault="00CF50B6" w:rsidP="0089285F">
      <w:pPr>
        <w:pStyle w:val="FootnoteText"/>
        <w:spacing w:line="240" w:lineRule="auto"/>
      </w:pPr>
      <w:r>
        <w:rPr>
          <w:rStyle w:val="FootnoteReference"/>
        </w:rPr>
        <w:footnoteRef/>
      </w:r>
      <w:r>
        <w:t xml:space="preserve"> Paterson, R., Candy, A., Lilo, S., McCowan, L., Naden, R. &amp; O’Brien, M. (2012). </w:t>
      </w:r>
      <w:r w:rsidRPr="00060560">
        <w:rPr>
          <w:i/>
        </w:rPr>
        <w:t>External review of maternity care in the Counties Manukau District.</w:t>
      </w:r>
      <w:r>
        <w:t xml:space="preserve"> Counties Manukau District Health Board, Auckland, New Zealand. </w:t>
      </w:r>
      <w:hyperlink r:id="rId21" w:history="1">
        <w:r w:rsidRPr="00A67F64">
          <w:rPr>
            <w:rStyle w:val="Hyperlink"/>
          </w:rPr>
          <w:t>http://www.countiesmanukau.health.nz/assets/About-CMH/Reports-and-planning/Maternity/2012-CMH-external-report-maternity-care-review.pdf</w:t>
        </w:r>
      </w:hyperlink>
    </w:p>
  </w:footnote>
  <w:footnote w:id="26">
    <w:p w14:paraId="53659DFB" w14:textId="684BDDD6" w:rsidR="00CF50B6" w:rsidRDefault="00CF50B6" w:rsidP="00743D73">
      <w:pPr>
        <w:pStyle w:val="FootnoteText"/>
        <w:spacing w:line="240" w:lineRule="auto"/>
      </w:pPr>
      <w:r>
        <w:rPr>
          <w:rStyle w:val="FootnoteReference"/>
        </w:rPr>
        <w:footnoteRef/>
      </w:r>
      <w:r>
        <w:t xml:space="preserve"> Paterson, R., Candy, A., Lilo, S., McCowan, L., Naden, R. &amp; O’Brien, M. (2012). </w:t>
      </w:r>
      <w:r w:rsidRPr="00060560">
        <w:rPr>
          <w:i/>
        </w:rPr>
        <w:t>External review of maternity care in the Counties Manukau District.</w:t>
      </w:r>
      <w:r>
        <w:t xml:space="preserve"> Counties Manukau District Health Board, Auckland, New Zealand. </w:t>
      </w:r>
      <w:hyperlink r:id="rId22" w:history="1">
        <w:r w:rsidRPr="00A67F64">
          <w:rPr>
            <w:rStyle w:val="Hyperlink"/>
          </w:rPr>
          <w:t>http://www.countiesmanukau.health.nz/assets/About-CMH/Reports-and-planning/Maternity/2012-CMH-external-report-maternity-care-review.pdf</w:t>
        </w:r>
      </w:hyperlink>
    </w:p>
  </w:footnote>
  <w:footnote w:id="27">
    <w:p w14:paraId="651C9283" w14:textId="37047790" w:rsidR="00CF50B6" w:rsidRDefault="00CF50B6">
      <w:pPr>
        <w:pStyle w:val="FootnoteText"/>
      </w:pPr>
      <w:r>
        <w:rPr>
          <w:rStyle w:val="FootnoteReference"/>
        </w:rPr>
        <w:footnoteRef/>
      </w:r>
      <w:r>
        <w:t xml:space="preserve"> Health Point. (2016). </w:t>
      </w:r>
      <w:r w:rsidRPr="00743D73">
        <w:rPr>
          <w:i/>
        </w:rPr>
        <w:t>Maternity Services</w:t>
      </w:r>
      <w:r>
        <w:t xml:space="preserve">. </w:t>
      </w:r>
      <w:hyperlink r:id="rId23" w:history="1">
        <w:r w:rsidRPr="00A67F64">
          <w:rPr>
            <w:rStyle w:val="Hyperlink"/>
          </w:rPr>
          <w:t>http://www.healthpoint.co.nz/maternity</w:t>
        </w:r>
      </w:hyperlink>
      <w:r>
        <w:t xml:space="preserve"> </w:t>
      </w:r>
    </w:p>
  </w:footnote>
  <w:footnote w:id="28">
    <w:p w14:paraId="7C6A8CFB" w14:textId="77777777" w:rsidR="00CF50B6" w:rsidRPr="00585BD4" w:rsidRDefault="00CF50B6" w:rsidP="00AA777F">
      <w:pPr>
        <w:spacing w:after="0" w:line="240" w:lineRule="auto"/>
        <w:rPr>
          <w:sz w:val="20"/>
          <w:szCs w:val="20"/>
        </w:rPr>
      </w:pPr>
      <w:r>
        <w:rPr>
          <w:rStyle w:val="FootnoteReference"/>
        </w:rPr>
        <w:footnoteRef/>
      </w:r>
      <w:r>
        <w:t xml:space="preserve"> </w:t>
      </w:r>
      <w:r w:rsidRPr="00585BD4">
        <w:rPr>
          <w:sz w:val="20"/>
        </w:rPr>
        <w:t xml:space="preserve">The OHCT Kaitohutohu service </w:t>
      </w:r>
      <w:r w:rsidRPr="00585BD4">
        <w:rPr>
          <w:sz w:val="20"/>
          <w:lang w:eastAsia="en-NZ"/>
        </w:rPr>
        <w:t xml:space="preserve">provides free support in the home for families experiencing complex health and social issues and focuses on linking individuals and whānau to appropriate community services best suited to support their needs. </w:t>
      </w:r>
    </w:p>
  </w:footnote>
  <w:footnote w:id="29">
    <w:p w14:paraId="1EAF817B" w14:textId="77777777" w:rsidR="00CF50B6" w:rsidRDefault="00CF50B6" w:rsidP="00AA777F">
      <w:pPr>
        <w:pStyle w:val="FootnoteText"/>
        <w:spacing w:line="240" w:lineRule="auto"/>
      </w:pPr>
      <w:r>
        <w:rPr>
          <w:rStyle w:val="FootnoteReference"/>
        </w:rPr>
        <w:footnoteRef/>
      </w:r>
      <w:r>
        <w:t xml:space="preserve"> A portable sleep space for babies.</w:t>
      </w:r>
    </w:p>
  </w:footnote>
  <w:footnote w:id="30">
    <w:p w14:paraId="4E070EBE" w14:textId="77777777" w:rsidR="00CF50B6" w:rsidRPr="004908BF" w:rsidRDefault="00CF50B6" w:rsidP="00AA777F">
      <w:pPr>
        <w:spacing w:after="0" w:line="240" w:lineRule="auto"/>
        <w:rPr>
          <w:sz w:val="20"/>
        </w:rPr>
      </w:pPr>
      <w:r w:rsidRPr="004908BF">
        <w:rPr>
          <w:rStyle w:val="FootnoteReference"/>
          <w:sz w:val="20"/>
        </w:rPr>
        <w:footnoteRef/>
      </w:r>
      <w:r w:rsidRPr="004908BF">
        <w:rPr>
          <w:sz w:val="20"/>
        </w:rPr>
        <w:t xml:space="preserve"> Despite the range of services available locally, there remains a gap in the provision of maternal mental health services (pre- and post-natal depression) within Otara.</w:t>
      </w:r>
    </w:p>
  </w:footnote>
  <w:footnote w:id="31">
    <w:p w14:paraId="7FCD7EAA" w14:textId="601029BF" w:rsidR="00CF50B6" w:rsidRDefault="00CF50B6" w:rsidP="00EC1EBC">
      <w:pPr>
        <w:pStyle w:val="FootnoteText"/>
        <w:spacing w:line="240" w:lineRule="auto"/>
      </w:pPr>
      <w:r>
        <w:rPr>
          <w:rStyle w:val="FootnoteReference"/>
        </w:rPr>
        <w:footnoteRef/>
      </w:r>
      <w:r>
        <w:t xml:space="preserve"> The pre-pilot survey was completed by 5 midwives; 6 GPs; 6 managers; 3 other providers. Of these 6 worked in the DHB or hospital; 1 in a LMC practice; 5 in general practice; and 8 for other primary providers.</w:t>
      </w:r>
    </w:p>
  </w:footnote>
  <w:footnote w:id="32">
    <w:p w14:paraId="09813254" w14:textId="77777777" w:rsidR="00CF50B6" w:rsidRDefault="00CF50B6" w:rsidP="00EC1EBC">
      <w:pPr>
        <w:pStyle w:val="FootnoteText"/>
        <w:spacing w:line="240" w:lineRule="auto"/>
      </w:pPr>
      <w:r>
        <w:rPr>
          <w:rStyle w:val="FootnoteReference"/>
        </w:rPr>
        <w:footnoteRef/>
      </w:r>
      <w:r>
        <w:t xml:space="preserve"> The post-pilot survey was completed by 6 midwives; 7 GPs; 8 managers/administrators; 4 other health or social sector professionals. Of these 8 worked in the DHB or hospital; 4 in LMC practices; 8 in general practices; and 5 for other primary providers. Most 88% of respondents were aware of the pilot and 13 had worked directly with the pilot team.</w:t>
      </w:r>
    </w:p>
  </w:footnote>
  <w:footnote w:id="33">
    <w:p w14:paraId="3C7469A7" w14:textId="77777777" w:rsidR="00CF50B6" w:rsidRPr="00B20C99" w:rsidRDefault="00CF50B6" w:rsidP="00584BBF">
      <w:pPr>
        <w:pStyle w:val="FootnoteText"/>
      </w:pPr>
      <w:r>
        <w:rPr>
          <w:rStyle w:val="FootnoteReference"/>
        </w:rPr>
        <w:footnoteRef/>
      </w:r>
      <w:r>
        <w:t xml:space="preserve"> </w:t>
      </w:r>
      <w:r w:rsidRPr="00B20C99">
        <w:t>Note that Census New Zealand counts people in each of the ethnic groups they identify as and hence the total may exceed 100%</w:t>
      </w:r>
    </w:p>
  </w:footnote>
  <w:footnote w:id="34">
    <w:p w14:paraId="5905FACB" w14:textId="77777777" w:rsidR="00CF50B6" w:rsidRPr="00B20C99" w:rsidRDefault="00CF50B6" w:rsidP="00584BBF">
      <w:pPr>
        <w:pStyle w:val="FootnoteText"/>
      </w:pPr>
      <w:r w:rsidRPr="00B20C99">
        <w:rPr>
          <w:rStyle w:val="FootnoteReference"/>
        </w:rPr>
        <w:footnoteRef/>
      </w:r>
      <w:r w:rsidRPr="00B20C99">
        <w:t xml:space="preserve"> Lakes DHB Maternal and Child Health Integration Programme Project Plan</w:t>
      </w:r>
    </w:p>
  </w:footnote>
  <w:footnote w:id="35">
    <w:p w14:paraId="55731064" w14:textId="7DB890A8" w:rsidR="00CF50B6" w:rsidRPr="00B20C99" w:rsidRDefault="00CF50B6">
      <w:pPr>
        <w:pStyle w:val="FootnoteText"/>
      </w:pPr>
      <w:r w:rsidRPr="00B20C99">
        <w:rPr>
          <w:rStyle w:val="FootnoteReference"/>
        </w:rPr>
        <w:footnoteRef/>
      </w:r>
      <w:r w:rsidRPr="00B20C99">
        <w:t xml:space="preserve"> </w:t>
      </w:r>
      <w:r w:rsidRPr="00743D73">
        <w:t>Malatest International provided a</w:t>
      </w:r>
      <w:r w:rsidRPr="00B20C99">
        <w:t xml:space="preserve"> separate Awhi House evaluation report in March 2015</w:t>
      </w:r>
    </w:p>
  </w:footnote>
  <w:footnote w:id="36">
    <w:p w14:paraId="3A48B394" w14:textId="77777777" w:rsidR="00CF50B6" w:rsidRDefault="00CF50B6" w:rsidP="00A65B93">
      <w:pPr>
        <w:pStyle w:val="FootnoteText"/>
      </w:pPr>
      <w:r w:rsidRPr="00B20C99">
        <w:rPr>
          <w:rStyle w:val="FootnoteReference"/>
        </w:rPr>
        <w:footnoteRef/>
      </w:r>
      <w:r w:rsidRPr="00B20C99">
        <w:t xml:space="preserve"> Awhi House strategic plan, 2015</w:t>
      </w:r>
    </w:p>
  </w:footnote>
  <w:footnote w:id="37">
    <w:p w14:paraId="121E1A26" w14:textId="77777777" w:rsidR="00CF50B6" w:rsidRDefault="00CF50B6">
      <w:pPr>
        <w:pStyle w:val="FootnoteText"/>
      </w:pPr>
      <w:r>
        <w:rPr>
          <w:rStyle w:val="FootnoteReference"/>
        </w:rPr>
        <w:footnoteRef/>
      </w:r>
      <w:r>
        <w:t xml:space="preserve"> Note this is based on taking the maximum value for smoking at the time of booking recorded for each individual (i.e. if any records show they were smoking when booking an appointment they are reported as smoking on booking on </w:t>
      </w:r>
      <w:r>
        <w:fldChar w:fldCharType="begin"/>
      </w:r>
      <w:r>
        <w:instrText xml:space="preserve"> REF _Ref447294393 \h  \* MERGEFORMAT </w:instrText>
      </w:r>
      <w:r>
        <w:fldChar w:fldCharType="separate"/>
      </w:r>
      <w:r w:rsidR="00B6211E">
        <w:t xml:space="preserve">Figure </w:t>
      </w:r>
      <w:r w:rsidR="00B6211E">
        <w:rPr>
          <w:noProof/>
        </w:rPr>
        <w:t>45</w:t>
      </w:r>
      <w:r>
        <w:fldChar w:fldCharType="end"/>
      </w:r>
      <w:r>
        <w:t>).</w:t>
      </w:r>
    </w:p>
  </w:footnote>
  <w:footnote w:id="38">
    <w:p w14:paraId="27DDCE11" w14:textId="77777777" w:rsidR="00CF50B6" w:rsidRDefault="00CF50B6">
      <w:pPr>
        <w:pStyle w:val="FootnoteText"/>
      </w:pPr>
      <w:r>
        <w:rPr>
          <w:rStyle w:val="FootnoteReference"/>
        </w:rPr>
        <w:footnoteRef/>
      </w:r>
      <w:r>
        <w:t xml:space="preserve"> Note: provision of education at Awhi house is reported only in 2014 and Oct-Dec 2015, so it is not meaningful to show these counts as a proportion of the total number of clients seen over the whole period. These results are again based on counting any record of provision of education at least once over the whole reporting period.</w:t>
      </w:r>
    </w:p>
  </w:footnote>
  <w:footnote w:id="39">
    <w:p w14:paraId="033726BD" w14:textId="77777777" w:rsidR="00CF50B6" w:rsidRDefault="00CF50B6" w:rsidP="00DC42AF">
      <w:pPr>
        <w:pStyle w:val="FootnoteText"/>
      </w:pPr>
      <w:r>
        <w:rPr>
          <w:rStyle w:val="FootnoteReference"/>
        </w:rPr>
        <w:footnoteRef/>
      </w:r>
      <w:r>
        <w:t xml:space="preserve"> This count includes all records flagged in Awhi house quarterly reporting data under ‘Family Violence Intervention Programme’ or ‘Family Violence Assessed’.</w:t>
      </w:r>
    </w:p>
  </w:footnote>
  <w:footnote w:id="40">
    <w:p w14:paraId="75D5DBDA" w14:textId="77777777" w:rsidR="00CF50B6" w:rsidRDefault="00CF50B6" w:rsidP="00F91F08">
      <w:pPr>
        <w:pStyle w:val="FootnoteText"/>
      </w:pPr>
      <w:r>
        <w:rPr>
          <w:rStyle w:val="FootnoteReference"/>
        </w:rPr>
        <w:footnoteRef/>
      </w:r>
      <w:r>
        <w:t xml:space="preserve"> Information provided by Lakes DHB</w:t>
      </w:r>
    </w:p>
  </w:footnote>
  <w:footnote w:id="41">
    <w:p w14:paraId="28602712" w14:textId="34AA5E25" w:rsidR="00CF50B6" w:rsidRPr="00646970" w:rsidRDefault="00CF50B6" w:rsidP="00F91F08">
      <w:pPr>
        <w:pStyle w:val="FootnoteText"/>
        <w:rPr>
          <w:rFonts w:asciiTheme="minorHAnsi" w:hAnsiTheme="minorHAnsi"/>
        </w:rPr>
      </w:pPr>
      <w:r w:rsidRPr="00646970">
        <w:rPr>
          <w:rStyle w:val="FootnoteReference"/>
          <w:rFonts w:asciiTheme="minorHAnsi" w:hAnsiTheme="minorHAnsi"/>
        </w:rPr>
        <w:footnoteRef/>
      </w:r>
      <w:r w:rsidRPr="00646970">
        <w:rPr>
          <w:rFonts w:asciiTheme="minorHAnsi" w:hAnsiTheme="minorHAnsi"/>
        </w:rPr>
        <w:t xml:space="preserve"> </w:t>
      </w:r>
      <w:r>
        <w:rPr>
          <w:rFonts w:asciiTheme="minorHAnsi" w:hAnsiTheme="minorHAnsi"/>
        </w:rPr>
        <w:t xml:space="preserve">Tipu Ora. (2016). </w:t>
      </w:r>
      <w:proofErr w:type="gramStart"/>
      <w:r w:rsidRPr="00743D73">
        <w:rPr>
          <w:rFonts w:asciiTheme="minorHAnsi" w:hAnsiTheme="minorHAnsi"/>
          <w:i/>
        </w:rPr>
        <w:t>About</w:t>
      </w:r>
      <w:proofErr w:type="gramEnd"/>
      <w:r w:rsidRPr="00743D73">
        <w:rPr>
          <w:rFonts w:asciiTheme="minorHAnsi" w:hAnsiTheme="minorHAnsi"/>
          <w:i/>
        </w:rPr>
        <w:t xml:space="preserve"> us.</w:t>
      </w:r>
      <w:r>
        <w:rPr>
          <w:rFonts w:asciiTheme="minorHAnsi" w:hAnsiTheme="minorHAnsi"/>
        </w:rPr>
        <w:t xml:space="preserve"> </w:t>
      </w:r>
      <w:hyperlink r:id="rId24" w:history="1">
        <w:r w:rsidRPr="00A67F64">
          <w:rPr>
            <w:rStyle w:val="Hyperlink"/>
            <w:rFonts w:asciiTheme="minorHAnsi" w:hAnsiTheme="minorHAnsi"/>
          </w:rPr>
          <w:t>http://www.tipuora.org.nz/about/</w:t>
        </w:r>
      </w:hyperlink>
      <w:r>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AD513" w14:textId="77777777" w:rsidR="00CF50B6" w:rsidRDefault="00CF50B6" w:rsidP="00124113">
    <w:pPr>
      <w:pStyle w:val="Header"/>
    </w:pPr>
  </w:p>
  <w:p w14:paraId="0BAD1A0A" w14:textId="77777777" w:rsidR="00CF50B6" w:rsidRDefault="00CF50B6" w:rsidP="001241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989D0" w14:textId="77777777" w:rsidR="00CF50B6" w:rsidRDefault="00CF50B6" w:rsidP="00124113">
    <w:pPr>
      <w:pStyle w:val="Header"/>
      <w:ind w:hanging="2127"/>
    </w:pPr>
    <w:r>
      <w:rPr>
        <w:noProof/>
        <w:lang w:eastAsia="en-NZ"/>
      </w:rPr>
      <w:drawing>
        <wp:inline distT="0" distB="0" distL="0" distR="0" wp14:anchorId="7AFAD15F" wp14:editId="033F28F8">
          <wp:extent cx="4418965" cy="1485265"/>
          <wp:effectExtent l="0" t="0" r="635" b="635"/>
          <wp:docPr id="396"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1">
                    <a:extLst>
                      <a:ext uri="{28A0092B-C50C-407E-A947-70E740481C1C}">
                        <a14:useLocalDpi xmlns:a14="http://schemas.microsoft.com/office/drawing/2010/main" val="0"/>
                      </a:ext>
                    </a:extLst>
                  </a:blip>
                  <a:srcRect l="3932" t="8694" b="23914"/>
                  <a:stretch>
                    <a:fillRect/>
                  </a:stretch>
                </pic:blipFill>
                <pic:spPr bwMode="auto">
                  <a:xfrm>
                    <a:off x="0" y="0"/>
                    <a:ext cx="4418965" cy="14852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E12B2" w14:textId="77777777" w:rsidR="00CF50B6" w:rsidRDefault="00CF50B6" w:rsidP="001241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13681" w14:textId="77777777" w:rsidR="00CF50B6" w:rsidRDefault="00CF50B6" w:rsidP="00124113">
    <w:pPr>
      <w:pStyle w:val="Header"/>
    </w:pPr>
  </w:p>
  <w:p w14:paraId="1F44E79B" w14:textId="77777777" w:rsidR="00CF50B6" w:rsidRDefault="00CF50B6" w:rsidP="001241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432A" w14:textId="77777777" w:rsidR="00CF50B6" w:rsidRDefault="00CF50B6" w:rsidP="00124113">
    <w:pPr>
      <w:pStyle w:val="Header"/>
    </w:pPr>
  </w:p>
  <w:p w14:paraId="0CE863C0" w14:textId="77777777" w:rsidR="00CF50B6" w:rsidRDefault="00CF50B6" w:rsidP="003B787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1">
    <w:nsid w:val="015538F3"/>
    <w:multiLevelType w:val="hybridMultilevel"/>
    <w:tmpl w:val="1A84B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54B4550"/>
    <w:multiLevelType w:val="hybridMultilevel"/>
    <w:tmpl w:val="B3AEA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E96CE0"/>
    <w:multiLevelType w:val="hybridMultilevel"/>
    <w:tmpl w:val="93C20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9512128"/>
    <w:multiLevelType w:val="hybridMultilevel"/>
    <w:tmpl w:val="7FF09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1EA0291"/>
    <w:multiLevelType w:val="hybridMultilevel"/>
    <w:tmpl w:val="A96662F4"/>
    <w:lvl w:ilvl="0" w:tplc="B2D650BE">
      <w:start w:val="1"/>
      <w:numFmt w:val="decimal"/>
      <w:lvlText w:val="%1."/>
      <w:lvlJc w:val="left"/>
      <w:pPr>
        <w:ind w:left="720" w:hanging="360"/>
      </w:pPr>
      <w:rPr>
        <w:rFonts w:hint="default"/>
        <w:b/>
        <w:color w:val="632423" w:themeColor="accent2" w:themeShade="8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7637307"/>
    <w:multiLevelType w:val="hybridMultilevel"/>
    <w:tmpl w:val="39305838"/>
    <w:lvl w:ilvl="0" w:tplc="1409000F">
      <w:start w:val="1"/>
      <w:numFmt w:val="decimal"/>
      <w:lvlText w:val="%1."/>
      <w:lvlJc w:val="left"/>
      <w:pPr>
        <w:ind w:left="64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BD3184C"/>
    <w:multiLevelType w:val="hybridMultilevel"/>
    <w:tmpl w:val="9D428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970A62"/>
    <w:multiLevelType w:val="hybridMultilevel"/>
    <w:tmpl w:val="F9E6A32C"/>
    <w:lvl w:ilvl="0" w:tplc="434E8740">
      <w:start w:val="1"/>
      <w:numFmt w:val="decimal"/>
      <w:lvlText w:val="%1."/>
      <w:lvlJc w:val="left"/>
      <w:pPr>
        <w:ind w:left="720" w:hanging="360"/>
      </w:pPr>
      <w:rPr>
        <w:rFonts w:hint="default"/>
        <w:b/>
        <w:color w:val="632423" w:themeColor="accent2"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14802F6"/>
    <w:multiLevelType w:val="hybridMultilevel"/>
    <w:tmpl w:val="8784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8E1D69"/>
    <w:multiLevelType w:val="multilevel"/>
    <w:tmpl w:val="FC20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213D2"/>
    <w:multiLevelType w:val="hybridMultilevel"/>
    <w:tmpl w:val="0B504D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1511D5A"/>
    <w:multiLevelType w:val="hybridMultilevel"/>
    <w:tmpl w:val="4F3C195E"/>
    <w:lvl w:ilvl="0" w:tplc="85EC436E">
      <w:start w:val="1"/>
      <w:numFmt w:val="bullet"/>
      <w:lvlText w:val="-"/>
      <w:lvlJc w:val="left"/>
      <w:pPr>
        <w:ind w:left="1080" w:hanging="360"/>
      </w:pPr>
      <w:rPr>
        <w:rFonts w:ascii="Times New Roman" w:eastAsiaTheme="minorHAnsi" w:hAnsi="Times New Roman" w:cs="Times New Roman" w:hint="default"/>
        <w:b/>
        <w:color w:val="632423" w:themeColor="accent2" w:themeShade="8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31FB208B"/>
    <w:multiLevelType w:val="hybridMultilevel"/>
    <w:tmpl w:val="348C5D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nsid w:val="332379DC"/>
    <w:multiLevelType w:val="hybridMultilevel"/>
    <w:tmpl w:val="DF06818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E3B1B79"/>
    <w:multiLevelType w:val="hybridMultilevel"/>
    <w:tmpl w:val="7C264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1826BA6"/>
    <w:multiLevelType w:val="hybridMultilevel"/>
    <w:tmpl w:val="2452B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1CA32E3"/>
    <w:multiLevelType w:val="multilevel"/>
    <w:tmpl w:val="1F8812B4"/>
    <w:lvl w:ilvl="0">
      <w:start w:val="1"/>
      <w:numFmt w:val="decimal"/>
      <w:pStyle w:val="Heading1"/>
      <w:lvlText w:val="%1."/>
      <w:lvlJc w:val="left"/>
      <w:pPr>
        <w:tabs>
          <w:tab w:val="num" w:pos="2520"/>
        </w:tabs>
        <w:ind w:left="2520" w:hanging="360"/>
      </w:pPr>
      <w:rPr>
        <w:rFonts w:ascii="Calibri" w:hAnsi="Calibri" w:hint="default"/>
        <w:color w:val="123D52"/>
        <w:sz w:val="28"/>
        <w:szCs w:val="28"/>
      </w:rPr>
    </w:lvl>
    <w:lvl w:ilvl="1">
      <w:start w:val="1"/>
      <w:numFmt w:val="decimal"/>
      <w:pStyle w:val="MIHeading2"/>
      <w:lvlText w:val="%1.%2"/>
      <w:lvlJc w:val="left"/>
      <w:pPr>
        <w:tabs>
          <w:tab w:val="num" w:pos="567"/>
        </w:tabs>
        <w:ind w:left="0" w:firstLine="0"/>
      </w:pPr>
      <w:rPr>
        <w:rFonts w:ascii="Calibri" w:hAnsi="Calibri" w:hint="default"/>
        <w:color w:val="123D52"/>
        <w:sz w:val="22"/>
        <w:szCs w:val="22"/>
      </w:rPr>
    </w:lvl>
    <w:lvl w:ilvl="2">
      <w:start w:val="1"/>
      <w:numFmt w:val="decimal"/>
      <w:pStyle w:val="MIheading3"/>
      <w:lvlText w:val="%1.%2.%3."/>
      <w:lvlJc w:val="left"/>
      <w:pPr>
        <w:tabs>
          <w:tab w:val="num" w:pos="3384"/>
        </w:tabs>
        <w:ind w:left="3384" w:hanging="504"/>
      </w:pPr>
      <w:rPr>
        <w:rFonts w:hint="default"/>
      </w:rPr>
    </w:lvl>
    <w:lvl w:ilvl="3">
      <w:start w:val="1"/>
      <w:numFmt w:val="decimal"/>
      <w:lvlText w:val="%1.%2.%3.%4."/>
      <w:lvlJc w:val="left"/>
      <w:pPr>
        <w:tabs>
          <w:tab w:val="num" w:pos="396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04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120"/>
        </w:tabs>
        <w:ind w:left="5904" w:hanging="1224"/>
      </w:pPr>
      <w:rPr>
        <w:rFonts w:hint="default"/>
      </w:rPr>
    </w:lvl>
    <w:lvl w:ilvl="8">
      <w:start w:val="1"/>
      <w:numFmt w:val="decimal"/>
      <w:lvlText w:val="%1.%2.%3.%4.%5.%6.%7.%8.%9."/>
      <w:lvlJc w:val="left"/>
      <w:pPr>
        <w:tabs>
          <w:tab w:val="num" w:pos="6840"/>
        </w:tabs>
        <w:ind w:left="6480" w:hanging="1440"/>
      </w:pPr>
      <w:rPr>
        <w:rFonts w:hint="default"/>
      </w:rPr>
    </w:lvl>
  </w:abstractNum>
  <w:abstractNum w:abstractNumId="19">
    <w:nsid w:val="426F6A84"/>
    <w:multiLevelType w:val="hybridMultilevel"/>
    <w:tmpl w:val="1882B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3137D3F"/>
    <w:multiLevelType w:val="hybridMultilevel"/>
    <w:tmpl w:val="4A8C72B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45B563F7"/>
    <w:multiLevelType w:val="hybridMultilevel"/>
    <w:tmpl w:val="5E7297D4"/>
    <w:lvl w:ilvl="0" w:tplc="4D5E9D68">
      <w:start w:val="1"/>
      <w:numFmt w:val="bullet"/>
      <w:lvlText w:val=""/>
      <w:lvlJc w:val="left"/>
      <w:pPr>
        <w:ind w:left="644" w:hanging="360"/>
      </w:pPr>
      <w:rPr>
        <w:rFonts w:ascii="Wingdings" w:hAnsi="Wingdings" w:hint="default"/>
        <w:b/>
        <w:color w:val="632423" w:themeColor="accent2" w:themeShade="80"/>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2">
    <w:nsid w:val="4A47417A"/>
    <w:multiLevelType w:val="hybridMultilevel"/>
    <w:tmpl w:val="4ED48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D503AEA"/>
    <w:multiLevelType w:val="hybridMultilevel"/>
    <w:tmpl w:val="A4409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F787338"/>
    <w:multiLevelType w:val="hybridMultilevel"/>
    <w:tmpl w:val="0AC0C5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nsid w:val="51D65834"/>
    <w:multiLevelType w:val="hybridMultilevel"/>
    <w:tmpl w:val="F9723D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31C282D"/>
    <w:multiLevelType w:val="multilevel"/>
    <w:tmpl w:val="252A2E3C"/>
    <w:lvl w:ilvl="0">
      <w:start w:val="1"/>
      <w:numFmt w:val="decimal"/>
      <w:lvlText w:val="%1"/>
      <w:lvlJc w:val="left"/>
      <w:pPr>
        <w:tabs>
          <w:tab w:val="num" w:pos="432"/>
        </w:tabs>
        <w:ind w:left="432" w:hanging="432"/>
      </w:pPr>
      <w:rPr>
        <w:rFonts w:hint="default"/>
        <w:b/>
        <w:i w:val="0"/>
        <w:sz w:val="22"/>
        <w:szCs w:val="22"/>
      </w:rPr>
    </w:lvl>
    <w:lvl w:ilvl="1">
      <w:start w:val="1"/>
      <w:numFmt w:val="decimal"/>
      <w:lvlText w:val="%1.%2"/>
      <w:lvlJc w:val="left"/>
      <w:pPr>
        <w:tabs>
          <w:tab w:val="num" w:pos="576"/>
        </w:tabs>
        <w:ind w:left="576" w:hanging="576"/>
      </w:pPr>
      <w:rPr>
        <w:rFonts w:hint="default"/>
        <w:b w:val="0"/>
        <w:i w:val="0"/>
      </w:rPr>
    </w:lvl>
    <w:lvl w:ilvl="2">
      <w:start w:val="1"/>
      <w:numFmt w:val="lowerLetter"/>
      <w:lvlText w:val="%3."/>
      <w:lvlJc w:val="left"/>
      <w:pPr>
        <w:tabs>
          <w:tab w:val="num" w:pos="360"/>
        </w:tabs>
        <w:ind w:left="360" w:hanging="360"/>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49934C3"/>
    <w:multiLevelType w:val="hybridMultilevel"/>
    <w:tmpl w:val="A03EED2A"/>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C0503C5"/>
    <w:multiLevelType w:val="multilevel"/>
    <w:tmpl w:val="71403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DB2495D"/>
    <w:multiLevelType w:val="hybridMultilevel"/>
    <w:tmpl w:val="84368846"/>
    <w:lvl w:ilvl="0" w:tplc="6706E0EE">
      <w:numFmt w:val="bullet"/>
      <w:lvlText w:val="-"/>
      <w:lvlJc w:val="left"/>
      <w:pPr>
        <w:ind w:left="720" w:hanging="360"/>
      </w:pPr>
      <w:rPr>
        <w:rFonts w:ascii="Calibri" w:eastAsia="Times New Roman" w:hAnsi="Calibri"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nsid w:val="5E0104A2"/>
    <w:multiLevelType w:val="hybridMultilevel"/>
    <w:tmpl w:val="2FC04648"/>
    <w:lvl w:ilvl="0" w:tplc="C48E106A">
      <w:start w:val="1"/>
      <w:numFmt w:val="decimal"/>
      <w:lvlText w:val="%1."/>
      <w:lvlJc w:val="left"/>
      <w:pPr>
        <w:ind w:left="720" w:hanging="360"/>
      </w:pPr>
      <w:rPr>
        <w:rFonts w:hint="default"/>
        <w:b/>
        <w:color w:val="632423" w:themeColor="accent2" w:themeShade="8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5FDA72AD"/>
    <w:multiLevelType w:val="hybridMultilevel"/>
    <w:tmpl w:val="27AEA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FF8488E"/>
    <w:multiLevelType w:val="hybridMultilevel"/>
    <w:tmpl w:val="1EF60EB6"/>
    <w:lvl w:ilvl="0" w:tplc="D6BC6A72">
      <w:start w:val="1"/>
      <w:numFmt w:val="bullet"/>
      <w:pStyle w:val="MIBullets"/>
      <w:lvlText w:val=""/>
      <w:lvlJc w:val="left"/>
      <w:pPr>
        <w:ind w:left="1080" w:hanging="360"/>
      </w:pPr>
      <w:rPr>
        <w:rFonts w:ascii="Symbol" w:hAnsi="Symbol" w:hint="default"/>
      </w:rPr>
    </w:lvl>
    <w:lvl w:ilvl="1" w:tplc="9F26F106">
      <w:start w:val="1"/>
      <w:numFmt w:val="bullet"/>
      <w:pStyle w:val="Secondlevelbullets"/>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nsid w:val="72562E8F"/>
    <w:multiLevelType w:val="hybridMultilevel"/>
    <w:tmpl w:val="CCB82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9423C10"/>
    <w:multiLevelType w:val="hybridMultilevel"/>
    <w:tmpl w:val="BF3042A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B955570"/>
    <w:multiLevelType w:val="hybridMultilevel"/>
    <w:tmpl w:val="F4D05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F0C3872"/>
    <w:multiLevelType w:val="hybridMultilevel"/>
    <w:tmpl w:val="61B6149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7F1A5FAD"/>
    <w:multiLevelType w:val="hybridMultilevel"/>
    <w:tmpl w:val="2F869A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0"/>
  </w:num>
  <w:num w:numId="4">
    <w:abstractNumId w:val="32"/>
  </w:num>
  <w:num w:numId="5">
    <w:abstractNumId w:val="11"/>
  </w:num>
  <w:num w:numId="6">
    <w:abstractNumId w:val="19"/>
  </w:num>
  <w:num w:numId="7">
    <w:abstractNumId w:val="24"/>
  </w:num>
  <w:num w:numId="8">
    <w:abstractNumId w:val="15"/>
  </w:num>
  <w:num w:numId="9">
    <w:abstractNumId w:val="36"/>
  </w:num>
  <w:num w:numId="10">
    <w:abstractNumId w:val="20"/>
  </w:num>
  <w:num w:numId="11">
    <w:abstractNumId w:val="34"/>
  </w:num>
  <w:num w:numId="12">
    <w:abstractNumId w:val="1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
  </w:num>
  <w:num w:numId="16">
    <w:abstractNumId w:val="7"/>
  </w:num>
  <w:num w:numId="17">
    <w:abstractNumId w:val="4"/>
  </w:num>
  <w:num w:numId="18">
    <w:abstractNumId w:val="16"/>
  </w:num>
  <w:num w:numId="19">
    <w:abstractNumId w:val="22"/>
  </w:num>
  <w:num w:numId="20">
    <w:abstractNumId w:val="33"/>
  </w:num>
  <w:num w:numId="21">
    <w:abstractNumId w:val="17"/>
  </w:num>
  <w:num w:numId="22">
    <w:abstractNumId w:val="3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3"/>
  </w:num>
  <w:num w:numId="26">
    <w:abstractNumId w:val="23"/>
  </w:num>
  <w:num w:numId="27">
    <w:abstractNumId w:val="2"/>
  </w:num>
  <w:num w:numId="28">
    <w:abstractNumId w:val="27"/>
  </w:num>
  <w:num w:numId="29">
    <w:abstractNumId w:val="21"/>
  </w:num>
  <w:num w:numId="30">
    <w:abstractNumId w:val="30"/>
  </w:num>
  <w:num w:numId="31">
    <w:abstractNumId w:val="5"/>
  </w:num>
  <w:num w:numId="32">
    <w:abstractNumId w:val="13"/>
  </w:num>
  <w:num w:numId="33">
    <w:abstractNumId w:val="8"/>
  </w:num>
  <w:num w:numId="34">
    <w:abstractNumId w:val="18"/>
  </w:num>
  <w:num w:numId="35">
    <w:abstractNumId w:val="25"/>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
  </w:num>
  <w:num w:numId="39">
    <w:abstractNumId w:val="31"/>
  </w:num>
  <w:num w:numId="40">
    <w:abstractNumId w:val="29"/>
  </w:num>
  <w:num w:numId="41">
    <w:abstractNumId w:val="32"/>
  </w:num>
  <w:num w:numId="42">
    <w:abstractNumId w:val="9"/>
  </w:num>
  <w:num w:numId="4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A5F"/>
    <w:rsid w:val="00001282"/>
    <w:rsid w:val="00001A66"/>
    <w:rsid w:val="00002988"/>
    <w:rsid w:val="00003382"/>
    <w:rsid w:val="0000401C"/>
    <w:rsid w:val="000047B2"/>
    <w:rsid w:val="0000546C"/>
    <w:rsid w:val="00011AD3"/>
    <w:rsid w:val="00014084"/>
    <w:rsid w:val="0001408D"/>
    <w:rsid w:val="00015928"/>
    <w:rsid w:val="00015CB6"/>
    <w:rsid w:val="000164C7"/>
    <w:rsid w:val="00020771"/>
    <w:rsid w:val="000209B2"/>
    <w:rsid w:val="00021861"/>
    <w:rsid w:val="00023D0C"/>
    <w:rsid w:val="00024DC4"/>
    <w:rsid w:val="00026442"/>
    <w:rsid w:val="00027E75"/>
    <w:rsid w:val="00027F85"/>
    <w:rsid w:val="00031086"/>
    <w:rsid w:val="0003115F"/>
    <w:rsid w:val="00031D33"/>
    <w:rsid w:val="000327FC"/>
    <w:rsid w:val="000330DC"/>
    <w:rsid w:val="00033CC9"/>
    <w:rsid w:val="0003634A"/>
    <w:rsid w:val="0003641C"/>
    <w:rsid w:val="00036BA1"/>
    <w:rsid w:val="00042DE0"/>
    <w:rsid w:val="00045660"/>
    <w:rsid w:val="00046FCC"/>
    <w:rsid w:val="000471F7"/>
    <w:rsid w:val="0004758D"/>
    <w:rsid w:val="0004795E"/>
    <w:rsid w:val="0005001A"/>
    <w:rsid w:val="00050BE1"/>
    <w:rsid w:val="00054282"/>
    <w:rsid w:val="0005467B"/>
    <w:rsid w:val="000549A6"/>
    <w:rsid w:val="000550E1"/>
    <w:rsid w:val="00055670"/>
    <w:rsid w:val="00057265"/>
    <w:rsid w:val="00057366"/>
    <w:rsid w:val="000609FE"/>
    <w:rsid w:val="000612EB"/>
    <w:rsid w:val="0006280D"/>
    <w:rsid w:val="0006315D"/>
    <w:rsid w:val="000653C0"/>
    <w:rsid w:val="000661BC"/>
    <w:rsid w:val="000718DE"/>
    <w:rsid w:val="00071DEC"/>
    <w:rsid w:val="000746B0"/>
    <w:rsid w:val="00076273"/>
    <w:rsid w:val="0007795E"/>
    <w:rsid w:val="00080850"/>
    <w:rsid w:val="00081472"/>
    <w:rsid w:val="000823B2"/>
    <w:rsid w:val="00082A70"/>
    <w:rsid w:val="00083215"/>
    <w:rsid w:val="00084A01"/>
    <w:rsid w:val="00085BF8"/>
    <w:rsid w:val="00087CFD"/>
    <w:rsid w:val="00090F79"/>
    <w:rsid w:val="000916F1"/>
    <w:rsid w:val="00092464"/>
    <w:rsid w:val="00092DC3"/>
    <w:rsid w:val="00092E79"/>
    <w:rsid w:val="00093BFE"/>
    <w:rsid w:val="00095459"/>
    <w:rsid w:val="00095957"/>
    <w:rsid w:val="000972DD"/>
    <w:rsid w:val="00097DED"/>
    <w:rsid w:val="000A0FA1"/>
    <w:rsid w:val="000A39B9"/>
    <w:rsid w:val="000A46C1"/>
    <w:rsid w:val="000A717D"/>
    <w:rsid w:val="000A77B8"/>
    <w:rsid w:val="000A7EEC"/>
    <w:rsid w:val="000B19B2"/>
    <w:rsid w:val="000B2E43"/>
    <w:rsid w:val="000B5D6C"/>
    <w:rsid w:val="000B71FA"/>
    <w:rsid w:val="000C07EE"/>
    <w:rsid w:val="000C0A38"/>
    <w:rsid w:val="000C1ED7"/>
    <w:rsid w:val="000C3703"/>
    <w:rsid w:val="000C5468"/>
    <w:rsid w:val="000C594C"/>
    <w:rsid w:val="000C60DC"/>
    <w:rsid w:val="000D1027"/>
    <w:rsid w:val="000D125D"/>
    <w:rsid w:val="000D1D73"/>
    <w:rsid w:val="000D3E2B"/>
    <w:rsid w:val="000D4C98"/>
    <w:rsid w:val="000D502D"/>
    <w:rsid w:val="000D5356"/>
    <w:rsid w:val="000D5841"/>
    <w:rsid w:val="000D6685"/>
    <w:rsid w:val="000E52C3"/>
    <w:rsid w:val="000E61AF"/>
    <w:rsid w:val="000E6DB8"/>
    <w:rsid w:val="000F03E0"/>
    <w:rsid w:val="000F4168"/>
    <w:rsid w:val="000F774D"/>
    <w:rsid w:val="00101A78"/>
    <w:rsid w:val="00104B73"/>
    <w:rsid w:val="00106A8D"/>
    <w:rsid w:val="001077A8"/>
    <w:rsid w:val="00112FDA"/>
    <w:rsid w:val="00115C2C"/>
    <w:rsid w:val="00117C11"/>
    <w:rsid w:val="00120AD0"/>
    <w:rsid w:val="00120AFF"/>
    <w:rsid w:val="00120DA2"/>
    <w:rsid w:val="0012165B"/>
    <w:rsid w:val="00121B14"/>
    <w:rsid w:val="00122CE4"/>
    <w:rsid w:val="00123A35"/>
    <w:rsid w:val="00124113"/>
    <w:rsid w:val="00124D13"/>
    <w:rsid w:val="00126E52"/>
    <w:rsid w:val="00126F0E"/>
    <w:rsid w:val="00130678"/>
    <w:rsid w:val="001319A9"/>
    <w:rsid w:val="00131BD4"/>
    <w:rsid w:val="00135DF1"/>
    <w:rsid w:val="001361D3"/>
    <w:rsid w:val="001422BE"/>
    <w:rsid w:val="001424ED"/>
    <w:rsid w:val="00142CD3"/>
    <w:rsid w:val="00143B94"/>
    <w:rsid w:val="001461E9"/>
    <w:rsid w:val="00146A4A"/>
    <w:rsid w:val="001509C3"/>
    <w:rsid w:val="00150B70"/>
    <w:rsid w:val="00151183"/>
    <w:rsid w:val="00152931"/>
    <w:rsid w:val="00156473"/>
    <w:rsid w:val="00157B81"/>
    <w:rsid w:val="00160711"/>
    <w:rsid w:val="001617F6"/>
    <w:rsid w:val="00161E2D"/>
    <w:rsid w:val="00162022"/>
    <w:rsid w:val="001621D4"/>
    <w:rsid w:val="00163DFF"/>
    <w:rsid w:val="00163E60"/>
    <w:rsid w:val="0016422B"/>
    <w:rsid w:val="00165BC3"/>
    <w:rsid w:val="0017010D"/>
    <w:rsid w:val="001755C1"/>
    <w:rsid w:val="00175897"/>
    <w:rsid w:val="00175B3E"/>
    <w:rsid w:val="00176248"/>
    <w:rsid w:val="00184899"/>
    <w:rsid w:val="001866EF"/>
    <w:rsid w:val="00186D22"/>
    <w:rsid w:val="00187B06"/>
    <w:rsid w:val="00187D46"/>
    <w:rsid w:val="001914D0"/>
    <w:rsid w:val="00191A61"/>
    <w:rsid w:val="0019312F"/>
    <w:rsid w:val="001941C5"/>
    <w:rsid w:val="001949FB"/>
    <w:rsid w:val="00194BE8"/>
    <w:rsid w:val="001955B8"/>
    <w:rsid w:val="001956BE"/>
    <w:rsid w:val="0019693A"/>
    <w:rsid w:val="001A02AB"/>
    <w:rsid w:val="001A03DA"/>
    <w:rsid w:val="001A0D44"/>
    <w:rsid w:val="001A1C32"/>
    <w:rsid w:val="001A2D42"/>
    <w:rsid w:val="001A3169"/>
    <w:rsid w:val="001A5380"/>
    <w:rsid w:val="001A6A4D"/>
    <w:rsid w:val="001A73DA"/>
    <w:rsid w:val="001A7B22"/>
    <w:rsid w:val="001B0D4E"/>
    <w:rsid w:val="001B0F77"/>
    <w:rsid w:val="001B1D3D"/>
    <w:rsid w:val="001B2CBB"/>
    <w:rsid w:val="001B3AF2"/>
    <w:rsid w:val="001B5156"/>
    <w:rsid w:val="001B64AF"/>
    <w:rsid w:val="001C0277"/>
    <w:rsid w:val="001C64A6"/>
    <w:rsid w:val="001D1A4D"/>
    <w:rsid w:val="001D1BE9"/>
    <w:rsid w:val="001D2E21"/>
    <w:rsid w:val="001D3C11"/>
    <w:rsid w:val="001D4464"/>
    <w:rsid w:val="001D45C8"/>
    <w:rsid w:val="001D5AB0"/>
    <w:rsid w:val="001E04A6"/>
    <w:rsid w:val="001E09AB"/>
    <w:rsid w:val="001E164A"/>
    <w:rsid w:val="001E7F0C"/>
    <w:rsid w:val="001F29FC"/>
    <w:rsid w:val="001F30A4"/>
    <w:rsid w:val="001F3FDB"/>
    <w:rsid w:val="001F4AAD"/>
    <w:rsid w:val="001F6545"/>
    <w:rsid w:val="0020001C"/>
    <w:rsid w:val="002007AE"/>
    <w:rsid w:val="0020206E"/>
    <w:rsid w:val="00202C6A"/>
    <w:rsid w:val="0020308A"/>
    <w:rsid w:val="002032AE"/>
    <w:rsid w:val="002102F2"/>
    <w:rsid w:val="002108D5"/>
    <w:rsid w:val="00211347"/>
    <w:rsid w:val="0021143C"/>
    <w:rsid w:val="00221330"/>
    <w:rsid w:val="00221523"/>
    <w:rsid w:val="002232DF"/>
    <w:rsid w:val="00224650"/>
    <w:rsid w:val="00224E17"/>
    <w:rsid w:val="00225452"/>
    <w:rsid w:val="0022612F"/>
    <w:rsid w:val="002274B8"/>
    <w:rsid w:val="0022782F"/>
    <w:rsid w:val="002305D8"/>
    <w:rsid w:val="00230FA1"/>
    <w:rsid w:val="0023379C"/>
    <w:rsid w:val="00234B4D"/>
    <w:rsid w:val="00234D27"/>
    <w:rsid w:val="00235A76"/>
    <w:rsid w:val="002379E3"/>
    <w:rsid w:val="00241B9F"/>
    <w:rsid w:val="00242C32"/>
    <w:rsid w:val="002440C3"/>
    <w:rsid w:val="00244615"/>
    <w:rsid w:val="00246DE5"/>
    <w:rsid w:val="00250A50"/>
    <w:rsid w:val="002516F4"/>
    <w:rsid w:val="00251D3A"/>
    <w:rsid w:val="00252231"/>
    <w:rsid w:val="00252F7F"/>
    <w:rsid w:val="00253399"/>
    <w:rsid w:val="002544A6"/>
    <w:rsid w:val="002544AE"/>
    <w:rsid w:val="00261485"/>
    <w:rsid w:val="00261913"/>
    <w:rsid w:val="0026563B"/>
    <w:rsid w:val="00266798"/>
    <w:rsid w:val="00266F3A"/>
    <w:rsid w:val="0026785C"/>
    <w:rsid w:val="00267A5D"/>
    <w:rsid w:val="0027080B"/>
    <w:rsid w:val="00273653"/>
    <w:rsid w:val="00274F68"/>
    <w:rsid w:val="00275928"/>
    <w:rsid w:val="00276EBF"/>
    <w:rsid w:val="0028298B"/>
    <w:rsid w:val="0028566A"/>
    <w:rsid w:val="00285EEE"/>
    <w:rsid w:val="002918A2"/>
    <w:rsid w:val="00292436"/>
    <w:rsid w:val="00293A90"/>
    <w:rsid w:val="00294C21"/>
    <w:rsid w:val="00297532"/>
    <w:rsid w:val="00297865"/>
    <w:rsid w:val="002A1E27"/>
    <w:rsid w:val="002B001D"/>
    <w:rsid w:val="002B0C20"/>
    <w:rsid w:val="002B2BDB"/>
    <w:rsid w:val="002B3634"/>
    <w:rsid w:val="002B47A9"/>
    <w:rsid w:val="002B4FF1"/>
    <w:rsid w:val="002B6104"/>
    <w:rsid w:val="002B6C5E"/>
    <w:rsid w:val="002B7DCD"/>
    <w:rsid w:val="002C0461"/>
    <w:rsid w:val="002C2FE9"/>
    <w:rsid w:val="002C3799"/>
    <w:rsid w:val="002C3E2A"/>
    <w:rsid w:val="002C41BC"/>
    <w:rsid w:val="002C4794"/>
    <w:rsid w:val="002C4D68"/>
    <w:rsid w:val="002D0FF5"/>
    <w:rsid w:val="002D2884"/>
    <w:rsid w:val="002D2D01"/>
    <w:rsid w:val="002D2D2F"/>
    <w:rsid w:val="002D3AB4"/>
    <w:rsid w:val="002E06BB"/>
    <w:rsid w:val="002E083A"/>
    <w:rsid w:val="002E4975"/>
    <w:rsid w:val="002E5993"/>
    <w:rsid w:val="002E5F89"/>
    <w:rsid w:val="002E7A18"/>
    <w:rsid w:val="002F1B0A"/>
    <w:rsid w:val="002F2ABC"/>
    <w:rsid w:val="002F403D"/>
    <w:rsid w:val="002F5635"/>
    <w:rsid w:val="002F61A2"/>
    <w:rsid w:val="002F6F0C"/>
    <w:rsid w:val="002F7792"/>
    <w:rsid w:val="00301269"/>
    <w:rsid w:val="00302005"/>
    <w:rsid w:val="00303628"/>
    <w:rsid w:val="003040E8"/>
    <w:rsid w:val="00305567"/>
    <w:rsid w:val="0030573A"/>
    <w:rsid w:val="00305C58"/>
    <w:rsid w:val="00306E28"/>
    <w:rsid w:val="0030781B"/>
    <w:rsid w:val="00313759"/>
    <w:rsid w:val="00313BEE"/>
    <w:rsid w:val="00314022"/>
    <w:rsid w:val="003146C9"/>
    <w:rsid w:val="00314B02"/>
    <w:rsid w:val="00314B24"/>
    <w:rsid w:val="00314C4C"/>
    <w:rsid w:val="00314E07"/>
    <w:rsid w:val="00315850"/>
    <w:rsid w:val="003171FF"/>
    <w:rsid w:val="0031721D"/>
    <w:rsid w:val="0031744C"/>
    <w:rsid w:val="0032002A"/>
    <w:rsid w:val="0032049B"/>
    <w:rsid w:val="00320512"/>
    <w:rsid w:val="003211C6"/>
    <w:rsid w:val="0032174C"/>
    <w:rsid w:val="00321761"/>
    <w:rsid w:val="00323B50"/>
    <w:rsid w:val="00325B06"/>
    <w:rsid w:val="00327BE7"/>
    <w:rsid w:val="00331BC4"/>
    <w:rsid w:val="0033252B"/>
    <w:rsid w:val="00333A40"/>
    <w:rsid w:val="00334771"/>
    <w:rsid w:val="003363D0"/>
    <w:rsid w:val="00336D3A"/>
    <w:rsid w:val="003370DB"/>
    <w:rsid w:val="003372CA"/>
    <w:rsid w:val="003378CB"/>
    <w:rsid w:val="00337C20"/>
    <w:rsid w:val="0034328B"/>
    <w:rsid w:val="003468EA"/>
    <w:rsid w:val="00346AB2"/>
    <w:rsid w:val="003504AF"/>
    <w:rsid w:val="003526F1"/>
    <w:rsid w:val="003533F7"/>
    <w:rsid w:val="00354541"/>
    <w:rsid w:val="0035636A"/>
    <w:rsid w:val="0035655C"/>
    <w:rsid w:val="00357E34"/>
    <w:rsid w:val="003605EA"/>
    <w:rsid w:val="00361544"/>
    <w:rsid w:val="0036308D"/>
    <w:rsid w:val="003630B6"/>
    <w:rsid w:val="00363145"/>
    <w:rsid w:val="0036397D"/>
    <w:rsid w:val="00364A35"/>
    <w:rsid w:val="00365574"/>
    <w:rsid w:val="00365B79"/>
    <w:rsid w:val="0036609A"/>
    <w:rsid w:val="0036613A"/>
    <w:rsid w:val="0037317A"/>
    <w:rsid w:val="00376213"/>
    <w:rsid w:val="00376B5A"/>
    <w:rsid w:val="00377324"/>
    <w:rsid w:val="003807D2"/>
    <w:rsid w:val="0038188B"/>
    <w:rsid w:val="00381A80"/>
    <w:rsid w:val="0038248B"/>
    <w:rsid w:val="003843F7"/>
    <w:rsid w:val="003853F2"/>
    <w:rsid w:val="00386E0E"/>
    <w:rsid w:val="003956AD"/>
    <w:rsid w:val="00395C2F"/>
    <w:rsid w:val="00395C57"/>
    <w:rsid w:val="00396441"/>
    <w:rsid w:val="00396DFD"/>
    <w:rsid w:val="003975C9"/>
    <w:rsid w:val="003979DC"/>
    <w:rsid w:val="003A0838"/>
    <w:rsid w:val="003A21B5"/>
    <w:rsid w:val="003A23BC"/>
    <w:rsid w:val="003A2A32"/>
    <w:rsid w:val="003A61BD"/>
    <w:rsid w:val="003B3448"/>
    <w:rsid w:val="003B6BFA"/>
    <w:rsid w:val="003B7876"/>
    <w:rsid w:val="003C20B1"/>
    <w:rsid w:val="003C247F"/>
    <w:rsid w:val="003C4275"/>
    <w:rsid w:val="003C54CC"/>
    <w:rsid w:val="003C5781"/>
    <w:rsid w:val="003C597F"/>
    <w:rsid w:val="003C650D"/>
    <w:rsid w:val="003D0BC7"/>
    <w:rsid w:val="003D2A5E"/>
    <w:rsid w:val="003D3A37"/>
    <w:rsid w:val="003D3D1F"/>
    <w:rsid w:val="003D4422"/>
    <w:rsid w:val="003D640E"/>
    <w:rsid w:val="003D66FF"/>
    <w:rsid w:val="003E0549"/>
    <w:rsid w:val="003E06B2"/>
    <w:rsid w:val="003E0AAE"/>
    <w:rsid w:val="003E1F8A"/>
    <w:rsid w:val="003E4BEF"/>
    <w:rsid w:val="003E5986"/>
    <w:rsid w:val="003E61E5"/>
    <w:rsid w:val="003E733B"/>
    <w:rsid w:val="003E7D6A"/>
    <w:rsid w:val="003F2559"/>
    <w:rsid w:val="003F372D"/>
    <w:rsid w:val="003F3AB2"/>
    <w:rsid w:val="003F4C93"/>
    <w:rsid w:val="003F4FA4"/>
    <w:rsid w:val="003F54EB"/>
    <w:rsid w:val="003F5ADC"/>
    <w:rsid w:val="003F7F46"/>
    <w:rsid w:val="00400F34"/>
    <w:rsid w:val="004033B1"/>
    <w:rsid w:val="00403AA4"/>
    <w:rsid w:val="0041126F"/>
    <w:rsid w:val="004130F7"/>
    <w:rsid w:val="004147E7"/>
    <w:rsid w:val="004148CF"/>
    <w:rsid w:val="00415FFD"/>
    <w:rsid w:val="0041764F"/>
    <w:rsid w:val="00421084"/>
    <w:rsid w:val="00425FF6"/>
    <w:rsid w:val="0042676A"/>
    <w:rsid w:val="00426C7B"/>
    <w:rsid w:val="0043097C"/>
    <w:rsid w:val="00433D0C"/>
    <w:rsid w:val="0043546F"/>
    <w:rsid w:val="004359B3"/>
    <w:rsid w:val="00437933"/>
    <w:rsid w:val="00440451"/>
    <w:rsid w:val="00442982"/>
    <w:rsid w:val="00445436"/>
    <w:rsid w:val="00445568"/>
    <w:rsid w:val="00445DA4"/>
    <w:rsid w:val="00451472"/>
    <w:rsid w:val="0045218E"/>
    <w:rsid w:val="00456C2F"/>
    <w:rsid w:val="0046139D"/>
    <w:rsid w:val="00461C51"/>
    <w:rsid w:val="0046652E"/>
    <w:rsid w:val="00466742"/>
    <w:rsid w:val="00466ABC"/>
    <w:rsid w:val="004707EF"/>
    <w:rsid w:val="00471627"/>
    <w:rsid w:val="00471B34"/>
    <w:rsid w:val="004737DB"/>
    <w:rsid w:val="00476C58"/>
    <w:rsid w:val="0048157A"/>
    <w:rsid w:val="00484AB7"/>
    <w:rsid w:val="00484DA2"/>
    <w:rsid w:val="00485C43"/>
    <w:rsid w:val="00486309"/>
    <w:rsid w:val="0048688D"/>
    <w:rsid w:val="004916DF"/>
    <w:rsid w:val="004939DB"/>
    <w:rsid w:val="0049449E"/>
    <w:rsid w:val="004958B4"/>
    <w:rsid w:val="00497C3C"/>
    <w:rsid w:val="004A354C"/>
    <w:rsid w:val="004A59E1"/>
    <w:rsid w:val="004A5BC0"/>
    <w:rsid w:val="004A5C0A"/>
    <w:rsid w:val="004A703E"/>
    <w:rsid w:val="004B0CCA"/>
    <w:rsid w:val="004B2ED6"/>
    <w:rsid w:val="004B40CB"/>
    <w:rsid w:val="004B4522"/>
    <w:rsid w:val="004B5961"/>
    <w:rsid w:val="004B5D01"/>
    <w:rsid w:val="004B5D5B"/>
    <w:rsid w:val="004B6A06"/>
    <w:rsid w:val="004B7173"/>
    <w:rsid w:val="004B7687"/>
    <w:rsid w:val="004C0C9C"/>
    <w:rsid w:val="004C1CC6"/>
    <w:rsid w:val="004C23B0"/>
    <w:rsid w:val="004C7AA5"/>
    <w:rsid w:val="004D17D7"/>
    <w:rsid w:val="004D270A"/>
    <w:rsid w:val="004D4BD0"/>
    <w:rsid w:val="004D5329"/>
    <w:rsid w:val="004D58EA"/>
    <w:rsid w:val="004D637F"/>
    <w:rsid w:val="004D68B3"/>
    <w:rsid w:val="004D7023"/>
    <w:rsid w:val="004D7368"/>
    <w:rsid w:val="004E481A"/>
    <w:rsid w:val="004F19AE"/>
    <w:rsid w:val="004F1BB1"/>
    <w:rsid w:val="004F1F60"/>
    <w:rsid w:val="004F2176"/>
    <w:rsid w:val="004F24A1"/>
    <w:rsid w:val="004F2D1C"/>
    <w:rsid w:val="004F3F0D"/>
    <w:rsid w:val="004F5A62"/>
    <w:rsid w:val="004F6064"/>
    <w:rsid w:val="004F65E0"/>
    <w:rsid w:val="004F7D70"/>
    <w:rsid w:val="0050495A"/>
    <w:rsid w:val="00515144"/>
    <w:rsid w:val="00516FDA"/>
    <w:rsid w:val="00517298"/>
    <w:rsid w:val="005175E9"/>
    <w:rsid w:val="0052088E"/>
    <w:rsid w:val="005211EE"/>
    <w:rsid w:val="00521F56"/>
    <w:rsid w:val="00523376"/>
    <w:rsid w:val="00524A2E"/>
    <w:rsid w:val="00524A5F"/>
    <w:rsid w:val="00525187"/>
    <w:rsid w:val="005310C5"/>
    <w:rsid w:val="00533D7B"/>
    <w:rsid w:val="00534603"/>
    <w:rsid w:val="00535C91"/>
    <w:rsid w:val="00535D11"/>
    <w:rsid w:val="00535D7E"/>
    <w:rsid w:val="005364AE"/>
    <w:rsid w:val="005366BE"/>
    <w:rsid w:val="005376EB"/>
    <w:rsid w:val="00537B49"/>
    <w:rsid w:val="00540C68"/>
    <w:rsid w:val="00541678"/>
    <w:rsid w:val="00542567"/>
    <w:rsid w:val="00542925"/>
    <w:rsid w:val="00546D2D"/>
    <w:rsid w:val="0055255A"/>
    <w:rsid w:val="00553424"/>
    <w:rsid w:val="005536F5"/>
    <w:rsid w:val="00553B81"/>
    <w:rsid w:val="005548EA"/>
    <w:rsid w:val="00557524"/>
    <w:rsid w:val="00557C06"/>
    <w:rsid w:val="005607AB"/>
    <w:rsid w:val="00564282"/>
    <w:rsid w:val="00570E02"/>
    <w:rsid w:val="00571905"/>
    <w:rsid w:val="00573990"/>
    <w:rsid w:val="0057466B"/>
    <w:rsid w:val="00575D32"/>
    <w:rsid w:val="00575E58"/>
    <w:rsid w:val="005761EA"/>
    <w:rsid w:val="00576613"/>
    <w:rsid w:val="00577B7D"/>
    <w:rsid w:val="0058273F"/>
    <w:rsid w:val="00583DF1"/>
    <w:rsid w:val="00584811"/>
    <w:rsid w:val="00584BBF"/>
    <w:rsid w:val="00584D44"/>
    <w:rsid w:val="0058553D"/>
    <w:rsid w:val="00586FBA"/>
    <w:rsid w:val="005875AE"/>
    <w:rsid w:val="00591F40"/>
    <w:rsid w:val="00592BBD"/>
    <w:rsid w:val="00595B43"/>
    <w:rsid w:val="00596F84"/>
    <w:rsid w:val="00597619"/>
    <w:rsid w:val="00597807"/>
    <w:rsid w:val="005A1848"/>
    <w:rsid w:val="005A26D7"/>
    <w:rsid w:val="005A297E"/>
    <w:rsid w:val="005A3E0B"/>
    <w:rsid w:val="005A5E2A"/>
    <w:rsid w:val="005A60AA"/>
    <w:rsid w:val="005A6BEA"/>
    <w:rsid w:val="005B01CD"/>
    <w:rsid w:val="005B1359"/>
    <w:rsid w:val="005B14C1"/>
    <w:rsid w:val="005B25B5"/>
    <w:rsid w:val="005B373B"/>
    <w:rsid w:val="005B3B86"/>
    <w:rsid w:val="005B4C55"/>
    <w:rsid w:val="005B4D81"/>
    <w:rsid w:val="005B5DDC"/>
    <w:rsid w:val="005B6099"/>
    <w:rsid w:val="005B6987"/>
    <w:rsid w:val="005B6B61"/>
    <w:rsid w:val="005B6B6E"/>
    <w:rsid w:val="005B6B9D"/>
    <w:rsid w:val="005C1717"/>
    <w:rsid w:val="005C2782"/>
    <w:rsid w:val="005C2F9D"/>
    <w:rsid w:val="005C4312"/>
    <w:rsid w:val="005C4DAD"/>
    <w:rsid w:val="005C58A6"/>
    <w:rsid w:val="005C7230"/>
    <w:rsid w:val="005C7511"/>
    <w:rsid w:val="005C785F"/>
    <w:rsid w:val="005D0E90"/>
    <w:rsid w:val="005D2EEA"/>
    <w:rsid w:val="005D36A3"/>
    <w:rsid w:val="005D5DDB"/>
    <w:rsid w:val="005D6D06"/>
    <w:rsid w:val="005D7663"/>
    <w:rsid w:val="005E1EB8"/>
    <w:rsid w:val="005E208F"/>
    <w:rsid w:val="005E2C88"/>
    <w:rsid w:val="005E3C87"/>
    <w:rsid w:val="005E48CB"/>
    <w:rsid w:val="005E4B26"/>
    <w:rsid w:val="005E4E97"/>
    <w:rsid w:val="005E588A"/>
    <w:rsid w:val="005E593F"/>
    <w:rsid w:val="005E77C2"/>
    <w:rsid w:val="005E7A6F"/>
    <w:rsid w:val="005F004E"/>
    <w:rsid w:val="005F0B4C"/>
    <w:rsid w:val="005F226D"/>
    <w:rsid w:val="005F33EC"/>
    <w:rsid w:val="005F3594"/>
    <w:rsid w:val="005F4496"/>
    <w:rsid w:val="005F79E4"/>
    <w:rsid w:val="005F7A75"/>
    <w:rsid w:val="00600F6B"/>
    <w:rsid w:val="00601914"/>
    <w:rsid w:val="00604ADE"/>
    <w:rsid w:val="00604E30"/>
    <w:rsid w:val="006050D9"/>
    <w:rsid w:val="00606A1A"/>
    <w:rsid w:val="00606E6E"/>
    <w:rsid w:val="006071DB"/>
    <w:rsid w:val="006078BE"/>
    <w:rsid w:val="00611AA8"/>
    <w:rsid w:val="00613337"/>
    <w:rsid w:val="00614408"/>
    <w:rsid w:val="00616432"/>
    <w:rsid w:val="00616960"/>
    <w:rsid w:val="00616A47"/>
    <w:rsid w:val="00617297"/>
    <w:rsid w:val="006176CF"/>
    <w:rsid w:val="00620312"/>
    <w:rsid w:val="00624101"/>
    <w:rsid w:val="00624A8A"/>
    <w:rsid w:val="006256E5"/>
    <w:rsid w:val="00627B8A"/>
    <w:rsid w:val="00627E1F"/>
    <w:rsid w:val="0063073C"/>
    <w:rsid w:val="00631604"/>
    <w:rsid w:val="006350EA"/>
    <w:rsid w:val="00636789"/>
    <w:rsid w:val="0064055C"/>
    <w:rsid w:val="006408F9"/>
    <w:rsid w:val="00644266"/>
    <w:rsid w:val="00646927"/>
    <w:rsid w:val="0065219F"/>
    <w:rsid w:val="00652C9A"/>
    <w:rsid w:val="00661B05"/>
    <w:rsid w:val="006621DE"/>
    <w:rsid w:val="006632FD"/>
    <w:rsid w:val="00664A5F"/>
    <w:rsid w:val="0066530D"/>
    <w:rsid w:val="0066699F"/>
    <w:rsid w:val="00666C7A"/>
    <w:rsid w:val="006670D2"/>
    <w:rsid w:val="00667D8D"/>
    <w:rsid w:val="00671612"/>
    <w:rsid w:val="00672925"/>
    <w:rsid w:val="00674006"/>
    <w:rsid w:val="00677864"/>
    <w:rsid w:val="00681542"/>
    <w:rsid w:val="00681C97"/>
    <w:rsid w:val="0068206A"/>
    <w:rsid w:val="00684BF2"/>
    <w:rsid w:val="0068583D"/>
    <w:rsid w:val="00685987"/>
    <w:rsid w:val="00686BF7"/>
    <w:rsid w:val="00687A22"/>
    <w:rsid w:val="006902B1"/>
    <w:rsid w:val="00693BF9"/>
    <w:rsid w:val="00694331"/>
    <w:rsid w:val="006948A5"/>
    <w:rsid w:val="00695187"/>
    <w:rsid w:val="0069560B"/>
    <w:rsid w:val="006A0129"/>
    <w:rsid w:val="006A264C"/>
    <w:rsid w:val="006A295D"/>
    <w:rsid w:val="006A3523"/>
    <w:rsid w:val="006A4182"/>
    <w:rsid w:val="006A5205"/>
    <w:rsid w:val="006A523F"/>
    <w:rsid w:val="006A5527"/>
    <w:rsid w:val="006A5E3F"/>
    <w:rsid w:val="006A5F4B"/>
    <w:rsid w:val="006A60BD"/>
    <w:rsid w:val="006A67C9"/>
    <w:rsid w:val="006A6935"/>
    <w:rsid w:val="006A6A4A"/>
    <w:rsid w:val="006A6C34"/>
    <w:rsid w:val="006B0049"/>
    <w:rsid w:val="006B32BF"/>
    <w:rsid w:val="006B4DE2"/>
    <w:rsid w:val="006B541F"/>
    <w:rsid w:val="006B61A5"/>
    <w:rsid w:val="006B79F9"/>
    <w:rsid w:val="006B7BE1"/>
    <w:rsid w:val="006C2EFB"/>
    <w:rsid w:val="006C3D1D"/>
    <w:rsid w:val="006C48AE"/>
    <w:rsid w:val="006C600E"/>
    <w:rsid w:val="006C7406"/>
    <w:rsid w:val="006D149C"/>
    <w:rsid w:val="006D28B7"/>
    <w:rsid w:val="006D4056"/>
    <w:rsid w:val="006D634D"/>
    <w:rsid w:val="006D778E"/>
    <w:rsid w:val="006D7B6C"/>
    <w:rsid w:val="006E0AE2"/>
    <w:rsid w:val="006E3A6D"/>
    <w:rsid w:val="006E422D"/>
    <w:rsid w:val="006E489F"/>
    <w:rsid w:val="006E4AA0"/>
    <w:rsid w:val="006E657C"/>
    <w:rsid w:val="006E6E62"/>
    <w:rsid w:val="006E77CA"/>
    <w:rsid w:val="006E7AA8"/>
    <w:rsid w:val="006F3EAE"/>
    <w:rsid w:val="006F4D6B"/>
    <w:rsid w:val="006F724C"/>
    <w:rsid w:val="00702500"/>
    <w:rsid w:val="00702AF9"/>
    <w:rsid w:val="00703ED5"/>
    <w:rsid w:val="007041AD"/>
    <w:rsid w:val="00707250"/>
    <w:rsid w:val="00710769"/>
    <w:rsid w:val="00710E94"/>
    <w:rsid w:val="0071180B"/>
    <w:rsid w:val="00714BF0"/>
    <w:rsid w:val="007150D4"/>
    <w:rsid w:val="00715A46"/>
    <w:rsid w:val="00715EBF"/>
    <w:rsid w:val="0071690F"/>
    <w:rsid w:val="00716F00"/>
    <w:rsid w:val="00717581"/>
    <w:rsid w:val="00720171"/>
    <w:rsid w:val="007225E6"/>
    <w:rsid w:val="00723D77"/>
    <w:rsid w:val="00726375"/>
    <w:rsid w:val="00726BF4"/>
    <w:rsid w:val="00727B34"/>
    <w:rsid w:val="00727F1E"/>
    <w:rsid w:val="00731B92"/>
    <w:rsid w:val="007325EC"/>
    <w:rsid w:val="00732F9E"/>
    <w:rsid w:val="00733AC4"/>
    <w:rsid w:val="00733D0D"/>
    <w:rsid w:val="00740DEF"/>
    <w:rsid w:val="00741DFF"/>
    <w:rsid w:val="0074291C"/>
    <w:rsid w:val="00742D0C"/>
    <w:rsid w:val="00743D73"/>
    <w:rsid w:val="00743F37"/>
    <w:rsid w:val="0074406F"/>
    <w:rsid w:val="00745684"/>
    <w:rsid w:val="00746D15"/>
    <w:rsid w:val="00750989"/>
    <w:rsid w:val="00751642"/>
    <w:rsid w:val="00751ABD"/>
    <w:rsid w:val="0075465B"/>
    <w:rsid w:val="00754EBA"/>
    <w:rsid w:val="007560BF"/>
    <w:rsid w:val="00756C4A"/>
    <w:rsid w:val="00756D6B"/>
    <w:rsid w:val="007576F7"/>
    <w:rsid w:val="007602D8"/>
    <w:rsid w:val="00760686"/>
    <w:rsid w:val="00761505"/>
    <w:rsid w:val="00761F89"/>
    <w:rsid w:val="0076246C"/>
    <w:rsid w:val="007638A1"/>
    <w:rsid w:val="0076397A"/>
    <w:rsid w:val="007642DD"/>
    <w:rsid w:val="00764505"/>
    <w:rsid w:val="00764B35"/>
    <w:rsid w:val="00765CAC"/>
    <w:rsid w:val="007665B7"/>
    <w:rsid w:val="007668CE"/>
    <w:rsid w:val="007701DF"/>
    <w:rsid w:val="00773D23"/>
    <w:rsid w:val="00774FC7"/>
    <w:rsid w:val="007765CD"/>
    <w:rsid w:val="007803E7"/>
    <w:rsid w:val="00780569"/>
    <w:rsid w:val="00782911"/>
    <w:rsid w:val="00783246"/>
    <w:rsid w:val="00784A57"/>
    <w:rsid w:val="00785CB1"/>
    <w:rsid w:val="00786264"/>
    <w:rsid w:val="0079091E"/>
    <w:rsid w:val="00790DCB"/>
    <w:rsid w:val="007939AE"/>
    <w:rsid w:val="007939D3"/>
    <w:rsid w:val="00793EEE"/>
    <w:rsid w:val="007947B1"/>
    <w:rsid w:val="00795EF8"/>
    <w:rsid w:val="00796D62"/>
    <w:rsid w:val="00797627"/>
    <w:rsid w:val="00797726"/>
    <w:rsid w:val="0079773B"/>
    <w:rsid w:val="007979AF"/>
    <w:rsid w:val="007A00F8"/>
    <w:rsid w:val="007A153E"/>
    <w:rsid w:val="007A46C2"/>
    <w:rsid w:val="007A5B26"/>
    <w:rsid w:val="007B292C"/>
    <w:rsid w:val="007B30B8"/>
    <w:rsid w:val="007B3E3F"/>
    <w:rsid w:val="007B6FC6"/>
    <w:rsid w:val="007B78B3"/>
    <w:rsid w:val="007C0C31"/>
    <w:rsid w:val="007C0EA6"/>
    <w:rsid w:val="007C2EB8"/>
    <w:rsid w:val="007C7EA1"/>
    <w:rsid w:val="007D03C5"/>
    <w:rsid w:val="007D49C0"/>
    <w:rsid w:val="007D5234"/>
    <w:rsid w:val="007D7D67"/>
    <w:rsid w:val="007E04E1"/>
    <w:rsid w:val="007E0AD2"/>
    <w:rsid w:val="007E0F35"/>
    <w:rsid w:val="007E318F"/>
    <w:rsid w:val="007E4780"/>
    <w:rsid w:val="007E4E62"/>
    <w:rsid w:val="007E6678"/>
    <w:rsid w:val="007E6788"/>
    <w:rsid w:val="007F17A2"/>
    <w:rsid w:val="007F1B93"/>
    <w:rsid w:val="007F2167"/>
    <w:rsid w:val="007F4CC2"/>
    <w:rsid w:val="007F5A77"/>
    <w:rsid w:val="007F6171"/>
    <w:rsid w:val="007F6CAD"/>
    <w:rsid w:val="007F74E8"/>
    <w:rsid w:val="007F75CF"/>
    <w:rsid w:val="008036E3"/>
    <w:rsid w:val="008042A9"/>
    <w:rsid w:val="00805463"/>
    <w:rsid w:val="00806113"/>
    <w:rsid w:val="00806C8F"/>
    <w:rsid w:val="008107B0"/>
    <w:rsid w:val="0081136F"/>
    <w:rsid w:val="00811D1F"/>
    <w:rsid w:val="008127B2"/>
    <w:rsid w:val="008130D2"/>
    <w:rsid w:val="0081355B"/>
    <w:rsid w:val="008141D0"/>
    <w:rsid w:val="00815177"/>
    <w:rsid w:val="00820571"/>
    <w:rsid w:val="00821021"/>
    <w:rsid w:val="008211CF"/>
    <w:rsid w:val="00822049"/>
    <w:rsid w:val="00822BB4"/>
    <w:rsid w:val="00823F32"/>
    <w:rsid w:val="0082588B"/>
    <w:rsid w:val="00827300"/>
    <w:rsid w:val="00827FC7"/>
    <w:rsid w:val="00831570"/>
    <w:rsid w:val="008315F3"/>
    <w:rsid w:val="008320DB"/>
    <w:rsid w:val="008357B9"/>
    <w:rsid w:val="008373C1"/>
    <w:rsid w:val="00840D02"/>
    <w:rsid w:val="008415AC"/>
    <w:rsid w:val="00842453"/>
    <w:rsid w:val="00842947"/>
    <w:rsid w:val="00843FB3"/>
    <w:rsid w:val="008454F3"/>
    <w:rsid w:val="00845876"/>
    <w:rsid w:val="00845E63"/>
    <w:rsid w:val="008504D5"/>
    <w:rsid w:val="00851ACB"/>
    <w:rsid w:val="00852DA6"/>
    <w:rsid w:val="00855CC3"/>
    <w:rsid w:val="008570ED"/>
    <w:rsid w:val="0086104D"/>
    <w:rsid w:val="00861148"/>
    <w:rsid w:val="008611DE"/>
    <w:rsid w:val="00861A27"/>
    <w:rsid w:val="0086408A"/>
    <w:rsid w:val="00864255"/>
    <w:rsid w:val="00870A3A"/>
    <w:rsid w:val="0087293D"/>
    <w:rsid w:val="00872F4D"/>
    <w:rsid w:val="008731F1"/>
    <w:rsid w:val="0087529D"/>
    <w:rsid w:val="00875CDA"/>
    <w:rsid w:val="008779C4"/>
    <w:rsid w:val="008815D8"/>
    <w:rsid w:val="00884DE9"/>
    <w:rsid w:val="00885E52"/>
    <w:rsid w:val="00886A39"/>
    <w:rsid w:val="008873EA"/>
    <w:rsid w:val="008874F5"/>
    <w:rsid w:val="0089285F"/>
    <w:rsid w:val="00893A2F"/>
    <w:rsid w:val="00895B63"/>
    <w:rsid w:val="00895D2E"/>
    <w:rsid w:val="0089725F"/>
    <w:rsid w:val="00897855"/>
    <w:rsid w:val="008A0FDD"/>
    <w:rsid w:val="008A1A68"/>
    <w:rsid w:val="008A1E9C"/>
    <w:rsid w:val="008A21A8"/>
    <w:rsid w:val="008A2C01"/>
    <w:rsid w:val="008A5B57"/>
    <w:rsid w:val="008A674A"/>
    <w:rsid w:val="008B4ECA"/>
    <w:rsid w:val="008B7715"/>
    <w:rsid w:val="008C16C4"/>
    <w:rsid w:val="008C2128"/>
    <w:rsid w:val="008C38C0"/>
    <w:rsid w:val="008C5D36"/>
    <w:rsid w:val="008D07F4"/>
    <w:rsid w:val="008D3B50"/>
    <w:rsid w:val="008D4811"/>
    <w:rsid w:val="008D59EA"/>
    <w:rsid w:val="008D632F"/>
    <w:rsid w:val="008D6464"/>
    <w:rsid w:val="008D6DCF"/>
    <w:rsid w:val="008E01CF"/>
    <w:rsid w:val="008E03A6"/>
    <w:rsid w:val="008E341F"/>
    <w:rsid w:val="008E5A35"/>
    <w:rsid w:val="008E7B73"/>
    <w:rsid w:val="008F0560"/>
    <w:rsid w:val="008F1541"/>
    <w:rsid w:val="008F2192"/>
    <w:rsid w:val="008F2502"/>
    <w:rsid w:val="008F3C11"/>
    <w:rsid w:val="00901A67"/>
    <w:rsid w:val="009031C7"/>
    <w:rsid w:val="00904C14"/>
    <w:rsid w:val="0091323E"/>
    <w:rsid w:val="00914E6A"/>
    <w:rsid w:val="00915709"/>
    <w:rsid w:val="009207BD"/>
    <w:rsid w:val="00921F86"/>
    <w:rsid w:val="00922818"/>
    <w:rsid w:val="009264D2"/>
    <w:rsid w:val="009320A3"/>
    <w:rsid w:val="00932583"/>
    <w:rsid w:val="009326EA"/>
    <w:rsid w:val="00932705"/>
    <w:rsid w:val="0093462D"/>
    <w:rsid w:val="00934A22"/>
    <w:rsid w:val="0093654D"/>
    <w:rsid w:val="00936A92"/>
    <w:rsid w:val="009371FB"/>
    <w:rsid w:val="00937CD6"/>
    <w:rsid w:val="009403BF"/>
    <w:rsid w:val="0094272B"/>
    <w:rsid w:val="00943839"/>
    <w:rsid w:val="00943B7C"/>
    <w:rsid w:val="00944771"/>
    <w:rsid w:val="00945A6E"/>
    <w:rsid w:val="0094645B"/>
    <w:rsid w:val="00946810"/>
    <w:rsid w:val="00946A6B"/>
    <w:rsid w:val="00947274"/>
    <w:rsid w:val="009500D3"/>
    <w:rsid w:val="009501F7"/>
    <w:rsid w:val="0095050D"/>
    <w:rsid w:val="00951133"/>
    <w:rsid w:val="00952AAA"/>
    <w:rsid w:val="009531BC"/>
    <w:rsid w:val="00953313"/>
    <w:rsid w:val="0095461C"/>
    <w:rsid w:val="009546B6"/>
    <w:rsid w:val="009568AA"/>
    <w:rsid w:val="00962B22"/>
    <w:rsid w:val="00963095"/>
    <w:rsid w:val="009662B1"/>
    <w:rsid w:val="00973726"/>
    <w:rsid w:val="00973E5D"/>
    <w:rsid w:val="00973F4F"/>
    <w:rsid w:val="00974EEB"/>
    <w:rsid w:val="00975B3E"/>
    <w:rsid w:val="009769A9"/>
    <w:rsid w:val="00977B75"/>
    <w:rsid w:val="00977BAA"/>
    <w:rsid w:val="00980233"/>
    <w:rsid w:val="009804C1"/>
    <w:rsid w:val="00982BC8"/>
    <w:rsid w:val="00982DB4"/>
    <w:rsid w:val="009842E4"/>
    <w:rsid w:val="009859E7"/>
    <w:rsid w:val="009945FE"/>
    <w:rsid w:val="00995919"/>
    <w:rsid w:val="009A0CBE"/>
    <w:rsid w:val="009A3F6F"/>
    <w:rsid w:val="009A4A04"/>
    <w:rsid w:val="009A61ED"/>
    <w:rsid w:val="009A6761"/>
    <w:rsid w:val="009A6D27"/>
    <w:rsid w:val="009A7DA7"/>
    <w:rsid w:val="009B10FD"/>
    <w:rsid w:val="009B1796"/>
    <w:rsid w:val="009B1830"/>
    <w:rsid w:val="009B30A2"/>
    <w:rsid w:val="009B3CA7"/>
    <w:rsid w:val="009B5843"/>
    <w:rsid w:val="009B699B"/>
    <w:rsid w:val="009B6ACB"/>
    <w:rsid w:val="009B74C7"/>
    <w:rsid w:val="009B761A"/>
    <w:rsid w:val="009C0224"/>
    <w:rsid w:val="009C082E"/>
    <w:rsid w:val="009C18C2"/>
    <w:rsid w:val="009C2064"/>
    <w:rsid w:val="009C3D9D"/>
    <w:rsid w:val="009C433D"/>
    <w:rsid w:val="009C507D"/>
    <w:rsid w:val="009C517B"/>
    <w:rsid w:val="009C6BB6"/>
    <w:rsid w:val="009C6ECE"/>
    <w:rsid w:val="009C7341"/>
    <w:rsid w:val="009D11C8"/>
    <w:rsid w:val="009D30E9"/>
    <w:rsid w:val="009D414C"/>
    <w:rsid w:val="009D4A24"/>
    <w:rsid w:val="009D55B2"/>
    <w:rsid w:val="009E0072"/>
    <w:rsid w:val="009E0354"/>
    <w:rsid w:val="009E15C7"/>
    <w:rsid w:val="009E1A29"/>
    <w:rsid w:val="009E1BB1"/>
    <w:rsid w:val="009E1F3C"/>
    <w:rsid w:val="009E3248"/>
    <w:rsid w:val="009E3E73"/>
    <w:rsid w:val="009E53FA"/>
    <w:rsid w:val="009E6955"/>
    <w:rsid w:val="009F06AC"/>
    <w:rsid w:val="009F1D81"/>
    <w:rsid w:val="009F3123"/>
    <w:rsid w:val="009F35C1"/>
    <w:rsid w:val="009F4C77"/>
    <w:rsid w:val="009F4CD0"/>
    <w:rsid w:val="009F4EAF"/>
    <w:rsid w:val="009F5017"/>
    <w:rsid w:val="009F7E6A"/>
    <w:rsid w:val="00A00B9E"/>
    <w:rsid w:val="00A02AFA"/>
    <w:rsid w:val="00A02D16"/>
    <w:rsid w:val="00A03019"/>
    <w:rsid w:val="00A0506B"/>
    <w:rsid w:val="00A052CC"/>
    <w:rsid w:val="00A05F89"/>
    <w:rsid w:val="00A05FA8"/>
    <w:rsid w:val="00A0738D"/>
    <w:rsid w:val="00A07871"/>
    <w:rsid w:val="00A07890"/>
    <w:rsid w:val="00A115FB"/>
    <w:rsid w:val="00A14715"/>
    <w:rsid w:val="00A14B65"/>
    <w:rsid w:val="00A1552B"/>
    <w:rsid w:val="00A163B1"/>
    <w:rsid w:val="00A205C1"/>
    <w:rsid w:val="00A20E8D"/>
    <w:rsid w:val="00A21992"/>
    <w:rsid w:val="00A2210F"/>
    <w:rsid w:val="00A2326F"/>
    <w:rsid w:val="00A23E16"/>
    <w:rsid w:val="00A24D5D"/>
    <w:rsid w:val="00A2608A"/>
    <w:rsid w:val="00A2634C"/>
    <w:rsid w:val="00A26733"/>
    <w:rsid w:val="00A31DF9"/>
    <w:rsid w:val="00A31E95"/>
    <w:rsid w:val="00A328DC"/>
    <w:rsid w:val="00A32CE8"/>
    <w:rsid w:val="00A33389"/>
    <w:rsid w:val="00A34273"/>
    <w:rsid w:val="00A37861"/>
    <w:rsid w:val="00A37EA3"/>
    <w:rsid w:val="00A37F52"/>
    <w:rsid w:val="00A40AE3"/>
    <w:rsid w:val="00A41481"/>
    <w:rsid w:val="00A41992"/>
    <w:rsid w:val="00A426DD"/>
    <w:rsid w:val="00A42B3B"/>
    <w:rsid w:val="00A4406F"/>
    <w:rsid w:val="00A45DAA"/>
    <w:rsid w:val="00A474BC"/>
    <w:rsid w:val="00A507E7"/>
    <w:rsid w:val="00A5154D"/>
    <w:rsid w:val="00A53D55"/>
    <w:rsid w:val="00A55B07"/>
    <w:rsid w:val="00A57F7E"/>
    <w:rsid w:val="00A603C7"/>
    <w:rsid w:val="00A60835"/>
    <w:rsid w:val="00A61219"/>
    <w:rsid w:val="00A6169F"/>
    <w:rsid w:val="00A62D5B"/>
    <w:rsid w:val="00A63445"/>
    <w:rsid w:val="00A64090"/>
    <w:rsid w:val="00A6421A"/>
    <w:rsid w:val="00A65B93"/>
    <w:rsid w:val="00A679F5"/>
    <w:rsid w:val="00A70A95"/>
    <w:rsid w:val="00A7297F"/>
    <w:rsid w:val="00A734BB"/>
    <w:rsid w:val="00A74287"/>
    <w:rsid w:val="00A749BA"/>
    <w:rsid w:val="00A752C6"/>
    <w:rsid w:val="00A75740"/>
    <w:rsid w:val="00A759A5"/>
    <w:rsid w:val="00A76717"/>
    <w:rsid w:val="00A769C1"/>
    <w:rsid w:val="00A80F67"/>
    <w:rsid w:val="00A816A5"/>
    <w:rsid w:val="00A81D07"/>
    <w:rsid w:val="00A82E00"/>
    <w:rsid w:val="00A83E8F"/>
    <w:rsid w:val="00A85825"/>
    <w:rsid w:val="00A866E0"/>
    <w:rsid w:val="00A87D05"/>
    <w:rsid w:val="00A87EF9"/>
    <w:rsid w:val="00A92A3C"/>
    <w:rsid w:val="00A9389A"/>
    <w:rsid w:val="00A951B7"/>
    <w:rsid w:val="00A958BF"/>
    <w:rsid w:val="00AA0790"/>
    <w:rsid w:val="00AA089E"/>
    <w:rsid w:val="00AA2B3B"/>
    <w:rsid w:val="00AA4389"/>
    <w:rsid w:val="00AA51A0"/>
    <w:rsid w:val="00AA6614"/>
    <w:rsid w:val="00AA7655"/>
    <w:rsid w:val="00AA777F"/>
    <w:rsid w:val="00AA77A9"/>
    <w:rsid w:val="00AB23EC"/>
    <w:rsid w:val="00AB27F5"/>
    <w:rsid w:val="00AB407F"/>
    <w:rsid w:val="00AB44BA"/>
    <w:rsid w:val="00AB536C"/>
    <w:rsid w:val="00AB6635"/>
    <w:rsid w:val="00AC010C"/>
    <w:rsid w:val="00AC24C0"/>
    <w:rsid w:val="00AC2CC6"/>
    <w:rsid w:val="00AC4A95"/>
    <w:rsid w:val="00AC6A89"/>
    <w:rsid w:val="00AD028B"/>
    <w:rsid w:val="00AD088D"/>
    <w:rsid w:val="00AD105D"/>
    <w:rsid w:val="00AD3DFA"/>
    <w:rsid w:val="00AE15B0"/>
    <w:rsid w:val="00AE3BE2"/>
    <w:rsid w:val="00AE59C1"/>
    <w:rsid w:val="00AE600E"/>
    <w:rsid w:val="00AE711E"/>
    <w:rsid w:val="00AF027D"/>
    <w:rsid w:val="00AF0BD0"/>
    <w:rsid w:val="00AF2351"/>
    <w:rsid w:val="00AF6915"/>
    <w:rsid w:val="00B00A77"/>
    <w:rsid w:val="00B0253B"/>
    <w:rsid w:val="00B02B50"/>
    <w:rsid w:val="00B04C4E"/>
    <w:rsid w:val="00B0639F"/>
    <w:rsid w:val="00B07CBF"/>
    <w:rsid w:val="00B1382E"/>
    <w:rsid w:val="00B150AD"/>
    <w:rsid w:val="00B15760"/>
    <w:rsid w:val="00B15B2C"/>
    <w:rsid w:val="00B1762D"/>
    <w:rsid w:val="00B20C99"/>
    <w:rsid w:val="00B2233B"/>
    <w:rsid w:val="00B23D49"/>
    <w:rsid w:val="00B23F0A"/>
    <w:rsid w:val="00B250CC"/>
    <w:rsid w:val="00B25C3A"/>
    <w:rsid w:val="00B30BA6"/>
    <w:rsid w:val="00B311A0"/>
    <w:rsid w:val="00B3148A"/>
    <w:rsid w:val="00B318D7"/>
    <w:rsid w:val="00B344D0"/>
    <w:rsid w:val="00B36EEE"/>
    <w:rsid w:val="00B36F8E"/>
    <w:rsid w:val="00B37C0D"/>
    <w:rsid w:val="00B40155"/>
    <w:rsid w:val="00B4144F"/>
    <w:rsid w:val="00B4175C"/>
    <w:rsid w:val="00B419A1"/>
    <w:rsid w:val="00B41D23"/>
    <w:rsid w:val="00B45A3B"/>
    <w:rsid w:val="00B46FDB"/>
    <w:rsid w:val="00B51E4C"/>
    <w:rsid w:val="00B5292B"/>
    <w:rsid w:val="00B52F65"/>
    <w:rsid w:val="00B53CD4"/>
    <w:rsid w:val="00B54886"/>
    <w:rsid w:val="00B54BC5"/>
    <w:rsid w:val="00B55A48"/>
    <w:rsid w:val="00B55FFF"/>
    <w:rsid w:val="00B60612"/>
    <w:rsid w:val="00B60D9E"/>
    <w:rsid w:val="00B620A2"/>
    <w:rsid w:val="00B6211E"/>
    <w:rsid w:val="00B62C64"/>
    <w:rsid w:val="00B63679"/>
    <w:rsid w:val="00B6563E"/>
    <w:rsid w:val="00B66A9D"/>
    <w:rsid w:val="00B67433"/>
    <w:rsid w:val="00B677D9"/>
    <w:rsid w:val="00B700B2"/>
    <w:rsid w:val="00B70B92"/>
    <w:rsid w:val="00B70CA1"/>
    <w:rsid w:val="00B70E28"/>
    <w:rsid w:val="00B726A3"/>
    <w:rsid w:val="00B73FDA"/>
    <w:rsid w:val="00B7616A"/>
    <w:rsid w:val="00B76A82"/>
    <w:rsid w:val="00B803CC"/>
    <w:rsid w:val="00B80805"/>
    <w:rsid w:val="00B8162A"/>
    <w:rsid w:val="00B816F4"/>
    <w:rsid w:val="00B85D59"/>
    <w:rsid w:val="00B8730E"/>
    <w:rsid w:val="00B87429"/>
    <w:rsid w:val="00B90381"/>
    <w:rsid w:val="00B90579"/>
    <w:rsid w:val="00B90A65"/>
    <w:rsid w:val="00B913BB"/>
    <w:rsid w:val="00B91B1C"/>
    <w:rsid w:val="00B92983"/>
    <w:rsid w:val="00B92E33"/>
    <w:rsid w:val="00B959CA"/>
    <w:rsid w:val="00B964B7"/>
    <w:rsid w:val="00B96E11"/>
    <w:rsid w:val="00B973A1"/>
    <w:rsid w:val="00B9797F"/>
    <w:rsid w:val="00BA174C"/>
    <w:rsid w:val="00BA4F5A"/>
    <w:rsid w:val="00BA731A"/>
    <w:rsid w:val="00BA7B03"/>
    <w:rsid w:val="00BB1539"/>
    <w:rsid w:val="00BB20F2"/>
    <w:rsid w:val="00BB477D"/>
    <w:rsid w:val="00BB4D32"/>
    <w:rsid w:val="00BC06E8"/>
    <w:rsid w:val="00BC4001"/>
    <w:rsid w:val="00BC4EED"/>
    <w:rsid w:val="00BC5796"/>
    <w:rsid w:val="00BD1779"/>
    <w:rsid w:val="00BD18E9"/>
    <w:rsid w:val="00BD24B5"/>
    <w:rsid w:val="00BD35A5"/>
    <w:rsid w:val="00BD5362"/>
    <w:rsid w:val="00BD5A55"/>
    <w:rsid w:val="00BD60F9"/>
    <w:rsid w:val="00BD63B9"/>
    <w:rsid w:val="00BD7178"/>
    <w:rsid w:val="00BE037C"/>
    <w:rsid w:val="00BE0DDE"/>
    <w:rsid w:val="00BE1CD9"/>
    <w:rsid w:val="00BE2957"/>
    <w:rsid w:val="00BF05CC"/>
    <w:rsid w:val="00BF1419"/>
    <w:rsid w:val="00BF14D8"/>
    <w:rsid w:val="00BF15D2"/>
    <w:rsid w:val="00BF21B3"/>
    <w:rsid w:val="00C02D1B"/>
    <w:rsid w:val="00C034F5"/>
    <w:rsid w:val="00C05443"/>
    <w:rsid w:val="00C06C27"/>
    <w:rsid w:val="00C07192"/>
    <w:rsid w:val="00C074F2"/>
    <w:rsid w:val="00C07C0D"/>
    <w:rsid w:val="00C11C88"/>
    <w:rsid w:val="00C143A9"/>
    <w:rsid w:val="00C1465F"/>
    <w:rsid w:val="00C15831"/>
    <w:rsid w:val="00C16083"/>
    <w:rsid w:val="00C169C3"/>
    <w:rsid w:val="00C228AC"/>
    <w:rsid w:val="00C231BA"/>
    <w:rsid w:val="00C23DAA"/>
    <w:rsid w:val="00C242F5"/>
    <w:rsid w:val="00C26CE0"/>
    <w:rsid w:val="00C26E42"/>
    <w:rsid w:val="00C32E20"/>
    <w:rsid w:val="00C33BAB"/>
    <w:rsid w:val="00C34EF6"/>
    <w:rsid w:val="00C35774"/>
    <w:rsid w:val="00C400F6"/>
    <w:rsid w:val="00C40B67"/>
    <w:rsid w:val="00C415FB"/>
    <w:rsid w:val="00C42D55"/>
    <w:rsid w:val="00C43657"/>
    <w:rsid w:val="00C50BB8"/>
    <w:rsid w:val="00C51CE7"/>
    <w:rsid w:val="00C52406"/>
    <w:rsid w:val="00C52C3C"/>
    <w:rsid w:val="00C5331D"/>
    <w:rsid w:val="00C534B2"/>
    <w:rsid w:val="00C54FD5"/>
    <w:rsid w:val="00C56584"/>
    <w:rsid w:val="00C56B25"/>
    <w:rsid w:val="00C60F08"/>
    <w:rsid w:val="00C61FD0"/>
    <w:rsid w:val="00C62C70"/>
    <w:rsid w:val="00C6547E"/>
    <w:rsid w:val="00C654DB"/>
    <w:rsid w:val="00C65A1B"/>
    <w:rsid w:val="00C71417"/>
    <w:rsid w:val="00C72886"/>
    <w:rsid w:val="00C728A5"/>
    <w:rsid w:val="00C744CA"/>
    <w:rsid w:val="00C75B56"/>
    <w:rsid w:val="00C76800"/>
    <w:rsid w:val="00C82136"/>
    <w:rsid w:val="00C842B6"/>
    <w:rsid w:val="00C858DE"/>
    <w:rsid w:val="00C85AB5"/>
    <w:rsid w:val="00C87D45"/>
    <w:rsid w:val="00C90B8F"/>
    <w:rsid w:val="00C912B6"/>
    <w:rsid w:val="00C93FE6"/>
    <w:rsid w:val="00C94B1A"/>
    <w:rsid w:val="00C97A14"/>
    <w:rsid w:val="00CA0056"/>
    <w:rsid w:val="00CA027C"/>
    <w:rsid w:val="00CA200E"/>
    <w:rsid w:val="00CA2F5B"/>
    <w:rsid w:val="00CA43C5"/>
    <w:rsid w:val="00CA4B26"/>
    <w:rsid w:val="00CA795E"/>
    <w:rsid w:val="00CB234A"/>
    <w:rsid w:val="00CB27F9"/>
    <w:rsid w:val="00CB59F9"/>
    <w:rsid w:val="00CB61F2"/>
    <w:rsid w:val="00CB6B1D"/>
    <w:rsid w:val="00CB6F09"/>
    <w:rsid w:val="00CC0509"/>
    <w:rsid w:val="00CC12E1"/>
    <w:rsid w:val="00CC1975"/>
    <w:rsid w:val="00CC36E8"/>
    <w:rsid w:val="00CC59B7"/>
    <w:rsid w:val="00CC6EDA"/>
    <w:rsid w:val="00CD29B5"/>
    <w:rsid w:val="00CD3049"/>
    <w:rsid w:val="00CD3116"/>
    <w:rsid w:val="00CD4743"/>
    <w:rsid w:val="00CD52A3"/>
    <w:rsid w:val="00CD65C0"/>
    <w:rsid w:val="00CD7711"/>
    <w:rsid w:val="00CD797F"/>
    <w:rsid w:val="00CE023F"/>
    <w:rsid w:val="00CE310C"/>
    <w:rsid w:val="00CE4288"/>
    <w:rsid w:val="00CE5FF8"/>
    <w:rsid w:val="00CF124D"/>
    <w:rsid w:val="00CF21A5"/>
    <w:rsid w:val="00CF2EBF"/>
    <w:rsid w:val="00CF2F2B"/>
    <w:rsid w:val="00CF4B49"/>
    <w:rsid w:val="00CF50B6"/>
    <w:rsid w:val="00CF5FAE"/>
    <w:rsid w:val="00D001AD"/>
    <w:rsid w:val="00D006A7"/>
    <w:rsid w:val="00D00E15"/>
    <w:rsid w:val="00D01729"/>
    <w:rsid w:val="00D027F4"/>
    <w:rsid w:val="00D03338"/>
    <w:rsid w:val="00D057D5"/>
    <w:rsid w:val="00D058D5"/>
    <w:rsid w:val="00D05C30"/>
    <w:rsid w:val="00D06BDD"/>
    <w:rsid w:val="00D0743E"/>
    <w:rsid w:val="00D1070E"/>
    <w:rsid w:val="00D15293"/>
    <w:rsid w:val="00D1565F"/>
    <w:rsid w:val="00D15FC2"/>
    <w:rsid w:val="00D1636C"/>
    <w:rsid w:val="00D2022A"/>
    <w:rsid w:val="00D212C1"/>
    <w:rsid w:val="00D223C2"/>
    <w:rsid w:val="00D236DD"/>
    <w:rsid w:val="00D23C8C"/>
    <w:rsid w:val="00D24947"/>
    <w:rsid w:val="00D345CF"/>
    <w:rsid w:val="00D34C50"/>
    <w:rsid w:val="00D3668A"/>
    <w:rsid w:val="00D37888"/>
    <w:rsid w:val="00D4080F"/>
    <w:rsid w:val="00D4206A"/>
    <w:rsid w:val="00D42826"/>
    <w:rsid w:val="00D46AFB"/>
    <w:rsid w:val="00D470A4"/>
    <w:rsid w:val="00D47157"/>
    <w:rsid w:val="00D50AB7"/>
    <w:rsid w:val="00D50EFF"/>
    <w:rsid w:val="00D54271"/>
    <w:rsid w:val="00D567AC"/>
    <w:rsid w:val="00D57732"/>
    <w:rsid w:val="00D577F5"/>
    <w:rsid w:val="00D60158"/>
    <w:rsid w:val="00D6242D"/>
    <w:rsid w:val="00D62555"/>
    <w:rsid w:val="00D676FC"/>
    <w:rsid w:val="00D70D0D"/>
    <w:rsid w:val="00D72EC8"/>
    <w:rsid w:val="00D733EF"/>
    <w:rsid w:val="00D74D43"/>
    <w:rsid w:val="00D74DD8"/>
    <w:rsid w:val="00D75A37"/>
    <w:rsid w:val="00D80E49"/>
    <w:rsid w:val="00D81445"/>
    <w:rsid w:val="00D81587"/>
    <w:rsid w:val="00D81793"/>
    <w:rsid w:val="00D82123"/>
    <w:rsid w:val="00D83375"/>
    <w:rsid w:val="00D84991"/>
    <w:rsid w:val="00D87880"/>
    <w:rsid w:val="00D90370"/>
    <w:rsid w:val="00D917D8"/>
    <w:rsid w:val="00D920F7"/>
    <w:rsid w:val="00D9254D"/>
    <w:rsid w:val="00D944AF"/>
    <w:rsid w:val="00D94825"/>
    <w:rsid w:val="00D94FF1"/>
    <w:rsid w:val="00D960F5"/>
    <w:rsid w:val="00D97274"/>
    <w:rsid w:val="00D9762B"/>
    <w:rsid w:val="00D97F93"/>
    <w:rsid w:val="00DA1CB6"/>
    <w:rsid w:val="00DA22F5"/>
    <w:rsid w:val="00DA603F"/>
    <w:rsid w:val="00DB1B48"/>
    <w:rsid w:val="00DB2B46"/>
    <w:rsid w:val="00DB2CC9"/>
    <w:rsid w:val="00DB4DE9"/>
    <w:rsid w:val="00DB634B"/>
    <w:rsid w:val="00DB6C76"/>
    <w:rsid w:val="00DB78AF"/>
    <w:rsid w:val="00DC04A1"/>
    <w:rsid w:val="00DC130C"/>
    <w:rsid w:val="00DC1A2D"/>
    <w:rsid w:val="00DC30B4"/>
    <w:rsid w:val="00DC32C4"/>
    <w:rsid w:val="00DC42AF"/>
    <w:rsid w:val="00DC5CC6"/>
    <w:rsid w:val="00DC5D1A"/>
    <w:rsid w:val="00DC6DA7"/>
    <w:rsid w:val="00DC7E37"/>
    <w:rsid w:val="00DD0810"/>
    <w:rsid w:val="00DD10F7"/>
    <w:rsid w:val="00DD339F"/>
    <w:rsid w:val="00DD4B2B"/>
    <w:rsid w:val="00DD4F01"/>
    <w:rsid w:val="00DD7EF2"/>
    <w:rsid w:val="00DF02CF"/>
    <w:rsid w:val="00DF0A3D"/>
    <w:rsid w:val="00DF0E67"/>
    <w:rsid w:val="00DF1018"/>
    <w:rsid w:val="00DF101D"/>
    <w:rsid w:val="00DF3F8D"/>
    <w:rsid w:val="00DF46A7"/>
    <w:rsid w:val="00DF5ABB"/>
    <w:rsid w:val="00DF6743"/>
    <w:rsid w:val="00DF7134"/>
    <w:rsid w:val="00DF7E00"/>
    <w:rsid w:val="00E0220C"/>
    <w:rsid w:val="00E030BE"/>
    <w:rsid w:val="00E0311D"/>
    <w:rsid w:val="00E1125B"/>
    <w:rsid w:val="00E115B1"/>
    <w:rsid w:val="00E225FB"/>
    <w:rsid w:val="00E22878"/>
    <w:rsid w:val="00E23E59"/>
    <w:rsid w:val="00E2655C"/>
    <w:rsid w:val="00E2664D"/>
    <w:rsid w:val="00E27546"/>
    <w:rsid w:val="00E31A9A"/>
    <w:rsid w:val="00E31D83"/>
    <w:rsid w:val="00E328D7"/>
    <w:rsid w:val="00E33E59"/>
    <w:rsid w:val="00E367C5"/>
    <w:rsid w:val="00E373AA"/>
    <w:rsid w:val="00E413C0"/>
    <w:rsid w:val="00E41CCA"/>
    <w:rsid w:val="00E44D3C"/>
    <w:rsid w:val="00E44FD4"/>
    <w:rsid w:val="00E4614E"/>
    <w:rsid w:val="00E47473"/>
    <w:rsid w:val="00E47FC9"/>
    <w:rsid w:val="00E51C74"/>
    <w:rsid w:val="00E572AC"/>
    <w:rsid w:val="00E5753A"/>
    <w:rsid w:val="00E616E8"/>
    <w:rsid w:val="00E63E4E"/>
    <w:rsid w:val="00E64653"/>
    <w:rsid w:val="00E649E4"/>
    <w:rsid w:val="00E65464"/>
    <w:rsid w:val="00E70257"/>
    <w:rsid w:val="00E71635"/>
    <w:rsid w:val="00E71BE6"/>
    <w:rsid w:val="00E723DE"/>
    <w:rsid w:val="00E72797"/>
    <w:rsid w:val="00E735AC"/>
    <w:rsid w:val="00E73C1F"/>
    <w:rsid w:val="00E73D39"/>
    <w:rsid w:val="00E74247"/>
    <w:rsid w:val="00E742DD"/>
    <w:rsid w:val="00E74AA5"/>
    <w:rsid w:val="00E76E2D"/>
    <w:rsid w:val="00E778D7"/>
    <w:rsid w:val="00E77FE0"/>
    <w:rsid w:val="00E8079D"/>
    <w:rsid w:val="00E82F58"/>
    <w:rsid w:val="00E85705"/>
    <w:rsid w:val="00E864AE"/>
    <w:rsid w:val="00E86D08"/>
    <w:rsid w:val="00E872C2"/>
    <w:rsid w:val="00E87373"/>
    <w:rsid w:val="00E90B92"/>
    <w:rsid w:val="00E90F23"/>
    <w:rsid w:val="00E910E0"/>
    <w:rsid w:val="00EA0EA8"/>
    <w:rsid w:val="00EA11E7"/>
    <w:rsid w:val="00EA19AE"/>
    <w:rsid w:val="00EA1E6E"/>
    <w:rsid w:val="00EA602D"/>
    <w:rsid w:val="00EA6E41"/>
    <w:rsid w:val="00EB0490"/>
    <w:rsid w:val="00EB114D"/>
    <w:rsid w:val="00EB1500"/>
    <w:rsid w:val="00EB2D3C"/>
    <w:rsid w:val="00EB3192"/>
    <w:rsid w:val="00EB3781"/>
    <w:rsid w:val="00EB45DB"/>
    <w:rsid w:val="00EB536A"/>
    <w:rsid w:val="00EB7554"/>
    <w:rsid w:val="00EB7D37"/>
    <w:rsid w:val="00EC1EBC"/>
    <w:rsid w:val="00EC2E77"/>
    <w:rsid w:val="00EC4037"/>
    <w:rsid w:val="00EC41C5"/>
    <w:rsid w:val="00EC647D"/>
    <w:rsid w:val="00ED1AC3"/>
    <w:rsid w:val="00ED24BF"/>
    <w:rsid w:val="00ED3BC1"/>
    <w:rsid w:val="00EE1143"/>
    <w:rsid w:val="00EE3AAD"/>
    <w:rsid w:val="00EE4025"/>
    <w:rsid w:val="00EE63D5"/>
    <w:rsid w:val="00EE6AC9"/>
    <w:rsid w:val="00EF1BF0"/>
    <w:rsid w:val="00EF28B6"/>
    <w:rsid w:val="00EF32B6"/>
    <w:rsid w:val="00EF5C19"/>
    <w:rsid w:val="00F01127"/>
    <w:rsid w:val="00F02065"/>
    <w:rsid w:val="00F0227B"/>
    <w:rsid w:val="00F03881"/>
    <w:rsid w:val="00F04FBD"/>
    <w:rsid w:val="00F05E7A"/>
    <w:rsid w:val="00F11C4D"/>
    <w:rsid w:val="00F12FE6"/>
    <w:rsid w:val="00F13D84"/>
    <w:rsid w:val="00F13E9F"/>
    <w:rsid w:val="00F14525"/>
    <w:rsid w:val="00F175B5"/>
    <w:rsid w:val="00F20702"/>
    <w:rsid w:val="00F20DE3"/>
    <w:rsid w:val="00F217C8"/>
    <w:rsid w:val="00F219BD"/>
    <w:rsid w:val="00F21B8F"/>
    <w:rsid w:val="00F24C38"/>
    <w:rsid w:val="00F24E9C"/>
    <w:rsid w:val="00F25719"/>
    <w:rsid w:val="00F27F67"/>
    <w:rsid w:val="00F314F3"/>
    <w:rsid w:val="00F32BE5"/>
    <w:rsid w:val="00F3384E"/>
    <w:rsid w:val="00F34831"/>
    <w:rsid w:val="00F40249"/>
    <w:rsid w:val="00F4094A"/>
    <w:rsid w:val="00F41A66"/>
    <w:rsid w:val="00F44BE6"/>
    <w:rsid w:val="00F47AD5"/>
    <w:rsid w:val="00F50317"/>
    <w:rsid w:val="00F510B8"/>
    <w:rsid w:val="00F53487"/>
    <w:rsid w:val="00F54BF0"/>
    <w:rsid w:val="00F550FA"/>
    <w:rsid w:val="00F556BB"/>
    <w:rsid w:val="00F5704C"/>
    <w:rsid w:val="00F60838"/>
    <w:rsid w:val="00F634B6"/>
    <w:rsid w:val="00F635C6"/>
    <w:rsid w:val="00F65208"/>
    <w:rsid w:val="00F66985"/>
    <w:rsid w:val="00F66998"/>
    <w:rsid w:val="00F67B2F"/>
    <w:rsid w:val="00F703E9"/>
    <w:rsid w:val="00F70506"/>
    <w:rsid w:val="00F72169"/>
    <w:rsid w:val="00F7503F"/>
    <w:rsid w:val="00F75FCC"/>
    <w:rsid w:val="00F7644A"/>
    <w:rsid w:val="00F76A68"/>
    <w:rsid w:val="00F77E5D"/>
    <w:rsid w:val="00F77ECD"/>
    <w:rsid w:val="00F80E9B"/>
    <w:rsid w:val="00F82F9C"/>
    <w:rsid w:val="00F850C6"/>
    <w:rsid w:val="00F85EE7"/>
    <w:rsid w:val="00F8640B"/>
    <w:rsid w:val="00F86F14"/>
    <w:rsid w:val="00F87724"/>
    <w:rsid w:val="00F87781"/>
    <w:rsid w:val="00F91F08"/>
    <w:rsid w:val="00F92835"/>
    <w:rsid w:val="00F9463C"/>
    <w:rsid w:val="00F94714"/>
    <w:rsid w:val="00FA073A"/>
    <w:rsid w:val="00FA1579"/>
    <w:rsid w:val="00FA15DF"/>
    <w:rsid w:val="00FA2680"/>
    <w:rsid w:val="00FA28AB"/>
    <w:rsid w:val="00FA5024"/>
    <w:rsid w:val="00FA55C6"/>
    <w:rsid w:val="00FA64FE"/>
    <w:rsid w:val="00FA74EF"/>
    <w:rsid w:val="00FB0B89"/>
    <w:rsid w:val="00FB0C48"/>
    <w:rsid w:val="00FB137B"/>
    <w:rsid w:val="00FB204C"/>
    <w:rsid w:val="00FB317B"/>
    <w:rsid w:val="00FB3387"/>
    <w:rsid w:val="00FB3422"/>
    <w:rsid w:val="00FB50D2"/>
    <w:rsid w:val="00FB7651"/>
    <w:rsid w:val="00FB7DE3"/>
    <w:rsid w:val="00FC0840"/>
    <w:rsid w:val="00FC2290"/>
    <w:rsid w:val="00FC72CD"/>
    <w:rsid w:val="00FD0574"/>
    <w:rsid w:val="00FD2343"/>
    <w:rsid w:val="00FD361E"/>
    <w:rsid w:val="00FD3644"/>
    <w:rsid w:val="00FD4996"/>
    <w:rsid w:val="00FD4F05"/>
    <w:rsid w:val="00FD7D01"/>
    <w:rsid w:val="00FE028F"/>
    <w:rsid w:val="00FE0354"/>
    <w:rsid w:val="00FE20DC"/>
    <w:rsid w:val="00FE2F10"/>
    <w:rsid w:val="00FF2228"/>
    <w:rsid w:val="00FF254B"/>
    <w:rsid w:val="00FF63E5"/>
    <w:rsid w:val="00FF67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238DAF"/>
  <w15:docId w15:val="{8029548D-CAB7-483A-8698-B4321D11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1C64A6"/>
    <w:pPr>
      <w:keepNext/>
      <w:pageBreakBefore/>
      <w:numPr>
        <w:numId w:val="1"/>
      </w:numPr>
      <w:tabs>
        <w:tab w:val="clear" w:pos="2520"/>
        <w:tab w:val="num" w:pos="851"/>
      </w:tabs>
      <w:spacing w:before="840" w:after="240"/>
      <w:ind w:left="851" w:hanging="851"/>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rsid w:val="00E723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816F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2F61A2"/>
    <w:pPr>
      <w:numPr>
        <w:ilvl w:val="1"/>
        <w:numId w:val="1"/>
      </w:numPr>
      <w:tabs>
        <w:tab w:val="num" w:pos="709"/>
      </w:tabs>
      <w:spacing w:before="480" w:after="240"/>
    </w:pPr>
    <w:rPr>
      <w:rFonts w:ascii="Calibri" w:eastAsia="Times New Roman" w:hAnsi="Calibri"/>
      <w:i w:val="0"/>
      <w:color w:val="123D52"/>
      <w:sz w:val="22"/>
      <w:szCs w:val="22"/>
      <w:lang w:eastAsia="en-NZ"/>
    </w:rPr>
  </w:style>
  <w:style w:type="character" w:customStyle="1" w:styleId="MIHeading2Char">
    <w:name w:val="MI Heading 2 Char"/>
    <w:link w:val="MIHeading2"/>
    <w:rsid w:val="002F61A2"/>
    <w:rPr>
      <w:rFonts w:ascii="Calibri" w:hAnsi="Calibri" w:cstheme="majorBidi"/>
      <w:b/>
      <w:bCs/>
      <w:iCs/>
      <w:color w:val="123D52"/>
      <w:sz w:val="22"/>
      <w:szCs w:val="22"/>
      <w:lang w:eastAsia="en-NZ"/>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1C64A6"/>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667D8D"/>
    <w:pPr>
      <w:numPr>
        <w:ilvl w:val="2"/>
        <w:numId w:val="1"/>
      </w:numPr>
      <w:tabs>
        <w:tab w:val="clear" w:pos="3384"/>
        <w:tab w:val="num" w:pos="1276"/>
      </w:tabs>
      <w:ind w:hanging="3384"/>
    </w:pPr>
    <w:rPr>
      <w:rFonts w:asciiTheme="minorHAnsi" w:hAnsiTheme="minorHAnsi"/>
      <w:color w:val="123D52"/>
      <w:sz w:val="22"/>
    </w:rPr>
  </w:style>
  <w:style w:type="character" w:customStyle="1" w:styleId="MIheading3Char">
    <w:name w:val="MI heading 3 Char"/>
    <w:link w:val="MIheading3"/>
    <w:rsid w:val="00667D8D"/>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69560B"/>
    <w:pPr>
      <w:framePr w:w="0" w:hSpace="0" w:wrap="auto" w:vAnchor="margin" w:hAnchor="text" w:xAlign="left" w:yAlign="inline"/>
      <w:numPr>
        <w:numId w:val="4"/>
      </w:numPr>
      <w:spacing w:before="0" w:after="60"/>
      <w:ind w:left="851" w:hanging="425"/>
      <w:contextualSpacing w:val="0"/>
      <w:jc w:val="left"/>
    </w:pPr>
    <w:rPr>
      <w:b w:val="0"/>
      <w:color w:val="auto"/>
      <w:sz w:val="22"/>
    </w:rPr>
  </w:style>
  <w:style w:type="character" w:customStyle="1" w:styleId="MIBulletsChar">
    <w:name w:val="MI Bullets Char"/>
    <w:link w:val="MIBullets"/>
    <w:rsid w:val="0069560B"/>
    <w:rPr>
      <w:rFonts w:ascii="Calibri" w:hAnsi="Calibri"/>
      <w:sz w:val="22"/>
      <w:szCs w:val="22"/>
      <w:lang w:eastAsia="en-GB"/>
    </w:rPr>
  </w:style>
  <w:style w:type="paragraph" w:customStyle="1" w:styleId="MInumbered">
    <w:name w:val="MI numbered"/>
    <w:basedOn w:val="MIBullets"/>
    <w:link w:val="MInumberedChar"/>
    <w:qFormat/>
    <w:rsid w:val="00B96E11"/>
    <w:pPr>
      <w:numPr>
        <w:numId w:val="2"/>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No space table"/>
    <w:basedOn w:val="Normal"/>
    <w:next w:val="Normal"/>
    <w:link w:val="ListParagraphChar"/>
    <w:uiPriority w:val="34"/>
    <w:qFormat/>
    <w:rsid w:val="00895D2E"/>
    <w:pPr>
      <w:framePr w:w="1701" w:hSpace="567" w:wrap="around" w:vAnchor="text" w:hAnchor="page" w:xAlign="inside" w:y="1"/>
      <w:jc w:val="right"/>
    </w:pPr>
    <w:rPr>
      <w:b/>
      <w:color w:val="244061" w:themeColor="accent1" w:themeShade="80"/>
      <w:sz w:val="24"/>
    </w:rPr>
  </w:style>
  <w:style w:type="paragraph" w:customStyle="1" w:styleId="Quotes">
    <w:name w:val="Quotes"/>
    <w:basedOn w:val="Normal"/>
    <w:link w:val="QuotesChar"/>
    <w:qFormat/>
    <w:rsid w:val="00DC130C"/>
    <w:pPr>
      <w:ind w:left="851"/>
    </w:pPr>
    <w:rPr>
      <w:i/>
      <w:color w:val="632423" w:themeColor="accent2" w:themeShade="80"/>
      <w:sz w:val="20"/>
    </w:rPr>
  </w:style>
  <w:style w:type="character" w:customStyle="1" w:styleId="QuotesChar">
    <w:name w:val="Quotes Char"/>
    <w:link w:val="Quotes"/>
    <w:rsid w:val="00DC130C"/>
    <w:rPr>
      <w:rFonts w:ascii="Calibri" w:hAnsi="Calibri"/>
      <w:i/>
      <w:color w:val="632423" w:themeColor="accent2" w:themeShade="80"/>
      <w:sz w:val="20"/>
      <w:szCs w:val="22"/>
      <w:lang w:eastAsia="en-GB"/>
    </w:rPr>
  </w:style>
  <w:style w:type="paragraph" w:styleId="TOC1">
    <w:name w:val="toc 1"/>
    <w:basedOn w:val="Normal"/>
    <w:next w:val="Normal"/>
    <w:autoRedefine/>
    <w:uiPriority w:val="39"/>
    <w:rsid w:val="00646927"/>
    <w:pPr>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646927"/>
    <w:pPr>
      <w:tabs>
        <w:tab w:val="left" w:pos="880"/>
        <w:tab w:val="right" w:leader="dot" w:pos="7598"/>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99"/>
    <w:rsid w:val="00974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nside framed text Char,Bullet Char,No space table Char"/>
    <w:link w:val="ListParagraph"/>
    <w:uiPriority w:val="34"/>
    <w:rsid w:val="00895D2E"/>
    <w:rPr>
      <w:rFonts w:ascii="Calibri" w:hAnsi="Calibri"/>
      <w:b/>
      <w:color w:val="244061" w:themeColor="accent1" w:themeShade="80"/>
      <w:szCs w:val="22"/>
      <w:lang w:eastAsia="en-GB"/>
    </w:rPr>
  </w:style>
  <w:style w:type="paragraph" w:styleId="FootnoteText">
    <w:name w:val="footnote text"/>
    <w:aliases w:val="F1,ft"/>
    <w:basedOn w:val="Normal"/>
    <w:link w:val="FootnoteTextChar"/>
    <w:uiPriority w:val="99"/>
    <w:unhideWhenUsed/>
    <w:rsid w:val="00C23DAA"/>
    <w:pPr>
      <w:spacing w:after="0"/>
    </w:pPr>
    <w:rPr>
      <w:sz w:val="20"/>
      <w:szCs w:val="20"/>
    </w:rPr>
  </w:style>
  <w:style w:type="character" w:customStyle="1" w:styleId="FootnoteTextChar">
    <w:name w:val="Footnote Text Char"/>
    <w:aliases w:val="F1 Char,ft Char"/>
    <w:basedOn w:val="DefaultParagraphFont"/>
    <w:link w:val="FootnoteText"/>
    <w:uiPriority w:val="99"/>
    <w:rsid w:val="00C23DAA"/>
    <w:rPr>
      <w:rFonts w:ascii="Calibri" w:hAnsi="Calibri"/>
      <w:sz w:val="20"/>
      <w:szCs w:val="20"/>
      <w:lang w:eastAsia="en-GB"/>
    </w:rPr>
  </w:style>
  <w:style w:type="character" w:styleId="FootnoteReference">
    <w:name w:val="footnote reference"/>
    <w:aliases w:val="fr"/>
    <w:basedOn w:val="DefaultParagraphFont"/>
    <w:uiPriority w:val="99"/>
    <w:unhideWhenUsed/>
    <w:rsid w:val="00C23DAA"/>
    <w:rPr>
      <w:vertAlign w:val="superscript"/>
    </w:rPr>
  </w:style>
  <w:style w:type="paragraph" w:styleId="Caption">
    <w:name w:val="caption"/>
    <w:basedOn w:val="Normal"/>
    <w:next w:val="Normal"/>
    <w:uiPriority w:val="35"/>
    <w:unhideWhenUsed/>
    <w:qFormat/>
    <w:rsid w:val="001E164A"/>
    <w:pPr>
      <w:keepLines/>
      <w:spacing w:before="240" w:after="180"/>
    </w:pPr>
    <w:rPr>
      <w:b/>
      <w:iCs/>
      <w:sz w:val="20"/>
      <w:szCs w:val="18"/>
    </w:rPr>
  </w:style>
  <w:style w:type="paragraph" w:styleId="TOCHeading">
    <w:name w:val="TOC Heading"/>
    <w:basedOn w:val="Heading1"/>
    <w:next w:val="Normal"/>
    <w:uiPriority w:val="39"/>
    <w:unhideWhenUsed/>
    <w:rsid w:val="00124113"/>
    <w:pPr>
      <w:keepLines/>
      <w:numPr>
        <w:numId w:val="0"/>
      </w:numPr>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0609FE"/>
    <w:pPr>
      <w:framePr w:w="1701" w:hSpace="567" w:wrap="around" w:vAnchor="text" w:hAnchor="page" w:xAlign="outside" w:y="1"/>
      <w:jc w:val="right"/>
    </w:pPr>
    <w:rPr>
      <w:b/>
      <w:color w:val="244061" w:themeColor="accent1" w:themeShade="80"/>
      <w:sz w:val="24"/>
    </w:rPr>
  </w:style>
  <w:style w:type="table" w:customStyle="1" w:styleId="Tabledesign">
    <w:name w:val="Table design"/>
    <w:basedOn w:val="TableNormal"/>
    <w:uiPriority w:val="99"/>
    <w:rsid w:val="005D5DDB"/>
    <w:pPr>
      <w:spacing w:line="276" w:lineRule="auto"/>
    </w:pPr>
    <w:rPr>
      <w:rFonts w:ascii="Calibri" w:hAnsi="Calibri"/>
      <w:sz w:val="22"/>
    </w:rPr>
    <w:tblPr>
      <w:jc w:val="center"/>
      <w:tblInd w:w="0" w:type="dxa"/>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0609FE"/>
    <w:rPr>
      <w:rFonts w:ascii="Calibri" w:hAnsi="Calibri"/>
      <w:b/>
      <w:color w:val="244061" w:themeColor="accent1" w:themeShade="80"/>
      <w:szCs w:val="22"/>
      <w:lang w:eastAsia="en-GB"/>
    </w:rPr>
  </w:style>
  <w:style w:type="table" w:styleId="TableGridLight">
    <w:name w:val="Grid Table Light"/>
    <w:basedOn w:val="TableNormal"/>
    <w:uiPriority w:val="40"/>
    <w:rsid w:val="00E1125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semiHidden/>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semiHidden/>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CVheading2">
    <w:name w:val="CV heading 2"/>
    <w:basedOn w:val="Normal"/>
    <w:next w:val="Normal"/>
    <w:link w:val="CVheading2Char"/>
    <w:qFormat/>
    <w:rsid w:val="00DA603F"/>
    <w:pPr>
      <w:spacing w:before="240"/>
      <w:ind w:left="-567"/>
    </w:pPr>
    <w:rPr>
      <w:b/>
      <w:color w:val="244061" w:themeColor="accent1" w:themeShade="80"/>
      <w:sz w:val="24"/>
    </w:rPr>
  </w:style>
  <w:style w:type="paragraph" w:customStyle="1" w:styleId="CVheading1">
    <w:name w:val="CV heading 1"/>
    <w:basedOn w:val="CVheading2"/>
    <w:link w:val="CVheading1Char"/>
    <w:qFormat/>
    <w:rsid w:val="00C6547E"/>
    <w:pPr>
      <w:pageBreakBefore/>
      <w:spacing w:before="0" w:after="360"/>
      <w:ind w:left="-993" w:hanging="425"/>
    </w:pPr>
    <w:rPr>
      <w:sz w:val="28"/>
    </w:rPr>
  </w:style>
  <w:style w:type="character" w:customStyle="1" w:styleId="CVheading2Char">
    <w:name w:val="CV heading 2 Char"/>
    <w:basedOn w:val="DefaultParagraphFont"/>
    <w:link w:val="CVheading2"/>
    <w:rsid w:val="00DA603F"/>
    <w:rPr>
      <w:rFonts w:ascii="Calibri" w:hAnsi="Calibri"/>
      <w:b/>
      <w:color w:val="244061" w:themeColor="accent1" w:themeShade="80"/>
      <w:szCs w:val="22"/>
      <w:lang w:eastAsia="en-GB"/>
    </w:rPr>
  </w:style>
  <w:style w:type="character" w:customStyle="1" w:styleId="Heading4Char">
    <w:name w:val="Heading 4 Char"/>
    <w:basedOn w:val="DefaultParagraphFont"/>
    <w:link w:val="Heading4"/>
    <w:rsid w:val="00E723DE"/>
    <w:rPr>
      <w:rFonts w:asciiTheme="majorHAnsi" w:eastAsiaTheme="majorEastAsia" w:hAnsiTheme="majorHAnsi" w:cstheme="majorBidi"/>
      <w:i/>
      <w:iCs/>
      <w:color w:val="365F91" w:themeColor="accent1" w:themeShade="BF"/>
      <w:sz w:val="22"/>
      <w:szCs w:val="22"/>
      <w:lang w:eastAsia="en-GB"/>
    </w:rPr>
  </w:style>
  <w:style w:type="character" w:customStyle="1" w:styleId="CVheading1Char">
    <w:name w:val="CV heading 1 Char"/>
    <w:basedOn w:val="CVheading2Char"/>
    <w:link w:val="CVheading1"/>
    <w:rsid w:val="00C6547E"/>
    <w:rPr>
      <w:rFonts w:ascii="Calibri" w:hAnsi="Calibri"/>
      <w:b/>
      <w:color w:val="244061" w:themeColor="accent1" w:themeShade="80"/>
      <w:sz w:val="28"/>
      <w:szCs w:val="22"/>
      <w:lang w:eastAsia="en-GB"/>
    </w:rPr>
  </w:style>
  <w:style w:type="paragraph" w:styleId="ListNumber3">
    <w:name w:val="List Number 3"/>
    <w:basedOn w:val="Normal"/>
    <w:semiHidden/>
    <w:unhideWhenUsed/>
    <w:rsid w:val="00E723DE"/>
    <w:pPr>
      <w:numPr>
        <w:numId w:val="3"/>
      </w:numPr>
      <w:spacing w:before="0" w:after="0" w:line="240" w:lineRule="auto"/>
      <w:contextualSpacing/>
    </w:pPr>
    <w:rPr>
      <w:rFonts w:ascii="Trebuchet MS" w:hAnsi="Trebuchet MS"/>
      <w:sz w:val="24"/>
      <w:lang w:val="en-US" w:eastAsia="en-US"/>
    </w:rPr>
  </w:style>
  <w:style w:type="paragraph" w:customStyle="1" w:styleId="CVtablebullets">
    <w:name w:val="CV table bullets"/>
    <w:basedOn w:val="MIBullets"/>
    <w:link w:val="CVtablebulletsChar"/>
    <w:qFormat/>
    <w:rsid w:val="00FF254B"/>
    <w:pPr>
      <w:numPr>
        <w:numId w:val="0"/>
      </w:numPr>
      <w:spacing w:after="0"/>
      <w:ind w:left="459" w:hanging="459"/>
    </w:pPr>
  </w:style>
  <w:style w:type="character" w:customStyle="1" w:styleId="CVtablebulletsChar">
    <w:name w:val="CV table bullets Char"/>
    <w:basedOn w:val="MIBulletsChar"/>
    <w:link w:val="CVtablebullets"/>
    <w:rsid w:val="00FF254B"/>
    <w:rPr>
      <w:rFonts w:ascii="Calibri" w:hAnsi="Calibri"/>
      <w:color w:val="000000"/>
      <w:sz w:val="22"/>
      <w:szCs w:val="22"/>
      <w:lang w:eastAsia="en-GB"/>
    </w:rPr>
  </w:style>
  <w:style w:type="table" w:customStyle="1" w:styleId="Malateststyle">
    <w:name w:val="Malatest style"/>
    <w:basedOn w:val="TableContemporary"/>
    <w:rsid w:val="009F3123"/>
    <w:rPr>
      <w:rFonts w:ascii="Calibri" w:hAnsi="Calibri"/>
      <w:sz w:val="20"/>
      <w:szCs w:val="20"/>
      <w:lang w:eastAsia="en-NZ"/>
    </w:rPr>
    <w:tblPr>
      <w:tblStyleRowBandSize w:val="1"/>
      <w:tblStyleCol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tcMar>
        <w:top w:w="57" w:type="dxa"/>
        <w:bottom w:w="57" w:type="dxa"/>
      </w:tcMar>
    </w:tcPr>
    <w:tblStylePr w:type="firstRow">
      <w:rPr>
        <w:rFonts w:ascii="Calibri" w:hAnsi="Calibri" w:cs="Times New Roman"/>
        <w:b/>
        <w:bCs/>
        <w:i w:val="0"/>
        <w:iCs/>
        <w:color w:val="FFFFFF"/>
        <w:sz w:val="22"/>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000000" w:fill="1F6C91"/>
        <w:tcMar>
          <w:top w:w="57" w:type="dxa"/>
          <w:left w:w="108" w:type="dxa"/>
          <w:bottom w:w="57" w:type="dxa"/>
          <w:right w:w="57" w:type="dxa"/>
        </w:tcMar>
      </w:tcPr>
    </w:tblStylePr>
    <w:tblStylePr w:type="lastRow">
      <w:rPr>
        <w:rFonts w:ascii="System" w:hAnsi="System" w:cs="Times New Roman"/>
        <w:color w:val="auto"/>
      </w:rPr>
      <w:tblPr/>
      <w:tcPr>
        <w:tcBorders>
          <w:top w:val="single" w:sz="12" w:space="0" w:color="FFFFFF"/>
          <w:left w:val="single" w:sz="12" w:space="0" w:color="FFFFFF"/>
          <w:bottom w:val="single" w:sz="12" w:space="0" w:color="FFFFFF"/>
          <w:right w:val="nil"/>
          <w:insideH w:val="nil"/>
          <w:insideV w:val="single" w:sz="12" w:space="0" w:color="FFFFFF"/>
          <w:tl2br w:val="nil"/>
          <w:tr2bl w:val="nil"/>
        </w:tcBorders>
        <w:shd w:val="clear" w:color="auto" w:fill="E9F5FB"/>
      </w:tcPr>
    </w:tblStylePr>
    <w:tblStylePr w:type="firstCol">
      <w:pPr>
        <w:jc w:val="left"/>
      </w:pPr>
      <w:rPr>
        <w:rFonts w:asciiTheme="minorHAnsi" w:hAnsiTheme="minorHAnsi" w:cs="Times New Roman"/>
        <w:b/>
        <w:bCs/>
        <w:color w:val="1F6C91"/>
        <w:sz w:val="22"/>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CCCCCC"/>
      </w:tcPr>
    </w:tblStylePr>
    <w:tblStylePr w:type="lastCol">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E9F5FB"/>
      </w:tcPr>
    </w:tblStylePr>
    <w:tblStylePr w:type="band1Vert">
      <w:rPr>
        <w:rFonts w:ascii="System" w:hAnsi="System"/>
        <w:sz w:val="20"/>
      </w:rPr>
    </w:tblStylePr>
    <w:tblStylePr w:type="band1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band2Horz">
      <w:rPr>
        <w:rFonts w:ascii="System" w:hAnsi="System" w:cs="Times New Roman"/>
        <w:color w:val="auto"/>
        <w:sz w:val="22"/>
      </w:rPr>
      <w:tblPr/>
      <w:tcPr>
        <w:tcBorders>
          <w:top w:val="single" w:sz="12" w:space="0" w:color="FFFFFF"/>
          <w:left w:val="single" w:sz="12" w:space="0" w:color="FFFFFF"/>
          <w:bottom w:val="single" w:sz="12" w:space="0" w:color="FFFFFF"/>
          <w:right w:val="single" w:sz="12" w:space="0" w:color="FFFFFF"/>
          <w:insideH w:val="nil"/>
          <w:insideV w:val="single" w:sz="12" w:space="0" w:color="FFFFFF"/>
          <w:tl2br w:val="nil"/>
          <w:tr2bl w:val="nil"/>
        </w:tcBorders>
        <w:shd w:val="clear" w:color="000000" w:fill="E9F5FB"/>
      </w:tcPr>
    </w:tblStylePr>
    <w:tblStylePr w:type="neCell">
      <w:rPr>
        <w:b/>
      </w:rPr>
    </w:tblStylePr>
    <w:tblStylePr w:type="nwCell">
      <w:rPr>
        <w:rFonts w:cs="Times New Roman"/>
        <w:b/>
        <w:bCs/>
      </w:rPr>
    </w:tblStylePr>
    <w:tblStylePr w:type="swCell">
      <w:rPr>
        <w:rFonts w:ascii="System" w:hAnsi="System" w:cs="Times New Roman"/>
        <w:color w:val="1F6C91"/>
        <w:sz w:val="22"/>
      </w:rPr>
      <w:tblPr/>
      <w:tcPr>
        <w:tcBorders>
          <w:top w:val="single" w:sz="12" w:space="0" w:color="FFFFFF"/>
          <w:left w:val="single" w:sz="12" w:space="0" w:color="FFFFFF"/>
          <w:bottom w:val="single" w:sz="12" w:space="0" w:color="FFFFFF"/>
          <w:right w:val="single" w:sz="12" w:space="0" w:color="FFFFFF"/>
          <w:insideH w:val="nil"/>
          <w:insideV w:val="nil"/>
          <w:tl2br w:val="nil"/>
          <w:tr2bl w:val="nil"/>
        </w:tcBorders>
        <w:shd w:val="clear" w:color="auto" w:fill="CCCCCC"/>
      </w:tcPr>
    </w:tblStylePr>
  </w:style>
  <w:style w:type="paragraph" w:customStyle="1" w:styleId="Tablebullets">
    <w:name w:val="Table bullets"/>
    <w:basedOn w:val="MIBullets"/>
    <w:link w:val="TablebulletsChar"/>
    <w:qFormat/>
    <w:rsid w:val="003B7876"/>
    <w:pPr>
      <w:spacing w:line="240" w:lineRule="auto"/>
      <w:ind w:left="318" w:hanging="318"/>
    </w:pPr>
  </w:style>
  <w:style w:type="character" w:customStyle="1" w:styleId="TablebulletsChar">
    <w:name w:val="Table bullets Char"/>
    <w:basedOn w:val="MIBulletsChar"/>
    <w:link w:val="Tablebullets"/>
    <w:rsid w:val="003B7876"/>
    <w:rPr>
      <w:rFonts w:ascii="Calibri" w:hAnsi="Calibri"/>
      <w:sz w:val="22"/>
      <w:szCs w:val="22"/>
      <w:lang w:eastAsia="en-GB"/>
    </w:rPr>
  </w:style>
  <w:style w:type="paragraph" w:styleId="NoSpacing">
    <w:name w:val="No Spacing"/>
    <w:uiPriority w:val="1"/>
    <w:qFormat/>
    <w:rsid w:val="00A115FB"/>
    <w:pPr>
      <w:jc w:val="both"/>
    </w:pPr>
    <w:rPr>
      <w:rFonts w:ascii="Arial" w:hAnsi="Arial"/>
      <w:sz w:val="22"/>
      <w:szCs w:val="20"/>
      <w:lang w:val="en-GB" w:eastAsia="en-NZ"/>
    </w:rPr>
  </w:style>
  <w:style w:type="character" w:customStyle="1" w:styleId="Heading5Char">
    <w:name w:val="Heading 5 Char"/>
    <w:basedOn w:val="DefaultParagraphFont"/>
    <w:link w:val="Heading5"/>
    <w:uiPriority w:val="9"/>
    <w:semiHidden/>
    <w:rsid w:val="00B816F4"/>
    <w:rPr>
      <w:rFonts w:asciiTheme="majorHAnsi" w:eastAsiaTheme="majorEastAsia" w:hAnsiTheme="majorHAnsi" w:cstheme="majorBidi"/>
      <w:color w:val="365F91" w:themeColor="accent1" w:themeShade="BF"/>
      <w:sz w:val="22"/>
      <w:szCs w:val="22"/>
      <w:lang w:eastAsia="en-GB"/>
    </w:rPr>
  </w:style>
  <w:style w:type="paragraph" w:styleId="NormalWeb">
    <w:name w:val="Normal (Web)"/>
    <w:basedOn w:val="Normal"/>
    <w:uiPriority w:val="99"/>
    <w:unhideWhenUsed/>
    <w:rsid w:val="00B816F4"/>
    <w:pPr>
      <w:spacing w:before="100" w:beforeAutospacing="1" w:after="100" w:afterAutospacing="1" w:line="240" w:lineRule="auto"/>
    </w:pPr>
    <w:rPr>
      <w:rFonts w:ascii="Times New Roman" w:hAnsi="Times New Roman"/>
      <w:sz w:val="24"/>
      <w:szCs w:val="24"/>
      <w:lang w:eastAsia="en-NZ"/>
    </w:rPr>
  </w:style>
  <w:style w:type="character" w:styleId="Strong">
    <w:name w:val="Strong"/>
    <w:basedOn w:val="DefaultParagraphFont"/>
    <w:uiPriority w:val="22"/>
    <w:qFormat/>
    <w:rsid w:val="00B816F4"/>
    <w:rPr>
      <w:b/>
      <w:bCs/>
    </w:rPr>
  </w:style>
  <w:style w:type="character" w:customStyle="1" w:styleId="apple-converted-space">
    <w:name w:val="apple-converted-space"/>
    <w:basedOn w:val="DefaultParagraphFont"/>
    <w:rsid w:val="00B816F4"/>
  </w:style>
  <w:style w:type="paragraph" w:customStyle="1" w:styleId="tablebullets0">
    <w:name w:val="table bullets"/>
    <w:basedOn w:val="MIBullets"/>
    <w:link w:val="tablebulletsChar0"/>
    <w:qFormat/>
    <w:rsid w:val="00EE6AC9"/>
    <w:pPr>
      <w:numPr>
        <w:numId w:val="0"/>
      </w:numPr>
      <w:spacing w:line="240" w:lineRule="auto"/>
      <w:ind w:left="246" w:hanging="246"/>
    </w:pPr>
  </w:style>
  <w:style w:type="character" w:customStyle="1" w:styleId="tablebulletsChar0">
    <w:name w:val="table bullets Char"/>
    <w:basedOn w:val="MIBulletsChar"/>
    <w:link w:val="tablebullets0"/>
    <w:rsid w:val="00EE6AC9"/>
    <w:rPr>
      <w:rFonts w:ascii="Calibri" w:hAnsi="Calibri"/>
      <w:color w:val="000000"/>
      <w:sz w:val="22"/>
      <w:szCs w:val="22"/>
      <w:lang w:eastAsia="en-GB"/>
    </w:rPr>
  </w:style>
  <w:style w:type="paragraph" w:styleId="PlainText">
    <w:name w:val="Plain Text"/>
    <w:basedOn w:val="Normal"/>
    <w:link w:val="PlainTextChar"/>
    <w:uiPriority w:val="99"/>
    <w:unhideWhenUsed/>
    <w:rsid w:val="00EE6AC9"/>
    <w:pPr>
      <w:spacing w:before="0"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rsid w:val="00EE6AC9"/>
    <w:rPr>
      <w:rFonts w:ascii="Calibri" w:eastAsiaTheme="minorHAnsi" w:hAnsi="Calibri" w:cstheme="minorBidi"/>
      <w:sz w:val="22"/>
      <w:szCs w:val="21"/>
    </w:rPr>
  </w:style>
  <w:style w:type="character" w:styleId="Emphasis">
    <w:name w:val="Emphasis"/>
    <w:basedOn w:val="DefaultParagraphFont"/>
    <w:uiPriority w:val="20"/>
    <w:qFormat/>
    <w:rsid w:val="00162022"/>
    <w:rPr>
      <w:i/>
      <w:iCs/>
    </w:rPr>
  </w:style>
  <w:style w:type="character" w:customStyle="1" w:styleId="pseudotab">
    <w:name w:val="pseudotab"/>
    <w:basedOn w:val="DefaultParagraphFont"/>
    <w:rsid w:val="00162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0537">
      <w:bodyDiv w:val="1"/>
      <w:marLeft w:val="0"/>
      <w:marRight w:val="0"/>
      <w:marTop w:val="0"/>
      <w:marBottom w:val="0"/>
      <w:divBdr>
        <w:top w:val="none" w:sz="0" w:space="0" w:color="auto"/>
        <w:left w:val="none" w:sz="0" w:space="0" w:color="auto"/>
        <w:bottom w:val="none" w:sz="0" w:space="0" w:color="auto"/>
        <w:right w:val="none" w:sz="0" w:space="0" w:color="auto"/>
      </w:divBdr>
    </w:div>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342246159">
      <w:bodyDiv w:val="1"/>
      <w:marLeft w:val="0"/>
      <w:marRight w:val="0"/>
      <w:marTop w:val="0"/>
      <w:marBottom w:val="0"/>
      <w:divBdr>
        <w:top w:val="none" w:sz="0" w:space="0" w:color="auto"/>
        <w:left w:val="none" w:sz="0" w:space="0" w:color="auto"/>
        <w:bottom w:val="none" w:sz="0" w:space="0" w:color="auto"/>
        <w:right w:val="none" w:sz="0" w:space="0" w:color="auto"/>
      </w:divBdr>
    </w:div>
    <w:div w:id="539436193">
      <w:bodyDiv w:val="1"/>
      <w:marLeft w:val="0"/>
      <w:marRight w:val="0"/>
      <w:marTop w:val="0"/>
      <w:marBottom w:val="0"/>
      <w:divBdr>
        <w:top w:val="none" w:sz="0" w:space="0" w:color="auto"/>
        <w:left w:val="none" w:sz="0" w:space="0" w:color="auto"/>
        <w:bottom w:val="none" w:sz="0" w:space="0" w:color="auto"/>
        <w:right w:val="none" w:sz="0" w:space="0" w:color="auto"/>
      </w:divBdr>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621348800">
      <w:bodyDiv w:val="1"/>
      <w:marLeft w:val="0"/>
      <w:marRight w:val="0"/>
      <w:marTop w:val="0"/>
      <w:marBottom w:val="0"/>
      <w:divBdr>
        <w:top w:val="none" w:sz="0" w:space="0" w:color="auto"/>
        <w:left w:val="none" w:sz="0" w:space="0" w:color="auto"/>
        <w:bottom w:val="none" w:sz="0" w:space="0" w:color="auto"/>
        <w:right w:val="none" w:sz="0" w:space="0" w:color="auto"/>
      </w:divBdr>
    </w:div>
    <w:div w:id="639651746">
      <w:bodyDiv w:val="1"/>
      <w:marLeft w:val="0"/>
      <w:marRight w:val="0"/>
      <w:marTop w:val="0"/>
      <w:marBottom w:val="0"/>
      <w:divBdr>
        <w:top w:val="none" w:sz="0" w:space="0" w:color="auto"/>
        <w:left w:val="none" w:sz="0" w:space="0" w:color="auto"/>
        <w:bottom w:val="none" w:sz="0" w:space="0" w:color="auto"/>
        <w:right w:val="none" w:sz="0" w:space="0" w:color="auto"/>
      </w:divBdr>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658192627">
      <w:bodyDiv w:val="1"/>
      <w:marLeft w:val="0"/>
      <w:marRight w:val="0"/>
      <w:marTop w:val="0"/>
      <w:marBottom w:val="0"/>
      <w:divBdr>
        <w:top w:val="none" w:sz="0" w:space="0" w:color="auto"/>
        <w:left w:val="none" w:sz="0" w:space="0" w:color="auto"/>
        <w:bottom w:val="none" w:sz="0" w:space="0" w:color="auto"/>
        <w:right w:val="none" w:sz="0" w:space="0" w:color="auto"/>
      </w:divBdr>
    </w:div>
    <w:div w:id="666176403">
      <w:bodyDiv w:val="1"/>
      <w:marLeft w:val="0"/>
      <w:marRight w:val="0"/>
      <w:marTop w:val="0"/>
      <w:marBottom w:val="0"/>
      <w:divBdr>
        <w:top w:val="none" w:sz="0" w:space="0" w:color="auto"/>
        <w:left w:val="none" w:sz="0" w:space="0" w:color="auto"/>
        <w:bottom w:val="none" w:sz="0" w:space="0" w:color="auto"/>
        <w:right w:val="none" w:sz="0" w:space="0" w:color="auto"/>
      </w:divBdr>
    </w:div>
    <w:div w:id="694157772">
      <w:bodyDiv w:val="1"/>
      <w:marLeft w:val="0"/>
      <w:marRight w:val="0"/>
      <w:marTop w:val="0"/>
      <w:marBottom w:val="0"/>
      <w:divBdr>
        <w:top w:val="none" w:sz="0" w:space="0" w:color="auto"/>
        <w:left w:val="none" w:sz="0" w:space="0" w:color="auto"/>
        <w:bottom w:val="none" w:sz="0" w:space="0" w:color="auto"/>
        <w:right w:val="none" w:sz="0" w:space="0" w:color="auto"/>
      </w:divBdr>
      <w:divsChild>
        <w:div w:id="1210265578">
          <w:marLeft w:val="0"/>
          <w:marRight w:val="0"/>
          <w:marTop w:val="0"/>
          <w:marBottom w:val="0"/>
          <w:divBdr>
            <w:top w:val="none" w:sz="0" w:space="0" w:color="auto"/>
            <w:left w:val="none" w:sz="0" w:space="0" w:color="auto"/>
            <w:bottom w:val="none" w:sz="0" w:space="0" w:color="auto"/>
            <w:right w:val="none" w:sz="0" w:space="0" w:color="auto"/>
          </w:divBdr>
        </w:div>
        <w:div w:id="1289093537">
          <w:marLeft w:val="0"/>
          <w:marRight w:val="0"/>
          <w:marTop w:val="0"/>
          <w:marBottom w:val="0"/>
          <w:divBdr>
            <w:top w:val="none" w:sz="0" w:space="0" w:color="auto"/>
            <w:left w:val="none" w:sz="0" w:space="0" w:color="auto"/>
            <w:bottom w:val="none" w:sz="0" w:space="0" w:color="auto"/>
            <w:right w:val="none" w:sz="0" w:space="0" w:color="auto"/>
          </w:divBdr>
        </w:div>
        <w:div w:id="1682271095">
          <w:marLeft w:val="0"/>
          <w:marRight w:val="0"/>
          <w:marTop w:val="0"/>
          <w:marBottom w:val="0"/>
          <w:divBdr>
            <w:top w:val="none" w:sz="0" w:space="0" w:color="auto"/>
            <w:left w:val="none" w:sz="0" w:space="0" w:color="auto"/>
            <w:bottom w:val="none" w:sz="0" w:space="0" w:color="auto"/>
            <w:right w:val="none" w:sz="0" w:space="0" w:color="auto"/>
          </w:divBdr>
        </w:div>
        <w:div w:id="2014989289">
          <w:marLeft w:val="0"/>
          <w:marRight w:val="0"/>
          <w:marTop w:val="0"/>
          <w:marBottom w:val="0"/>
          <w:divBdr>
            <w:top w:val="none" w:sz="0" w:space="0" w:color="auto"/>
            <w:left w:val="none" w:sz="0" w:space="0" w:color="auto"/>
            <w:bottom w:val="none" w:sz="0" w:space="0" w:color="auto"/>
            <w:right w:val="none" w:sz="0" w:space="0" w:color="auto"/>
          </w:divBdr>
        </w:div>
      </w:divsChild>
    </w:div>
    <w:div w:id="713818658">
      <w:bodyDiv w:val="1"/>
      <w:marLeft w:val="0"/>
      <w:marRight w:val="0"/>
      <w:marTop w:val="0"/>
      <w:marBottom w:val="0"/>
      <w:divBdr>
        <w:top w:val="none" w:sz="0" w:space="0" w:color="auto"/>
        <w:left w:val="none" w:sz="0" w:space="0" w:color="auto"/>
        <w:bottom w:val="none" w:sz="0" w:space="0" w:color="auto"/>
        <w:right w:val="none" w:sz="0" w:space="0" w:color="auto"/>
      </w:divBdr>
    </w:div>
    <w:div w:id="740063502">
      <w:bodyDiv w:val="1"/>
      <w:marLeft w:val="0"/>
      <w:marRight w:val="0"/>
      <w:marTop w:val="0"/>
      <w:marBottom w:val="0"/>
      <w:divBdr>
        <w:top w:val="none" w:sz="0" w:space="0" w:color="auto"/>
        <w:left w:val="none" w:sz="0" w:space="0" w:color="auto"/>
        <w:bottom w:val="none" w:sz="0" w:space="0" w:color="auto"/>
        <w:right w:val="none" w:sz="0" w:space="0" w:color="auto"/>
      </w:divBdr>
    </w:div>
    <w:div w:id="841776005">
      <w:bodyDiv w:val="1"/>
      <w:marLeft w:val="0"/>
      <w:marRight w:val="0"/>
      <w:marTop w:val="0"/>
      <w:marBottom w:val="0"/>
      <w:divBdr>
        <w:top w:val="none" w:sz="0" w:space="0" w:color="auto"/>
        <w:left w:val="none" w:sz="0" w:space="0" w:color="auto"/>
        <w:bottom w:val="none" w:sz="0" w:space="0" w:color="auto"/>
        <w:right w:val="none" w:sz="0" w:space="0" w:color="auto"/>
      </w:divBdr>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945384292">
      <w:bodyDiv w:val="1"/>
      <w:marLeft w:val="0"/>
      <w:marRight w:val="0"/>
      <w:marTop w:val="0"/>
      <w:marBottom w:val="0"/>
      <w:divBdr>
        <w:top w:val="none" w:sz="0" w:space="0" w:color="auto"/>
        <w:left w:val="none" w:sz="0" w:space="0" w:color="auto"/>
        <w:bottom w:val="none" w:sz="0" w:space="0" w:color="auto"/>
        <w:right w:val="none" w:sz="0" w:space="0" w:color="auto"/>
      </w:divBdr>
    </w:div>
    <w:div w:id="961613802">
      <w:bodyDiv w:val="1"/>
      <w:marLeft w:val="0"/>
      <w:marRight w:val="0"/>
      <w:marTop w:val="0"/>
      <w:marBottom w:val="0"/>
      <w:divBdr>
        <w:top w:val="none" w:sz="0" w:space="0" w:color="auto"/>
        <w:left w:val="none" w:sz="0" w:space="0" w:color="auto"/>
        <w:bottom w:val="none" w:sz="0" w:space="0" w:color="auto"/>
        <w:right w:val="none" w:sz="0" w:space="0" w:color="auto"/>
      </w:divBdr>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030183006">
      <w:bodyDiv w:val="1"/>
      <w:marLeft w:val="0"/>
      <w:marRight w:val="0"/>
      <w:marTop w:val="0"/>
      <w:marBottom w:val="0"/>
      <w:divBdr>
        <w:top w:val="none" w:sz="0" w:space="0" w:color="auto"/>
        <w:left w:val="none" w:sz="0" w:space="0" w:color="auto"/>
        <w:bottom w:val="none" w:sz="0" w:space="0" w:color="auto"/>
        <w:right w:val="none" w:sz="0" w:space="0" w:color="auto"/>
      </w:divBdr>
    </w:div>
    <w:div w:id="1051460239">
      <w:bodyDiv w:val="1"/>
      <w:marLeft w:val="0"/>
      <w:marRight w:val="0"/>
      <w:marTop w:val="0"/>
      <w:marBottom w:val="0"/>
      <w:divBdr>
        <w:top w:val="none" w:sz="0" w:space="0" w:color="auto"/>
        <w:left w:val="none" w:sz="0" w:space="0" w:color="auto"/>
        <w:bottom w:val="none" w:sz="0" w:space="0" w:color="auto"/>
        <w:right w:val="none" w:sz="0" w:space="0" w:color="auto"/>
      </w:divBdr>
    </w:div>
    <w:div w:id="1056514809">
      <w:bodyDiv w:val="1"/>
      <w:marLeft w:val="0"/>
      <w:marRight w:val="0"/>
      <w:marTop w:val="0"/>
      <w:marBottom w:val="0"/>
      <w:divBdr>
        <w:top w:val="none" w:sz="0" w:space="0" w:color="auto"/>
        <w:left w:val="none" w:sz="0" w:space="0" w:color="auto"/>
        <w:bottom w:val="none" w:sz="0" w:space="0" w:color="auto"/>
        <w:right w:val="none" w:sz="0" w:space="0" w:color="auto"/>
      </w:divBdr>
    </w:div>
    <w:div w:id="1174566115">
      <w:bodyDiv w:val="1"/>
      <w:marLeft w:val="0"/>
      <w:marRight w:val="0"/>
      <w:marTop w:val="0"/>
      <w:marBottom w:val="0"/>
      <w:divBdr>
        <w:top w:val="none" w:sz="0" w:space="0" w:color="auto"/>
        <w:left w:val="none" w:sz="0" w:space="0" w:color="auto"/>
        <w:bottom w:val="none" w:sz="0" w:space="0" w:color="auto"/>
        <w:right w:val="none" w:sz="0" w:space="0" w:color="auto"/>
      </w:divBdr>
    </w:div>
    <w:div w:id="1182356466">
      <w:bodyDiv w:val="1"/>
      <w:marLeft w:val="0"/>
      <w:marRight w:val="0"/>
      <w:marTop w:val="0"/>
      <w:marBottom w:val="0"/>
      <w:divBdr>
        <w:top w:val="none" w:sz="0" w:space="0" w:color="auto"/>
        <w:left w:val="none" w:sz="0" w:space="0" w:color="auto"/>
        <w:bottom w:val="none" w:sz="0" w:space="0" w:color="auto"/>
        <w:right w:val="none" w:sz="0" w:space="0" w:color="auto"/>
      </w:divBdr>
    </w:div>
    <w:div w:id="1325815076">
      <w:bodyDiv w:val="1"/>
      <w:marLeft w:val="0"/>
      <w:marRight w:val="0"/>
      <w:marTop w:val="0"/>
      <w:marBottom w:val="0"/>
      <w:divBdr>
        <w:top w:val="none" w:sz="0" w:space="0" w:color="auto"/>
        <w:left w:val="none" w:sz="0" w:space="0" w:color="auto"/>
        <w:bottom w:val="none" w:sz="0" w:space="0" w:color="auto"/>
        <w:right w:val="none" w:sz="0" w:space="0" w:color="auto"/>
      </w:divBdr>
      <w:divsChild>
        <w:div w:id="165100393">
          <w:marLeft w:val="0"/>
          <w:marRight w:val="-4950"/>
          <w:marTop w:val="45"/>
          <w:marBottom w:val="0"/>
          <w:divBdr>
            <w:top w:val="single" w:sz="6" w:space="2" w:color="DDDDDD"/>
            <w:left w:val="single" w:sz="6" w:space="2" w:color="DDDDDD"/>
            <w:bottom w:val="single" w:sz="6" w:space="2" w:color="DDDDDD"/>
            <w:right w:val="single" w:sz="6" w:space="2" w:color="DDDDDD"/>
          </w:divBdr>
          <w:divsChild>
            <w:div w:id="86509348">
              <w:marLeft w:val="0"/>
              <w:marRight w:val="0"/>
              <w:marTop w:val="0"/>
              <w:marBottom w:val="0"/>
              <w:divBdr>
                <w:top w:val="single" w:sz="6" w:space="11" w:color="AAAAAA"/>
                <w:left w:val="single" w:sz="6" w:space="11" w:color="AAAAAA"/>
                <w:bottom w:val="single" w:sz="6" w:space="15" w:color="AAAAAA"/>
                <w:right w:val="single" w:sz="6" w:space="11" w:color="AAAAAA"/>
              </w:divBdr>
            </w:div>
          </w:divsChild>
        </w:div>
      </w:divsChild>
    </w:div>
    <w:div w:id="1352149405">
      <w:bodyDiv w:val="1"/>
      <w:marLeft w:val="0"/>
      <w:marRight w:val="0"/>
      <w:marTop w:val="0"/>
      <w:marBottom w:val="0"/>
      <w:divBdr>
        <w:top w:val="none" w:sz="0" w:space="0" w:color="auto"/>
        <w:left w:val="none" w:sz="0" w:space="0" w:color="auto"/>
        <w:bottom w:val="none" w:sz="0" w:space="0" w:color="auto"/>
        <w:right w:val="none" w:sz="0" w:space="0" w:color="auto"/>
      </w:divBdr>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508599236">
      <w:bodyDiv w:val="1"/>
      <w:marLeft w:val="0"/>
      <w:marRight w:val="0"/>
      <w:marTop w:val="0"/>
      <w:marBottom w:val="0"/>
      <w:divBdr>
        <w:top w:val="none" w:sz="0" w:space="0" w:color="auto"/>
        <w:left w:val="none" w:sz="0" w:space="0" w:color="auto"/>
        <w:bottom w:val="none" w:sz="0" w:space="0" w:color="auto"/>
        <w:right w:val="none" w:sz="0" w:space="0" w:color="auto"/>
      </w:divBdr>
    </w:div>
    <w:div w:id="1730112345">
      <w:bodyDiv w:val="1"/>
      <w:marLeft w:val="0"/>
      <w:marRight w:val="0"/>
      <w:marTop w:val="0"/>
      <w:marBottom w:val="0"/>
      <w:divBdr>
        <w:top w:val="none" w:sz="0" w:space="0" w:color="auto"/>
        <w:left w:val="none" w:sz="0" w:space="0" w:color="auto"/>
        <w:bottom w:val="none" w:sz="0" w:space="0" w:color="auto"/>
        <w:right w:val="none" w:sz="0" w:space="0" w:color="auto"/>
      </w:divBdr>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1824197640">
      <w:bodyDiv w:val="1"/>
      <w:marLeft w:val="0"/>
      <w:marRight w:val="0"/>
      <w:marTop w:val="0"/>
      <w:marBottom w:val="0"/>
      <w:divBdr>
        <w:top w:val="none" w:sz="0" w:space="0" w:color="auto"/>
        <w:left w:val="none" w:sz="0" w:space="0" w:color="auto"/>
        <w:bottom w:val="none" w:sz="0" w:space="0" w:color="auto"/>
        <w:right w:val="none" w:sz="0" w:space="0" w:color="auto"/>
      </w:divBdr>
    </w:div>
    <w:div w:id="1934392502">
      <w:bodyDiv w:val="1"/>
      <w:marLeft w:val="0"/>
      <w:marRight w:val="0"/>
      <w:marTop w:val="0"/>
      <w:marBottom w:val="0"/>
      <w:divBdr>
        <w:top w:val="none" w:sz="0" w:space="0" w:color="auto"/>
        <w:left w:val="none" w:sz="0" w:space="0" w:color="auto"/>
        <w:bottom w:val="none" w:sz="0" w:space="0" w:color="auto"/>
        <w:right w:val="none" w:sz="0" w:space="0" w:color="auto"/>
      </w:divBdr>
      <w:divsChild>
        <w:div w:id="1071461785">
          <w:marLeft w:val="0"/>
          <w:marRight w:val="0"/>
          <w:marTop w:val="0"/>
          <w:marBottom w:val="0"/>
          <w:divBdr>
            <w:top w:val="none" w:sz="0" w:space="0" w:color="auto"/>
            <w:left w:val="none" w:sz="0" w:space="0" w:color="auto"/>
            <w:bottom w:val="none" w:sz="0" w:space="0" w:color="auto"/>
            <w:right w:val="none" w:sz="0" w:space="0" w:color="auto"/>
          </w:divBdr>
        </w:div>
        <w:div w:id="1203519822">
          <w:marLeft w:val="0"/>
          <w:marRight w:val="0"/>
          <w:marTop w:val="0"/>
          <w:marBottom w:val="0"/>
          <w:divBdr>
            <w:top w:val="none" w:sz="0" w:space="0" w:color="auto"/>
            <w:left w:val="none" w:sz="0" w:space="0" w:color="auto"/>
            <w:bottom w:val="none" w:sz="0" w:space="0" w:color="auto"/>
            <w:right w:val="none" w:sz="0" w:space="0" w:color="auto"/>
          </w:divBdr>
        </w:div>
        <w:div w:id="1460102169">
          <w:marLeft w:val="0"/>
          <w:marRight w:val="0"/>
          <w:marTop w:val="0"/>
          <w:marBottom w:val="0"/>
          <w:divBdr>
            <w:top w:val="none" w:sz="0" w:space="0" w:color="auto"/>
            <w:left w:val="none" w:sz="0" w:space="0" w:color="auto"/>
            <w:bottom w:val="none" w:sz="0" w:space="0" w:color="auto"/>
            <w:right w:val="none" w:sz="0" w:space="0" w:color="auto"/>
          </w:divBdr>
        </w:div>
        <w:div w:id="1797142481">
          <w:marLeft w:val="0"/>
          <w:marRight w:val="0"/>
          <w:marTop w:val="0"/>
          <w:marBottom w:val="0"/>
          <w:divBdr>
            <w:top w:val="none" w:sz="0" w:space="0" w:color="auto"/>
            <w:left w:val="none" w:sz="0" w:space="0" w:color="auto"/>
            <w:bottom w:val="none" w:sz="0" w:space="0" w:color="auto"/>
            <w:right w:val="none" w:sz="0" w:space="0" w:color="auto"/>
          </w:divBdr>
        </w:div>
        <w:div w:id="1800763089">
          <w:marLeft w:val="0"/>
          <w:marRight w:val="0"/>
          <w:marTop w:val="0"/>
          <w:marBottom w:val="0"/>
          <w:divBdr>
            <w:top w:val="none" w:sz="0" w:space="0" w:color="auto"/>
            <w:left w:val="none" w:sz="0" w:space="0" w:color="auto"/>
            <w:bottom w:val="none" w:sz="0" w:space="0" w:color="auto"/>
            <w:right w:val="none" w:sz="0" w:space="0" w:color="auto"/>
          </w:divBdr>
        </w:div>
      </w:divsChild>
    </w:div>
    <w:div w:id="1958638032">
      <w:bodyDiv w:val="1"/>
      <w:marLeft w:val="0"/>
      <w:marRight w:val="0"/>
      <w:marTop w:val="0"/>
      <w:marBottom w:val="0"/>
      <w:divBdr>
        <w:top w:val="none" w:sz="0" w:space="0" w:color="auto"/>
        <w:left w:val="none" w:sz="0" w:space="0" w:color="auto"/>
        <w:bottom w:val="none" w:sz="0" w:space="0" w:color="auto"/>
        <w:right w:val="none" w:sz="0" w:space="0" w:color="auto"/>
      </w:divBdr>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4014420">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05168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chart" Target="charts/chart1.xml"/><Relationship Id="rId89" Type="http://schemas.openxmlformats.org/officeDocument/2006/relationships/image" Target="media/image76.emf"/><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4.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8.emf"/><Relationship Id="rId14" Type="http://schemas.openxmlformats.org/officeDocument/2006/relationships/header" Target="header3.xml"/><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www.healthpoint.co.nz" TargetMode="External"/><Relationship Id="rId17" Type="http://schemas.openxmlformats.org/officeDocument/2006/relationships/image" Target="media/image6.emf"/><Relationship Id="rId25" Type="http://schemas.openxmlformats.org/officeDocument/2006/relationships/hyperlink" Target="http://www.health.govt.nz/publication/well-child-tamariki-ora-quality-improvement-framework" TargetMode="External"/><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emf"/><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emf"/><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countiesmanukau.health.nz/assets/About-CMH/Reports-and-planning/Maternity/2012-CMH-external-report-maternity-care-review.pdf" TargetMode="External"/><Relationship Id="rId13" Type="http://schemas.openxmlformats.org/officeDocument/2006/relationships/hyperlink" Target="http://www.kingsfund.org.uk/sites/files/kf/field/field_publication_file/integrated-care-summary-chris-ham-sep11.pdf" TargetMode="External"/><Relationship Id="rId18" Type="http://schemas.openxmlformats.org/officeDocument/2006/relationships/hyperlink" Target="https://itunes.apple.com/nz/app/well-child-app/id1076413440?mt=8" TargetMode="External"/><Relationship Id="rId3" Type="http://schemas.openxmlformats.org/officeDocument/2006/relationships/hyperlink" Target="http://www.phcris.org.au/phplib/filedownload.php?file=/elib/lib/downloaded_files/publications/pdfs/phcris_pub_8417.pdf" TargetMode="External"/><Relationship Id="rId21" Type="http://schemas.openxmlformats.org/officeDocument/2006/relationships/hyperlink" Target="http://www.countiesmanukau.health.nz/assets/About-CMH/Reports-and-planning/Maternity/2012-CMH-external-report-maternity-care-review.pdf" TargetMode="External"/><Relationship Id="rId7" Type="http://schemas.openxmlformats.org/officeDocument/2006/relationships/hyperlink" Target="http://www.hqsc.govt.nz/assets/Consumer-Engagement/Publications/DHB-guide/engaging-with-consumers-3-Jul-2015.pdf" TargetMode="External"/><Relationship Id="rId12" Type="http://schemas.openxmlformats.org/officeDocument/2006/relationships/hyperlink" Target="http://www.integration.samhsa.gov/workforce/Integration_Competencies_Final.pdf" TargetMode="External"/><Relationship Id="rId17" Type="http://schemas.openxmlformats.org/officeDocument/2006/relationships/hyperlink" Target="javascript:__doLinkPostBack('','mdb~~ccm%7C%7Cjdb~~ccmjnh%7C%7Css~~JN%20%22Clinical%20Pediatrics%22%7C%7Csl~~jh','');" TargetMode="External"/><Relationship Id="rId2" Type="http://schemas.openxmlformats.org/officeDocument/2006/relationships/hyperlink" Target="https://www.nfer.ac.uk/publications/91081/91081.pdf" TargetMode="External"/><Relationship Id="rId16" Type="http://schemas.openxmlformats.org/officeDocument/2006/relationships/hyperlink" Target="javascript:__doLinkPostBack('','ss~~AR%20%22Foy%20JM%22%7C%7Csl~~rl','');" TargetMode="External"/><Relationship Id="rId20" Type="http://schemas.openxmlformats.org/officeDocument/2006/relationships/hyperlink" Target="http://www.barnardos.org.nz/" TargetMode="External"/><Relationship Id="rId1" Type="http://schemas.openxmlformats.org/officeDocument/2006/relationships/hyperlink" Target="http://www.health.govt.nz/publication/food-and-nutrition-guidelines-healthy-infants-and-toddlers-aged-0-2-background-paper-partially" TargetMode="External"/><Relationship Id="rId6" Type="http://schemas.openxmlformats.org/officeDocument/2006/relationships/hyperlink" Target="http://www.kingsfund.org.uk/sites/files/kf/field/field_publication_file/integrated-care-summary-chris-ham-sep11.pdf" TargetMode="External"/><Relationship Id="rId11" Type="http://schemas.openxmlformats.org/officeDocument/2006/relationships/hyperlink" Target="http://bmcresnotes.biomedcentral.com/articles/10.1186/1756-0500-7-66" TargetMode="External"/><Relationship Id="rId24" Type="http://schemas.openxmlformats.org/officeDocument/2006/relationships/hyperlink" Target="http://www.tipuora.org.nz/about/" TargetMode="External"/><Relationship Id="rId5" Type="http://schemas.openxmlformats.org/officeDocument/2006/relationships/hyperlink" Target="http://ethics.health.govt.nz/system/files/documents/pages/HDEC%20scope%20summary.pdf" TargetMode="External"/><Relationship Id="rId15" Type="http://schemas.openxmlformats.org/officeDocument/2006/relationships/hyperlink" Target="javascript:__doLinkPostBack('','ss~~AR%20%22Shore%20SE%22%7C%7Csl~~rl','');" TargetMode="External"/><Relationship Id="rId23" Type="http://schemas.openxmlformats.org/officeDocument/2006/relationships/hyperlink" Target="http://www.healthpoint.co.nz/maternity" TargetMode="External"/><Relationship Id="rId10" Type="http://schemas.openxmlformats.org/officeDocument/2006/relationships/hyperlink" Target="https://www.gov.uk/government/uploads/system/uploads/attachment_data/file/277834/information_sharing_guidance_for_practitioners_and_managers.pdf" TargetMode="External"/><Relationship Id="rId19" Type="http://schemas.openxmlformats.org/officeDocument/2006/relationships/hyperlink" Target="https://play.google.com/store/apps/details?id=nz.govt.nmdhb.wellchild&amp;hl=en" TargetMode="External"/><Relationship Id="rId4" Type="http://schemas.openxmlformats.org/officeDocument/2006/relationships/hyperlink" Target="http://www.health.govt.nz/publication/new-zealand-health-strategy-2016" TargetMode="External"/><Relationship Id="rId9" Type="http://schemas.openxmlformats.org/officeDocument/2006/relationships/hyperlink" Target="http://www.countiesmanukau.health.nz/assets/About-CMH/Reports-and-planning/Maternity/2012-CMH-external-report-maternity-care-review.pdf" TargetMode="External"/><Relationship Id="rId14" Type="http://schemas.openxmlformats.org/officeDocument/2006/relationships/hyperlink" Target="javascript:__doLinkPostBack('','ss~~AR%20%22Williams%20J%22%7C%7Csl~~rl','');" TargetMode="External"/><Relationship Id="rId22" Type="http://schemas.openxmlformats.org/officeDocument/2006/relationships/hyperlink" Target="http://www.countiesmanukau.health.nz/assets/About-CMH/Reports-and-planning/Maternity/2012-CMH-external-report-maternity-care-review.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20McLeod\Dropbox%20(Malatest)\Malatest%20International%20Dropbox\PROJECTS\MOH%20-%20Integrated%20services\Reporting\Outcomes%20evaluation%20report\Outcomes%20report%20201603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90630554409801"/>
          <c:y val="4.4444444444444444E-3"/>
          <c:w val="0.79762424068662074"/>
          <c:h val="0.99555555555555553"/>
        </c:manualLayout>
      </c:layout>
      <c:barChart>
        <c:barDir val="bar"/>
        <c:grouping val="clustered"/>
        <c:varyColors val="0"/>
        <c:ser>
          <c:idx val="0"/>
          <c:order val="0"/>
          <c:spPr>
            <a:solidFill>
              <a:schemeClr val="accent1">
                <a:lumMod val="50000"/>
              </a:schemeClr>
            </a:solidFill>
            <a:ln>
              <a:noFill/>
            </a:ln>
            <a:effectLst/>
          </c:spPr>
          <c:invertIfNegative val="0"/>
          <c:dLbls>
            <c:dLbl>
              <c:idx val="0"/>
              <c:layout/>
              <c:tx>
                <c:rich>
                  <a:bodyPr/>
                  <a:lstStyle/>
                  <a:p>
                    <a:fld id="{637DF965-C6C2-42EA-9881-07CB9AA40F99}" type="VALUE">
                      <a:rPr lang="en-US"/>
                      <a:pPr/>
                      <a:t>[VALUE]</a:t>
                    </a:fld>
                    <a:r>
                      <a:rPr lang="en-US"/>
                      <a:t> (87%)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4C-493B-83E8-C8BC29FFD609}"/>
                </c:ext>
                <c:ext xmlns:c15="http://schemas.microsoft.com/office/drawing/2012/chart" uri="{CE6537A1-D6FC-4f65-9D91-7224C49458BB}">
                  <c15:layout/>
                  <c15:dlblFieldTable/>
                  <c15:showDataLabelsRange val="0"/>
                </c:ext>
              </c:extLst>
            </c:dLbl>
            <c:dLbl>
              <c:idx val="1"/>
              <c:layout/>
              <c:tx>
                <c:rich>
                  <a:bodyPr/>
                  <a:lstStyle/>
                  <a:p>
                    <a:fld id="{E7A2B476-922C-4F85-A514-49796A4D52BD}" type="VALUE">
                      <a:rPr lang="en-US"/>
                      <a:pPr/>
                      <a:t>[VALUE]</a:t>
                    </a:fld>
                    <a:r>
                      <a:rPr lang="en-US"/>
                      <a:t> (36%)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4C-493B-83E8-C8BC29FFD60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(Analysis!$C$72,Analysis!$C$75)</c:f>
              <c:strCache>
                <c:ptCount val="2"/>
                <c:pt idx="0">
                  <c:v>Kia Puāwai</c:v>
                </c:pt>
                <c:pt idx="1">
                  <c:v>Start Well</c:v>
                </c:pt>
              </c:strCache>
            </c:strRef>
          </c:cat>
          <c:val>
            <c:numRef>
              <c:f>(Analysis!$D$72,Analysis!$D$75)</c:f>
              <c:numCache>
                <c:formatCode>###0</c:formatCode>
                <c:ptCount val="2"/>
                <c:pt idx="0">
                  <c:v>109</c:v>
                </c:pt>
                <c:pt idx="1">
                  <c:v>45</c:v>
                </c:pt>
              </c:numCache>
            </c:numRef>
          </c:val>
          <c:extLst xmlns:c16r2="http://schemas.microsoft.com/office/drawing/2015/06/chart">
            <c:ext xmlns:c16="http://schemas.microsoft.com/office/drawing/2014/chart" uri="{C3380CC4-5D6E-409C-BE32-E72D297353CC}">
              <c16:uniqueId val="{00000002-414C-493B-83E8-C8BC29FFD609}"/>
            </c:ext>
          </c:extLst>
        </c:ser>
        <c:dLbls>
          <c:showLegendKey val="0"/>
          <c:showVal val="0"/>
          <c:showCatName val="0"/>
          <c:showSerName val="0"/>
          <c:showPercent val="0"/>
          <c:showBubbleSize val="0"/>
        </c:dLbls>
        <c:gapWidth val="75"/>
        <c:axId val="237598400"/>
        <c:axId val="237597224"/>
      </c:barChart>
      <c:catAx>
        <c:axId val="237598400"/>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7597224"/>
        <c:crosses val="autoZero"/>
        <c:auto val="1"/>
        <c:lblAlgn val="ctr"/>
        <c:lblOffset val="100"/>
        <c:tickLblSkip val="1"/>
        <c:noMultiLvlLbl val="1"/>
      </c:catAx>
      <c:valAx>
        <c:axId val="237597224"/>
        <c:scaling>
          <c:orientation val="minMax"/>
        </c:scaling>
        <c:delete val="1"/>
        <c:axPos val="b"/>
        <c:numFmt formatCode="###0" sourceLinked="1"/>
        <c:majorTickMark val="none"/>
        <c:minorTickMark val="none"/>
        <c:tickLblPos val="nextTo"/>
        <c:crossAx val="23759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FE3E1-F548-47AE-B0D9-BEC95158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Outcomes report 20160321</Template>
  <TotalTime>211</TotalTime>
  <Pages>156</Pages>
  <Words>40565</Words>
  <Characters>231222</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Integrated Maternity and Child Health Services</vt:lpstr>
    </vt:vector>
  </TitlesOfParts>
  <Company/>
  <LinksUpToDate>false</LinksUpToDate>
  <CharactersWithSpaces>271245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Maternity and Child Health Services</dc:title>
  <dc:subject/>
  <dc:creator>Malatest International</dc:creator>
  <cp:keywords/>
  <dc:description/>
  <cp:lastModifiedBy>Jane Adam</cp:lastModifiedBy>
  <cp:revision>3</cp:revision>
  <cp:lastPrinted>2016-12-14T23:34:00Z</cp:lastPrinted>
  <dcterms:created xsi:type="dcterms:W3CDTF">2016-12-14T20:12:00Z</dcterms:created>
  <dcterms:modified xsi:type="dcterms:W3CDTF">2016-12-14T23:44:00Z</dcterms:modified>
</cp:coreProperties>
</file>