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402"/>
      </w:tblGrid>
      <w:tr w:rsidR="00D56D8D" w:rsidRPr="00DD748F" w14:paraId="0D335D4D" w14:textId="77777777" w:rsidTr="003B098C">
        <w:trPr>
          <w:cantSplit/>
        </w:trPr>
        <w:tc>
          <w:tcPr>
            <w:tcW w:w="5670" w:type="dxa"/>
            <w:shd w:val="clear" w:color="auto" w:fill="auto"/>
            <w:vAlign w:val="bottom"/>
          </w:tcPr>
          <w:p w14:paraId="6E098CD1" w14:textId="2F5D6104" w:rsidR="008348B7" w:rsidRPr="00DD748F" w:rsidRDefault="003B098C" w:rsidP="00D24DF2">
            <w:pPr>
              <w:pStyle w:val="Title"/>
            </w:pPr>
            <w:r>
              <w:t xml:space="preserve">Hospital Care </w:t>
            </w:r>
            <w:r w:rsidR="00480058">
              <w:t>Ethnicity 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>
              <w:rPr>
                <w:b w:val="0"/>
                <w:sz w:val="36"/>
                <w:szCs w:val="36"/>
              </w:rPr>
              <w:t>Ethnicity data –</w:t>
            </w:r>
            <w:r>
              <w:rPr>
                <w:b w:val="0"/>
                <w:sz w:val="36"/>
                <w:szCs w:val="36"/>
              </w:rPr>
              <w:br/>
            </w:r>
            <w:r w:rsidR="00D24DF2">
              <w:rPr>
                <w:b w:val="0"/>
                <w:sz w:val="36"/>
                <w:szCs w:val="36"/>
              </w:rPr>
              <w:t>output</w:t>
            </w:r>
            <w:r>
              <w:rPr>
                <w:b w:val="0"/>
                <w:sz w:val="36"/>
                <w:szCs w:val="36"/>
              </w:rPr>
              <w:t xml:space="preserve"> compliance checklist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D24DF2" w14:paraId="391F6235" w14:textId="77777777" w:rsidTr="00D24DF2">
        <w:trPr>
          <w:cantSplit/>
        </w:trPr>
        <w:tc>
          <w:tcPr>
            <w:tcW w:w="3828" w:type="dxa"/>
            <w:tcBorders>
              <w:top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E643878" w14:textId="77777777" w:rsidR="00D24DF2" w:rsidRPr="004756AA" w:rsidRDefault="00D24DF2" w:rsidP="00A20841">
            <w:pPr>
              <w:pStyle w:val="TableText"/>
              <w:rPr>
                <w:b/>
              </w:rPr>
            </w:pPr>
            <w:r w:rsidRPr="004756AA">
              <w:rPr>
                <w:b/>
              </w:rPr>
              <w:t xml:space="preserve">Name of ward, </w:t>
            </w:r>
            <w:proofErr w:type="gramStart"/>
            <w:r w:rsidRPr="004756AA">
              <w:rPr>
                <w:b/>
              </w:rPr>
              <w:t>service</w:t>
            </w:r>
            <w:proofErr w:type="gramEnd"/>
            <w:r w:rsidRPr="004756AA">
              <w:rPr>
                <w:b/>
              </w:rPr>
              <w:t xml:space="preserve"> or department:</w:t>
            </w:r>
          </w:p>
        </w:tc>
        <w:tc>
          <w:tcPr>
            <w:tcW w:w="5244" w:type="dxa"/>
            <w:shd w:val="clear" w:color="auto" w:fill="auto"/>
          </w:tcPr>
          <w:p w14:paraId="55D72125" w14:textId="77777777" w:rsidR="00D24DF2" w:rsidRDefault="00D24DF2" w:rsidP="00A20841">
            <w:pPr>
              <w:pStyle w:val="TableText"/>
            </w:pPr>
            <w:r w:rsidRPr="003A41C5">
              <w:rPr>
                <w:rFonts w:eastAsia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1C5">
              <w:rPr>
                <w:rFonts w:eastAsia="Arial Unicode MS"/>
              </w:rPr>
              <w:instrText xml:space="preserve"> FORMTEXT </w:instrText>
            </w:r>
            <w:r w:rsidRPr="003A41C5">
              <w:rPr>
                <w:rFonts w:eastAsia="Arial Unicode MS"/>
              </w:rPr>
            </w:r>
            <w:r w:rsidRPr="003A41C5">
              <w:rPr>
                <w:rFonts w:eastAsia="Arial Unicode MS"/>
              </w:rPr>
              <w:fldChar w:fldCharType="separate"/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</w:rPr>
              <w:fldChar w:fldCharType="end"/>
            </w:r>
          </w:p>
        </w:tc>
      </w:tr>
      <w:tr w:rsidR="00D24DF2" w:rsidRPr="00FC4B17" w14:paraId="569E16CD" w14:textId="77777777" w:rsidTr="00D24DF2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40755F6" w14:textId="77777777" w:rsidR="00D24DF2" w:rsidRPr="004756AA" w:rsidRDefault="00D24DF2" w:rsidP="00A20841">
            <w:pPr>
              <w:pStyle w:val="TableText"/>
              <w:rPr>
                <w:b/>
              </w:rPr>
            </w:pPr>
            <w:r w:rsidRPr="004756AA">
              <w:rPr>
                <w:b/>
              </w:rPr>
              <w:t>Date compliance checklist was completed:</w:t>
            </w:r>
          </w:p>
        </w:tc>
        <w:tc>
          <w:tcPr>
            <w:tcW w:w="5244" w:type="dxa"/>
            <w:shd w:val="clear" w:color="auto" w:fill="auto"/>
          </w:tcPr>
          <w:p w14:paraId="28797584" w14:textId="77777777" w:rsidR="00D24DF2" w:rsidRPr="00FC4B17" w:rsidRDefault="00D24DF2" w:rsidP="00A20841">
            <w:pPr>
              <w:pStyle w:val="TableText"/>
            </w:pPr>
            <w:r w:rsidRPr="003A41C5">
              <w:rPr>
                <w:rFonts w:eastAsia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1C5">
              <w:rPr>
                <w:rFonts w:eastAsia="Arial Unicode MS"/>
              </w:rPr>
              <w:instrText xml:space="preserve"> FORMTEXT </w:instrText>
            </w:r>
            <w:r w:rsidRPr="003A41C5">
              <w:rPr>
                <w:rFonts w:eastAsia="Arial Unicode MS"/>
              </w:rPr>
            </w:r>
            <w:r w:rsidRPr="003A41C5">
              <w:rPr>
                <w:rFonts w:eastAsia="Arial Unicode MS"/>
              </w:rPr>
              <w:fldChar w:fldCharType="separate"/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</w:rPr>
              <w:fldChar w:fldCharType="end"/>
            </w:r>
          </w:p>
        </w:tc>
      </w:tr>
      <w:tr w:rsidR="00D24DF2" w14:paraId="34116120" w14:textId="77777777" w:rsidTr="00D24DF2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DDAC1D" w14:textId="77777777" w:rsidR="00D24DF2" w:rsidRPr="004756AA" w:rsidRDefault="00D24DF2" w:rsidP="00A20841">
            <w:pPr>
              <w:pStyle w:val="TableText"/>
              <w:rPr>
                <w:b/>
              </w:rPr>
            </w:pPr>
            <w:r w:rsidRPr="004756AA">
              <w:rPr>
                <w:b/>
              </w:rPr>
              <w:t>IT system being used:</w:t>
            </w:r>
          </w:p>
        </w:tc>
        <w:tc>
          <w:tcPr>
            <w:tcW w:w="5244" w:type="dxa"/>
            <w:shd w:val="clear" w:color="auto" w:fill="auto"/>
          </w:tcPr>
          <w:p w14:paraId="18208EC2" w14:textId="77777777" w:rsidR="00D24DF2" w:rsidRDefault="00D24DF2" w:rsidP="00A20841">
            <w:pPr>
              <w:pStyle w:val="TableText"/>
            </w:pPr>
            <w:r w:rsidRPr="003A41C5">
              <w:rPr>
                <w:rFonts w:eastAsia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1C5">
              <w:rPr>
                <w:rFonts w:eastAsia="Arial Unicode MS"/>
              </w:rPr>
              <w:instrText xml:space="preserve"> FORMTEXT </w:instrText>
            </w:r>
            <w:r w:rsidRPr="003A41C5">
              <w:rPr>
                <w:rFonts w:eastAsia="Arial Unicode MS"/>
              </w:rPr>
            </w:r>
            <w:r w:rsidRPr="003A41C5">
              <w:rPr>
                <w:rFonts w:eastAsia="Arial Unicode MS"/>
              </w:rPr>
              <w:fldChar w:fldCharType="separate"/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</w:rPr>
              <w:fldChar w:fldCharType="end"/>
            </w:r>
          </w:p>
        </w:tc>
      </w:tr>
    </w:tbl>
    <w:p w14:paraId="19C7C864" w14:textId="77777777" w:rsidR="00D24DF2" w:rsidRDefault="00D24DF2" w:rsidP="00D24DF2"/>
    <w:tbl>
      <w:tblPr>
        <w:tblW w:w="4819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6158"/>
        <w:gridCol w:w="664"/>
        <w:gridCol w:w="664"/>
      </w:tblGrid>
      <w:tr w:rsidR="00D24DF2" w:rsidRPr="00896321" w14:paraId="485D4E71" w14:textId="77777777" w:rsidTr="00D24DF2">
        <w:trPr>
          <w:cantSplit/>
        </w:trPr>
        <w:tc>
          <w:tcPr>
            <w:tcW w:w="898" w:type="pct"/>
            <w:shd w:val="clear" w:color="auto" w:fill="D9D9D9" w:themeFill="background1" w:themeFillShade="D9"/>
          </w:tcPr>
          <w:p w14:paraId="205F6DE9" w14:textId="77777777" w:rsidR="00D24DF2" w:rsidRPr="00896321" w:rsidRDefault="00D24DF2" w:rsidP="00A20841">
            <w:pPr>
              <w:pStyle w:val="TableText"/>
              <w:rPr>
                <w:rFonts w:eastAsia="Corbel"/>
                <w:b/>
              </w:rPr>
            </w:pPr>
            <w:r w:rsidRPr="00896321">
              <w:rPr>
                <w:rFonts w:eastAsia="Corbel"/>
                <w:b/>
              </w:rPr>
              <w:br w:type="page"/>
            </w:r>
          </w:p>
        </w:tc>
        <w:tc>
          <w:tcPr>
            <w:tcW w:w="3374" w:type="pct"/>
            <w:shd w:val="clear" w:color="auto" w:fill="D9D9D9" w:themeFill="background1" w:themeFillShade="D9"/>
          </w:tcPr>
          <w:p w14:paraId="0808455C" w14:textId="77777777" w:rsidR="00D24DF2" w:rsidRPr="00896321" w:rsidRDefault="00D24DF2" w:rsidP="00A20841">
            <w:pPr>
              <w:pStyle w:val="TableText"/>
              <w:rPr>
                <w:rFonts w:eastAsia="Corbel"/>
                <w:b/>
              </w:rPr>
            </w:pPr>
            <w:bookmarkStart w:id="0" w:name="_Toc80792004"/>
            <w:r w:rsidRPr="00896321">
              <w:rPr>
                <w:rFonts w:eastAsia="Corbel"/>
                <w:b/>
              </w:rPr>
              <w:t>Compliance question</w:t>
            </w:r>
            <w:bookmarkEnd w:id="0"/>
          </w:p>
        </w:tc>
        <w:tc>
          <w:tcPr>
            <w:tcW w:w="728" w:type="pct"/>
            <w:gridSpan w:val="2"/>
            <w:shd w:val="clear" w:color="auto" w:fill="D9D9D9" w:themeFill="background1" w:themeFillShade="D9"/>
          </w:tcPr>
          <w:p w14:paraId="4059995D" w14:textId="77777777" w:rsidR="00D24DF2" w:rsidRPr="00896321" w:rsidRDefault="00D24DF2" w:rsidP="00A20841">
            <w:pPr>
              <w:pStyle w:val="TableText"/>
              <w:jc w:val="center"/>
              <w:rPr>
                <w:rFonts w:eastAsia="Corbel"/>
                <w:b/>
              </w:rPr>
            </w:pPr>
            <w:bookmarkStart w:id="1" w:name="_Toc80792005"/>
            <w:r w:rsidRPr="00896321">
              <w:rPr>
                <w:rFonts w:eastAsia="Corbel"/>
                <w:b/>
              </w:rPr>
              <w:t>Response</w:t>
            </w:r>
            <w:bookmarkEnd w:id="1"/>
          </w:p>
        </w:tc>
      </w:tr>
      <w:tr w:rsidR="00D24DF2" w:rsidRPr="004C10A3" w14:paraId="34926924" w14:textId="77777777" w:rsidTr="00D24DF2">
        <w:trPr>
          <w:cantSplit/>
        </w:trPr>
        <w:tc>
          <w:tcPr>
            <w:tcW w:w="898" w:type="pct"/>
            <w:vMerge w:val="restar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970DBB" w14:textId="77777777" w:rsidR="00D24DF2" w:rsidRPr="004C10A3" w:rsidRDefault="00D24DF2" w:rsidP="00D24DF2">
            <w:pPr>
              <w:pStyle w:val="TableText"/>
              <w:ind w:right="113"/>
              <w:rPr>
                <w:rFonts w:eastAsia="Corbel"/>
              </w:rPr>
            </w:pPr>
            <w:r w:rsidRPr="004C10A3">
              <w:rPr>
                <w:rFonts w:eastAsia="Corbel"/>
              </w:rPr>
              <w:t xml:space="preserve">Is your </w:t>
            </w:r>
            <w:r>
              <w:rPr>
                <w:rFonts w:eastAsia="Corbel"/>
              </w:rPr>
              <w:t xml:space="preserve">hospital ward, </w:t>
            </w:r>
            <w:proofErr w:type="gramStart"/>
            <w:r>
              <w:rPr>
                <w:rFonts w:eastAsia="Corbel"/>
              </w:rPr>
              <w:t>service</w:t>
            </w:r>
            <w:proofErr w:type="gramEnd"/>
            <w:r>
              <w:rPr>
                <w:rFonts w:eastAsia="Corbel"/>
              </w:rPr>
              <w:t xml:space="preserve"> or department </w:t>
            </w:r>
            <w:r w:rsidRPr="004C10A3">
              <w:rPr>
                <w:rFonts w:eastAsia="Corbel"/>
              </w:rPr>
              <w:t xml:space="preserve">policy for the </w:t>
            </w:r>
            <w:r w:rsidRPr="00EB4702">
              <w:rPr>
                <w:rFonts w:eastAsia="Corbel"/>
                <w:b/>
              </w:rPr>
              <w:t>output</w:t>
            </w:r>
            <w:r w:rsidRPr="004C10A3">
              <w:rPr>
                <w:rFonts w:eastAsia="Corbel"/>
              </w:rPr>
              <w:t xml:space="preserve"> of ethnicity data compliant with the current </w:t>
            </w:r>
            <w:r>
              <w:rPr>
                <w:rFonts w:eastAsia="Corbel"/>
              </w:rPr>
              <w:t>E</w:t>
            </w:r>
            <w:r w:rsidRPr="004C10A3">
              <w:rPr>
                <w:rFonts w:eastAsia="Corbel"/>
              </w:rPr>
              <w:t xml:space="preserve">thnicity </w:t>
            </w:r>
            <w:r>
              <w:rPr>
                <w:rFonts w:eastAsia="Corbel"/>
              </w:rPr>
              <w:t>D</w:t>
            </w:r>
            <w:r w:rsidRPr="004C10A3">
              <w:rPr>
                <w:rFonts w:eastAsia="Corbel"/>
              </w:rPr>
              <w:t xml:space="preserve">ata Protocols for </w:t>
            </w:r>
            <w:r w:rsidRPr="00AB30A7">
              <w:rPr>
                <w:rFonts w:eastAsia="Corbel"/>
              </w:rPr>
              <w:t>the health sector?</w:t>
            </w:r>
          </w:p>
        </w:tc>
        <w:tc>
          <w:tcPr>
            <w:tcW w:w="3374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3F6A01E" w14:textId="77777777" w:rsidR="00D24DF2" w:rsidRPr="004C10A3" w:rsidRDefault="00D24DF2" w:rsidP="00D24DF2">
            <w:pPr>
              <w:pStyle w:val="TableText"/>
              <w:ind w:right="113"/>
              <w:rPr>
                <w:rFonts w:eastAsia="Corbel"/>
              </w:rPr>
            </w:pPr>
            <w:r w:rsidRPr="0016229E">
              <w:rPr>
                <w:rFonts w:eastAsia="Corbel"/>
              </w:rPr>
              <w:t xml:space="preserve">Where your </w:t>
            </w:r>
            <w:r>
              <w:rPr>
                <w:rFonts w:eastAsia="Corbel"/>
              </w:rPr>
              <w:t>hospital</w:t>
            </w:r>
            <w:r w:rsidRPr="0016229E">
              <w:rPr>
                <w:rFonts w:eastAsia="Corbel"/>
              </w:rPr>
              <w:t xml:space="preserve"> outputs data to national collections, are you able to </w:t>
            </w:r>
            <w:r>
              <w:rPr>
                <w:rFonts w:eastAsia="Corbel"/>
              </w:rPr>
              <w:t>report</w:t>
            </w:r>
            <w:r w:rsidRPr="0016229E">
              <w:rPr>
                <w:rFonts w:eastAsia="Corbel"/>
              </w:rPr>
              <w:t xml:space="preserve"> up to six ethnicities per patient where required</w:t>
            </w:r>
            <w:r>
              <w:rPr>
                <w:rFonts w:eastAsia="Corbel"/>
              </w:rPr>
              <w:t>?</w:t>
            </w:r>
          </w:p>
        </w:tc>
        <w:tc>
          <w:tcPr>
            <w:tcW w:w="364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76968ED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51EB379E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Yes</w:t>
            </w:r>
          </w:p>
        </w:tc>
        <w:tc>
          <w:tcPr>
            <w:tcW w:w="364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7C19B57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69712481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No</w:t>
            </w:r>
          </w:p>
        </w:tc>
      </w:tr>
      <w:tr w:rsidR="00D24DF2" w:rsidRPr="004C10A3" w14:paraId="72306675" w14:textId="77777777" w:rsidTr="00D24DF2">
        <w:trPr>
          <w:cantSplit/>
        </w:trPr>
        <w:tc>
          <w:tcPr>
            <w:tcW w:w="898" w:type="pct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FD862B7" w14:textId="77777777" w:rsidR="00D24DF2" w:rsidRPr="004C10A3" w:rsidRDefault="00D24DF2" w:rsidP="00A20841">
            <w:pPr>
              <w:pStyle w:val="TableText"/>
              <w:rPr>
                <w:rFonts w:eastAsia="Corbel"/>
              </w:rPr>
            </w:pPr>
          </w:p>
        </w:tc>
        <w:tc>
          <w:tcPr>
            <w:tcW w:w="33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50021C" w14:textId="77777777" w:rsidR="00D24DF2" w:rsidRPr="00C100FD" w:rsidRDefault="00D24DF2" w:rsidP="00D24DF2">
            <w:pPr>
              <w:pStyle w:val="TableText"/>
              <w:ind w:right="113"/>
              <w:rPr>
                <w:rFonts w:eastAsia="Corbel"/>
              </w:rPr>
            </w:pPr>
            <w:r w:rsidRPr="003163CE">
              <w:rPr>
                <w:rFonts w:eastAsia="Corbel"/>
              </w:rPr>
              <w:t>Where the patient identifies with more than six ethnicities</w:t>
            </w:r>
            <w:r>
              <w:rPr>
                <w:rFonts w:eastAsia="Corbel"/>
              </w:rPr>
              <w:t>,</w:t>
            </w:r>
            <w:r w:rsidRPr="003163CE">
              <w:rPr>
                <w:rFonts w:eastAsia="Corbel"/>
              </w:rPr>
              <w:t xml:space="preserve"> do you prioritise or use the recommended reduction method for reporting into national collections according to the standard process (see Appendix</w:t>
            </w:r>
            <w:r>
              <w:rPr>
                <w:rFonts w:eastAsia="Corbel"/>
              </w:rPr>
              <w:t xml:space="preserve"> A of the </w:t>
            </w:r>
            <w:hyperlink r:id="rId11" w:history="1">
              <w:r w:rsidRPr="005626B0">
                <w:rPr>
                  <w:rStyle w:val="Hyperlink"/>
                </w:rPr>
                <w:t>HISO 10001:2017 Ethnicity Data Protocols</w:t>
              </w:r>
            </w:hyperlink>
            <w:r>
              <w:rPr>
                <w:rFonts w:eastAsia="Corbel"/>
              </w:rPr>
              <w:t>)?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6DE149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3D6883B0" w14:textId="77777777" w:rsidR="00D24DF2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90CC6E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66FF7B77" w14:textId="77777777" w:rsidR="00D24DF2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No</w:t>
            </w:r>
          </w:p>
        </w:tc>
      </w:tr>
      <w:tr w:rsidR="00D24DF2" w:rsidRPr="004C10A3" w14:paraId="7E30407C" w14:textId="77777777" w:rsidTr="00D24DF2">
        <w:trPr>
          <w:cantSplit/>
        </w:trPr>
        <w:tc>
          <w:tcPr>
            <w:tcW w:w="898" w:type="pct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5D79BBA" w14:textId="77777777" w:rsidR="00D24DF2" w:rsidRPr="004C10A3" w:rsidRDefault="00D24DF2" w:rsidP="00A20841">
            <w:pPr>
              <w:pStyle w:val="TableText"/>
              <w:rPr>
                <w:rFonts w:eastAsia="Corbel"/>
              </w:rPr>
            </w:pPr>
          </w:p>
        </w:tc>
        <w:tc>
          <w:tcPr>
            <w:tcW w:w="33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B7E06E8" w14:textId="77777777" w:rsidR="00D24DF2" w:rsidRPr="00902CDA" w:rsidRDefault="00D24DF2" w:rsidP="00D24DF2">
            <w:pPr>
              <w:pStyle w:val="TableText"/>
              <w:ind w:right="113"/>
              <w:rPr>
                <w:rFonts w:eastAsia="Corbel"/>
                <w:highlight w:val="yellow"/>
              </w:rPr>
            </w:pPr>
            <w:r w:rsidRPr="00C100FD">
              <w:rPr>
                <w:rFonts w:eastAsia="Corbel"/>
              </w:rPr>
              <w:t xml:space="preserve">Where your </w:t>
            </w:r>
            <w:r>
              <w:rPr>
                <w:rFonts w:eastAsia="Corbel"/>
              </w:rPr>
              <w:t>hospital</w:t>
            </w:r>
            <w:r w:rsidRPr="00C100FD">
              <w:rPr>
                <w:rFonts w:eastAsia="Corbel"/>
              </w:rPr>
              <w:t xml:space="preserve"> outputs data to national collections and only three ethnicities are required, do you use the reduction method recommended by national collections to meet reporting requirements</w:t>
            </w:r>
            <w:r>
              <w:rPr>
                <w:rFonts w:eastAsia="Corbel"/>
              </w:rPr>
              <w:t xml:space="preserve"> for the specific collection?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CDBF868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0DD566A8" w14:textId="77777777" w:rsidR="00D24DF2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CFE956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19376BD3" w14:textId="77777777" w:rsidR="00D24DF2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No</w:t>
            </w:r>
          </w:p>
        </w:tc>
      </w:tr>
      <w:tr w:rsidR="00D24DF2" w:rsidRPr="00755EA6" w14:paraId="50812041" w14:textId="77777777" w:rsidTr="00D24DF2">
        <w:trPr>
          <w:cantSplit/>
        </w:trPr>
        <w:tc>
          <w:tcPr>
            <w:tcW w:w="898" w:type="pct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C26D627" w14:textId="77777777" w:rsidR="00D24DF2" w:rsidRPr="004C10A3" w:rsidRDefault="00D24DF2" w:rsidP="00A20841">
            <w:pPr>
              <w:pStyle w:val="TableText"/>
              <w:rPr>
                <w:rFonts w:eastAsia="Corbel"/>
              </w:rPr>
            </w:pPr>
          </w:p>
        </w:tc>
        <w:tc>
          <w:tcPr>
            <w:tcW w:w="33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8F24873" w14:textId="77777777" w:rsidR="00D24DF2" w:rsidRPr="004C10A3" w:rsidRDefault="00D24DF2" w:rsidP="00D24DF2">
            <w:pPr>
              <w:pStyle w:val="TableText"/>
              <w:ind w:right="113"/>
              <w:rPr>
                <w:rFonts w:eastAsia="Corbel"/>
              </w:rPr>
            </w:pPr>
            <w:r w:rsidRPr="1D970415">
              <w:rPr>
                <w:rFonts w:eastAsia="Corbel"/>
              </w:rPr>
              <w:t>In the analysis and reporting of ethnicity data</w:t>
            </w:r>
            <w:r>
              <w:rPr>
                <w:rFonts w:eastAsia="Corbel"/>
              </w:rPr>
              <w:t xml:space="preserve"> at levels 1, 2 or 3</w:t>
            </w:r>
            <w:r w:rsidRPr="1D970415">
              <w:rPr>
                <w:rFonts w:eastAsia="Corbel"/>
              </w:rPr>
              <w:t xml:space="preserve">, does your </w:t>
            </w:r>
            <w:r>
              <w:rPr>
                <w:rFonts w:eastAsia="Corbel"/>
              </w:rPr>
              <w:t>hospital</w:t>
            </w:r>
            <w:r w:rsidRPr="2D78DF86">
              <w:rPr>
                <w:rFonts w:eastAsia="Corbel"/>
              </w:rPr>
              <w:t xml:space="preserve"> </w:t>
            </w:r>
            <w:r>
              <w:rPr>
                <w:rFonts w:eastAsia="Corbel"/>
              </w:rPr>
              <w:t xml:space="preserve">ward, service or department </w:t>
            </w:r>
            <w:r w:rsidRPr="1D970415">
              <w:rPr>
                <w:rFonts w:eastAsia="Corbel"/>
              </w:rPr>
              <w:t xml:space="preserve">use one of the recommended methods (total response (overlapping), prioritised or sole/combination) for the output of multiple </w:t>
            </w:r>
            <w:proofErr w:type="gramStart"/>
            <w:r w:rsidRPr="1D970415">
              <w:rPr>
                <w:rFonts w:eastAsia="Corbel"/>
              </w:rPr>
              <w:t>ethnicities</w:t>
            </w:r>
            <w:r w:rsidRPr="2D78DF86">
              <w:rPr>
                <w:rFonts w:eastAsia="Corbel"/>
              </w:rPr>
              <w:t>?*</w:t>
            </w:r>
            <w:proofErr w:type="gramEnd"/>
            <w:r w:rsidRPr="2D78DF86">
              <w:rPr>
                <w:rFonts w:eastAsia="Corbel"/>
              </w:rPr>
              <w:t>*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D212AF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1323922D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AB9094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0ED65B81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No</w:t>
            </w:r>
          </w:p>
        </w:tc>
      </w:tr>
      <w:tr w:rsidR="00D24DF2" w:rsidRPr="004C10A3" w14:paraId="49845264" w14:textId="77777777" w:rsidTr="00D24DF2">
        <w:trPr>
          <w:cantSplit/>
        </w:trPr>
        <w:tc>
          <w:tcPr>
            <w:tcW w:w="898" w:type="pct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4BF46E4" w14:textId="77777777" w:rsidR="00D24DF2" w:rsidRPr="004C10A3" w:rsidRDefault="00D24DF2" w:rsidP="00A20841">
            <w:pPr>
              <w:pStyle w:val="TableText"/>
              <w:rPr>
                <w:rFonts w:eastAsia="Corbel"/>
              </w:rPr>
            </w:pPr>
          </w:p>
        </w:tc>
        <w:tc>
          <w:tcPr>
            <w:tcW w:w="33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90F542C" w14:textId="77777777" w:rsidR="00D24DF2" w:rsidRPr="004C10A3" w:rsidRDefault="00D24DF2" w:rsidP="00D24DF2">
            <w:pPr>
              <w:pStyle w:val="TableText"/>
              <w:ind w:right="113"/>
              <w:rPr>
                <w:rFonts w:eastAsia="Corbel"/>
              </w:rPr>
            </w:pPr>
            <w:r w:rsidRPr="004C10A3">
              <w:rPr>
                <w:rFonts w:eastAsia="Corbel"/>
              </w:rPr>
              <w:t xml:space="preserve">In the analysis and reporting of ethnicity data, does </w:t>
            </w:r>
            <w:r>
              <w:rPr>
                <w:rFonts w:eastAsia="Corbel"/>
              </w:rPr>
              <w:t xml:space="preserve">your hospital ward, service or department </w:t>
            </w:r>
            <w:r w:rsidRPr="004C10A3">
              <w:rPr>
                <w:rFonts w:eastAsia="Corbel"/>
              </w:rPr>
              <w:t>describe the method it uses for the output of multiple ethnicities (</w:t>
            </w:r>
            <w:r>
              <w:rPr>
                <w:rFonts w:eastAsia="Corbel"/>
              </w:rPr>
              <w:t>for example,</w:t>
            </w:r>
            <w:r w:rsidRPr="004C10A3">
              <w:rPr>
                <w:rFonts w:eastAsia="Corbel"/>
              </w:rPr>
              <w:t xml:space="preserve"> total</w:t>
            </w:r>
            <w:r>
              <w:rPr>
                <w:rFonts w:eastAsia="Corbel"/>
              </w:rPr>
              <w:t xml:space="preserve"> response (overlapping)</w:t>
            </w:r>
            <w:r w:rsidRPr="004C10A3">
              <w:rPr>
                <w:rFonts w:eastAsia="Corbel"/>
              </w:rPr>
              <w:t>, prioritised or sole/combination</w:t>
            </w:r>
            <w:proofErr w:type="gramStart"/>
            <w:r w:rsidRPr="004C10A3">
              <w:rPr>
                <w:rFonts w:eastAsia="Corbel"/>
              </w:rPr>
              <w:t>)?*</w:t>
            </w:r>
            <w:proofErr w:type="gramEnd"/>
            <w:r w:rsidRPr="004C10A3">
              <w:rPr>
                <w:rFonts w:eastAsia="Corbel"/>
              </w:rPr>
              <w:t>*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1CF06E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1D407AA3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AD8E6A" w14:textId="77777777" w:rsidR="00D24DF2" w:rsidRDefault="00D24DF2" w:rsidP="00D24DF2">
            <w:pPr>
              <w:pStyle w:val="TableText"/>
              <w:spacing w:after="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orbel"/>
                <w:szCs w:val="18"/>
              </w:rPr>
              <w:instrText xml:space="preserve"> FORMCHECKBOX </w:instrText>
            </w:r>
            <w:r w:rsidR="00FB12E2">
              <w:rPr>
                <w:rFonts w:eastAsia="Corbel"/>
                <w:szCs w:val="18"/>
              </w:rPr>
            </w:r>
            <w:r w:rsidR="00FB12E2">
              <w:rPr>
                <w:rFonts w:eastAsia="Corbel"/>
                <w:szCs w:val="18"/>
              </w:rPr>
              <w:fldChar w:fldCharType="separate"/>
            </w:r>
            <w:r>
              <w:rPr>
                <w:rFonts w:eastAsia="Corbel"/>
                <w:szCs w:val="18"/>
              </w:rPr>
              <w:fldChar w:fldCharType="end"/>
            </w:r>
          </w:p>
          <w:p w14:paraId="163D5220" w14:textId="77777777" w:rsidR="00D24DF2" w:rsidRPr="009513E5" w:rsidRDefault="00D24DF2" w:rsidP="00D24DF2">
            <w:pPr>
              <w:pStyle w:val="TableText"/>
              <w:spacing w:before="40"/>
              <w:jc w:val="center"/>
              <w:rPr>
                <w:rFonts w:eastAsia="Corbel"/>
                <w:szCs w:val="18"/>
              </w:rPr>
            </w:pPr>
            <w:r>
              <w:rPr>
                <w:rFonts w:eastAsia="Corbel"/>
                <w:szCs w:val="18"/>
              </w:rPr>
              <w:t>No</w:t>
            </w:r>
          </w:p>
        </w:tc>
      </w:tr>
    </w:tbl>
    <w:p w14:paraId="7459AC14" w14:textId="77777777" w:rsidR="00D24DF2" w:rsidRDefault="00D24DF2" w:rsidP="00D24DF2">
      <w:pPr>
        <w:pStyle w:val="Note"/>
        <w:rPr>
          <w:rStyle w:val="NoteChar"/>
        </w:rPr>
      </w:pPr>
      <w:r>
        <w:t>**</w:t>
      </w:r>
      <w:r>
        <w:tab/>
      </w:r>
      <w:proofErr w:type="gramStart"/>
      <w:r w:rsidRPr="00474F9C">
        <w:rPr>
          <w:rStyle w:val="NoteChar"/>
        </w:rPr>
        <w:t>Total response,</w:t>
      </w:r>
      <w:proofErr w:type="gramEnd"/>
      <w:r w:rsidRPr="00474F9C">
        <w:rPr>
          <w:rStyle w:val="NoteChar"/>
        </w:rPr>
        <w:t xml:space="preserve"> prioritised an</w:t>
      </w:r>
      <w:r w:rsidRPr="00C90CCB">
        <w:rPr>
          <w:rStyle w:val="NoteChar"/>
        </w:rPr>
        <w:t>d sole/combination are different methods for outputting multiple ethnicities.</w:t>
      </w:r>
    </w:p>
    <w:p w14:paraId="2F2B6EBB" w14:textId="77777777" w:rsidR="00D24DF2" w:rsidRDefault="00D24DF2" w:rsidP="00D24DF2">
      <w:pPr>
        <w:pStyle w:val="Bullet"/>
        <w:numPr>
          <w:ilvl w:val="0"/>
          <w:numId w:val="7"/>
        </w:numPr>
        <w:tabs>
          <w:tab w:val="clear" w:pos="284"/>
        </w:tabs>
        <w:spacing w:before="60" w:line="240" w:lineRule="auto"/>
        <w:ind w:left="568"/>
        <w:rPr>
          <w:rStyle w:val="NoteChar"/>
        </w:rPr>
      </w:pPr>
      <w:r w:rsidRPr="00C90CCB">
        <w:rPr>
          <w:rStyle w:val="NoteChar"/>
          <w:u w:val="single"/>
        </w:rPr>
        <w:t>Total response</w:t>
      </w:r>
      <w:r w:rsidRPr="00C90CCB">
        <w:rPr>
          <w:rStyle w:val="NoteChar"/>
        </w:rPr>
        <w:t xml:space="preserve"> counts each person once in each ethnic group they identify with.</w:t>
      </w:r>
    </w:p>
    <w:p w14:paraId="3043D254" w14:textId="77777777" w:rsidR="00D24DF2" w:rsidRDefault="00D24DF2" w:rsidP="00D24DF2">
      <w:pPr>
        <w:pStyle w:val="Bullet"/>
        <w:numPr>
          <w:ilvl w:val="0"/>
          <w:numId w:val="7"/>
        </w:numPr>
        <w:tabs>
          <w:tab w:val="clear" w:pos="284"/>
        </w:tabs>
        <w:spacing w:before="60" w:line="240" w:lineRule="auto"/>
        <w:ind w:left="568"/>
        <w:rPr>
          <w:rStyle w:val="NoteChar"/>
        </w:rPr>
      </w:pPr>
      <w:r w:rsidRPr="00C90CCB">
        <w:rPr>
          <w:rStyle w:val="NoteChar"/>
          <w:u w:val="single"/>
        </w:rPr>
        <w:t>Prioritisation</w:t>
      </w:r>
      <w:r w:rsidRPr="00C90CCB">
        <w:rPr>
          <w:rStyle w:val="NoteChar"/>
        </w:rPr>
        <w:t xml:space="preserve"> assigns a person who identifies with more than one ethnic group to a single mutually exclusive category based on an established priority order.</w:t>
      </w:r>
    </w:p>
    <w:p w14:paraId="34E8A48D" w14:textId="77777777" w:rsidR="00D24DF2" w:rsidRDefault="00D24DF2" w:rsidP="00D24DF2">
      <w:pPr>
        <w:pStyle w:val="Bullet"/>
        <w:numPr>
          <w:ilvl w:val="0"/>
          <w:numId w:val="7"/>
        </w:numPr>
        <w:tabs>
          <w:tab w:val="clear" w:pos="284"/>
        </w:tabs>
        <w:spacing w:before="60" w:line="240" w:lineRule="auto"/>
        <w:ind w:left="568"/>
        <w:rPr>
          <w:rStyle w:val="NoteChar"/>
        </w:rPr>
      </w:pPr>
      <w:r w:rsidRPr="00C90CCB">
        <w:rPr>
          <w:rStyle w:val="NoteChar"/>
          <w:u w:val="single"/>
        </w:rPr>
        <w:t>Sole/combination</w:t>
      </w:r>
      <w:r w:rsidRPr="00474F9C">
        <w:rPr>
          <w:rStyle w:val="NoteChar"/>
        </w:rPr>
        <w:t xml:space="preserve"> assigns individuals to either a sole ethnicity group (if they only identify with one ethnicity) or a combination category (</w:t>
      </w:r>
      <w:r>
        <w:rPr>
          <w:rStyle w:val="NoteChar"/>
        </w:rPr>
        <w:t>for example,</w:t>
      </w:r>
      <w:r w:rsidRPr="00474F9C">
        <w:rPr>
          <w:rStyle w:val="NoteChar"/>
        </w:rPr>
        <w:t xml:space="preserve"> European/Māori) if they identify with more than one ethnic group</w:t>
      </w:r>
      <w:r>
        <w:rPr>
          <w:rStyle w:val="NoteChar"/>
        </w:rPr>
        <w:t>.</w:t>
      </w:r>
    </w:p>
    <w:p w14:paraId="5BFD8C5D" w14:textId="77777777" w:rsidR="00D24DF2" w:rsidRDefault="00D24DF2" w:rsidP="00D24DF2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D24DF2" w14:paraId="6D5A3F9C" w14:textId="77777777" w:rsidTr="00D24DF2">
        <w:trPr>
          <w:cantSplit/>
        </w:trPr>
        <w:tc>
          <w:tcPr>
            <w:tcW w:w="269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FEAF24" w14:textId="77777777" w:rsidR="00D24DF2" w:rsidRPr="002B53C7" w:rsidRDefault="00D24DF2" w:rsidP="00A20841">
            <w:pPr>
              <w:pStyle w:val="TableText"/>
              <w:rPr>
                <w:b/>
              </w:rPr>
            </w:pPr>
            <w:r>
              <w:rPr>
                <w:rFonts w:eastAsia="Arial Unicode MS"/>
                <w:b/>
              </w:rPr>
              <w:t>Output</w:t>
            </w:r>
            <w:r w:rsidRPr="002B53C7">
              <w:rPr>
                <w:rFonts w:eastAsia="Arial Unicode MS"/>
                <w:b/>
              </w:rPr>
              <w:t xml:space="preserve"> compliance score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</w:tcPr>
          <w:p w14:paraId="4D91CC5F" w14:textId="77777777" w:rsidR="00D24DF2" w:rsidRDefault="00D24DF2" w:rsidP="00A20841">
            <w:pPr>
              <w:pStyle w:val="TableText"/>
            </w:pPr>
            <w:r w:rsidRPr="003A41C5">
              <w:rPr>
                <w:rFonts w:eastAsia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1C5">
              <w:rPr>
                <w:rFonts w:eastAsia="Arial Unicode MS"/>
              </w:rPr>
              <w:instrText xml:space="preserve"> FORMTEXT </w:instrText>
            </w:r>
            <w:r w:rsidRPr="003A41C5">
              <w:rPr>
                <w:rFonts w:eastAsia="Arial Unicode MS"/>
              </w:rPr>
            </w:r>
            <w:r w:rsidRPr="003A41C5">
              <w:rPr>
                <w:rFonts w:eastAsia="Arial Unicode MS"/>
              </w:rPr>
              <w:fldChar w:fldCharType="separate"/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  <w:noProof/>
              </w:rPr>
              <w:t> </w:t>
            </w:r>
            <w:r w:rsidRPr="003A41C5"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>/5</w:t>
            </w:r>
          </w:p>
        </w:tc>
      </w:tr>
      <w:tr w:rsidR="00D24DF2" w14:paraId="5AA7BE42" w14:textId="77777777" w:rsidTr="00D24DF2">
        <w:trPr>
          <w:cantSplit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A47417A" w14:textId="77777777" w:rsidR="00D24DF2" w:rsidRDefault="00D24DF2" w:rsidP="00A20841">
            <w:pPr>
              <w:pStyle w:val="TableText"/>
            </w:pPr>
            <w:r>
              <w:t>Each correct answer is assigned a score of 1. If the combined score is less than 5, action is required.</w:t>
            </w:r>
          </w:p>
        </w:tc>
      </w:tr>
      <w:tr w:rsidR="00D24DF2" w14:paraId="7C033D0A" w14:textId="77777777" w:rsidTr="00D24DF2">
        <w:trPr>
          <w:cantSplit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03ADB1E" w14:textId="77777777" w:rsidR="00D24DF2" w:rsidRPr="002B53C7" w:rsidRDefault="00D24DF2" w:rsidP="00A20841">
            <w:pPr>
              <w:pStyle w:val="TableText"/>
              <w:rPr>
                <w:b/>
              </w:rPr>
            </w:pPr>
            <w:r w:rsidRPr="002B53C7">
              <w:rPr>
                <w:rFonts w:eastAsia="Arial Unicode MS"/>
                <w:b/>
              </w:rPr>
              <w:t>Action(s) required: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</w:tcBorders>
          </w:tcPr>
          <w:p w14:paraId="1CF4F261" w14:textId="77777777" w:rsidR="00D24DF2" w:rsidRDefault="00D24DF2" w:rsidP="00A20841">
            <w:pPr>
              <w:pStyle w:val="TableText"/>
            </w:pPr>
            <w:r>
              <w:rPr>
                <w:rFonts w:eastAsia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</w:tbl>
    <w:p w14:paraId="5A07E265" w14:textId="77777777" w:rsidR="00EF68DB" w:rsidRDefault="00EF68DB" w:rsidP="00AF4D9A">
      <w:pPr>
        <w:rPr>
          <w:lang w:eastAsia="en-NZ"/>
        </w:rPr>
      </w:pPr>
    </w:p>
    <w:sectPr w:rsidR="00EF68DB" w:rsidSect="000E4E05"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D007" w14:textId="77777777" w:rsidR="00F63690" w:rsidRDefault="00F63690">
      <w:r>
        <w:separator/>
      </w:r>
    </w:p>
  </w:endnote>
  <w:endnote w:type="continuationSeparator" w:id="0">
    <w:p w14:paraId="1B9B12CA" w14:textId="77777777" w:rsidR="00F63690" w:rsidRDefault="00F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C460C3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26046E53" w:rsidR="00525FFB" w:rsidRDefault="003B098C" w:rsidP="00AF4D9A">
          <w:pPr>
            <w:pStyle w:val="RectoFooter"/>
            <w:jc w:val="left"/>
          </w:pPr>
          <w:r>
            <w:t>hospital Care Ethnicity Data Audit Toolkit:</w:t>
          </w:r>
          <w:r>
            <w:br/>
            <w:t>ethnicity data – collection compliance checklist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692716C2" w:rsidR="00525FFB" w:rsidRDefault="00480058" w:rsidP="003873C4">
          <w:pPr>
            <w:pStyle w:val="RectoFooter"/>
          </w:pPr>
          <w:r>
            <w:t>Primary Care Ethnicity Data Audit Toolkit:</w:t>
          </w:r>
          <w:r>
            <w:br/>
          </w:r>
          <w:r w:rsidR="00940661">
            <w:t>detailed guidance for staff survey responses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F4D9A">
            <w:rPr>
              <w:rStyle w:val="PageNumber"/>
              <w:noProof/>
              <w:sz w:val="22"/>
              <w:szCs w:val="22"/>
            </w:rPr>
            <w:t>5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113C1B" w14:paraId="21D7E1BB" w14:textId="77777777" w:rsidTr="007D72F9">
      <w:trPr>
        <w:cantSplit/>
      </w:trPr>
      <w:tc>
        <w:tcPr>
          <w:tcW w:w="9356" w:type="dxa"/>
          <w:vAlign w:val="center"/>
        </w:tcPr>
        <w:p w14:paraId="0A280F73" w14:textId="7CF8F615" w:rsidR="00113C1B" w:rsidRDefault="003B098C" w:rsidP="00D24DF2">
          <w:pPr>
            <w:pStyle w:val="RectoFooter"/>
          </w:pPr>
          <w:r>
            <w:t xml:space="preserve">hospital </w:t>
          </w:r>
          <w:r w:rsidR="00953F5C">
            <w:t>Care Ethnicity Data Audit Toolkit:</w:t>
          </w:r>
          <w:r w:rsidR="00953F5C">
            <w:br/>
          </w:r>
          <w:r>
            <w:t xml:space="preserve">ethnicity data – </w:t>
          </w:r>
          <w:r w:rsidR="00D24DF2">
            <w:t>output</w:t>
          </w:r>
          <w:r>
            <w:t xml:space="preserve"> compliance checklist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EF68DB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36B25" w14:textId="77777777" w:rsidR="00F63690" w:rsidRPr="00680D2D" w:rsidRDefault="00F63690" w:rsidP="00680D2D">
      <w:pPr>
        <w:pStyle w:val="Footer"/>
      </w:pPr>
    </w:p>
  </w:footnote>
  <w:footnote w:type="continuationSeparator" w:id="0">
    <w:p w14:paraId="21165E85" w14:textId="77777777" w:rsidR="00F63690" w:rsidRDefault="00F6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9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B6EDF"/>
    <w:rsid w:val="000B7737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A725E"/>
    <w:rsid w:val="002B34DC"/>
    <w:rsid w:val="002C1F8F"/>
    <w:rsid w:val="002C3EA2"/>
    <w:rsid w:val="002E1EE5"/>
    <w:rsid w:val="003005BD"/>
    <w:rsid w:val="003030F4"/>
    <w:rsid w:val="003046F0"/>
    <w:rsid w:val="00306307"/>
    <w:rsid w:val="00307CE5"/>
    <w:rsid w:val="00313594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873C4"/>
    <w:rsid w:val="003A0523"/>
    <w:rsid w:val="003A128B"/>
    <w:rsid w:val="003A21EA"/>
    <w:rsid w:val="003A779C"/>
    <w:rsid w:val="003B098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1A7"/>
    <w:rsid w:val="006C1FB8"/>
    <w:rsid w:val="006C407C"/>
    <w:rsid w:val="006C583E"/>
    <w:rsid w:val="006D1FA2"/>
    <w:rsid w:val="006D2458"/>
    <w:rsid w:val="006F544C"/>
    <w:rsid w:val="00703A7E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87E4A"/>
    <w:rsid w:val="00790152"/>
    <w:rsid w:val="00790BE7"/>
    <w:rsid w:val="007A21D3"/>
    <w:rsid w:val="007B45B9"/>
    <w:rsid w:val="007C3953"/>
    <w:rsid w:val="007D28E6"/>
    <w:rsid w:val="007D54FF"/>
    <w:rsid w:val="007D72F9"/>
    <w:rsid w:val="007E2415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0661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5C6B"/>
    <w:rsid w:val="00A06776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77BEB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4D9A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460C3"/>
    <w:rsid w:val="00C5449C"/>
    <w:rsid w:val="00C60C5C"/>
    <w:rsid w:val="00C63124"/>
    <w:rsid w:val="00C8457A"/>
    <w:rsid w:val="00C903AA"/>
    <w:rsid w:val="00CA1913"/>
    <w:rsid w:val="00CA19A9"/>
    <w:rsid w:val="00CA2A9E"/>
    <w:rsid w:val="00CB6D93"/>
    <w:rsid w:val="00CB6E4F"/>
    <w:rsid w:val="00CC140B"/>
    <w:rsid w:val="00CC3C38"/>
    <w:rsid w:val="00CD373C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584"/>
    <w:rsid w:val="00D20C0C"/>
    <w:rsid w:val="00D24A2A"/>
    <w:rsid w:val="00D24DF2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257C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2459"/>
    <w:rsid w:val="00EB461E"/>
    <w:rsid w:val="00ED15B8"/>
    <w:rsid w:val="00ED414F"/>
    <w:rsid w:val="00EE1FAA"/>
    <w:rsid w:val="00EE6CE2"/>
    <w:rsid w:val="00EF1CA8"/>
    <w:rsid w:val="00EF20E5"/>
    <w:rsid w:val="00EF3820"/>
    <w:rsid w:val="00EF68DB"/>
    <w:rsid w:val="00F014E3"/>
    <w:rsid w:val="00F06432"/>
    <w:rsid w:val="00F11884"/>
    <w:rsid w:val="00F27050"/>
    <w:rsid w:val="00F309AE"/>
    <w:rsid w:val="00F41F04"/>
    <w:rsid w:val="00F44338"/>
    <w:rsid w:val="00F45052"/>
    <w:rsid w:val="00F57118"/>
    <w:rsid w:val="00F612A9"/>
    <w:rsid w:val="00F63690"/>
    <w:rsid w:val="00F6682D"/>
    <w:rsid w:val="00F66E8C"/>
    <w:rsid w:val="00F74042"/>
    <w:rsid w:val="00F75AA1"/>
    <w:rsid w:val="00F77311"/>
    <w:rsid w:val="00F824C7"/>
    <w:rsid w:val="00F9005E"/>
    <w:rsid w:val="00FA5B0D"/>
    <w:rsid w:val="00FA6AD2"/>
    <w:rsid w:val="00FB0159"/>
    <w:rsid w:val="00FB12E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40661"/>
    <w:pPr>
      <w:keepNext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940661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940661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6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en-US"/>
    </w:rPr>
  </w:style>
  <w:style w:type="paragraph" w:customStyle="1" w:styleId="Roman">
    <w:name w:val="Roman"/>
    <w:basedOn w:val="Normal"/>
    <w:qFormat/>
    <w:rsid w:val="00940661"/>
    <w:pPr>
      <w:spacing w:before="90" w:line="240" w:lineRule="auto"/>
      <w:ind w:left="1701" w:hanging="567"/>
    </w:pPr>
    <w:rPr>
      <w:rFonts w:eastAsia="Arial Unicode M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system/files/documents/publications/hiso_10001-2017_ethnicity_data_protocols_may-2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FE476-C903-45FA-8611-F3A216801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data - output compliance checklist</dc:title>
  <dc:creator>Ministry of Health</dc:creator>
  <cp:lastModifiedBy>Ministry of Health</cp:lastModifiedBy>
  <cp:revision>6</cp:revision>
  <cp:lastPrinted>2021-12-16T03:16:00Z</cp:lastPrinted>
  <dcterms:created xsi:type="dcterms:W3CDTF">2021-12-16T00:24:00Z</dcterms:created>
  <dcterms:modified xsi:type="dcterms:W3CDTF">2021-12-16T03:16:00Z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