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Borders>
          <w:bottom w:val="single" w:sz="12" w:space="0" w:color="auto"/>
        </w:tblBorders>
        <w:tblLayout w:type="fixed"/>
        <w:tblCellMar>
          <w:left w:w="0" w:type="dxa"/>
          <w:right w:w="0" w:type="dxa"/>
        </w:tblCellMar>
        <w:tblLook w:val="01E0" w:firstRow="1" w:lastRow="1" w:firstColumn="1" w:lastColumn="1" w:noHBand="0" w:noVBand="0"/>
      </w:tblPr>
      <w:tblGrid>
        <w:gridCol w:w="5670"/>
        <w:gridCol w:w="3402"/>
      </w:tblGrid>
      <w:tr w:rsidR="00D56D8D" w:rsidRPr="00DD748F" w14:paraId="0D335D4D" w14:textId="77777777" w:rsidTr="003B098C">
        <w:trPr>
          <w:cantSplit/>
        </w:trPr>
        <w:tc>
          <w:tcPr>
            <w:tcW w:w="5670" w:type="dxa"/>
            <w:shd w:val="clear" w:color="auto" w:fill="auto"/>
            <w:vAlign w:val="bottom"/>
          </w:tcPr>
          <w:p w14:paraId="6E098CD1" w14:textId="49C83B98" w:rsidR="008348B7" w:rsidRPr="00DD748F" w:rsidRDefault="003B098C" w:rsidP="003B098C">
            <w:pPr>
              <w:pStyle w:val="Title"/>
            </w:pPr>
            <w:r>
              <w:t xml:space="preserve">Hospital Care </w:t>
            </w:r>
            <w:r w:rsidR="00480058">
              <w:t>Ethnicity Data Audit Toolkit</w:t>
            </w:r>
            <w:r w:rsidR="00242284" w:rsidRPr="000B6EDF">
              <w:rPr>
                <w:b w:val="0"/>
                <w:sz w:val="36"/>
                <w:szCs w:val="36"/>
              </w:rPr>
              <w:br/>
            </w:r>
            <w:r>
              <w:rPr>
                <w:b w:val="0"/>
                <w:sz w:val="36"/>
                <w:szCs w:val="36"/>
              </w:rPr>
              <w:t>Ethnicity data –</w:t>
            </w:r>
            <w:r>
              <w:rPr>
                <w:b w:val="0"/>
                <w:sz w:val="36"/>
                <w:szCs w:val="36"/>
              </w:rPr>
              <w:br/>
              <w:t>collection compliance checklist</w:t>
            </w:r>
          </w:p>
        </w:tc>
        <w:tc>
          <w:tcPr>
            <w:tcW w:w="3402" w:type="dxa"/>
            <w:shd w:val="clear" w:color="auto" w:fill="auto"/>
            <w:vAlign w:val="bottom"/>
          </w:tcPr>
          <w:p w14:paraId="7F6C11BA" w14:textId="77777777" w:rsidR="00CD373C" w:rsidRPr="00DD748F" w:rsidRDefault="00CD373C" w:rsidP="0092659B">
            <w:pPr>
              <w:spacing w:after="120"/>
              <w:jc w:val="right"/>
            </w:pPr>
          </w:p>
          <w:p w14:paraId="6FF10AAC" w14:textId="45BBBF07" w:rsidR="00423830" w:rsidRPr="00242284" w:rsidRDefault="00480058" w:rsidP="00480058">
            <w:pPr>
              <w:spacing w:after="120"/>
              <w:jc w:val="right"/>
              <w:rPr>
                <w:rFonts w:cs="Segoe UI"/>
                <w:color w:val="002B7F"/>
                <w:sz w:val="28"/>
                <w:szCs w:val="28"/>
              </w:rPr>
            </w:pPr>
            <w:r>
              <w:rPr>
                <w:rFonts w:cs="Segoe UI"/>
                <w:sz w:val="28"/>
                <w:szCs w:val="28"/>
              </w:rPr>
              <w:t>December 2021</w:t>
            </w:r>
          </w:p>
        </w:tc>
      </w:tr>
    </w:tbl>
    <w:p w14:paraId="068F0D58" w14:textId="77777777" w:rsidR="008348B7" w:rsidRDefault="008348B7" w:rsidP="00A401D7">
      <w:pPr>
        <w:spacing w:after="360"/>
      </w:pPr>
    </w:p>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shd w:val="clear" w:color="auto" w:fill="D9D9D9" w:themeFill="background1" w:themeFillShade="D9"/>
        <w:tblLayout w:type="fixed"/>
        <w:tblCellMar>
          <w:left w:w="57" w:type="dxa"/>
          <w:right w:w="57" w:type="dxa"/>
        </w:tblCellMar>
        <w:tblLook w:val="04A0" w:firstRow="1" w:lastRow="0" w:firstColumn="1" w:lastColumn="0" w:noHBand="0" w:noVBand="1"/>
      </w:tblPr>
      <w:tblGrid>
        <w:gridCol w:w="3828"/>
        <w:gridCol w:w="5244"/>
      </w:tblGrid>
      <w:tr w:rsidR="003B098C" w14:paraId="302F0C23" w14:textId="77777777" w:rsidTr="003B098C">
        <w:trPr>
          <w:cantSplit/>
        </w:trPr>
        <w:tc>
          <w:tcPr>
            <w:tcW w:w="3828" w:type="dxa"/>
            <w:tcBorders>
              <w:top w:val="nil"/>
              <w:bottom w:val="single" w:sz="4" w:space="0" w:color="FFFFFF" w:themeColor="background1"/>
            </w:tcBorders>
            <w:shd w:val="clear" w:color="auto" w:fill="D9D9D9" w:themeFill="background1" w:themeFillShade="D9"/>
          </w:tcPr>
          <w:p w14:paraId="23661A92" w14:textId="77777777" w:rsidR="003B098C" w:rsidRPr="004756AA" w:rsidRDefault="003B098C" w:rsidP="00A20841">
            <w:pPr>
              <w:pStyle w:val="TableText"/>
              <w:spacing w:before="50" w:after="50"/>
              <w:rPr>
                <w:b/>
              </w:rPr>
            </w:pPr>
            <w:r w:rsidRPr="004756AA">
              <w:rPr>
                <w:b/>
              </w:rPr>
              <w:t xml:space="preserve">Name of ward, </w:t>
            </w:r>
            <w:proofErr w:type="gramStart"/>
            <w:r w:rsidRPr="004756AA">
              <w:rPr>
                <w:b/>
              </w:rPr>
              <w:t>service</w:t>
            </w:r>
            <w:proofErr w:type="gramEnd"/>
            <w:r w:rsidRPr="004756AA">
              <w:rPr>
                <w:b/>
              </w:rPr>
              <w:t xml:space="preserve"> or department:</w:t>
            </w:r>
          </w:p>
        </w:tc>
        <w:tc>
          <w:tcPr>
            <w:tcW w:w="5244" w:type="dxa"/>
            <w:shd w:val="clear" w:color="auto" w:fill="auto"/>
          </w:tcPr>
          <w:p w14:paraId="1F1628FC" w14:textId="77777777" w:rsidR="003B098C" w:rsidRDefault="003B098C" w:rsidP="00A20841">
            <w:pPr>
              <w:pStyle w:val="TableText"/>
              <w:spacing w:before="50" w:after="50"/>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3B098C" w14:paraId="3971BA34" w14:textId="77777777" w:rsidTr="003B098C">
        <w:trPr>
          <w:cantSplit/>
        </w:trPr>
        <w:tc>
          <w:tcPr>
            <w:tcW w:w="3828" w:type="dxa"/>
            <w:tcBorders>
              <w:top w:val="single" w:sz="4" w:space="0" w:color="FFFFFF" w:themeColor="background1"/>
              <w:bottom w:val="single" w:sz="4" w:space="0" w:color="FFFFFF" w:themeColor="background1"/>
            </w:tcBorders>
            <w:shd w:val="clear" w:color="auto" w:fill="D9D9D9" w:themeFill="background1" w:themeFillShade="D9"/>
          </w:tcPr>
          <w:p w14:paraId="17F16439" w14:textId="77777777" w:rsidR="003B098C" w:rsidRPr="004756AA" w:rsidRDefault="003B098C" w:rsidP="00A20841">
            <w:pPr>
              <w:pStyle w:val="TableText"/>
              <w:spacing w:before="50" w:after="50"/>
              <w:rPr>
                <w:b/>
              </w:rPr>
            </w:pPr>
            <w:r w:rsidRPr="004756AA">
              <w:rPr>
                <w:b/>
              </w:rPr>
              <w:t>Date compliance checklist was completed:</w:t>
            </w:r>
          </w:p>
        </w:tc>
        <w:tc>
          <w:tcPr>
            <w:tcW w:w="5244" w:type="dxa"/>
            <w:shd w:val="clear" w:color="auto" w:fill="auto"/>
          </w:tcPr>
          <w:p w14:paraId="229E9974" w14:textId="77777777" w:rsidR="003B098C" w:rsidRPr="00FC4B17" w:rsidRDefault="003B098C" w:rsidP="00A20841">
            <w:pPr>
              <w:pStyle w:val="TableText"/>
              <w:spacing w:before="50" w:after="50"/>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r w:rsidR="003B098C" w14:paraId="78EC2ADC" w14:textId="77777777" w:rsidTr="003B098C">
        <w:trPr>
          <w:cantSplit/>
        </w:trPr>
        <w:tc>
          <w:tcPr>
            <w:tcW w:w="3828" w:type="dxa"/>
            <w:tcBorders>
              <w:top w:val="single" w:sz="4" w:space="0" w:color="FFFFFF" w:themeColor="background1"/>
              <w:bottom w:val="single" w:sz="4" w:space="0" w:color="D9D9D9" w:themeColor="background1" w:themeShade="D9"/>
            </w:tcBorders>
            <w:shd w:val="clear" w:color="auto" w:fill="D9D9D9" w:themeFill="background1" w:themeFillShade="D9"/>
          </w:tcPr>
          <w:p w14:paraId="5B01262B" w14:textId="77777777" w:rsidR="003B098C" w:rsidRPr="004756AA" w:rsidRDefault="003B098C" w:rsidP="00A20841">
            <w:pPr>
              <w:pStyle w:val="TableText"/>
              <w:spacing w:before="50" w:after="50"/>
              <w:rPr>
                <w:b/>
              </w:rPr>
            </w:pPr>
            <w:r w:rsidRPr="004756AA">
              <w:rPr>
                <w:b/>
              </w:rPr>
              <w:t>IT system being used:</w:t>
            </w:r>
          </w:p>
        </w:tc>
        <w:tc>
          <w:tcPr>
            <w:tcW w:w="5244" w:type="dxa"/>
            <w:shd w:val="clear" w:color="auto" w:fill="auto"/>
          </w:tcPr>
          <w:p w14:paraId="5622322F" w14:textId="77777777" w:rsidR="003B098C" w:rsidRDefault="003B098C" w:rsidP="00A20841">
            <w:pPr>
              <w:pStyle w:val="TableText"/>
              <w:spacing w:before="50" w:after="50"/>
            </w:pPr>
            <w:r w:rsidRPr="003A41C5">
              <w:rPr>
                <w:rFonts w:eastAsia="Arial Unicode MS"/>
              </w:rPr>
              <w:fldChar w:fldCharType="begin">
                <w:ffData>
                  <w:name w:val="Text5"/>
                  <w:enabled/>
                  <w:calcOnExit w:val="0"/>
                  <w:textInput/>
                </w:ffData>
              </w:fldChar>
            </w:r>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p>
        </w:tc>
      </w:tr>
    </w:tbl>
    <w:p w14:paraId="17352872" w14:textId="77777777" w:rsidR="003B098C" w:rsidRDefault="003B098C" w:rsidP="003B098C"/>
    <w:tbl>
      <w:tblPr>
        <w:tblW w:w="4807" w:type="pct"/>
        <w:tblInd w:w="57" w:type="dxa"/>
        <w:tblBorders>
          <w:top w:val="single" w:sz="4" w:space="0" w:color="auto"/>
          <w:bottom w:val="single" w:sz="4" w:space="0" w:color="auto"/>
          <w:insideH w:val="single" w:sz="4" w:space="0" w:color="auto"/>
          <w:insideV w:val="single" w:sz="4" w:space="0" w:color="A6A6A6"/>
        </w:tblBorders>
        <w:tblLayout w:type="fixed"/>
        <w:tblCellMar>
          <w:left w:w="57" w:type="dxa"/>
          <w:right w:w="57" w:type="dxa"/>
        </w:tblCellMar>
        <w:tblLook w:val="04A0" w:firstRow="1" w:lastRow="0" w:firstColumn="1" w:lastColumn="0" w:noHBand="0" w:noVBand="1"/>
      </w:tblPr>
      <w:tblGrid>
        <w:gridCol w:w="1308"/>
        <w:gridCol w:w="6631"/>
        <w:gridCol w:w="583"/>
        <w:gridCol w:w="581"/>
      </w:tblGrid>
      <w:tr w:rsidR="003B098C" w:rsidRPr="00C556FD" w14:paraId="383727AF" w14:textId="77777777" w:rsidTr="003B098C">
        <w:trPr>
          <w:cantSplit/>
        </w:trPr>
        <w:tc>
          <w:tcPr>
            <w:tcW w:w="719" w:type="pct"/>
            <w:tcBorders>
              <w:top w:val="nil"/>
              <w:bottom w:val="nil"/>
              <w:right w:val="nil"/>
            </w:tcBorders>
            <w:shd w:val="clear" w:color="auto" w:fill="D9D9D9" w:themeFill="background1" w:themeFillShade="D9"/>
          </w:tcPr>
          <w:p w14:paraId="6D5D4DE4" w14:textId="77777777" w:rsidR="003B098C" w:rsidRPr="00C556FD" w:rsidRDefault="003B098C" w:rsidP="00A20841">
            <w:pPr>
              <w:pStyle w:val="TableText"/>
              <w:spacing w:before="50" w:after="50"/>
              <w:rPr>
                <w:rFonts w:eastAsia="Corbel"/>
                <w:b/>
              </w:rPr>
            </w:pPr>
            <w:r w:rsidRPr="00C556FD">
              <w:rPr>
                <w:rFonts w:eastAsia="Corbel"/>
                <w:b/>
              </w:rPr>
              <w:br w:type="page"/>
            </w:r>
          </w:p>
        </w:tc>
        <w:tc>
          <w:tcPr>
            <w:tcW w:w="3642" w:type="pct"/>
            <w:tcBorders>
              <w:top w:val="nil"/>
              <w:left w:val="nil"/>
              <w:bottom w:val="nil"/>
              <w:right w:val="nil"/>
            </w:tcBorders>
            <w:shd w:val="clear" w:color="auto" w:fill="D9D9D9" w:themeFill="background1" w:themeFillShade="D9"/>
          </w:tcPr>
          <w:p w14:paraId="2F8211AD" w14:textId="77777777" w:rsidR="003B098C" w:rsidRPr="00C556FD" w:rsidRDefault="003B098C" w:rsidP="00A20841">
            <w:pPr>
              <w:pStyle w:val="TableText"/>
              <w:spacing w:before="50" w:after="50"/>
              <w:rPr>
                <w:rFonts w:eastAsia="Corbel"/>
                <w:b/>
              </w:rPr>
            </w:pPr>
            <w:bookmarkStart w:id="0" w:name="_Toc80792000"/>
            <w:r w:rsidRPr="00C556FD">
              <w:rPr>
                <w:rFonts w:eastAsia="Corbel"/>
                <w:b/>
              </w:rPr>
              <w:t>Compliance question</w:t>
            </w:r>
            <w:bookmarkEnd w:id="0"/>
          </w:p>
        </w:tc>
        <w:tc>
          <w:tcPr>
            <w:tcW w:w="639" w:type="pct"/>
            <w:gridSpan w:val="2"/>
            <w:tcBorders>
              <w:top w:val="nil"/>
              <w:left w:val="nil"/>
              <w:bottom w:val="nil"/>
            </w:tcBorders>
            <w:shd w:val="clear" w:color="auto" w:fill="D9D9D9" w:themeFill="background1" w:themeFillShade="D9"/>
          </w:tcPr>
          <w:p w14:paraId="2BECD86A" w14:textId="77777777" w:rsidR="003B098C" w:rsidRPr="00C556FD" w:rsidRDefault="003B098C" w:rsidP="00A20841">
            <w:pPr>
              <w:pStyle w:val="TableText"/>
              <w:spacing w:before="50" w:after="50"/>
              <w:jc w:val="center"/>
              <w:rPr>
                <w:rFonts w:eastAsia="Corbel"/>
                <w:b/>
              </w:rPr>
            </w:pPr>
            <w:bookmarkStart w:id="1" w:name="_Toc80792001"/>
            <w:r w:rsidRPr="00C556FD">
              <w:rPr>
                <w:rFonts w:eastAsia="Corbel"/>
                <w:b/>
              </w:rPr>
              <w:t>Response</w:t>
            </w:r>
            <w:bookmarkEnd w:id="1"/>
          </w:p>
        </w:tc>
      </w:tr>
      <w:tr w:rsidR="003B098C" w:rsidRPr="004C10A3" w14:paraId="5FC8A792" w14:textId="77777777" w:rsidTr="003B098C">
        <w:trPr>
          <w:cantSplit/>
        </w:trPr>
        <w:tc>
          <w:tcPr>
            <w:tcW w:w="719" w:type="pct"/>
            <w:vMerge w:val="restart"/>
            <w:tcBorders>
              <w:top w:val="nil"/>
              <w:right w:val="nil"/>
            </w:tcBorders>
            <w:shd w:val="clear" w:color="auto" w:fill="auto"/>
          </w:tcPr>
          <w:p w14:paraId="36FA41DC" w14:textId="30E1DDC1" w:rsidR="003B098C" w:rsidRPr="004C10A3" w:rsidRDefault="003B098C" w:rsidP="003B098C">
            <w:pPr>
              <w:pStyle w:val="TableText"/>
              <w:spacing w:before="50" w:after="50"/>
              <w:rPr>
                <w:rFonts w:eastAsia="Corbel"/>
              </w:rPr>
            </w:pPr>
            <w:r w:rsidRPr="004C10A3">
              <w:rPr>
                <w:rFonts w:eastAsia="Corbel"/>
              </w:rPr>
              <w:t xml:space="preserve">Is your </w:t>
            </w:r>
            <w:r>
              <w:rPr>
                <w:rFonts w:eastAsia="Corbel"/>
              </w:rPr>
              <w:t xml:space="preserve">hospital ward, </w:t>
            </w:r>
            <w:proofErr w:type="gramStart"/>
            <w:r>
              <w:rPr>
                <w:rFonts w:eastAsia="Corbel"/>
              </w:rPr>
              <w:t>service</w:t>
            </w:r>
            <w:proofErr w:type="gramEnd"/>
            <w:r>
              <w:rPr>
                <w:rFonts w:eastAsia="Corbel"/>
              </w:rPr>
              <w:t xml:space="preserve"> or department </w:t>
            </w:r>
            <w:r w:rsidRPr="004C10A3">
              <w:rPr>
                <w:rFonts w:eastAsia="Corbel"/>
              </w:rPr>
              <w:t xml:space="preserve">policy for </w:t>
            </w:r>
            <w:r w:rsidRPr="00EB4702">
              <w:rPr>
                <w:rFonts w:eastAsia="Corbel"/>
                <w:b/>
              </w:rPr>
              <w:t>collect</w:t>
            </w:r>
            <w:r w:rsidRPr="006F737D">
              <w:rPr>
                <w:rFonts w:eastAsia="Corbel"/>
                <w:b/>
              </w:rPr>
              <w:t>i</w:t>
            </w:r>
            <w:r w:rsidRPr="00AC7EF3">
              <w:rPr>
                <w:rFonts w:eastAsia="Corbel"/>
                <w:b/>
              </w:rPr>
              <w:t>ng</w:t>
            </w:r>
            <w:r w:rsidRPr="004C10A3">
              <w:rPr>
                <w:rFonts w:eastAsia="Corbel"/>
              </w:rPr>
              <w:t xml:space="preserve"> ethnicity data compliant with the current </w:t>
            </w:r>
            <w:r>
              <w:rPr>
                <w:rFonts w:eastAsia="Corbel"/>
              </w:rPr>
              <w:t>E</w:t>
            </w:r>
            <w:r w:rsidRPr="004C10A3">
              <w:rPr>
                <w:rFonts w:eastAsia="Corbel"/>
              </w:rPr>
              <w:t xml:space="preserve">thnicity </w:t>
            </w:r>
            <w:r>
              <w:rPr>
                <w:rFonts w:eastAsia="Corbel"/>
              </w:rPr>
              <w:t>D</w:t>
            </w:r>
            <w:r w:rsidRPr="004C10A3">
              <w:rPr>
                <w:rFonts w:eastAsia="Corbel"/>
              </w:rPr>
              <w:t>ata Protocols for</w:t>
            </w:r>
            <w:r>
              <w:rPr>
                <w:rFonts w:eastAsia="Corbel"/>
              </w:rPr>
              <w:t xml:space="preserve"> </w:t>
            </w:r>
            <w:r w:rsidRPr="004C10A3">
              <w:rPr>
                <w:rFonts w:eastAsia="Corbel"/>
              </w:rPr>
              <w:t>the health sector?</w:t>
            </w:r>
          </w:p>
        </w:tc>
        <w:tc>
          <w:tcPr>
            <w:tcW w:w="3642" w:type="pct"/>
            <w:tcBorders>
              <w:top w:val="nil"/>
              <w:left w:val="nil"/>
              <w:bottom w:val="single" w:sz="4" w:space="0" w:color="A6A6A6" w:themeColor="background1" w:themeShade="A6"/>
              <w:right w:val="nil"/>
            </w:tcBorders>
            <w:shd w:val="clear" w:color="auto" w:fill="auto"/>
          </w:tcPr>
          <w:p w14:paraId="39BD743B" w14:textId="77777777" w:rsidR="003B098C" w:rsidRPr="004C10A3" w:rsidRDefault="003B098C" w:rsidP="003B098C">
            <w:pPr>
              <w:pStyle w:val="TableText"/>
              <w:spacing w:before="50" w:after="50"/>
              <w:ind w:right="113"/>
              <w:rPr>
                <w:rFonts w:eastAsia="Corbel"/>
              </w:rPr>
            </w:pPr>
            <w:r w:rsidRPr="004C10A3">
              <w:rPr>
                <w:rFonts w:eastAsia="Corbel"/>
              </w:rPr>
              <w:t xml:space="preserve">Does your </w:t>
            </w:r>
            <w:r>
              <w:rPr>
                <w:rFonts w:eastAsia="Corbel"/>
              </w:rPr>
              <w:t xml:space="preserve">hospital ward, service or department collect ethnicity data from all patients or consumers (for example, </w:t>
            </w:r>
            <w:r w:rsidRPr="004C10A3">
              <w:rPr>
                <w:rFonts w:eastAsia="Corbel"/>
              </w:rPr>
              <w:t>all age groups)?</w:t>
            </w:r>
          </w:p>
        </w:tc>
        <w:tc>
          <w:tcPr>
            <w:tcW w:w="320" w:type="pct"/>
            <w:tcBorders>
              <w:top w:val="nil"/>
              <w:left w:val="nil"/>
              <w:bottom w:val="single" w:sz="4" w:space="0" w:color="A6A6A6" w:themeColor="background1" w:themeShade="A6"/>
              <w:right w:val="nil"/>
            </w:tcBorders>
            <w:shd w:val="clear" w:color="auto" w:fill="auto"/>
          </w:tcPr>
          <w:p w14:paraId="3420D712"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6AE7ACFF" w14:textId="77777777" w:rsidR="003B098C" w:rsidRPr="009513E5" w:rsidRDefault="003B098C" w:rsidP="00A20841">
            <w:pPr>
              <w:pStyle w:val="TableText"/>
              <w:spacing w:before="0" w:after="50"/>
              <w:jc w:val="center"/>
              <w:rPr>
                <w:rFonts w:eastAsia="Corbel"/>
                <w:szCs w:val="18"/>
              </w:rPr>
            </w:pPr>
            <w:r>
              <w:rPr>
                <w:rFonts w:eastAsia="Corbel"/>
                <w:szCs w:val="18"/>
              </w:rPr>
              <w:t>Yes</w:t>
            </w:r>
          </w:p>
        </w:tc>
        <w:tc>
          <w:tcPr>
            <w:tcW w:w="320" w:type="pct"/>
            <w:tcBorders>
              <w:top w:val="nil"/>
              <w:left w:val="nil"/>
              <w:bottom w:val="single" w:sz="4" w:space="0" w:color="A6A6A6" w:themeColor="background1" w:themeShade="A6"/>
            </w:tcBorders>
            <w:shd w:val="clear" w:color="auto" w:fill="auto"/>
          </w:tcPr>
          <w:p w14:paraId="54E49C36"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61499AE8" w14:textId="77777777" w:rsidR="003B098C" w:rsidRPr="009513E5" w:rsidRDefault="003B098C" w:rsidP="00A20841">
            <w:pPr>
              <w:pStyle w:val="TableText"/>
              <w:spacing w:before="0" w:after="50"/>
              <w:jc w:val="center"/>
              <w:rPr>
                <w:rFonts w:eastAsia="Corbel"/>
                <w:szCs w:val="18"/>
              </w:rPr>
            </w:pPr>
            <w:r>
              <w:rPr>
                <w:rFonts w:eastAsia="Corbel"/>
                <w:szCs w:val="18"/>
              </w:rPr>
              <w:t>No</w:t>
            </w:r>
          </w:p>
        </w:tc>
      </w:tr>
      <w:tr w:rsidR="003B098C" w:rsidRPr="004C10A3" w14:paraId="6687FDE1" w14:textId="77777777" w:rsidTr="003B098C">
        <w:trPr>
          <w:cantSplit/>
        </w:trPr>
        <w:tc>
          <w:tcPr>
            <w:tcW w:w="719" w:type="pct"/>
            <w:vMerge/>
            <w:tcBorders>
              <w:right w:val="nil"/>
            </w:tcBorders>
          </w:tcPr>
          <w:p w14:paraId="2FD17E75" w14:textId="77777777" w:rsidR="003B098C" w:rsidRPr="004C10A3" w:rsidRDefault="003B098C" w:rsidP="00A20841">
            <w:pPr>
              <w:pStyle w:val="TableText"/>
              <w:spacing w:before="50" w:after="50"/>
              <w:rPr>
                <w:rFonts w:eastAsia="Corbel"/>
              </w:rPr>
            </w:pPr>
          </w:p>
        </w:tc>
        <w:tc>
          <w:tcPr>
            <w:tcW w:w="3642" w:type="pct"/>
            <w:tcBorders>
              <w:top w:val="single" w:sz="4" w:space="0" w:color="A6A6A6" w:themeColor="background1" w:themeShade="A6"/>
              <w:left w:val="nil"/>
              <w:bottom w:val="single" w:sz="4" w:space="0" w:color="A6A6A6" w:themeColor="background1" w:themeShade="A6"/>
              <w:right w:val="nil"/>
            </w:tcBorders>
            <w:shd w:val="clear" w:color="auto" w:fill="auto"/>
          </w:tcPr>
          <w:p w14:paraId="12ED0FFF" w14:textId="77777777" w:rsidR="003B098C" w:rsidRPr="004C10A3" w:rsidRDefault="003B098C" w:rsidP="003B098C">
            <w:pPr>
              <w:pStyle w:val="TableText"/>
              <w:spacing w:before="50" w:after="50"/>
              <w:ind w:right="113"/>
              <w:rPr>
                <w:rFonts w:eastAsia="Corbel"/>
                <w:i/>
                <w:iCs/>
              </w:rPr>
            </w:pPr>
            <w:r w:rsidRPr="1D970415">
              <w:rPr>
                <w:rFonts w:eastAsia="Corbel"/>
              </w:rPr>
              <w:t xml:space="preserve">Does your patient information/admission form contain the </w:t>
            </w:r>
            <w:r>
              <w:rPr>
                <w:rFonts w:eastAsia="Corbel"/>
              </w:rPr>
              <w:t xml:space="preserve">current </w:t>
            </w:r>
            <w:r w:rsidRPr="1D970415">
              <w:rPr>
                <w:rFonts w:eastAsia="Corbel"/>
              </w:rPr>
              <w:t>standard ethnicity question</w:t>
            </w:r>
            <w:r>
              <w:rPr>
                <w:rFonts w:eastAsia="Corbel"/>
              </w:rPr>
              <w:t>, ethnicity response list (in order) and ability to collect multiple other ethnicities</w:t>
            </w:r>
            <w:r w:rsidRPr="1D970415">
              <w:rPr>
                <w:rFonts w:eastAsia="Corbel"/>
              </w:rPr>
              <w:t xml:space="preserve">* as outlined in the current </w:t>
            </w:r>
            <w:r>
              <w:rPr>
                <w:rFonts w:eastAsia="Corbel"/>
              </w:rPr>
              <w:t>E</w:t>
            </w:r>
            <w:r w:rsidRPr="1D970415">
              <w:rPr>
                <w:rFonts w:eastAsia="Corbel"/>
              </w:rPr>
              <w:t xml:space="preserve">thnicity </w:t>
            </w:r>
            <w:r>
              <w:rPr>
                <w:rFonts w:eastAsia="Corbel"/>
              </w:rPr>
              <w:t>D</w:t>
            </w:r>
            <w:r w:rsidRPr="1D970415">
              <w:rPr>
                <w:rFonts w:eastAsia="Corbel"/>
              </w:rPr>
              <w:t>ata Protocols</w:t>
            </w:r>
            <w:r>
              <w:rPr>
                <w:rFonts w:eastAsia="Corbel"/>
              </w:rPr>
              <w:t>?</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2B8B53AC"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1B15C381" w14:textId="77777777" w:rsidR="003B098C" w:rsidRPr="009513E5" w:rsidRDefault="003B098C" w:rsidP="00A20841">
            <w:pPr>
              <w:pStyle w:val="TableText"/>
              <w:spacing w:before="0" w:after="50"/>
              <w:jc w:val="center"/>
              <w:rPr>
                <w:rFonts w:eastAsia="Corbel"/>
                <w:szCs w:val="18"/>
              </w:rPr>
            </w:pPr>
            <w:r>
              <w:rPr>
                <w:rFonts w:eastAsia="Corbel"/>
                <w:szCs w:val="18"/>
              </w:rPr>
              <w:t>Yes</w:t>
            </w:r>
          </w:p>
        </w:tc>
        <w:tc>
          <w:tcPr>
            <w:tcW w:w="320" w:type="pct"/>
            <w:tcBorders>
              <w:top w:val="single" w:sz="4" w:space="0" w:color="A6A6A6" w:themeColor="background1" w:themeShade="A6"/>
              <w:left w:val="nil"/>
              <w:bottom w:val="single" w:sz="4" w:space="0" w:color="A6A6A6" w:themeColor="background1" w:themeShade="A6"/>
            </w:tcBorders>
            <w:shd w:val="clear" w:color="auto" w:fill="auto"/>
          </w:tcPr>
          <w:p w14:paraId="2CF9F36C"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0BFC3B9F" w14:textId="77777777" w:rsidR="003B098C" w:rsidRPr="009513E5" w:rsidRDefault="003B098C" w:rsidP="00A20841">
            <w:pPr>
              <w:pStyle w:val="TableText"/>
              <w:spacing w:before="0" w:after="50"/>
              <w:jc w:val="center"/>
              <w:rPr>
                <w:rFonts w:eastAsia="Corbel"/>
                <w:szCs w:val="18"/>
              </w:rPr>
            </w:pPr>
            <w:r>
              <w:rPr>
                <w:rFonts w:eastAsia="Corbel"/>
                <w:szCs w:val="18"/>
              </w:rPr>
              <w:t>No</w:t>
            </w:r>
          </w:p>
        </w:tc>
      </w:tr>
      <w:tr w:rsidR="003B098C" w:rsidRPr="004C10A3" w14:paraId="03D31992" w14:textId="77777777" w:rsidTr="003B098C">
        <w:trPr>
          <w:cantSplit/>
        </w:trPr>
        <w:tc>
          <w:tcPr>
            <w:tcW w:w="719" w:type="pct"/>
            <w:vMerge/>
            <w:tcBorders>
              <w:right w:val="nil"/>
            </w:tcBorders>
          </w:tcPr>
          <w:p w14:paraId="0A2386A5" w14:textId="77777777" w:rsidR="003B098C" w:rsidRPr="004C10A3" w:rsidRDefault="003B098C" w:rsidP="00A20841">
            <w:pPr>
              <w:pStyle w:val="TableText"/>
              <w:spacing w:before="50" w:after="50"/>
              <w:rPr>
                <w:rFonts w:eastAsia="Corbel"/>
              </w:rPr>
            </w:pPr>
          </w:p>
        </w:tc>
        <w:tc>
          <w:tcPr>
            <w:tcW w:w="3642" w:type="pct"/>
            <w:tcBorders>
              <w:top w:val="single" w:sz="4" w:space="0" w:color="A6A6A6" w:themeColor="background1" w:themeShade="A6"/>
              <w:left w:val="nil"/>
              <w:bottom w:val="single" w:sz="4" w:space="0" w:color="A6A6A6" w:themeColor="background1" w:themeShade="A6"/>
              <w:right w:val="nil"/>
            </w:tcBorders>
            <w:shd w:val="clear" w:color="auto" w:fill="auto"/>
          </w:tcPr>
          <w:p w14:paraId="0FF11C9F" w14:textId="77777777" w:rsidR="003B098C" w:rsidRPr="004C10A3" w:rsidRDefault="003B098C" w:rsidP="003B098C">
            <w:pPr>
              <w:pStyle w:val="TableText"/>
              <w:spacing w:before="50" w:after="50"/>
              <w:ind w:right="113"/>
              <w:rPr>
                <w:rFonts w:eastAsia="Corbel"/>
              </w:rPr>
            </w:pPr>
            <w:r w:rsidRPr="004C10A3">
              <w:rPr>
                <w:rFonts w:eastAsia="Corbel"/>
              </w:rPr>
              <w:t xml:space="preserve">Does your </w:t>
            </w:r>
            <w:r>
              <w:rPr>
                <w:rFonts w:eastAsia="Corbel"/>
              </w:rPr>
              <w:t xml:space="preserve">hospital ward, service or department </w:t>
            </w:r>
            <w:r w:rsidRPr="004C10A3">
              <w:rPr>
                <w:rFonts w:eastAsia="Corbel"/>
              </w:rPr>
              <w:t>allow all respondents to self-identify their ethnicity, regardless of how ethnicity is collected (</w:t>
            </w:r>
            <w:r>
              <w:rPr>
                <w:rFonts w:eastAsia="Corbel"/>
              </w:rPr>
              <w:t>for example,</w:t>
            </w:r>
            <w:r w:rsidRPr="004C10A3">
              <w:rPr>
                <w:rFonts w:eastAsia="Corbel"/>
              </w:rPr>
              <w:t xml:space="preserve"> face to face, on a paper form, electronically, by telephone)? (Note</w:t>
            </w:r>
            <w:r>
              <w:rPr>
                <w:rFonts w:eastAsia="Corbel"/>
              </w:rPr>
              <w:t>:</w:t>
            </w:r>
            <w:r w:rsidRPr="004C10A3">
              <w:rPr>
                <w:rFonts w:eastAsia="Corbel"/>
              </w:rPr>
              <w:t xml:space="preserve"> </w:t>
            </w:r>
            <w:r>
              <w:rPr>
                <w:rFonts w:eastAsia="Corbel"/>
              </w:rPr>
              <w:t>T</w:t>
            </w:r>
            <w:r w:rsidRPr="004C10A3">
              <w:rPr>
                <w:rFonts w:eastAsia="Corbel"/>
              </w:rPr>
              <w:t>his excludes situations where ethnicity must be collected from next of kin.)</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2FE3A77A"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4B9CB123" w14:textId="77777777" w:rsidR="003B098C" w:rsidRPr="009513E5" w:rsidRDefault="003B098C" w:rsidP="00A20841">
            <w:pPr>
              <w:pStyle w:val="TableText"/>
              <w:spacing w:before="0" w:after="50"/>
              <w:jc w:val="center"/>
              <w:rPr>
                <w:rFonts w:eastAsia="Corbel"/>
                <w:szCs w:val="18"/>
              </w:rPr>
            </w:pPr>
            <w:r>
              <w:rPr>
                <w:rFonts w:eastAsia="Corbel"/>
                <w:szCs w:val="18"/>
              </w:rPr>
              <w:t>Yes</w:t>
            </w:r>
          </w:p>
        </w:tc>
        <w:tc>
          <w:tcPr>
            <w:tcW w:w="320" w:type="pct"/>
            <w:tcBorders>
              <w:top w:val="single" w:sz="4" w:space="0" w:color="A6A6A6" w:themeColor="background1" w:themeShade="A6"/>
              <w:left w:val="nil"/>
              <w:bottom w:val="single" w:sz="4" w:space="0" w:color="A6A6A6" w:themeColor="background1" w:themeShade="A6"/>
            </w:tcBorders>
            <w:shd w:val="clear" w:color="auto" w:fill="auto"/>
          </w:tcPr>
          <w:p w14:paraId="55445FEF"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3B2133F5" w14:textId="77777777" w:rsidR="003B098C" w:rsidRPr="009513E5" w:rsidRDefault="003B098C" w:rsidP="00A20841">
            <w:pPr>
              <w:pStyle w:val="TableText"/>
              <w:spacing w:before="0" w:after="50"/>
              <w:jc w:val="center"/>
              <w:rPr>
                <w:rFonts w:eastAsia="Corbel"/>
                <w:szCs w:val="18"/>
              </w:rPr>
            </w:pPr>
            <w:r>
              <w:rPr>
                <w:rFonts w:eastAsia="Corbel"/>
                <w:szCs w:val="18"/>
              </w:rPr>
              <w:t>No</w:t>
            </w:r>
          </w:p>
        </w:tc>
      </w:tr>
      <w:tr w:rsidR="003B098C" w:rsidRPr="004C10A3" w14:paraId="1108334E" w14:textId="77777777" w:rsidTr="003B098C">
        <w:trPr>
          <w:cantSplit/>
        </w:trPr>
        <w:tc>
          <w:tcPr>
            <w:tcW w:w="719" w:type="pct"/>
            <w:vMerge/>
            <w:tcBorders>
              <w:right w:val="nil"/>
            </w:tcBorders>
          </w:tcPr>
          <w:p w14:paraId="5488A82A" w14:textId="77777777" w:rsidR="003B098C" w:rsidRPr="004C10A3" w:rsidRDefault="003B098C" w:rsidP="00A20841">
            <w:pPr>
              <w:pStyle w:val="TableText"/>
              <w:spacing w:before="50" w:after="50"/>
              <w:rPr>
                <w:rFonts w:eastAsia="Corbel"/>
              </w:rPr>
            </w:pPr>
          </w:p>
        </w:tc>
        <w:tc>
          <w:tcPr>
            <w:tcW w:w="3642" w:type="pct"/>
            <w:tcBorders>
              <w:top w:val="single" w:sz="4" w:space="0" w:color="A6A6A6" w:themeColor="background1" w:themeShade="A6"/>
              <w:left w:val="nil"/>
              <w:bottom w:val="single" w:sz="4" w:space="0" w:color="A6A6A6" w:themeColor="background1" w:themeShade="A6"/>
              <w:right w:val="nil"/>
            </w:tcBorders>
            <w:shd w:val="clear" w:color="auto" w:fill="auto"/>
          </w:tcPr>
          <w:p w14:paraId="19A840F5" w14:textId="77777777" w:rsidR="003B098C" w:rsidRPr="004C10A3" w:rsidRDefault="003B098C" w:rsidP="003B098C">
            <w:pPr>
              <w:pStyle w:val="TableText"/>
              <w:spacing w:before="50" w:after="50"/>
              <w:ind w:right="113"/>
              <w:rPr>
                <w:rFonts w:eastAsia="Corbel"/>
              </w:rPr>
            </w:pPr>
            <w:r w:rsidRPr="004C10A3">
              <w:rPr>
                <w:rFonts w:eastAsia="Corbel"/>
              </w:rPr>
              <w:t xml:space="preserve">When collecting ethnicity data for children (including for </w:t>
            </w:r>
            <w:proofErr w:type="spellStart"/>
            <w:r w:rsidRPr="004C10A3">
              <w:rPr>
                <w:rFonts w:eastAsia="Corbel"/>
              </w:rPr>
              <w:t>newborns</w:t>
            </w:r>
            <w:proofErr w:type="spellEnd"/>
            <w:r w:rsidRPr="004C10A3">
              <w:rPr>
                <w:rFonts w:eastAsia="Corbel"/>
              </w:rPr>
              <w:t xml:space="preserve">), </w:t>
            </w:r>
            <w:r>
              <w:rPr>
                <w:rFonts w:eastAsia="Corbel"/>
              </w:rPr>
              <w:t xml:space="preserve">does your hospital ward, service or department </w:t>
            </w:r>
            <w:r w:rsidRPr="004C10A3">
              <w:rPr>
                <w:rFonts w:eastAsia="Corbel"/>
              </w:rPr>
              <w:t>provide the parent or caregiver with the standard ethnicity question</w:t>
            </w:r>
            <w:r>
              <w:rPr>
                <w:rFonts w:eastAsia="Corbel"/>
              </w:rPr>
              <w:t>*</w:t>
            </w:r>
            <w:r w:rsidRPr="004C10A3">
              <w:rPr>
                <w:rFonts w:eastAsia="Corbel"/>
              </w:rPr>
              <w:t>* to complete for the child until the child is of an age to complete it themsel</w:t>
            </w:r>
            <w:r>
              <w:rPr>
                <w:rFonts w:eastAsia="Corbel"/>
              </w:rPr>
              <w:t>ves?</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66D0A77B"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6DB60787" w14:textId="77777777" w:rsidR="003B098C" w:rsidRPr="009513E5" w:rsidRDefault="003B098C" w:rsidP="00A20841">
            <w:pPr>
              <w:pStyle w:val="TableText"/>
              <w:spacing w:before="0" w:after="50"/>
              <w:jc w:val="center"/>
              <w:rPr>
                <w:rFonts w:eastAsia="Corbel"/>
                <w:szCs w:val="18"/>
              </w:rPr>
            </w:pPr>
            <w:r>
              <w:rPr>
                <w:rFonts w:eastAsia="Corbel"/>
                <w:szCs w:val="18"/>
              </w:rPr>
              <w:t>Yes</w:t>
            </w:r>
          </w:p>
        </w:tc>
        <w:tc>
          <w:tcPr>
            <w:tcW w:w="320" w:type="pct"/>
            <w:tcBorders>
              <w:top w:val="single" w:sz="4" w:space="0" w:color="A6A6A6" w:themeColor="background1" w:themeShade="A6"/>
              <w:left w:val="nil"/>
              <w:bottom w:val="single" w:sz="4" w:space="0" w:color="A6A6A6" w:themeColor="background1" w:themeShade="A6"/>
            </w:tcBorders>
            <w:shd w:val="clear" w:color="auto" w:fill="auto"/>
          </w:tcPr>
          <w:p w14:paraId="7B4BAAD1"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20E51FF8" w14:textId="77777777" w:rsidR="003B098C" w:rsidRPr="009513E5" w:rsidRDefault="003B098C" w:rsidP="00A20841">
            <w:pPr>
              <w:pStyle w:val="TableText"/>
              <w:spacing w:before="0" w:after="50"/>
              <w:jc w:val="center"/>
              <w:rPr>
                <w:rFonts w:eastAsia="Corbel"/>
                <w:szCs w:val="18"/>
              </w:rPr>
            </w:pPr>
            <w:r>
              <w:rPr>
                <w:rFonts w:eastAsia="Corbel"/>
                <w:szCs w:val="18"/>
              </w:rPr>
              <w:t>No</w:t>
            </w:r>
          </w:p>
        </w:tc>
      </w:tr>
      <w:tr w:rsidR="003B098C" w:rsidRPr="004C10A3" w14:paraId="1143D675" w14:textId="77777777" w:rsidTr="003B098C">
        <w:trPr>
          <w:cantSplit/>
        </w:trPr>
        <w:tc>
          <w:tcPr>
            <w:tcW w:w="719" w:type="pct"/>
            <w:vMerge/>
            <w:tcBorders>
              <w:right w:val="nil"/>
            </w:tcBorders>
          </w:tcPr>
          <w:p w14:paraId="02A4F262" w14:textId="77777777" w:rsidR="003B098C" w:rsidRPr="004C10A3" w:rsidRDefault="003B098C" w:rsidP="00A20841">
            <w:pPr>
              <w:pStyle w:val="TableText"/>
              <w:spacing w:before="50" w:after="50"/>
              <w:rPr>
                <w:rFonts w:eastAsia="Corbel"/>
              </w:rPr>
            </w:pPr>
          </w:p>
        </w:tc>
        <w:tc>
          <w:tcPr>
            <w:tcW w:w="3642" w:type="pct"/>
            <w:tcBorders>
              <w:top w:val="single" w:sz="4" w:space="0" w:color="A6A6A6" w:themeColor="background1" w:themeShade="A6"/>
              <w:left w:val="nil"/>
              <w:bottom w:val="single" w:sz="4" w:space="0" w:color="A6A6A6" w:themeColor="background1" w:themeShade="A6"/>
              <w:right w:val="nil"/>
            </w:tcBorders>
            <w:shd w:val="clear" w:color="auto" w:fill="auto"/>
          </w:tcPr>
          <w:p w14:paraId="0CF3522D" w14:textId="77777777" w:rsidR="003B098C" w:rsidRPr="003B098C" w:rsidRDefault="003B098C" w:rsidP="003B098C">
            <w:pPr>
              <w:pStyle w:val="TableText"/>
              <w:spacing w:before="50" w:after="50"/>
              <w:ind w:right="113"/>
              <w:rPr>
                <w:rFonts w:eastAsia="Corbel"/>
                <w:spacing w:val="-2"/>
              </w:rPr>
            </w:pPr>
            <w:r w:rsidRPr="003B098C">
              <w:rPr>
                <w:rFonts w:eastAsia="Corbel"/>
                <w:spacing w:val="-2"/>
              </w:rPr>
              <w:t>When a patient or consumer is unable to complete the ethnicity question through incapacity, does your hospital ward, service or department provide their next of kin with the standard ethnicity question to complete, or, if no next of kin is available, do you wait until the respondent is able to self-identify their ethnicity?</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6DA44125"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51640D23" w14:textId="77777777" w:rsidR="003B098C" w:rsidRPr="009513E5" w:rsidRDefault="003B098C" w:rsidP="00A20841">
            <w:pPr>
              <w:pStyle w:val="TableText"/>
              <w:spacing w:before="0" w:after="50"/>
              <w:jc w:val="center"/>
              <w:rPr>
                <w:rFonts w:eastAsia="Corbel"/>
                <w:szCs w:val="18"/>
              </w:rPr>
            </w:pPr>
            <w:r>
              <w:rPr>
                <w:rFonts w:eastAsia="Corbel"/>
                <w:szCs w:val="18"/>
              </w:rPr>
              <w:t>Yes</w:t>
            </w:r>
          </w:p>
        </w:tc>
        <w:tc>
          <w:tcPr>
            <w:tcW w:w="320" w:type="pct"/>
            <w:tcBorders>
              <w:top w:val="single" w:sz="4" w:space="0" w:color="A6A6A6" w:themeColor="background1" w:themeShade="A6"/>
              <w:left w:val="nil"/>
              <w:bottom w:val="single" w:sz="4" w:space="0" w:color="A6A6A6" w:themeColor="background1" w:themeShade="A6"/>
            </w:tcBorders>
            <w:shd w:val="clear" w:color="auto" w:fill="auto"/>
          </w:tcPr>
          <w:p w14:paraId="0658C738"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16DF581C" w14:textId="77777777" w:rsidR="003B098C" w:rsidRPr="009513E5" w:rsidRDefault="003B098C" w:rsidP="00A20841">
            <w:pPr>
              <w:pStyle w:val="TableText"/>
              <w:spacing w:before="0" w:after="50"/>
              <w:jc w:val="center"/>
              <w:rPr>
                <w:rFonts w:eastAsia="Corbel"/>
                <w:szCs w:val="18"/>
              </w:rPr>
            </w:pPr>
            <w:r>
              <w:rPr>
                <w:rFonts w:eastAsia="Corbel"/>
                <w:szCs w:val="18"/>
              </w:rPr>
              <w:t>No</w:t>
            </w:r>
          </w:p>
        </w:tc>
      </w:tr>
      <w:tr w:rsidR="003B098C" w:rsidRPr="004C10A3" w14:paraId="509535AF" w14:textId="77777777" w:rsidTr="003B098C">
        <w:trPr>
          <w:cantSplit/>
        </w:trPr>
        <w:tc>
          <w:tcPr>
            <w:tcW w:w="719" w:type="pct"/>
            <w:vMerge/>
            <w:tcBorders>
              <w:bottom w:val="single" w:sz="6" w:space="0" w:color="A6A6A6" w:themeColor="background1" w:themeShade="A6"/>
              <w:right w:val="nil"/>
            </w:tcBorders>
          </w:tcPr>
          <w:p w14:paraId="72870764" w14:textId="77777777" w:rsidR="003B098C" w:rsidRPr="004C10A3" w:rsidRDefault="003B098C" w:rsidP="00A20841">
            <w:pPr>
              <w:pStyle w:val="TableText"/>
              <w:spacing w:before="50" w:after="50"/>
              <w:rPr>
                <w:rFonts w:eastAsia="Corbel"/>
              </w:rPr>
            </w:pPr>
          </w:p>
        </w:tc>
        <w:tc>
          <w:tcPr>
            <w:tcW w:w="3642" w:type="pct"/>
            <w:tcBorders>
              <w:top w:val="single" w:sz="4" w:space="0" w:color="A6A6A6" w:themeColor="background1" w:themeShade="A6"/>
              <w:left w:val="nil"/>
              <w:bottom w:val="single" w:sz="4" w:space="0" w:color="A6A6A6" w:themeColor="background1" w:themeShade="A6"/>
              <w:right w:val="nil"/>
            </w:tcBorders>
            <w:shd w:val="clear" w:color="auto" w:fill="auto"/>
          </w:tcPr>
          <w:p w14:paraId="41336CB5" w14:textId="59221C0C" w:rsidR="003B098C" w:rsidRPr="003B098C" w:rsidRDefault="003B098C" w:rsidP="003B098C">
            <w:pPr>
              <w:pStyle w:val="TableText"/>
              <w:spacing w:before="50" w:after="50"/>
              <w:rPr>
                <w:rFonts w:eastAsia="Corbel"/>
                <w:spacing w:val="-4"/>
              </w:rPr>
            </w:pPr>
            <w:r w:rsidRPr="003B098C">
              <w:rPr>
                <w:rFonts w:eastAsia="Corbel"/>
                <w:spacing w:val="-4"/>
              </w:rPr>
              <w:t>In cases where ethnicity data is collected by asking the patient/consumer verbally (for example, over the phone), does your ward, service or department require staff to:</w:t>
            </w:r>
          </w:p>
          <w:p w14:paraId="6CDE2C73" w14:textId="77777777" w:rsidR="003B098C" w:rsidRDefault="003B098C" w:rsidP="003B098C">
            <w:pPr>
              <w:pStyle w:val="TableBullet"/>
              <w:rPr>
                <w:rFonts w:eastAsia="Corbel"/>
              </w:rPr>
            </w:pPr>
            <w:r>
              <w:rPr>
                <w:rFonts w:eastAsia="Corbel"/>
              </w:rPr>
              <w:t>state to the patient/consumer that they would like to collect ethnicity</w:t>
            </w:r>
          </w:p>
          <w:p w14:paraId="225C29AC" w14:textId="77777777" w:rsidR="003B098C" w:rsidRDefault="003B098C" w:rsidP="003B098C">
            <w:pPr>
              <w:pStyle w:val="TableBullet"/>
              <w:rPr>
                <w:rFonts w:eastAsia="Corbel"/>
              </w:rPr>
            </w:pPr>
            <w:r>
              <w:rPr>
                <w:rFonts w:eastAsia="Corbel"/>
              </w:rPr>
              <w:t>explain that the patient/consumer may choose more than one ethnicity</w:t>
            </w:r>
          </w:p>
          <w:p w14:paraId="44B7628F" w14:textId="77777777" w:rsidR="003B098C" w:rsidRDefault="003B098C" w:rsidP="003B098C">
            <w:pPr>
              <w:pStyle w:val="TableBullet"/>
              <w:rPr>
                <w:rFonts w:eastAsia="Corbel"/>
              </w:rPr>
            </w:pPr>
            <w:r>
              <w:rPr>
                <w:rFonts w:eastAsia="Corbel"/>
              </w:rPr>
              <w:t>read out to the patient/consumer all the categories, in the order they appear in the standard ethnicity question outlined in the current ethnicity data protocols</w:t>
            </w:r>
          </w:p>
          <w:p w14:paraId="4A4CCED5" w14:textId="77777777" w:rsidR="003B098C" w:rsidRPr="004C10A3" w:rsidRDefault="003B098C" w:rsidP="003B098C">
            <w:pPr>
              <w:pStyle w:val="TableBullet"/>
              <w:rPr>
                <w:rFonts w:eastAsia="Corbel"/>
              </w:rPr>
            </w:pPr>
            <w:r>
              <w:rPr>
                <w:rFonts w:eastAsia="Corbel"/>
              </w:rPr>
              <w:t>record all the patient’s/consumer’s responses?</w:t>
            </w:r>
          </w:p>
        </w:tc>
        <w:tc>
          <w:tcPr>
            <w:tcW w:w="320" w:type="pct"/>
            <w:tcBorders>
              <w:top w:val="single" w:sz="4" w:space="0" w:color="A6A6A6" w:themeColor="background1" w:themeShade="A6"/>
              <w:left w:val="nil"/>
              <w:bottom w:val="single" w:sz="4" w:space="0" w:color="A6A6A6" w:themeColor="background1" w:themeShade="A6"/>
              <w:right w:val="nil"/>
            </w:tcBorders>
            <w:shd w:val="clear" w:color="auto" w:fill="auto"/>
          </w:tcPr>
          <w:p w14:paraId="7FA794C5"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1"/>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5B035023" w14:textId="77777777" w:rsidR="003B098C" w:rsidRPr="009513E5" w:rsidRDefault="003B098C" w:rsidP="00A20841">
            <w:pPr>
              <w:pStyle w:val="TableText"/>
              <w:spacing w:before="0" w:after="50"/>
              <w:jc w:val="center"/>
              <w:rPr>
                <w:rFonts w:eastAsia="Corbel"/>
                <w:szCs w:val="18"/>
              </w:rPr>
            </w:pPr>
            <w:r>
              <w:rPr>
                <w:rFonts w:eastAsia="Corbel"/>
                <w:szCs w:val="18"/>
              </w:rPr>
              <w:t>Yes</w:t>
            </w:r>
          </w:p>
        </w:tc>
        <w:tc>
          <w:tcPr>
            <w:tcW w:w="320" w:type="pct"/>
            <w:tcBorders>
              <w:top w:val="single" w:sz="4" w:space="0" w:color="A6A6A6" w:themeColor="background1" w:themeShade="A6"/>
              <w:left w:val="nil"/>
              <w:bottom w:val="single" w:sz="4" w:space="0" w:color="A6A6A6" w:themeColor="background1" w:themeShade="A6"/>
            </w:tcBorders>
            <w:shd w:val="clear" w:color="auto" w:fill="auto"/>
          </w:tcPr>
          <w:p w14:paraId="2926313F" w14:textId="77777777" w:rsidR="003B098C" w:rsidRDefault="003B098C" w:rsidP="00A20841">
            <w:pPr>
              <w:pStyle w:val="TableText"/>
              <w:spacing w:before="50" w:after="50"/>
              <w:jc w:val="center"/>
              <w:rPr>
                <w:rFonts w:eastAsia="Corbel"/>
                <w:szCs w:val="18"/>
              </w:rPr>
            </w:pPr>
            <w:r>
              <w:rPr>
                <w:rFonts w:eastAsia="Corbel"/>
                <w:szCs w:val="18"/>
              </w:rPr>
              <w:fldChar w:fldCharType="begin">
                <w:ffData>
                  <w:name w:val="Check2"/>
                  <w:enabled/>
                  <w:calcOnExit w:val="0"/>
                  <w:checkBox>
                    <w:sizeAuto/>
                    <w:default w:val="0"/>
                  </w:checkBox>
                </w:ffData>
              </w:fldChar>
            </w:r>
            <w:r>
              <w:rPr>
                <w:rFonts w:eastAsia="Corbel"/>
                <w:szCs w:val="18"/>
              </w:rPr>
              <w:instrText xml:space="preserve"> FORMCHECKBOX </w:instrText>
            </w:r>
            <w:r w:rsidR="00580CDE">
              <w:rPr>
                <w:rFonts w:eastAsia="Corbel"/>
                <w:szCs w:val="18"/>
              </w:rPr>
            </w:r>
            <w:r w:rsidR="00580CDE">
              <w:rPr>
                <w:rFonts w:eastAsia="Corbel"/>
                <w:szCs w:val="18"/>
              </w:rPr>
              <w:fldChar w:fldCharType="separate"/>
            </w:r>
            <w:r>
              <w:rPr>
                <w:rFonts w:eastAsia="Corbel"/>
                <w:szCs w:val="18"/>
              </w:rPr>
              <w:fldChar w:fldCharType="end"/>
            </w:r>
          </w:p>
          <w:p w14:paraId="393C1242" w14:textId="77777777" w:rsidR="003B098C" w:rsidRPr="009513E5" w:rsidRDefault="003B098C" w:rsidP="00A20841">
            <w:pPr>
              <w:pStyle w:val="TableText"/>
              <w:spacing w:before="0" w:after="50"/>
              <w:jc w:val="center"/>
              <w:rPr>
                <w:rFonts w:eastAsia="Corbel"/>
                <w:szCs w:val="18"/>
              </w:rPr>
            </w:pPr>
            <w:r>
              <w:rPr>
                <w:rFonts w:eastAsia="Corbel"/>
                <w:szCs w:val="18"/>
              </w:rPr>
              <w:t>No</w:t>
            </w:r>
          </w:p>
        </w:tc>
      </w:tr>
    </w:tbl>
    <w:p w14:paraId="07394DE6" w14:textId="77777777" w:rsidR="003B098C" w:rsidRPr="00AA4785" w:rsidRDefault="003B098C" w:rsidP="003B098C">
      <w:pPr>
        <w:pStyle w:val="Note"/>
        <w:ind w:right="-142"/>
        <w:rPr>
          <w:spacing w:val="-2"/>
          <w:lang w:eastAsia="en-US"/>
        </w:rPr>
      </w:pPr>
      <w:r>
        <w:rPr>
          <w:lang w:eastAsia="en-US"/>
        </w:rPr>
        <w:t>*</w:t>
      </w:r>
      <w:r>
        <w:rPr>
          <w:lang w:eastAsia="en-US"/>
        </w:rPr>
        <w:tab/>
      </w:r>
      <w:r w:rsidRPr="00AA4785">
        <w:rPr>
          <w:spacing w:val="-2"/>
          <w:lang w:eastAsia="en-US"/>
        </w:rPr>
        <w:t xml:space="preserve">The standard ethnicity question for the health and disability sector is the Stats NZ ethnicity question used in the most recent census. See </w:t>
      </w:r>
      <w:hyperlink r:id="rId11" w:history="1">
        <w:r w:rsidRPr="00AA4785">
          <w:rPr>
            <w:rStyle w:val="Hyperlink"/>
            <w:spacing w:val="-2"/>
            <w:lang w:eastAsia="en-US"/>
          </w:rPr>
          <w:t>HISO 10001:2017 Ethnicity Data Protocols</w:t>
        </w:r>
      </w:hyperlink>
      <w:r w:rsidRPr="00AA4785">
        <w:rPr>
          <w:spacing w:val="-2"/>
          <w:lang w:eastAsia="en-US"/>
        </w:rPr>
        <w:t>, 3.2: Standard ethnicity question (Ministry of Health 2017) for the standard question, categories, formatting and layout requirements.</w:t>
      </w:r>
    </w:p>
    <w:p w14:paraId="3C6E236E" w14:textId="77777777" w:rsidR="003B098C" w:rsidRDefault="003B098C" w:rsidP="003B098C">
      <w:pPr>
        <w:pStyle w:val="Note"/>
        <w:rPr>
          <w:lang w:eastAsia="en-US"/>
        </w:rPr>
      </w:pPr>
      <w:r>
        <w:rPr>
          <w:lang w:eastAsia="en-US"/>
        </w:rPr>
        <w:t>**</w:t>
      </w:r>
      <w:r>
        <w:rPr>
          <w:lang w:eastAsia="en-US"/>
        </w:rPr>
        <w:tab/>
        <w:t xml:space="preserve">See </w:t>
      </w:r>
      <w:hyperlink r:id="rId12" w:history="1">
        <w:r w:rsidRPr="005626B0">
          <w:rPr>
            <w:rStyle w:val="Hyperlink"/>
            <w:lang w:eastAsia="en-US"/>
          </w:rPr>
          <w:t>HISO 10001:2017 Ethnicity Data Protocols</w:t>
        </w:r>
      </w:hyperlink>
      <w:r>
        <w:rPr>
          <w:lang w:eastAsia="en-US"/>
        </w:rPr>
        <w:t>, 3.3.4 c) Proxy response in the Ethnicity Data Protocols for information on collecting ethnicity details for children/</w:t>
      </w:r>
      <w:proofErr w:type="spellStart"/>
      <w:r>
        <w:rPr>
          <w:lang w:eastAsia="en-US"/>
        </w:rPr>
        <w:t>newborns</w:t>
      </w:r>
      <w:proofErr w:type="spellEnd"/>
      <w:r>
        <w:rPr>
          <w:lang w:eastAsia="en-US"/>
        </w:rPr>
        <w:t>.</w:t>
      </w:r>
    </w:p>
    <w:p w14:paraId="3F713668" w14:textId="77777777" w:rsidR="003B098C" w:rsidRDefault="003B098C" w:rsidP="003B098C"/>
    <w:tbl>
      <w:tblPr>
        <w:tblW w:w="0" w:type="auto"/>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694"/>
        <w:gridCol w:w="6662"/>
      </w:tblGrid>
      <w:tr w:rsidR="003B098C" w14:paraId="56B83647" w14:textId="77777777" w:rsidTr="003B098C">
        <w:trPr>
          <w:cantSplit/>
        </w:trPr>
        <w:tc>
          <w:tcPr>
            <w:tcW w:w="2694" w:type="dxa"/>
            <w:tcBorders>
              <w:top w:val="nil"/>
              <w:bottom w:val="single" w:sz="4" w:space="0" w:color="D9D9D9" w:themeColor="background1" w:themeShade="D9"/>
            </w:tcBorders>
            <w:shd w:val="clear" w:color="auto" w:fill="D9D9D9" w:themeFill="background1" w:themeFillShade="D9"/>
          </w:tcPr>
          <w:p w14:paraId="30AD7008" w14:textId="77777777" w:rsidR="003B098C" w:rsidRPr="002B53C7" w:rsidRDefault="003B098C" w:rsidP="003B098C">
            <w:pPr>
              <w:pStyle w:val="TableText"/>
              <w:keepNext/>
              <w:rPr>
                <w:b/>
              </w:rPr>
            </w:pPr>
            <w:r w:rsidRPr="002B53C7">
              <w:rPr>
                <w:rFonts w:eastAsia="Arial Unicode MS"/>
                <w:b/>
              </w:rPr>
              <w:lastRenderedPageBreak/>
              <w:t>Collection compliance score</w:t>
            </w:r>
          </w:p>
        </w:tc>
        <w:tc>
          <w:tcPr>
            <w:tcW w:w="6662" w:type="dxa"/>
            <w:tcBorders>
              <w:bottom w:val="single" w:sz="4" w:space="0" w:color="A6A6A6" w:themeColor="background1" w:themeShade="A6"/>
            </w:tcBorders>
          </w:tcPr>
          <w:p w14:paraId="08AFAE23" w14:textId="77777777" w:rsidR="003B098C" w:rsidRDefault="003B098C" w:rsidP="003B098C">
            <w:pPr>
              <w:pStyle w:val="TableText"/>
              <w:keepNext/>
            </w:pPr>
            <w:r w:rsidRPr="003A41C5">
              <w:rPr>
                <w:rFonts w:eastAsia="Arial Unicode MS"/>
              </w:rPr>
              <w:fldChar w:fldCharType="begin">
                <w:ffData>
                  <w:name w:val="Text5"/>
                  <w:enabled/>
                  <w:calcOnExit w:val="0"/>
                  <w:textInput/>
                </w:ffData>
              </w:fldChar>
            </w:r>
            <w:bookmarkStart w:id="2" w:name="Text5"/>
            <w:r w:rsidRPr="003A41C5">
              <w:rPr>
                <w:rFonts w:eastAsia="Arial Unicode MS"/>
              </w:rPr>
              <w:instrText xml:space="preserve"> FORMTEXT </w:instrText>
            </w:r>
            <w:r w:rsidRPr="003A41C5">
              <w:rPr>
                <w:rFonts w:eastAsia="Arial Unicode MS"/>
              </w:rPr>
            </w:r>
            <w:r w:rsidRPr="003A41C5">
              <w:rPr>
                <w:rFonts w:eastAsia="Arial Unicode MS"/>
              </w:rPr>
              <w:fldChar w:fldCharType="separate"/>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noProof/>
              </w:rPr>
              <w:t> </w:t>
            </w:r>
            <w:r w:rsidRPr="003A41C5">
              <w:rPr>
                <w:rFonts w:eastAsia="Arial Unicode MS"/>
              </w:rPr>
              <w:fldChar w:fldCharType="end"/>
            </w:r>
            <w:bookmarkEnd w:id="2"/>
            <w:r w:rsidRPr="003A41C5">
              <w:rPr>
                <w:rFonts w:eastAsia="Arial Unicode MS"/>
              </w:rPr>
              <w:t>/6</w:t>
            </w:r>
          </w:p>
        </w:tc>
      </w:tr>
      <w:tr w:rsidR="003B098C" w14:paraId="4F5D0BCA" w14:textId="77777777" w:rsidTr="003B098C">
        <w:trPr>
          <w:cantSplit/>
        </w:trPr>
        <w:tc>
          <w:tcPr>
            <w:tcW w:w="9356" w:type="dxa"/>
            <w:gridSpan w:val="2"/>
            <w:tcBorders>
              <w:top w:val="nil"/>
              <w:bottom w:val="nil"/>
            </w:tcBorders>
          </w:tcPr>
          <w:p w14:paraId="74071928" w14:textId="77777777" w:rsidR="003B098C" w:rsidRDefault="003B098C" w:rsidP="00A20841">
            <w:pPr>
              <w:pStyle w:val="TableText"/>
            </w:pPr>
            <w:r>
              <w:t>Each correct answer is assigned a score of 1. If the combined score is less than 6, action is required.</w:t>
            </w:r>
          </w:p>
        </w:tc>
      </w:tr>
      <w:tr w:rsidR="003B098C" w14:paraId="3F0AB2AB" w14:textId="77777777" w:rsidTr="003B098C">
        <w:trPr>
          <w:cantSplit/>
        </w:trPr>
        <w:tc>
          <w:tcPr>
            <w:tcW w:w="269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F9A32C1" w14:textId="77777777" w:rsidR="003B098C" w:rsidRPr="002B53C7" w:rsidRDefault="003B098C" w:rsidP="00A20841">
            <w:pPr>
              <w:pStyle w:val="TableText"/>
              <w:rPr>
                <w:b/>
              </w:rPr>
            </w:pPr>
            <w:r w:rsidRPr="002B53C7">
              <w:rPr>
                <w:rFonts w:eastAsia="Arial Unicode MS"/>
                <w:b/>
              </w:rPr>
              <w:t>Action(s) required:</w:t>
            </w:r>
          </w:p>
        </w:tc>
        <w:tc>
          <w:tcPr>
            <w:tcW w:w="6662" w:type="dxa"/>
            <w:tcBorders>
              <w:top w:val="single" w:sz="4" w:space="0" w:color="A6A6A6" w:themeColor="background1" w:themeShade="A6"/>
            </w:tcBorders>
          </w:tcPr>
          <w:p w14:paraId="1999DEF2" w14:textId="77777777" w:rsidR="003B098C" w:rsidRDefault="003B098C" w:rsidP="00A20841">
            <w:pPr>
              <w:pStyle w:val="TableText"/>
            </w:pPr>
            <w:r>
              <w:rPr>
                <w:rFonts w:eastAsia="Arial Unicode MS"/>
              </w:rPr>
              <w:fldChar w:fldCharType="begin">
                <w:ffData>
                  <w:name w:val="Text6"/>
                  <w:enabled/>
                  <w:calcOnExit w:val="0"/>
                  <w:textInput/>
                </w:ffData>
              </w:fldChar>
            </w:r>
            <w:bookmarkStart w:id="3" w:name="Text6"/>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3"/>
          </w:p>
        </w:tc>
      </w:tr>
    </w:tbl>
    <w:p w14:paraId="71677CEE" w14:textId="77777777" w:rsidR="003B6613" w:rsidRDefault="003B6613" w:rsidP="00AF4D9A">
      <w:pPr>
        <w:rPr>
          <w:lang w:eastAsia="en-NZ"/>
        </w:rPr>
      </w:pPr>
    </w:p>
    <w:sectPr w:rsidR="003B6613" w:rsidSect="000E4E05">
      <w:footerReference w:type="even" r:id="rId13"/>
      <w:footerReference w:type="default" r:id="rId14"/>
      <w:footerReference w:type="first" r:id="rId15"/>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CF88B" w14:textId="77777777" w:rsidR="00DC4F67" w:rsidRDefault="00DC4F67">
      <w:r>
        <w:separator/>
      </w:r>
    </w:p>
  </w:endnote>
  <w:endnote w:type="continuationSeparator" w:id="0">
    <w:p w14:paraId="4A017650" w14:textId="77777777" w:rsidR="00DC4F67" w:rsidRDefault="00DC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356"/>
    </w:tblGrid>
    <w:tr w:rsidR="00525FFB" w14:paraId="3E8638C8" w14:textId="77777777" w:rsidTr="007D72F9">
      <w:trPr>
        <w:cantSplit/>
      </w:trPr>
      <w:tc>
        <w:tcPr>
          <w:tcW w:w="567" w:type="dxa"/>
          <w:vAlign w:val="center"/>
        </w:tcPr>
        <w:p w14:paraId="32A08582" w14:textId="77777777" w:rsidR="00525FFB" w:rsidRPr="00525FFB" w:rsidRDefault="00525FFB" w:rsidP="00F06D3B">
          <w:pPr>
            <w:pStyle w:val="Footer"/>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3B6613">
            <w:rPr>
              <w:rStyle w:val="PageNumber"/>
              <w:noProof/>
              <w:sz w:val="22"/>
              <w:szCs w:val="22"/>
            </w:rPr>
            <w:t>2</w:t>
          </w:r>
          <w:r w:rsidRPr="00525FFB">
            <w:rPr>
              <w:rStyle w:val="PageNumber"/>
              <w:sz w:val="22"/>
              <w:szCs w:val="22"/>
            </w:rPr>
            <w:fldChar w:fldCharType="end"/>
          </w:r>
        </w:p>
      </w:tc>
      <w:tc>
        <w:tcPr>
          <w:tcW w:w="9356" w:type="dxa"/>
          <w:vAlign w:val="center"/>
        </w:tcPr>
        <w:p w14:paraId="532E9E92" w14:textId="26046E53" w:rsidR="00525FFB" w:rsidRDefault="003B098C" w:rsidP="00AF4D9A">
          <w:pPr>
            <w:pStyle w:val="RectoFooter"/>
            <w:jc w:val="left"/>
          </w:pPr>
          <w:r>
            <w:t>hospital Care Ethnicity Data Audit Toolkit:</w:t>
          </w:r>
          <w:r>
            <w:br/>
            <w:t>ethnicity data – collection compliance checklist</w:t>
          </w:r>
        </w:p>
      </w:tc>
    </w:tr>
  </w:tbl>
  <w:p w14:paraId="3E3D2028" w14:textId="77777777" w:rsidR="00EE6CE2" w:rsidRPr="00525FFB" w:rsidRDefault="00EE6CE2" w:rsidP="00525FF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525FFB" w14:paraId="71090075" w14:textId="77777777" w:rsidTr="007D72F9">
      <w:trPr>
        <w:cantSplit/>
      </w:trPr>
      <w:tc>
        <w:tcPr>
          <w:tcW w:w="9356" w:type="dxa"/>
          <w:vAlign w:val="center"/>
        </w:tcPr>
        <w:p w14:paraId="1A0698AE" w14:textId="692716C2" w:rsidR="00525FFB" w:rsidRDefault="00480058" w:rsidP="003873C4">
          <w:pPr>
            <w:pStyle w:val="RectoFooter"/>
          </w:pPr>
          <w:r>
            <w:t>Primary Care Ethnicity Data Audit Toolkit:</w:t>
          </w:r>
          <w:r>
            <w:br/>
          </w:r>
          <w:r w:rsidR="00940661">
            <w:t>detailed guidance for staff survey responses</w:t>
          </w:r>
        </w:p>
      </w:tc>
      <w:tc>
        <w:tcPr>
          <w:tcW w:w="567" w:type="dxa"/>
          <w:vAlign w:val="center"/>
        </w:tcPr>
        <w:p w14:paraId="0A1C0C1A" w14:textId="77777777" w:rsidR="00525FFB" w:rsidRPr="00525FFB" w:rsidRDefault="00525FF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AF4D9A">
            <w:rPr>
              <w:rStyle w:val="PageNumber"/>
              <w:noProof/>
              <w:sz w:val="22"/>
              <w:szCs w:val="22"/>
            </w:rPr>
            <w:t>5</w:t>
          </w:r>
          <w:r w:rsidRPr="00525FFB">
            <w:rPr>
              <w:rStyle w:val="PageNumber"/>
              <w:sz w:val="22"/>
              <w:szCs w:val="22"/>
            </w:rPr>
            <w:fldChar w:fldCharType="end"/>
          </w:r>
        </w:p>
      </w:tc>
    </w:tr>
  </w:tbl>
  <w:p w14:paraId="01637F7F" w14:textId="77777777" w:rsidR="00525FFB" w:rsidRPr="00525FFB" w:rsidRDefault="00525FFB" w:rsidP="00525FFB">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567"/>
    </w:tblGrid>
    <w:tr w:rsidR="00113C1B" w14:paraId="21D7E1BB" w14:textId="77777777" w:rsidTr="007D72F9">
      <w:trPr>
        <w:cantSplit/>
      </w:trPr>
      <w:tc>
        <w:tcPr>
          <w:tcW w:w="9356" w:type="dxa"/>
          <w:vAlign w:val="center"/>
        </w:tcPr>
        <w:p w14:paraId="0A280F73" w14:textId="3A458667" w:rsidR="00113C1B" w:rsidRDefault="003B098C" w:rsidP="003B098C">
          <w:pPr>
            <w:pStyle w:val="RectoFooter"/>
          </w:pPr>
          <w:r>
            <w:t xml:space="preserve">hospital </w:t>
          </w:r>
          <w:r w:rsidR="00953F5C">
            <w:t>Care Ethnicity Data Audit Toolkit:</w:t>
          </w:r>
          <w:r w:rsidR="00953F5C">
            <w:br/>
          </w:r>
          <w:r>
            <w:t>ethnicity data – collection compliance checklist</w:t>
          </w:r>
        </w:p>
      </w:tc>
      <w:tc>
        <w:tcPr>
          <w:tcW w:w="567" w:type="dxa"/>
          <w:vAlign w:val="center"/>
        </w:tcPr>
        <w:p w14:paraId="3DE55418" w14:textId="77777777" w:rsidR="00113C1B" w:rsidRPr="00525FFB" w:rsidRDefault="00113C1B" w:rsidP="00F06D3B">
          <w:pPr>
            <w:pStyle w:val="Footer"/>
            <w:jc w:val="right"/>
            <w:rPr>
              <w:rStyle w:val="PageNumber"/>
              <w:sz w:val="22"/>
              <w:szCs w:val="22"/>
            </w:rPr>
          </w:pPr>
          <w:r w:rsidRPr="00525FFB">
            <w:rPr>
              <w:rStyle w:val="PageNumber"/>
              <w:sz w:val="22"/>
              <w:szCs w:val="22"/>
            </w:rPr>
            <w:fldChar w:fldCharType="begin"/>
          </w:r>
          <w:r w:rsidRPr="00525FFB">
            <w:rPr>
              <w:rStyle w:val="PageNumber"/>
              <w:sz w:val="22"/>
              <w:szCs w:val="22"/>
            </w:rPr>
            <w:instrText xml:space="preserve"> PAGE   \* MERGEFORMAT </w:instrText>
          </w:r>
          <w:r w:rsidRPr="00525FFB">
            <w:rPr>
              <w:rStyle w:val="PageNumber"/>
              <w:sz w:val="22"/>
              <w:szCs w:val="22"/>
            </w:rPr>
            <w:fldChar w:fldCharType="separate"/>
          </w:r>
          <w:r w:rsidR="003B6613">
            <w:rPr>
              <w:rStyle w:val="PageNumber"/>
              <w:noProof/>
              <w:sz w:val="22"/>
              <w:szCs w:val="22"/>
            </w:rPr>
            <w:t>1</w:t>
          </w:r>
          <w:r w:rsidRPr="00525FFB">
            <w:rPr>
              <w:rStyle w:val="PageNumber"/>
              <w:sz w:val="22"/>
              <w:szCs w:val="22"/>
            </w:rPr>
            <w:fldChar w:fldCharType="end"/>
          </w:r>
        </w:p>
      </w:tc>
    </w:tr>
  </w:tbl>
  <w:p w14:paraId="71FB8192" w14:textId="77777777" w:rsidR="00113C1B" w:rsidRPr="00113C1B" w:rsidRDefault="00113C1B" w:rsidP="00113C1B">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B30DD" w14:textId="77777777" w:rsidR="00DC4F67" w:rsidRPr="00680D2D" w:rsidRDefault="00DC4F67" w:rsidP="00680D2D">
      <w:pPr>
        <w:pStyle w:val="Footer"/>
      </w:pPr>
    </w:p>
  </w:footnote>
  <w:footnote w:type="continuationSeparator" w:id="0">
    <w:p w14:paraId="3218BDAC" w14:textId="77777777" w:rsidR="00DC4F67" w:rsidRDefault="00DC4F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2" w15:restartNumberingAfterBreak="0">
    <w:nsid w:val="1FDF5977"/>
    <w:multiLevelType w:val="multilevel"/>
    <w:tmpl w:val="4C8ACCFC"/>
    <w:lvl w:ilvl="0">
      <w:start w:val="1"/>
      <w:numFmt w:val="decimal"/>
      <w:pStyle w:val="Heading1-numbered"/>
      <w:lvlText w:val="%1"/>
      <w:lvlJc w:val="left"/>
      <w:pPr>
        <w:ind w:left="567" w:hanging="567"/>
      </w:pPr>
      <w:rPr>
        <w:rFonts w:hint="default"/>
      </w:rPr>
    </w:lvl>
    <w:lvl w:ilvl="1">
      <w:start w:val="1"/>
      <w:numFmt w:val="decimal"/>
      <w:pStyle w:val="Number"/>
      <w:lvlText w:val="%1.%2"/>
      <w:lvlJc w:val="left"/>
      <w:pPr>
        <w:ind w:left="567" w:hanging="567"/>
      </w:pPr>
      <w:rPr>
        <w:rFonts w:hint="default"/>
      </w:rPr>
    </w:lvl>
    <w:lvl w:ilvl="2">
      <w:start w:val="1"/>
      <w:numFmt w:val="lowerLetter"/>
      <w:pStyle w:val="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1220AA"/>
    <w:multiLevelType w:val="multilevel"/>
    <w:tmpl w:val="6476888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15:restartNumberingAfterBreak="0">
    <w:nsid w:val="7C1218D3"/>
    <w:multiLevelType w:val="singleLevel"/>
    <w:tmpl w:val="F9C47940"/>
    <w:lvl w:ilvl="0">
      <w:start w:val="1"/>
      <w:numFmt w:val="bullet"/>
      <w:lvlText w:val=""/>
      <w:lvlJc w:val="left"/>
      <w:pPr>
        <w:tabs>
          <w:tab w:val="num" w:pos="284"/>
        </w:tabs>
        <w:ind w:left="284" w:hanging="284"/>
      </w:pPr>
      <w:rPr>
        <w:rFonts w:ascii="Symbol" w:hAnsi="Symbol" w:hint="default"/>
        <w:sz w:val="18"/>
      </w:rPr>
    </w:lvl>
  </w:abstractNum>
  <w:num w:numId="1">
    <w:abstractNumId w:val="7"/>
  </w:num>
  <w:num w:numId="2">
    <w:abstractNumId w:val="8"/>
  </w:num>
  <w:num w:numId="3">
    <w:abstractNumId w:val="6"/>
  </w:num>
  <w:num w:numId="4">
    <w:abstractNumId w:val="4"/>
  </w:num>
  <w:num w:numId="5">
    <w:abstractNumId w:val="5"/>
  </w:num>
  <w:num w:numId="6">
    <w:abstractNumId w:val="2"/>
  </w:num>
  <w:num w:numId="7">
    <w:abstractNumId w:val="9"/>
  </w:num>
  <w:num w:numId="8">
    <w:abstractNumId w:val="1"/>
  </w:num>
  <w:num w:numId="9">
    <w:abstractNumId w:val="3"/>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8B7"/>
    <w:rsid w:val="000123DF"/>
    <w:rsid w:val="00075ED0"/>
    <w:rsid w:val="00095852"/>
    <w:rsid w:val="000A6BCB"/>
    <w:rsid w:val="000B1E21"/>
    <w:rsid w:val="000B6957"/>
    <w:rsid w:val="000B6BD8"/>
    <w:rsid w:val="000B6EDF"/>
    <w:rsid w:val="000C3F39"/>
    <w:rsid w:val="000C3FA7"/>
    <w:rsid w:val="000C68D3"/>
    <w:rsid w:val="000D0170"/>
    <w:rsid w:val="000E093C"/>
    <w:rsid w:val="000E4E05"/>
    <w:rsid w:val="000E5175"/>
    <w:rsid w:val="000F1B71"/>
    <w:rsid w:val="000F265B"/>
    <w:rsid w:val="001009C3"/>
    <w:rsid w:val="00105DB9"/>
    <w:rsid w:val="00113C1B"/>
    <w:rsid w:val="001158C2"/>
    <w:rsid w:val="001175B4"/>
    <w:rsid w:val="0012142B"/>
    <w:rsid w:val="001227B0"/>
    <w:rsid w:val="00123376"/>
    <w:rsid w:val="00130CE3"/>
    <w:rsid w:val="001336C6"/>
    <w:rsid w:val="00137BE7"/>
    <w:rsid w:val="001424D0"/>
    <w:rsid w:val="00142C45"/>
    <w:rsid w:val="00145424"/>
    <w:rsid w:val="00145D5F"/>
    <w:rsid w:val="001705DC"/>
    <w:rsid w:val="0018777F"/>
    <w:rsid w:val="001925EF"/>
    <w:rsid w:val="001A3A19"/>
    <w:rsid w:val="001A7FBC"/>
    <w:rsid w:val="001B4220"/>
    <w:rsid w:val="001B546D"/>
    <w:rsid w:val="001C0545"/>
    <w:rsid w:val="001E1749"/>
    <w:rsid w:val="001F5811"/>
    <w:rsid w:val="00206DC0"/>
    <w:rsid w:val="002222BC"/>
    <w:rsid w:val="002233D8"/>
    <w:rsid w:val="00240554"/>
    <w:rsid w:val="00242284"/>
    <w:rsid w:val="00246193"/>
    <w:rsid w:val="00251EEF"/>
    <w:rsid w:val="002542A3"/>
    <w:rsid w:val="00254ED0"/>
    <w:rsid w:val="00255D89"/>
    <w:rsid w:val="0026708A"/>
    <w:rsid w:val="00271166"/>
    <w:rsid w:val="00272F4E"/>
    <w:rsid w:val="00281EAA"/>
    <w:rsid w:val="00285375"/>
    <w:rsid w:val="0028738D"/>
    <w:rsid w:val="00296F98"/>
    <w:rsid w:val="002A1A6C"/>
    <w:rsid w:val="002A35E8"/>
    <w:rsid w:val="002A38BC"/>
    <w:rsid w:val="002A725E"/>
    <w:rsid w:val="002B34DC"/>
    <w:rsid w:val="002C1F8F"/>
    <w:rsid w:val="002C3EA2"/>
    <w:rsid w:val="002E1EE5"/>
    <w:rsid w:val="003005BD"/>
    <w:rsid w:val="003030F4"/>
    <w:rsid w:val="003046F0"/>
    <w:rsid w:val="00306307"/>
    <w:rsid w:val="00307CE5"/>
    <w:rsid w:val="00313594"/>
    <w:rsid w:val="0031520E"/>
    <w:rsid w:val="00324371"/>
    <w:rsid w:val="00334085"/>
    <w:rsid w:val="00343CC9"/>
    <w:rsid w:val="00351AC8"/>
    <w:rsid w:val="0035311D"/>
    <w:rsid w:val="00356A45"/>
    <w:rsid w:val="003579BD"/>
    <w:rsid w:val="00363CA9"/>
    <w:rsid w:val="00367836"/>
    <w:rsid w:val="00370161"/>
    <w:rsid w:val="0037123E"/>
    <w:rsid w:val="003717C9"/>
    <w:rsid w:val="003731B9"/>
    <w:rsid w:val="00373F1D"/>
    <w:rsid w:val="003740BD"/>
    <w:rsid w:val="0037452C"/>
    <w:rsid w:val="00377C88"/>
    <w:rsid w:val="00377F02"/>
    <w:rsid w:val="0038143C"/>
    <w:rsid w:val="003873C4"/>
    <w:rsid w:val="003A0523"/>
    <w:rsid w:val="003A128B"/>
    <w:rsid w:val="003A21EA"/>
    <w:rsid w:val="003A779C"/>
    <w:rsid w:val="003B098C"/>
    <w:rsid w:val="003B145F"/>
    <w:rsid w:val="003B6613"/>
    <w:rsid w:val="003B7FA2"/>
    <w:rsid w:val="003E6828"/>
    <w:rsid w:val="003F0969"/>
    <w:rsid w:val="003F471C"/>
    <w:rsid w:val="004014CB"/>
    <w:rsid w:val="0041467A"/>
    <w:rsid w:val="00423830"/>
    <w:rsid w:val="004378E8"/>
    <w:rsid w:val="00440BC8"/>
    <w:rsid w:val="00443649"/>
    <w:rsid w:val="0044399D"/>
    <w:rsid w:val="004440A2"/>
    <w:rsid w:val="00446F05"/>
    <w:rsid w:val="00446F79"/>
    <w:rsid w:val="004518F6"/>
    <w:rsid w:val="004535A4"/>
    <w:rsid w:val="00477783"/>
    <w:rsid w:val="00480058"/>
    <w:rsid w:val="004845E0"/>
    <w:rsid w:val="0048760A"/>
    <w:rsid w:val="00492913"/>
    <w:rsid w:val="00494E03"/>
    <w:rsid w:val="004A6CC1"/>
    <w:rsid w:val="004B28B7"/>
    <w:rsid w:val="004B368D"/>
    <w:rsid w:val="004B57F3"/>
    <w:rsid w:val="004D17ED"/>
    <w:rsid w:val="004E420D"/>
    <w:rsid w:val="005132E5"/>
    <w:rsid w:val="005243E3"/>
    <w:rsid w:val="00525F48"/>
    <w:rsid w:val="00525FFB"/>
    <w:rsid w:val="005363DD"/>
    <w:rsid w:val="00545BA3"/>
    <w:rsid w:val="00546D2C"/>
    <w:rsid w:val="00554E9C"/>
    <w:rsid w:val="00555074"/>
    <w:rsid w:val="005559D9"/>
    <w:rsid w:val="00560222"/>
    <w:rsid w:val="00563001"/>
    <w:rsid w:val="00577711"/>
    <w:rsid w:val="00580CDE"/>
    <w:rsid w:val="00582EA7"/>
    <w:rsid w:val="0058606E"/>
    <w:rsid w:val="00587DF4"/>
    <w:rsid w:val="00590D07"/>
    <w:rsid w:val="005950A6"/>
    <w:rsid w:val="005958F2"/>
    <w:rsid w:val="00597F47"/>
    <w:rsid w:val="005B2223"/>
    <w:rsid w:val="005D3D35"/>
    <w:rsid w:val="005E2D49"/>
    <w:rsid w:val="005E43D6"/>
    <w:rsid w:val="005E44CE"/>
    <w:rsid w:val="005F139D"/>
    <w:rsid w:val="006140C0"/>
    <w:rsid w:val="00620375"/>
    <w:rsid w:val="00622810"/>
    <w:rsid w:val="006306C9"/>
    <w:rsid w:val="006339A0"/>
    <w:rsid w:val="00640014"/>
    <w:rsid w:val="00644953"/>
    <w:rsid w:val="00660619"/>
    <w:rsid w:val="00660E5F"/>
    <w:rsid w:val="00672B8B"/>
    <w:rsid w:val="00673303"/>
    <w:rsid w:val="006744E6"/>
    <w:rsid w:val="00676929"/>
    <w:rsid w:val="00680D2D"/>
    <w:rsid w:val="006819B0"/>
    <w:rsid w:val="00686753"/>
    <w:rsid w:val="006A2250"/>
    <w:rsid w:val="006C11A7"/>
    <w:rsid w:val="006C1FB8"/>
    <w:rsid w:val="006C407C"/>
    <w:rsid w:val="006C583E"/>
    <w:rsid w:val="006D1FA2"/>
    <w:rsid w:val="006D2458"/>
    <w:rsid w:val="006F544C"/>
    <w:rsid w:val="00703A7E"/>
    <w:rsid w:val="00737F49"/>
    <w:rsid w:val="00740786"/>
    <w:rsid w:val="0074188F"/>
    <w:rsid w:val="00760E80"/>
    <w:rsid w:val="00761961"/>
    <w:rsid w:val="00766D1F"/>
    <w:rsid w:val="00771B0E"/>
    <w:rsid w:val="00782BB8"/>
    <w:rsid w:val="00783974"/>
    <w:rsid w:val="00783D9C"/>
    <w:rsid w:val="00790152"/>
    <w:rsid w:val="00790BE7"/>
    <w:rsid w:val="007A21D3"/>
    <w:rsid w:val="007B45B9"/>
    <w:rsid w:val="007C3953"/>
    <w:rsid w:val="007D28E6"/>
    <w:rsid w:val="007D54FF"/>
    <w:rsid w:val="007D72F9"/>
    <w:rsid w:val="007E2415"/>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9659D"/>
    <w:rsid w:val="008B5992"/>
    <w:rsid w:val="008C6C9F"/>
    <w:rsid w:val="008D2C1F"/>
    <w:rsid w:val="008E18DB"/>
    <w:rsid w:val="008F2E4A"/>
    <w:rsid w:val="008F7A81"/>
    <w:rsid w:val="0090028B"/>
    <w:rsid w:val="00902F19"/>
    <w:rsid w:val="009126F6"/>
    <w:rsid w:val="00914BAC"/>
    <w:rsid w:val="00920A63"/>
    <w:rsid w:val="00923D37"/>
    <w:rsid w:val="00925481"/>
    <w:rsid w:val="0092659B"/>
    <w:rsid w:val="009401CC"/>
    <w:rsid w:val="0094065C"/>
    <w:rsid w:val="00940661"/>
    <w:rsid w:val="00942757"/>
    <w:rsid w:val="00946F08"/>
    <w:rsid w:val="00947E2E"/>
    <w:rsid w:val="0095076C"/>
    <w:rsid w:val="00952AF0"/>
    <w:rsid w:val="00953F5C"/>
    <w:rsid w:val="009602C6"/>
    <w:rsid w:val="00973036"/>
    <w:rsid w:val="009842E4"/>
    <w:rsid w:val="009874FB"/>
    <w:rsid w:val="00993F56"/>
    <w:rsid w:val="009948F8"/>
    <w:rsid w:val="009A3D52"/>
    <w:rsid w:val="009B3AF2"/>
    <w:rsid w:val="009B5859"/>
    <w:rsid w:val="009C39E2"/>
    <w:rsid w:val="009C5D77"/>
    <w:rsid w:val="009E07A9"/>
    <w:rsid w:val="009F1222"/>
    <w:rsid w:val="009F1BFF"/>
    <w:rsid w:val="009F4949"/>
    <w:rsid w:val="009F4CBC"/>
    <w:rsid w:val="00A0032E"/>
    <w:rsid w:val="00A00DBD"/>
    <w:rsid w:val="00A0199B"/>
    <w:rsid w:val="00A05C6B"/>
    <w:rsid w:val="00A06776"/>
    <w:rsid w:val="00A14C1E"/>
    <w:rsid w:val="00A2337F"/>
    <w:rsid w:val="00A27B28"/>
    <w:rsid w:val="00A31F67"/>
    <w:rsid w:val="00A35D73"/>
    <w:rsid w:val="00A3619A"/>
    <w:rsid w:val="00A401D7"/>
    <w:rsid w:val="00A41A77"/>
    <w:rsid w:val="00A655A6"/>
    <w:rsid w:val="00A7037D"/>
    <w:rsid w:val="00A71902"/>
    <w:rsid w:val="00A821D8"/>
    <w:rsid w:val="00A8585C"/>
    <w:rsid w:val="00A92321"/>
    <w:rsid w:val="00AA7466"/>
    <w:rsid w:val="00AB0789"/>
    <w:rsid w:val="00AB1FC9"/>
    <w:rsid w:val="00AE227E"/>
    <w:rsid w:val="00AE57D5"/>
    <w:rsid w:val="00AE710D"/>
    <w:rsid w:val="00AF4D9A"/>
    <w:rsid w:val="00AF78CC"/>
    <w:rsid w:val="00B102DF"/>
    <w:rsid w:val="00B21131"/>
    <w:rsid w:val="00B220C1"/>
    <w:rsid w:val="00B242C0"/>
    <w:rsid w:val="00B30B70"/>
    <w:rsid w:val="00B341F9"/>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903AA"/>
    <w:rsid w:val="00CA19A9"/>
    <w:rsid w:val="00CA2A9E"/>
    <w:rsid w:val="00CB6D93"/>
    <w:rsid w:val="00CB6E4F"/>
    <w:rsid w:val="00CC140B"/>
    <w:rsid w:val="00CC3C38"/>
    <w:rsid w:val="00CD373C"/>
    <w:rsid w:val="00CD6D75"/>
    <w:rsid w:val="00CE636E"/>
    <w:rsid w:val="00CE6792"/>
    <w:rsid w:val="00CE689C"/>
    <w:rsid w:val="00CE689F"/>
    <w:rsid w:val="00CF580E"/>
    <w:rsid w:val="00CF7EBD"/>
    <w:rsid w:val="00D0569E"/>
    <w:rsid w:val="00D1061D"/>
    <w:rsid w:val="00D20584"/>
    <w:rsid w:val="00D20C0C"/>
    <w:rsid w:val="00D24A2A"/>
    <w:rsid w:val="00D3063B"/>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84835"/>
    <w:rsid w:val="00D96F46"/>
    <w:rsid w:val="00DA050F"/>
    <w:rsid w:val="00DA12D6"/>
    <w:rsid w:val="00DA1DDB"/>
    <w:rsid w:val="00DA28EE"/>
    <w:rsid w:val="00DA30E7"/>
    <w:rsid w:val="00DA5318"/>
    <w:rsid w:val="00DA56D5"/>
    <w:rsid w:val="00DC4F67"/>
    <w:rsid w:val="00DD2C28"/>
    <w:rsid w:val="00DD748F"/>
    <w:rsid w:val="00DE5ADA"/>
    <w:rsid w:val="00DF0496"/>
    <w:rsid w:val="00DF2727"/>
    <w:rsid w:val="00E062F3"/>
    <w:rsid w:val="00E158A8"/>
    <w:rsid w:val="00E2207D"/>
    <w:rsid w:val="00E2772A"/>
    <w:rsid w:val="00E27894"/>
    <w:rsid w:val="00E27F17"/>
    <w:rsid w:val="00E362D1"/>
    <w:rsid w:val="00E40493"/>
    <w:rsid w:val="00E43A89"/>
    <w:rsid w:val="00E44733"/>
    <w:rsid w:val="00E5257C"/>
    <w:rsid w:val="00E5476D"/>
    <w:rsid w:val="00E54AB1"/>
    <w:rsid w:val="00E6667B"/>
    <w:rsid w:val="00E81103"/>
    <w:rsid w:val="00E92CBA"/>
    <w:rsid w:val="00E93AE4"/>
    <w:rsid w:val="00E960C8"/>
    <w:rsid w:val="00EA5579"/>
    <w:rsid w:val="00EB1603"/>
    <w:rsid w:val="00EB1B10"/>
    <w:rsid w:val="00EB2459"/>
    <w:rsid w:val="00EB461E"/>
    <w:rsid w:val="00ED15B8"/>
    <w:rsid w:val="00ED414F"/>
    <w:rsid w:val="00EE1FAA"/>
    <w:rsid w:val="00EE6CE2"/>
    <w:rsid w:val="00EF1CA8"/>
    <w:rsid w:val="00EF20E5"/>
    <w:rsid w:val="00EF3820"/>
    <w:rsid w:val="00F014E3"/>
    <w:rsid w:val="00F06432"/>
    <w:rsid w:val="00F11884"/>
    <w:rsid w:val="00F27050"/>
    <w:rsid w:val="00F309AE"/>
    <w:rsid w:val="00F41F04"/>
    <w:rsid w:val="00F44338"/>
    <w:rsid w:val="00F45052"/>
    <w:rsid w:val="00F57118"/>
    <w:rsid w:val="00F612A9"/>
    <w:rsid w:val="00F6682D"/>
    <w:rsid w:val="00F66E8C"/>
    <w:rsid w:val="00F74042"/>
    <w:rsid w:val="00F75AA1"/>
    <w:rsid w:val="00F77311"/>
    <w:rsid w:val="00F824C7"/>
    <w:rsid w:val="00F9005E"/>
    <w:rsid w:val="00FA5B0D"/>
    <w:rsid w:val="00FA6AD2"/>
    <w:rsid w:val="00FB0159"/>
    <w:rsid w:val="00FC3B66"/>
    <w:rsid w:val="00FC4D37"/>
    <w:rsid w:val="00FE363D"/>
    <w:rsid w:val="00FE54F2"/>
    <w:rsid w:val="00FF2719"/>
    <w:rsid w:val="00FF37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14:docId w14:val="77DB76D3"/>
  <w15:docId w15:val="{4381B5F7-45F8-446B-9D22-0F0BC610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9"/>
    <w:pPr>
      <w:spacing w:line="264" w:lineRule="auto"/>
    </w:pPr>
    <w:rPr>
      <w:rFonts w:ascii="Segoe UI" w:hAnsi="Segoe UI"/>
      <w:sz w:val="21"/>
      <w:szCs w:val="24"/>
      <w:lang w:eastAsia="en-US"/>
    </w:rPr>
  </w:style>
  <w:style w:type="paragraph" w:styleId="Heading1">
    <w:name w:val="heading 1"/>
    <w:basedOn w:val="Normal"/>
    <w:next w:val="Normal"/>
    <w:link w:val="Heading1Char"/>
    <w:uiPriority w:val="9"/>
    <w:qFormat/>
    <w:rsid w:val="001B4220"/>
    <w:pPr>
      <w:spacing w:before="240" w:after="240"/>
      <w:outlineLvl w:val="0"/>
    </w:pPr>
    <w:rPr>
      <w:rFonts w:cs="Arial"/>
      <w:b/>
      <w:bCs/>
      <w:sz w:val="28"/>
      <w:szCs w:val="48"/>
    </w:rPr>
  </w:style>
  <w:style w:type="paragraph" w:styleId="Heading2">
    <w:name w:val="heading 2"/>
    <w:basedOn w:val="Normal"/>
    <w:next w:val="Normal"/>
    <w:link w:val="Heading2Char"/>
    <w:uiPriority w:val="9"/>
    <w:qFormat/>
    <w:rsid w:val="00953F5C"/>
    <w:pPr>
      <w:keepNext/>
      <w:spacing w:before="240" w:after="120"/>
      <w:outlineLvl w:val="1"/>
    </w:pPr>
    <w:rPr>
      <w:rFonts w:cs="Arial"/>
      <w:b/>
      <w:bCs/>
      <w:iCs/>
      <w:sz w:val="24"/>
      <w:szCs w:val="28"/>
    </w:rPr>
  </w:style>
  <w:style w:type="paragraph" w:styleId="Heading3">
    <w:name w:val="heading 3"/>
    <w:basedOn w:val="Normal"/>
    <w:next w:val="Normal"/>
    <w:qFormat/>
    <w:rsid w:val="00940661"/>
    <w:pPr>
      <w:keepNext/>
      <w:ind w:left="567"/>
      <w:outlineLvl w:val="2"/>
    </w:pPr>
    <w:rPr>
      <w:rFonts w:cs="Arial"/>
      <w:b/>
      <w:bCs/>
      <w:szCs w:val="26"/>
    </w:rPr>
  </w:style>
  <w:style w:type="paragraph" w:styleId="Heading4">
    <w:name w:val="heading 4"/>
    <w:basedOn w:val="Normal"/>
    <w:next w:val="Normal"/>
    <w:link w:val="Heading4Char"/>
    <w:unhideWhenUsed/>
    <w:qFormat/>
    <w:rsid w:val="00EE6CE2"/>
    <w:pPr>
      <w:keepNext/>
      <w:spacing w:before="120" w:after="120"/>
      <w:outlineLvl w:val="3"/>
    </w:pPr>
    <w:rPr>
      <w:rFonts w:eastAsiaTheme="majorEastAsia" w:cstheme="majorBidi"/>
      <w:b/>
      <w:bCs/>
      <w:iCs/>
      <w:sz w:val="24"/>
    </w:rPr>
  </w:style>
  <w:style w:type="paragraph" w:styleId="Heading5">
    <w:name w:val="heading 5"/>
    <w:basedOn w:val="Normal"/>
    <w:next w:val="Normal"/>
    <w:link w:val="Heading5Char"/>
    <w:uiPriority w:val="9"/>
    <w:semiHidden/>
    <w:unhideWhenUsed/>
    <w:qFormat/>
    <w:rsid w:val="0048005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4066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0BD"/>
    <w:rPr>
      <w:b/>
      <w:color w:val="595959" w:themeColor="text1" w:themeTint="A6"/>
      <w:u w:val="none"/>
    </w:rPr>
  </w:style>
  <w:style w:type="paragraph" w:styleId="FootnoteText">
    <w:name w:val="footnote text"/>
    <w:basedOn w:val="Normal"/>
    <w:link w:val="FootnoteTextChar"/>
    <w:uiPriority w:val="99"/>
    <w:semiHidden/>
    <w:rsid w:val="00660619"/>
    <w:pPr>
      <w:spacing w:before="60" w:line="228" w:lineRule="auto"/>
      <w:ind w:left="284" w:hanging="284"/>
    </w:pPr>
    <w:rPr>
      <w:sz w:val="17"/>
      <w:szCs w:val="20"/>
    </w:rPr>
  </w:style>
  <w:style w:type="character" w:styleId="FootnoteReference">
    <w:name w:val="footnote reference"/>
    <w:uiPriority w:val="99"/>
    <w:semiHidden/>
    <w:rsid w:val="00240554"/>
    <w:rPr>
      <w:vertAlign w:val="superscript"/>
    </w:rPr>
  </w:style>
  <w:style w:type="paragraph" w:styleId="Header">
    <w:name w:val="header"/>
    <w:basedOn w:val="Normal"/>
    <w:link w:val="HeaderChar"/>
    <w:uiPriority w:val="99"/>
    <w:rsid w:val="00CB6D93"/>
    <w:pPr>
      <w:spacing w:after="480"/>
    </w:pPr>
  </w:style>
  <w:style w:type="paragraph" w:styleId="Footer">
    <w:name w:val="footer"/>
    <w:basedOn w:val="Normal"/>
    <w:link w:val="FooterChar"/>
    <w:qFormat/>
    <w:rsid w:val="0092659B"/>
    <w:pPr>
      <w:tabs>
        <w:tab w:val="right" w:pos="8647"/>
        <w:tab w:val="right" w:pos="9356"/>
      </w:tabs>
    </w:pPr>
    <w:rPr>
      <w:sz w:val="20"/>
    </w:rPr>
  </w:style>
  <w:style w:type="table" w:styleId="TableGrid">
    <w:name w:val="Table Grid"/>
    <w:basedOn w:val="TableNormal"/>
    <w:uiPriority w:val="39"/>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313594"/>
    <w:pPr>
      <w:spacing w:before="60"/>
      <w:ind w:left="284" w:hanging="284"/>
    </w:pPr>
    <w:rPr>
      <w:sz w:val="18"/>
      <w:szCs w:val="22"/>
      <w:lang w:eastAsia="en-GB"/>
    </w:rPr>
  </w:style>
  <w:style w:type="paragraph" w:customStyle="1" w:styleId="Bullet">
    <w:name w:val="Bullet"/>
    <w:basedOn w:val="Normal"/>
    <w:link w:val="BulletChar"/>
    <w:qFormat/>
    <w:rsid w:val="00940661"/>
    <w:pPr>
      <w:numPr>
        <w:numId w:val="1"/>
      </w:numPr>
      <w:spacing w:before="90"/>
    </w:pPr>
  </w:style>
  <w:style w:type="character" w:styleId="PageNumber">
    <w:name w:val="page number"/>
    <w:rsid w:val="00525FFB"/>
    <w:rPr>
      <w:rFonts w:ascii="Segoe UI" w:hAnsi="Segoe UI"/>
      <w:b/>
      <w:color w:val="auto"/>
      <w:sz w:val="20"/>
    </w:rPr>
  </w:style>
  <w:style w:type="paragraph" w:customStyle="1" w:styleId="TableText">
    <w:name w:val="TableText"/>
    <w:basedOn w:val="Normal"/>
    <w:uiPriority w:val="99"/>
    <w:qFormat/>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Number">
    <w:name w:val="Number"/>
    <w:basedOn w:val="Normal"/>
    <w:qFormat/>
    <w:rsid w:val="00A401D7"/>
    <w:pPr>
      <w:numPr>
        <w:ilvl w:val="1"/>
        <w:numId w:val="6"/>
      </w:numPr>
      <w:spacing w:before="180"/>
    </w:pPr>
  </w:style>
  <w:style w:type="paragraph" w:customStyle="1" w:styleId="Letter">
    <w:name w:val="Letter"/>
    <w:basedOn w:val="Normal"/>
    <w:qFormat/>
    <w:rsid w:val="00A401D7"/>
    <w:pPr>
      <w:numPr>
        <w:ilvl w:val="2"/>
        <w:numId w:val="6"/>
      </w:numPr>
      <w:spacing w:before="90"/>
    </w:p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ind w:left="567" w:right="284" w:hanging="283"/>
    </w:pPr>
    <w:rPr>
      <w:sz w:val="22"/>
      <w:szCs w:val="20"/>
      <w:lang w:eastAsia="en-GB"/>
    </w:rPr>
  </w:style>
  <w:style w:type="character" w:customStyle="1" w:styleId="BulletChar">
    <w:name w:val="Bullet Char"/>
    <w:link w:val="Bullet"/>
    <w:locked/>
    <w:rsid w:val="00940661"/>
    <w:rPr>
      <w:rFonts w:ascii="Segoe UI" w:hAnsi="Segoe UI"/>
      <w:sz w:val="21"/>
      <w:szCs w:val="24"/>
      <w:lang w:eastAsia="en-US"/>
    </w:rPr>
  </w:style>
  <w:style w:type="character" w:customStyle="1" w:styleId="Heading4Char">
    <w:name w:val="Heading 4 Char"/>
    <w:basedOn w:val="DefaultParagraphFont"/>
    <w:link w:val="Heading4"/>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660619"/>
    <w:rPr>
      <w:rFonts w:ascii="Segoe UI" w:hAnsi="Segoe UI"/>
      <w:sz w:val="17"/>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Segoe UI" w:eastAsia="Calibri" w:hAnsi="Segoe UI"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313594"/>
    <w:rPr>
      <w:rFonts w:ascii="Segoe UI" w:hAnsi="Segoe UI"/>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242284"/>
    <w:pPr>
      <w:spacing w:after="80" w:line="240" w:lineRule="auto"/>
    </w:pPr>
    <w:rPr>
      <w:rFonts w:eastAsiaTheme="majorEastAsia" w:cstheme="majorBidi"/>
      <w:b/>
      <w:sz w:val="44"/>
      <w:szCs w:val="52"/>
    </w:rPr>
  </w:style>
  <w:style w:type="character" w:customStyle="1" w:styleId="TitleChar">
    <w:name w:val="Title Char"/>
    <w:basedOn w:val="DefaultParagraphFont"/>
    <w:link w:val="Title"/>
    <w:uiPriority w:val="10"/>
    <w:rsid w:val="00242284"/>
    <w:rPr>
      <w:rFonts w:ascii="Segoe UI" w:eastAsiaTheme="majorEastAsia" w:hAnsi="Segoe UI" w:cstheme="majorBidi"/>
      <w:b/>
      <w:sz w:val="44"/>
      <w:szCs w:val="52"/>
      <w:lang w:eastAsia="en-US"/>
    </w:rPr>
  </w:style>
  <w:style w:type="paragraph" w:customStyle="1" w:styleId="RectoFooter">
    <w:name w:val="Recto Footer"/>
    <w:basedOn w:val="Footer"/>
    <w:rsid w:val="00525FFB"/>
    <w:pPr>
      <w:tabs>
        <w:tab w:val="clear" w:pos="8647"/>
        <w:tab w:val="clear" w:pos="9356"/>
      </w:tabs>
      <w:spacing w:line="240" w:lineRule="auto"/>
      <w:jc w:val="right"/>
    </w:pPr>
    <w:rPr>
      <w:caps/>
      <w:sz w:val="15"/>
      <w:szCs w:val="20"/>
      <w:lang w:eastAsia="en-GB"/>
    </w:rPr>
  </w:style>
  <w:style w:type="character" w:customStyle="1" w:styleId="Heading2Char">
    <w:name w:val="Heading 2 Char"/>
    <w:basedOn w:val="DefaultParagraphFont"/>
    <w:link w:val="Heading2"/>
    <w:uiPriority w:val="9"/>
    <w:rsid w:val="00953F5C"/>
    <w:rPr>
      <w:rFonts w:ascii="Segoe UI" w:hAnsi="Segoe UI" w:cs="Arial"/>
      <w:b/>
      <w:bCs/>
      <w:iCs/>
      <w:sz w:val="24"/>
      <w:szCs w:val="28"/>
      <w:lang w:eastAsia="en-US"/>
    </w:rPr>
  </w:style>
  <w:style w:type="character" w:customStyle="1" w:styleId="FooterChar">
    <w:name w:val="Footer Char"/>
    <w:basedOn w:val="DefaultParagraphFont"/>
    <w:link w:val="Footer"/>
    <w:rsid w:val="00242284"/>
    <w:rPr>
      <w:rFonts w:ascii="Segoe UI" w:hAnsi="Segoe UI"/>
      <w:szCs w:val="24"/>
      <w:lang w:eastAsia="en-US"/>
    </w:rPr>
  </w:style>
  <w:style w:type="character" w:customStyle="1" w:styleId="HeaderChar">
    <w:name w:val="Header Char"/>
    <w:basedOn w:val="DefaultParagraphFont"/>
    <w:link w:val="Header"/>
    <w:uiPriority w:val="99"/>
    <w:rsid w:val="00CB6D93"/>
    <w:rPr>
      <w:rFonts w:ascii="Segoe UI" w:hAnsi="Segoe UI"/>
      <w:sz w:val="21"/>
      <w:szCs w:val="24"/>
      <w:lang w:eastAsia="en-US"/>
    </w:rPr>
  </w:style>
  <w:style w:type="character" w:customStyle="1" w:styleId="Heading1Char">
    <w:name w:val="Heading 1 Char"/>
    <w:basedOn w:val="DefaultParagraphFont"/>
    <w:link w:val="Heading1"/>
    <w:uiPriority w:val="9"/>
    <w:rsid w:val="00A401D7"/>
    <w:rPr>
      <w:rFonts w:ascii="Segoe UI" w:hAnsi="Segoe UI" w:cs="Arial"/>
      <w:b/>
      <w:bCs/>
      <w:sz w:val="28"/>
      <w:szCs w:val="48"/>
      <w:lang w:eastAsia="en-US"/>
    </w:rPr>
  </w:style>
  <w:style w:type="paragraph" w:styleId="Revision">
    <w:name w:val="Revision"/>
    <w:hidden/>
    <w:uiPriority w:val="99"/>
    <w:semiHidden/>
    <w:rsid w:val="00242284"/>
    <w:rPr>
      <w:rFonts w:ascii="Calibri" w:eastAsia="Calibri" w:hAnsi="Calibri"/>
      <w:sz w:val="22"/>
      <w:szCs w:val="22"/>
      <w:lang w:eastAsia="en-US"/>
    </w:rPr>
  </w:style>
  <w:style w:type="paragraph" w:customStyle="1" w:styleId="Heading1-numbered">
    <w:name w:val="Heading 1 - numbered"/>
    <w:basedOn w:val="Heading1"/>
    <w:next w:val="Normal"/>
    <w:qFormat/>
    <w:rsid w:val="001B4220"/>
    <w:pPr>
      <w:numPr>
        <w:numId w:val="6"/>
      </w:numPr>
    </w:pPr>
  </w:style>
  <w:style w:type="character" w:customStyle="1" w:styleId="Heading5Char">
    <w:name w:val="Heading 5 Char"/>
    <w:basedOn w:val="DefaultParagraphFont"/>
    <w:link w:val="Heading5"/>
    <w:uiPriority w:val="9"/>
    <w:semiHidden/>
    <w:rsid w:val="00480058"/>
    <w:rPr>
      <w:rFonts w:asciiTheme="majorHAnsi" w:eastAsiaTheme="majorEastAsia" w:hAnsiTheme="majorHAnsi" w:cstheme="majorBidi"/>
      <w:color w:val="243F60" w:themeColor="accent1" w:themeShade="7F"/>
      <w:sz w:val="21"/>
      <w:szCs w:val="24"/>
      <w:lang w:eastAsia="en-US"/>
    </w:rPr>
  </w:style>
  <w:style w:type="character" w:customStyle="1" w:styleId="Heading6Char">
    <w:name w:val="Heading 6 Char"/>
    <w:basedOn w:val="DefaultParagraphFont"/>
    <w:link w:val="Heading6"/>
    <w:uiPriority w:val="9"/>
    <w:semiHidden/>
    <w:rsid w:val="00940661"/>
    <w:rPr>
      <w:rFonts w:asciiTheme="majorHAnsi" w:eastAsiaTheme="majorEastAsia" w:hAnsiTheme="majorHAnsi" w:cstheme="majorBidi"/>
      <w:i/>
      <w:iCs/>
      <w:color w:val="243F60" w:themeColor="accent1" w:themeShade="7F"/>
      <w:sz w:val="21"/>
      <w:szCs w:val="24"/>
      <w:lang w:eastAsia="en-US"/>
    </w:rPr>
  </w:style>
  <w:style w:type="paragraph" w:customStyle="1" w:styleId="Roman">
    <w:name w:val="Roman"/>
    <w:basedOn w:val="Normal"/>
    <w:qFormat/>
    <w:rsid w:val="00940661"/>
    <w:pPr>
      <w:spacing w:before="90" w:line="240" w:lineRule="auto"/>
      <w:ind w:left="1701" w:hanging="567"/>
    </w:pPr>
    <w:rPr>
      <w:rFonts w:eastAsia="Arial Unicode M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t.nz/system/files/documents/publications/hiso_10001-2017_ethnicity_data_protocols_may-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t.nz/system/files/documents/publications/hiso_10001-2017_ethnicity_data_protocols_may-21.pdf"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50DEC7542E1342A5F58102D7DD24B5" ma:contentTypeVersion="13" ma:contentTypeDescription="Create a new document." ma:contentTypeScope="" ma:versionID="f9a598124e655cc727472d5fdc614d6e">
  <xsd:schema xmlns:xsd="http://www.w3.org/2001/XMLSchema" xmlns:xs="http://www.w3.org/2001/XMLSchema" xmlns:p="http://schemas.microsoft.com/office/2006/metadata/properties" xmlns:ns3="bceb9309-8f47-415f-aa59-4677cf6ce37d" xmlns:ns4="72ee7631-8705-4e4e-a159-243698bf6794" targetNamespace="http://schemas.microsoft.com/office/2006/metadata/properties" ma:root="true" ma:fieldsID="ecb36d03ba81bea19d1a7f9ed6507fe5" ns3:_="" ns4:_="">
    <xsd:import namespace="bceb9309-8f47-415f-aa59-4677cf6ce37d"/>
    <xsd:import namespace="72ee7631-8705-4e4e-a159-243698bf67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9309-8f47-415f-aa59-4677cf6ce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e7631-8705-4e4e-a159-243698bf67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C8A96-37CB-4305-B408-CC6706DCB447}">
  <ds:schemaRefs>
    <ds:schemaRef ds:uri="http://schemas.openxmlformats.org/officeDocument/2006/bibliography"/>
  </ds:schemaRefs>
</ds:datastoreItem>
</file>

<file path=customXml/itemProps2.xml><?xml version="1.0" encoding="utf-8"?>
<ds:datastoreItem xmlns:ds="http://schemas.openxmlformats.org/officeDocument/2006/customXml" ds:itemID="{984CB951-6F69-4E40-AD3A-CFD37072A6E7}">
  <ds:schemaRefs>
    <ds:schemaRef ds:uri="http://schemas.microsoft.com/office/2006/documentManagement/types"/>
    <ds:schemaRef ds:uri="bceb9309-8f47-415f-aa59-4677cf6ce37d"/>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72ee7631-8705-4e4e-a159-243698bf679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F0B08FE-8F72-47EA-8B29-9E49EC82F4FC}">
  <ds:schemaRefs>
    <ds:schemaRef ds:uri="http://schemas.microsoft.com/sharepoint/v3/contenttype/forms"/>
  </ds:schemaRefs>
</ds:datastoreItem>
</file>

<file path=customXml/itemProps4.xml><?xml version="1.0" encoding="utf-8"?>
<ds:datastoreItem xmlns:ds="http://schemas.openxmlformats.org/officeDocument/2006/customXml" ds:itemID="{9B99869E-BBF6-455C-823A-0445767F5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9309-8f47-415f-aa59-4677cf6ce37d"/>
    <ds:schemaRef ds:uri="72ee7631-8705-4e4e-a159-243698bf6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Factsheet template</Template>
  <TotalTime>7</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Ethnicity data - collection compliance checklist</dc:title>
  <dc:creator>Ministry of Health</dc:creator>
  <cp:lastModifiedBy>Ministry of Health</cp:lastModifiedBy>
  <cp:revision>6</cp:revision>
  <cp:lastPrinted>2021-12-16T03:15:00Z</cp:lastPrinted>
  <dcterms:created xsi:type="dcterms:W3CDTF">2021-12-16T00:16:00Z</dcterms:created>
  <dcterms:modified xsi:type="dcterms:W3CDTF">2021-12-16T03:15:00Z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0x0101005050DEC7542E1342A5F58102D7DD24B5</vt:lpwstr>
  </property>
</Properties>
</file>