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01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6"/>
        <w:gridCol w:w="2835"/>
      </w:tblGrid>
      <w:tr w:rsidR="00D56D8D" w:rsidRPr="00DD748F" w14:paraId="0D335D4D" w14:textId="77777777" w:rsidTr="00A141D4">
        <w:trPr>
          <w:cantSplit/>
        </w:trPr>
        <w:tc>
          <w:tcPr>
            <w:tcW w:w="11766" w:type="dxa"/>
            <w:shd w:val="clear" w:color="auto" w:fill="auto"/>
            <w:vAlign w:val="bottom"/>
          </w:tcPr>
          <w:p w14:paraId="6E098CD1" w14:textId="25279C2A" w:rsidR="008348B7" w:rsidRPr="00DD748F" w:rsidRDefault="003B098C" w:rsidP="00A141D4">
            <w:pPr>
              <w:pStyle w:val="Title"/>
            </w:pPr>
            <w:r>
              <w:t xml:space="preserve">Hospital Care </w:t>
            </w:r>
            <w:r w:rsidR="00480058">
              <w:t>Ethnicity</w:t>
            </w:r>
            <w:r w:rsidR="00A141D4">
              <w:t xml:space="preserve"> </w:t>
            </w:r>
            <w:r w:rsidR="00480058">
              <w:t>Data Audit Toolkit</w:t>
            </w:r>
            <w:r w:rsidR="00242284" w:rsidRPr="000B6EDF">
              <w:rPr>
                <w:b w:val="0"/>
                <w:sz w:val="36"/>
                <w:szCs w:val="36"/>
              </w:rPr>
              <w:br/>
            </w:r>
            <w:r w:rsidR="00A141D4">
              <w:rPr>
                <w:b w:val="0"/>
                <w:sz w:val="36"/>
                <w:szCs w:val="36"/>
              </w:rPr>
              <w:t>Scoring sheet for the centralised ethnicity data audit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C11BA" w14:textId="77777777" w:rsidR="00CD373C" w:rsidRPr="00DD748F" w:rsidRDefault="00CD373C" w:rsidP="0092659B">
            <w:pPr>
              <w:spacing w:after="120"/>
              <w:jc w:val="right"/>
            </w:pPr>
          </w:p>
          <w:p w14:paraId="6FF10AAC" w14:textId="45BBBF07" w:rsidR="00423830" w:rsidRPr="00242284" w:rsidRDefault="00480058" w:rsidP="00480058">
            <w:pPr>
              <w:spacing w:after="120"/>
              <w:jc w:val="right"/>
              <w:rPr>
                <w:rFonts w:cs="Segoe UI"/>
                <w:color w:val="002B7F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December 2021</w:t>
            </w:r>
          </w:p>
        </w:tc>
      </w:tr>
    </w:tbl>
    <w:p w14:paraId="068F0D58" w14:textId="77777777" w:rsidR="008348B7" w:rsidRDefault="008348B7" w:rsidP="000C3637">
      <w:pPr>
        <w:spacing w:after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27"/>
        <w:gridCol w:w="2409"/>
        <w:gridCol w:w="2268"/>
        <w:gridCol w:w="2410"/>
        <w:gridCol w:w="2126"/>
        <w:gridCol w:w="3261"/>
      </w:tblGrid>
      <w:tr w:rsidR="00A141D4" w:rsidRPr="00AA5BCB" w14:paraId="7CCF6715" w14:textId="77777777" w:rsidTr="00A141D4">
        <w:trPr>
          <w:cantSplit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A78FE" w14:textId="28BB908C" w:rsidR="00A141D4" w:rsidRPr="00AA5BCB" w:rsidRDefault="00A141D4" w:rsidP="00A141D4">
            <w:pPr>
              <w:pStyle w:val="TableText"/>
              <w:rPr>
                <w:b/>
              </w:rPr>
            </w:pPr>
            <w:r w:rsidRPr="00AA5BCB">
              <w:rPr>
                <w:b/>
              </w:rPr>
              <w:t>Department/</w:t>
            </w:r>
            <w:r>
              <w:rPr>
                <w:b/>
              </w:rPr>
              <w:t>s</w:t>
            </w:r>
            <w:r w:rsidRPr="00AA5BCB">
              <w:rPr>
                <w:b/>
              </w:rPr>
              <w:t>ervice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08855" w14:textId="77777777" w:rsidR="00A141D4" w:rsidRPr="00AA5BCB" w:rsidRDefault="00A141D4" w:rsidP="00A141D4">
            <w:pPr>
              <w:pStyle w:val="TableText"/>
              <w:rPr>
                <w:b/>
              </w:rPr>
            </w:pPr>
            <w:r w:rsidRPr="00AA5BCB">
              <w:rPr>
                <w:b/>
              </w:rPr>
              <w:t>Ethnicity question wording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AF97A" w14:textId="77777777" w:rsidR="00A141D4" w:rsidRPr="00AA5BCB" w:rsidRDefault="00A141D4" w:rsidP="00A141D4">
            <w:pPr>
              <w:pStyle w:val="TableText"/>
              <w:rPr>
                <w:b/>
              </w:rPr>
            </w:pPr>
            <w:r w:rsidRPr="00AA5BCB">
              <w:rPr>
                <w:b/>
              </w:rPr>
              <w:t>Ethnicity response options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17392" w14:textId="77777777" w:rsidR="00A141D4" w:rsidRPr="00AA5BCB" w:rsidRDefault="00A141D4" w:rsidP="00A141D4">
            <w:pPr>
              <w:pStyle w:val="TableText"/>
              <w:rPr>
                <w:b/>
              </w:rPr>
            </w:pPr>
            <w:r w:rsidRPr="00AA5BCB">
              <w:rPr>
                <w:b/>
              </w:rPr>
              <w:t>Multiple ethnicities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B6F00" w14:textId="77777777" w:rsidR="00A141D4" w:rsidRPr="00AA5BCB" w:rsidRDefault="00A141D4" w:rsidP="00A141D4">
            <w:pPr>
              <w:pStyle w:val="TableText"/>
              <w:rPr>
                <w:b/>
              </w:rPr>
            </w:pPr>
            <w:r w:rsidRPr="00AA5BCB">
              <w:rPr>
                <w:b/>
              </w:rPr>
              <w:t xml:space="preserve">Policy, </w:t>
            </w:r>
            <w:proofErr w:type="gramStart"/>
            <w:r w:rsidRPr="00AA5BCB">
              <w:rPr>
                <w:b/>
              </w:rPr>
              <w:t>guidelines</w:t>
            </w:r>
            <w:proofErr w:type="gramEnd"/>
            <w:r w:rsidRPr="00AA5BCB">
              <w:rPr>
                <w:b/>
              </w:rPr>
              <w:t xml:space="preserve"> or help notes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E0700" w14:textId="77777777" w:rsidR="00A141D4" w:rsidRPr="00AA5BCB" w:rsidRDefault="00A141D4" w:rsidP="00A141D4">
            <w:pPr>
              <w:pStyle w:val="TableText"/>
              <w:rPr>
                <w:b/>
              </w:rPr>
            </w:pPr>
            <w:r w:rsidRPr="00AA5BCB">
              <w:rPr>
                <w:b/>
              </w:rPr>
              <w:t>Compliance level</w:t>
            </w:r>
          </w:p>
        </w:tc>
      </w:tr>
      <w:tr w:rsidR="00A141D4" w:rsidRPr="002959E2" w14:paraId="168AA281" w14:textId="77777777" w:rsidTr="00A141D4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299E6" w14:textId="77777777" w:rsidR="00A141D4" w:rsidRPr="002959E2" w:rsidRDefault="00A141D4" w:rsidP="00A141D4">
            <w:pPr>
              <w:pStyle w:val="TableText"/>
              <w:rPr>
                <w:iCs/>
                <w:sz w:val="16"/>
                <w:szCs w:val="16"/>
              </w:rPr>
            </w:pPr>
            <w:r w:rsidRPr="00AA5BCB">
              <w:t xml:space="preserve">Write in the name of the </w:t>
            </w:r>
            <w:r w:rsidRPr="00AA5BCB">
              <w:rPr>
                <w:rFonts w:eastAsia="Corbel"/>
              </w:rPr>
              <w:t>ward,</w:t>
            </w:r>
            <w:r>
              <w:rPr>
                <w:rFonts w:eastAsia="Corbel"/>
              </w:rPr>
              <w:t xml:space="preserve"> </w:t>
            </w:r>
            <w:proofErr w:type="gramStart"/>
            <w:r>
              <w:rPr>
                <w:rFonts w:eastAsia="Corbel"/>
              </w:rPr>
              <w:t>service</w:t>
            </w:r>
            <w:proofErr w:type="gramEnd"/>
            <w:r>
              <w:rPr>
                <w:rFonts w:eastAsia="Corbel"/>
              </w:rPr>
              <w:t xml:space="preserve"> or department.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6DD67" w14:textId="77777777" w:rsidR="00A141D4" w:rsidRPr="002959E2" w:rsidRDefault="00A141D4" w:rsidP="00A141D4">
            <w:pPr>
              <w:pStyle w:val="TableText"/>
            </w:pPr>
            <w:r w:rsidRPr="002959E2">
              <w:rPr>
                <w:rFonts w:eastAsia="Corbel"/>
              </w:rPr>
              <w:t xml:space="preserve">The wording of the ethnicity question on the </w:t>
            </w:r>
            <w:r>
              <w:rPr>
                <w:rFonts w:eastAsia="Corbel"/>
              </w:rPr>
              <w:t>PIF</w:t>
            </w:r>
            <w:r w:rsidRPr="002959E2">
              <w:rPr>
                <w:rFonts w:eastAsia="Corbel"/>
              </w:rPr>
              <w:t xml:space="preserve"> or admission form should match exactly the wording of the standard ethnicity question as outlined in the current </w:t>
            </w:r>
            <w:hyperlink r:id="rId11" w:history="1">
              <w:r w:rsidRPr="00AA5BCB">
                <w:rPr>
                  <w:rStyle w:val="Hyperlink"/>
                  <w:rFonts w:eastAsia="Corbel"/>
                </w:rPr>
                <w:t>HISO 10001:2017 Ethnicity Data Protocols</w:t>
              </w:r>
            </w:hyperlink>
            <w:r w:rsidRPr="00AA5BCB">
              <w:rPr>
                <w:rFonts w:eastAsia="Corbel"/>
              </w:rPr>
              <w:t xml:space="preserve"> (</w:t>
            </w:r>
            <w:r>
              <w:rPr>
                <w:rFonts w:eastAsia="Corbel"/>
              </w:rPr>
              <w:t>s</w:t>
            </w:r>
            <w:r w:rsidRPr="00AA5BCB">
              <w:rPr>
                <w:rFonts w:eastAsia="Corbel"/>
              </w:rPr>
              <w:t>ee section 3.2 Standard e</w:t>
            </w:r>
            <w:r w:rsidRPr="00FB0B0C">
              <w:rPr>
                <w:rFonts w:eastAsia="Corbel"/>
              </w:rPr>
              <w:t>thnicity question)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891E1" w14:textId="77777777" w:rsidR="00A141D4" w:rsidRPr="002959E2" w:rsidRDefault="00A141D4" w:rsidP="00A141D4">
            <w:pPr>
              <w:pStyle w:val="TableText"/>
            </w:pPr>
            <w:r w:rsidRPr="002959E2">
              <w:rPr>
                <w:rFonts w:eastAsia="Corbel"/>
              </w:rPr>
              <w:t xml:space="preserve">The response options provided on the </w:t>
            </w:r>
            <w:r>
              <w:rPr>
                <w:rFonts w:eastAsia="Corbel"/>
              </w:rPr>
              <w:t>PIF</w:t>
            </w:r>
            <w:r w:rsidRPr="002959E2">
              <w:rPr>
                <w:rFonts w:eastAsia="Corbel"/>
              </w:rPr>
              <w:t xml:space="preserve"> or admission form should match exactly the standard ethnicity question as outlined in the current </w:t>
            </w:r>
            <w:hyperlink r:id="rId12" w:history="1">
              <w:r w:rsidRPr="00AA5BCB">
                <w:rPr>
                  <w:rStyle w:val="Hyperlink"/>
                  <w:rFonts w:eastAsia="Corbel"/>
                </w:rPr>
                <w:t>HISO 10001:2017 Ethnicity Data Protocols</w:t>
              </w:r>
            </w:hyperlink>
            <w:r w:rsidDel="004B02F4">
              <w:rPr>
                <w:rFonts w:eastAsia="Corbel"/>
              </w:rPr>
              <w:t xml:space="preserve"> </w:t>
            </w:r>
            <w:r w:rsidRPr="00FB0B0C">
              <w:rPr>
                <w:rFonts w:eastAsia="Corbel"/>
              </w:rPr>
              <w:t>(</w:t>
            </w:r>
            <w:r>
              <w:rPr>
                <w:rFonts w:eastAsia="Corbel"/>
              </w:rPr>
              <w:t>s</w:t>
            </w:r>
            <w:r w:rsidRPr="00FB0B0C">
              <w:rPr>
                <w:rFonts w:eastAsia="Corbel"/>
              </w:rPr>
              <w:t>ee section 3.2 Standard ethnicity question)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1604B" w14:textId="77777777" w:rsidR="00A141D4" w:rsidRPr="002959E2" w:rsidRDefault="00A141D4" w:rsidP="00A141D4">
            <w:pPr>
              <w:pStyle w:val="TableText"/>
            </w:pPr>
            <w:r w:rsidRPr="002959E2">
              <w:t>The question should allow all respondents to identify with more than one ethnicity, with no restriction on the number identified or the order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80B3D" w14:textId="77777777" w:rsidR="00A141D4" w:rsidRPr="002959E2" w:rsidRDefault="00A141D4" w:rsidP="00A141D4">
            <w:pPr>
              <w:pStyle w:val="TableText"/>
            </w:pPr>
            <w:r w:rsidRPr="002959E2">
              <w:t xml:space="preserve">The ethnicity data policy, guidelines or help notes should fully align with the </w:t>
            </w:r>
            <w:hyperlink r:id="rId13" w:history="1">
              <w:r w:rsidRPr="00AA5BCB">
                <w:rPr>
                  <w:rStyle w:val="Hyperlink"/>
                  <w:rFonts w:eastAsia="Corbel"/>
                </w:rPr>
                <w:t>HISO 10001:2017 Ethnicity Data Protocols</w:t>
              </w:r>
            </w:hyperlink>
            <w:r w:rsidRPr="00AA5BCB">
              <w:t xml:space="preserve">. The </w:t>
            </w:r>
            <w:hyperlink w:anchor="_Compliance_checklists" w:history="1">
              <w:r w:rsidRPr="00AA5BCB">
                <w:rPr>
                  <w:rStyle w:val="Hyperlink"/>
                </w:rPr>
                <w:t>compliance checklists</w:t>
              </w:r>
            </w:hyperlink>
            <w:r w:rsidRPr="002959E2">
              <w:t xml:space="preserve"> in </w:t>
            </w:r>
            <w:r>
              <w:t>s</w:t>
            </w:r>
            <w:r w:rsidRPr="002959E2">
              <w:t>tage</w:t>
            </w:r>
            <w:r>
              <w:t> 1</w:t>
            </w:r>
            <w:r w:rsidRPr="002959E2">
              <w:t xml:space="preserve"> can be used to assess this.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415E1" w14:textId="77777777" w:rsidR="00A141D4" w:rsidRPr="002959E2" w:rsidRDefault="00A141D4" w:rsidP="00A141D4">
            <w:pPr>
              <w:pStyle w:val="TableText"/>
            </w:pPr>
            <w:r w:rsidRPr="002959E2">
              <w:t>Record the compliance level as:</w:t>
            </w:r>
          </w:p>
          <w:p w14:paraId="3D680FBC" w14:textId="77777777" w:rsidR="00A141D4" w:rsidRPr="002959E2" w:rsidRDefault="00A141D4" w:rsidP="00A141D4">
            <w:pPr>
              <w:pStyle w:val="TableBullet"/>
              <w:numPr>
                <w:ilvl w:val="0"/>
                <w:numId w:val="8"/>
              </w:numPr>
              <w:spacing w:before="60"/>
            </w:pPr>
            <w:r w:rsidRPr="00884130">
              <w:rPr>
                <w:b/>
              </w:rPr>
              <w:t>Full</w:t>
            </w:r>
            <w:r w:rsidRPr="002959E2">
              <w:t xml:space="preserve"> (all aspects of the form or policy are completely in alignment with the </w:t>
            </w:r>
            <w:r>
              <w:t xml:space="preserve">Ethnicity Data </w:t>
            </w:r>
            <w:r w:rsidRPr="002959E2">
              <w:t>Protocols)</w:t>
            </w:r>
          </w:p>
          <w:p w14:paraId="5C308593" w14:textId="77777777" w:rsidR="00A141D4" w:rsidRPr="002959E2" w:rsidRDefault="00A141D4" w:rsidP="00A141D4">
            <w:pPr>
              <w:pStyle w:val="TableBullet"/>
              <w:numPr>
                <w:ilvl w:val="0"/>
                <w:numId w:val="8"/>
              </w:numPr>
              <w:spacing w:before="60"/>
            </w:pPr>
            <w:r w:rsidRPr="00884130">
              <w:rPr>
                <w:b/>
              </w:rPr>
              <w:t>Partial</w:t>
            </w:r>
            <w:r w:rsidRPr="002959E2">
              <w:t xml:space="preserve"> (some aspects of the form or policy align with the </w:t>
            </w:r>
            <w:r>
              <w:t xml:space="preserve">Ethnicity Data </w:t>
            </w:r>
            <w:r w:rsidRPr="002959E2">
              <w:t>Protocols but not all)</w:t>
            </w:r>
          </w:p>
          <w:p w14:paraId="4C8146EC" w14:textId="77777777" w:rsidR="00A141D4" w:rsidRPr="002959E2" w:rsidRDefault="00A141D4" w:rsidP="00A141D4">
            <w:pPr>
              <w:pStyle w:val="TableBullet"/>
              <w:numPr>
                <w:ilvl w:val="0"/>
                <w:numId w:val="8"/>
              </w:numPr>
              <w:spacing w:before="60"/>
            </w:pPr>
            <w:r w:rsidRPr="00884130">
              <w:rPr>
                <w:b/>
              </w:rPr>
              <w:t>Non-compliant</w:t>
            </w:r>
            <w:r w:rsidRPr="002959E2">
              <w:t xml:space="preserve"> (no aspect of the form or policy aligns with the </w:t>
            </w:r>
            <w:r>
              <w:t xml:space="preserve">Ethnicity Data </w:t>
            </w:r>
            <w:r w:rsidRPr="002959E2">
              <w:t>Protocols).</w:t>
            </w:r>
          </w:p>
        </w:tc>
      </w:tr>
      <w:tr w:rsidR="00A141D4" w:rsidRPr="00C04A56" w14:paraId="27F24166" w14:textId="77777777" w:rsidTr="00A141D4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EF60" w14:textId="77777777" w:rsidR="00A141D4" w:rsidRPr="00C04A56" w:rsidRDefault="00A141D4" w:rsidP="00A141D4">
            <w:pPr>
              <w:pStyle w:val="TableText"/>
              <w:rPr>
                <w:i/>
              </w:rPr>
            </w:pPr>
            <w:proofErr w:type="spellStart"/>
            <w:r w:rsidRPr="00C04A56">
              <w:rPr>
                <w:i/>
              </w:rPr>
              <w:t>eg</w:t>
            </w:r>
            <w:proofErr w:type="spellEnd"/>
            <w:r w:rsidRPr="00C04A56">
              <w:rPr>
                <w:i/>
              </w:rPr>
              <w:t>, Emergency Department (ED)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1EC7" w14:textId="77777777" w:rsidR="00A141D4" w:rsidRPr="00C04A56" w:rsidRDefault="00A141D4" w:rsidP="00A141D4">
            <w:pPr>
              <w:pStyle w:val="TableText"/>
              <w:rPr>
                <w:i/>
              </w:rPr>
            </w:pPr>
            <w:r w:rsidRPr="00C04A56">
              <w:rPr>
                <w:i/>
              </w:rPr>
              <w:t>Compliant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7728" w14:textId="77777777" w:rsidR="00A141D4" w:rsidRPr="00C04A56" w:rsidRDefault="00A141D4" w:rsidP="00A141D4">
            <w:pPr>
              <w:pStyle w:val="TableText"/>
              <w:rPr>
                <w:i/>
              </w:rPr>
            </w:pPr>
            <w:r w:rsidRPr="00C04A56">
              <w:rPr>
                <w:i/>
              </w:rPr>
              <w:t>Partially compliant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2296" w14:textId="77777777" w:rsidR="00A141D4" w:rsidRPr="00C04A56" w:rsidRDefault="00A141D4" w:rsidP="00A141D4">
            <w:pPr>
              <w:pStyle w:val="TableText"/>
              <w:rPr>
                <w:i/>
              </w:rPr>
            </w:pPr>
            <w:r w:rsidRPr="00C04A56">
              <w:rPr>
                <w:i/>
              </w:rPr>
              <w:t>Partially compliant (allows people to identify multiple ethnicities, but requests that people prioritise)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B14" w14:textId="77777777" w:rsidR="00A141D4" w:rsidRPr="00C04A56" w:rsidRDefault="00A141D4" w:rsidP="00A141D4">
            <w:pPr>
              <w:pStyle w:val="TableText"/>
              <w:rPr>
                <w:i/>
              </w:rPr>
            </w:pPr>
            <w:r w:rsidRPr="00C04A56">
              <w:rPr>
                <w:i/>
              </w:rPr>
              <w:t>Fully compliant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D02" w14:textId="77777777" w:rsidR="00A141D4" w:rsidRPr="00C04A56" w:rsidRDefault="00A141D4" w:rsidP="00A141D4">
            <w:pPr>
              <w:pStyle w:val="TableText"/>
              <w:rPr>
                <w:i/>
              </w:rPr>
            </w:pPr>
            <w:r w:rsidRPr="00C04A56">
              <w:rPr>
                <w:i/>
              </w:rPr>
              <w:t>Partial</w:t>
            </w:r>
          </w:p>
        </w:tc>
      </w:tr>
      <w:tr w:rsidR="00A141D4" w14:paraId="22A35728" w14:textId="77777777" w:rsidTr="00A141D4">
        <w:trPr>
          <w:cantSplit/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C0A5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4492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6B95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051A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559" w14:textId="77777777" w:rsidR="00A141D4" w:rsidRDefault="00A141D4" w:rsidP="00A141D4">
            <w:pPr>
              <w:pStyle w:val="TableTex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512" w14:textId="77777777" w:rsidR="00A141D4" w:rsidRDefault="00A141D4" w:rsidP="00A141D4">
            <w:pPr>
              <w:pStyle w:val="TableText"/>
            </w:pPr>
          </w:p>
        </w:tc>
      </w:tr>
      <w:tr w:rsidR="00A141D4" w14:paraId="31C2AA7C" w14:textId="77777777" w:rsidTr="00A141D4">
        <w:trPr>
          <w:cantSplit/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576B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A56B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FC53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B8C4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3561" w14:textId="77777777" w:rsidR="00A141D4" w:rsidRDefault="00A141D4" w:rsidP="00A141D4">
            <w:pPr>
              <w:pStyle w:val="TableTex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5F2" w14:textId="77777777" w:rsidR="00A141D4" w:rsidRDefault="00A141D4" w:rsidP="00A141D4">
            <w:pPr>
              <w:pStyle w:val="TableText"/>
            </w:pPr>
          </w:p>
        </w:tc>
      </w:tr>
      <w:tr w:rsidR="00A141D4" w14:paraId="15DB717F" w14:textId="77777777" w:rsidTr="00A141D4">
        <w:trPr>
          <w:cantSplit/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31B29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ABA4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691D0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4AD3B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9404" w14:textId="77777777" w:rsidR="00A141D4" w:rsidRDefault="00A141D4" w:rsidP="00A141D4">
            <w:pPr>
              <w:pStyle w:val="TableTex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9205D" w14:textId="77777777" w:rsidR="00A141D4" w:rsidRDefault="00A141D4" w:rsidP="00A141D4">
            <w:pPr>
              <w:pStyle w:val="TableText"/>
            </w:pPr>
          </w:p>
        </w:tc>
      </w:tr>
      <w:tr w:rsidR="00A141D4" w14:paraId="13F90455" w14:textId="77777777" w:rsidTr="00A141D4">
        <w:trPr>
          <w:cantSplit/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DC338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70A05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83105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D4010" w14:textId="77777777" w:rsidR="00A141D4" w:rsidRPr="002951E7" w:rsidRDefault="00A141D4" w:rsidP="00A141D4">
            <w:pPr>
              <w:pStyle w:val="TableTex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FAF4E" w14:textId="77777777" w:rsidR="00A141D4" w:rsidRDefault="00A141D4" w:rsidP="00A141D4">
            <w:pPr>
              <w:pStyle w:val="TableTex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52929" w14:textId="77777777" w:rsidR="00A141D4" w:rsidRDefault="00A141D4" w:rsidP="00A141D4">
            <w:pPr>
              <w:pStyle w:val="TableText"/>
            </w:pPr>
          </w:p>
        </w:tc>
      </w:tr>
    </w:tbl>
    <w:p w14:paraId="5A5E0894" w14:textId="77777777" w:rsidR="007B5379" w:rsidRPr="00A141D4" w:rsidRDefault="007B5379" w:rsidP="00A141D4">
      <w:pPr>
        <w:rPr>
          <w:sz w:val="2"/>
          <w:szCs w:val="2"/>
          <w:lang w:eastAsia="en-NZ"/>
        </w:rPr>
      </w:pPr>
    </w:p>
    <w:sectPr w:rsidR="007B5379" w:rsidRPr="00A141D4" w:rsidSect="00A141D4">
      <w:footerReference w:type="even" r:id="rId14"/>
      <w:footerReference w:type="default" r:id="rId15"/>
      <w:footerReference w:type="first" r:id="rId16"/>
      <w:pgSz w:w="16838" w:h="11906" w:orient="landscape" w:code="9"/>
      <w:pgMar w:top="1134" w:right="1134" w:bottom="1134" w:left="1134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BC04" w14:textId="77777777" w:rsidR="006E096B" w:rsidRDefault="006E096B">
      <w:r>
        <w:separator/>
      </w:r>
    </w:p>
  </w:endnote>
  <w:endnote w:type="continuationSeparator" w:id="0">
    <w:p w14:paraId="7795EE2E" w14:textId="77777777" w:rsidR="006E096B" w:rsidRDefault="006E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356"/>
    </w:tblGrid>
    <w:tr w:rsidR="00525FFB" w14:paraId="3E8638C8" w14:textId="77777777" w:rsidTr="007D72F9">
      <w:trPr>
        <w:cantSplit/>
      </w:trPr>
      <w:tc>
        <w:tcPr>
          <w:tcW w:w="567" w:type="dxa"/>
          <w:vAlign w:val="center"/>
        </w:tcPr>
        <w:p w14:paraId="32A08582" w14:textId="77777777" w:rsidR="00525FFB" w:rsidRPr="00525FFB" w:rsidRDefault="00525FFB" w:rsidP="00F06D3B">
          <w:pPr>
            <w:pStyle w:val="Footer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A141D4">
            <w:rPr>
              <w:rStyle w:val="PageNumber"/>
              <w:noProof/>
              <w:sz w:val="22"/>
              <w:szCs w:val="22"/>
            </w:rPr>
            <w:t>2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  <w:tc>
        <w:tcPr>
          <w:tcW w:w="9356" w:type="dxa"/>
          <w:vAlign w:val="center"/>
        </w:tcPr>
        <w:p w14:paraId="532E9E92" w14:textId="744E6CC2" w:rsidR="00525FFB" w:rsidRDefault="000C3637" w:rsidP="00AF4D9A">
          <w:pPr>
            <w:pStyle w:val="RectoFooter"/>
            <w:jc w:val="left"/>
          </w:pPr>
          <w:r>
            <w:t>hospital Care Ethnicity Data Audit Toolkit:</w:t>
          </w:r>
          <w:r>
            <w:br/>
            <w:t>rapid assessment sheet for staff surveys</w:t>
          </w:r>
        </w:p>
      </w:tc>
    </w:tr>
  </w:tbl>
  <w:p w14:paraId="3E3D2028" w14:textId="77777777" w:rsidR="00EE6CE2" w:rsidRPr="00525FFB" w:rsidRDefault="00EE6CE2" w:rsidP="00525FF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67"/>
    </w:tblGrid>
    <w:tr w:rsidR="00525FFB" w14:paraId="71090075" w14:textId="77777777" w:rsidTr="007D72F9">
      <w:trPr>
        <w:cantSplit/>
      </w:trPr>
      <w:tc>
        <w:tcPr>
          <w:tcW w:w="9356" w:type="dxa"/>
          <w:vAlign w:val="center"/>
        </w:tcPr>
        <w:p w14:paraId="1A0698AE" w14:textId="097FDFF7" w:rsidR="00525FFB" w:rsidRDefault="007B2E12" w:rsidP="000C3637">
          <w:pPr>
            <w:pStyle w:val="RectoFooter"/>
          </w:pPr>
          <w:r>
            <w:t>hospital Care Ethnicity Data Audit Toolkit:</w:t>
          </w:r>
          <w:r>
            <w:br/>
          </w:r>
          <w:r w:rsidR="000C3637">
            <w:t xml:space="preserve">rapid assessment sheet for </w:t>
          </w:r>
          <w:r>
            <w:t>staff survey</w:t>
          </w:r>
          <w:r w:rsidR="000C3637">
            <w:t>s</w:t>
          </w:r>
        </w:p>
      </w:tc>
      <w:tc>
        <w:tcPr>
          <w:tcW w:w="567" w:type="dxa"/>
          <w:vAlign w:val="center"/>
        </w:tcPr>
        <w:p w14:paraId="0A1C0C1A" w14:textId="77777777" w:rsidR="00525FFB" w:rsidRPr="00525FFB" w:rsidRDefault="00525FF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A141D4">
            <w:rPr>
              <w:rStyle w:val="PageNumber"/>
              <w:noProof/>
              <w:sz w:val="22"/>
              <w:szCs w:val="22"/>
            </w:rPr>
            <w:t>3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01637F7F" w14:textId="77777777" w:rsidR="00525FFB" w:rsidRPr="00525FFB" w:rsidRDefault="00525FFB" w:rsidP="00525FF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34"/>
      <w:gridCol w:w="567"/>
    </w:tblGrid>
    <w:tr w:rsidR="00113C1B" w14:paraId="21D7E1BB" w14:textId="77777777" w:rsidTr="00A141D4">
      <w:trPr>
        <w:cantSplit/>
      </w:trPr>
      <w:tc>
        <w:tcPr>
          <w:tcW w:w="14034" w:type="dxa"/>
          <w:vAlign w:val="center"/>
        </w:tcPr>
        <w:p w14:paraId="0A280F73" w14:textId="7010A096" w:rsidR="00113C1B" w:rsidRDefault="000C3637" w:rsidP="00A141D4">
          <w:pPr>
            <w:pStyle w:val="RectoFooter"/>
          </w:pPr>
          <w:r>
            <w:t>hospital Care Ethnicity Data Audit Toolkit:</w:t>
          </w:r>
          <w:r>
            <w:br/>
          </w:r>
          <w:r w:rsidR="00A141D4">
            <w:t>scoring sheet for the centralised ethnicity data audit</w:t>
          </w:r>
        </w:p>
      </w:tc>
      <w:tc>
        <w:tcPr>
          <w:tcW w:w="567" w:type="dxa"/>
          <w:vAlign w:val="center"/>
        </w:tcPr>
        <w:p w14:paraId="3DE55418" w14:textId="77777777" w:rsidR="00113C1B" w:rsidRPr="00525FFB" w:rsidRDefault="00113C1B" w:rsidP="00F06D3B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 w:rsidR="007B5379">
            <w:rPr>
              <w:rStyle w:val="PageNumber"/>
              <w:noProof/>
              <w:sz w:val="22"/>
              <w:szCs w:val="22"/>
            </w:rPr>
            <w:t>1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71FB8192" w14:textId="77777777" w:rsidR="00113C1B" w:rsidRPr="00113C1B" w:rsidRDefault="00113C1B" w:rsidP="00113C1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79421" w14:textId="77777777" w:rsidR="006E096B" w:rsidRPr="00680D2D" w:rsidRDefault="006E096B" w:rsidP="00680D2D">
      <w:pPr>
        <w:pStyle w:val="Footer"/>
      </w:pPr>
    </w:p>
  </w:footnote>
  <w:footnote w:type="continuationSeparator" w:id="0">
    <w:p w14:paraId="62529E8C" w14:textId="77777777" w:rsidR="006E096B" w:rsidRDefault="006E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7A1E5B02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1FDF5977"/>
    <w:multiLevelType w:val="multilevel"/>
    <w:tmpl w:val="4C8ACCFC"/>
    <w:lvl w:ilvl="0">
      <w:start w:val="1"/>
      <w:numFmt w:val="decimal"/>
      <w:pStyle w:val="Heading1-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A71F78"/>
    <w:multiLevelType w:val="hybridMultilevel"/>
    <w:tmpl w:val="0D76E58A"/>
    <w:lvl w:ilvl="0" w:tplc="33A80CE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6562"/>
    <w:multiLevelType w:val="hybridMultilevel"/>
    <w:tmpl w:val="3816223E"/>
    <w:lvl w:ilvl="0" w:tplc="72CEA2C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20AA"/>
    <w:multiLevelType w:val="multilevel"/>
    <w:tmpl w:val="6476888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A425F"/>
    <w:multiLevelType w:val="hybridMultilevel"/>
    <w:tmpl w:val="4D7ABEAE"/>
    <w:lvl w:ilvl="0" w:tplc="890AC848">
      <w:start w:val="1"/>
      <w:numFmt w:val="bullet"/>
      <w:pStyle w:val="Dash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C78ED"/>
    <w:multiLevelType w:val="hybridMultilevel"/>
    <w:tmpl w:val="BFBC0BA2"/>
    <w:lvl w:ilvl="0" w:tplc="E042FD7A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C9E"/>
    <w:multiLevelType w:val="singleLevel"/>
    <w:tmpl w:val="BCB8802A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9" w15:restartNumberingAfterBreak="0">
    <w:nsid w:val="7C1218D3"/>
    <w:multiLevelType w:val="singleLevel"/>
    <w:tmpl w:val="F9C479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evenAndOddHeaders/>
  <w:noPunctuationKerning/>
  <w:characterSpacingControl w:val="doNotCompress"/>
  <w:hdrShapeDefaults>
    <o:shapedefaults v:ext="edit" spidmax="4097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B7"/>
    <w:rsid w:val="000123DF"/>
    <w:rsid w:val="00075ED0"/>
    <w:rsid w:val="00095852"/>
    <w:rsid w:val="000A6BCB"/>
    <w:rsid w:val="000B1E21"/>
    <w:rsid w:val="000B6957"/>
    <w:rsid w:val="000B6BD8"/>
    <w:rsid w:val="000B6EDF"/>
    <w:rsid w:val="000C3637"/>
    <w:rsid w:val="000C3F39"/>
    <w:rsid w:val="000C3FA7"/>
    <w:rsid w:val="000C68D3"/>
    <w:rsid w:val="000D0170"/>
    <w:rsid w:val="000E093C"/>
    <w:rsid w:val="000E4E05"/>
    <w:rsid w:val="000E5175"/>
    <w:rsid w:val="000F1B71"/>
    <w:rsid w:val="000F265B"/>
    <w:rsid w:val="001009C3"/>
    <w:rsid w:val="00105DB9"/>
    <w:rsid w:val="00113C1B"/>
    <w:rsid w:val="001158C2"/>
    <w:rsid w:val="001175B4"/>
    <w:rsid w:val="0012142B"/>
    <w:rsid w:val="001227B0"/>
    <w:rsid w:val="00123376"/>
    <w:rsid w:val="00130CE3"/>
    <w:rsid w:val="001336C6"/>
    <w:rsid w:val="00137BE7"/>
    <w:rsid w:val="001424D0"/>
    <w:rsid w:val="00142C45"/>
    <w:rsid w:val="00145424"/>
    <w:rsid w:val="00145D5F"/>
    <w:rsid w:val="001705DC"/>
    <w:rsid w:val="00185C41"/>
    <w:rsid w:val="0018777F"/>
    <w:rsid w:val="001925EF"/>
    <w:rsid w:val="001A3A19"/>
    <w:rsid w:val="001A7FBC"/>
    <w:rsid w:val="001B4220"/>
    <w:rsid w:val="001B546D"/>
    <w:rsid w:val="001C0545"/>
    <w:rsid w:val="001E1749"/>
    <w:rsid w:val="001F5811"/>
    <w:rsid w:val="00206DC0"/>
    <w:rsid w:val="002222BC"/>
    <w:rsid w:val="002233D8"/>
    <w:rsid w:val="00240554"/>
    <w:rsid w:val="00242284"/>
    <w:rsid w:val="00246193"/>
    <w:rsid w:val="00251EEF"/>
    <w:rsid w:val="002542A3"/>
    <w:rsid w:val="00254ED0"/>
    <w:rsid w:val="00255D89"/>
    <w:rsid w:val="0026708A"/>
    <w:rsid w:val="00271166"/>
    <w:rsid w:val="00272F4E"/>
    <w:rsid w:val="00281EAA"/>
    <w:rsid w:val="00285375"/>
    <w:rsid w:val="0028738D"/>
    <w:rsid w:val="00296F98"/>
    <w:rsid w:val="002A1A6C"/>
    <w:rsid w:val="002A35E8"/>
    <w:rsid w:val="002A38BC"/>
    <w:rsid w:val="002A725E"/>
    <w:rsid w:val="002B34DC"/>
    <w:rsid w:val="002C1F8F"/>
    <w:rsid w:val="002C3EA2"/>
    <w:rsid w:val="002E1EE5"/>
    <w:rsid w:val="003005BD"/>
    <w:rsid w:val="003013F3"/>
    <w:rsid w:val="003030F4"/>
    <w:rsid w:val="003046F0"/>
    <w:rsid w:val="00306307"/>
    <w:rsid w:val="00307CE5"/>
    <w:rsid w:val="00313594"/>
    <w:rsid w:val="0031520E"/>
    <w:rsid w:val="00324371"/>
    <w:rsid w:val="00334085"/>
    <w:rsid w:val="00343CC9"/>
    <w:rsid w:val="00351AC8"/>
    <w:rsid w:val="00356A45"/>
    <w:rsid w:val="003579BD"/>
    <w:rsid w:val="00363CA9"/>
    <w:rsid w:val="00367836"/>
    <w:rsid w:val="00370161"/>
    <w:rsid w:val="0037123E"/>
    <w:rsid w:val="003717C9"/>
    <w:rsid w:val="003731B9"/>
    <w:rsid w:val="00373F1D"/>
    <w:rsid w:val="003740BD"/>
    <w:rsid w:val="0037452C"/>
    <w:rsid w:val="00377C88"/>
    <w:rsid w:val="00377F02"/>
    <w:rsid w:val="0038143C"/>
    <w:rsid w:val="003873C4"/>
    <w:rsid w:val="003A0523"/>
    <w:rsid w:val="003A128B"/>
    <w:rsid w:val="003A21EA"/>
    <w:rsid w:val="003A779C"/>
    <w:rsid w:val="003B098C"/>
    <w:rsid w:val="003B145F"/>
    <w:rsid w:val="003B7FA2"/>
    <w:rsid w:val="003E6828"/>
    <w:rsid w:val="003F0969"/>
    <w:rsid w:val="003F471C"/>
    <w:rsid w:val="004014CB"/>
    <w:rsid w:val="0041467A"/>
    <w:rsid w:val="00423830"/>
    <w:rsid w:val="004378E8"/>
    <w:rsid w:val="00440BC8"/>
    <w:rsid w:val="00443649"/>
    <w:rsid w:val="0044399D"/>
    <w:rsid w:val="004440A2"/>
    <w:rsid w:val="00446F05"/>
    <w:rsid w:val="00446F79"/>
    <w:rsid w:val="004518F6"/>
    <w:rsid w:val="004535A4"/>
    <w:rsid w:val="00477783"/>
    <w:rsid w:val="00480058"/>
    <w:rsid w:val="004845E0"/>
    <w:rsid w:val="0048760A"/>
    <w:rsid w:val="00490048"/>
    <w:rsid w:val="00492913"/>
    <w:rsid w:val="00494E03"/>
    <w:rsid w:val="004A6CC1"/>
    <w:rsid w:val="004B28B7"/>
    <w:rsid w:val="004B368D"/>
    <w:rsid w:val="004B57F3"/>
    <w:rsid w:val="004D17ED"/>
    <w:rsid w:val="004E420D"/>
    <w:rsid w:val="004F2811"/>
    <w:rsid w:val="005132E5"/>
    <w:rsid w:val="005243E3"/>
    <w:rsid w:val="00525F48"/>
    <w:rsid w:val="00525FFB"/>
    <w:rsid w:val="005363DD"/>
    <w:rsid w:val="00545BA3"/>
    <w:rsid w:val="00546D2C"/>
    <w:rsid w:val="00554E9C"/>
    <w:rsid w:val="00555074"/>
    <w:rsid w:val="005559D9"/>
    <w:rsid w:val="00560222"/>
    <w:rsid w:val="00563001"/>
    <w:rsid w:val="00577711"/>
    <w:rsid w:val="00582EA7"/>
    <w:rsid w:val="0058606E"/>
    <w:rsid w:val="00587DF4"/>
    <w:rsid w:val="00590D07"/>
    <w:rsid w:val="005950A6"/>
    <w:rsid w:val="005958F2"/>
    <w:rsid w:val="00597F47"/>
    <w:rsid w:val="005B2223"/>
    <w:rsid w:val="005D3D35"/>
    <w:rsid w:val="005E2D49"/>
    <w:rsid w:val="005E43D6"/>
    <w:rsid w:val="005E44CE"/>
    <w:rsid w:val="005F139D"/>
    <w:rsid w:val="006140C0"/>
    <w:rsid w:val="00620375"/>
    <w:rsid w:val="00622810"/>
    <w:rsid w:val="006306C9"/>
    <w:rsid w:val="006339A0"/>
    <w:rsid w:val="00640014"/>
    <w:rsid w:val="00644953"/>
    <w:rsid w:val="00660619"/>
    <w:rsid w:val="00660E5F"/>
    <w:rsid w:val="00672B8B"/>
    <w:rsid w:val="00673303"/>
    <w:rsid w:val="006744E6"/>
    <w:rsid w:val="00676929"/>
    <w:rsid w:val="00680D2D"/>
    <w:rsid w:val="006819B0"/>
    <w:rsid w:val="00686753"/>
    <w:rsid w:val="006A2250"/>
    <w:rsid w:val="006C11A7"/>
    <w:rsid w:val="006C1FB8"/>
    <w:rsid w:val="006C407C"/>
    <w:rsid w:val="006C583E"/>
    <w:rsid w:val="006D1FA2"/>
    <w:rsid w:val="006D2458"/>
    <w:rsid w:val="006E096B"/>
    <w:rsid w:val="006F544C"/>
    <w:rsid w:val="00703A7E"/>
    <w:rsid w:val="00737F49"/>
    <w:rsid w:val="00740786"/>
    <w:rsid w:val="0074188F"/>
    <w:rsid w:val="00760E80"/>
    <w:rsid w:val="00761961"/>
    <w:rsid w:val="00766D1F"/>
    <w:rsid w:val="00771B0E"/>
    <w:rsid w:val="00782BB8"/>
    <w:rsid w:val="00783974"/>
    <w:rsid w:val="00783D9C"/>
    <w:rsid w:val="00787E4A"/>
    <w:rsid w:val="00790152"/>
    <w:rsid w:val="00790BE7"/>
    <w:rsid w:val="007A21D3"/>
    <w:rsid w:val="007B2E12"/>
    <w:rsid w:val="007B45B9"/>
    <w:rsid w:val="007B5379"/>
    <w:rsid w:val="007C3953"/>
    <w:rsid w:val="007D28E6"/>
    <w:rsid w:val="007D54FF"/>
    <w:rsid w:val="007D72F9"/>
    <w:rsid w:val="007E2415"/>
    <w:rsid w:val="007E44CF"/>
    <w:rsid w:val="007E53A8"/>
    <w:rsid w:val="007E5F4D"/>
    <w:rsid w:val="007F366E"/>
    <w:rsid w:val="00801FF3"/>
    <w:rsid w:val="0080616C"/>
    <w:rsid w:val="008067DF"/>
    <w:rsid w:val="0080749B"/>
    <w:rsid w:val="0081034D"/>
    <w:rsid w:val="00813CF6"/>
    <w:rsid w:val="0081671E"/>
    <w:rsid w:val="00832071"/>
    <w:rsid w:val="008348B7"/>
    <w:rsid w:val="008357B6"/>
    <w:rsid w:val="00836F81"/>
    <w:rsid w:val="00842851"/>
    <w:rsid w:val="0084791E"/>
    <w:rsid w:val="0085124D"/>
    <w:rsid w:val="0086178A"/>
    <w:rsid w:val="008619D3"/>
    <w:rsid w:val="00871DCD"/>
    <w:rsid w:val="00874284"/>
    <w:rsid w:val="00874CFF"/>
    <w:rsid w:val="00876FB8"/>
    <w:rsid w:val="008772CA"/>
    <w:rsid w:val="00880305"/>
    <w:rsid w:val="008911F1"/>
    <w:rsid w:val="0089659D"/>
    <w:rsid w:val="008B5992"/>
    <w:rsid w:val="008C6C9F"/>
    <w:rsid w:val="008D2C1F"/>
    <w:rsid w:val="008E18DB"/>
    <w:rsid w:val="008F2E4A"/>
    <w:rsid w:val="008F7A81"/>
    <w:rsid w:val="0090028B"/>
    <w:rsid w:val="00902F19"/>
    <w:rsid w:val="009126F6"/>
    <w:rsid w:val="00914BAC"/>
    <w:rsid w:val="00920A63"/>
    <w:rsid w:val="00923D37"/>
    <w:rsid w:val="00925481"/>
    <w:rsid w:val="0092659B"/>
    <w:rsid w:val="009401CC"/>
    <w:rsid w:val="0094065C"/>
    <w:rsid w:val="00940661"/>
    <w:rsid w:val="00942757"/>
    <w:rsid w:val="00946F08"/>
    <w:rsid w:val="00947E2E"/>
    <w:rsid w:val="0095076C"/>
    <w:rsid w:val="00952AF0"/>
    <w:rsid w:val="00953F5C"/>
    <w:rsid w:val="009602C6"/>
    <w:rsid w:val="00973036"/>
    <w:rsid w:val="009842E4"/>
    <w:rsid w:val="009874FB"/>
    <w:rsid w:val="00993F56"/>
    <w:rsid w:val="009948F8"/>
    <w:rsid w:val="009A3D52"/>
    <w:rsid w:val="009B5859"/>
    <w:rsid w:val="009C39E2"/>
    <w:rsid w:val="009C5D77"/>
    <w:rsid w:val="009E07A9"/>
    <w:rsid w:val="009F1222"/>
    <w:rsid w:val="009F1BFF"/>
    <w:rsid w:val="009F4949"/>
    <w:rsid w:val="009F4CBC"/>
    <w:rsid w:val="00A0032E"/>
    <w:rsid w:val="00A00DBD"/>
    <w:rsid w:val="00A0199B"/>
    <w:rsid w:val="00A0526A"/>
    <w:rsid w:val="00A05C6B"/>
    <w:rsid w:val="00A06776"/>
    <w:rsid w:val="00A141D4"/>
    <w:rsid w:val="00A14C1E"/>
    <w:rsid w:val="00A2337F"/>
    <w:rsid w:val="00A27B28"/>
    <w:rsid w:val="00A31F67"/>
    <w:rsid w:val="00A3574F"/>
    <w:rsid w:val="00A35D73"/>
    <w:rsid w:val="00A3619A"/>
    <w:rsid w:val="00A401D7"/>
    <w:rsid w:val="00A41A77"/>
    <w:rsid w:val="00A655A6"/>
    <w:rsid w:val="00A7037D"/>
    <w:rsid w:val="00A71902"/>
    <w:rsid w:val="00A77BEB"/>
    <w:rsid w:val="00A821D8"/>
    <w:rsid w:val="00A8585C"/>
    <w:rsid w:val="00A92321"/>
    <w:rsid w:val="00AA7466"/>
    <w:rsid w:val="00AB0789"/>
    <w:rsid w:val="00AB1FC9"/>
    <w:rsid w:val="00AE227E"/>
    <w:rsid w:val="00AE57D5"/>
    <w:rsid w:val="00AE710D"/>
    <w:rsid w:val="00AF4D9A"/>
    <w:rsid w:val="00AF78CC"/>
    <w:rsid w:val="00B102DF"/>
    <w:rsid w:val="00B21131"/>
    <w:rsid w:val="00B220C1"/>
    <w:rsid w:val="00B242C0"/>
    <w:rsid w:val="00B30B70"/>
    <w:rsid w:val="00B341F9"/>
    <w:rsid w:val="00B52D24"/>
    <w:rsid w:val="00B530A4"/>
    <w:rsid w:val="00B57C49"/>
    <w:rsid w:val="00B61631"/>
    <w:rsid w:val="00B65B0A"/>
    <w:rsid w:val="00B7079A"/>
    <w:rsid w:val="00B70D1A"/>
    <w:rsid w:val="00B75827"/>
    <w:rsid w:val="00B75C16"/>
    <w:rsid w:val="00B86FF2"/>
    <w:rsid w:val="00B92AC6"/>
    <w:rsid w:val="00B93ACE"/>
    <w:rsid w:val="00B94CCA"/>
    <w:rsid w:val="00B958CC"/>
    <w:rsid w:val="00B96CEA"/>
    <w:rsid w:val="00BC2FB8"/>
    <w:rsid w:val="00BC4B9D"/>
    <w:rsid w:val="00BC6094"/>
    <w:rsid w:val="00BC61BF"/>
    <w:rsid w:val="00BD22FC"/>
    <w:rsid w:val="00BD23EA"/>
    <w:rsid w:val="00BD711E"/>
    <w:rsid w:val="00BE3BEA"/>
    <w:rsid w:val="00BE5D75"/>
    <w:rsid w:val="00BF23CB"/>
    <w:rsid w:val="00C05555"/>
    <w:rsid w:val="00C07E3F"/>
    <w:rsid w:val="00C169F3"/>
    <w:rsid w:val="00C25485"/>
    <w:rsid w:val="00C260A1"/>
    <w:rsid w:val="00C32E23"/>
    <w:rsid w:val="00C34608"/>
    <w:rsid w:val="00C37086"/>
    <w:rsid w:val="00C44CE3"/>
    <w:rsid w:val="00C460C3"/>
    <w:rsid w:val="00C5449C"/>
    <w:rsid w:val="00C60C5C"/>
    <w:rsid w:val="00C63124"/>
    <w:rsid w:val="00C8457A"/>
    <w:rsid w:val="00C903AA"/>
    <w:rsid w:val="00CA19A9"/>
    <w:rsid w:val="00CA2A9E"/>
    <w:rsid w:val="00CB6D93"/>
    <w:rsid w:val="00CB6E4F"/>
    <w:rsid w:val="00CC140B"/>
    <w:rsid w:val="00CC3C38"/>
    <w:rsid w:val="00CD373C"/>
    <w:rsid w:val="00CD58FD"/>
    <w:rsid w:val="00CD6D75"/>
    <w:rsid w:val="00CE636E"/>
    <w:rsid w:val="00CE6792"/>
    <w:rsid w:val="00CE689C"/>
    <w:rsid w:val="00CE689F"/>
    <w:rsid w:val="00CF580E"/>
    <w:rsid w:val="00CF7EBD"/>
    <w:rsid w:val="00D0569E"/>
    <w:rsid w:val="00D1061D"/>
    <w:rsid w:val="00D20584"/>
    <w:rsid w:val="00D20C0C"/>
    <w:rsid w:val="00D24A2A"/>
    <w:rsid w:val="00D24DF2"/>
    <w:rsid w:val="00D3063B"/>
    <w:rsid w:val="00D307BA"/>
    <w:rsid w:val="00D30984"/>
    <w:rsid w:val="00D36191"/>
    <w:rsid w:val="00D40578"/>
    <w:rsid w:val="00D518A4"/>
    <w:rsid w:val="00D52304"/>
    <w:rsid w:val="00D532EE"/>
    <w:rsid w:val="00D56D8D"/>
    <w:rsid w:val="00D67409"/>
    <w:rsid w:val="00D67D08"/>
    <w:rsid w:val="00D738F0"/>
    <w:rsid w:val="00D76A3D"/>
    <w:rsid w:val="00D77A3F"/>
    <w:rsid w:val="00D81249"/>
    <w:rsid w:val="00D84835"/>
    <w:rsid w:val="00D96F46"/>
    <w:rsid w:val="00DA050F"/>
    <w:rsid w:val="00DA12D6"/>
    <w:rsid w:val="00DA1DDB"/>
    <w:rsid w:val="00DA28EE"/>
    <w:rsid w:val="00DA30E7"/>
    <w:rsid w:val="00DA5318"/>
    <w:rsid w:val="00DA56D5"/>
    <w:rsid w:val="00DD2C28"/>
    <w:rsid w:val="00DD748F"/>
    <w:rsid w:val="00DE5ADA"/>
    <w:rsid w:val="00DF0496"/>
    <w:rsid w:val="00DF2727"/>
    <w:rsid w:val="00E062F3"/>
    <w:rsid w:val="00E158A8"/>
    <w:rsid w:val="00E2207D"/>
    <w:rsid w:val="00E2772A"/>
    <w:rsid w:val="00E27894"/>
    <w:rsid w:val="00E27F17"/>
    <w:rsid w:val="00E362D1"/>
    <w:rsid w:val="00E40493"/>
    <w:rsid w:val="00E43A89"/>
    <w:rsid w:val="00E44733"/>
    <w:rsid w:val="00E5257C"/>
    <w:rsid w:val="00E5476D"/>
    <w:rsid w:val="00E54AB1"/>
    <w:rsid w:val="00E62D86"/>
    <w:rsid w:val="00E6667B"/>
    <w:rsid w:val="00E81103"/>
    <w:rsid w:val="00E92CBA"/>
    <w:rsid w:val="00E93AE4"/>
    <w:rsid w:val="00E960C8"/>
    <w:rsid w:val="00EA5579"/>
    <w:rsid w:val="00EB1603"/>
    <w:rsid w:val="00EB1B10"/>
    <w:rsid w:val="00EB2459"/>
    <w:rsid w:val="00EB461E"/>
    <w:rsid w:val="00ED15B8"/>
    <w:rsid w:val="00ED414F"/>
    <w:rsid w:val="00EE1FAA"/>
    <w:rsid w:val="00EE6CE2"/>
    <w:rsid w:val="00EF1CA8"/>
    <w:rsid w:val="00EF20E5"/>
    <w:rsid w:val="00EF3820"/>
    <w:rsid w:val="00F014E3"/>
    <w:rsid w:val="00F06432"/>
    <w:rsid w:val="00F11884"/>
    <w:rsid w:val="00F2294A"/>
    <w:rsid w:val="00F27050"/>
    <w:rsid w:val="00F309AE"/>
    <w:rsid w:val="00F41F04"/>
    <w:rsid w:val="00F44338"/>
    <w:rsid w:val="00F45052"/>
    <w:rsid w:val="00F57118"/>
    <w:rsid w:val="00F612A9"/>
    <w:rsid w:val="00F6682D"/>
    <w:rsid w:val="00F66E8C"/>
    <w:rsid w:val="00F74042"/>
    <w:rsid w:val="00F75AA1"/>
    <w:rsid w:val="00F77311"/>
    <w:rsid w:val="00F824C7"/>
    <w:rsid w:val="00F9005E"/>
    <w:rsid w:val="00FA5B0D"/>
    <w:rsid w:val="00FA6AD2"/>
    <w:rsid w:val="00FB0159"/>
    <w:rsid w:val="00FC237B"/>
    <w:rsid w:val="00FC3B66"/>
    <w:rsid w:val="00FC4D37"/>
    <w:rsid w:val="00FE363D"/>
    <w:rsid w:val="00FE54F2"/>
    <w:rsid w:val="00FF2719"/>
    <w:rsid w:val="00FF379D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"/>
    </o:shapedefaults>
    <o:shapelayout v:ext="edit">
      <o:idmap v:ext="edit" data="1"/>
    </o:shapelayout>
  </w:shapeDefaults>
  <w:decimalSymbol w:val="."/>
  <w:listSeparator w:val=","/>
  <w14:docId w14:val="77DB76D3"/>
  <w15:docId w15:val="{4381B5F7-45F8-446B-9D22-0F0BC61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19"/>
    <w:pPr>
      <w:spacing w:line="264" w:lineRule="auto"/>
    </w:pPr>
    <w:rPr>
      <w:rFonts w:ascii="Segoe UI" w:hAnsi="Segoe UI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220"/>
    <w:pPr>
      <w:spacing w:before="240" w:after="240"/>
      <w:outlineLvl w:val="0"/>
    </w:pPr>
    <w:rPr>
      <w:rFonts w:cs="Arial"/>
      <w:b/>
      <w:bCs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F5C"/>
    <w:pPr>
      <w:keepNext/>
      <w:spacing w:before="240" w:after="12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40661"/>
    <w:pPr>
      <w:keepNext/>
      <w:ind w:left="567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E6CE2"/>
    <w:pPr>
      <w:keepNext/>
      <w:spacing w:before="120" w:after="12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0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0BD"/>
    <w:rPr>
      <w:b/>
      <w:color w:val="595959" w:themeColor="text1" w:themeTint="A6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660619"/>
    <w:pPr>
      <w:spacing w:before="60" w:line="228" w:lineRule="auto"/>
      <w:ind w:left="284" w:hanging="284"/>
    </w:pPr>
    <w:rPr>
      <w:sz w:val="17"/>
      <w:szCs w:val="20"/>
    </w:rPr>
  </w:style>
  <w:style w:type="character" w:styleId="FootnoteReference">
    <w:name w:val="footnote reference"/>
    <w:uiPriority w:val="99"/>
    <w:semiHidden/>
    <w:rsid w:val="0024055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6D93"/>
    <w:pPr>
      <w:spacing w:after="480"/>
    </w:pPr>
  </w:style>
  <w:style w:type="paragraph" w:styleId="Footer">
    <w:name w:val="footer"/>
    <w:basedOn w:val="Normal"/>
    <w:link w:val="FooterChar"/>
    <w:qFormat/>
    <w:rsid w:val="0092659B"/>
    <w:pPr>
      <w:tabs>
        <w:tab w:val="right" w:pos="8647"/>
        <w:tab w:val="right" w:pos="9356"/>
      </w:tabs>
    </w:pPr>
    <w:rPr>
      <w:sz w:val="20"/>
    </w:rPr>
  </w:style>
  <w:style w:type="table" w:styleId="TableGrid">
    <w:name w:val="Table Grid"/>
    <w:basedOn w:val="TableNormal"/>
    <w:uiPriority w:val="39"/>
    <w:rsid w:val="0057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rsid w:val="00C63124"/>
    <w:pPr>
      <w:keepNext/>
      <w:spacing w:before="120" w:after="120"/>
    </w:pPr>
    <w:rPr>
      <w:b/>
    </w:rPr>
  </w:style>
  <w:style w:type="paragraph" w:customStyle="1" w:styleId="Note">
    <w:name w:val="Note"/>
    <w:basedOn w:val="Normal"/>
    <w:link w:val="NoteChar"/>
    <w:qFormat/>
    <w:rsid w:val="00313594"/>
    <w:pPr>
      <w:spacing w:before="60"/>
      <w:ind w:left="284" w:hanging="284"/>
    </w:pPr>
    <w:rPr>
      <w:sz w:val="18"/>
      <w:szCs w:val="22"/>
      <w:lang w:eastAsia="en-GB"/>
    </w:rPr>
  </w:style>
  <w:style w:type="paragraph" w:customStyle="1" w:styleId="Bullet">
    <w:name w:val="Bullet"/>
    <w:basedOn w:val="Normal"/>
    <w:link w:val="BulletChar"/>
    <w:qFormat/>
    <w:rsid w:val="00940661"/>
    <w:pPr>
      <w:numPr>
        <w:numId w:val="1"/>
      </w:numPr>
      <w:spacing w:before="90"/>
    </w:pPr>
  </w:style>
  <w:style w:type="character" w:styleId="PageNumber">
    <w:name w:val="page number"/>
    <w:rsid w:val="00525FFB"/>
    <w:rPr>
      <w:rFonts w:ascii="Segoe UI" w:hAnsi="Segoe UI"/>
      <w:b/>
      <w:color w:val="auto"/>
      <w:sz w:val="20"/>
    </w:rPr>
  </w:style>
  <w:style w:type="paragraph" w:customStyle="1" w:styleId="TableText">
    <w:name w:val="TableText"/>
    <w:basedOn w:val="Normal"/>
    <w:uiPriority w:val="99"/>
    <w:qFormat/>
    <w:rsid w:val="00A141D4"/>
    <w:pPr>
      <w:spacing w:before="60" w:after="60" w:line="240" w:lineRule="auto"/>
    </w:pPr>
    <w:rPr>
      <w:sz w:val="18"/>
    </w:rPr>
  </w:style>
  <w:style w:type="paragraph" w:customStyle="1" w:styleId="Source">
    <w:name w:val="Source"/>
    <w:basedOn w:val="Normal"/>
    <w:next w:val="Normal"/>
    <w:rsid w:val="002222BC"/>
    <w:pPr>
      <w:pBdr>
        <w:bottom w:val="single" w:sz="18" w:space="6" w:color="808080"/>
      </w:pBdr>
    </w:pPr>
    <w:rPr>
      <w:rFonts w:ascii="Arial" w:hAnsi="Arial"/>
      <w:sz w:val="18"/>
    </w:rPr>
  </w:style>
  <w:style w:type="paragraph" w:customStyle="1" w:styleId="References">
    <w:name w:val="References"/>
    <w:basedOn w:val="Normal"/>
    <w:rsid w:val="000D0170"/>
    <w:pPr>
      <w:spacing w:after="120"/>
    </w:pPr>
    <w:rPr>
      <w:sz w:val="18"/>
    </w:rPr>
  </w:style>
  <w:style w:type="paragraph" w:customStyle="1" w:styleId="Number">
    <w:name w:val="Number"/>
    <w:basedOn w:val="Normal"/>
    <w:qFormat/>
    <w:rsid w:val="00A401D7"/>
    <w:pPr>
      <w:numPr>
        <w:ilvl w:val="1"/>
        <w:numId w:val="6"/>
      </w:numPr>
      <w:spacing w:before="180"/>
    </w:pPr>
  </w:style>
  <w:style w:type="paragraph" w:customStyle="1" w:styleId="Letter">
    <w:name w:val="Letter"/>
    <w:basedOn w:val="Normal"/>
    <w:qFormat/>
    <w:rsid w:val="00A401D7"/>
    <w:pPr>
      <w:numPr>
        <w:ilvl w:val="2"/>
        <w:numId w:val="6"/>
      </w:numPr>
      <w:spacing w:before="90"/>
    </w:pPr>
  </w:style>
  <w:style w:type="paragraph" w:customStyle="1" w:styleId="BoxHeading">
    <w:name w:val="BoxHeading"/>
    <w:basedOn w:val="Normal"/>
    <w:qFormat/>
    <w:rsid w:val="0092659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/>
      <w:ind w:left="284" w:right="284"/>
    </w:pPr>
    <w:rPr>
      <w:b/>
      <w:sz w:val="28"/>
      <w:szCs w:val="20"/>
      <w:lang w:eastAsia="en-GB"/>
    </w:rPr>
  </w:style>
  <w:style w:type="paragraph" w:customStyle="1" w:styleId="BoxBullet">
    <w:name w:val="BoxBullet"/>
    <w:basedOn w:val="Normal"/>
    <w:qFormat/>
    <w:rsid w:val="0092659B"/>
    <w:pPr>
      <w:numPr>
        <w:numId w:val="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360"/>
        <w:tab w:val="num" w:pos="567"/>
      </w:tabs>
      <w:spacing w:before="120" w:after="120"/>
      <w:ind w:left="567" w:right="284" w:hanging="283"/>
    </w:pPr>
    <w:rPr>
      <w:sz w:val="22"/>
      <w:szCs w:val="20"/>
      <w:lang w:eastAsia="en-GB"/>
    </w:rPr>
  </w:style>
  <w:style w:type="character" w:customStyle="1" w:styleId="BulletChar">
    <w:name w:val="Bullet Char"/>
    <w:link w:val="Bullet"/>
    <w:locked/>
    <w:rsid w:val="00940661"/>
    <w:rPr>
      <w:rFonts w:ascii="Segoe UI" w:hAnsi="Segoe UI"/>
      <w:sz w:val="2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EE6CE2"/>
    <w:rPr>
      <w:rFonts w:ascii="Georgia" w:eastAsiaTheme="majorEastAsia" w:hAnsi="Georgia" w:cstheme="majorBidi"/>
      <w:b/>
      <w:bCs/>
      <w:iCs/>
      <w:sz w:val="24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0619"/>
    <w:rPr>
      <w:rFonts w:ascii="Segoe UI" w:hAnsi="Segoe UI"/>
      <w:sz w:val="17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8911F1"/>
    <w:pPr>
      <w:tabs>
        <w:tab w:val="left" w:pos="567"/>
        <w:tab w:val="right" w:pos="9356"/>
      </w:tabs>
      <w:spacing w:before="240"/>
      <w:ind w:left="567" w:right="567" w:hanging="567"/>
    </w:pPr>
    <w:rPr>
      <w:sz w:val="22"/>
      <w:szCs w:val="22"/>
      <w:lang w:eastAsia="en-AU"/>
    </w:rPr>
  </w:style>
  <w:style w:type="paragraph" w:styleId="TOC2">
    <w:name w:val="toc 2"/>
    <w:basedOn w:val="Normal"/>
    <w:next w:val="Normal"/>
    <w:uiPriority w:val="39"/>
    <w:unhideWhenUsed/>
    <w:qFormat/>
    <w:rsid w:val="008911F1"/>
    <w:pPr>
      <w:tabs>
        <w:tab w:val="left" w:pos="1134"/>
        <w:tab w:val="right" w:pos="9356"/>
      </w:tabs>
      <w:spacing w:before="120"/>
      <w:ind w:left="1134" w:right="567" w:hanging="567"/>
    </w:pPr>
    <w:rPr>
      <w:sz w:val="22"/>
      <w:szCs w:val="22"/>
      <w:lang w:eastAsia="en-AU"/>
    </w:rPr>
  </w:style>
  <w:style w:type="paragraph" w:customStyle="1" w:styleId="Dash">
    <w:name w:val="Dash"/>
    <w:basedOn w:val="Normal"/>
    <w:link w:val="DashChar"/>
    <w:qFormat/>
    <w:rsid w:val="00EE6CE2"/>
    <w:pPr>
      <w:numPr>
        <w:numId w:val="3"/>
      </w:numPr>
      <w:spacing w:before="60"/>
      <w:ind w:left="568" w:hanging="284"/>
    </w:pPr>
    <w:rPr>
      <w:rFonts w:eastAsia="Calibri" w:cs="Arial Mäori"/>
      <w:szCs w:val="22"/>
      <w:lang w:eastAsia="en-NZ"/>
    </w:rPr>
  </w:style>
  <w:style w:type="character" w:customStyle="1" w:styleId="DashChar">
    <w:name w:val="Dash Char"/>
    <w:link w:val="Dash"/>
    <w:rsid w:val="00EE6CE2"/>
    <w:rPr>
      <w:rFonts w:ascii="Segoe UI" w:eastAsia="Calibri" w:hAnsi="Segoe UI" w:cs="Arial Mäori"/>
      <w:sz w:val="21"/>
      <w:szCs w:val="22"/>
    </w:rPr>
  </w:style>
  <w:style w:type="paragraph" w:customStyle="1" w:styleId="Box">
    <w:name w:val="Box"/>
    <w:basedOn w:val="BoxHeading"/>
    <w:link w:val="BoxChar"/>
    <w:qFormat/>
    <w:rsid w:val="00EB461E"/>
    <w:pPr>
      <w:spacing w:line="276" w:lineRule="auto"/>
    </w:pPr>
    <w:rPr>
      <w:rFonts w:eastAsia="Calibri"/>
      <w:b w:val="0"/>
      <w:sz w:val="22"/>
      <w:szCs w:val="22"/>
      <w:lang w:eastAsia="en-NZ"/>
    </w:rPr>
  </w:style>
  <w:style w:type="character" w:customStyle="1" w:styleId="BoxChar">
    <w:name w:val="Box Char"/>
    <w:link w:val="Box"/>
    <w:rsid w:val="00EB461E"/>
    <w:rPr>
      <w:rFonts w:ascii="Georgia" w:eastAsia="Calibri" w:hAnsi="Georgia"/>
      <w:sz w:val="22"/>
      <w:szCs w:val="22"/>
    </w:rPr>
  </w:style>
  <w:style w:type="character" w:customStyle="1" w:styleId="NoteChar">
    <w:name w:val="Note Char"/>
    <w:link w:val="Note"/>
    <w:rsid w:val="00313594"/>
    <w:rPr>
      <w:rFonts w:ascii="Segoe UI" w:hAnsi="Segoe UI"/>
      <w:sz w:val="18"/>
      <w:szCs w:val="22"/>
      <w:lang w:eastAsia="en-GB"/>
    </w:rPr>
  </w:style>
  <w:style w:type="paragraph" w:customStyle="1" w:styleId="Table">
    <w:name w:val="Table"/>
    <w:basedOn w:val="Normal"/>
    <w:qFormat/>
    <w:rsid w:val="00E062F3"/>
    <w:pPr>
      <w:keepNext/>
      <w:spacing w:before="120" w:after="120"/>
    </w:pPr>
    <w:rPr>
      <w:b/>
    </w:rPr>
  </w:style>
  <w:style w:type="paragraph" w:customStyle="1" w:styleId="TableBullet">
    <w:name w:val="TableBullet"/>
    <w:basedOn w:val="TableText"/>
    <w:qFormat/>
    <w:rsid w:val="00CE689C"/>
    <w:pPr>
      <w:numPr>
        <w:numId w:val="4"/>
      </w:numPr>
      <w:spacing w:before="0"/>
      <w:ind w:left="284" w:hanging="284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2284"/>
    <w:pPr>
      <w:spacing w:after="80" w:line="240" w:lineRule="auto"/>
    </w:pPr>
    <w:rPr>
      <w:rFonts w:eastAsiaTheme="majorEastAsia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284"/>
    <w:rPr>
      <w:rFonts w:ascii="Segoe UI" w:eastAsiaTheme="majorEastAsia" w:hAnsi="Segoe UI" w:cstheme="majorBidi"/>
      <w:b/>
      <w:sz w:val="44"/>
      <w:szCs w:val="52"/>
      <w:lang w:eastAsia="en-US"/>
    </w:rPr>
  </w:style>
  <w:style w:type="paragraph" w:customStyle="1" w:styleId="RectoFooter">
    <w:name w:val="Recto Footer"/>
    <w:basedOn w:val="Footer"/>
    <w:rsid w:val="00525FFB"/>
    <w:pPr>
      <w:tabs>
        <w:tab w:val="clear" w:pos="8647"/>
        <w:tab w:val="clear" w:pos="9356"/>
      </w:tabs>
      <w:spacing w:line="240" w:lineRule="auto"/>
      <w:jc w:val="right"/>
    </w:pPr>
    <w:rPr>
      <w:caps/>
      <w:sz w:val="15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3F5C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242284"/>
    <w:rPr>
      <w:rFonts w:ascii="Segoe UI" w:hAnsi="Segoe U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6D93"/>
    <w:rPr>
      <w:rFonts w:ascii="Segoe UI" w:hAnsi="Segoe UI"/>
      <w:sz w:val="21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401D7"/>
    <w:rPr>
      <w:rFonts w:ascii="Segoe UI" w:hAnsi="Segoe UI" w:cs="Arial"/>
      <w:b/>
      <w:bCs/>
      <w:sz w:val="28"/>
      <w:szCs w:val="48"/>
      <w:lang w:eastAsia="en-US"/>
    </w:rPr>
  </w:style>
  <w:style w:type="paragraph" w:styleId="Revision">
    <w:name w:val="Revision"/>
    <w:hidden/>
    <w:uiPriority w:val="99"/>
    <w:semiHidden/>
    <w:rsid w:val="00242284"/>
    <w:rPr>
      <w:rFonts w:ascii="Calibri" w:eastAsia="Calibri" w:hAnsi="Calibri"/>
      <w:sz w:val="22"/>
      <w:szCs w:val="22"/>
      <w:lang w:eastAsia="en-US"/>
    </w:rPr>
  </w:style>
  <w:style w:type="paragraph" w:customStyle="1" w:styleId="Heading1-numbered">
    <w:name w:val="Heading 1 - numbered"/>
    <w:basedOn w:val="Heading1"/>
    <w:next w:val="Normal"/>
    <w:qFormat/>
    <w:rsid w:val="001B4220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80058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66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  <w:lang w:eastAsia="en-US"/>
    </w:rPr>
  </w:style>
  <w:style w:type="paragraph" w:customStyle="1" w:styleId="Roman">
    <w:name w:val="Roman"/>
    <w:basedOn w:val="Normal"/>
    <w:qFormat/>
    <w:rsid w:val="00940661"/>
    <w:pPr>
      <w:spacing w:before="90" w:line="240" w:lineRule="auto"/>
      <w:ind w:left="1701" w:hanging="567"/>
    </w:pPr>
    <w:rPr>
      <w:rFonts w:eastAsia="Arial Unicode MS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5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t.nz/system/files/documents/publications/hiso_10001-2017_ethnicity_data_protocols_may-2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t.nz/system/files/documents/publications/hiso_10001-2017_ethnicity_data_protocols_may-2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system/files/documents/publications/hiso_10001-2017_ethnicity_data_protocols_may-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29B49-8F24-4059-A6BD-9729CAEBC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9869E-BBF6-455C-823A-0445767F5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B08FE-8F72-47EA-8B29-9E49EC82F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CB951-6F69-4E40-AD3A-CFD37072A6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ee7631-8705-4e4e-a159-243698bf6794"/>
    <ds:schemaRef ds:uri="bceb9309-8f47-415f-aa59-4677cf6ce3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Support Services (BSS)</vt:lpstr>
    </vt:vector>
  </TitlesOfParts>
  <Company>Ministry of Health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Centralised ethnicity data audit scoring sheet</dc:title>
  <dc:creator>Ministry of Health</dc:creator>
  <cp:lastModifiedBy>Ministry of Health</cp:lastModifiedBy>
  <cp:revision>8</cp:revision>
  <cp:lastPrinted>2021-12-16T02:38:00Z</cp:lastPrinted>
  <dcterms:created xsi:type="dcterms:W3CDTF">2021-12-16T00:57:00Z</dcterms:created>
  <dcterms:modified xsi:type="dcterms:W3CDTF">2021-12-16T02:59:00Z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