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002B7F"/>
        </w:tblBorders>
        <w:tblLayout w:type="fixed"/>
        <w:tblCellMar>
          <w:left w:w="0" w:type="dxa"/>
          <w:right w:w="0" w:type="dxa"/>
        </w:tblCellMar>
        <w:tblLook w:val="01E0" w:firstRow="1" w:lastRow="1" w:firstColumn="1" w:lastColumn="1" w:noHBand="0" w:noVBand="0"/>
      </w:tblPr>
      <w:tblGrid>
        <w:gridCol w:w="6663"/>
        <w:gridCol w:w="2835"/>
      </w:tblGrid>
      <w:tr w:rsidR="00D56D8D" w:rsidTr="00075ED0">
        <w:trPr>
          <w:cantSplit/>
        </w:trPr>
        <w:tc>
          <w:tcPr>
            <w:tcW w:w="6663" w:type="dxa"/>
            <w:shd w:val="clear" w:color="auto" w:fill="auto"/>
            <w:vAlign w:val="bottom"/>
          </w:tcPr>
          <w:p w:rsidR="00D56D8D" w:rsidRPr="00D35CC3" w:rsidRDefault="004975DC" w:rsidP="00D35CC3">
            <w:pPr>
              <w:pStyle w:val="Heading1"/>
              <w:rPr>
                <w:sz w:val="44"/>
                <w:szCs w:val="44"/>
              </w:rPr>
            </w:pPr>
            <w:r>
              <w:rPr>
                <w:sz w:val="44"/>
                <w:szCs w:val="44"/>
              </w:rPr>
              <w:t>T</w:t>
            </w:r>
            <w:r w:rsidR="00D35CC3" w:rsidRPr="00D35CC3">
              <w:rPr>
                <w:sz w:val="44"/>
                <w:szCs w:val="44"/>
              </w:rPr>
              <w:t xml:space="preserve">he </w:t>
            </w:r>
            <w:bookmarkStart w:id="0" w:name="_GoBack"/>
            <w:r w:rsidR="00D35CC3" w:rsidRPr="00D35CC3">
              <w:rPr>
                <w:sz w:val="44"/>
                <w:szCs w:val="44"/>
              </w:rPr>
              <w:t>Health of Māori Adults and Children</w:t>
            </w:r>
            <w:r w:rsidR="00D35CC3">
              <w:rPr>
                <w:sz w:val="44"/>
                <w:szCs w:val="44"/>
              </w:rPr>
              <w:t xml:space="preserve"> </w:t>
            </w:r>
            <w:r w:rsidR="00D35CC3" w:rsidRPr="00D35CC3">
              <w:rPr>
                <w:sz w:val="44"/>
                <w:szCs w:val="44"/>
              </w:rPr>
              <w:t>2011–2013</w:t>
            </w:r>
            <w:bookmarkEnd w:id="0"/>
          </w:p>
        </w:tc>
        <w:tc>
          <w:tcPr>
            <w:tcW w:w="2835" w:type="dxa"/>
            <w:shd w:val="clear" w:color="auto" w:fill="auto"/>
          </w:tcPr>
          <w:p w:rsidR="00CD373C" w:rsidRDefault="00902F19" w:rsidP="004975DC">
            <w:r>
              <w:rPr>
                <w:noProof/>
                <w:lang w:eastAsia="en-NZ"/>
              </w:rPr>
              <w:drawing>
                <wp:inline distT="0" distB="0" distL="0" distR="0" wp14:anchorId="0E511510" wp14:editId="57A1C095">
                  <wp:extent cx="1612900" cy="673100"/>
                  <wp:effectExtent l="0" t="0" r="6350" b="0"/>
                  <wp:docPr id="1" name="Picture 1" descr="MOH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l="6868" t="13853" r="7286" b="13829"/>
                          <a:stretch>
                            <a:fillRect/>
                          </a:stretch>
                        </pic:blipFill>
                        <pic:spPr bwMode="auto">
                          <a:xfrm>
                            <a:off x="0" y="0"/>
                            <a:ext cx="1612900" cy="673100"/>
                          </a:xfrm>
                          <a:prstGeom prst="rect">
                            <a:avLst/>
                          </a:prstGeom>
                          <a:noFill/>
                          <a:ln>
                            <a:noFill/>
                          </a:ln>
                        </pic:spPr>
                      </pic:pic>
                    </a:graphicData>
                  </a:graphic>
                </wp:inline>
              </w:drawing>
            </w:r>
          </w:p>
          <w:p w:rsidR="00423830" w:rsidRPr="00E43A89" w:rsidRDefault="00D35CC3" w:rsidP="004975DC">
            <w:pPr>
              <w:rPr>
                <w:color w:val="002B7F"/>
                <w:sz w:val="28"/>
                <w:szCs w:val="28"/>
              </w:rPr>
            </w:pPr>
            <w:r w:rsidRPr="004975DC">
              <w:rPr>
                <w:sz w:val="28"/>
                <w:szCs w:val="28"/>
              </w:rPr>
              <w:t>June 2014</w:t>
            </w:r>
          </w:p>
        </w:tc>
      </w:tr>
    </w:tbl>
    <w:p w:rsidR="004518F6" w:rsidRDefault="004518F6" w:rsidP="009A3D52">
      <w:pPr>
        <w:spacing w:after="600"/>
      </w:pPr>
    </w:p>
    <w:p w:rsidR="00D35CC3" w:rsidRPr="00C26D4B" w:rsidRDefault="00D35CC3" w:rsidP="00C26D4B">
      <w:r w:rsidRPr="00D35CC3">
        <w:t>This</w:t>
      </w:r>
      <w:r>
        <w:t xml:space="preserve"> </w:t>
      </w:r>
      <w:r w:rsidRPr="00D35CC3">
        <w:t>profile presents key findings on the health and wellbeing of Māori adults and children between 2011 and 2013. The results are based on pooled data from the 2011/12 and 2012/13 New Zealand Health Survey (NZHS).</w:t>
      </w:r>
      <w:r w:rsidR="00C26D4B">
        <w:rPr>
          <w:rStyle w:val="FootnoteReference"/>
        </w:rPr>
        <w:footnoteReference w:id="1"/>
      </w:r>
    </w:p>
    <w:p w:rsidR="00D35CC3" w:rsidRPr="00D35CC3" w:rsidRDefault="00D35CC3" w:rsidP="00C26D4B"/>
    <w:p w:rsidR="00D35CC3" w:rsidRPr="00D35CC3" w:rsidRDefault="00D35CC3" w:rsidP="004975DC">
      <w:r w:rsidRPr="00D35CC3">
        <w:t>The survey findings highlight persisting health inequalities for Māori in New Zealand and identify</w:t>
      </w:r>
      <w:r w:rsidR="00C26D4B">
        <w:t xml:space="preserve"> </w:t>
      </w:r>
      <w:r w:rsidRPr="00D35CC3">
        <w:t>a number of challenges to improving Māori health, such as improving access to health services. For example, Māori were</w:t>
      </w:r>
      <w:r>
        <w:t xml:space="preserve"> </w:t>
      </w:r>
      <w:r w:rsidRPr="00D35CC3">
        <w:t>more likely to report an unmet need for primary health care in the past year.</w:t>
      </w:r>
    </w:p>
    <w:p w:rsidR="00D35CC3" w:rsidRPr="00D35CC3" w:rsidRDefault="00D35CC3" w:rsidP="00C26D4B">
      <w:pPr>
        <w:pStyle w:val="Heading2"/>
      </w:pPr>
      <w:r w:rsidRPr="00D35CC3">
        <w:t>Health behaviours and risk factors</w:t>
      </w:r>
    </w:p>
    <w:p w:rsidR="00D35CC3" w:rsidRPr="00D35CC3" w:rsidRDefault="00D35CC3" w:rsidP="004975DC">
      <w:pPr>
        <w:pStyle w:val="Heading3"/>
      </w:pPr>
      <w:r w:rsidRPr="00D35CC3">
        <w:t>Māori had higher obesity rates</w:t>
      </w:r>
    </w:p>
    <w:p w:rsidR="00D35CC3" w:rsidRPr="00D35CC3" w:rsidRDefault="00D35CC3" w:rsidP="00C26D4B">
      <w:r w:rsidRPr="00D35CC3">
        <w:t>One in five Māori children (18%) and two in five Māori adults (46%) were</w:t>
      </w:r>
      <w:r>
        <w:t xml:space="preserve"> </w:t>
      </w:r>
      <w:r w:rsidRPr="00D35CC3">
        <w:t>obese. These rates were about twice as high as the rate for non-Māori children and adults, respectively. The obesity rate for both Māori children and Māori adults had increased since 2006/07.</w:t>
      </w:r>
    </w:p>
    <w:p w:rsidR="00D35CC3" w:rsidRPr="00D35CC3" w:rsidRDefault="00D35CC3" w:rsidP="00C26D4B"/>
    <w:p w:rsidR="00C26D4B" w:rsidRDefault="00D35CC3" w:rsidP="00C26D4B">
      <w:pPr>
        <w:pStyle w:val="Heading3"/>
      </w:pPr>
      <w:r w:rsidRPr="00D35CC3">
        <w:t>Māori had similar levels of physical activity to other adults</w:t>
      </w:r>
    </w:p>
    <w:p w:rsidR="00D35CC3" w:rsidRPr="00D35CC3" w:rsidRDefault="00D35CC3" w:rsidP="00C26D4B">
      <w:r w:rsidRPr="00D35CC3">
        <w:t>Eating a healthy diet and being physically active can</w:t>
      </w:r>
      <w:r>
        <w:t xml:space="preserve"> </w:t>
      </w:r>
      <w:r w:rsidRPr="00D35CC3">
        <w:t>help maintain a healthy body size. Māori adults had similar levels to non-Māori adults for being physically active (53%). However, Māori adults were</w:t>
      </w:r>
      <w:r>
        <w:t xml:space="preserve"> </w:t>
      </w:r>
      <w:r w:rsidRPr="00D35CC3">
        <w:t>less likely to eat at least three servings of vegetables (62%) or at least two servings of fruit (49%) each day</w:t>
      </w:r>
      <w:r>
        <w:t xml:space="preserve"> </w:t>
      </w:r>
      <w:r w:rsidRPr="00D35CC3">
        <w:t>than non-Māori.</w:t>
      </w:r>
    </w:p>
    <w:p w:rsidR="00D35CC3" w:rsidRPr="00D35CC3" w:rsidRDefault="00D35CC3" w:rsidP="00C26D4B"/>
    <w:p w:rsidR="00D35CC3" w:rsidRPr="00D35CC3" w:rsidRDefault="00D35CC3" w:rsidP="00C26D4B">
      <w:pPr>
        <w:pStyle w:val="Heading3"/>
      </w:pPr>
      <w:r w:rsidRPr="00D35CC3">
        <w:t>Two in five Māori adults smoked</w:t>
      </w:r>
    </w:p>
    <w:p w:rsidR="00D35CC3" w:rsidRPr="00D35CC3" w:rsidRDefault="00D35CC3" w:rsidP="00C26D4B">
      <w:r w:rsidRPr="00D35CC3">
        <w:t>Māori adults were</w:t>
      </w:r>
      <w:r>
        <w:t xml:space="preserve"> </w:t>
      </w:r>
      <w:r w:rsidRPr="00D35CC3">
        <w:t>more than twice as likely to smoke as non-Māori adults, with two in five Māori adults (40%) smoking. This</w:t>
      </w:r>
      <w:r>
        <w:t xml:space="preserve"> </w:t>
      </w:r>
      <w:r w:rsidRPr="00D35CC3">
        <w:t>rate had remained stable since 2006/07.</w:t>
      </w:r>
    </w:p>
    <w:p w:rsidR="00D35CC3" w:rsidRPr="00D35CC3" w:rsidRDefault="00D35CC3" w:rsidP="00C26D4B"/>
    <w:p w:rsidR="00D35CC3" w:rsidRPr="00D35CC3" w:rsidRDefault="00D35CC3" w:rsidP="00C26D4B">
      <w:pPr>
        <w:pStyle w:val="Heading2"/>
      </w:pPr>
      <w:r w:rsidRPr="00D35CC3">
        <w:lastRenderedPageBreak/>
        <w:t>Health conditions</w:t>
      </w:r>
    </w:p>
    <w:p w:rsidR="00D35CC3" w:rsidRPr="00D35CC3" w:rsidRDefault="00D35CC3" w:rsidP="00C26D4B">
      <w:pPr>
        <w:pStyle w:val="Heading3"/>
      </w:pPr>
      <w:r w:rsidRPr="00D35CC3">
        <w:t>Most Māori children were in good health</w:t>
      </w:r>
    </w:p>
    <w:p w:rsidR="00D35CC3" w:rsidRPr="00D35CC3" w:rsidRDefault="00D35CC3" w:rsidP="00C26D4B">
      <w:r w:rsidRPr="00D35CC3">
        <w:t>Almost all (97%) Māori children were</w:t>
      </w:r>
      <w:r>
        <w:t xml:space="preserve"> </w:t>
      </w:r>
      <w:r w:rsidRPr="00D35CC3">
        <w:t>in good</w:t>
      </w:r>
      <w:r>
        <w:t xml:space="preserve"> </w:t>
      </w:r>
      <w:r w:rsidRPr="00D35CC3">
        <w:t xml:space="preserve">health, according to their parents. </w:t>
      </w:r>
      <w:proofErr w:type="gramStart"/>
      <w:r w:rsidRPr="00D35CC3">
        <w:t>About 84% of Māori adults reported being in good</w:t>
      </w:r>
      <w:r>
        <w:t xml:space="preserve"> </w:t>
      </w:r>
      <w:r w:rsidRPr="00D35CC3">
        <w:t>health and rated their health as being at least good</w:t>
      </w:r>
      <w:r>
        <w:t xml:space="preserve"> </w:t>
      </w:r>
      <w:r w:rsidRPr="00D35CC3">
        <w:t>(including excellent, very</w:t>
      </w:r>
      <w:r>
        <w:t xml:space="preserve"> </w:t>
      </w:r>
      <w:r w:rsidRPr="00D35CC3">
        <w:t>good</w:t>
      </w:r>
      <w:r>
        <w:t xml:space="preserve"> </w:t>
      </w:r>
      <w:r w:rsidRPr="00D35CC3">
        <w:t>or good), a decrease from 86% in 2006/07.</w:t>
      </w:r>
      <w:proofErr w:type="gramEnd"/>
    </w:p>
    <w:p w:rsidR="00D35CC3" w:rsidRPr="00D35CC3" w:rsidRDefault="00D35CC3" w:rsidP="00C26D4B"/>
    <w:p w:rsidR="00D35CC3" w:rsidRPr="00D35CC3" w:rsidRDefault="00D35CC3" w:rsidP="00C26D4B">
      <w:pPr>
        <w:pStyle w:val="Heading3"/>
      </w:pPr>
      <w:r w:rsidRPr="00D35CC3">
        <w:t>A higher burden from long-term health conditions</w:t>
      </w:r>
    </w:p>
    <w:p w:rsidR="00D35CC3" w:rsidRDefault="00D35CC3" w:rsidP="00C26D4B">
      <w:r w:rsidRPr="00D35CC3">
        <w:t>Many health conditions were</w:t>
      </w:r>
      <w:r>
        <w:t xml:space="preserve"> </w:t>
      </w:r>
      <w:r w:rsidRPr="00D35CC3">
        <w:t>more common for Māori adults than for other adults. These included ischaemic heart disease, diabetes, medicated high blood pressure, chronic pain and arthritis. Asthma rates were</w:t>
      </w:r>
      <w:r>
        <w:t xml:space="preserve"> </w:t>
      </w:r>
      <w:r w:rsidRPr="00D35CC3">
        <w:t>also higher for Māori, with one</w:t>
      </w:r>
      <w:r>
        <w:t xml:space="preserve"> </w:t>
      </w:r>
      <w:r w:rsidRPr="00D35CC3">
        <w:t>in five Māori children (21%) and 16% of Māori adults taking medication for this condition.</w:t>
      </w:r>
    </w:p>
    <w:p w:rsidR="00C26D4B" w:rsidRPr="00D35CC3" w:rsidRDefault="00C26D4B" w:rsidP="00C26D4B"/>
    <w:p w:rsidR="00D35CC3" w:rsidRPr="00D35CC3" w:rsidRDefault="00D35CC3" w:rsidP="00C26D4B">
      <w:pPr>
        <w:pStyle w:val="Heading3"/>
      </w:pPr>
      <w:r w:rsidRPr="00D35CC3">
        <w:t>Contrasting mental health results</w:t>
      </w:r>
    </w:p>
    <w:p w:rsidR="00D35CC3" w:rsidRPr="00D35CC3" w:rsidRDefault="00D35CC3" w:rsidP="00C26D4B">
      <w:r w:rsidRPr="00D35CC3">
        <w:t>Although Māori adults had higher rates of psychological (mental) distress (9%) than non-Māori adults, they had similar rates of diagnosed common mental disorder (16%). For Māori adults, since 2006/07, the rate of diagnosed common mental disorder had increased and the rate of psychological (mental) distress had decreased.</w:t>
      </w:r>
    </w:p>
    <w:p w:rsidR="00D35CC3" w:rsidRPr="00D35CC3" w:rsidRDefault="00D35CC3" w:rsidP="00C26D4B"/>
    <w:p w:rsidR="00D35CC3" w:rsidRPr="00D35CC3" w:rsidRDefault="00D35CC3" w:rsidP="00C26D4B">
      <w:pPr>
        <w:pStyle w:val="Heading2"/>
      </w:pPr>
      <w:r w:rsidRPr="00D35CC3">
        <w:t>Access to health care</w:t>
      </w:r>
    </w:p>
    <w:p w:rsidR="00D35CC3" w:rsidRPr="00D35CC3" w:rsidRDefault="00D35CC3" w:rsidP="00C26D4B">
      <w:pPr>
        <w:pStyle w:val="Heading3"/>
      </w:pPr>
      <w:r w:rsidRPr="00D35CC3">
        <w:t>Māori had a higher level of unmet need for health care, especially due to cost</w:t>
      </w:r>
    </w:p>
    <w:p w:rsidR="00D35CC3" w:rsidRPr="00D35CC3" w:rsidRDefault="00D35CC3" w:rsidP="00C26D4B">
      <w:r w:rsidRPr="00D35CC3">
        <w:t>Māori adults and children generally experienced disadvantage across all indicators of unmet need for health care.</w:t>
      </w:r>
    </w:p>
    <w:p w:rsidR="00D35CC3" w:rsidRPr="00D35CC3" w:rsidRDefault="00D35CC3" w:rsidP="00C26D4B"/>
    <w:p w:rsidR="00D35CC3" w:rsidRPr="00D35CC3" w:rsidRDefault="00D35CC3" w:rsidP="00C26D4B">
      <w:r w:rsidRPr="00D35CC3">
        <w:t>Two in five Māori adults (37%) had an unmet need for primary health care in the past 12 months, as did</w:t>
      </w:r>
      <w:r>
        <w:t xml:space="preserve"> </w:t>
      </w:r>
      <w:r w:rsidRPr="00D35CC3">
        <w:t>27% of Māori children. Some of the main reasons for this unmet need were</w:t>
      </w:r>
      <w:r>
        <w:t xml:space="preserve"> </w:t>
      </w:r>
      <w:r w:rsidRPr="00D35CC3">
        <w:t>that:</w:t>
      </w:r>
    </w:p>
    <w:p w:rsidR="00D35CC3" w:rsidRPr="00D35CC3" w:rsidRDefault="00D35CC3" w:rsidP="00C26D4B">
      <w:pPr>
        <w:pStyle w:val="Bullet"/>
      </w:pPr>
      <w:r w:rsidRPr="00D35CC3">
        <w:t>cost prevented them from using GP services (22% of Māori adults) or after-hours services (12%)</w:t>
      </w:r>
      <w:r w:rsidR="00C26D4B">
        <w:t xml:space="preserve"> </w:t>
      </w:r>
      <w:r w:rsidRPr="00D35CC3">
        <w:t>when they had a medical problem</w:t>
      </w:r>
    </w:p>
    <w:p w:rsidR="00D35CC3" w:rsidRPr="00D35CC3" w:rsidRDefault="00D35CC3" w:rsidP="00C26D4B">
      <w:pPr>
        <w:pStyle w:val="Bullet"/>
      </w:pPr>
      <w:proofErr w:type="gramStart"/>
      <w:r w:rsidRPr="00D35CC3">
        <w:t>they</w:t>
      </w:r>
      <w:proofErr w:type="gramEnd"/>
      <w:r w:rsidRPr="00D35CC3">
        <w:t xml:space="preserve"> were</w:t>
      </w:r>
      <w:r>
        <w:t xml:space="preserve"> </w:t>
      </w:r>
      <w:r w:rsidRPr="00D35CC3">
        <w:t>not able</w:t>
      </w:r>
      <w:r>
        <w:t xml:space="preserve"> </w:t>
      </w:r>
      <w:r w:rsidRPr="00D35CC3">
        <w:t>to get an appointment at their usual medical centre within 24 hours (affecting</w:t>
      </w:r>
      <w:r w:rsidR="00C26D4B">
        <w:t xml:space="preserve"> </w:t>
      </w:r>
      <w:r w:rsidRPr="00D35CC3">
        <w:t>20% of Māori adults and 16% of Māori children in the past year).</w:t>
      </w:r>
    </w:p>
    <w:p w:rsidR="00D35CC3" w:rsidRPr="00D35CC3" w:rsidRDefault="00D35CC3" w:rsidP="00C26D4B"/>
    <w:p w:rsidR="00D35CC3" w:rsidRPr="00D35CC3" w:rsidRDefault="00D35CC3" w:rsidP="00C26D4B">
      <w:r w:rsidRPr="00D35CC3">
        <w:t>Compared with Māori adults, cost was less of a barrier for Māori children in accessing GP services</w:t>
      </w:r>
      <w:r w:rsidR="00C26D4B">
        <w:t xml:space="preserve"> </w:t>
      </w:r>
      <w:r w:rsidRPr="00D35CC3">
        <w:t>(8%) or after-hours services (7%) but was still more of a barrier than for non-Māori children.</w:t>
      </w:r>
    </w:p>
    <w:p w:rsidR="00D35CC3" w:rsidRPr="00D35CC3" w:rsidRDefault="00D35CC3" w:rsidP="00C26D4B"/>
    <w:p w:rsidR="00D35CC3" w:rsidRPr="00D35CC3" w:rsidRDefault="00D35CC3" w:rsidP="00C26D4B">
      <w:r w:rsidRPr="00D35CC3">
        <w:t>The rates of unmet need for primary health care were</w:t>
      </w:r>
      <w:r>
        <w:t xml:space="preserve"> </w:t>
      </w:r>
      <w:r w:rsidRPr="00D35CC3">
        <w:t>about 1.4 times higher for Māori adults and</w:t>
      </w:r>
      <w:r w:rsidR="00C26D4B">
        <w:t xml:space="preserve"> </w:t>
      </w:r>
      <w:r w:rsidRPr="00D35CC3">
        <w:t>1.6 times higher for Māori children than the rates for non-Māori adults and children respectively.</w:t>
      </w:r>
    </w:p>
    <w:p w:rsidR="00D35CC3" w:rsidRPr="00D35CC3" w:rsidRDefault="00D35CC3" w:rsidP="00C26D4B"/>
    <w:p w:rsidR="00D35CC3" w:rsidRPr="00D35CC3" w:rsidRDefault="00D35CC3" w:rsidP="00C26D4B">
      <w:r w:rsidRPr="00D35CC3">
        <w:t>Also, a substantial proportion of Māori adults (15%) and Māori children (10%) did</w:t>
      </w:r>
      <w:r>
        <w:t xml:space="preserve"> </w:t>
      </w:r>
      <w:r w:rsidRPr="00D35CC3">
        <w:t>not collect one</w:t>
      </w:r>
      <w:r>
        <w:t xml:space="preserve"> </w:t>
      </w:r>
      <w:r w:rsidRPr="00D35CC3">
        <w:t>or more prescription items in the previous year</w:t>
      </w:r>
      <w:r>
        <w:t xml:space="preserve"> </w:t>
      </w:r>
      <w:r w:rsidRPr="00D35CC3">
        <w:t>due to cost. These rates were</w:t>
      </w:r>
      <w:r>
        <w:t xml:space="preserve"> </w:t>
      </w:r>
      <w:r w:rsidRPr="00D35CC3">
        <w:t>at least 2.7</w:t>
      </w:r>
      <w:r w:rsidR="00C26D4B">
        <w:t> </w:t>
      </w:r>
      <w:r w:rsidRPr="00D35CC3">
        <w:t>times higher than the rates for non-Māori.</w:t>
      </w:r>
    </w:p>
    <w:p w:rsidR="00D35CC3" w:rsidRPr="00D35CC3" w:rsidRDefault="00D35CC3" w:rsidP="00C26D4B"/>
    <w:p w:rsidR="00D35CC3" w:rsidRPr="00D35CC3" w:rsidRDefault="00D35CC3" w:rsidP="00C26D4B">
      <w:pPr>
        <w:pStyle w:val="Heading3"/>
      </w:pPr>
      <w:r w:rsidRPr="00D35CC3">
        <w:lastRenderedPageBreak/>
        <w:t>Māori were more likely to have had teeth removed due to poorer oral health</w:t>
      </w:r>
    </w:p>
    <w:p w:rsidR="00D35CC3" w:rsidRPr="00D35CC3" w:rsidRDefault="00D35CC3" w:rsidP="00C26D4B">
      <w:r w:rsidRPr="00D35CC3">
        <w:t>About 10% of Māori adults and 5% of Māori children had had a tooth removed due to decay or a similar reason in the past 12 months. These rates were</w:t>
      </w:r>
      <w:r>
        <w:t xml:space="preserve"> </w:t>
      </w:r>
      <w:r w:rsidRPr="00D35CC3">
        <w:t>about 1.6 times higher than the rates for non-Māori adults and children.</w:t>
      </w:r>
    </w:p>
    <w:p w:rsidR="00D35CC3" w:rsidRPr="00D35CC3" w:rsidRDefault="00D35CC3" w:rsidP="00C26D4B"/>
    <w:p w:rsidR="00D35CC3" w:rsidRPr="00D35CC3" w:rsidRDefault="00D35CC3" w:rsidP="00C26D4B">
      <w:r w:rsidRPr="00D35CC3">
        <w:t>Regular dental checks are important for detecting and treating signs of oral disease early. Māori children were</w:t>
      </w:r>
      <w:r>
        <w:t xml:space="preserve"> </w:t>
      </w:r>
      <w:r w:rsidRPr="00D35CC3">
        <w:t>just as likely as other children to have visited a dental health care worker in the past</w:t>
      </w:r>
      <w:r w:rsidR="00C26D4B">
        <w:t xml:space="preserve"> </w:t>
      </w:r>
      <w:r w:rsidRPr="00D35CC3">
        <w:t>12 months (77%).</w:t>
      </w:r>
    </w:p>
    <w:p w:rsidR="00D35CC3" w:rsidRPr="00D35CC3" w:rsidRDefault="00D35CC3" w:rsidP="00C26D4B"/>
    <w:p w:rsidR="00D35CC3" w:rsidRDefault="00D35CC3" w:rsidP="00C26D4B">
      <w:r w:rsidRPr="00D35CC3">
        <w:t>However, Māori adults (with natural teeth) were</w:t>
      </w:r>
      <w:r>
        <w:t xml:space="preserve"> </w:t>
      </w:r>
      <w:r w:rsidRPr="00D35CC3">
        <w:t>less likely to have visited a dental health care worker in the past year</w:t>
      </w:r>
      <w:r>
        <w:t xml:space="preserve"> </w:t>
      </w:r>
      <w:r w:rsidRPr="00D35CC3">
        <w:t>(36%) than non-Māori adults.</w:t>
      </w:r>
      <w:r>
        <w:t xml:space="preserve"> </w:t>
      </w:r>
      <w:r w:rsidRPr="00D35CC3">
        <w:t>Most Māori adults (75%) usually only visit</w:t>
      </w:r>
      <w:r>
        <w:t xml:space="preserve"> </w:t>
      </w:r>
      <w:r w:rsidRPr="00D35CC3">
        <w:t>a dental health care worker for dental problems, or they never visit.</w:t>
      </w:r>
    </w:p>
    <w:p w:rsidR="00C26D4B" w:rsidRPr="00D35CC3" w:rsidRDefault="00C26D4B" w:rsidP="00C26D4B"/>
    <w:p w:rsidR="00D35CC3" w:rsidRPr="00D35CC3" w:rsidRDefault="00D35CC3" w:rsidP="00C26D4B">
      <w:pPr>
        <w:pStyle w:val="BoxHeading"/>
      </w:pPr>
      <w:r w:rsidRPr="00D35CC3">
        <w:t>New Zealand Health Survey: pooled sample at a glance</w:t>
      </w:r>
    </w:p>
    <w:p w:rsidR="00D35CC3" w:rsidRPr="00D35CC3" w:rsidRDefault="00D35CC3" w:rsidP="00C26D4B">
      <w:pPr>
        <w:pStyle w:val="Box"/>
        <w:tabs>
          <w:tab w:val="left" w:pos="1701"/>
        </w:tabs>
        <w:ind w:left="1701" w:hanging="1417"/>
      </w:pPr>
      <w:r w:rsidRPr="00D35CC3">
        <w:t>Sample:</w:t>
      </w:r>
      <w:r w:rsidR="00C26D4B">
        <w:tab/>
      </w:r>
      <w:r w:rsidRPr="00D35CC3">
        <w:t xml:space="preserve">25,379 adults aged 15 years and </w:t>
      </w:r>
      <w:proofErr w:type="gramStart"/>
      <w:r w:rsidRPr="00D35CC3">
        <w:t>over,</w:t>
      </w:r>
      <w:proofErr w:type="gramEnd"/>
      <w:r w:rsidRPr="00D35CC3">
        <w:t xml:space="preserve"> and 8963 children aged 0–14 years. This includes 5229 Māori adults and 3206 Māori children.</w:t>
      </w:r>
    </w:p>
    <w:p w:rsidR="00D35CC3" w:rsidRPr="00D35CC3" w:rsidRDefault="00D35CC3" w:rsidP="00C26D4B">
      <w:pPr>
        <w:pStyle w:val="Box"/>
        <w:tabs>
          <w:tab w:val="left" w:pos="1701"/>
        </w:tabs>
      </w:pPr>
      <w:r w:rsidRPr="00D35CC3">
        <w:t>Mode:</w:t>
      </w:r>
      <w:r w:rsidRPr="00D35CC3">
        <w:tab/>
        <w:t>Face-to-face computer-assisted interviews.</w:t>
      </w:r>
    </w:p>
    <w:p w:rsidR="00D35CC3" w:rsidRPr="00D35CC3" w:rsidRDefault="00D35CC3" w:rsidP="00C26D4B">
      <w:pPr>
        <w:pStyle w:val="Box"/>
        <w:tabs>
          <w:tab w:val="left" w:pos="1701"/>
        </w:tabs>
        <w:ind w:left="1701" w:hanging="1417"/>
      </w:pPr>
      <w:r w:rsidRPr="00D35CC3">
        <w:t>Timing:</w:t>
      </w:r>
      <w:r w:rsidR="00C26D4B">
        <w:tab/>
      </w:r>
      <w:r w:rsidRPr="00D35CC3">
        <w:t>Results refer to two samples selected in the 12-month periods July 2011 to June</w:t>
      </w:r>
      <w:r w:rsidR="00C26D4B">
        <w:t xml:space="preserve"> </w:t>
      </w:r>
      <w:r w:rsidRPr="00D35CC3">
        <w:t>2012 and July 2012 to June 2013.</w:t>
      </w:r>
    </w:p>
    <w:p w:rsidR="00D35CC3" w:rsidRPr="00D35CC3" w:rsidRDefault="00D35CC3" w:rsidP="00C26D4B">
      <w:pPr>
        <w:pStyle w:val="Box"/>
      </w:pPr>
      <w:r w:rsidRPr="00D35CC3">
        <w:t>For more information and the main survey publications, see the New Zealand Health</w:t>
      </w:r>
      <w:r w:rsidR="00C26D4B">
        <w:t xml:space="preserve"> </w:t>
      </w:r>
      <w:r w:rsidRPr="00D35CC3">
        <w:t xml:space="preserve">Survey web page: </w:t>
      </w:r>
      <w:hyperlink r:id="rId9">
        <w:r w:rsidRPr="00D35CC3">
          <w:t>www.health.govt.nz/new-zealand-health-survey</w:t>
        </w:r>
      </w:hyperlink>
    </w:p>
    <w:p w:rsidR="00D35CC3" w:rsidRPr="00D35CC3" w:rsidRDefault="00D35CC3" w:rsidP="00B40F92"/>
    <w:p w:rsidR="00D35CC3" w:rsidRPr="00D35CC3" w:rsidRDefault="00D35CC3" w:rsidP="00337786">
      <w:pPr>
        <w:pStyle w:val="Heading3"/>
      </w:pPr>
      <w:r w:rsidRPr="00D35CC3">
        <w:lastRenderedPageBreak/>
        <w:t>The health of Māori adults: summary table</w:t>
      </w:r>
    </w:p>
    <w:p w:rsidR="00D35CC3" w:rsidRDefault="00D35CC3" w:rsidP="00337786">
      <w:pPr>
        <w:keepNext/>
      </w:pPr>
      <w:r w:rsidRPr="00D35CC3">
        <w:t>The following table summarises the key indicators from the pooled 2011/12 and 2012/13 NZHS for</w:t>
      </w:r>
      <w:r w:rsidR="00337786">
        <w:t xml:space="preserve"> </w:t>
      </w:r>
      <w:r w:rsidRPr="00D35CC3">
        <w:t>Māori adults aged 15 years and over.</w:t>
      </w:r>
    </w:p>
    <w:p w:rsidR="00337786" w:rsidRPr="00D35CC3" w:rsidRDefault="00337786" w:rsidP="00337786">
      <w:pPr>
        <w:keepNext/>
      </w:pPr>
    </w:p>
    <w:tbl>
      <w:tblPr>
        <w:tblW w:w="9356" w:type="dxa"/>
        <w:tblInd w:w="57" w:type="dxa"/>
        <w:tblLayout w:type="fixed"/>
        <w:tblCellMar>
          <w:left w:w="57" w:type="dxa"/>
          <w:right w:w="57" w:type="dxa"/>
        </w:tblCellMar>
        <w:tblLook w:val="01E0" w:firstRow="1" w:lastRow="1" w:firstColumn="1" w:lastColumn="1" w:noHBand="0" w:noVBand="0"/>
      </w:tblPr>
      <w:tblGrid>
        <w:gridCol w:w="4111"/>
        <w:gridCol w:w="851"/>
        <w:gridCol w:w="1134"/>
        <w:gridCol w:w="1275"/>
        <w:gridCol w:w="1985"/>
      </w:tblGrid>
      <w:tr w:rsidR="00D35CC3" w:rsidRPr="00337786" w:rsidTr="00606D56">
        <w:trPr>
          <w:cantSplit/>
          <w:tblHeader/>
        </w:trPr>
        <w:tc>
          <w:tcPr>
            <w:tcW w:w="4111" w:type="dxa"/>
            <w:tcBorders>
              <w:top w:val="single" w:sz="4" w:space="0" w:color="002B7F"/>
              <w:left w:val="nil"/>
              <w:bottom w:val="single" w:sz="4" w:space="0" w:color="808285"/>
              <w:right w:val="nil"/>
            </w:tcBorders>
          </w:tcPr>
          <w:p w:rsidR="00D35CC3" w:rsidRPr="00337786" w:rsidRDefault="00D35CC3" w:rsidP="00337786">
            <w:pPr>
              <w:pStyle w:val="TableText"/>
              <w:keepNext/>
              <w:rPr>
                <w:b/>
              </w:rPr>
            </w:pPr>
            <w:r w:rsidRPr="00337786">
              <w:rPr>
                <w:b/>
              </w:rPr>
              <w:t>Indicator for Māori adults</w:t>
            </w:r>
          </w:p>
        </w:tc>
        <w:tc>
          <w:tcPr>
            <w:tcW w:w="851" w:type="dxa"/>
            <w:tcBorders>
              <w:top w:val="single" w:sz="4" w:space="0" w:color="002B7F"/>
              <w:left w:val="nil"/>
              <w:bottom w:val="single" w:sz="4" w:space="0" w:color="808285"/>
              <w:right w:val="nil"/>
            </w:tcBorders>
          </w:tcPr>
          <w:p w:rsidR="00D35CC3" w:rsidRPr="00337786" w:rsidRDefault="00D35CC3" w:rsidP="00337786">
            <w:pPr>
              <w:pStyle w:val="TableText"/>
              <w:keepNext/>
              <w:jc w:val="center"/>
              <w:rPr>
                <w:rFonts w:eastAsia="Arial"/>
                <w:b/>
              </w:rPr>
            </w:pPr>
            <w:r w:rsidRPr="00337786">
              <w:rPr>
                <w:rFonts w:eastAsia="Arial"/>
                <w:b/>
              </w:rPr>
              <w:t>Percent</w:t>
            </w:r>
          </w:p>
        </w:tc>
        <w:tc>
          <w:tcPr>
            <w:tcW w:w="1134" w:type="dxa"/>
            <w:tcBorders>
              <w:top w:val="single" w:sz="4" w:space="0" w:color="002B7F"/>
              <w:left w:val="nil"/>
              <w:bottom w:val="single" w:sz="4" w:space="0" w:color="808285"/>
              <w:right w:val="nil"/>
            </w:tcBorders>
          </w:tcPr>
          <w:p w:rsidR="00D35CC3" w:rsidRPr="00337786" w:rsidRDefault="00D35CC3" w:rsidP="00337786">
            <w:pPr>
              <w:pStyle w:val="TableText"/>
              <w:keepNext/>
              <w:jc w:val="center"/>
              <w:rPr>
                <w:b/>
              </w:rPr>
            </w:pPr>
            <w:r w:rsidRPr="00337786">
              <w:rPr>
                <w:b/>
              </w:rPr>
              <w:t>Estimated number</w:t>
            </w:r>
          </w:p>
        </w:tc>
        <w:tc>
          <w:tcPr>
            <w:tcW w:w="1275" w:type="dxa"/>
            <w:tcBorders>
              <w:top w:val="single" w:sz="4" w:space="0" w:color="002B7F"/>
              <w:left w:val="nil"/>
              <w:bottom w:val="single" w:sz="4" w:space="0" w:color="808285"/>
              <w:right w:val="nil"/>
            </w:tcBorders>
          </w:tcPr>
          <w:p w:rsidR="00D35CC3" w:rsidRPr="00337786" w:rsidRDefault="00D35CC3" w:rsidP="00337786">
            <w:pPr>
              <w:pStyle w:val="TableText"/>
              <w:keepNext/>
              <w:jc w:val="center"/>
              <w:rPr>
                <w:b/>
              </w:rPr>
            </w:pPr>
            <w:r w:rsidRPr="00337786">
              <w:rPr>
                <w:b/>
              </w:rPr>
              <w:t>Time trends since 2006/07</w:t>
            </w:r>
          </w:p>
        </w:tc>
        <w:tc>
          <w:tcPr>
            <w:tcW w:w="1985" w:type="dxa"/>
            <w:tcBorders>
              <w:top w:val="single" w:sz="4" w:space="0" w:color="002B7F"/>
              <w:left w:val="nil"/>
              <w:bottom w:val="single" w:sz="4" w:space="0" w:color="808285"/>
              <w:right w:val="nil"/>
            </w:tcBorders>
          </w:tcPr>
          <w:p w:rsidR="00D35CC3" w:rsidRPr="00337786" w:rsidRDefault="00D35CC3" w:rsidP="00337786">
            <w:pPr>
              <w:pStyle w:val="TableText"/>
              <w:keepNext/>
              <w:jc w:val="center"/>
              <w:rPr>
                <w:rFonts w:ascii="Arial" w:eastAsia="Arial" w:hAnsi="Arial" w:cs="Arial"/>
                <w:b/>
              </w:rPr>
            </w:pPr>
            <w:r w:rsidRPr="00337786">
              <w:rPr>
                <w:b/>
              </w:rPr>
              <w:t>Māori vs non-Māori (significant adjusted rate ratios only)</w:t>
            </w:r>
            <w:r w:rsidR="00337786">
              <w:rPr>
                <w:b/>
                <w:vertAlign w:val="superscript"/>
              </w:rPr>
              <w:t>1</w:t>
            </w:r>
          </w:p>
        </w:tc>
      </w:tr>
      <w:tr w:rsidR="00606D56" w:rsidRPr="00D35CC3" w:rsidTr="00606D56">
        <w:trPr>
          <w:cantSplit/>
        </w:trPr>
        <w:tc>
          <w:tcPr>
            <w:tcW w:w="4111" w:type="dxa"/>
            <w:tcBorders>
              <w:top w:val="single" w:sz="4" w:space="0" w:color="808285"/>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Excellent, very good or good self-rated health</w:t>
            </w:r>
          </w:p>
        </w:tc>
        <w:tc>
          <w:tcPr>
            <w:tcW w:w="851" w:type="dxa"/>
            <w:tcBorders>
              <w:top w:val="single" w:sz="4" w:space="0" w:color="808285"/>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84</w:t>
            </w:r>
          </w:p>
        </w:tc>
        <w:tc>
          <w:tcPr>
            <w:tcW w:w="1134" w:type="dxa"/>
            <w:tcBorders>
              <w:top w:val="single" w:sz="4" w:space="0" w:color="808285"/>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375,000</w:t>
            </w:r>
          </w:p>
        </w:tc>
        <w:tc>
          <w:tcPr>
            <w:tcW w:w="1275" w:type="dxa"/>
            <w:tcBorders>
              <w:top w:val="single" w:sz="4" w:space="0" w:color="808285"/>
              <w:left w:val="nil"/>
              <w:bottom w:val="single" w:sz="4" w:space="0" w:color="808285"/>
              <w:right w:val="nil"/>
            </w:tcBorders>
            <w:shd w:val="clear" w:color="auto" w:fill="F2F2F2" w:themeFill="background1" w:themeFillShade="F2"/>
          </w:tcPr>
          <w:p w:rsidR="00D35CC3" w:rsidRPr="00D35CC3" w:rsidRDefault="00337786" w:rsidP="009F0551">
            <w:pPr>
              <w:pStyle w:val="TableText"/>
              <w:keepN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single" w:sz="4" w:space="0" w:color="808285"/>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0.9</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337786">
            <w:pPr>
              <w:pStyle w:val="TableText"/>
              <w:keepNext/>
              <w:rPr>
                <w:rFonts w:eastAsia="Arial"/>
              </w:rPr>
            </w:pPr>
            <w:r w:rsidRPr="00D35CC3">
              <w:rPr>
                <w:rFonts w:eastAsia="Arial"/>
              </w:rPr>
              <w:t>Current smoking</w:t>
            </w:r>
          </w:p>
        </w:tc>
        <w:tc>
          <w:tcPr>
            <w:tcW w:w="851" w:type="dxa"/>
            <w:tcBorders>
              <w:top w:val="single" w:sz="4" w:space="0" w:color="808285"/>
              <w:left w:val="nil"/>
              <w:right w:val="nil"/>
            </w:tcBorders>
            <w:shd w:val="clear" w:color="auto" w:fill="auto"/>
          </w:tcPr>
          <w:p w:rsidR="00D35CC3" w:rsidRPr="00D35CC3" w:rsidRDefault="00D35CC3" w:rsidP="009D0B3D">
            <w:pPr>
              <w:pStyle w:val="TableText"/>
              <w:keepNext/>
              <w:tabs>
                <w:tab w:val="decimal" w:pos="487"/>
              </w:tabs>
              <w:rPr>
                <w:rFonts w:eastAsia="Arial"/>
              </w:rPr>
            </w:pPr>
            <w:r w:rsidRPr="00D35CC3">
              <w:rPr>
                <w:rFonts w:eastAsia="Arial"/>
              </w:rPr>
              <w:t>40</w:t>
            </w:r>
          </w:p>
        </w:tc>
        <w:tc>
          <w:tcPr>
            <w:tcW w:w="1134" w:type="dxa"/>
            <w:tcBorders>
              <w:top w:val="single" w:sz="4" w:space="0" w:color="808285"/>
              <w:left w:val="nil"/>
              <w:right w:val="nil"/>
            </w:tcBorders>
            <w:shd w:val="clear" w:color="auto" w:fill="auto"/>
          </w:tcPr>
          <w:p w:rsidR="00D35CC3" w:rsidRPr="00D35CC3" w:rsidRDefault="00D35CC3" w:rsidP="009D0B3D">
            <w:pPr>
              <w:pStyle w:val="TableText"/>
              <w:keepNext/>
              <w:tabs>
                <w:tab w:val="decimal" w:pos="851"/>
              </w:tabs>
              <w:rPr>
                <w:rFonts w:eastAsia="Arial"/>
              </w:rPr>
            </w:pPr>
            <w:r w:rsidRPr="00D35CC3">
              <w:rPr>
                <w:rFonts w:eastAsia="Arial"/>
              </w:rPr>
              <w:t>178,000</w:t>
            </w:r>
          </w:p>
        </w:tc>
        <w:tc>
          <w:tcPr>
            <w:tcW w:w="1275" w:type="dxa"/>
            <w:tcBorders>
              <w:top w:val="single" w:sz="4" w:space="0" w:color="808285"/>
              <w:left w:val="nil"/>
              <w:right w:val="nil"/>
            </w:tcBorders>
            <w:shd w:val="clear" w:color="auto" w:fill="auto"/>
          </w:tcPr>
          <w:p w:rsidR="00D35CC3" w:rsidRPr="00D35CC3" w:rsidRDefault="00D35CC3" w:rsidP="009F0551">
            <w:pPr>
              <w:pStyle w:val="TableText"/>
              <w:keepNext/>
              <w:ind w:left="113"/>
              <w:rPr>
                <w:rFonts w:eastAsia="Arial"/>
              </w:rPr>
            </w:pPr>
            <w:r w:rsidRPr="00D35CC3">
              <w:t xml:space="preserve">≈ </w:t>
            </w:r>
            <w:r w:rsidRPr="00D35CC3">
              <w:rPr>
                <w:rFonts w:eastAsia="Arial"/>
              </w:rPr>
              <w:t>No change</w:t>
            </w:r>
          </w:p>
        </w:tc>
        <w:tc>
          <w:tcPr>
            <w:tcW w:w="1985" w:type="dxa"/>
            <w:tcBorders>
              <w:top w:val="single" w:sz="4" w:space="0" w:color="808285"/>
              <w:left w:val="nil"/>
              <w:right w:val="nil"/>
            </w:tcBorders>
            <w:shd w:val="clear" w:color="auto" w:fill="auto"/>
          </w:tcPr>
          <w:p w:rsidR="00D35CC3" w:rsidRPr="00D35CC3" w:rsidRDefault="00D35CC3" w:rsidP="00337786">
            <w:pPr>
              <w:pStyle w:val="TableText"/>
              <w:keepNext/>
              <w:jc w:val="center"/>
              <w:rPr>
                <w:rFonts w:eastAsia="Arial"/>
              </w:rPr>
            </w:pPr>
            <w:r w:rsidRPr="00D35CC3">
              <w:rPr>
                <w:rFonts w:eastAsia="Arial"/>
              </w:rPr>
              <w:t>2.5</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Daily smoking</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37</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166,000</w:t>
            </w:r>
          </w:p>
        </w:tc>
        <w:tc>
          <w:tcPr>
            <w:tcW w:w="1275" w:type="dxa"/>
            <w:tcBorders>
              <w:top w:val="nil"/>
              <w:left w:val="nil"/>
              <w:bottom w:val="nil"/>
              <w:right w:val="nil"/>
            </w:tcBorders>
            <w:shd w:val="clear" w:color="auto" w:fill="F2F2F2" w:themeFill="background1" w:themeFillShade="F2"/>
          </w:tcPr>
          <w:p w:rsidR="00D35CC3" w:rsidRPr="00D35CC3" w:rsidRDefault="00D35CC3" w:rsidP="009F0551">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2.6</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337786">
            <w:pPr>
              <w:pStyle w:val="TableText"/>
              <w:keepNext/>
              <w:rPr>
                <w:rFonts w:eastAsia="Arial"/>
              </w:rPr>
            </w:pPr>
            <w:r w:rsidRPr="00D35CC3">
              <w:rPr>
                <w:rFonts w:eastAsia="Arial"/>
              </w:rPr>
              <w:t>Vegetable intake (3+ servings per day)</w:t>
            </w:r>
          </w:p>
        </w:tc>
        <w:tc>
          <w:tcPr>
            <w:tcW w:w="851" w:type="dxa"/>
            <w:tcBorders>
              <w:top w:val="nil"/>
              <w:left w:val="nil"/>
              <w:right w:val="nil"/>
            </w:tcBorders>
            <w:shd w:val="clear" w:color="auto" w:fill="auto"/>
          </w:tcPr>
          <w:p w:rsidR="00D35CC3" w:rsidRPr="00D35CC3" w:rsidRDefault="00D35CC3" w:rsidP="009D0B3D">
            <w:pPr>
              <w:pStyle w:val="TableText"/>
              <w:keepNext/>
              <w:tabs>
                <w:tab w:val="decimal" w:pos="487"/>
              </w:tabs>
              <w:rPr>
                <w:rFonts w:eastAsia="Arial"/>
              </w:rPr>
            </w:pPr>
            <w:r w:rsidRPr="00D35CC3">
              <w:rPr>
                <w:rFonts w:eastAsia="Arial"/>
              </w:rPr>
              <w:t>62</w:t>
            </w:r>
          </w:p>
        </w:tc>
        <w:tc>
          <w:tcPr>
            <w:tcW w:w="1134" w:type="dxa"/>
            <w:tcBorders>
              <w:top w:val="nil"/>
              <w:left w:val="nil"/>
              <w:right w:val="nil"/>
            </w:tcBorders>
            <w:shd w:val="clear" w:color="auto" w:fill="auto"/>
          </w:tcPr>
          <w:p w:rsidR="00D35CC3" w:rsidRPr="00D35CC3" w:rsidRDefault="00D35CC3" w:rsidP="009D0B3D">
            <w:pPr>
              <w:pStyle w:val="TableText"/>
              <w:keepNext/>
              <w:tabs>
                <w:tab w:val="decimal" w:pos="851"/>
              </w:tabs>
              <w:rPr>
                <w:rFonts w:eastAsia="Arial"/>
              </w:rPr>
            </w:pPr>
            <w:r w:rsidRPr="00D35CC3">
              <w:rPr>
                <w:rFonts w:eastAsia="Arial"/>
              </w:rPr>
              <w:t>279,000</w:t>
            </w:r>
          </w:p>
        </w:tc>
        <w:tc>
          <w:tcPr>
            <w:tcW w:w="1275" w:type="dxa"/>
            <w:tcBorders>
              <w:top w:val="nil"/>
              <w:left w:val="nil"/>
              <w:right w:val="nil"/>
            </w:tcBorders>
            <w:shd w:val="clear" w:color="auto" w:fill="auto"/>
          </w:tcPr>
          <w:p w:rsidR="00D35CC3" w:rsidRPr="00D35CC3" w:rsidRDefault="00D35CC3" w:rsidP="009F0551">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right w:val="nil"/>
            </w:tcBorders>
            <w:shd w:val="clear" w:color="auto" w:fill="auto"/>
          </w:tcPr>
          <w:p w:rsidR="00D35CC3" w:rsidRPr="00D35CC3" w:rsidRDefault="00D35CC3" w:rsidP="00337786">
            <w:pPr>
              <w:pStyle w:val="TableText"/>
              <w:keepNext/>
              <w:jc w:val="center"/>
              <w:rPr>
                <w:rFonts w:eastAsia="Arial"/>
              </w:rPr>
            </w:pPr>
            <w:r w:rsidRPr="00D35CC3">
              <w:rPr>
                <w:rFonts w:eastAsia="Arial"/>
              </w:rPr>
              <w:t>1.0</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Fruit intake (2+ servings per day)</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49</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220,000</w:t>
            </w:r>
          </w:p>
        </w:tc>
        <w:tc>
          <w:tcPr>
            <w:tcW w:w="1275" w:type="dxa"/>
            <w:tcBorders>
              <w:top w:val="nil"/>
              <w:left w:val="nil"/>
              <w:bottom w:val="nil"/>
              <w:right w:val="nil"/>
            </w:tcBorders>
            <w:shd w:val="clear" w:color="auto" w:fill="F2F2F2" w:themeFill="background1" w:themeFillShade="F2"/>
          </w:tcPr>
          <w:p w:rsidR="00D35CC3" w:rsidRPr="00D35CC3" w:rsidRDefault="00337786" w:rsidP="009F0551">
            <w:pPr>
              <w:pStyle w:val="TableText"/>
              <w:keepN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0.9</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337786">
            <w:pPr>
              <w:pStyle w:val="TableText"/>
              <w:keepNext/>
              <w:rPr>
                <w:rFonts w:eastAsia="Arial"/>
              </w:rPr>
            </w:pPr>
            <w:r w:rsidRPr="00D35CC3">
              <w:rPr>
                <w:rFonts w:eastAsia="Arial"/>
              </w:rPr>
              <w:t>Physically active</w:t>
            </w:r>
          </w:p>
        </w:tc>
        <w:tc>
          <w:tcPr>
            <w:tcW w:w="851" w:type="dxa"/>
            <w:tcBorders>
              <w:top w:val="nil"/>
              <w:left w:val="nil"/>
              <w:right w:val="nil"/>
            </w:tcBorders>
            <w:shd w:val="clear" w:color="auto" w:fill="auto"/>
          </w:tcPr>
          <w:p w:rsidR="00D35CC3" w:rsidRPr="00D35CC3" w:rsidRDefault="00D35CC3" w:rsidP="009D0B3D">
            <w:pPr>
              <w:pStyle w:val="TableText"/>
              <w:keepNext/>
              <w:tabs>
                <w:tab w:val="decimal" w:pos="487"/>
              </w:tabs>
              <w:rPr>
                <w:rFonts w:eastAsia="Arial"/>
              </w:rPr>
            </w:pPr>
            <w:r w:rsidRPr="00D35CC3">
              <w:rPr>
                <w:rFonts w:eastAsia="Arial"/>
              </w:rPr>
              <w:t>53</w:t>
            </w:r>
          </w:p>
        </w:tc>
        <w:tc>
          <w:tcPr>
            <w:tcW w:w="1134" w:type="dxa"/>
            <w:tcBorders>
              <w:top w:val="nil"/>
              <w:left w:val="nil"/>
              <w:right w:val="nil"/>
            </w:tcBorders>
            <w:shd w:val="clear" w:color="auto" w:fill="auto"/>
          </w:tcPr>
          <w:p w:rsidR="00D35CC3" w:rsidRPr="00D35CC3" w:rsidRDefault="00D35CC3" w:rsidP="009D0B3D">
            <w:pPr>
              <w:pStyle w:val="TableText"/>
              <w:keepNext/>
              <w:tabs>
                <w:tab w:val="decimal" w:pos="851"/>
              </w:tabs>
              <w:rPr>
                <w:rFonts w:eastAsia="Arial"/>
              </w:rPr>
            </w:pPr>
            <w:r w:rsidRPr="00D35CC3">
              <w:rPr>
                <w:rFonts w:eastAsia="Arial"/>
              </w:rPr>
              <w:t>235,000</w:t>
            </w:r>
          </w:p>
        </w:tc>
        <w:tc>
          <w:tcPr>
            <w:tcW w:w="1275" w:type="dxa"/>
            <w:tcBorders>
              <w:top w:val="nil"/>
              <w:left w:val="nil"/>
              <w:right w:val="nil"/>
            </w:tcBorders>
            <w:shd w:val="clear" w:color="auto" w:fill="auto"/>
          </w:tcPr>
          <w:p w:rsidR="00D35CC3" w:rsidRPr="00D35CC3" w:rsidRDefault="00337786" w:rsidP="009F0551">
            <w:pPr>
              <w:pStyle w:val="TableText"/>
              <w:keepN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nil"/>
              <w:left w:val="nil"/>
              <w:right w:val="nil"/>
            </w:tcBorders>
            <w:shd w:val="clear" w:color="auto" w:fill="auto"/>
          </w:tcPr>
          <w:p w:rsidR="00D35CC3" w:rsidRPr="00D35CC3" w:rsidRDefault="00D35CC3" w:rsidP="00337786">
            <w:pPr>
              <w:pStyle w:val="TableText"/>
              <w:keepNext/>
              <w:jc w:val="center"/>
              <w:rPr>
                <w:rFonts w:eastAsia="Arial"/>
              </w:rPr>
            </w:pPr>
            <w:r w:rsidRPr="00D35CC3">
              <w:rPr>
                <w:rFonts w:eastAsia="Arial"/>
              </w:rPr>
              <w:t>–</w:t>
            </w:r>
          </w:p>
        </w:tc>
      </w:tr>
      <w:tr w:rsidR="00606D56" w:rsidRPr="00D35CC3" w:rsidTr="00606D56">
        <w:trPr>
          <w:cantSplit/>
        </w:trPr>
        <w:tc>
          <w:tcPr>
            <w:tcW w:w="4111"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Obesity</w:t>
            </w:r>
          </w:p>
        </w:tc>
        <w:tc>
          <w:tcPr>
            <w:tcW w:w="851"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46</w:t>
            </w:r>
          </w:p>
        </w:tc>
        <w:tc>
          <w:tcPr>
            <w:tcW w:w="1134"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208,000</w:t>
            </w:r>
          </w:p>
        </w:tc>
        <w:tc>
          <w:tcPr>
            <w:tcW w:w="1275" w:type="dxa"/>
            <w:tcBorders>
              <w:top w:val="nil"/>
              <w:left w:val="nil"/>
              <w:bottom w:val="single" w:sz="4" w:space="0" w:color="808285"/>
              <w:right w:val="nil"/>
            </w:tcBorders>
            <w:shd w:val="clear" w:color="auto" w:fill="F2F2F2" w:themeFill="background1" w:themeFillShade="F2"/>
          </w:tcPr>
          <w:p w:rsidR="00D35CC3" w:rsidRPr="00D35CC3" w:rsidRDefault="00337786" w:rsidP="009F0551">
            <w:pPr>
              <w:pStyle w:val="TableText"/>
              <w:keepNext/>
              <w:ind w:left="113"/>
              <w:rPr>
                <w:rFonts w:eastAsia="Arial"/>
              </w:rPr>
            </w:pPr>
            <w:r>
              <w:sym w:font="Wingdings 3" w:char="F09F"/>
            </w:r>
            <w:r>
              <w:t xml:space="preserve"> </w:t>
            </w:r>
            <w:r w:rsidR="00D35CC3" w:rsidRPr="00D35CC3">
              <w:rPr>
                <w:rFonts w:eastAsia="Arial"/>
              </w:rPr>
              <w:t>Increase</w:t>
            </w:r>
          </w:p>
        </w:tc>
        <w:tc>
          <w:tcPr>
            <w:tcW w:w="1985"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1.9</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337786">
            <w:pPr>
              <w:pStyle w:val="TableText"/>
              <w:keepNext/>
              <w:rPr>
                <w:rFonts w:eastAsia="Arial"/>
              </w:rPr>
            </w:pPr>
            <w:r w:rsidRPr="00D35CC3">
              <w:rPr>
                <w:rFonts w:eastAsia="Arial"/>
              </w:rPr>
              <w:t>High blood pressure (medicated)</w:t>
            </w:r>
          </w:p>
        </w:tc>
        <w:tc>
          <w:tcPr>
            <w:tcW w:w="851" w:type="dxa"/>
            <w:tcBorders>
              <w:top w:val="single" w:sz="4" w:space="0" w:color="808285"/>
              <w:left w:val="nil"/>
              <w:right w:val="nil"/>
            </w:tcBorders>
            <w:shd w:val="clear" w:color="auto" w:fill="auto"/>
          </w:tcPr>
          <w:p w:rsidR="00D35CC3" w:rsidRPr="00D35CC3" w:rsidRDefault="00D35CC3" w:rsidP="009D0B3D">
            <w:pPr>
              <w:pStyle w:val="TableText"/>
              <w:keepNext/>
              <w:tabs>
                <w:tab w:val="decimal" w:pos="487"/>
              </w:tabs>
              <w:rPr>
                <w:rFonts w:eastAsia="Arial"/>
              </w:rPr>
            </w:pPr>
            <w:r w:rsidRPr="00D35CC3">
              <w:rPr>
                <w:rFonts w:eastAsia="Arial"/>
              </w:rPr>
              <w:t>13</w:t>
            </w:r>
          </w:p>
        </w:tc>
        <w:tc>
          <w:tcPr>
            <w:tcW w:w="1134" w:type="dxa"/>
            <w:tcBorders>
              <w:top w:val="single" w:sz="4" w:space="0" w:color="808285"/>
              <w:left w:val="nil"/>
              <w:right w:val="nil"/>
            </w:tcBorders>
            <w:shd w:val="clear" w:color="auto" w:fill="auto"/>
          </w:tcPr>
          <w:p w:rsidR="00D35CC3" w:rsidRPr="00D35CC3" w:rsidRDefault="00D35CC3" w:rsidP="009D0B3D">
            <w:pPr>
              <w:pStyle w:val="TableText"/>
              <w:keepNext/>
              <w:tabs>
                <w:tab w:val="decimal" w:pos="851"/>
              </w:tabs>
              <w:rPr>
                <w:rFonts w:eastAsia="Arial"/>
              </w:rPr>
            </w:pPr>
            <w:r w:rsidRPr="00D35CC3">
              <w:rPr>
                <w:rFonts w:eastAsia="Arial"/>
              </w:rPr>
              <w:t>60,000</w:t>
            </w:r>
          </w:p>
        </w:tc>
        <w:tc>
          <w:tcPr>
            <w:tcW w:w="1275" w:type="dxa"/>
            <w:tcBorders>
              <w:top w:val="single" w:sz="4" w:space="0" w:color="808285"/>
              <w:left w:val="nil"/>
              <w:right w:val="nil"/>
            </w:tcBorders>
            <w:shd w:val="clear" w:color="auto" w:fill="auto"/>
          </w:tcPr>
          <w:p w:rsidR="00D35CC3" w:rsidRPr="00D35CC3" w:rsidRDefault="00337786" w:rsidP="009F0551">
            <w:pPr>
              <w:pStyle w:val="TableText"/>
              <w:keepNext/>
              <w:ind w:left="113"/>
              <w:rPr>
                <w:rFonts w:eastAsia="Arial"/>
              </w:rPr>
            </w:pPr>
            <w:r>
              <w:sym w:font="Wingdings 3" w:char="F09F"/>
            </w:r>
            <w:r w:rsidR="00D35CC3" w:rsidRPr="00D35CC3">
              <w:t xml:space="preserve"> </w:t>
            </w:r>
            <w:r w:rsidR="00D35CC3" w:rsidRPr="00D35CC3">
              <w:rPr>
                <w:rFonts w:eastAsia="Arial"/>
              </w:rPr>
              <w:t>Increase</w:t>
            </w:r>
          </w:p>
        </w:tc>
        <w:tc>
          <w:tcPr>
            <w:tcW w:w="1985" w:type="dxa"/>
            <w:tcBorders>
              <w:top w:val="single" w:sz="4" w:space="0" w:color="808285"/>
              <w:left w:val="nil"/>
              <w:right w:val="nil"/>
            </w:tcBorders>
            <w:shd w:val="clear" w:color="auto" w:fill="auto"/>
          </w:tcPr>
          <w:p w:rsidR="00D35CC3" w:rsidRPr="00D35CC3" w:rsidRDefault="00D35CC3" w:rsidP="00337786">
            <w:pPr>
              <w:pStyle w:val="TableText"/>
              <w:keepNext/>
              <w:jc w:val="center"/>
              <w:rPr>
                <w:rFonts w:eastAsia="Arial"/>
              </w:rPr>
            </w:pPr>
            <w:r w:rsidRPr="00D35CC3">
              <w:rPr>
                <w:rFonts w:eastAsia="Arial"/>
              </w:rPr>
              <w:t>1.4</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High cholesterol (medicated)</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9</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38,000</w:t>
            </w:r>
          </w:p>
        </w:tc>
        <w:tc>
          <w:tcPr>
            <w:tcW w:w="1275" w:type="dxa"/>
            <w:tcBorders>
              <w:top w:val="nil"/>
              <w:left w:val="nil"/>
              <w:bottom w:val="nil"/>
              <w:right w:val="nil"/>
            </w:tcBorders>
            <w:shd w:val="clear" w:color="auto" w:fill="F2F2F2" w:themeFill="background1" w:themeFillShade="F2"/>
          </w:tcPr>
          <w:p w:rsidR="00D35CC3" w:rsidRPr="00D35CC3" w:rsidRDefault="00337786" w:rsidP="009F0551">
            <w:pPr>
              <w:pStyle w:val="TableText"/>
              <w:keepNext/>
              <w:ind w:left="113"/>
              <w:rPr>
                <w:rFonts w:eastAsia="Arial"/>
              </w:rPr>
            </w:pPr>
            <w:r>
              <w:sym w:font="Wingdings 3" w:char="F09F"/>
            </w:r>
            <w:r w:rsidR="00D35CC3" w:rsidRPr="00D35CC3">
              <w:t xml:space="preserve"> </w:t>
            </w:r>
            <w:r w:rsidR="00D35CC3" w:rsidRPr="00D35CC3">
              <w:rPr>
                <w:rFonts w:eastAsia="Arial"/>
              </w:rPr>
              <w:t>Increase</w:t>
            </w:r>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1.2</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337786">
            <w:pPr>
              <w:pStyle w:val="TableText"/>
              <w:keepNext/>
              <w:rPr>
                <w:rFonts w:eastAsia="Arial"/>
              </w:rPr>
            </w:pPr>
            <w:r w:rsidRPr="00D35CC3">
              <w:rPr>
                <w:rFonts w:eastAsia="Arial"/>
              </w:rPr>
              <w:t>Ischaemic heart disease (diagnosed)</w:t>
            </w:r>
          </w:p>
        </w:tc>
        <w:tc>
          <w:tcPr>
            <w:tcW w:w="851" w:type="dxa"/>
            <w:tcBorders>
              <w:top w:val="nil"/>
              <w:left w:val="nil"/>
              <w:right w:val="nil"/>
            </w:tcBorders>
            <w:shd w:val="clear" w:color="auto" w:fill="auto"/>
          </w:tcPr>
          <w:p w:rsidR="00D35CC3" w:rsidRPr="00D35CC3" w:rsidRDefault="00D35CC3" w:rsidP="009D0B3D">
            <w:pPr>
              <w:pStyle w:val="TableText"/>
              <w:keepNext/>
              <w:tabs>
                <w:tab w:val="decimal" w:pos="487"/>
              </w:tabs>
              <w:rPr>
                <w:rFonts w:eastAsia="Arial"/>
              </w:rPr>
            </w:pPr>
            <w:r w:rsidRPr="00D35CC3">
              <w:rPr>
                <w:rFonts w:eastAsia="Arial"/>
              </w:rPr>
              <w:t>5</w:t>
            </w:r>
          </w:p>
        </w:tc>
        <w:tc>
          <w:tcPr>
            <w:tcW w:w="1134" w:type="dxa"/>
            <w:tcBorders>
              <w:top w:val="nil"/>
              <w:left w:val="nil"/>
              <w:right w:val="nil"/>
            </w:tcBorders>
            <w:shd w:val="clear" w:color="auto" w:fill="auto"/>
          </w:tcPr>
          <w:p w:rsidR="00D35CC3" w:rsidRPr="00D35CC3" w:rsidRDefault="00D35CC3" w:rsidP="009D0B3D">
            <w:pPr>
              <w:pStyle w:val="TableText"/>
              <w:keepNext/>
              <w:tabs>
                <w:tab w:val="decimal" w:pos="851"/>
              </w:tabs>
              <w:rPr>
                <w:rFonts w:eastAsia="Arial"/>
              </w:rPr>
            </w:pPr>
            <w:r w:rsidRPr="00D35CC3">
              <w:rPr>
                <w:rFonts w:eastAsia="Arial"/>
              </w:rPr>
              <w:t>22,000</w:t>
            </w:r>
          </w:p>
        </w:tc>
        <w:tc>
          <w:tcPr>
            <w:tcW w:w="1275" w:type="dxa"/>
            <w:tcBorders>
              <w:top w:val="nil"/>
              <w:left w:val="nil"/>
              <w:right w:val="nil"/>
            </w:tcBorders>
            <w:shd w:val="clear" w:color="auto" w:fill="auto"/>
          </w:tcPr>
          <w:p w:rsidR="00D35CC3" w:rsidRPr="00D35CC3" w:rsidRDefault="00D35CC3" w:rsidP="009F0551">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right w:val="nil"/>
            </w:tcBorders>
            <w:shd w:val="clear" w:color="auto" w:fill="auto"/>
          </w:tcPr>
          <w:p w:rsidR="00D35CC3" w:rsidRPr="00D35CC3" w:rsidRDefault="00D35CC3" w:rsidP="00337786">
            <w:pPr>
              <w:pStyle w:val="TableText"/>
              <w:keepNext/>
              <w:jc w:val="center"/>
              <w:rPr>
                <w:rFonts w:eastAsia="Arial"/>
              </w:rPr>
            </w:pPr>
            <w:r w:rsidRPr="00D35CC3">
              <w:rPr>
                <w:rFonts w:eastAsia="Arial"/>
              </w:rPr>
              <w:t>1.8</w:t>
            </w:r>
          </w:p>
        </w:tc>
      </w:tr>
      <w:tr w:rsidR="00606D56" w:rsidRPr="00D35CC3" w:rsidTr="00606D56">
        <w:trPr>
          <w:cantSplit/>
        </w:trPr>
        <w:tc>
          <w:tcPr>
            <w:tcW w:w="4111"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rPr>
                <w:rFonts w:eastAsia="Arial"/>
              </w:rPr>
            </w:pPr>
            <w:r w:rsidRPr="00D35CC3">
              <w:rPr>
                <w:rFonts w:eastAsia="Arial"/>
              </w:rPr>
              <w:t>Stroke (diagnosed)</w:t>
            </w:r>
          </w:p>
        </w:tc>
        <w:tc>
          <w:tcPr>
            <w:tcW w:w="851"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487"/>
              </w:tabs>
              <w:rPr>
                <w:rFonts w:eastAsia="Arial"/>
              </w:rPr>
            </w:pPr>
            <w:r w:rsidRPr="00D35CC3">
              <w:rPr>
                <w:rFonts w:eastAsia="Arial"/>
              </w:rPr>
              <w:t>2</w:t>
            </w:r>
          </w:p>
        </w:tc>
        <w:tc>
          <w:tcPr>
            <w:tcW w:w="1134"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keepNext/>
              <w:tabs>
                <w:tab w:val="decimal" w:pos="851"/>
              </w:tabs>
              <w:rPr>
                <w:rFonts w:eastAsia="Arial"/>
              </w:rPr>
            </w:pPr>
            <w:r w:rsidRPr="00D35CC3">
              <w:rPr>
                <w:rFonts w:eastAsia="Arial"/>
              </w:rPr>
              <w:t>8000</w:t>
            </w:r>
          </w:p>
        </w:tc>
        <w:tc>
          <w:tcPr>
            <w:tcW w:w="1275" w:type="dxa"/>
            <w:tcBorders>
              <w:top w:val="nil"/>
              <w:left w:val="nil"/>
              <w:bottom w:val="single" w:sz="4" w:space="0" w:color="808285"/>
              <w:right w:val="nil"/>
            </w:tcBorders>
            <w:shd w:val="clear" w:color="auto" w:fill="F2F2F2" w:themeFill="background1" w:themeFillShade="F2"/>
          </w:tcPr>
          <w:p w:rsidR="00D35CC3" w:rsidRPr="00D35CC3" w:rsidRDefault="00D35CC3" w:rsidP="009F0551">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keepNext/>
              <w:jc w:val="center"/>
              <w:rPr>
                <w:rFonts w:eastAsia="Arial"/>
              </w:rPr>
            </w:pPr>
            <w:r w:rsidRPr="00D35CC3">
              <w:rPr>
                <w:rFonts w:eastAsia="Arial"/>
              </w:rPr>
              <w:t>–</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6E6093">
            <w:pPr>
              <w:pStyle w:val="TableText"/>
              <w:keepNext/>
              <w:rPr>
                <w:rFonts w:eastAsia="Arial"/>
              </w:rPr>
            </w:pPr>
            <w:r w:rsidRPr="00D35CC3">
              <w:rPr>
                <w:rFonts w:eastAsia="Arial"/>
              </w:rPr>
              <w:t>Diagnosed common mental disorder (depression, bipolar disorder and/or anxiety disorder)</w:t>
            </w:r>
          </w:p>
        </w:tc>
        <w:tc>
          <w:tcPr>
            <w:tcW w:w="851" w:type="dxa"/>
            <w:tcBorders>
              <w:top w:val="single" w:sz="4" w:space="0" w:color="808285"/>
              <w:left w:val="nil"/>
              <w:right w:val="nil"/>
            </w:tcBorders>
            <w:shd w:val="clear" w:color="auto" w:fill="auto"/>
          </w:tcPr>
          <w:p w:rsidR="00D35CC3" w:rsidRPr="00D35CC3" w:rsidRDefault="00D35CC3" w:rsidP="006E6093">
            <w:pPr>
              <w:pStyle w:val="TableText"/>
              <w:keepNext/>
              <w:tabs>
                <w:tab w:val="decimal" w:pos="487"/>
              </w:tabs>
              <w:rPr>
                <w:rFonts w:eastAsia="Arial"/>
              </w:rPr>
            </w:pPr>
            <w:r w:rsidRPr="00D35CC3">
              <w:rPr>
                <w:rFonts w:eastAsia="Arial"/>
              </w:rPr>
              <w:t>16</w:t>
            </w:r>
          </w:p>
        </w:tc>
        <w:tc>
          <w:tcPr>
            <w:tcW w:w="1134" w:type="dxa"/>
            <w:tcBorders>
              <w:top w:val="single" w:sz="4" w:space="0" w:color="808285"/>
              <w:left w:val="nil"/>
              <w:right w:val="nil"/>
            </w:tcBorders>
            <w:shd w:val="clear" w:color="auto" w:fill="auto"/>
          </w:tcPr>
          <w:p w:rsidR="00D35CC3" w:rsidRPr="00D35CC3" w:rsidRDefault="00D35CC3" w:rsidP="006E6093">
            <w:pPr>
              <w:pStyle w:val="TableText"/>
              <w:keepNext/>
              <w:tabs>
                <w:tab w:val="decimal" w:pos="851"/>
              </w:tabs>
              <w:rPr>
                <w:rFonts w:eastAsia="Arial"/>
              </w:rPr>
            </w:pPr>
            <w:r w:rsidRPr="00D35CC3">
              <w:rPr>
                <w:rFonts w:eastAsia="Arial"/>
              </w:rPr>
              <w:t>71,000</w:t>
            </w:r>
          </w:p>
        </w:tc>
        <w:tc>
          <w:tcPr>
            <w:tcW w:w="1275" w:type="dxa"/>
            <w:tcBorders>
              <w:top w:val="single" w:sz="4" w:space="0" w:color="808285"/>
              <w:left w:val="nil"/>
              <w:right w:val="nil"/>
            </w:tcBorders>
            <w:shd w:val="clear" w:color="auto" w:fill="auto"/>
          </w:tcPr>
          <w:p w:rsidR="00D35CC3" w:rsidRPr="00D35CC3" w:rsidRDefault="00337786" w:rsidP="006E6093">
            <w:pPr>
              <w:pStyle w:val="TableText"/>
              <w:keepNext/>
              <w:ind w:left="113"/>
              <w:rPr>
                <w:rFonts w:eastAsia="Arial"/>
              </w:rPr>
            </w:pPr>
            <w:r>
              <w:sym w:font="Wingdings 3" w:char="F09F"/>
            </w:r>
            <w:r w:rsidR="00D35CC3" w:rsidRPr="00D35CC3">
              <w:t xml:space="preserve"> </w:t>
            </w:r>
            <w:r w:rsidR="00D35CC3" w:rsidRPr="00D35CC3">
              <w:rPr>
                <w:rFonts w:eastAsia="Arial"/>
              </w:rPr>
              <w:t>Increase</w:t>
            </w:r>
          </w:p>
        </w:tc>
        <w:tc>
          <w:tcPr>
            <w:tcW w:w="1985" w:type="dxa"/>
            <w:tcBorders>
              <w:top w:val="single" w:sz="4" w:space="0" w:color="808285"/>
              <w:left w:val="nil"/>
              <w:right w:val="nil"/>
            </w:tcBorders>
            <w:shd w:val="clear" w:color="auto" w:fill="auto"/>
          </w:tcPr>
          <w:p w:rsidR="00D35CC3" w:rsidRPr="00D35CC3" w:rsidRDefault="00D35CC3" w:rsidP="006E6093">
            <w:pPr>
              <w:pStyle w:val="TableText"/>
              <w:keepNext/>
              <w:jc w:val="center"/>
              <w:rPr>
                <w:rFonts w:eastAsia="Arial"/>
              </w:rPr>
            </w:pPr>
            <w:r w:rsidRPr="00D35CC3">
              <w:rPr>
                <w:rFonts w:eastAsia="Arial"/>
              </w:rPr>
              <w:t>–</w:t>
            </w:r>
          </w:p>
        </w:tc>
      </w:tr>
      <w:tr w:rsidR="00606D56" w:rsidRPr="00D35CC3" w:rsidTr="00606D56">
        <w:trPr>
          <w:cantSplit/>
        </w:trPr>
        <w:tc>
          <w:tcPr>
            <w:tcW w:w="4111" w:type="dxa"/>
            <w:tcBorders>
              <w:top w:val="nil"/>
              <w:left w:val="nil"/>
              <w:bottom w:val="single" w:sz="4" w:space="0" w:color="808285"/>
              <w:right w:val="nil"/>
            </w:tcBorders>
            <w:shd w:val="clear" w:color="auto" w:fill="F2F2F2" w:themeFill="background1" w:themeFillShade="F2"/>
          </w:tcPr>
          <w:p w:rsidR="00D35CC3" w:rsidRPr="00D35CC3" w:rsidRDefault="00D35CC3" w:rsidP="006E6093">
            <w:pPr>
              <w:pStyle w:val="TableText"/>
              <w:keepNext/>
              <w:rPr>
                <w:rFonts w:eastAsia="Arial"/>
              </w:rPr>
            </w:pPr>
            <w:r w:rsidRPr="00D35CC3">
              <w:rPr>
                <w:rFonts w:eastAsia="Arial"/>
              </w:rPr>
              <w:t>Psychological (mental) distress</w:t>
            </w:r>
          </w:p>
        </w:tc>
        <w:tc>
          <w:tcPr>
            <w:tcW w:w="851" w:type="dxa"/>
            <w:tcBorders>
              <w:top w:val="nil"/>
              <w:left w:val="nil"/>
              <w:bottom w:val="single" w:sz="4" w:space="0" w:color="808285"/>
              <w:right w:val="nil"/>
            </w:tcBorders>
            <w:shd w:val="clear" w:color="auto" w:fill="F2F2F2" w:themeFill="background1" w:themeFillShade="F2"/>
          </w:tcPr>
          <w:p w:rsidR="00D35CC3" w:rsidRPr="00D35CC3" w:rsidRDefault="00D35CC3" w:rsidP="006E6093">
            <w:pPr>
              <w:pStyle w:val="TableText"/>
              <w:keepNext/>
              <w:tabs>
                <w:tab w:val="decimal" w:pos="487"/>
              </w:tabs>
              <w:rPr>
                <w:rFonts w:eastAsia="Arial"/>
              </w:rPr>
            </w:pPr>
            <w:r w:rsidRPr="00D35CC3">
              <w:rPr>
                <w:rFonts w:eastAsia="Arial"/>
              </w:rPr>
              <w:t>9</w:t>
            </w:r>
          </w:p>
        </w:tc>
        <w:tc>
          <w:tcPr>
            <w:tcW w:w="1134" w:type="dxa"/>
            <w:tcBorders>
              <w:top w:val="nil"/>
              <w:left w:val="nil"/>
              <w:bottom w:val="single" w:sz="4" w:space="0" w:color="808285"/>
              <w:right w:val="nil"/>
            </w:tcBorders>
            <w:shd w:val="clear" w:color="auto" w:fill="F2F2F2" w:themeFill="background1" w:themeFillShade="F2"/>
          </w:tcPr>
          <w:p w:rsidR="00D35CC3" w:rsidRPr="00D35CC3" w:rsidRDefault="00D35CC3" w:rsidP="006E6093">
            <w:pPr>
              <w:pStyle w:val="TableText"/>
              <w:keepNext/>
              <w:tabs>
                <w:tab w:val="decimal" w:pos="851"/>
              </w:tabs>
              <w:rPr>
                <w:rFonts w:eastAsia="Arial"/>
              </w:rPr>
            </w:pPr>
            <w:r w:rsidRPr="00D35CC3">
              <w:rPr>
                <w:rFonts w:eastAsia="Arial"/>
              </w:rPr>
              <w:t>38,000</w:t>
            </w:r>
          </w:p>
        </w:tc>
        <w:tc>
          <w:tcPr>
            <w:tcW w:w="1275" w:type="dxa"/>
            <w:tcBorders>
              <w:top w:val="nil"/>
              <w:left w:val="nil"/>
              <w:bottom w:val="single" w:sz="4" w:space="0" w:color="808285"/>
              <w:right w:val="nil"/>
            </w:tcBorders>
            <w:shd w:val="clear" w:color="auto" w:fill="F2F2F2" w:themeFill="background1" w:themeFillShade="F2"/>
          </w:tcPr>
          <w:p w:rsidR="00D35CC3" w:rsidRPr="00D35CC3" w:rsidRDefault="00337786" w:rsidP="006E6093">
            <w:pPr>
              <w:pStyle w:val="TableText"/>
              <w:keepN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nil"/>
              <w:left w:val="nil"/>
              <w:bottom w:val="single" w:sz="4" w:space="0" w:color="808285"/>
              <w:right w:val="nil"/>
            </w:tcBorders>
            <w:shd w:val="clear" w:color="auto" w:fill="F2F2F2" w:themeFill="background1" w:themeFillShade="F2"/>
          </w:tcPr>
          <w:p w:rsidR="00D35CC3" w:rsidRPr="00D35CC3" w:rsidRDefault="00D35CC3" w:rsidP="006E6093">
            <w:pPr>
              <w:pStyle w:val="TableText"/>
              <w:keepNext/>
              <w:jc w:val="center"/>
              <w:rPr>
                <w:rFonts w:eastAsia="Arial"/>
              </w:rPr>
            </w:pPr>
            <w:r w:rsidRPr="00D35CC3">
              <w:rPr>
                <w:rFonts w:eastAsia="Arial"/>
              </w:rPr>
              <w:t>1.7</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53392B">
            <w:pPr>
              <w:pStyle w:val="TableText"/>
              <w:keepNext/>
              <w:rPr>
                <w:rFonts w:eastAsia="Arial"/>
              </w:rPr>
            </w:pPr>
            <w:r w:rsidRPr="00D35CC3">
              <w:rPr>
                <w:rFonts w:eastAsia="Arial"/>
              </w:rPr>
              <w:t>Diabetes (diagnosed)</w:t>
            </w:r>
          </w:p>
        </w:tc>
        <w:tc>
          <w:tcPr>
            <w:tcW w:w="851" w:type="dxa"/>
            <w:tcBorders>
              <w:top w:val="single" w:sz="4" w:space="0" w:color="808285"/>
              <w:left w:val="nil"/>
              <w:right w:val="nil"/>
            </w:tcBorders>
            <w:shd w:val="clear" w:color="auto" w:fill="auto"/>
          </w:tcPr>
          <w:p w:rsidR="00D35CC3" w:rsidRPr="00D35CC3" w:rsidRDefault="00D35CC3" w:rsidP="0053392B">
            <w:pPr>
              <w:pStyle w:val="TableText"/>
              <w:keepNext/>
              <w:tabs>
                <w:tab w:val="decimal" w:pos="487"/>
              </w:tabs>
              <w:rPr>
                <w:rFonts w:eastAsia="Arial"/>
              </w:rPr>
            </w:pPr>
            <w:r w:rsidRPr="00D35CC3">
              <w:rPr>
                <w:rFonts w:eastAsia="Arial"/>
              </w:rPr>
              <w:t>7</w:t>
            </w:r>
          </w:p>
        </w:tc>
        <w:tc>
          <w:tcPr>
            <w:tcW w:w="1134" w:type="dxa"/>
            <w:tcBorders>
              <w:top w:val="single" w:sz="4" w:space="0" w:color="808285"/>
              <w:left w:val="nil"/>
              <w:right w:val="nil"/>
            </w:tcBorders>
            <w:shd w:val="clear" w:color="auto" w:fill="auto"/>
          </w:tcPr>
          <w:p w:rsidR="00D35CC3" w:rsidRPr="00D35CC3" w:rsidRDefault="00D35CC3" w:rsidP="0053392B">
            <w:pPr>
              <w:pStyle w:val="TableText"/>
              <w:keepNext/>
              <w:tabs>
                <w:tab w:val="decimal" w:pos="851"/>
              </w:tabs>
              <w:rPr>
                <w:rFonts w:eastAsia="Arial"/>
              </w:rPr>
            </w:pPr>
            <w:r w:rsidRPr="00D35CC3">
              <w:rPr>
                <w:rFonts w:eastAsia="Arial"/>
              </w:rPr>
              <w:t>33,000</w:t>
            </w:r>
          </w:p>
        </w:tc>
        <w:tc>
          <w:tcPr>
            <w:tcW w:w="1275" w:type="dxa"/>
            <w:tcBorders>
              <w:top w:val="single" w:sz="4" w:space="0" w:color="808285"/>
              <w:left w:val="nil"/>
              <w:right w:val="nil"/>
            </w:tcBorders>
            <w:shd w:val="clear" w:color="auto" w:fill="auto"/>
          </w:tcPr>
          <w:p w:rsidR="00D35CC3" w:rsidRPr="00D35CC3" w:rsidRDefault="00337786" w:rsidP="0053392B">
            <w:pPr>
              <w:pStyle w:val="TableText"/>
              <w:keepNext/>
              <w:ind w:left="113"/>
              <w:rPr>
                <w:rFonts w:eastAsia="Arial"/>
              </w:rPr>
            </w:pPr>
            <w:r>
              <w:sym w:font="Wingdings 3" w:char="F09F"/>
            </w:r>
            <w:r w:rsidR="00D35CC3" w:rsidRPr="00D35CC3">
              <w:t xml:space="preserve"> </w:t>
            </w:r>
            <w:r w:rsidR="00D35CC3" w:rsidRPr="00D35CC3">
              <w:rPr>
                <w:rFonts w:eastAsia="Arial"/>
              </w:rPr>
              <w:t>Increase</w:t>
            </w:r>
          </w:p>
        </w:tc>
        <w:tc>
          <w:tcPr>
            <w:tcW w:w="1985" w:type="dxa"/>
            <w:tcBorders>
              <w:top w:val="single" w:sz="4" w:space="0" w:color="808285"/>
              <w:left w:val="nil"/>
              <w:right w:val="nil"/>
            </w:tcBorders>
            <w:shd w:val="clear" w:color="auto" w:fill="auto"/>
          </w:tcPr>
          <w:p w:rsidR="00D35CC3" w:rsidRPr="00D35CC3" w:rsidRDefault="00D35CC3" w:rsidP="0053392B">
            <w:pPr>
              <w:pStyle w:val="TableText"/>
              <w:keepNext/>
              <w:jc w:val="center"/>
              <w:rPr>
                <w:rFonts w:eastAsia="Arial"/>
              </w:rPr>
            </w:pPr>
            <w:r w:rsidRPr="00D35CC3">
              <w:rPr>
                <w:rFonts w:eastAsia="Arial"/>
              </w:rPr>
              <w:t>2.0</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D42E23">
            <w:pPr>
              <w:pStyle w:val="TableText"/>
              <w:keepNext/>
              <w:rPr>
                <w:rFonts w:eastAsia="Arial"/>
              </w:rPr>
            </w:pPr>
            <w:r w:rsidRPr="00D35CC3">
              <w:rPr>
                <w:rFonts w:eastAsia="Arial"/>
              </w:rPr>
              <w:t>Asthma (medicated)</w:t>
            </w:r>
          </w:p>
        </w:tc>
        <w:tc>
          <w:tcPr>
            <w:tcW w:w="851" w:type="dxa"/>
            <w:tcBorders>
              <w:top w:val="nil"/>
              <w:left w:val="nil"/>
              <w:bottom w:val="nil"/>
              <w:right w:val="nil"/>
            </w:tcBorders>
            <w:shd w:val="clear" w:color="auto" w:fill="F2F2F2" w:themeFill="background1" w:themeFillShade="F2"/>
          </w:tcPr>
          <w:p w:rsidR="00D35CC3" w:rsidRPr="00D35CC3" w:rsidRDefault="00D35CC3" w:rsidP="00D42E23">
            <w:pPr>
              <w:pStyle w:val="TableText"/>
              <w:keepNext/>
              <w:tabs>
                <w:tab w:val="decimal" w:pos="487"/>
              </w:tabs>
              <w:rPr>
                <w:rFonts w:eastAsia="Arial"/>
              </w:rPr>
            </w:pPr>
            <w:r w:rsidRPr="00D35CC3">
              <w:rPr>
                <w:rFonts w:eastAsia="Arial"/>
              </w:rPr>
              <w:t>16</w:t>
            </w:r>
          </w:p>
        </w:tc>
        <w:tc>
          <w:tcPr>
            <w:tcW w:w="1134" w:type="dxa"/>
            <w:tcBorders>
              <w:top w:val="nil"/>
              <w:left w:val="nil"/>
              <w:bottom w:val="nil"/>
              <w:right w:val="nil"/>
            </w:tcBorders>
            <w:shd w:val="clear" w:color="auto" w:fill="F2F2F2" w:themeFill="background1" w:themeFillShade="F2"/>
          </w:tcPr>
          <w:p w:rsidR="00D35CC3" w:rsidRPr="00D35CC3" w:rsidRDefault="00D35CC3" w:rsidP="00D42E23">
            <w:pPr>
              <w:pStyle w:val="TableText"/>
              <w:keepNext/>
              <w:tabs>
                <w:tab w:val="decimal" w:pos="851"/>
              </w:tabs>
              <w:rPr>
                <w:rFonts w:eastAsia="Arial"/>
              </w:rPr>
            </w:pPr>
            <w:r w:rsidRPr="00D35CC3">
              <w:rPr>
                <w:rFonts w:eastAsia="Arial"/>
              </w:rPr>
              <w:t>73,000</w:t>
            </w:r>
          </w:p>
        </w:tc>
        <w:tc>
          <w:tcPr>
            <w:tcW w:w="1275" w:type="dxa"/>
            <w:tcBorders>
              <w:top w:val="nil"/>
              <w:left w:val="nil"/>
              <w:bottom w:val="nil"/>
              <w:right w:val="nil"/>
            </w:tcBorders>
            <w:shd w:val="clear" w:color="auto" w:fill="F2F2F2" w:themeFill="background1" w:themeFillShade="F2"/>
          </w:tcPr>
          <w:p w:rsidR="00D35CC3" w:rsidRPr="00D35CC3" w:rsidRDefault="00D35CC3" w:rsidP="00D42E23">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D35CC3" w:rsidRPr="00D35CC3" w:rsidRDefault="00D35CC3" w:rsidP="00D42E23">
            <w:pPr>
              <w:pStyle w:val="TableText"/>
              <w:keepNext/>
              <w:jc w:val="center"/>
              <w:rPr>
                <w:rFonts w:eastAsia="Arial"/>
              </w:rPr>
            </w:pPr>
            <w:r w:rsidRPr="00D35CC3">
              <w:rPr>
                <w:rFonts w:eastAsia="Arial"/>
              </w:rPr>
              <w:t>1.6</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D42E23">
            <w:pPr>
              <w:pStyle w:val="TableText"/>
              <w:keepNext/>
              <w:rPr>
                <w:rFonts w:eastAsia="Arial"/>
              </w:rPr>
            </w:pPr>
            <w:r w:rsidRPr="00D35CC3">
              <w:rPr>
                <w:rFonts w:eastAsia="Arial"/>
              </w:rPr>
              <w:t>Arthritis (diagnosed)</w:t>
            </w:r>
          </w:p>
        </w:tc>
        <w:tc>
          <w:tcPr>
            <w:tcW w:w="851" w:type="dxa"/>
            <w:tcBorders>
              <w:top w:val="nil"/>
              <w:left w:val="nil"/>
              <w:right w:val="nil"/>
            </w:tcBorders>
            <w:shd w:val="clear" w:color="auto" w:fill="auto"/>
          </w:tcPr>
          <w:p w:rsidR="00D35CC3" w:rsidRPr="00D35CC3" w:rsidRDefault="00D35CC3" w:rsidP="00D42E23">
            <w:pPr>
              <w:pStyle w:val="TableText"/>
              <w:keepNext/>
              <w:tabs>
                <w:tab w:val="decimal" w:pos="487"/>
              </w:tabs>
              <w:rPr>
                <w:rFonts w:eastAsia="Arial"/>
              </w:rPr>
            </w:pPr>
            <w:r w:rsidRPr="00D35CC3">
              <w:rPr>
                <w:rFonts w:eastAsia="Arial"/>
              </w:rPr>
              <w:t>12</w:t>
            </w:r>
          </w:p>
        </w:tc>
        <w:tc>
          <w:tcPr>
            <w:tcW w:w="1134" w:type="dxa"/>
            <w:tcBorders>
              <w:top w:val="nil"/>
              <w:left w:val="nil"/>
              <w:right w:val="nil"/>
            </w:tcBorders>
            <w:shd w:val="clear" w:color="auto" w:fill="auto"/>
          </w:tcPr>
          <w:p w:rsidR="00D35CC3" w:rsidRPr="00D35CC3" w:rsidRDefault="00D35CC3" w:rsidP="00D42E23">
            <w:pPr>
              <w:pStyle w:val="TableText"/>
              <w:keepNext/>
              <w:tabs>
                <w:tab w:val="decimal" w:pos="851"/>
              </w:tabs>
              <w:rPr>
                <w:rFonts w:eastAsia="Arial"/>
              </w:rPr>
            </w:pPr>
            <w:r w:rsidRPr="00D35CC3">
              <w:rPr>
                <w:rFonts w:eastAsia="Arial"/>
              </w:rPr>
              <w:t>54,000</w:t>
            </w:r>
          </w:p>
        </w:tc>
        <w:tc>
          <w:tcPr>
            <w:tcW w:w="1275" w:type="dxa"/>
            <w:tcBorders>
              <w:top w:val="nil"/>
              <w:left w:val="nil"/>
              <w:right w:val="nil"/>
            </w:tcBorders>
            <w:shd w:val="clear" w:color="auto" w:fill="auto"/>
          </w:tcPr>
          <w:p w:rsidR="00D35CC3" w:rsidRPr="00D35CC3" w:rsidRDefault="00D35CC3" w:rsidP="00D42E23">
            <w:pPr>
              <w:pStyle w:val="TableText"/>
              <w:keepNext/>
              <w:ind w:left="113"/>
              <w:rPr>
                <w:rFonts w:eastAsia="Arial"/>
              </w:rPr>
            </w:pPr>
            <w:r w:rsidRPr="00D35CC3">
              <w:t xml:space="preserve">≈ </w:t>
            </w:r>
            <w:r w:rsidRPr="00D35CC3">
              <w:rPr>
                <w:rFonts w:eastAsia="Arial"/>
              </w:rPr>
              <w:t>No change</w:t>
            </w:r>
          </w:p>
        </w:tc>
        <w:tc>
          <w:tcPr>
            <w:tcW w:w="1985" w:type="dxa"/>
            <w:tcBorders>
              <w:top w:val="nil"/>
              <w:left w:val="nil"/>
              <w:right w:val="nil"/>
            </w:tcBorders>
            <w:shd w:val="clear" w:color="auto" w:fill="auto"/>
          </w:tcPr>
          <w:p w:rsidR="00D35CC3" w:rsidRPr="00D35CC3" w:rsidRDefault="00D35CC3" w:rsidP="00D42E23">
            <w:pPr>
              <w:pStyle w:val="TableText"/>
              <w:keepNext/>
              <w:jc w:val="center"/>
              <w:rPr>
                <w:rFonts w:eastAsia="Arial"/>
              </w:rPr>
            </w:pPr>
            <w:r w:rsidRPr="00D35CC3">
              <w:rPr>
                <w:rFonts w:eastAsia="Arial"/>
              </w:rPr>
              <w:t>1.2</w:t>
            </w:r>
          </w:p>
        </w:tc>
      </w:tr>
      <w:tr w:rsidR="00606D56" w:rsidRPr="00D35CC3" w:rsidTr="00606D56">
        <w:trPr>
          <w:cantSplit/>
        </w:trPr>
        <w:tc>
          <w:tcPr>
            <w:tcW w:w="4111"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rPr>
                <w:rFonts w:eastAsia="Arial"/>
              </w:rPr>
            </w:pPr>
            <w:r w:rsidRPr="00D35CC3">
              <w:rPr>
                <w:rFonts w:eastAsia="Arial"/>
              </w:rPr>
              <w:t>Chronic pain</w:t>
            </w:r>
          </w:p>
        </w:tc>
        <w:tc>
          <w:tcPr>
            <w:tcW w:w="851"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18</w:t>
            </w:r>
          </w:p>
        </w:tc>
        <w:tc>
          <w:tcPr>
            <w:tcW w:w="1134" w:type="dxa"/>
            <w:tcBorders>
              <w:top w:val="nil"/>
              <w:left w:val="nil"/>
              <w:bottom w:val="single" w:sz="4" w:space="0" w:color="808285"/>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83,000</w:t>
            </w:r>
          </w:p>
        </w:tc>
        <w:tc>
          <w:tcPr>
            <w:tcW w:w="1275" w:type="dxa"/>
            <w:tcBorders>
              <w:top w:val="nil"/>
              <w:left w:val="nil"/>
              <w:bottom w:val="single" w:sz="4" w:space="0" w:color="808285"/>
              <w:right w:val="nil"/>
            </w:tcBorders>
            <w:shd w:val="clear" w:color="auto" w:fill="F2F2F2" w:themeFill="background1" w:themeFillShade="F2"/>
          </w:tcPr>
          <w:p w:rsidR="00D35CC3" w:rsidRPr="00D35CC3" w:rsidRDefault="00D35CC3" w:rsidP="009F0551">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single" w:sz="4" w:space="0" w:color="808285"/>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1.3</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337786">
            <w:pPr>
              <w:pStyle w:val="TableText"/>
              <w:rPr>
                <w:rFonts w:eastAsia="Arial"/>
              </w:rPr>
            </w:pPr>
            <w:r w:rsidRPr="00D35CC3">
              <w:rPr>
                <w:rFonts w:eastAsia="Arial"/>
              </w:rPr>
              <w:t>Visited a GP in the past 12 months</w:t>
            </w:r>
          </w:p>
        </w:tc>
        <w:tc>
          <w:tcPr>
            <w:tcW w:w="851" w:type="dxa"/>
            <w:tcBorders>
              <w:top w:val="single" w:sz="4" w:space="0" w:color="808285"/>
              <w:left w:val="nil"/>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75</w:t>
            </w:r>
          </w:p>
        </w:tc>
        <w:tc>
          <w:tcPr>
            <w:tcW w:w="1134" w:type="dxa"/>
            <w:tcBorders>
              <w:top w:val="single" w:sz="4" w:space="0" w:color="808285"/>
              <w:left w:val="nil"/>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335,000</w:t>
            </w:r>
          </w:p>
        </w:tc>
        <w:tc>
          <w:tcPr>
            <w:tcW w:w="1275" w:type="dxa"/>
            <w:tcBorders>
              <w:top w:val="single" w:sz="4" w:space="0" w:color="808285"/>
              <w:left w:val="nil"/>
              <w:right w:val="nil"/>
            </w:tcBorders>
            <w:shd w:val="clear" w:color="auto" w:fill="auto"/>
          </w:tcPr>
          <w:p w:rsidR="00D35CC3" w:rsidRPr="00D35CC3" w:rsidRDefault="00337786" w:rsidP="009F0551">
            <w:pPr>
              <w:pStyle w:val="TableT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single" w:sz="4" w:space="0" w:color="808285"/>
              <w:left w:val="nil"/>
              <w:right w:val="nil"/>
            </w:tcBorders>
            <w:shd w:val="clear" w:color="auto" w:fill="auto"/>
          </w:tcPr>
          <w:p w:rsidR="00D35CC3" w:rsidRPr="00D35CC3" w:rsidRDefault="00D35CC3" w:rsidP="00337786">
            <w:pPr>
              <w:pStyle w:val="TableText"/>
              <w:jc w:val="center"/>
              <w:rPr>
                <w:rFonts w:eastAsia="Arial"/>
              </w:rPr>
            </w:pPr>
            <w:r w:rsidRPr="00D35CC3">
              <w:rPr>
                <w:rFonts w:eastAsia="Arial"/>
              </w:rPr>
              <w:t>–</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337786">
            <w:pPr>
              <w:pStyle w:val="TableText"/>
              <w:rPr>
                <w:rFonts w:eastAsia="Arial"/>
              </w:rPr>
            </w:pPr>
            <w:r w:rsidRPr="00D35CC3">
              <w:rPr>
                <w:rFonts w:eastAsia="Arial"/>
              </w:rPr>
              <w:t>Visited a practice nurse (without seeing a GP at the same visit) in the past 12 months</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30</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133,000</w:t>
            </w:r>
          </w:p>
        </w:tc>
        <w:tc>
          <w:tcPr>
            <w:tcW w:w="1275" w:type="dxa"/>
            <w:tcBorders>
              <w:top w:val="nil"/>
              <w:left w:val="nil"/>
              <w:bottom w:val="nil"/>
              <w:right w:val="nil"/>
            </w:tcBorders>
            <w:shd w:val="clear" w:color="auto" w:fill="F2F2F2" w:themeFill="background1" w:themeFillShade="F2"/>
          </w:tcPr>
          <w:p w:rsidR="00D35CC3" w:rsidRPr="00D35CC3" w:rsidRDefault="00D35CC3" w:rsidP="009F0551">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1.1</w:t>
            </w:r>
          </w:p>
        </w:tc>
      </w:tr>
      <w:tr w:rsidR="00D35CC3" w:rsidRPr="00D35CC3" w:rsidTr="00606D56">
        <w:trPr>
          <w:cantSplit/>
        </w:trPr>
        <w:tc>
          <w:tcPr>
            <w:tcW w:w="4111" w:type="dxa"/>
            <w:tcBorders>
              <w:top w:val="nil"/>
              <w:left w:val="nil"/>
              <w:bottom w:val="single" w:sz="4" w:space="0" w:color="808285"/>
              <w:right w:val="nil"/>
            </w:tcBorders>
            <w:shd w:val="clear" w:color="auto" w:fill="auto"/>
          </w:tcPr>
          <w:p w:rsidR="00D35CC3" w:rsidRPr="00D35CC3" w:rsidRDefault="00D35CC3" w:rsidP="00C933D4">
            <w:pPr>
              <w:pStyle w:val="TableText"/>
              <w:rPr>
                <w:rFonts w:eastAsia="Arial"/>
              </w:rPr>
            </w:pPr>
            <w:r w:rsidRPr="00D35CC3">
              <w:rPr>
                <w:rFonts w:eastAsia="Arial"/>
              </w:rPr>
              <w:t>Visited an after-hours medical centre in the past</w:t>
            </w:r>
            <w:r w:rsidR="00337786">
              <w:rPr>
                <w:rFonts w:eastAsia="Arial"/>
              </w:rPr>
              <w:t xml:space="preserve"> </w:t>
            </w:r>
            <w:r w:rsidRPr="00D35CC3">
              <w:rPr>
                <w:rFonts w:eastAsia="Arial"/>
              </w:rPr>
              <w:t>12</w:t>
            </w:r>
            <w:r w:rsidR="00C933D4">
              <w:rPr>
                <w:rFonts w:eastAsia="Arial"/>
              </w:rPr>
              <w:t> </w:t>
            </w:r>
            <w:r w:rsidRPr="00D35CC3">
              <w:rPr>
                <w:rFonts w:eastAsia="Arial"/>
              </w:rPr>
              <w:t>months</w:t>
            </w:r>
          </w:p>
        </w:tc>
        <w:tc>
          <w:tcPr>
            <w:tcW w:w="851" w:type="dxa"/>
            <w:tcBorders>
              <w:top w:val="nil"/>
              <w:left w:val="nil"/>
              <w:bottom w:val="single" w:sz="4" w:space="0" w:color="808285"/>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11</w:t>
            </w:r>
          </w:p>
        </w:tc>
        <w:tc>
          <w:tcPr>
            <w:tcW w:w="1134" w:type="dxa"/>
            <w:tcBorders>
              <w:top w:val="nil"/>
              <w:left w:val="nil"/>
              <w:bottom w:val="single" w:sz="4" w:space="0" w:color="808285"/>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45,000</w:t>
            </w:r>
          </w:p>
        </w:tc>
        <w:tc>
          <w:tcPr>
            <w:tcW w:w="1275" w:type="dxa"/>
            <w:tcBorders>
              <w:top w:val="nil"/>
              <w:left w:val="nil"/>
              <w:bottom w:val="single" w:sz="4" w:space="0" w:color="808285"/>
              <w:right w:val="nil"/>
            </w:tcBorders>
            <w:shd w:val="clear" w:color="auto" w:fill="auto"/>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nil"/>
              <w:left w:val="nil"/>
              <w:bottom w:val="single" w:sz="4" w:space="0" w:color="808285"/>
              <w:right w:val="nil"/>
            </w:tcBorders>
            <w:shd w:val="clear" w:color="auto" w:fill="auto"/>
          </w:tcPr>
          <w:p w:rsidR="00D35CC3" w:rsidRPr="00D35CC3" w:rsidRDefault="00D35CC3" w:rsidP="00337786">
            <w:pPr>
              <w:pStyle w:val="TableText"/>
              <w:jc w:val="center"/>
              <w:rPr>
                <w:rFonts w:eastAsia="Arial"/>
              </w:rPr>
            </w:pPr>
            <w:r w:rsidRPr="00D35CC3">
              <w:rPr>
                <w:rFonts w:eastAsia="Arial"/>
              </w:rPr>
              <w:t>0.8</w:t>
            </w:r>
          </w:p>
        </w:tc>
      </w:tr>
      <w:tr w:rsidR="00606D56" w:rsidRPr="00D35CC3" w:rsidTr="00606D56">
        <w:trPr>
          <w:cantSplit/>
        </w:trPr>
        <w:tc>
          <w:tcPr>
            <w:tcW w:w="4111" w:type="dxa"/>
            <w:tcBorders>
              <w:top w:val="single" w:sz="4" w:space="0" w:color="808285"/>
              <w:left w:val="nil"/>
              <w:bottom w:val="nil"/>
              <w:right w:val="nil"/>
            </w:tcBorders>
            <w:shd w:val="clear" w:color="auto" w:fill="F2F2F2" w:themeFill="background1" w:themeFillShade="F2"/>
          </w:tcPr>
          <w:p w:rsidR="00D35CC3" w:rsidRPr="00D35CC3" w:rsidRDefault="00D35CC3" w:rsidP="009F0551">
            <w:pPr>
              <w:pStyle w:val="TableText"/>
              <w:rPr>
                <w:rFonts w:eastAsia="Arial"/>
              </w:rPr>
            </w:pPr>
            <w:r w:rsidRPr="00D35CC3">
              <w:rPr>
                <w:rFonts w:eastAsia="Arial"/>
              </w:rPr>
              <w:t>Experienced unmet need for primary health care</w:t>
            </w:r>
            <w:r w:rsidR="00337786">
              <w:rPr>
                <w:rFonts w:eastAsia="Arial"/>
              </w:rPr>
              <w:t xml:space="preserve"> </w:t>
            </w:r>
            <w:r w:rsidRPr="00D35CC3">
              <w:rPr>
                <w:rFonts w:eastAsia="Arial"/>
              </w:rPr>
              <w:t>(any of the following) in the past 12</w:t>
            </w:r>
            <w:r w:rsidR="009F0551">
              <w:rPr>
                <w:rFonts w:eastAsia="Arial"/>
              </w:rPr>
              <w:t> </w:t>
            </w:r>
            <w:r w:rsidRPr="00D35CC3">
              <w:rPr>
                <w:rFonts w:eastAsia="Arial"/>
              </w:rPr>
              <w:t>months:</w:t>
            </w:r>
          </w:p>
        </w:tc>
        <w:tc>
          <w:tcPr>
            <w:tcW w:w="851" w:type="dxa"/>
            <w:tcBorders>
              <w:top w:val="single" w:sz="4" w:space="0" w:color="808285"/>
              <w:left w:val="nil"/>
              <w:bottom w:val="nil"/>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37</w:t>
            </w:r>
          </w:p>
        </w:tc>
        <w:tc>
          <w:tcPr>
            <w:tcW w:w="1134" w:type="dxa"/>
            <w:tcBorders>
              <w:top w:val="single" w:sz="4" w:space="0" w:color="808285"/>
              <w:left w:val="nil"/>
              <w:bottom w:val="nil"/>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155,000</w:t>
            </w:r>
          </w:p>
        </w:tc>
        <w:tc>
          <w:tcPr>
            <w:tcW w:w="1275" w:type="dxa"/>
            <w:tcBorders>
              <w:top w:val="single" w:sz="4" w:space="0" w:color="808285"/>
              <w:left w:val="nil"/>
              <w:bottom w:val="nil"/>
              <w:right w:val="nil"/>
            </w:tcBorders>
            <w:shd w:val="clear" w:color="auto" w:fill="F2F2F2" w:themeFill="background1" w:themeFillShade="F2"/>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single" w:sz="4" w:space="0" w:color="808285"/>
              <w:left w:val="nil"/>
              <w:bottom w:val="nil"/>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1.4</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9F0551">
            <w:pPr>
              <w:pStyle w:val="TableBullet"/>
            </w:pPr>
            <w:r w:rsidRPr="00D35CC3">
              <w:t>unable to get appointment at usual medical centre within 24 hours</w:t>
            </w:r>
          </w:p>
        </w:tc>
        <w:tc>
          <w:tcPr>
            <w:tcW w:w="851" w:type="dxa"/>
            <w:tcBorders>
              <w:top w:val="nil"/>
              <w:left w:val="nil"/>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20</w:t>
            </w:r>
          </w:p>
        </w:tc>
        <w:tc>
          <w:tcPr>
            <w:tcW w:w="1134" w:type="dxa"/>
            <w:tcBorders>
              <w:top w:val="nil"/>
              <w:left w:val="nil"/>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75,000</w:t>
            </w:r>
          </w:p>
        </w:tc>
        <w:tc>
          <w:tcPr>
            <w:tcW w:w="1275" w:type="dxa"/>
            <w:tcBorders>
              <w:top w:val="nil"/>
              <w:left w:val="nil"/>
              <w:right w:val="nil"/>
            </w:tcBorders>
            <w:shd w:val="clear" w:color="auto" w:fill="auto"/>
          </w:tcPr>
          <w:p w:rsidR="00D35CC3" w:rsidRPr="00D35CC3" w:rsidRDefault="00337786" w:rsidP="009F0551">
            <w:pPr>
              <w:pStyle w:val="TableText"/>
              <w:ind w:left="113"/>
              <w:rPr>
                <w:rFonts w:eastAsia="Arial"/>
              </w:rPr>
            </w:pPr>
            <w:r>
              <w:sym w:font="Wingdings 3" w:char="F0A0"/>
            </w:r>
            <w:r w:rsidR="00D35CC3" w:rsidRPr="00D35CC3">
              <w:t xml:space="preserve"> </w:t>
            </w:r>
            <w:r w:rsidR="00D35CC3" w:rsidRPr="00D35CC3">
              <w:rPr>
                <w:rFonts w:eastAsia="Arial"/>
              </w:rPr>
              <w:t>Decrease</w:t>
            </w:r>
          </w:p>
        </w:tc>
        <w:tc>
          <w:tcPr>
            <w:tcW w:w="1985" w:type="dxa"/>
            <w:tcBorders>
              <w:top w:val="nil"/>
              <w:left w:val="nil"/>
              <w:right w:val="nil"/>
            </w:tcBorders>
            <w:shd w:val="clear" w:color="auto" w:fill="auto"/>
          </w:tcPr>
          <w:p w:rsidR="00D35CC3" w:rsidRPr="00D35CC3" w:rsidRDefault="00D35CC3" w:rsidP="00337786">
            <w:pPr>
              <w:pStyle w:val="TableText"/>
              <w:jc w:val="center"/>
              <w:rPr>
                <w:rFonts w:eastAsia="Arial"/>
              </w:rPr>
            </w:pPr>
            <w:r w:rsidRPr="00D35CC3">
              <w:rPr>
                <w:rFonts w:eastAsia="Arial"/>
              </w:rPr>
              <w:t>1.3</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9F0551">
            <w:pPr>
              <w:pStyle w:val="TableBullet"/>
            </w:pPr>
            <w:r w:rsidRPr="00D35CC3">
              <w:t>unmet need for GP services due to cost</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22</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93,000</w:t>
            </w:r>
          </w:p>
        </w:tc>
        <w:tc>
          <w:tcPr>
            <w:tcW w:w="1275" w:type="dxa"/>
            <w:tcBorders>
              <w:top w:val="nil"/>
              <w:left w:val="nil"/>
              <w:bottom w:val="nil"/>
              <w:right w:val="nil"/>
            </w:tcBorders>
            <w:shd w:val="clear" w:color="auto" w:fill="F2F2F2" w:themeFill="background1" w:themeFillShade="F2"/>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1.6</w:t>
            </w:r>
          </w:p>
        </w:tc>
      </w:tr>
      <w:tr w:rsidR="00D35CC3" w:rsidRPr="00D35CC3" w:rsidTr="00606D56">
        <w:trPr>
          <w:cantSplit/>
        </w:trPr>
        <w:tc>
          <w:tcPr>
            <w:tcW w:w="4111" w:type="dxa"/>
            <w:tcBorders>
              <w:top w:val="nil"/>
              <w:left w:val="nil"/>
              <w:right w:val="nil"/>
            </w:tcBorders>
            <w:shd w:val="clear" w:color="auto" w:fill="auto"/>
          </w:tcPr>
          <w:p w:rsidR="00D35CC3" w:rsidRPr="00D35CC3" w:rsidRDefault="00D35CC3" w:rsidP="009F0551">
            <w:pPr>
              <w:pStyle w:val="TableBullet"/>
            </w:pPr>
            <w:r w:rsidRPr="00D35CC3">
              <w:t>unmet need for after-hours services due to cost</w:t>
            </w:r>
          </w:p>
        </w:tc>
        <w:tc>
          <w:tcPr>
            <w:tcW w:w="851" w:type="dxa"/>
            <w:tcBorders>
              <w:top w:val="nil"/>
              <w:left w:val="nil"/>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12</w:t>
            </w:r>
          </w:p>
        </w:tc>
        <w:tc>
          <w:tcPr>
            <w:tcW w:w="1134" w:type="dxa"/>
            <w:tcBorders>
              <w:top w:val="nil"/>
              <w:left w:val="nil"/>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50,000</w:t>
            </w:r>
          </w:p>
        </w:tc>
        <w:tc>
          <w:tcPr>
            <w:tcW w:w="1275" w:type="dxa"/>
            <w:tcBorders>
              <w:top w:val="nil"/>
              <w:left w:val="nil"/>
              <w:right w:val="nil"/>
            </w:tcBorders>
            <w:shd w:val="clear" w:color="auto" w:fill="auto"/>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nil"/>
              <w:left w:val="nil"/>
              <w:right w:val="nil"/>
            </w:tcBorders>
            <w:shd w:val="clear" w:color="auto" w:fill="auto"/>
          </w:tcPr>
          <w:p w:rsidR="00D35CC3" w:rsidRPr="00D35CC3" w:rsidRDefault="00D35CC3" w:rsidP="00337786">
            <w:pPr>
              <w:pStyle w:val="TableText"/>
              <w:jc w:val="center"/>
              <w:rPr>
                <w:rFonts w:eastAsia="Arial"/>
              </w:rPr>
            </w:pPr>
            <w:r w:rsidRPr="00D35CC3">
              <w:rPr>
                <w:rFonts w:eastAsia="Arial"/>
              </w:rPr>
              <w:t>1.9</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D35CC3" w:rsidRDefault="00D35CC3" w:rsidP="009F0551">
            <w:pPr>
              <w:pStyle w:val="TableBullet"/>
            </w:pPr>
            <w:r w:rsidRPr="00D35CC3">
              <w:t>unmet need for GP services due to lack of transport</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8</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34,000</w:t>
            </w:r>
          </w:p>
        </w:tc>
        <w:tc>
          <w:tcPr>
            <w:tcW w:w="1275" w:type="dxa"/>
            <w:tcBorders>
              <w:top w:val="nil"/>
              <w:left w:val="nil"/>
              <w:bottom w:val="nil"/>
              <w:right w:val="nil"/>
            </w:tcBorders>
            <w:shd w:val="clear" w:color="auto" w:fill="F2F2F2" w:themeFill="background1" w:themeFillShade="F2"/>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2.8</w:t>
            </w:r>
          </w:p>
        </w:tc>
      </w:tr>
      <w:tr w:rsidR="00D35CC3" w:rsidRPr="00D35CC3" w:rsidTr="007779DD">
        <w:trPr>
          <w:cantSplit/>
        </w:trPr>
        <w:tc>
          <w:tcPr>
            <w:tcW w:w="4111" w:type="dxa"/>
            <w:tcBorders>
              <w:top w:val="nil"/>
              <w:left w:val="nil"/>
              <w:right w:val="nil"/>
            </w:tcBorders>
            <w:shd w:val="clear" w:color="auto" w:fill="auto"/>
          </w:tcPr>
          <w:p w:rsidR="00D35CC3" w:rsidRPr="00D35CC3" w:rsidRDefault="00D35CC3" w:rsidP="009F0551">
            <w:pPr>
              <w:pStyle w:val="TableBullet"/>
            </w:pPr>
            <w:r w:rsidRPr="00D35CC3">
              <w:t>unmet need for after-hours services due to lack of transport</w:t>
            </w:r>
          </w:p>
        </w:tc>
        <w:tc>
          <w:tcPr>
            <w:tcW w:w="851" w:type="dxa"/>
            <w:tcBorders>
              <w:top w:val="nil"/>
              <w:left w:val="nil"/>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4</w:t>
            </w:r>
          </w:p>
        </w:tc>
        <w:tc>
          <w:tcPr>
            <w:tcW w:w="1134" w:type="dxa"/>
            <w:tcBorders>
              <w:top w:val="nil"/>
              <w:left w:val="nil"/>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16,000</w:t>
            </w:r>
          </w:p>
        </w:tc>
        <w:tc>
          <w:tcPr>
            <w:tcW w:w="1275" w:type="dxa"/>
            <w:tcBorders>
              <w:top w:val="nil"/>
              <w:left w:val="nil"/>
              <w:right w:val="nil"/>
            </w:tcBorders>
            <w:shd w:val="clear" w:color="auto" w:fill="auto"/>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nil"/>
              <w:left w:val="nil"/>
              <w:right w:val="nil"/>
            </w:tcBorders>
            <w:shd w:val="clear" w:color="auto" w:fill="auto"/>
          </w:tcPr>
          <w:p w:rsidR="00D35CC3" w:rsidRPr="00D35CC3" w:rsidRDefault="00D35CC3" w:rsidP="00337786">
            <w:pPr>
              <w:pStyle w:val="TableText"/>
              <w:jc w:val="center"/>
              <w:rPr>
                <w:rFonts w:eastAsia="Arial"/>
              </w:rPr>
            </w:pPr>
            <w:r w:rsidRPr="00D35CC3">
              <w:rPr>
                <w:rFonts w:eastAsia="Arial"/>
              </w:rPr>
              <w:t>3.0</w:t>
            </w:r>
          </w:p>
        </w:tc>
      </w:tr>
      <w:tr w:rsidR="00606D56" w:rsidRPr="00D35CC3" w:rsidTr="007779DD">
        <w:trPr>
          <w:cantSplit/>
        </w:trPr>
        <w:tc>
          <w:tcPr>
            <w:tcW w:w="4111" w:type="dxa"/>
            <w:tcBorders>
              <w:left w:val="nil"/>
              <w:bottom w:val="single" w:sz="4" w:space="0" w:color="808285"/>
              <w:right w:val="nil"/>
            </w:tcBorders>
            <w:shd w:val="clear" w:color="auto" w:fill="F2F2F2" w:themeFill="background1" w:themeFillShade="F2"/>
          </w:tcPr>
          <w:p w:rsidR="00D35CC3" w:rsidRPr="00D35CC3" w:rsidRDefault="00D35CC3" w:rsidP="009F0551">
            <w:pPr>
              <w:pStyle w:val="TableText"/>
              <w:rPr>
                <w:rFonts w:eastAsia="Arial"/>
              </w:rPr>
            </w:pPr>
            <w:r w:rsidRPr="00D35CC3">
              <w:t>Unfilled prescription due to cost in the past</w:t>
            </w:r>
            <w:r w:rsidR="009F0551">
              <w:t xml:space="preserve"> </w:t>
            </w:r>
            <w:r w:rsidRPr="00D35CC3">
              <w:rPr>
                <w:rFonts w:eastAsia="Arial"/>
              </w:rPr>
              <w:t>12</w:t>
            </w:r>
            <w:r w:rsidR="009F0551">
              <w:rPr>
                <w:rFonts w:eastAsia="Arial"/>
              </w:rPr>
              <w:t> </w:t>
            </w:r>
            <w:r w:rsidRPr="00D35CC3">
              <w:rPr>
                <w:rFonts w:eastAsia="Arial"/>
              </w:rPr>
              <w:t>months</w:t>
            </w:r>
          </w:p>
        </w:tc>
        <w:tc>
          <w:tcPr>
            <w:tcW w:w="851" w:type="dxa"/>
            <w:tcBorders>
              <w:left w:val="nil"/>
              <w:bottom w:val="single" w:sz="4" w:space="0" w:color="808285"/>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15</w:t>
            </w:r>
          </w:p>
        </w:tc>
        <w:tc>
          <w:tcPr>
            <w:tcW w:w="1134" w:type="dxa"/>
            <w:tcBorders>
              <w:left w:val="nil"/>
              <w:bottom w:val="single" w:sz="4" w:space="0" w:color="808285"/>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64,000</w:t>
            </w:r>
          </w:p>
        </w:tc>
        <w:tc>
          <w:tcPr>
            <w:tcW w:w="1275" w:type="dxa"/>
            <w:tcBorders>
              <w:left w:val="nil"/>
              <w:bottom w:val="single" w:sz="4" w:space="0" w:color="808285"/>
              <w:right w:val="nil"/>
            </w:tcBorders>
            <w:shd w:val="clear" w:color="auto" w:fill="F2F2F2" w:themeFill="background1" w:themeFillShade="F2"/>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left w:val="nil"/>
              <w:bottom w:val="single" w:sz="4" w:space="0" w:color="808285"/>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2.7</w:t>
            </w:r>
          </w:p>
        </w:tc>
      </w:tr>
      <w:tr w:rsidR="00D35CC3" w:rsidRPr="00D35CC3" w:rsidTr="00606D56">
        <w:trPr>
          <w:cantSplit/>
        </w:trPr>
        <w:tc>
          <w:tcPr>
            <w:tcW w:w="4111" w:type="dxa"/>
            <w:tcBorders>
              <w:top w:val="single" w:sz="4" w:space="0" w:color="808285"/>
              <w:left w:val="nil"/>
              <w:right w:val="nil"/>
            </w:tcBorders>
            <w:shd w:val="clear" w:color="auto" w:fill="auto"/>
          </w:tcPr>
          <w:p w:rsidR="00D35CC3" w:rsidRPr="00D35CC3" w:rsidRDefault="00D35CC3" w:rsidP="00337786">
            <w:pPr>
              <w:pStyle w:val="TableText"/>
              <w:rPr>
                <w:rFonts w:eastAsia="Arial"/>
              </w:rPr>
            </w:pPr>
            <w:r w:rsidRPr="00D35CC3">
              <w:rPr>
                <w:rFonts w:eastAsia="Arial"/>
              </w:rPr>
              <w:t>Had any teeth extracted due to decay, abscess, infection or gum disease in the past 12 months</w:t>
            </w:r>
          </w:p>
        </w:tc>
        <w:tc>
          <w:tcPr>
            <w:tcW w:w="851" w:type="dxa"/>
            <w:tcBorders>
              <w:top w:val="single" w:sz="4" w:space="0" w:color="808285"/>
              <w:left w:val="nil"/>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10</w:t>
            </w:r>
          </w:p>
        </w:tc>
        <w:tc>
          <w:tcPr>
            <w:tcW w:w="1134" w:type="dxa"/>
            <w:tcBorders>
              <w:top w:val="single" w:sz="4" w:space="0" w:color="808285"/>
              <w:left w:val="nil"/>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45,000</w:t>
            </w:r>
          </w:p>
        </w:tc>
        <w:tc>
          <w:tcPr>
            <w:tcW w:w="1275" w:type="dxa"/>
            <w:tcBorders>
              <w:top w:val="single" w:sz="4" w:space="0" w:color="808285"/>
              <w:left w:val="nil"/>
              <w:right w:val="nil"/>
            </w:tcBorders>
            <w:shd w:val="clear" w:color="auto" w:fill="auto"/>
          </w:tcPr>
          <w:p w:rsidR="00D35CC3" w:rsidRPr="00D35CC3" w:rsidRDefault="00D35CC3" w:rsidP="009F0551">
            <w:pPr>
              <w:pStyle w:val="TableText"/>
              <w:ind w:left="113"/>
              <w:jc w:val="center"/>
              <w:rPr>
                <w:rFonts w:eastAsia="Arial"/>
              </w:rPr>
            </w:pPr>
            <w:proofErr w:type="spellStart"/>
            <w:r w:rsidRPr="00D35CC3">
              <w:rPr>
                <w:rFonts w:eastAsia="Arial"/>
              </w:rPr>
              <w:t>na</w:t>
            </w:r>
            <w:proofErr w:type="spellEnd"/>
          </w:p>
        </w:tc>
        <w:tc>
          <w:tcPr>
            <w:tcW w:w="1985" w:type="dxa"/>
            <w:tcBorders>
              <w:top w:val="single" w:sz="4" w:space="0" w:color="808285"/>
              <w:left w:val="nil"/>
              <w:right w:val="nil"/>
            </w:tcBorders>
            <w:shd w:val="clear" w:color="auto" w:fill="auto"/>
          </w:tcPr>
          <w:p w:rsidR="00D35CC3" w:rsidRPr="00D35CC3" w:rsidRDefault="00D35CC3" w:rsidP="00337786">
            <w:pPr>
              <w:pStyle w:val="TableText"/>
              <w:jc w:val="center"/>
              <w:rPr>
                <w:rFonts w:eastAsia="Arial"/>
              </w:rPr>
            </w:pPr>
            <w:r w:rsidRPr="00D35CC3">
              <w:rPr>
                <w:rFonts w:eastAsia="Arial"/>
              </w:rPr>
              <w:t>1.6</w:t>
            </w:r>
          </w:p>
        </w:tc>
      </w:tr>
      <w:tr w:rsidR="00606D56" w:rsidRPr="00D35CC3" w:rsidTr="00606D56">
        <w:trPr>
          <w:cantSplit/>
        </w:trPr>
        <w:tc>
          <w:tcPr>
            <w:tcW w:w="4111" w:type="dxa"/>
            <w:tcBorders>
              <w:top w:val="nil"/>
              <w:left w:val="nil"/>
              <w:bottom w:val="nil"/>
              <w:right w:val="nil"/>
            </w:tcBorders>
            <w:shd w:val="clear" w:color="auto" w:fill="F2F2F2" w:themeFill="background1" w:themeFillShade="F2"/>
          </w:tcPr>
          <w:p w:rsidR="00D35CC3" w:rsidRPr="006E6093" w:rsidRDefault="00D35CC3" w:rsidP="00606D56">
            <w:pPr>
              <w:pStyle w:val="TableText"/>
              <w:rPr>
                <w:rFonts w:eastAsia="Arial"/>
              </w:rPr>
            </w:pPr>
            <w:r w:rsidRPr="006E6093">
              <w:rPr>
                <w:rFonts w:eastAsia="Arial"/>
              </w:rPr>
              <w:t>Visited a dental health care worker in the past</w:t>
            </w:r>
            <w:r w:rsidR="00A13F65" w:rsidRPr="006E6093">
              <w:rPr>
                <w:rFonts w:eastAsia="Arial"/>
              </w:rPr>
              <w:t xml:space="preserve"> </w:t>
            </w:r>
            <w:r w:rsidRPr="006E6093">
              <w:rPr>
                <w:rFonts w:eastAsia="Arial"/>
              </w:rPr>
              <w:t>12</w:t>
            </w:r>
            <w:r w:rsidR="00606D56">
              <w:rPr>
                <w:rFonts w:eastAsia="Arial"/>
              </w:rPr>
              <w:t> </w:t>
            </w:r>
            <w:r w:rsidRPr="006E6093">
              <w:rPr>
                <w:rFonts w:eastAsia="Arial"/>
              </w:rPr>
              <w:t>months</w:t>
            </w:r>
            <w:r w:rsidRPr="006E6093">
              <w:rPr>
                <w:rFonts w:eastAsia="Arial"/>
                <w:vertAlign w:val="superscript"/>
              </w:rPr>
              <w:t>2</w:t>
            </w:r>
          </w:p>
        </w:tc>
        <w:tc>
          <w:tcPr>
            <w:tcW w:w="851"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487"/>
              </w:tabs>
              <w:rPr>
                <w:rFonts w:eastAsia="Arial"/>
              </w:rPr>
            </w:pPr>
            <w:r w:rsidRPr="00D35CC3">
              <w:rPr>
                <w:rFonts w:eastAsia="Arial"/>
              </w:rPr>
              <w:t>36</w:t>
            </w:r>
          </w:p>
        </w:tc>
        <w:tc>
          <w:tcPr>
            <w:tcW w:w="1134" w:type="dxa"/>
            <w:tcBorders>
              <w:top w:val="nil"/>
              <w:left w:val="nil"/>
              <w:bottom w:val="nil"/>
              <w:right w:val="nil"/>
            </w:tcBorders>
            <w:shd w:val="clear" w:color="auto" w:fill="F2F2F2" w:themeFill="background1" w:themeFillShade="F2"/>
          </w:tcPr>
          <w:p w:rsidR="00D35CC3" w:rsidRPr="00D35CC3" w:rsidRDefault="00D35CC3" w:rsidP="009D0B3D">
            <w:pPr>
              <w:pStyle w:val="TableText"/>
              <w:tabs>
                <w:tab w:val="decimal" w:pos="851"/>
              </w:tabs>
              <w:rPr>
                <w:rFonts w:eastAsia="Arial"/>
              </w:rPr>
            </w:pPr>
            <w:r w:rsidRPr="00D35CC3">
              <w:rPr>
                <w:rFonts w:eastAsia="Arial"/>
              </w:rPr>
              <w:t>147,000</w:t>
            </w:r>
          </w:p>
        </w:tc>
        <w:tc>
          <w:tcPr>
            <w:tcW w:w="1275" w:type="dxa"/>
            <w:tcBorders>
              <w:top w:val="nil"/>
              <w:left w:val="nil"/>
              <w:bottom w:val="nil"/>
              <w:right w:val="nil"/>
            </w:tcBorders>
            <w:shd w:val="clear" w:color="auto" w:fill="F2F2F2" w:themeFill="background1" w:themeFillShade="F2"/>
          </w:tcPr>
          <w:p w:rsidR="00D35CC3" w:rsidRPr="00D35CC3" w:rsidRDefault="00D35CC3" w:rsidP="009F0551">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D35CC3" w:rsidRPr="00D35CC3" w:rsidRDefault="00D35CC3" w:rsidP="00337786">
            <w:pPr>
              <w:pStyle w:val="TableText"/>
              <w:jc w:val="center"/>
              <w:rPr>
                <w:rFonts w:eastAsia="Arial"/>
              </w:rPr>
            </w:pPr>
            <w:r w:rsidRPr="00D35CC3">
              <w:rPr>
                <w:rFonts w:eastAsia="Arial"/>
              </w:rPr>
              <w:t>0.7</w:t>
            </w:r>
          </w:p>
        </w:tc>
      </w:tr>
      <w:tr w:rsidR="00D35CC3" w:rsidRPr="00D35CC3" w:rsidTr="00606D56">
        <w:trPr>
          <w:cantSplit/>
        </w:trPr>
        <w:tc>
          <w:tcPr>
            <w:tcW w:w="4111" w:type="dxa"/>
            <w:tcBorders>
              <w:top w:val="nil"/>
              <w:left w:val="nil"/>
              <w:bottom w:val="single" w:sz="4" w:space="0" w:color="808285"/>
              <w:right w:val="nil"/>
            </w:tcBorders>
            <w:shd w:val="clear" w:color="auto" w:fill="auto"/>
          </w:tcPr>
          <w:p w:rsidR="00D35CC3" w:rsidRPr="006E6093" w:rsidRDefault="00D35CC3" w:rsidP="006E6093">
            <w:pPr>
              <w:pStyle w:val="TableText"/>
              <w:rPr>
                <w:rFonts w:eastAsia="Arial"/>
              </w:rPr>
            </w:pPr>
            <w:r w:rsidRPr="006E6093">
              <w:rPr>
                <w:rFonts w:eastAsia="Arial"/>
              </w:rPr>
              <w:t>Usually only visits a dental health care worker for dental problems (or never visits)</w:t>
            </w:r>
            <w:r w:rsidRPr="006E6093">
              <w:rPr>
                <w:rFonts w:eastAsia="Arial"/>
                <w:vertAlign w:val="superscript"/>
              </w:rPr>
              <w:t>2</w:t>
            </w:r>
          </w:p>
        </w:tc>
        <w:tc>
          <w:tcPr>
            <w:tcW w:w="851" w:type="dxa"/>
            <w:tcBorders>
              <w:top w:val="nil"/>
              <w:left w:val="nil"/>
              <w:bottom w:val="single" w:sz="4" w:space="0" w:color="808285"/>
              <w:right w:val="nil"/>
            </w:tcBorders>
            <w:shd w:val="clear" w:color="auto" w:fill="auto"/>
          </w:tcPr>
          <w:p w:rsidR="00D35CC3" w:rsidRPr="00D35CC3" w:rsidRDefault="00D35CC3" w:rsidP="009D0B3D">
            <w:pPr>
              <w:pStyle w:val="TableText"/>
              <w:tabs>
                <w:tab w:val="decimal" w:pos="487"/>
              </w:tabs>
              <w:rPr>
                <w:rFonts w:eastAsia="Arial"/>
              </w:rPr>
            </w:pPr>
            <w:r w:rsidRPr="00D35CC3">
              <w:rPr>
                <w:rFonts w:eastAsia="Arial"/>
              </w:rPr>
              <w:t>75</w:t>
            </w:r>
          </w:p>
        </w:tc>
        <w:tc>
          <w:tcPr>
            <w:tcW w:w="1134" w:type="dxa"/>
            <w:tcBorders>
              <w:top w:val="nil"/>
              <w:left w:val="nil"/>
              <w:bottom w:val="single" w:sz="4" w:space="0" w:color="808285"/>
              <w:right w:val="nil"/>
            </w:tcBorders>
            <w:shd w:val="clear" w:color="auto" w:fill="auto"/>
          </w:tcPr>
          <w:p w:rsidR="00D35CC3" w:rsidRPr="00D35CC3" w:rsidRDefault="00D35CC3" w:rsidP="009D0B3D">
            <w:pPr>
              <w:pStyle w:val="TableText"/>
              <w:tabs>
                <w:tab w:val="decimal" w:pos="851"/>
              </w:tabs>
              <w:rPr>
                <w:rFonts w:eastAsia="Arial"/>
              </w:rPr>
            </w:pPr>
            <w:r w:rsidRPr="00D35CC3">
              <w:rPr>
                <w:rFonts w:eastAsia="Arial"/>
              </w:rPr>
              <w:t>309,000</w:t>
            </w:r>
          </w:p>
        </w:tc>
        <w:tc>
          <w:tcPr>
            <w:tcW w:w="1275" w:type="dxa"/>
            <w:tcBorders>
              <w:top w:val="nil"/>
              <w:left w:val="nil"/>
              <w:bottom w:val="single" w:sz="4" w:space="0" w:color="808285"/>
              <w:right w:val="nil"/>
            </w:tcBorders>
            <w:shd w:val="clear" w:color="auto" w:fill="auto"/>
          </w:tcPr>
          <w:p w:rsidR="00D35CC3" w:rsidRPr="00D35CC3" w:rsidRDefault="00A13F65" w:rsidP="009F0551">
            <w:pPr>
              <w:pStyle w:val="TableText"/>
              <w:ind w:left="113"/>
              <w:rPr>
                <w:rFonts w:eastAsia="Arial"/>
              </w:rPr>
            </w:pPr>
            <w:r>
              <w:sym w:font="Wingdings 3" w:char="F09F"/>
            </w:r>
            <w:r w:rsidR="00D35CC3" w:rsidRPr="00D35CC3">
              <w:t xml:space="preserve"> </w:t>
            </w:r>
            <w:r w:rsidR="00D35CC3" w:rsidRPr="00D35CC3">
              <w:rPr>
                <w:rFonts w:eastAsia="Arial"/>
              </w:rPr>
              <w:t>Increase</w:t>
            </w:r>
          </w:p>
        </w:tc>
        <w:tc>
          <w:tcPr>
            <w:tcW w:w="1985" w:type="dxa"/>
            <w:tcBorders>
              <w:top w:val="nil"/>
              <w:left w:val="nil"/>
              <w:bottom w:val="single" w:sz="4" w:space="0" w:color="808285"/>
              <w:right w:val="nil"/>
            </w:tcBorders>
            <w:shd w:val="clear" w:color="auto" w:fill="auto"/>
          </w:tcPr>
          <w:p w:rsidR="00D35CC3" w:rsidRPr="00D35CC3" w:rsidRDefault="00D35CC3" w:rsidP="00337786">
            <w:pPr>
              <w:pStyle w:val="TableText"/>
              <w:jc w:val="center"/>
              <w:rPr>
                <w:rFonts w:eastAsia="Arial"/>
              </w:rPr>
            </w:pPr>
            <w:r w:rsidRPr="00D35CC3">
              <w:rPr>
                <w:rFonts w:eastAsia="Arial"/>
              </w:rPr>
              <w:t>1.4</w:t>
            </w:r>
          </w:p>
        </w:tc>
      </w:tr>
    </w:tbl>
    <w:p w:rsidR="00D35CC3" w:rsidRPr="00D35CC3" w:rsidRDefault="00D35CC3" w:rsidP="006E6093">
      <w:pPr>
        <w:pStyle w:val="Note"/>
        <w:ind w:left="0" w:firstLine="0"/>
        <w:rPr>
          <w:rFonts w:eastAsia="Arial"/>
        </w:rPr>
      </w:pPr>
      <w:r w:rsidRPr="00D35CC3">
        <w:rPr>
          <w:rFonts w:eastAsia="Arial"/>
        </w:rPr>
        <w:t>Notes: Percentages are rounded to nearest whole number. Estimated numbers are rounded to the nearest 1000 people. Time trends are standardised for age. Adjusted rate ratios adjust for age and sex.</w:t>
      </w:r>
    </w:p>
    <w:p w:rsidR="00D35CC3" w:rsidRPr="00D35CC3" w:rsidRDefault="00D35CC3" w:rsidP="006E6093">
      <w:pPr>
        <w:pStyle w:val="Note"/>
        <w:rPr>
          <w:rFonts w:eastAsia="Arial"/>
        </w:rPr>
      </w:pPr>
      <w:proofErr w:type="spellStart"/>
      <w:proofErr w:type="gramStart"/>
      <w:r w:rsidRPr="00D35CC3">
        <w:rPr>
          <w:rFonts w:eastAsia="Arial"/>
        </w:rPr>
        <w:t>na</w:t>
      </w:r>
      <w:proofErr w:type="spellEnd"/>
      <w:proofErr w:type="gramEnd"/>
      <w:r w:rsidRPr="00D35CC3">
        <w:rPr>
          <w:rFonts w:eastAsia="Arial"/>
        </w:rPr>
        <w:t xml:space="preserve"> = not available, as data not collected in 2006/07 or question wording has changed since then.</w:t>
      </w:r>
    </w:p>
    <w:p w:rsidR="00D35CC3" w:rsidRPr="00D35CC3" w:rsidRDefault="00D35CC3" w:rsidP="006E6093">
      <w:pPr>
        <w:pStyle w:val="Note"/>
      </w:pPr>
      <w:r w:rsidRPr="006E6093">
        <w:rPr>
          <w:rFonts w:eastAsia="Arial"/>
        </w:rPr>
        <w:t>1</w:t>
      </w:r>
      <w:r w:rsidR="006E6093">
        <w:rPr>
          <w:rFonts w:eastAsia="Arial"/>
        </w:rPr>
        <w:tab/>
      </w:r>
      <w:r w:rsidRPr="00D35CC3">
        <w:t>Only significant adjusted rate ratios (at the 5% level) are shown. A ratio above/below 1 means the outcome is more/less common among Māori</w:t>
      </w:r>
      <w:r w:rsidR="006E6093">
        <w:t xml:space="preserve"> </w:t>
      </w:r>
      <w:r w:rsidRPr="00D35CC3">
        <w:t>than</w:t>
      </w:r>
      <w:r>
        <w:t xml:space="preserve"> </w:t>
      </w:r>
      <w:r w:rsidRPr="00D35CC3">
        <w:t>non-Māori. Sometimes, due</w:t>
      </w:r>
      <w:r>
        <w:t xml:space="preserve"> </w:t>
      </w:r>
      <w:r w:rsidRPr="00D35CC3">
        <w:t>to rounding, significant</w:t>
      </w:r>
      <w:r>
        <w:t xml:space="preserve"> </w:t>
      </w:r>
      <w:r w:rsidRPr="00D35CC3">
        <w:t>rate ratios</w:t>
      </w:r>
      <w:r>
        <w:t xml:space="preserve"> </w:t>
      </w:r>
      <w:r w:rsidRPr="00D35CC3">
        <w:t>appear as 1. Adjusted rate ratios</w:t>
      </w:r>
      <w:r>
        <w:t xml:space="preserve"> </w:t>
      </w:r>
      <w:r w:rsidRPr="00D35CC3">
        <w:t>adjust for age</w:t>
      </w:r>
      <w:r>
        <w:t xml:space="preserve"> </w:t>
      </w:r>
      <w:r w:rsidRPr="00D35CC3">
        <w:t>and</w:t>
      </w:r>
      <w:r>
        <w:t xml:space="preserve"> </w:t>
      </w:r>
      <w:r w:rsidRPr="00D35CC3">
        <w:t>sex.</w:t>
      </w:r>
    </w:p>
    <w:p w:rsidR="00D35CC3" w:rsidRPr="00D35CC3" w:rsidRDefault="006E6093" w:rsidP="006E6093">
      <w:pPr>
        <w:pStyle w:val="Note"/>
      </w:pPr>
      <w:r>
        <w:t>2</w:t>
      </w:r>
      <w:r>
        <w:tab/>
      </w:r>
      <w:r w:rsidR="00D35CC3" w:rsidRPr="00D35CC3">
        <w:t>Only among Māori adults with natural</w:t>
      </w:r>
      <w:r w:rsidR="00D35CC3">
        <w:t xml:space="preserve"> </w:t>
      </w:r>
      <w:r w:rsidR="00D35CC3" w:rsidRPr="00D35CC3">
        <w:t>teeth.</w:t>
      </w:r>
    </w:p>
    <w:p w:rsidR="00D35CC3" w:rsidRPr="00D35CC3" w:rsidRDefault="00D35CC3" w:rsidP="00B365A8">
      <w:pPr>
        <w:pStyle w:val="Heading3"/>
        <w:spacing w:before="360"/>
      </w:pPr>
      <w:r w:rsidRPr="00D35CC3">
        <w:lastRenderedPageBreak/>
        <w:t>The health of Māori children: summary table</w:t>
      </w:r>
    </w:p>
    <w:p w:rsidR="00D35CC3" w:rsidRPr="00D35CC3" w:rsidRDefault="00D35CC3" w:rsidP="00B365A8">
      <w:r w:rsidRPr="00D35CC3">
        <w:t>The following table summarises the key indicators from the pooled 2011/12 and 2012/13 NZHS for</w:t>
      </w:r>
      <w:r w:rsidR="00B365A8">
        <w:t xml:space="preserve"> </w:t>
      </w:r>
      <w:r w:rsidRPr="00D35CC3">
        <w:t>Māori children aged 0–14 years.</w:t>
      </w:r>
    </w:p>
    <w:p w:rsidR="00D35CC3" w:rsidRDefault="00D35CC3" w:rsidP="00AA1B16"/>
    <w:tbl>
      <w:tblPr>
        <w:tblW w:w="9356" w:type="dxa"/>
        <w:tblInd w:w="57" w:type="dxa"/>
        <w:tblLayout w:type="fixed"/>
        <w:tblCellMar>
          <w:left w:w="57" w:type="dxa"/>
          <w:right w:w="57" w:type="dxa"/>
        </w:tblCellMar>
        <w:tblLook w:val="01E0" w:firstRow="1" w:lastRow="1" w:firstColumn="1" w:lastColumn="1" w:noHBand="0" w:noVBand="0"/>
      </w:tblPr>
      <w:tblGrid>
        <w:gridCol w:w="4111"/>
        <w:gridCol w:w="851"/>
        <w:gridCol w:w="1134"/>
        <w:gridCol w:w="1275"/>
        <w:gridCol w:w="1985"/>
      </w:tblGrid>
      <w:tr w:rsidR="00AA1B16" w:rsidRPr="00337786" w:rsidTr="002B115B">
        <w:trPr>
          <w:cantSplit/>
          <w:tblHeader/>
        </w:trPr>
        <w:tc>
          <w:tcPr>
            <w:tcW w:w="4111" w:type="dxa"/>
            <w:tcBorders>
              <w:top w:val="single" w:sz="4" w:space="0" w:color="002B7F"/>
              <w:left w:val="nil"/>
              <w:bottom w:val="single" w:sz="4" w:space="0" w:color="808285"/>
              <w:right w:val="nil"/>
            </w:tcBorders>
          </w:tcPr>
          <w:p w:rsidR="00AA1B16" w:rsidRPr="00AA1B16" w:rsidRDefault="00AA1B16" w:rsidP="00233E36">
            <w:pPr>
              <w:pStyle w:val="TableText"/>
              <w:rPr>
                <w:b/>
              </w:rPr>
            </w:pPr>
            <w:r w:rsidRPr="00337786">
              <w:rPr>
                <w:b/>
              </w:rPr>
              <w:t xml:space="preserve">Indicator for Māori </w:t>
            </w:r>
            <w:r>
              <w:rPr>
                <w:b/>
              </w:rPr>
              <w:t>children</w:t>
            </w:r>
            <w:r>
              <w:rPr>
                <w:b/>
                <w:vertAlign w:val="superscript"/>
              </w:rPr>
              <w:t>1</w:t>
            </w:r>
          </w:p>
        </w:tc>
        <w:tc>
          <w:tcPr>
            <w:tcW w:w="851" w:type="dxa"/>
            <w:tcBorders>
              <w:top w:val="single" w:sz="4" w:space="0" w:color="002B7F"/>
              <w:left w:val="nil"/>
              <w:bottom w:val="single" w:sz="4" w:space="0" w:color="808285"/>
              <w:right w:val="nil"/>
            </w:tcBorders>
          </w:tcPr>
          <w:p w:rsidR="00AA1B16" w:rsidRPr="00337786" w:rsidRDefault="00AA1B16" w:rsidP="00233E36">
            <w:pPr>
              <w:pStyle w:val="TableText"/>
              <w:jc w:val="center"/>
              <w:rPr>
                <w:rFonts w:eastAsia="Arial"/>
                <w:b/>
              </w:rPr>
            </w:pPr>
            <w:r w:rsidRPr="00337786">
              <w:rPr>
                <w:rFonts w:eastAsia="Arial"/>
                <w:b/>
              </w:rPr>
              <w:t>Percent</w:t>
            </w:r>
          </w:p>
        </w:tc>
        <w:tc>
          <w:tcPr>
            <w:tcW w:w="1134" w:type="dxa"/>
            <w:tcBorders>
              <w:top w:val="single" w:sz="4" w:space="0" w:color="002B7F"/>
              <w:left w:val="nil"/>
              <w:bottom w:val="single" w:sz="4" w:space="0" w:color="808285"/>
              <w:right w:val="nil"/>
            </w:tcBorders>
          </w:tcPr>
          <w:p w:rsidR="00AA1B16" w:rsidRPr="00337786" w:rsidRDefault="00AA1B16" w:rsidP="00233E36">
            <w:pPr>
              <w:pStyle w:val="TableText"/>
              <w:jc w:val="center"/>
              <w:rPr>
                <w:b/>
              </w:rPr>
            </w:pPr>
            <w:r w:rsidRPr="00337786">
              <w:rPr>
                <w:b/>
              </w:rPr>
              <w:t>Estimated number</w:t>
            </w:r>
          </w:p>
        </w:tc>
        <w:tc>
          <w:tcPr>
            <w:tcW w:w="1275" w:type="dxa"/>
            <w:tcBorders>
              <w:top w:val="single" w:sz="4" w:space="0" w:color="002B7F"/>
              <w:left w:val="nil"/>
              <w:bottom w:val="single" w:sz="4" w:space="0" w:color="808285"/>
              <w:right w:val="nil"/>
            </w:tcBorders>
          </w:tcPr>
          <w:p w:rsidR="00AA1B16" w:rsidRPr="00337786" w:rsidRDefault="00AA1B16" w:rsidP="00233E36">
            <w:pPr>
              <w:pStyle w:val="TableText"/>
              <w:jc w:val="center"/>
              <w:rPr>
                <w:b/>
              </w:rPr>
            </w:pPr>
            <w:r w:rsidRPr="00337786">
              <w:rPr>
                <w:b/>
              </w:rPr>
              <w:t>Time trends since 2006/07</w:t>
            </w:r>
          </w:p>
        </w:tc>
        <w:tc>
          <w:tcPr>
            <w:tcW w:w="1985" w:type="dxa"/>
            <w:tcBorders>
              <w:top w:val="single" w:sz="4" w:space="0" w:color="002B7F"/>
              <w:left w:val="nil"/>
              <w:bottom w:val="single" w:sz="4" w:space="0" w:color="808285"/>
              <w:right w:val="nil"/>
            </w:tcBorders>
          </w:tcPr>
          <w:p w:rsidR="00AA1B16" w:rsidRPr="00337786" w:rsidRDefault="00AA1B16" w:rsidP="00233E36">
            <w:pPr>
              <w:pStyle w:val="TableText"/>
              <w:jc w:val="center"/>
              <w:rPr>
                <w:rFonts w:ascii="Arial" w:eastAsia="Arial" w:hAnsi="Arial" w:cs="Arial"/>
                <w:b/>
              </w:rPr>
            </w:pPr>
            <w:r w:rsidRPr="00337786">
              <w:rPr>
                <w:b/>
              </w:rPr>
              <w:t>Māori vs non-Māori (significant adjusted rate ratios only)</w:t>
            </w:r>
            <w:r>
              <w:rPr>
                <w:b/>
                <w:vertAlign w:val="superscript"/>
              </w:rPr>
              <w:t>2</w:t>
            </w:r>
          </w:p>
        </w:tc>
      </w:tr>
      <w:tr w:rsidR="00AA1B16" w:rsidRPr="00D35CC3" w:rsidTr="002B115B">
        <w:trPr>
          <w:cantSplit/>
        </w:trPr>
        <w:tc>
          <w:tcPr>
            <w:tcW w:w="4111" w:type="dxa"/>
            <w:tcBorders>
              <w:top w:val="single" w:sz="4" w:space="0" w:color="808285"/>
              <w:left w:val="nil"/>
              <w:bottom w:val="single" w:sz="4" w:space="0" w:color="808285"/>
              <w:right w:val="nil"/>
            </w:tcBorders>
            <w:shd w:val="clear" w:color="auto" w:fill="F2F2F2" w:themeFill="background1" w:themeFillShade="F2"/>
          </w:tcPr>
          <w:p w:rsidR="00AA1B16" w:rsidRPr="00D35CC3" w:rsidRDefault="00AA1B16" w:rsidP="00233E36">
            <w:pPr>
              <w:pStyle w:val="TableText"/>
              <w:rPr>
                <w:rFonts w:eastAsia="Arial"/>
              </w:rPr>
            </w:pPr>
            <w:r w:rsidRPr="00D35CC3">
              <w:rPr>
                <w:rFonts w:eastAsia="Arial"/>
              </w:rPr>
              <w:t xml:space="preserve">Excellent, very good or good </w:t>
            </w:r>
            <w:r>
              <w:rPr>
                <w:rFonts w:eastAsia="Arial"/>
              </w:rPr>
              <w:t>parent</w:t>
            </w:r>
            <w:r w:rsidRPr="00D35CC3">
              <w:rPr>
                <w:rFonts w:eastAsia="Arial"/>
              </w:rPr>
              <w:t>-rated health</w:t>
            </w:r>
          </w:p>
        </w:tc>
        <w:tc>
          <w:tcPr>
            <w:tcW w:w="851" w:type="dxa"/>
            <w:tcBorders>
              <w:top w:val="single" w:sz="4" w:space="0" w:color="808285"/>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487"/>
              </w:tabs>
              <w:rPr>
                <w:rFonts w:eastAsia="Arial"/>
              </w:rPr>
            </w:pPr>
            <w:r>
              <w:rPr>
                <w:rFonts w:eastAsia="Arial"/>
              </w:rPr>
              <w:t>97</w:t>
            </w:r>
          </w:p>
        </w:tc>
        <w:tc>
          <w:tcPr>
            <w:tcW w:w="1134" w:type="dxa"/>
            <w:tcBorders>
              <w:top w:val="single" w:sz="4" w:space="0" w:color="808285"/>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851"/>
              </w:tabs>
              <w:rPr>
                <w:rFonts w:eastAsia="Arial"/>
              </w:rPr>
            </w:pPr>
            <w:r>
              <w:rPr>
                <w:rFonts w:eastAsia="Arial"/>
              </w:rPr>
              <w:t>223,000</w:t>
            </w:r>
          </w:p>
        </w:tc>
        <w:tc>
          <w:tcPr>
            <w:tcW w:w="1275" w:type="dxa"/>
            <w:tcBorders>
              <w:top w:val="single" w:sz="4" w:space="0" w:color="808285"/>
              <w:left w:val="nil"/>
              <w:bottom w:val="single" w:sz="4" w:space="0" w:color="808285"/>
              <w:right w:val="nil"/>
            </w:tcBorders>
            <w:shd w:val="clear" w:color="auto" w:fill="F2F2F2" w:themeFill="background1" w:themeFillShade="F2"/>
          </w:tcPr>
          <w:p w:rsidR="00AA1B16" w:rsidRPr="00D35CC3" w:rsidRDefault="00233E36" w:rsidP="00233E36">
            <w:pPr>
              <w:pStyle w:val="TableText"/>
              <w:ind w:left="113"/>
              <w:rPr>
                <w:rFonts w:eastAsia="Arial"/>
              </w:rPr>
            </w:pPr>
            <w:r w:rsidRPr="00D35CC3">
              <w:t xml:space="preserve">≈ </w:t>
            </w:r>
            <w:r w:rsidRPr="00D35CC3">
              <w:rPr>
                <w:rFonts w:eastAsia="Arial"/>
              </w:rPr>
              <w:t>No change</w:t>
            </w:r>
          </w:p>
        </w:tc>
        <w:tc>
          <w:tcPr>
            <w:tcW w:w="1985" w:type="dxa"/>
            <w:tcBorders>
              <w:top w:val="single" w:sz="4" w:space="0" w:color="808285"/>
              <w:left w:val="nil"/>
              <w:bottom w:val="single" w:sz="4" w:space="0" w:color="808285"/>
              <w:right w:val="nil"/>
            </w:tcBorders>
            <w:shd w:val="clear" w:color="auto" w:fill="F2F2F2" w:themeFill="background1" w:themeFillShade="F2"/>
          </w:tcPr>
          <w:p w:rsidR="00AA1B16" w:rsidRPr="00D35CC3" w:rsidRDefault="00233E36" w:rsidP="00233E36">
            <w:pPr>
              <w:pStyle w:val="TableText"/>
              <w:jc w:val="center"/>
              <w:rPr>
                <w:rFonts w:eastAsia="Arial"/>
              </w:rPr>
            </w:pPr>
            <w:r>
              <w:rPr>
                <w:rFonts w:eastAsia="Arial"/>
              </w:rPr>
              <w:t>1.0</w:t>
            </w:r>
          </w:p>
        </w:tc>
      </w:tr>
      <w:tr w:rsidR="00AA1B16" w:rsidRPr="00D35CC3" w:rsidTr="002B115B">
        <w:trPr>
          <w:cantSplit/>
        </w:trPr>
        <w:tc>
          <w:tcPr>
            <w:tcW w:w="4111" w:type="dxa"/>
            <w:tcBorders>
              <w:top w:val="single" w:sz="4" w:space="0" w:color="808285"/>
              <w:left w:val="nil"/>
              <w:right w:val="nil"/>
            </w:tcBorders>
            <w:shd w:val="clear" w:color="auto" w:fill="auto"/>
          </w:tcPr>
          <w:p w:rsidR="00AA1B16" w:rsidRPr="00D35CC3" w:rsidRDefault="00AA1B16" w:rsidP="00233E36">
            <w:pPr>
              <w:pStyle w:val="TableText"/>
              <w:rPr>
                <w:rFonts w:eastAsia="Arial"/>
              </w:rPr>
            </w:pPr>
            <w:r>
              <w:rPr>
                <w:rFonts w:eastAsia="Arial"/>
              </w:rPr>
              <w:t>Given solid food before 4 months (0–4 years)</w:t>
            </w:r>
          </w:p>
        </w:tc>
        <w:tc>
          <w:tcPr>
            <w:tcW w:w="851" w:type="dxa"/>
            <w:tcBorders>
              <w:top w:val="single" w:sz="4" w:space="0" w:color="808285"/>
              <w:left w:val="nil"/>
              <w:right w:val="nil"/>
            </w:tcBorders>
            <w:shd w:val="clear" w:color="auto" w:fill="auto"/>
          </w:tcPr>
          <w:p w:rsidR="00AA1B16" w:rsidRPr="00D35CC3" w:rsidRDefault="00233E36" w:rsidP="00233E36">
            <w:pPr>
              <w:pStyle w:val="TableText"/>
              <w:tabs>
                <w:tab w:val="decimal" w:pos="487"/>
              </w:tabs>
              <w:rPr>
                <w:rFonts w:eastAsia="Arial"/>
              </w:rPr>
            </w:pPr>
            <w:r>
              <w:rPr>
                <w:rFonts w:eastAsia="Arial"/>
              </w:rPr>
              <w:t>16</w:t>
            </w:r>
          </w:p>
        </w:tc>
        <w:tc>
          <w:tcPr>
            <w:tcW w:w="1134" w:type="dxa"/>
            <w:tcBorders>
              <w:top w:val="single" w:sz="4" w:space="0" w:color="808285"/>
              <w:left w:val="nil"/>
              <w:right w:val="nil"/>
            </w:tcBorders>
            <w:shd w:val="clear" w:color="auto" w:fill="auto"/>
          </w:tcPr>
          <w:p w:rsidR="00AA1B16" w:rsidRPr="00D35CC3" w:rsidRDefault="00233E36" w:rsidP="00233E36">
            <w:pPr>
              <w:pStyle w:val="TableText"/>
              <w:tabs>
                <w:tab w:val="decimal" w:pos="851"/>
              </w:tabs>
              <w:rPr>
                <w:rFonts w:eastAsia="Arial"/>
              </w:rPr>
            </w:pPr>
            <w:r>
              <w:rPr>
                <w:rFonts w:eastAsia="Arial"/>
              </w:rPr>
              <w:t>14,000</w:t>
            </w:r>
          </w:p>
        </w:tc>
        <w:tc>
          <w:tcPr>
            <w:tcW w:w="1275" w:type="dxa"/>
            <w:tcBorders>
              <w:top w:val="single" w:sz="4" w:space="0" w:color="808285"/>
              <w:left w:val="nil"/>
              <w:right w:val="nil"/>
            </w:tcBorders>
            <w:shd w:val="clear" w:color="auto" w:fill="auto"/>
          </w:tcPr>
          <w:p w:rsidR="00AA1B16" w:rsidRPr="00D35CC3" w:rsidRDefault="00233E36" w:rsidP="00233E36">
            <w:pPr>
              <w:pStyle w:val="TableText"/>
              <w:ind w:left="113"/>
              <w:rPr>
                <w:rFonts w:eastAsia="Arial"/>
              </w:rPr>
            </w:pPr>
            <w:r>
              <w:sym w:font="Wingdings 3" w:char="F0A0"/>
            </w:r>
            <w:r w:rsidRPr="00D35CC3">
              <w:t xml:space="preserve"> </w:t>
            </w:r>
            <w:r w:rsidRPr="00D35CC3">
              <w:rPr>
                <w:rFonts w:eastAsia="Arial"/>
              </w:rPr>
              <w:t>Decrease</w:t>
            </w:r>
          </w:p>
        </w:tc>
        <w:tc>
          <w:tcPr>
            <w:tcW w:w="1985" w:type="dxa"/>
            <w:tcBorders>
              <w:top w:val="single" w:sz="4" w:space="0" w:color="808285"/>
              <w:left w:val="nil"/>
              <w:right w:val="nil"/>
            </w:tcBorders>
            <w:shd w:val="clear" w:color="auto" w:fill="auto"/>
          </w:tcPr>
          <w:p w:rsidR="00AA1B16" w:rsidRPr="00D35CC3" w:rsidRDefault="00233E36" w:rsidP="00233E36">
            <w:pPr>
              <w:pStyle w:val="TableText"/>
              <w:jc w:val="center"/>
              <w:rPr>
                <w:rFonts w:eastAsia="Arial"/>
              </w:rPr>
            </w:pPr>
            <w:r>
              <w:rPr>
                <w:rFonts w:eastAsia="Arial"/>
              </w:rPr>
              <w:t>2.2</w:t>
            </w:r>
          </w:p>
        </w:tc>
      </w:tr>
      <w:tr w:rsidR="00AA1B16" w:rsidRPr="00D35CC3" w:rsidTr="002B115B">
        <w:trPr>
          <w:cantSplit/>
        </w:trPr>
        <w:tc>
          <w:tcPr>
            <w:tcW w:w="4111" w:type="dxa"/>
            <w:tcBorders>
              <w:top w:val="nil"/>
              <w:left w:val="nil"/>
              <w:bottom w:val="nil"/>
              <w:right w:val="nil"/>
            </w:tcBorders>
            <w:shd w:val="clear" w:color="auto" w:fill="F2F2F2" w:themeFill="background1" w:themeFillShade="F2"/>
          </w:tcPr>
          <w:p w:rsidR="00AA1B16" w:rsidRPr="00D35CC3" w:rsidRDefault="00AA1B16" w:rsidP="00233E36">
            <w:pPr>
              <w:pStyle w:val="TableText"/>
              <w:rPr>
                <w:rFonts w:eastAsia="Arial"/>
              </w:rPr>
            </w:pPr>
            <w:r>
              <w:rPr>
                <w:rFonts w:eastAsia="Arial"/>
              </w:rPr>
              <w:t>Ate breakfast at home every day (2–14 years)</w:t>
            </w:r>
          </w:p>
        </w:tc>
        <w:tc>
          <w:tcPr>
            <w:tcW w:w="851" w:type="dxa"/>
            <w:tcBorders>
              <w:top w:val="nil"/>
              <w:left w:val="nil"/>
              <w:bottom w:val="nil"/>
              <w:right w:val="nil"/>
            </w:tcBorders>
            <w:shd w:val="clear" w:color="auto" w:fill="F2F2F2" w:themeFill="background1" w:themeFillShade="F2"/>
          </w:tcPr>
          <w:p w:rsidR="00AA1B16" w:rsidRPr="00D35CC3" w:rsidRDefault="00233E36" w:rsidP="00233E36">
            <w:pPr>
              <w:pStyle w:val="TableText"/>
              <w:tabs>
                <w:tab w:val="decimal" w:pos="487"/>
              </w:tabs>
              <w:rPr>
                <w:rFonts w:eastAsia="Arial"/>
              </w:rPr>
            </w:pPr>
            <w:r>
              <w:rPr>
                <w:rFonts w:eastAsia="Arial"/>
              </w:rPr>
              <w:t>82</w:t>
            </w:r>
          </w:p>
        </w:tc>
        <w:tc>
          <w:tcPr>
            <w:tcW w:w="1134" w:type="dxa"/>
            <w:tcBorders>
              <w:top w:val="nil"/>
              <w:left w:val="nil"/>
              <w:bottom w:val="nil"/>
              <w:right w:val="nil"/>
            </w:tcBorders>
            <w:shd w:val="clear" w:color="auto" w:fill="F2F2F2" w:themeFill="background1" w:themeFillShade="F2"/>
          </w:tcPr>
          <w:p w:rsidR="00AA1B16" w:rsidRPr="00D35CC3" w:rsidRDefault="00233E36" w:rsidP="00233E36">
            <w:pPr>
              <w:pStyle w:val="TableText"/>
              <w:tabs>
                <w:tab w:val="decimal" w:pos="851"/>
              </w:tabs>
              <w:rPr>
                <w:rFonts w:eastAsia="Arial"/>
              </w:rPr>
            </w:pPr>
            <w:r>
              <w:rPr>
                <w:rFonts w:eastAsia="Arial"/>
              </w:rPr>
              <w:t>158,000</w:t>
            </w:r>
          </w:p>
        </w:tc>
        <w:tc>
          <w:tcPr>
            <w:tcW w:w="1275" w:type="dxa"/>
            <w:tcBorders>
              <w:top w:val="nil"/>
              <w:left w:val="nil"/>
              <w:bottom w:val="nil"/>
              <w:right w:val="nil"/>
            </w:tcBorders>
            <w:shd w:val="clear" w:color="auto" w:fill="F2F2F2" w:themeFill="background1" w:themeFillShade="F2"/>
          </w:tcPr>
          <w:p w:rsidR="00AA1B16" w:rsidRPr="00D35CC3" w:rsidRDefault="00233E36" w:rsidP="00233E36">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AA1B16" w:rsidRPr="00D35CC3" w:rsidRDefault="00233E36" w:rsidP="00233E36">
            <w:pPr>
              <w:pStyle w:val="TableText"/>
              <w:jc w:val="center"/>
              <w:rPr>
                <w:rFonts w:eastAsia="Arial"/>
              </w:rPr>
            </w:pPr>
            <w:r>
              <w:rPr>
                <w:rFonts w:eastAsia="Arial"/>
              </w:rPr>
              <w:t>0.9</w:t>
            </w:r>
          </w:p>
        </w:tc>
      </w:tr>
      <w:tr w:rsidR="00AA1B16" w:rsidRPr="00D35CC3" w:rsidTr="002B115B">
        <w:trPr>
          <w:cantSplit/>
        </w:trPr>
        <w:tc>
          <w:tcPr>
            <w:tcW w:w="4111" w:type="dxa"/>
            <w:tcBorders>
              <w:top w:val="nil"/>
              <w:left w:val="nil"/>
              <w:right w:val="nil"/>
            </w:tcBorders>
            <w:shd w:val="clear" w:color="auto" w:fill="auto"/>
          </w:tcPr>
          <w:p w:rsidR="00AA1B16" w:rsidRPr="00D35CC3" w:rsidRDefault="00AA1B16" w:rsidP="00233E36">
            <w:pPr>
              <w:pStyle w:val="TableText"/>
              <w:rPr>
                <w:rFonts w:eastAsia="Arial"/>
              </w:rPr>
            </w:pPr>
            <w:r>
              <w:rPr>
                <w:rFonts w:eastAsia="Arial"/>
              </w:rPr>
              <w:t>Usually watched 2+ hours of television each day</w:t>
            </w:r>
            <w:r>
              <w:rPr>
                <w:rFonts w:eastAsia="Arial"/>
              </w:rPr>
              <w:br/>
              <w:t>(5–14 years)</w:t>
            </w:r>
          </w:p>
        </w:tc>
        <w:tc>
          <w:tcPr>
            <w:tcW w:w="851" w:type="dxa"/>
            <w:tcBorders>
              <w:top w:val="nil"/>
              <w:left w:val="nil"/>
              <w:right w:val="nil"/>
            </w:tcBorders>
            <w:shd w:val="clear" w:color="auto" w:fill="auto"/>
          </w:tcPr>
          <w:p w:rsidR="00AA1B16" w:rsidRPr="00D35CC3" w:rsidRDefault="00233E36" w:rsidP="00233E36">
            <w:pPr>
              <w:pStyle w:val="TableText"/>
              <w:tabs>
                <w:tab w:val="decimal" w:pos="487"/>
              </w:tabs>
              <w:rPr>
                <w:rFonts w:eastAsia="Arial"/>
              </w:rPr>
            </w:pPr>
            <w:r>
              <w:rPr>
                <w:rFonts w:eastAsia="Arial"/>
              </w:rPr>
              <w:t>64</w:t>
            </w:r>
          </w:p>
        </w:tc>
        <w:tc>
          <w:tcPr>
            <w:tcW w:w="1134" w:type="dxa"/>
            <w:tcBorders>
              <w:top w:val="nil"/>
              <w:left w:val="nil"/>
              <w:right w:val="nil"/>
            </w:tcBorders>
            <w:shd w:val="clear" w:color="auto" w:fill="auto"/>
          </w:tcPr>
          <w:p w:rsidR="00AA1B16" w:rsidRPr="00D35CC3" w:rsidRDefault="00233E36" w:rsidP="00233E36">
            <w:pPr>
              <w:pStyle w:val="TableText"/>
              <w:tabs>
                <w:tab w:val="decimal" w:pos="851"/>
              </w:tabs>
              <w:rPr>
                <w:rFonts w:eastAsia="Arial"/>
              </w:rPr>
            </w:pPr>
            <w:r>
              <w:rPr>
                <w:rFonts w:eastAsia="Arial"/>
              </w:rPr>
              <w:t>90,000</w:t>
            </w:r>
          </w:p>
        </w:tc>
        <w:tc>
          <w:tcPr>
            <w:tcW w:w="1275" w:type="dxa"/>
            <w:tcBorders>
              <w:top w:val="nil"/>
              <w:left w:val="nil"/>
              <w:right w:val="nil"/>
            </w:tcBorders>
            <w:shd w:val="clear" w:color="auto" w:fill="auto"/>
          </w:tcPr>
          <w:p w:rsidR="00AA1B16" w:rsidRPr="00D35CC3" w:rsidRDefault="00233E36" w:rsidP="00233E36">
            <w:pPr>
              <w:pStyle w:val="TableText"/>
              <w:ind w:left="113"/>
              <w:rPr>
                <w:rFonts w:eastAsia="Arial"/>
              </w:rPr>
            </w:pPr>
            <w:r>
              <w:sym w:font="Wingdings 3" w:char="F0A0"/>
            </w:r>
            <w:r w:rsidRPr="00D35CC3">
              <w:t xml:space="preserve"> </w:t>
            </w:r>
            <w:r w:rsidRPr="00D35CC3">
              <w:rPr>
                <w:rFonts w:eastAsia="Arial"/>
              </w:rPr>
              <w:t>Decrease</w:t>
            </w:r>
          </w:p>
        </w:tc>
        <w:tc>
          <w:tcPr>
            <w:tcW w:w="1985" w:type="dxa"/>
            <w:tcBorders>
              <w:top w:val="nil"/>
              <w:left w:val="nil"/>
              <w:right w:val="nil"/>
            </w:tcBorders>
            <w:shd w:val="clear" w:color="auto" w:fill="auto"/>
          </w:tcPr>
          <w:p w:rsidR="00AA1B16" w:rsidRPr="00D35CC3" w:rsidRDefault="00233E36" w:rsidP="00233E36">
            <w:pPr>
              <w:pStyle w:val="TableText"/>
              <w:jc w:val="center"/>
              <w:rPr>
                <w:rFonts w:eastAsia="Arial"/>
              </w:rPr>
            </w:pPr>
            <w:r>
              <w:rPr>
                <w:rFonts w:eastAsia="Arial"/>
              </w:rPr>
              <w:t>1.3</w:t>
            </w:r>
          </w:p>
        </w:tc>
      </w:tr>
      <w:tr w:rsidR="00AA1B16" w:rsidRPr="00D35CC3" w:rsidTr="002B115B">
        <w:trPr>
          <w:cantSplit/>
        </w:trPr>
        <w:tc>
          <w:tcPr>
            <w:tcW w:w="4111" w:type="dxa"/>
            <w:tcBorders>
              <w:top w:val="nil"/>
              <w:left w:val="nil"/>
              <w:bottom w:val="single" w:sz="4" w:space="0" w:color="808285"/>
              <w:right w:val="nil"/>
            </w:tcBorders>
            <w:shd w:val="clear" w:color="auto" w:fill="F2F2F2" w:themeFill="background1" w:themeFillShade="F2"/>
          </w:tcPr>
          <w:p w:rsidR="00AA1B16" w:rsidRPr="00D35CC3" w:rsidRDefault="00AA1B16" w:rsidP="00233E36">
            <w:pPr>
              <w:pStyle w:val="TableText"/>
              <w:rPr>
                <w:rFonts w:eastAsia="Arial"/>
              </w:rPr>
            </w:pPr>
            <w:r>
              <w:rPr>
                <w:rFonts w:eastAsia="Arial"/>
              </w:rPr>
              <w:t>Obesity (2–14 years)</w:t>
            </w:r>
          </w:p>
        </w:tc>
        <w:tc>
          <w:tcPr>
            <w:tcW w:w="851"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487"/>
              </w:tabs>
              <w:rPr>
                <w:rFonts w:eastAsia="Arial"/>
              </w:rPr>
            </w:pPr>
            <w:r>
              <w:rPr>
                <w:rFonts w:eastAsia="Arial"/>
              </w:rPr>
              <w:t>18</w:t>
            </w:r>
          </w:p>
        </w:tc>
        <w:tc>
          <w:tcPr>
            <w:tcW w:w="1134"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851"/>
              </w:tabs>
              <w:rPr>
                <w:rFonts w:eastAsia="Arial"/>
              </w:rPr>
            </w:pPr>
            <w:r>
              <w:rPr>
                <w:rFonts w:eastAsia="Arial"/>
              </w:rPr>
              <w:t>34,000</w:t>
            </w:r>
          </w:p>
        </w:tc>
        <w:tc>
          <w:tcPr>
            <w:tcW w:w="1275"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ind w:left="113"/>
              <w:rPr>
                <w:rFonts w:eastAsia="Arial"/>
              </w:rPr>
            </w:pPr>
            <w:r>
              <w:sym w:font="Wingdings 3" w:char="F09F"/>
            </w:r>
            <w:r>
              <w:t xml:space="preserve"> </w:t>
            </w:r>
            <w:r w:rsidRPr="00D35CC3">
              <w:rPr>
                <w:rFonts w:eastAsia="Arial"/>
              </w:rPr>
              <w:t>Increase</w:t>
            </w:r>
          </w:p>
        </w:tc>
        <w:tc>
          <w:tcPr>
            <w:tcW w:w="1985"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jc w:val="center"/>
              <w:rPr>
                <w:rFonts w:eastAsia="Arial"/>
              </w:rPr>
            </w:pPr>
            <w:r>
              <w:rPr>
                <w:rFonts w:eastAsia="Arial"/>
              </w:rPr>
              <w:t>2.1</w:t>
            </w:r>
          </w:p>
        </w:tc>
      </w:tr>
      <w:tr w:rsidR="00AA1B16" w:rsidRPr="00D35CC3" w:rsidTr="002B115B">
        <w:trPr>
          <w:cantSplit/>
        </w:trPr>
        <w:tc>
          <w:tcPr>
            <w:tcW w:w="4111" w:type="dxa"/>
            <w:tcBorders>
              <w:top w:val="nil"/>
              <w:left w:val="nil"/>
              <w:right w:val="nil"/>
            </w:tcBorders>
            <w:shd w:val="clear" w:color="auto" w:fill="auto"/>
          </w:tcPr>
          <w:p w:rsidR="00AA1B16" w:rsidRPr="00D35CC3" w:rsidRDefault="00AA1B16" w:rsidP="00233E36">
            <w:pPr>
              <w:pStyle w:val="TableText"/>
              <w:rPr>
                <w:rFonts w:eastAsia="Arial"/>
              </w:rPr>
            </w:pPr>
            <w:r w:rsidRPr="00D35CC3">
              <w:rPr>
                <w:rFonts w:eastAsia="Arial"/>
              </w:rPr>
              <w:t>Asthma (medicated)</w:t>
            </w:r>
            <w:r>
              <w:rPr>
                <w:rFonts w:eastAsia="Arial"/>
              </w:rPr>
              <w:t xml:space="preserve"> (2–14 years)</w:t>
            </w:r>
          </w:p>
        </w:tc>
        <w:tc>
          <w:tcPr>
            <w:tcW w:w="851" w:type="dxa"/>
            <w:tcBorders>
              <w:top w:val="nil"/>
              <w:left w:val="nil"/>
              <w:right w:val="nil"/>
            </w:tcBorders>
            <w:shd w:val="clear" w:color="auto" w:fill="auto"/>
          </w:tcPr>
          <w:p w:rsidR="00AA1B16" w:rsidRPr="00D35CC3" w:rsidRDefault="00233E36" w:rsidP="00233E36">
            <w:pPr>
              <w:pStyle w:val="TableText"/>
              <w:tabs>
                <w:tab w:val="decimal" w:pos="487"/>
              </w:tabs>
              <w:rPr>
                <w:rFonts w:eastAsia="Arial"/>
              </w:rPr>
            </w:pPr>
            <w:r>
              <w:rPr>
                <w:rFonts w:eastAsia="Arial"/>
              </w:rPr>
              <w:t>21</w:t>
            </w:r>
          </w:p>
        </w:tc>
        <w:tc>
          <w:tcPr>
            <w:tcW w:w="1134" w:type="dxa"/>
            <w:tcBorders>
              <w:top w:val="nil"/>
              <w:left w:val="nil"/>
              <w:right w:val="nil"/>
            </w:tcBorders>
            <w:shd w:val="clear" w:color="auto" w:fill="auto"/>
          </w:tcPr>
          <w:p w:rsidR="00AA1B16" w:rsidRPr="00D35CC3" w:rsidRDefault="00233E36" w:rsidP="00233E36">
            <w:pPr>
              <w:pStyle w:val="TableText"/>
              <w:tabs>
                <w:tab w:val="decimal" w:pos="851"/>
              </w:tabs>
              <w:rPr>
                <w:rFonts w:eastAsia="Arial"/>
              </w:rPr>
            </w:pPr>
            <w:r>
              <w:rPr>
                <w:rFonts w:eastAsia="Arial"/>
              </w:rPr>
              <w:t>40,000</w:t>
            </w:r>
          </w:p>
        </w:tc>
        <w:tc>
          <w:tcPr>
            <w:tcW w:w="1275" w:type="dxa"/>
            <w:tcBorders>
              <w:top w:val="nil"/>
              <w:left w:val="nil"/>
              <w:right w:val="nil"/>
            </w:tcBorders>
            <w:shd w:val="clear" w:color="auto" w:fill="auto"/>
          </w:tcPr>
          <w:p w:rsidR="00AA1B16" w:rsidRPr="00D35CC3" w:rsidRDefault="00233E36" w:rsidP="00233E36">
            <w:pPr>
              <w:pStyle w:val="TableText"/>
              <w:ind w:left="113"/>
              <w:rPr>
                <w:rFonts w:eastAsia="Arial"/>
              </w:rPr>
            </w:pPr>
            <w:r w:rsidRPr="00D35CC3">
              <w:t xml:space="preserve">≈ </w:t>
            </w:r>
            <w:r w:rsidRPr="00D35CC3">
              <w:rPr>
                <w:rFonts w:eastAsia="Arial"/>
              </w:rPr>
              <w:t>No change</w:t>
            </w:r>
          </w:p>
        </w:tc>
        <w:tc>
          <w:tcPr>
            <w:tcW w:w="1985" w:type="dxa"/>
            <w:tcBorders>
              <w:top w:val="nil"/>
              <w:left w:val="nil"/>
              <w:right w:val="nil"/>
            </w:tcBorders>
            <w:shd w:val="clear" w:color="auto" w:fill="auto"/>
          </w:tcPr>
          <w:p w:rsidR="00AA1B16" w:rsidRPr="00D35CC3" w:rsidRDefault="00233E36" w:rsidP="00233E36">
            <w:pPr>
              <w:pStyle w:val="TableText"/>
              <w:jc w:val="center"/>
              <w:rPr>
                <w:rFonts w:eastAsia="Arial"/>
              </w:rPr>
            </w:pPr>
            <w:r>
              <w:rPr>
                <w:rFonts w:eastAsia="Arial"/>
              </w:rPr>
              <w:t>1.7</w:t>
            </w:r>
          </w:p>
        </w:tc>
      </w:tr>
      <w:tr w:rsidR="00AA1B16" w:rsidRPr="00D35CC3" w:rsidTr="002B115B">
        <w:trPr>
          <w:cantSplit/>
        </w:trPr>
        <w:tc>
          <w:tcPr>
            <w:tcW w:w="4111" w:type="dxa"/>
            <w:tcBorders>
              <w:top w:val="nil"/>
              <w:left w:val="nil"/>
              <w:bottom w:val="single" w:sz="4" w:space="0" w:color="808285"/>
              <w:right w:val="nil"/>
            </w:tcBorders>
            <w:shd w:val="clear" w:color="auto" w:fill="F2F2F2" w:themeFill="background1" w:themeFillShade="F2"/>
          </w:tcPr>
          <w:p w:rsidR="00AA1B16" w:rsidRPr="00D35CC3" w:rsidRDefault="00AA1B16" w:rsidP="00233E36">
            <w:pPr>
              <w:pStyle w:val="TableText"/>
              <w:rPr>
                <w:rFonts w:eastAsia="Arial"/>
              </w:rPr>
            </w:pPr>
            <w:r>
              <w:rPr>
                <w:rFonts w:eastAsia="Arial"/>
              </w:rPr>
              <w:t>Diagnosed emotional or behavioural problems</w:t>
            </w:r>
            <w:r>
              <w:rPr>
                <w:rFonts w:eastAsia="Arial"/>
              </w:rPr>
              <w:br/>
              <w:t>(2–14 years)</w:t>
            </w:r>
          </w:p>
        </w:tc>
        <w:tc>
          <w:tcPr>
            <w:tcW w:w="851"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487"/>
              </w:tabs>
              <w:rPr>
                <w:rFonts w:eastAsia="Arial"/>
              </w:rPr>
            </w:pPr>
            <w:r>
              <w:rPr>
                <w:rFonts w:eastAsia="Arial"/>
              </w:rPr>
              <w:t>5</w:t>
            </w:r>
          </w:p>
        </w:tc>
        <w:tc>
          <w:tcPr>
            <w:tcW w:w="1134"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tabs>
                <w:tab w:val="decimal" w:pos="851"/>
              </w:tabs>
              <w:rPr>
                <w:rFonts w:eastAsia="Arial"/>
              </w:rPr>
            </w:pPr>
            <w:r>
              <w:rPr>
                <w:rFonts w:eastAsia="Arial"/>
              </w:rPr>
              <w:t>9,000</w:t>
            </w:r>
          </w:p>
        </w:tc>
        <w:tc>
          <w:tcPr>
            <w:tcW w:w="1275"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ind w:left="113"/>
              <w:rPr>
                <w:rFonts w:eastAsia="Arial"/>
              </w:rPr>
            </w:pPr>
            <w:r>
              <w:sym w:font="Wingdings 3" w:char="F09F"/>
            </w:r>
            <w:r>
              <w:t xml:space="preserve"> </w:t>
            </w:r>
            <w:r w:rsidRPr="00D35CC3">
              <w:rPr>
                <w:rFonts w:eastAsia="Arial"/>
              </w:rPr>
              <w:t>Increase</w:t>
            </w:r>
          </w:p>
        </w:tc>
        <w:tc>
          <w:tcPr>
            <w:tcW w:w="1985" w:type="dxa"/>
            <w:tcBorders>
              <w:top w:val="nil"/>
              <w:left w:val="nil"/>
              <w:bottom w:val="single" w:sz="4" w:space="0" w:color="808285"/>
              <w:right w:val="nil"/>
            </w:tcBorders>
            <w:shd w:val="clear" w:color="auto" w:fill="F2F2F2" w:themeFill="background1" w:themeFillShade="F2"/>
          </w:tcPr>
          <w:p w:rsidR="00AA1B16" w:rsidRPr="00D35CC3" w:rsidRDefault="00233E36" w:rsidP="00233E36">
            <w:pPr>
              <w:pStyle w:val="TableText"/>
              <w:jc w:val="center"/>
              <w:rPr>
                <w:rFonts w:eastAsia="Arial"/>
              </w:rPr>
            </w:pPr>
            <w:r>
              <w:rPr>
                <w:rFonts w:eastAsia="Arial"/>
              </w:rPr>
              <w:t>–</w:t>
            </w:r>
          </w:p>
        </w:tc>
      </w:tr>
      <w:tr w:rsidR="00AA1B16" w:rsidRPr="00D35CC3" w:rsidTr="002B115B">
        <w:trPr>
          <w:cantSplit/>
        </w:trPr>
        <w:tc>
          <w:tcPr>
            <w:tcW w:w="4111" w:type="dxa"/>
            <w:tcBorders>
              <w:top w:val="single" w:sz="4" w:space="0" w:color="808285"/>
              <w:left w:val="nil"/>
              <w:right w:val="nil"/>
            </w:tcBorders>
            <w:shd w:val="clear" w:color="auto" w:fill="auto"/>
          </w:tcPr>
          <w:p w:rsidR="00AA1B16" w:rsidRPr="00D35CC3" w:rsidRDefault="00AA1B16" w:rsidP="002B115B">
            <w:pPr>
              <w:pStyle w:val="TableText"/>
              <w:rPr>
                <w:rFonts w:eastAsia="Arial"/>
              </w:rPr>
            </w:pPr>
            <w:r w:rsidRPr="00D35CC3">
              <w:rPr>
                <w:rFonts w:eastAsia="Arial"/>
              </w:rPr>
              <w:t>Visited a GP in the past 12 months</w:t>
            </w:r>
          </w:p>
        </w:tc>
        <w:tc>
          <w:tcPr>
            <w:tcW w:w="851" w:type="dxa"/>
            <w:tcBorders>
              <w:top w:val="single" w:sz="4" w:space="0" w:color="808285"/>
              <w:left w:val="nil"/>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74</w:t>
            </w:r>
          </w:p>
        </w:tc>
        <w:tc>
          <w:tcPr>
            <w:tcW w:w="1134" w:type="dxa"/>
            <w:tcBorders>
              <w:top w:val="single" w:sz="4" w:space="0" w:color="808285"/>
              <w:left w:val="nil"/>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172,000</w:t>
            </w:r>
          </w:p>
        </w:tc>
        <w:tc>
          <w:tcPr>
            <w:tcW w:w="1275" w:type="dxa"/>
            <w:tcBorders>
              <w:top w:val="single" w:sz="4" w:space="0" w:color="808285"/>
              <w:left w:val="nil"/>
              <w:right w:val="nil"/>
            </w:tcBorders>
            <w:shd w:val="clear" w:color="auto" w:fill="auto"/>
          </w:tcPr>
          <w:p w:rsidR="00AA1B16" w:rsidRPr="00D35CC3" w:rsidRDefault="00233E36" w:rsidP="002B115B">
            <w:pPr>
              <w:pStyle w:val="TableText"/>
              <w:ind w:left="113"/>
              <w:rPr>
                <w:rFonts w:eastAsia="Arial"/>
              </w:rPr>
            </w:pPr>
            <w:r>
              <w:sym w:font="Wingdings 3" w:char="F0A0"/>
            </w:r>
            <w:r w:rsidRPr="00D35CC3">
              <w:t xml:space="preserve"> </w:t>
            </w:r>
            <w:r w:rsidRPr="00D35CC3">
              <w:rPr>
                <w:rFonts w:eastAsia="Arial"/>
              </w:rPr>
              <w:t>Decrease</w:t>
            </w:r>
          </w:p>
        </w:tc>
        <w:tc>
          <w:tcPr>
            <w:tcW w:w="1985" w:type="dxa"/>
            <w:tcBorders>
              <w:top w:val="single" w:sz="4" w:space="0" w:color="808285"/>
              <w:left w:val="nil"/>
              <w:right w:val="nil"/>
            </w:tcBorders>
            <w:shd w:val="clear" w:color="auto" w:fill="auto"/>
          </w:tcPr>
          <w:p w:rsidR="00AA1B16" w:rsidRPr="00D35CC3" w:rsidRDefault="00233E36" w:rsidP="002B115B">
            <w:pPr>
              <w:pStyle w:val="TableText"/>
              <w:jc w:val="center"/>
              <w:rPr>
                <w:rFonts w:eastAsia="Arial"/>
              </w:rPr>
            </w:pPr>
            <w:r>
              <w:rPr>
                <w:rFonts w:eastAsia="Arial"/>
              </w:rPr>
              <w:t>–</w:t>
            </w:r>
          </w:p>
        </w:tc>
      </w:tr>
      <w:tr w:rsidR="00AA1B16" w:rsidRPr="00D35CC3" w:rsidTr="002B115B">
        <w:trPr>
          <w:cantSplit/>
        </w:trPr>
        <w:tc>
          <w:tcPr>
            <w:tcW w:w="4111" w:type="dxa"/>
            <w:tcBorders>
              <w:top w:val="nil"/>
              <w:left w:val="nil"/>
              <w:bottom w:val="nil"/>
              <w:right w:val="nil"/>
            </w:tcBorders>
            <w:shd w:val="clear" w:color="auto" w:fill="F2F2F2" w:themeFill="background1" w:themeFillShade="F2"/>
          </w:tcPr>
          <w:p w:rsidR="00AA1B16" w:rsidRPr="00D35CC3" w:rsidRDefault="00AA1B16" w:rsidP="002B115B">
            <w:pPr>
              <w:pStyle w:val="TableText"/>
              <w:rPr>
                <w:rFonts w:eastAsia="Arial"/>
              </w:rPr>
            </w:pPr>
            <w:r w:rsidRPr="00D35CC3">
              <w:rPr>
                <w:rFonts w:eastAsia="Arial"/>
              </w:rPr>
              <w:t>Visited a practice nurse (without seeing a GP at the same visit) in the past 12 months</w:t>
            </w:r>
          </w:p>
        </w:tc>
        <w:tc>
          <w:tcPr>
            <w:tcW w:w="851"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487"/>
              </w:tabs>
              <w:rPr>
                <w:rFonts w:eastAsia="Arial"/>
              </w:rPr>
            </w:pPr>
            <w:r>
              <w:rPr>
                <w:rFonts w:eastAsia="Arial"/>
              </w:rPr>
              <w:t>25</w:t>
            </w:r>
          </w:p>
        </w:tc>
        <w:tc>
          <w:tcPr>
            <w:tcW w:w="1134"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851"/>
              </w:tabs>
              <w:rPr>
                <w:rFonts w:eastAsia="Arial"/>
              </w:rPr>
            </w:pPr>
            <w:r>
              <w:rPr>
                <w:rFonts w:eastAsia="Arial"/>
              </w:rPr>
              <w:t>57,000</w:t>
            </w:r>
          </w:p>
        </w:tc>
        <w:tc>
          <w:tcPr>
            <w:tcW w:w="1275" w:type="dxa"/>
            <w:tcBorders>
              <w:top w:val="nil"/>
              <w:left w:val="nil"/>
              <w:bottom w:val="nil"/>
              <w:right w:val="nil"/>
            </w:tcBorders>
            <w:shd w:val="clear" w:color="auto" w:fill="F2F2F2" w:themeFill="background1" w:themeFillShade="F2"/>
          </w:tcPr>
          <w:p w:rsidR="00AA1B16" w:rsidRPr="00D35CC3" w:rsidRDefault="00233E36" w:rsidP="002B115B">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F2F2F2" w:themeFill="background1" w:themeFillShade="F2"/>
          </w:tcPr>
          <w:p w:rsidR="00AA1B16" w:rsidRPr="00D35CC3" w:rsidRDefault="00233E36" w:rsidP="002B115B">
            <w:pPr>
              <w:pStyle w:val="TableText"/>
              <w:jc w:val="center"/>
              <w:rPr>
                <w:rFonts w:eastAsia="Arial"/>
              </w:rPr>
            </w:pPr>
            <w:r>
              <w:rPr>
                <w:rFonts w:eastAsia="Arial"/>
              </w:rPr>
              <w:t>0.9</w:t>
            </w:r>
          </w:p>
        </w:tc>
      </w:tr>
      <w:tr w:rsidR="00AA1B16" w:rsidRPr="00D35CC3" w:rsidTr="002B115B">
        <w:trPr>
          <w:cantSplit/>
        </w:trPr>
        <w:tc>
          <w:tcPr>
            <w:tcW w:w="4111" w:type="dxa"/>
            <w:tcBorders>
              <w:top w:val="nil"/>
              <w:left w:val="nil"/>
              <w:bottom w:val="single" w:sz="4" w:space="0" w:color="808285"/>
              <w:right w:val="nil"/>
            </w:tcBorders>
            <w:shd w:val="clear" w:color="auto" w:fill="auto"/>
          </w:tcPr>
          <w:p w:rsidR="00AA1B16" w:rsidRPr="00D35CC3" w:rsidRDefault="00AA1B16" w:rsidP="002B115B">
            <w:pPr>
              <w:pStyle w:val="TableText"/>
              <w:rPr>
                <w:rFonts w:eastAsia="Arial"/>
              </w:rPr>
            </w:pPr>
            <w:r w:rsidRPr="00D35CC3">
              <w:rPr>
                <w:rFonts w:eastAsia="Arial"/>
              </w:rPr>
              <w:t>Visited an after-hours medical centre in the past</w:t>
            </w:r>
            <w:r>
              <w:rPr>
                <w:rFonts w:eastAsia="Arial"/>
              </w:rPr>
              <w:t xml:space="preserve"> </w:t>
            </w:r>
            <w:r w:rsidRPr="00D35CC3">
              <w:rPr>
                <w:rFonts w:eastAsia="Arial"/>
              </w:rPr>
              <w:t>12</w:t>
            </w:r>
            <w:r>
              <w:rPr>
                <w:rFonts w:eastAsia="Arial"/>
              </w:rPr>
              <w:t> </w:t>
            </w:r>
            <w:r w:rsidRPr="00D35CC3">
              <w:rPr>
                <w:rFonts w:eastAsia="Arial"/>
              </w:rPr>
              <w:t>months</w:t>
            </w:r>
          </w:p>
        </w:tc>
        <w:tc>
          <w:tcPr>
            <w:tcW w:w="851" w:type="dxa"/>
            <w:tcBorders>
              <w:top w:val="nil"/>
              <w:left w:val="nil"/>
              <w:bottom w:val="single" w:sz="4" w:space="0" w:color="808285"/>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20</w:t>
            </w:r>
          </w:p>
        </w:tc>
        <w:tc>
          <w:tcPr>
            <w:tcW w:w="1134" w:type="dxa"/>
            <w:tcBorders>
              <w:top w:val="nil"/>
              <w:left w:val="nil"/>
              <w:bottom w:val="single" w:sz="4" w:space="0" w:color="808285"/>
              <w:right w:val="nil"/>
            </w:tcBorders>
            <w:shd w:val="clear" w:color="auto" w:fill="auto"/>
          </w:tcPr>
          <w:p w:rsidR="00AA1B16" w:rsidRPr="00D35CC3" w:rsidRDefault="00233E36" w:rsidP="00233E36">
            <w:pPr>
              <w:pStyle w:val="TableText"/>
              <w:tabs>
                <w:tab w:val="decimal" w:pos="851"/>
              </w:tabs>
              <w:rPr>
                <w:rFonts w:eastAsia="Arial"/>
              </w:rPr>
            </w:pPr>
            <w:r>
              <w:rPr>
                <w:rFonts w:eastAsia="Arial"/>
              </w:rPr>
              <w:t>43,000</w:t>
            </w:r>
          </w:p>
        </w:tc>
        <w:tc>
          <w:tcPr>
            <w:tcW w:w="1275" w:type="dxa"/>
            <w:tcBorders>
              <w:top w:val="nil"/>
              <w:left w:val="nil"/>
              <w:bottom w:val="single" w:sz="4" w:space="0" w:color="808285"/>
              <w:right w:val="nil"/>
            </w:tcBorders>
            <w:shd w:val="clear" w:color="auto" w:fill="auto"/>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bottom w:val="single" w:sz="4" w:space="0" w:color="808285"/>
              <w:right w:val="nil"/>
            </w:tcBorders>
            <w:shd w:val="clear" w:color="auto" w:fill="auto"/>
          </w:tcPr>
          <w:p w:rsidR="00AA1B16" w:rsidRPr="00D35CC3" w:rsidRDefault="00233E36" w:rsidP="002B115B">
            <w:pPr>
              <w:pStyle w:val="TableText"/>
              <w:jc w:val="center"/>
              <w:rPr>
                <w:rFonts w:eastAsia="Arial"/>
              </w:rPr>
            </w:pPr>
            <w:r>
              <w:rPr>
                <w:rFonts w:eastAsia="Arial"/>
              </w:rPr>
              <w:t>0.9</w:t>
            </w:r>
          </w:p>
        </w:tc>
      </w:tr>
      <w:tr w:rsidR="00AA1B16" w:rsidRPr="00D35CC3" w:rsidTr="002B115B">
        <w:trPr>
          <w:cantSplit/>
        </w:trPr>
        <w:tc>
          <w:tcPr>
            <w:tcW w:w="4111" w:type="dxa"/>
            <w:tcBorders>
              <w:top w:val="single" w:sz="4" w:space="0" w:color="808285"/>
              <w:left w:val="nil"/>
              <w:bottom w:val="nil"/>
              <w:right w:val="nil"/>
            </w:tcBorders>
            <w:shd w:val="clear" w:color="auto" w:fill="F2F2F2" w:themeFill="background1" w:themeFillShade="F2"/>
          </w:tcPr>
          <w:p w:rsidR="00AA1B16" w:rsidRPr="00D35CC3" w:rsidRDefault="00AA1B16" w:rsidP="002B115B">
            <w:pPr>
              <w:pStyle w:val="TableText"/>
              <w:rPr>
                <w:rFonts w:eastAsia="Arial"/>
              </w:rPr>
            </w:pPr>
            <w:r w:rsidRPr="00D35CC3">
              <w:rPr>
                <w:rFonts w:eastAsia="Arial"/>
              </w:rPr>
              <w:t>Experienced unmet need for primary health care</w:t>
            </w:r>
            <w:r>
              <w:rPr>
                <w:rFonts w:eastAsia="Arial"/>
              </w:rPr>
              <w:t xml:space="preserve"> </w:t>
            </w:r>
            <w:r w:rsidRPr="00D35CC3">
              <w:rPr>
                <w:rFonts w:eastAsia="Arial"/>
              </w:rPr>
              <w:t>(any of the following) in the past 12</w:t>
            </w:r>
            <w:r>
              <w:rPr>
                <w:rFonts w:eastAsia="Arial"/>
              </w:rPr>
              <w:t> </w:t>
            </w:r>
            <w:r w:rsidRPr="00D35CC3">
              <w:rPr>
                <w:rFonts w:eastAsia="Arial"/>
              </w:rPr>
              <w:t>months:</w:t>
            </w:r>
          </w:p>
        </w:tc>
        <w:tc>
          <w:tcPr>
            <w:tcW w:w="851" w:type="dxa"/>
            <w:tcBorders>
              <w:top w:val="single" w:sz="4" w:space="0" w:color="808285"/>
              <w:left w:val="nil"/>
              <w:bottom w:val="nil"/>
              <w:right w:val="nil"/>
            </w:tcBorders>
            <w:shd w:val="clear" w:color="auto" w:fill="F2F2F2" w:themeFill="background1" w:themeFillShade="F2"/>
          </w:tcPr>
          <w:p w:rsidR="00AA1B16" w:rsidRPr="00D35CC3" w:rsidRDefault="00233E36" w:rsidP="002B115B">
            <w:pPr>
              <w:pStyle w:val="TableText"/>
              <w:tabs>
                <w:tab w:val="decimal" w:pos="487"/>
              </w:tabs>
              <w:rPr>
                <w:rFonts w:eastAsia="Arial"/>
              </w:rPr>
            </w:pPr>
            <w:r>
              <w:rPr>
                <w:rFonts w:eastAsia="Arial"/>
              </w:rPr>
              <w:t>27</w:t>
            </w:r>
          </w:p>
        </w:tc>
        <w:tc>
          <w:tcPr>
            <w:tcW w:w="1134" w:type="dxa"/>
            <w:tcBorders>
              <w:top w:val="single" w:sz="4" w:space="0" w:color="808285"/>
              <w:left w:val="nil"/>
              <w:bottom w:val="nil"/>
              <w:right w:val="nil"/>
            </w:tcBorders>
            <w:shd w:val="clear" w:color="auto" w:fill="F2F2F2" w:themeFill="background1" w:themeFillShade="F2"/>
          </w:tcPr>
          <w:p w:rsidR="00AA1B16" w:rsidRPr="00D35CC3" w:rsidRDefault="00233E36" w:rsidP="002B115B">
            <w:pPr>
              <w:pStyle w:val="TableText"/>
              <w:tabs>
                <w:tab w:val="decimal" w:pos="851"/>
              </w:tabs>
              <w:rPr>
                <w:rFonts w:eastAsia="Arial"/>
              </w:rPr>
            </w:pPr>
            <w:r>
              <w:rPr>
                <w:rFonts w:eastAsia="Arial"/>
              </w:rPr>
              <w:t>59,000</w:t>
            </w:r>
          </w:p>
        </w:tc>
        <w:tc>
          <w:tcPr>
            <w:tcW w:w="1275" w:type="dxa"/>
            <w:tcBorders>
              <w:top w:val="single" w:sz="4" w:space="0" w:color="808285"/>
              <w:left w:val="nil"/>
              <w:bottom w:val="nil"/>
              <w:right w:val="nil"/>
            </w:tcBorders>
            <w:shd w:val="clear" w:color="auto" w:fill="F2F2F2" w:themeFill="background1" w:themeFillShade="F2"/>
          </w:tcPr>
          <w:p w:rsidR="00AA1B16" w:rsidRPr="00D35CC3" w:rsidRDefault="00233E36" w:rsidP="00233E36">
            <w:pPr>
              <w:pStyle w:val="TableText"/>
              <w:ind w:left="113"/>
              <w:jc w:val="center"/>
              <w:rPr>
                <w:rFonts w:eastAsia="Arial"/>
              </w:rPr>
            </w:pPr>
            <w:proofErr w:type="spellStart"/>
            <w:r>
              <w:rPr>
                <w:rFonts w:eastAsia="Arial"/>
              </w:rPr>
              <w:t>na</w:t>
            </w:r>
            <w:proofErr w:type="spellEnd"/>
          </w:p>
        </w:tc>
        <w:tc>
          <w:tcPr>
            <w:tcW w:w="1985" w:type="dxa"/>
            <w:tcBorders>
              <w:top w:val="single" w:sz="4" w:space="0" w:color="808285"/>
              <w:left w:val="nil"/>
              <w:bottom w:val="nil"/>
              <w:right w:val="nil"/>
            </w:tcBorders>
            <w:shd w:val="clear" w:color="auto" w:fill="F2F2F2" w:themeFill="background1" w:themeFillShade="F2"/>
          </w:tcPr>
          <w:p w:rsidR="00AA1B16" w:rsidRPr="00D35CC3" w:rsidRDefault="00233E36" w:rsidP="002B115B">
            <w:pPr>
              <w:pStyle w:val="TableText"/>
              <w:jc w:val="center"/>
              <w:rPr>
                <w:rFonts w:eastAsia="Arial"/>
              </w:rPr>
            </w:pPr>
            <w:r>
              <w:rPr>
                <w:rFonts w:eastAsia="Arial"/>
              </w:rPr>
              <w:t>1.6</w:t>
            </w:r>
          </w:p>
        </w:tc>
      </w:tr>
      <w:tr w:rsidR="00AA1B16" w:rsidRPr="00D35CC3" w:rsidTr="002B115B">
        <w:trPr>
          <w:cantSplit/>
        </w:trPr>
        <w:tc>
          <w:tcPr>
            <w:tcW w:w="4111" w:type="dxa"/>
            <w:tcBorders>
              <w:top w:val="nil"/>
              <w:left w:val="nil"/>
              <w:right w:val="nil"/>
            </w:tcBorders>
            <w:shd w:val="clear" w:color="auto" w:fill="auto"/>
          </w:tcPr>
          <w:p w:rsidR="00AA1B16" w:rsidRPr="00D35CC3" w:rsidRDefault="00AA1B16" w:rsidP="002B115B">
            <w:pPr>
              <w:pStyle w:val="TableBullet"/>
            </w:pPr>
            <w:r w:rsidRPr="00D35CC3">
              <w:t>unable to get appointment at usual medical centre within 24 hours</w:t>
            </w:r>
          </w:p>
        </w:tc>
        <w:tc>
          <w:tcPr>
            <w:tcW w:w="851" w:type="dxa"/>
            <w:tcBorders>
              <w:top w:val="nil"/>
              <w:left w:val="nil"/>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16</w:t>
            </w:r>
          </w:p>
        </w:tc>
        <w:tc>
          <w:tcPr>
            <w:tcW w:w="1134" w:type="dxa"/>
            <w:tcBorders>
              <w:top w:val="nil"/>
              <w:left w:val="nil"/>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34,000</w:t>
            </w:r>
          </w:p>
        </w:tc>
        <w:tc>
          <w:tcPr>
            <w:tcW w:w="1275" w:type="dxa"/>
            <w:tcBorders>
              <w:top w:val="nil"/>
              <w:left w:val="nil"/>
              <w:right w:val="nil"/>
            </w:tcBorders>
            <w:shd w:val="clear" w:color="auto" w:fill="auto"/>
          </w:tcPr>
          <w:p w:rsidR="00AA1B16" w:rsidRPr="00D35CC3" w:rsidRDefault="00233E36" w:rsidP="00233E36">
            <w:pPr>
              <w:pStyle w:val="TableText"/>
              <w:ind w:left="113"/>
              <w:jc w:val="center"/>
              <w:rPr>
                <w:rFonts w:eastAsia="Arial"/>
              </w:rPr>
            </w:pPr>
            <w:proofErr w:type="spellStart"/>
            <w:r>
              <w:rPr>
                <w:rFonts w:eastAsia="Arial"/>
              </w:rPr>
              <w:t>na</w:t>
            </w:r>
            <w:proofErr w:type="spellEnd"/>
          </w:p>
        </w:tc>
        <w:tc>
          <w:tcPr>
            <w:tcW w:w="1985" w:type="dxa"/>
            <w:tcBorders>
              <w:top w:val="nil"/>
              <w:left w:val="nil"/>
              <w:right w:val="nil"/>
            </w:tcBorders>
            <w:shd w:val="clear" w:color="auto" w:fill="auto"/>
          </w:tcPr>
          <w:p w:rsidR="00AA1B16" w:rsidRPr="00D35CC3" w:rsidRDefault="00233E36" w:rsidP="002B115B">
            <w:pPr>
              <w:pStyle w:val="TableText"/>
              <w:jc w:val="center"/>
              <w:rPr>
                <w:rFonts w:eastAsia="Arial"/>
              </w:rPr>
            </w:pPr>
            <w:r>
              <w:rPr>
                <w:rFonts w:eastAsia="Arial"/>
              </w:rPr>
              <w:t>1.4</w:t>
            </w:r>
          </w:p>
        </w:tc>
      </w:tr>
      <w:tr w:rsidR="00AA1B16" w:rsidRPr="00D35CC3" w:rsidTr="002B115B">
        <w:trPr>
          <w:cantSplit/>
        </w:trPr>
        <w:tc>
          <w:tcPr>
            <w:tcW w:w="4111" w:type="dxa"/>
            <w:tcBorders>
              <w:top w:val="nil"/>
              <w:left w:val="nil"/>
              <w:bottom w:val="nil"/>
              <w:right w:val="nil"/>
            </w:tcBorders>
            <w:shd w:val="clear" w:color="auto" w:fill="F2F2F2" w:themeFill="background1" w:themeFillShade="F2"/>
          </w:tcPr>
          <w:p w:rsidR="00AA1B16" w:rsidRPr="00D35CC3" w:rsidRDefault="00AA1B16" w:rsidP="002B115B">
            <w:pPr>
              <w:pStyle w:val="TableBullet"/>
            </w:pPr>
            <w:r w:rsidRPr="00D35CC3">
              <w:t>unmet need for GP services due to cost</w:t>
            </w:r>
          </w:p>
        </w:tc>
        <w:tc>
          <w:tcPr>
            <w:tcW w:w="851"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487"/>
              </w:tabs>
              <w:rPr>
                <w:rFonts w:eastAsia="Arial"/>
              </w:rPr>
            </w:pPr>
            <w:r>
              <w:rPr>
                <w:rFonts w:eastAsia="Arial"/>
              </w:rPr>
              <w:t>8</w:t>
            </w:r>
          </w:p>
        </w:tc>
        <w:tc>
          <w:tcPr>
            <w:tcW w:w="1134"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851"/>
              </w:tabs>
              <w:rPr>
                <w:rFonts w:eastAsia="Arial"/>
              </w:rPr>
            </w:pPr>
            <w:r>
              <w:rPr>
                <w:rFonts w:eastAsia="Arial"/>
              </w:rPr>
              <w:t>17,000</w:t>
            </w:r>
          </w:p>
        </w:tc>
        <w:tc>
          <w:tcPr>
            <w:tcW w:w="1275" w:type="dxa"/>
            <w:tcBorders>
              <w:top w:val="nil"/>
              <w:left w:val="nil"/>
              <w:bottom w:val="nil"/>
              <w:right w:val="nil"/>
            </w:tcBorders>
            <w:shd w:val="clear" w:color="auto" w:fill="F2F2F2" w:themeFill="background1" w:themeFillShade="F2"/>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bottom w:val="nil"/>
              <w:right w:val="nil"/>
            </w:tcBorders>
            <w:shd w:val="clear" w:color="auto" w:fill="F2F2F2" w:themeFill="background1" w:themeFillShade="F2"/>
          </w:tcPr>
          <w:p w:rsidR="00AA1B16" w:rsidRPr="00D35CC3" w:rsidRDefault="00233E36" w:rsidP="002B115B">
            <w:pPr>
              <w:pStyle w:val="TableText"/>
              <w:jc w:val="center"/>
              <w:rPr>
                <w:rFonts w:eastAsia="Arial"/>
              </w:rPr>
            </w:pPr>
            <w:r>
              <w:rPr>
                <w:rFonts w:eastAsia="Arial"/>
              </w:rPr>
              <w:t>1.9</w:t>
            </w:r>
          </w:p>
        </w:tc>
      </w:tr>
      <w:tr w:rsidR="00AA1B16" w:rsidRPr="00D35CC3" w:rsidTr="002B115B">
        <w:trPr>
          <w:cantSplit/>
        </w:trPr>
        <w:tc>
          <w:tcPr>
            <w:tcW w:w="4111" w:type="dxa"/>
            <w:tcBorders>
              <w:top w:val="nil"/>
              <w:left w:val="nil"/>
              <w:right w:val="nil"/>
            </w:tcBorders>
            <w:shd w:val="clear" w:color="auto" w:fill="auto"/>
          </w:tcPr>
          <w:p w:rsidR="00AA1B16" w:rsidRPr="00D35CC3" w:rsidRDefault="00AA1B16" w:rsidP="002B115B">
            <w:pPr>
              <w:pStyle w:val="TableBullet"/>
            </w:pPr>
            <w:r w:rsidRPr="00D35CC3">
              <w:t>unmet need for after-hours services due to cost</w:t>
            </w:r>
          </w:p>
        </w:tc>
        <w:tc>
          <w:tcPr>
            <w:tcW w:w="851" w:type="dxa"/>
            <w:tcBorders>
              <w:top w:val="nil"/>
              <w:left w:val="nil"/>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7</w:t>
            </w:r>
          </w:p>
        </w:tc>
        <w:tc>
          <w:tcPr>
            <w:tcW w:w="1134" w:type="dxa"/>
            <w:tcBorders>
              <w:top w:val="nil"/>
              <w:left w:val="nil"/>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15,000</w:t>
            </w:r>
          </w:p>
        </w:tc>
        <w:tc>
          <w:tcPr>
            <w:tcW w:w="1275" w:type="dxa"/>
            <w:tcBorders>
              <w:top w:val="nil"/>
              <w:left w:val="nil"/>
              <w:right w:val="nil"/>
            </w:tcBorders>
            <w:shd w:val="clear" w:color="auto" w:fill="auto"/>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right w:val="nil"/>
            </w:tcBorders>
            <w:shd w:val="clear" w:color="auto" w:fill="auto"/>
          </w:tcPr>
          <w:p w:rsidR="00AA1B16" w:rsidRPr="00D35CC3" w:rsidRDefault="00233E36" w:rsidP="002B115B">
            <w:pPr>
              <w:pStyle w:val="TableText"/>
              <w:jc w:val="center"/>
              <w:rPr>
                <w:rFonts w:eastAsia="Arial"/>
              </w:rPr>
            </w:pPr>
            <w:r>
              <w:rPr>
                <w:rFonts w:eastAsia="Arial"/>
              </w:rPr>
              <w:t>2.2</w:t>
            </w:r>
          </w:p>
        </w:tc>
      </w:tr>
      <w:tr w:rsidR="00AA1B16" w:rsidRPr="00D35CC3" w:rsidTr="002B115B">
        <w:trPr>
          <w:cantSplit/>
        </w:trPr>
        <w:tc>
          <w:tcPr>
            <w:tcW w:w="4111" w:type="dxa"/>
            <w:tcBorders>
              <w:top w:val="nil"/>
              <w:left w:val="nil"/>
              <w:bottom w:val="nil"/>
              <w:right w:val="nil"/>
            </w:tcBorders>
            <w:shd w:val="clear" w:color="auto" w:fill="F2F2F2" w:themeFill="background1" w:themeFillShade="F2"/>
          </w:tcPr>
          <w:p w:rsidR="00AA1B16" w:rsidRPr="00D35CC3" w:rsidRDefault="00AA1B16" w:rsidP="002B115B">
            <w:pPr>
              <w:pStyle w:val="TableBullet"/>
            </w:pPr>
            <w:r w:rsidRPr="00D35CC3">
              <w:t>unmet need for GP services due to lack of transport</w:t>
            </w:r>
          </w:p>
        </w:tc>
        <w:tc>
          <w:tcPr>
            <w:tcW w:w="851"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487"/>
              </w:tabs>
              <w:rPr>
                <w:rFonts w:eastAsia="Arial"/>
              </w:rPr>
            </w:pPr>
            <w:r>
              <w:rPr>
                <w:rFonts w:eastAsia="Arial"/>
              </w:rPr>
              <w:t>6</w:t>
            </w:r>
          </w:p>
        </w:tc>
        <w:tc>
          <w:tcPr>
            <w:tcW w:w="1134" w:type="dxa"/>
            <w:tcBorders>
              <w:top w:val="nil"/>
              <w:left w:val="nil"/>
              <w:bottom w:val="nil"/>
              <w:right w:val="nil"/>
            </w:tcBorders>
            <w:shd w:val="clear" w:color="auto" w:fill="F2F2F2" w:themeFill="background1" w:themeFillShade="F2"/>
          </w:tcPr>
          <w:p w:rsidR="00AA1B16" w:rsidRPr="00D35CC3" w:rsidRDefault="00233E36" w:rsidP="002B115B">
            <w:pPr>
              <w:pStyle w:val="TableText"/>
              <w:tabs>
                <w:tab w:val="decimal" w:pos="851"/>
              </w:tabs>
              <w:rPr>
                <w:rFonts w:eastAsia="Arial"/>
              </w:rPr>
            </w:pPr>
            <w:r>
              <w:rPr>
                <w:rFonts w:eastAsia="Arial"/>
              </w:rPr>
              <w:t>13,000</w:t>
            </w:r>
          </w:p>
        </w:tc>
        <w:tc>
          <w:tcPr>
            <w:tcW w:w="1275" w:type="dxa"/>
            <w:tcBorders>
              <w:top w:val="nil"/>
              <w:left w:val="nil"/>
              <w:bottom w:val="nil"/>
              <w:right w:val="nil"/>
            </w:tcBorders>
            <w:shd w:val="clear" w:color="auto" w:fill="F2F2F2" w:themeFill="background1" w:themeFillShade="F2"/>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bottom w:val="nil"/>
              <w:right w:val="nil"/>
            </w:tcBorders>
            <w:shd w:val="clear" w:color="auto" w:fill="F2F2F2" w:themeFill="background1" w:themeFillShade="F2"/>
          </w:tcPr>
          <w:p w:rsidR="00AA1B16" w:rsidRPr="00D35CC3" w:rsidRDefault="00233E36" w:rsidP="002B115B">
            <w:pPr>
              <w:pStyle w:val="TableText"/>
              <w:jc w:val="center"/>
              <w:rPr>
                <w:rFonts w:eastAsia="Arial"/>
              </w:rPr>
            </w:pPr>
            <w:r>
              <w:rPr>
                <w:rFonts w:eastAsia="Arial"/>
              </w:rPr>
              <w:t>2.9</w:t>
            </w:r>
          </w:p>
        </w:tc>
      </w:tr>
      <w:tr w:rsidR="00AA1B16" w:rsidRPr="00D35CC3" w:rsidTr="00AA1B16">
        <w:trPr>
          <w:cantSplit/>
        </w:trPr>
        <w:tc>
          <w:tcPr>
            <w:tcW w:w="4111" w:type="dxa"/>
            <w:tcBorders>
              <w:top w:val="nil"/>
              <w:left w:val="nil"/>
              <w:right w:val="nil"/>
            </w:tcBorders>
            <w:shd w:val="clear" w:color="auto" w:fill="auto"/>
          </w:tcPr>
          <w:p w:rsidR="00AA1B16" w:rsidRPr="00D35CC3" w:rsidRDefault="00AA1B16" w:rsidP="002B115B">
            <w:pPr>
              <w:pStyle w:val="TableBullet"/>
            </w:pPr>
            <w:r w:rsidRPr="00D35CC3">
              <w:t>unmet need for after-hours services due to lack of transport</w:t>
            </w:r>
          </w:p>
        </w:tc>
        <w:tc>
          <w:tcPr>
            <w:tcW w:w="851" w:type="dxa"/>
            <w:tcBorders>
              <w:top w:val="nil"/>
              <w:left w:val="nil"/>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3</w:t>
            </w:r>
          </w:p>
        </w:tc>
        <w:tc>
          <w:tcPr>
            <w:tcW w:w="1134" w:type="dxa"/>
            <w:tcBorders>
              <w:top w:val="nil"/>
              <w:left w:val="nil"/>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6000</w:t>
            </w:r>
          </w:p>
        </w:tc>
        <w:tc>
          <w:tcPr>
            <w:tcW w:w="1275" w:type="dxa"/>
            <w:tcBorders>
              <w:top w:val="nil"/>
              <w:left w:val="nil"/>
              <w:right w:val="nil"/>
            </w:tcBorders>
            <w:shd w:val="clear" w:color="auto" w:fill="auto"/>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right w:val="nil"/>
            </w:tcBorders>
            <w:shd w:val="clear" w:color="auto" w:fill="auto"/>
          </w:tcPr>
          <w:p w:rsidR="00AA1B16" w:rsidRPr="00D35CC3" w:rsidRDefault="00233E36" w:rsidP="002B115B">
            <w:pPr>
              <w:pStyle w:val="TableText"/>
              <w:jc w:val="center"/>
              <w:rPr>
                <w:rFonts w:eastAsia="Arial"/>
              </w:rPr>
            </w:pPr>
            <w:r>
              <w:rPr>
                <w:rFonts w:eastAsia="Arial"/>
              </w:rPr>
              <w:t>3.0</w:t>
            </w:r>
          </w:p>
        </w:tc>
      </w:tr>
      <w:tr w:rsidR="00AA1B16" w:rsidRPr="00D35CC3" w:rsidTr="00AA1B16">
        <w:trPr>
          <w:cantSplit/>
        </w:trPr>
        <w:tc>
          <w:tcPr>
            <w:tcW w:w="4111" w:type="dxa"/>
            <w:tcBorders>
              <w:top w:val="nil"/>
              <w:left w:val="nil"/>
              <w:right w:val="nil"/>
            </w:tcBorders>
            <w:shd w:val="clear" w:color="auto" w:fill="F2F2F2" w:themeFill="background1" w:themeFillShade="F2"/>
          </w:tcPr>
          <w:p w:rsidR="00AA1B16" w:rsidRPr="00D35CC3" w:rsidRDefault="00AA1B16" w:rsidP="002B115B">
            <w:pPr>
              <w:pStyle w:val="TableBullet"/>
            </w:pPr>
            <w:r>
              <w:t>unmet need for GP services due to lack of child care</w:t>
            </w:r>
          </w:p>
        </w:tc>
        <w:tc>
          <w:tcPr>
            <w:tcW w:w="851" w:type="dxa"/>
            <w:tcBorders>
              <w:top w:val="nil"/>
              <w:left w:val="nil"/>
              <w:right w:val="nil"/>
            </w:tcBorders>
            <w:shd w:val="clear" w:color="auto" w:fill="F2F2F2" w:themeFill="background1" w:themeFillShade="F2"/>
          </w:tcPr>
          <w:p w:rsidR="00AA1B16" w:rsidRPr="00D35CC3" w:rsidRDefault="00233E36" w:rsidP="002B115B">
            <w:pPr>
              <w:pStyle w:val="TableText"/>
              <w:tabs>
                <w:tab w:val="decimal" w:pos="487"/>
              </w:tabs>
              <w:rPr>
                <w:rFonts w:eastAsia="Arial"/>
              </w:rPr>
            </w:pPr>
            <w:r>
              <w:rPr>
                <w:rFonts w:eastAsia="Arial"/>
              </w:rPr>
              <w:t>4</w:t>
            </w:r>
          </w:p>
        </w:tc>
        <w:tc>
          <w:tcPr>
            <w:tcW w:w="1134" w:type="dxa"/>
            <w:tcBorders>
              <w:top w:val="nil"/>
              <w:left w:val="nil"/>
              <w:right w:val="nil"/>
            </w:tcBorders>
            <w:shd w:val="clear" w:color="auto" w:fill="F2F2F2" w:themeFill="background1" w:themeFillShade="F2"/>
          </w:tcPr>
          <w:p w:rsidR="00AA1B16" w:rsidRPr="00D35CC3" w:rsidRDefault="00233E36" w:rsidP="002B115B">
            <w:pPr>
              <w:pStyle w:val="TableText"/>
              <w:tabs>
                <w:tab w:val="decimal" w:pos="851"/>
              </w:tabs>
              <w:rPr>
                <w:rFonts w:eastAsia="Arial"/>
              </w:rPr>
            </w:pPr>
            <w:r>
              <w:rPr>
                <w:rFonts w:eastAsia="Arial"/>
              </w:rPr>
              <w:t>9000</w:t>
            </w:r>
          </w:p>
        </w:tc>
        <w:tc>
          <w:tcPr>
            <w:tcW w:w="1275" w:type="dxa"/>
            <w:tcBorders>
              <w:top w:val="nil"/>
              <w:left w:val="nil"/>
              <w:right w:val="nil"/>
            </w:tcBorders>
            <w:shd w:val="clear" w:color="auto" w:fill="F2F2F2" w:themeFill="background1" w:themeFillShade="F2"/>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top w:val="nil"/>
              <w:left w:val="nil"/>
              <w:right w:val="nil"/>
            </w:tcBorders>
            <w:shd w:val="clear" w:color="auto" w:fill="F2F2F2" w:themeFill="background1" w:themeFillShade="F2"/>
          </w:tcPr>
          <w:p w:rsidR="00AA1B16" w:rsidRPr="00D35CC3" w:rsidRDefault="00233E36" w:rsidP="002B115B">
            <w:pPr>
              <w:pStyle w:val="TableText"/>
              <w:jc w:val="center"/>
              <w:rPr>
                <w:rFonts w:eastAsia="Arial"/>
              </w:rPr>
            </w:pPr>
            <w:r>
              <w:rPr>
                <w:rFonts w:eastAsia="Arial"/>
              </w:rPr>
              <w:t>2.2</w:t>
            </w:r>
          </w:p>
        </w:tc>
      </w:tr>
      <w:tr w:rsidR="00AA1B16" w:rsidRPr="00D35CC3" w:rsidTr="00AA1B16">
        <w:trPr>
          <w:cantSplit/>
        </w:trPr>
        <w:tc>
          <w:tcPr>
            <w:tcW w:w="4111" w:type="dxa"/>
            <w:tcBorders>
              <w:left w:val="nil"/>
              <w:bottom w:val="single" w:sz="4" w:space="0" w:color="808285"/>
              <w:right w:val="nil"/>
            </w:tcBorders>
            <w:shd w:val="clear" w:color="auto" w:fill="auto"/>
          </w:tcPr>
          <w:p w:rsidR="00AA1B16" w:rsidRPr="00D35CC3" w:rsidRDefault="00AA1B16" w:rsidP="002B115B">
            <w:pPr>
              <w:pStyle w:val="TableText"/>
              <w:rPr>
                <w:rFonts w:eastAsia="Arial"/>
              </w:rPr>
            </w:pPr>
            <w:r w:rsidRPr="00D35CC3">
              <w:t>Unfilled prescription due to cost in the past</w:t>
            </w:r>
            <w:r>
              <w:t xml:space="preserve"> </w:t>
            </w:r>
            <w:r w:rsidRPr="00D35CC3">
              <w:rPr>
                <w:rFonts w:eastAsia="Arial"/>
              </w:rPr>
              <w:t>12</w:t>
            </w:r>
            <w:r>
              <w:rPr>
                <w:rFonts w:eastAsia="Arial"/>
              </w:rPr>
              <w:t> </w:t>
            </w:r>
            <w:r w:rsidRPr="00D35CC3">
              <w:rPr>
                <w:rFonts w:eastAsia="Arial"/>
              </w:rPr>
              <w:t>months</w:t>
            </w:r>
          </w:p>
        </w:tc>
        <w:tc>
          <w:tcPr>
            <w:tcW w:w="851" w:type="dxa"/>
            <w:tcBorders>
              <w:left w:val="nil"/>
              <w:bottom w:val="single" w:sz="4" w:space="0" w:color="808285"/>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10</w:t>
            </w:r>
          </w:p>
        </w:tc>
        <w:tc>
          <w:tcPr>
            <w:tcW w:w="1134" w:type="dxa"/>
            <w:tcBorders>
              <w:left w:val="nil"/>
              <w:bottom w:val="single" w:sz="4" w:space="0" w:color="808285"/>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23,000</w:t>
            </w:r>
          </w:p>
        </w:tc>
        <w:tc>
          <w:tcPr>
            <w:tcW w:w="1275" w:type="dxa"/>
            <w:tcBorders>
              <w:left w:val="nil"/>
              <w:bottom w:val="single" w:sz="4" w:space="0" w:color="808285"/>
              <w:right w:val="nil"/>
            </w:tcBorders>
            <w:shd w:val="clear" w:color="auto" w:fill="auto"/>
          </w:tcPr>
          <w:p w:rsidR="00AA1B16" w:rsidRPr="00D35CC3" w:rsidRDefault="00233E36" w:rsidP="002B115B">
            <w:pPr>
              <w:pStyle w:val="TableText"/>
              <w:ind w:left="113"/>
              <w:jc w:val="center"/>
              <w:rPr>
                <w:rFonts w:eastAsia="Arial"/>
              </w:rPr>
            </w:pPr>
            <w:proofErr w:type="spellStart"/>
            <w:r>
              <w:rPr>
                <w:rFonts w:eastAsia="Arial"/>
              </w:rPr>
              <w:t>na</w:t>
            </w:r>
            <w:proofErr w:type="spellEnd"/>
          </w:p>
        </w:tc>
        <w:tc>
          <w:tcPr>
            <w:tcW w:w="1985" w:type="dxa"/>
            <w:tcBorders>
              <w:left w:val="nil"/>
              <w:bottom w:val="single" w:sz="4" w:space="0" w:color="808285"/>
              <w:right w:val="nil"/>
            </w:tcBorders>
            <w:shd w:val="clear" w:color="auto" w:fill="auto"/>
          </w:tcPr>
          <w:p w:rsidR="00AA1B16" w:rsidRPr="00D35CC3" w:rsidRDefault="00233E36" w:rsidP="002B115B">
            <w:pPr>
              <w:pStyle w:val="TableText"/>
              <w:jc w:val="center"/>
              <w:rPr>
                <w:rFonts w:eastAsia="Arial"/>
              </w:rPr>
            </w:pPr>
            <w:r>
              <w:rPr>
                <w:rFonts w:eastAsia="Arial"/>
              </w:rPr>
              <w:t>2.7</w:t>
            </w:r>
          </w:p>
        </w:tc>
      </w:tr>
      <w:tr w:rsidR="00AA1B16" w:rsidRPr="00D35CC3" w:rsidTr="00AA1B16">
        <w:trPr>
          <w:cantSplit/>
        </w:trPr>
        <w:tc>
          <w:tcPr>
            <w:tcW w:w="4111" w:type="dxa"/>
            <w:tcBorders>
              <w:top w:val="nil"/>
              <w:left w:val="nil"/>
              <w:bottom w:val="nil"/>
              <w:right w:val="nil"/>
            </w:tcBorders>
            <w:shd w:val="clear" w:color="auto" w:fill="auto"/>
          </w:tcPr>
          <w:p w:rsidR="00AA1B16" w:rsidRPr="006E6093" w:rsidRDefault="00AA1B16" w:rsidP="00AA1B16">
            <w:pPr>
              <w:pStyle w:val="TableText"/>
              <w:rPr>
                <w:rFonts w:eastAsia="Arial"/>
              </w:rPr>
            </w:pPr>
            <w:r w:rsidRPr="006E6093">
              <w:rPr>
                <w:rFonts w:eastAsia="Arial"/>
              </w:rPr>
              <w:t>Visited a dental health care worker in the past 12</w:t>
            </w:r>
            <w:r>
              <w:rPr>
                <w:rFonts w:eastAsia="Arial"/>
              </w:rPr>
              <w:t> </w:t>
            </w:r>
            <w:r w:rsidRPr="006E6093">
              <w:rPr>
                <w:rFonts w:eastAsia="Arial"/>
              </w:rPr>
              <w:t>months</w:t>
            </w:r>
            <w:r w:rsidRPr="00AA1B16">
              <w:rPr>
                <w:rFonts w:eastAsia="Arial"/>
              </w:rPr>
              <w:t xml:space="preserve"> (1–14 years)</w:t>
            </w:r>
          </w:p>
        </w:tc>
        <w:tc>
          <w:tcPr>
            <w:tcW w:w="851" w:type="dxa"/>
            <w:tcBorders>
              <w:top w:val="nil"/>
              <w:left w:val="nil"/>
              <w:bottom w:val="nil"/>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77</w:t>
            </w:r>
          </w:p>
        </w:tc>
        <w:tc>
          <w:tcPr>
            <w:tcW w:w="1134" w:type="dxa"/>
            <w:tcBorders>
              <w:top w:val="nil"/>
              <w:left w:val="nil"/>
              <w:bottom w:val="nil"/>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163,000</w:t>
            </w:r>
          </w:p>
        </w:tc>
        <w:tc>
          <w:tcPr>
            <w:tcW w:w="1275" w:type="dxa"/>
            <w:tcBorders>
              <w:top w:val="nil"/>
              <w:left w:val="nil"/>
              <w:bottom w:val="nil"/>
              <w:right w:val="nil"/>
            </w:tcBorders>
            <w:shd w:val="clear" w:color="auto" w:fill="auto"/>
          </w:tcPr>
          <w:p w:rsidR="00AA1B16" w:rsidRPr="00D35CC3" w:rsidRDefault="00233E36" w:rsidP="002B115B">
            <w:pPr>
              <w:pStyle w:val="TableText"/>
              <w:ind w:left="113"/>
              <w:rPr>
                <w:rFonts w:eastAsia="Arial"/>
              </w:rPr>
            </w:pPr>
            <w:r w:rsidRPr="00D35CC3">
              <w:t xml:space="preserve">≈ </w:t>
            </w:r>
            <w:r w:rsidRPr="00D35CC3">
              <w:rPr>
                <w:rFonts w:eastAsia="Arial"/>
              </w:rPr>
              <w:t>No change</w:t>
            </w:r>
          </w:p>
        </w:tc>
        <w:tc>
          <w:tcPr>
            <w:tcW w:w="1985" w:type="dxa"/>
            <w:tcBorders>
              <w:top w:val="nil"/>
              <w:left w:val="nil"/>
              <w:bottom w:val="nil"/>
              <w:right w:val="nil"/>
            </w:tcBorders>
            <w:shd w:val="clear" w:color="auto" w:fill="auto"/>
          </w:tcPr>
          <w:p w:rsidR="00AA1B16" w:rsidRPr="00D35CC3" w:rsidRDefault="00233E36" w:rsidP="002B115B">
            <w:pPr>
              <w:pStyle w:val="TableText"/>
              <w:jc w:val="center"/>
              <w:rPr>
                <w:rFonts w:eastAsia="Arial"/>
              </w:rPr>
            </w:pPr>
            <w:r>
              <w:rPr>
                <w:rFonts w:eastAsia="Arial"/>
              </w:rPr>
              <w:t>–</w:t>
            </w:r>
          </w:p>
        </w:tc>
      </w:tr>
      <w:tr w:rsidR="00AA1B16" w:rsidRPr="00D35CC3" w:rsidTr="002B115B">
        <w:trPr>
          <w:cantSplit/>
        </w:trPr>
        <w:tc>
          <w:tcPr>
            <w:tcW w:w="4111" w:type="dxa"/>
            <w:tcBorders>
              <w:top w:val="nil"/>
              <w:left w:val="nil"/>
              <w:bottom w:val="single" w:sz="4" w:space="0" w:color="808285"/>
              <w:right w:val="nil"/>
            </w:tcBorders>
            <w:shd w:val="clear" w:color="auto" w:fill="auto"/>
          </w:tcPr>
          <w:p w:rsidR="00AA1B16" w:rsidRPr="006E6093" w:rsidRDefault="00AA1B16" w:rsidP="002B115B">
            <w:pPr>
              <w:pStyle w:val="TableText"/>
              <w:rPr>
                <w:rFonts w:eastAsia="Arial"/>
              </w:rPr>
            </w:pPr>
            <w:r>
              <w:rPr>
                <w:rFonts w:eastAsia="Arial"/>
              </w:rPr>
              <w:t>Had any teeth extracted due to decay, abscess or infection in the past 12 months (1–14 years)</w:t>
            </w:r>
          </w:p>
        </w:tc>
        <w:tc>
          <w:tcPr>
            <w:tcW w:w="851" w:type="dxa"/>
            <w:tcBorders>
              <w:top w:val="nil"/>
              <w:left w:val="nil"/>
              <w:bottom w:val="single" w:sz="4" w:space="0" w:color="808285"/>
              <w:right w:val="nil"/>
            </w:tcBorders>
            <w:shd w:val="clear" w:color="auto" w:fill="auto"/>
          </w:tcPr>
          <w:p w:rsidR="00AA1B16" w:rsidRPr="00D35CC3" w:rsidRDefault="00233E36" w:rsidP="002B115B">
            <w:pPr>
              <w:pStyle w:val="TableText"/>
              <w:tabs>
                <w:tab w:val="decimal" w:pos="487"/>
              </w:tabs>
              <w:rPr>
                <w:rFonts w:eastAsia="Arial"/>
              </w:rPr>
            </w:pPr>
            <w:r>
              <w:rPr>
                <w:rFonts w:eastAsia="Arial"/>
              </w:rPr>
              <w:t>5</w:t>
            </w:r>
          </w:p>
        </w:tc>
        <w:tc>
          <w:tcPr>
            <w:tcW w:w="1134" w:type="dxa"/>
            <w:tcBorders>
              <w:top w:val="nil"/>
              <w:left w:val="nil"/>
              <w:bottom w:val="single" w:sz="4" w:space="0" w:color="808285"/>
              <w:right w:val="nil"/>
            </w:tcBorders>
            <w:shd w:val="clear" w:color="auto" w:fill="auto"/>
          </w:tcPr>
          <w:p w:rsidR="00AA1B16" w:rsidRPr="00D35CC3" w:rsidRDefault="00233E36" w:rsidP="002B115B">
            <w:pPr>
              <w:pStyle w:val="TableText"/>
              <w:tabs>
                <w:tab w:val="decimal" w:pos="851"/>
              </w:tabs>
              <w:rPr>
                <w:rFonts w:eastAsia="Arial"/>
              </w:rPr>
            </w:pPr>
            <w:r>
              <w:rPr>
                <w:rFonts w:eastAsia="Arial"/>
              </w:rPr>
              <w:t>11,000</w:t>
            </w:r>
          </w:p>
        </w:tc>
        <w:tc>
          <w:tcPr>
            <w:tcW w:w="1275" w:type="dxa"/>
            <w:tcBorders>
              <w:top w:val="nil"/>
              <w:left w:val="nil"/>
              <w:bottom w:val="single" w:sz="4" w:space="0" w:color="808285"/>
              <w:right w:val="nil"/>
            </w:tcBorders>
            <w:shd w:val="clear" w:color="auto" w:fill="auto"/>
          </w:tcPr>
          <w:p w:rsidR="00AA1B16" w:rsidRPr="00D35CC3" w:rsidRDefault="00233E36" w:rsidP="00233E36">
            <w:pPr>
              <w:pStyle w:val="TableText"/>
              <w:ind w:left="113"/>
              <w:jc w:val="center"/>
              <w:rPr>
                <w:rFonts w:eastAsia="Arial"/>
              </w:rPr>
            </w:pPr>
            <w:proofErr w:type="spellStart"/>
            <w:r>
              <w:rPr>
                <w:rFonts w:eastAsia="Arial"/>
              </w:rPr>
              <w:t>na</w:t>
            </w:r>
            <w:proofErr w:type="spellEnd"/>
          </w:p>
        </w:tc>
        <w:tc>
          <w:tcPr>
            <w:tcW w:w="1985" w:type="dxa"/>
            <w:tcBorders>
              <w:top w:val="nil"/>
              <w:left w:val="nil"/>
              <w:bottom w:val="single" w:sz="4" w:space="0" w:color="808285"/>
              <w:right w:val="nil"/>
            </w:tcBorders>
            <w:shd w:val="clear" w:color="auto" w:fill="auto"/>
          </w:tcPr>
          <w:p w:rsidR="00AA1B16" w:rsidRPr="00D35CC3" w:rsidRDefault="00233E36" w:rsidP="002B115B">
            <w:pPr>
              <w:pStyle w:val="TableText"/>
              <w:jc w:val="center"/>
              <w:rPr>
                <w:rFonts w:eastAsia="Arial"/>
              </w:rPr>
            </w:pPr>
            <w:r>
              <w:rPr>
                <w:rFonts w:eastAsia="Arial"/>
              </w:rPr>
              <w:t>1.7</w:t>
            </w:r>
          </w:p>
        </w:tc>
      </w:tr>
    </w:tbl>
    <w:p w:rsidR="00D35CC3" w:rsidRPr="00D35CC3" w:rsidRDefault="00D35CC3" w:rsidP="00AA1B16">
      <w:pPr>
        <w:pStyle w:val="Note"/>
        <w:ind w:left="0" w:firstLine="0"/>
      </w:pPr>
      <w:r w:rsidRPr="00D35CC3">
        <w:t>Notes: Percentages are rounded to the nearest whole number. Estimated numbers are rounded to the nearest 1000 children. Time trends are standardised for age. Adjusted rate ratios adjust for age and sex.</w:t>
      </w:r>
    </w:p>
    <w:p w:rsidR="00D35CC3" w:rsidRPr="00D35CC3" w:rsidRDefault="00D35CC3" w:rsidP="00AA1B16">
      <w:pPr>
        <w:pStyle w:val="Note"/>
      </w:pPr>
      <w:proofErr w:type="spellStart"/>
      <w:proofErr w:type="gramStart"/>
      <w:r w:rsidRPr="00D35CC3">
        <w:t>na</w:t>
      </w:r>
      <w:proofErr w:type="spellEnd"/>
      <w:proofErr w:type="gramEnd"/>
      <w:r w:rsidRPr="00D35CC3">
        <w:t xml:space="preserve"> = not available, as data not collected in 2006/07 or question wording has</w:t>
      </w:r>
      <w:r>
        <w:t xml:space="preserve"> </w:t>
      </w:r>
      <w:r w:rsidRPr="00D35CC3">
        <w:t>changed since then.</w:t>
      </w:r>
    </w:p>
    <w:p w:rsidR="00D35CC3" w:rsidRPr="00D35CC3" w:rsidRDefault="00D35CC3" w:rsidP="00AA1B16">
      <w:pPr>
        <w:pStyle w:val="Note"/>
      </w:pPr>
      <w:r w:rsidRPr="00AA1B16">
        <w:t>1</w:t>
      </w:r>
      <w:r w:rsidR="00AA1B16">
        <w:tab/>
      </w:r>
      <w:r w:rsidRPr="00D35CC3">
        <w:t>Indicator covers Māori children aged 0–14 years unless otherwise stated.</w:t>
      </w:r>
    </w:p>
    <w:p w:rsidR="00D35CC3" w:rsidRPr="00D35CC3" w:rsidRDefault="00D35CC3" w:rsidP="00AA1B16">
      <w:pPr>
        <w:pStyle w:val="Note"/>
      </w:pPr>
      <w:r w:rsidRPr="00AA1B16">
        <w:t>2</w:t>
      </w:r>
      <w:r w:rsidR="00AA1B16">
        <w:tab/>
      </w:r>
      <w:r w:rsidRPr="00D35CC3">
        <w:t>Only significant adjusted rate ratios (at the 5% level)</w:t>
      </w:r>
      <w:r>
        <w:t xml:space="preserve"> </w:t>
      </w:r>
      <w:r w:rsidRPr="00D35CC3">
        <w:t>are shown. A ratio above/below 1 means the outcome is more/less common among Māori</w:t>
      </w:r>
      <w:r>
        <w:t xml:space="preserve"> </w:t>
      </w:r>
      <w:r w:rsidRPr="00D35CC3">
        <w:t>than non-Māori. Sometimes, due to rounding, significant rate ratios appear as 1. Adjusted rate ratios adjust for age and sex.</w:t>
      </w:r>
    </w:p>
    <w:p w:rsidR="00423830" w:rsidRPr="00D35CC3" w:rsidRDefault="00423830" w:rsidP="00AA1B16"/>
    <w:p w:rsidR="00F6682D" w:rsidRDefault="00902F19" w:rsidP="007F5808">
      <w:pPr>
        <w:spacing w:before="600"/>
        <w:jc w:val="center"/>
      </w:pPr>
      <w:r w:rsidRPr="00D35CC3">
        <w:rPr>
          <w:noProof/>
          <w:lang w:eastAsia="en-NZ"/>
        </w:rPr>
        <w:drawing>
          <wp:inline distT="0" distB="0" distL="0" distR="0" wp14:anchorId="0EC3064D" wp14:editId="6AD57FC0">
            <wp:extent cx="1213485" cy="490220"/>
            <wp:effectExtent l="0" t="0" r="5715" b="5080"/>
            <wp:docPr id="2" name="Picture 2" descr="MoH-logoblu-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H-logoblu-white"/>
                    <pic:cNvPicPr>
                      <a:picLocks noChangeAspect="1" noChangeArrowheads="1"/>
                    </pic:cNvPicPr>
                  </pic:nvPicPr>
                  <pic:blipFill>
                    <a:blip r:embed="rId10" cstate="print">
                      <a:extLst>
                        <a:ext uri="{28A0092B-C50C-407E-A947-70E740481C1C}">
                          <a14:useLocalDpi xmlns:a14="http://schemas.microsoft.com/office/drawing/2010/main" val="0"/>
                        </a:ext>
                      </a:extLst>
                    </a:blip>
                    <a:srcRect l="7208" t="12723" r="8492" b="12723"/>
                    <a:stretch>
                      <a:fillRect/>
                    </a:stretch>
                  </pic:blipFill>
                  <pic:spPr bwMode="auto">
                    <a:xfrm>
                      <a:off x="0" y="0"/>
                      <a:ext cx="1213485" cy="490220"/>
                    </a:xfrm>
                    <a:prstGeom prst="rect">
                      <a:avLst/>
                    </a:prstGeom>
                    <a:noFill/>
                    <a:ln>
                      <a:noFill/>
                    </a:ln>
                  </pic:spPr>
                </pic:pic>
              </a:graphicData>
            </a:graphic>
          </wp:inline>
        </w:drawing>
      </w:r>
    </w:p>
    <w:p w:rsidR="00AA1B16" w:rsidRPr="00D35CC3" w:rsidRDefault="00AA1B16" w:rsidP="00AA1B16">
      <w:pPr>
        <w:spacing w:before="240"/>
        <w:jc w:val="center"/>
      </w:pPr>
      <w:r>
        <w:t>HP 5906</w:t>
      </w:r>
    </w:p>
    <w:sectPr w:rsidR="00AA1B16" w:rsidRPr="00D35CC3" w:rsidSect="00C8457A">
      <w:footerReference w:type="default" r:id="rId11"/>
      <w:headerReference w:type="first" r:id="rId12"/>
      <w:footerReference w:type="first" r:id="rId13"/>
      <w:pgSz w:w="11906" w:h="16838" w:code="9"/>
      <w:pgMar w:top="1418"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565" w:rsidRDefault="008B7565">
      <w:r>
        <w:separator/>
      </w:r>
    </w:p>
  </w:endnote>
  <w:endnote w:type="continuationSeparator" w:id="0">
    <w:p w:rsidR="008B7565" w:rsidRDefault="008B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92" w:rsidRPr="004975DC" w:rsidRDefault="00B40F92" w:rsidP="00D96F46">
    <w:pPr>
      <w:pStyle w:val="Footer"/>
      <w:rPr>
        <w:color w:val="auto"/>
      </w:rPr>
    </w:pPr>
    <w:r>
      <w:tab/>
    </w:r>
    <w:r w:rsidRPr="004975DC">
      <w:rPr>
        <w:color w:val="auto"/>
      </w:rPr>
      <w:t>The Health of Māori Adults and Children, 2011–2013</w:t>
    </w:r>
    <w:r w:rsidRPr="004975DC">
      <w:rPr>
        <w:color w:val="auto"/>
      </w:rPr>
      <w:tab/>
    </w:r>
    <w:r w:rsidRPr="004975DC">
      <w:rPr>
        <w:rStyle w:val="PageNumber"/>
        <w:color w:val="auto"/>
      </w:rPr>
      <w:fldChar w:fldCharType="begin"/>
    </w:r>
    <w:r w:rsidRPr="004975DC">
      <w:rPr>
        <w:rStyle w:val="PageNumber"/>
        <w:color w:val="auto"/>
      </w:rPr>
      <w:instrText xml:space="preserve"> PAGE </w:instrText>
    </w:r>
    <w:r w:rsidRPr="004975DC">
      <w:rPr>
        <w:rStyle w:val="PageNumber"/>
        <w:color w:val="auto"/>
      </w:rPr>
      <w:fldChar w:fldCharType="separate"/>
    </w:r>
    <w:r w:rsidR="004975DC">
      <w:rPr>
        <w:rStyle w:val="PageNumber"/>
        <w:noProof/>
        <w:color w:val="auto"/>
      </w:rPr>
      <w:t>2</w:t>
    </w:r>
    <w:r w:rsidRPr="004975DC">
      <w:rPr>
        <w:rStyle w:val="PageNumber"/>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92" w:rsidRPr="004975DC" w:rsidRDefault="00B40F92" w:rsidP="00142C45">
    <w:pPr>
      <w:pStyle w:val="Footer"/>
      <w:rPr>
        <w:color w:val="auto"/>
      </w:rPr>
    </w:pPr>
    <w:r>
      <w:tab/>
    </w:r>
    <w:r w:rsidRPr="004975DC">
      <w:rPr>
        <w:color w:val="auto"/>
      </w:rPr>
      <w:t>The Health of Māori Adults and Children, 2011–2013</w:t>
    </w:r>
    <w:r w:rsidRPr="004975DC">
      <w:rPr>
        <w:color w:val="auto"/>
      </w:rPr>
      <w:tab/>
    </w:r>
    <w:r w:rsidRPr="004975DC">
      <w:rPr>
        <w:rStyle w:val="PageNumber"/>
        <w:color w:val="auto"/>
      </w:rPr>
      <w:fldChar w:fldCharType="begin"/>
    </w:r>
    <w:r w:rsidRPr="004975DC">
      <w:rPr>
        <w:rStyle w:val="PageNumber"/>
        <w:color w:val="auto"/>
      </w:rPr>
      <w:instrText xml:space="preserve"> PAGE </w:instrText>
    </w:r>
    <w:r w:rsidRPr="004975DC">
      <w:rPr>
        <w:rStyle w:val="PageNumber"/>
        <w:color w:val="auto"/>
      </w:rPr>
      <w:fldChar w:fldCharType="separate"/>
    </w:r>
    <w:r w:rsidR="004975DC">
      <w:rPr>
        <w:rStyle w:val="PageNumber"/>
        <w:noProof/>
        <w:color w:val="auto"/>
      </w:rPr>
      <w:t>1</w:t>
    </w:r>
    <w:r w:rsidRPr="004975DC">
      <w:rPr>
        <w:rStyle w:val="PageNumbe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565" w:rsidRPr="00680D2D" w:rsidRDefault="008B7565" w:rsidP="00680D2D">
      <w:pPr>
        <w:pStyle w:val="Footer"/>
      </w:pPr>
    </w:p>
  </w:footnote>
  <w:footnote w:type="continuationSeparator" w:id="0">
    <w:p w:rsidR="008B7565" w:rsidRDefault="008B7565">
      <w:r>
        <w:continuationSeparator/>
      </w:r>
    </w:p>
  </w:footnote>
  <w:footnote w:id="1">
    <w:p w:rsidR="00B40F92" w:rsidRDefault="00B40F92">
      <w:pPr>
        <w:pStyle w:val="FootnoteText"/>
      </w:pPr>
      <w:r w:rsidRPr="00C26D4B">
        <w:rPr>
          <w:rStyle w:val="FootnoteReference"/>
        </w:rPr>
        <w:footnoteRef/>
      </w:r>
      <w:r>
        <w:tab/>
      </w:r>
      <w:r w:rsidRPr="00D35CC3">
        <w:t>See page 2 for a description of the pooled sample.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92" w:rsidRDefault="00B40F92" w:rsidP="00C8457A">
    <w:pPr>
      <w:pStyle w:val="Header"/>
      <w:spacing w:after="360"/>
      <w:ind w:left="-1134" w:right="-8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39B1C33"/>
    <w:multiLevelType w:val="hybridMultilevel"/>
    <w:tmpl w:val="F7040612"/>
    <w:lvl w:ilvl="0" w:tplc="59440C7C">
      <w:start w:val="1"/>
      <w:numFmt w:val="bullet"/>
      <w:pStyle w:val="TableBullet"/>
      <w:lvlText w:val=""/>
      <w:lvlJc w:val="left"/>
      <w:pPr>
        <w:ind w:left="720" w:hanging="360"/>
      </w:pPr>
      <w:rPr>
        <w:rFonts w:ascii="Symbol" w:hAnsi="Symbol"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4">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17">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9">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6"/>
  </w:num>
  <w:num w:numId="3">
    <w:abstractNumId w:val="13"/>
  </w:num>
  <w:num w:numId="4">
    <w:abstractNumId w:val="17"/>
  </w:num>
  <w:num w:numId="5">
    <w:abstractNumId w:val="15"/>
  </w:num>
  <w:num w:numId="6">
    <w:abstractNumId w:val="1"/>
  </w:num>
  <w:num w:numId="7">
    <w:abstractNumId w:val="27"/>
  </w:num>
  <w:num w:numId="8">
    <w:abstractNumId w:val="14"/>
  </w:num>
  <w:num w:numId="9">
    <w:abstractNumId w:val="3"/>
  </w:num>
  <w:num w:numId="10">
    <w:abstractNumId w:val="7"/>
  </w:num>
  <w:num w:numId="11">
    <w:abstractNumId w:val="21"/>
  </w:num>
  <w:num w:numId="12">
    <w:abstractNumId w:val="8"/>
  </w:num>
  <w:num w:numId="13">
    <w:abstractNumId w:val="20"/>
  </w:num>
  <w:num w:numId="14">
    <w:abstractNumId w:val="11"/>
  </w:num>
  <w:num w:numId="15">
    <w:abstractNumId w:val="23"/>
  </w:num>
  <w:num w:numId="16">
    <w:abstractNumId w:val="10"/>
  </w:num>
  <w:num w:numId="17">
    <w:abstractNumId w:val="9"/>
  </w:num>
  <w:num w:numId="18">
    <w:abstractNumId w:val="0"/>
  </w:num>
  <w:num w:numId="19">
    <w:abstractNumId w:val="25"/>
  </w:num>
  <w:num w:numId="20">
    <w:abstractNumId w:val="24"/>
  </w:num>
  <w:num w:numId="21">
    <w:abstractNumId w:val="4"/>
  </w:num>
  <w:num w:numId="22">
    <w:abstractNumId w:val="18"/>
  </w:num>
  <w:num w:numId="23">
    <w:abstractNumId w:val="22"/>
  </w:num>
  <w:num w:numId="24">
    <w:abstractNumId w:val="12"/>
  </w:num>
  <w:num w:numId="25">
    <w:abstractNumId w:val="2"/>
  </w:num>
  <w:num w:numId="26">
    <w:abstractNumId w:val="19"/>
  </w:num>
  <w:num w:numId="27">
    <w:abstractNumId w:val="28"/>
  </w:num>
  <w:num w:numId="28">
    <w:abstractNumId w:val="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D37"/>
    <w:rsid w:val="000123DF"/>
    <w:rsid w:val="00075ED0"/>
    <w:rsid w:val="000A6BCB"/>
    <w:rsid w:val="000B1E21"/>
    <w:rsid w:val="000B6957"/>
    <w:rsid w:val="000B6BD8"/>
    <w:rsid w:val="000C3F39"/>
    <w:rsid w:val="000D0170"/>
    <w:rsid w:val="000E093C"/>
    <w:rsid w:val="000E5175"/>
    <w:rsid w:val="000F1B71"/>
    <w:rsid w:val="000F265B"/>
    <w:rsid w:val="001009C3"/>
    <w:rsid w:val="00105DB9"/>
    <w:rsid w:val="001175B4"/>
    <w:rsid w:val="001227B0"/>
    <w:rsid w:val="00123376"/>
    <w:rsid w:val="00130CE3"/>
    <w:rsid w:val="00137BE7"/>
    <w:rsid w:val="00142C45"/>
    <w:rsid w:val="00145D5F"/>
    <w:rsid w:val="001705DC"/>
    <w:rsid w:val="0018777F"/>
    <w:rsid w:val="001A3A19"/>
    <w:rsid w:val="001E1749"/>
    <w:rsid w:val="001F5811"/>
    <w:rsid w:val="00206DC0"/>
    <w:rsid w:val="002222BC"/>
    <w:rsid w:val="00233E36"/>
    <w:rsid w:val="00240554"/>
    <w:rsid w:val="002542A3"/>
    <w:rsid w:val="00254ED0"/>
    <w:rsid w:val="00255D89"/>
    <w:rsid w:val="0026708A"/>
    <w:rsid w:val="00272F4E"/>
    <w:rsid w:val="00281EAA"/>
    <w:rsid w:val="00285375"/>
    <w:rsid w:val="0028738D"/>
    <w:rsid w:val="0029594D"/>
    <w:rsid w:val="00296F98"/>
    <w:rsid w:val="002A38BC"/>
    <w:rsid w:val="002B34DC"/>
    <w:rsid w:val="002C1F8F"/>
    <w:rsid w:val="003030F4"/>
    <w:rsid w:val="00306307"/>
    <w:rsid w:val="00307CE5"/>
    <w:rsid w:val="00334085"/>
    <w:rsid w:val="00337786"/>
    <w:rsid w:val="00351AC8"/>
    <w:rsid w:val="003579BD"/>
    <w:rsid w:val="00363CA9"/>
    <w:rsid w:val="00367836"/>
    <w:rsid w:val="003717C9"/>
    <w:rsid w:val="00377C88"/>
    <w:rsid w:val="00377F02"/>
    <w:rsid w:val="003A0523"/>
    <w:rsid w:val="003A128B"/>
    <w:rsid w:val="003A21EA"/>
    <w:rsid w:val="003A779C"/>
    <w:rsid w:val="003B145F"/>
    <w:rsid w:val="003B7FA2"/>
    <w:rsid w:val="003E6828"/>
    <w:rsid w:val="003F0969"/>
    <w:rsid w:val="004014CB"/>
    <w:rsid w:val="0041467A"/>
    <w:rsid w:val="00423830"/>
    <w:rsid w:val="00440BC8"/>
    <w:rsid w:val="00443649"/>
    <w:rsid w:val="0044547D"/>
    <w:rsid w:val="004518F6"/>
    <w:rsid w:val="004535A4"/>
    <w:rsid w:val="00477783"/>
    <w:rsid w:val="004845E0"/>
    <w:rsid w:val="0048760A"/>
    <w:rsid w:val="00492913"/>
    <w:rsid w:val="004975DC"/>
    <w:rsid w:val="004A6CC1"/>
    <w:rsid w:val="004B28B7"/>
    <w:rsid w:val="004D17ED"/>
    <w:rsid w:val="004E420D"/>
    <w:rsid w:val="00525F48"/>
    <w:rsid w:val="0053392B"/>
    <w:rsid w:val="005363DD"/>
    <w:rsid w:val="00545BA3"/>
    <w:rsid w:val="00546D2C"/>
    <w:rsid w:val="00563001"/>
    <w:rsid w:val="00577711"/>
    <w:rsid w:val="00582EA7"/>
    <w:rsid w:val="00590D07"/>
    <w:rsid w:val="005950A6"/>
    <w:rsid w:val="00597F47"/>
    <w:rsid w:val="005B2223"/>
    <w:rsid w:val="005D3D35"/>
    <w:rsid w:val="005E2D49"/>
    <w:rsid w:val="005E44CE"/>
    <w:rsid w:val="00606D56"/>
    <w:rsid w:val="00620375"/>
    <w:rsid w:val="00622810"/>
    <w:rsid w:val="006306C9"/>
    <w:rsid w:val="00640014"/>
    <w:rsid w:val="00672B8B"/>
    <w:rsid w:val="00673303"/>
    <w:rsid w:val="006744E6"/>
    <w:rsid w:val="00676929"/>
    <w:rsid w:val="00680D2D"/>
    <w:rsid w:val="006C407C"/>
    <w:rsid w:val="006D2458"/>
    <w:rsid w:val="006E6093"/>
    <w:rsid w:val="006F544C"/>
    <w:rsid w:val="00737F49"/>
    <w:rsid w:val="00740786"/>
    <w:rsid w:val="0074188F"/>
    <w:rsid w:val="00760E80"/>
    <w:rsid w:val="00761961"/>
    <w:rsid w:val="00766D1F"/>
    <w:rsid w:val="00771B0E"/>
    <w:rsid w:val="007779DD"/>
    <w:rsid w:val="00783974"/>
    <w:rsid w:val="00790152"/>
    <w:rsid w:val="007A21D3"/>
    <w:rsid w:val="007B45B9"/>
    <w:rsid w:val="007E44CF"/>
    <w:rsid w:val="007E5F4D"/>
    <w:rsid w:val="007F5808"/>
    <w:rsid w:val="00801FF3"/>
    <w:rsid w:val="008067DF"/>
    <w:rsid w:val="0080749B"/>
    <w:rsid w:val="0081034D"/>
    <w:rsid w:val="00813CF6"/>
    <w:rsid w:val="0081671E"/>
    <w:rsid w:val="00832071"/>
    <w:rsid w:val="008357B6"/>
    <w:rsid w:val="00836F81"/>
    <w:rsid w:val="00842851"/>
    <w:rsid w:val="0084791E"/>
    <w:rsid w:val="0085124D"/>
    <w:rsid w:val="0086178A"/>
    <w:rsid w:val="008619D3"/>
    <w:rsid w:val="00871DCD"/>
    <w:rsid w:val="00874284"/>
    <w:rsid w:val="00874CFF"/>
    <w:rsid w:val="008772CA"/>
    <w:rsid w:val="008B7565"/>
    <w:rsid w:val="008C6C9F"/>
    <w:rsid w:val="008F7A81"/>
    <w:rsid w:val="00902F19"/>
    <w:rsid w:val="009126F6"/>
    <w:rsid w:val="00920A63"/>
    <w:rsid w:val="00923D37"/>
    <w:rsid w:val="00925481"/>
    <w:rsid w:val="009401CC"/>
    <w:rsid w:val="0094065C"/>
    <w:rsid w:val="00942757"/>
    <w:rsid w:val="00947E2E"/>
    <w:rsid w:val="0095076C"/>
    <w:rsid w:val="009602C6"/>
    <w:rsid w:val="00973036"/>
    <w:rsid w:val="009842E4"/>
    <w:rsid w:val="009874FB"/>
    <w:rsid w:val="00993F56"/>
    <w:rsid w:val="009948F8"/>
    <w:rsid w:val="009A3D52"/>
    <w:rsid w:val="009C39E2"/>
    <w:rsid w:val="009D0B3D"/>
    <w:rsid w:val="009F0551"/>
    <w:rsid w:val="009F1222"/>
    <w:rsid w:val="009F1BFF"/>
    <w:rsid w:val="009F4CBC"/>
    <w:rsid w:val="00A0032E"/>
    <w:rsid w:val="00A00DBD"/>
    <w:rsid w:val="00A13F65"/>
    <w:rsid w:val="00A14C1E"/>
    <w:rsid w:val="00A2337F"/>
    <w:rsid w:val="00A27B28"/>
    <w:rsid w:val="00A31F67"/>
    <w:rsid w:val="00A3619A"/>
    <w:rsid w:val="00A7037D"/>
    <w:rsid w:val="00A821D8"/>
    <w:rsid w:val="00A8585C"/>
    <w:rsid w:val="00AA1B16"/>
    <w:rsid w:val="00AA7466"/>
    <w:rsid w:val="00AB0789"/>
    <w:rsid w:val="00AB1FC9"/>
    <w:rsid w:val="00B102DF"/>
    <w:rsid w:val="00B220C1"/>
    <w:rsid w:val="00B242C0"/>
    <w:rsid w:val="00B30B70"/>
    <w:rsid w:val="00B365A8"/>
    <w:rsid w:val="00B40F92"/>
    <w:rsid w:val="00B52D24"/>
    <w:rsid w:val="00B530A4"/>
    <w:rsid w:val="00B57C49"/>
    <w:rsid w:val="00B61631"/>
    <w:rsid w:val="00B7079A"/>
    <w:rsid w:val="00B70D1A"/>
    <w:rsid w:val="00B75C16"/>
    <w:rsid w:val="00B86FF2"/>
    <w:rsid w:val="00B92AC6"/>
    <w:rsid w:val="00B94CCA"/>
    <w:rsid w:val="00B958CC"/>
    <w:rsid w:val="00B96CEA"/>
    <w:rsid w:val="00BC2FB8"/>
    <w:rsid w:val="00BC4B9D"/>
    <w:rsid w:val="00BC61BF"/>
    <w:rsid w:val="00BD23EA"/>
    <w:rsid w:val="00BE3BEA"/>
    <w:rsid w:val="00BE5D75"/>
    <w:rsid w:val="00C05555"/>
    <w:rsid w:val="00C07E3F"/>
    <w:rsid w:val="00C169F3"/>
    <w:rsid w:val="00C25485"/>
    <w:rsid w:val="00C260A1"/>
    <w:rsid w:val="00C26D4B"/>
    <w:rsid w:val="00C32E23"/>
    <w:rsid w:val="00C44CE3"/>
    <w:rsid w:val="00C5449C"/>
    <w:rsid w:val="00C8159B"/>
    <w:rsid w:val="00C8457A"/>
    <w:rsid w:val="00C933D4"/>
    <w:rsid w:val="00CA2A9E"/>
    <w:rsid w:val="00CB6E4F"/>
    <w:rsid w:val="00CC140B"/>
    <w:rsid w:val="00CD373C"/>
    <w:rsid w:val="00CD6D75"/>
    <w:rsid w:val="00CE689F"/>
    <w:rsid w:val="00CF580E"/>
    <w:rsid w:val="00CF7EBD"/>
    <w:rsid w:val="00D0569E"/>
    <w:rsid w:val="00D20C0C"/>
    <w:rsid w:val="00D24A2A"/>
    <w:rsid w:val="00D30984"/>
    <w:rsid w:val="00D35CC3"/>
    <w:rsid w:val="00D36191"/>
    <w:rsid w:val="00D40578"/>
    <w:rsid w:val="00D42E23"/>
    <w:rsid w:val="00D518A4"/>
    <w:rsid w:val="00D52304"/>
    <w:rsid w:val="00D532EE"/>
    <w:rsid w:val="00D56D8D"/>
    <w:rsid w:val="00D67D08"/>
    <w:rsid w:val="00D738F0"/>
    <w:rsid w:val="00D76A3D"/>
    <w:rsid w:val="00D81249"/>
    <w:rsid w:val="00D96F46"/>
    <w:rsid w:val="00DA050F"/>
    <w:rsid w:val="00DA12D6"/>
    <w:rsid w:val="00DA1DDB"/>
    <w:rsid w:val="00DA30E7"/>
    <w:rsid w:val="00DA5318"/>
    <w:rsid w:val="00DA56D5"/>
    <w:rsid w:val="00DF0496"/>
    <w:rsid w:val="00E2207D"/>
    <w:rsid w:val="00E2772A"/>
    <w:rsid w:val="00E40493"/>
    <w:rsid w:val="00E43A89"/>
    <w:rsid w:val="00E44733"/>
    <w:rsid w:val="00E5476D"/>
    <w:rsid w:val="00E54AB1"/>
    <w:rsid w:val="00E93AE4"/>
    <w:rsid w:val="00E960C8"/>
    <w:rsid w:val="00EA5579"/>
    <w:rsid w:val="00EB1603"/>
    <w:rsid w:val="00ED15B8"/>
    <w:rsid w:val="00ED414F"/>
    <w:rsid w:val="00EE1FAA"/>
    <w:rsid w:val="00EF1CA8"/>
    <w:rsid w:val="00EF20E5"/>
    <w:rsid w:val="00EF3820"/>
    <w:rsid w:val="00F06432"/>
    <w:rsid w:val="00F11884"/>
    <w:rsid w:val="00F44338"/>
    <w:rsid w:val="00F57118"/>
    <w:rsid w:val="00F612A9"/>
    <w:rsid w:val="00F6682D"/>
    <w:rsid w:val="00F74042"/>
    <w:rsid w:val="00F75AA1"/>
    <w:rsid w:val="00F824C7"/>
    <w:rsid w:val="00FA5B0D"/>
    <w:rsid w:val="00FC3B66"/>
    <w:rsid w:val="00FC4D37"/>
    <w:rsid w:val="00FE363D"/>
    <w:rsid w:val="00FE5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7D"/>
    <w:pPr>
      <w:spacing w:line="276" w:lineRule="auto"/>
    </w:pPr>
    <w:rPr>
      <w:rFonts w:ascii="Georgia" w:hAnsi="Georgia"/>
      <w:sz w:val="22"/>
      <w:szCs w:val="24"/>
      <w:lang w:eastAsia="en-US"/>
    </w:rPr>
  </w:style>
  <w:style w:type="paragraph" w:styleId="Heading1">
    <w:name w:val="heading 1"/>
    <w:basedOn w:val="Normal"/>
    <w:next w:val="Normal"/>
    <w:qFormat/>
    <w:rsid w:val="004975DC"/>
    <w:pPr>
      <w:outlineLvl w:val="0"/>
    </w:pPr>
    <w:rPr>
      <w:rFonts w:cs="Arial"/>
      <w:b/>
      <w:bCs/>
      <w:sz w:val="56"/>
      <w:szCs w:val="48"/>
    </w:rPr>
  </w:style>
  <w:style w:type="paragraph" w:styleId="Heading2">
    <w:name w:val="heading 2"/>
    <w:basedOn w:val="Normal"/>
    <w:next w:val="Normal"/>
    <w:qFormat/>
    <w:rsid w:val="004975DC"/>
    <w:pPr>
      <w:keepNext/>
      <w:spacing w:before="360" w:after="120"/>
      <w:outlineLvl w:val="1"/>
    </w:pPr>
    <w:rPr>
      <w:rFonts w:cs="Arial"/>
      <w:b/>
      <w:bCs/>
      <w:iCs/>
      <w:sz w:val="28"/>
      <w:szCs w:val="28"/>
    </w:rPr>
  </w:style>
  <w:style w:type="paragraph" w:styleId="Heading3">
    <w:name w:val="heading 3"/>
    <w:basedOn w:val="Normal"/>
    <w:next w:val="Normal"/>
    <w:qFormat/>
    <w:rsid w:val="004975DC"/>
    <w:pPr>
      <w:keepNext/>
      <w:spacing w:before="120" w:after="120"/>
      <w:outlineLvl w:val="2"/>
    </w:pPr>
    <w:rPr>
      <w:rFonts w:cs="Arial"/>
      <w:b/>
      <w:bCs/>
      <w:szCs w:val="26"/>
    </w:rPr>
  </w:style>
  <w:style w:type="paragraph" w:styleId="Heading4">
    <w:name w:val="heading 4"/>
    <w:basedOn w:val="Normal"/>
    <w:next w:val="Normal"/>
    <w:link w:val="Heading4Char"/>
    <w:uiPriority w:val="9"/>
    <w:unhideWhenUsed/>
    <w:qFormat/>
    <w:rsid w:val="00C26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142C45"/>
    <w:pPr>
      <w:tabs>
        <w:tab w:val="right" w:pos="8647"/>
        <w:tab w:val="right" w:pos="9356"/>
      </w:tabs>
    </w:pPr>
    <w:rPr>
      <w:color w:val="002B7F"/>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606D56"/>
    <w:pPr>
      <w:spacing w:before="40" w:line="264" w:lineRule="auto"/>
      <w:ind w:left="284" w:hanging="284"/>
    </w:pPr>
    <w:rPr>
      <w:sz w:val="16"/>
      <w:szCs w:val="22"/>
      <w:lang w:eastAsia="en-GB"/>
    </w:rPr>
  </w:style>
  <w:style w:type="paragraph" w:customStyle="1" w:styleId="Bullet">
    <w:name w:val="Bullet"/>
    <w:basedOn w:val="Normal"/>
    <w:rsid w:val="00771B0E"/>
    <w:pPr>
      <w:numPr>
        <w:numId w:val="15"/>
      </w:numPr>
      <w:spacing w:before="120"/>
    </w:pPr>
  </w:style>
  <w:style w:type="character" w:styleId="PageNumber">
    <w:name w:val="page number"/>
    <w:rsid w:val="00142C45"/>
    <w:rPr>
      <w:sz w:val="24"/>
    </w:rPr>
  </w:style>
  <w:style w:type="paragraph" w:customStyle="1" w:styleId="TableText">
    <w:name w:val="TableText"/>
    <w:basedOn w:val="Normal"/>
    <w:rsid w:val="00D42E23"/>
    <w:pPr>
      <w:spacing w:before="45" w:after="45" w:line="240" w:lineRule="auto"/>
    </w:pPr>
    <w:rPr>
      <w:sz w:val="17"/>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character" w:customStyle="1" w:styleId="Heading4Char">
    <w:name w:val="Heading 4 Char"/>
    <w:basedOn w:val="DefaultParagraphFont"/>
    <w:link w:val="Heading4"/>
    <w:uiPriority w:val="9"/>
    <w:rsid w:val="00C26D4B"/>
    <w:rPr>
      <w:rFonts w:asciiTheme="majorHAnsi" w:eastAsiaTheme="majorEastAsia" w:hAnsiTheme="majorHAnsi" w:cstheme="majorBidi"/>
      <w:b/>
      <w:bCs/>
      <w:i/>
      <w:iCs/>
      <w:color w:val="4F81BD" w:themeColor="accent1"/>
      <w:sz w:val="22"/>
      <w:szCs w:val="24"/>
      <w:lang w:eastAsia="en-US"/>
    </w:rPr>
  </w:style>
  <w:style w:type="paragraph" w:customStyle="1" w:styleId="Box">
    <w:name w:val="Box"/>
    <w:basedOn w:val="Normal"/>
    <w:qFormat/>
    <w:rsid w:val="00C26D4B"/>
    <w:pPr>
      <w:pBdr>
        <w:top w:val="single" w:sz="4" w:space="12" w:color="002B7F"/>
        <w:left w:val="single" w:sz="4" w:space="12" w:color="002B7F"/>
        <w:bottom w:val="single" w:sz="4" w:space="12" w:color="002B7F"/>
        <w:right w:val="single" w:sz="4" w:space="12" w:color="002B7F"/>
      </w:pBdr>
      <w:spacing w:before="120"/>
      <w:ind w:left="284" w:right="284"/>
    </w:pPr>
  </w:style>
  <w:style w:type="paragraph" w:customStyle="1" w:styleId="BoxHeading">
    <w:name w:val="BoxHeading"/>
    <w:basedOn w:val="Box"/>
    <w:next w:val="Box"/>
    <w:qFormat/>
    <w:rsid w:val="004975DC"/>
    <w:pPr>
      <w:spacing w:after="120"/>
    </w:pPr>
    <w:rPr>
      <w:b/>
      <w:sz w:val="24"/>
    </w:rPr>
  </w:style>
  <w:style w:type="paragraph" w:customStyle="1" w:styleId="TableBullet">
    <w:name w:val="TableBullet"/>
    <w:basedOn w:val="TableText"/>
    <w:qFormat/>
    <w:rsid w:val="009F0551"/>
    <w:pPr>
      <w:numPr>
        <w:numId w:val="29"/>
      </w:numPr>
      <w:ind w:left="284" w:hanging="284"/>
    </w:pPr>
    <w:rPr>
      <w:rFonts w:eastAsia="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7D"/>
    <w:pPr>
      <w:spacing w:line="276" w:lineRule="auto"/>
    </w:pPr>
    <w:rPr>
      <w:rFonts w:ascii="Georgia" w:hAnsi="Georgia"/>
      <w:sz w:val="22"/>
      <w:szCs w:val="24"/>
      <w:lang w:eastAsia="en-US"/>
    </w:rPr>
  </w:style>
  <w:style w:type="paragraph" w:styleId="Heading1">
    <w:name w:val="heading 1"/>
    <w:basedOn w:val="Normal"/>
    <w:next w:val="Normal"/>
    <w:qFormat/>
    <w:rsid w:val="004975DC"/>
    <w:pPr>
      <w:outlineLvl w:val="0"/>
    </w:pPr>
    <w:rPr>
      <w:rFonts w:cs="Arial"/>
      <w:b/>
      <w:bCs/>
      <w:sz w:val="56"/>
      <w:szCs w:val="48"/>
    </w:rPr>
  </w:style>
  <w:style w:type="paragraph" w:styleId="Heading2">
    <w:name w:val="heading 2"/>
    <w:basedOn w:val="Normal"/>
    <w:next w:val="Normal"/>
    <w:qFormat/>
    <w:rsid w:val="004975DC"/>
    <w:pPr>
      <w:keepNext/>
      <w:spacing w:before="360" w:after="120"/>
      <w:outlineLvl w:val="1"/>
    </w:pPr>
    <w:rPr>
      <w:rFonts w:cs="Arial"/>
      <w:b/>
      <w:bCs/>
      <w:iCs/>
      <w:sz w:val="28"/>
      <w:szCs w:val="28"/>
    </w:rPr>
  </w:style>
  <w:style w:type="paragraph" w:styleId="Heading3">
    <w:name w:val="heading 3"/>
    <w:basedOn w:val="Normal"/>
    <w:next w:val="Normal"/>
    <w:qFormat/>
    <w:rsid w:val="004975DC"/>
    <w:pPr>
      <w:keepNext/>
      <w:spacing w:before="120" w:after="120"/>
      <w:outlineLvl w:val="2"/>
    </w:pPr>
    <w:rPr>
      <w:rFonts w:cs="Arial"/>
      <w:b/>
      <w:bCs/>
      <w:szCs w:val="26"/>
    </w:rPr>
  </w:style>
  <w:style w:type="paragraph" w:styleId="Heading4">
    <w:name w:val="heading 4"/>
    <w:basedOn w:val="Normal"/>
    <w:next w:val="Normal"/>
    <w:link w:val="Heading4Char"/>
    <w:uiPriority w:val="9"/>
    <w:unhideWhenUsed/>
    <w:qFormat/>
    <w:rsid w:val="00C26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4D37"/>
    <w:rPr>
      <w:color w:val="0000FF"/>
      <w:u w:val="single"/>
    </w:rPr>
  </w:style>
  <w:style w:type="paragraph" w:styleId="FootnoteText">
    <w:name w:val="footnote text"/>
    <w:basedOn w:val="Normal"/>
    <w:semiHidden/>
    <w:rsid w:val="00680D2D"/>
    <w:pPr>
      <w:spacing w:before="60"/>
      <w:ind w:left="284" w:hanging="284"/>
    </w:pPr>
    <w:rPr>
      <w:sz w:val="18"/>
      <w:szCs w:val="20"/>
    </w:rPr>
  </w:style>
  <w:style w:type="character" w:styleId="FootnoteReference">
    <w:name w:val="footnote reference"/>
    <w:semiHidden/>
    <w:rsid w:val="00240554"/>
    <w:rPr>
      <w:vertAlign w:val="superscript"/>
    </w:rPr>
  </w:style>
  <w:style w:type="paragraph" w:styleId="Header">
    <w:name w:val="header"/>
    <w:basedOn w:val="Normal"/>
    <w:rsid w:val="0074188F"/>
  </w:style>
  <w:style w:type="paragraph" w:styleId="Footer">
    <w:name w:val="footer"/>
    <w:basedOn w:val="Normal"/>
    <w:rsid w:val="00142C45"/>
    <w:pPr>
      <w:tabs>
        <w:tab w:val="right" w:pos="8647"/>
        <w:tab w:val="right" w:pos="9356"/>
      </w:tabs>
    </w:pPr>
    <w:rPr>
      <w:color w:val="002B7F"/>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F580E"/>
    <w:pPr>
      <w:keepNext/>
      <w:pBdr>
        <w:top w:val="single" w:sz="18" w:space="6" w:color="002B7F"/>
      </w:pBdr>
      <w:spacing w:before="120" w:after="120"/>
    </w:pPr>
    <w:rPr>
      <w:b/>
      <w:color w:val="002B7F"/>
    </w:rPr>
  </w:style>
  <w:style w:type="paragraph" w:customStyle="1" w:styleId="Note">
    <w:name w:val="Note"/>
    <w:basedOn w:val="Normal"/>
    <w:rsid w:val="00606D56"/>
    <w:pPr>
      <w:spacing w:before="40" w:line="264" w:lineRule="auto"/>
      <w:ind w:left="284" w:hanging="284"/>
    </w:pPr>
    <w:rPr>
      <w:sz w:val="16"/>
      <w:szCs w:val="22"/>
      <w:lang w:eastAsia="en-GB"/>
    </w:rPr>
  </w:style>
  <w:style w:type="paragraph" w:customStyle="1" w:styleId="Bullet">
    <w:name w:val="Bullet"/>
    <w:basedOn w:val="Normal"/>
    <w:rsid w:val="00771B0E"/>
    <w:pPr>
      <w:numPr>
        <w:numId w:val="15"/>
      </w:numPr>
      <w:spacing w:before="120"/>
    </w:pPr>
  </w:style>
  <w:style w:type="character" w:styleId="PageNumber">
    <w:name w:val="page number"/>
    <w:rsid w:val="00142C45"/>
    <w:rPr>
      <w:sz w:val="24"/>
    </w:rPr>
  </w:style>
  <w:style w:type="paragraph" w:customStyle="1" w:styleId="TableText">
    <w:name w:val="TableText"/>
    <w:basedOn w:val="Normal"/>
    <w:rsid w:val="00D42E23"/>
    <w:pPr>
      <w:spacing w:before="45" w:after="45" w:line="240" w:lineRule="auto"/>
    </w:pPr>
    <w:rPr>
      <w:sz w:val="17"/>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075E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ED0"/>
    <w:rPr>
      <w:rFonts w:ascii="Tahoma" w:hAnsi="Tahoma" w:cs="Tahoma"/>
      <w:sz w:val="16"/>
      <w:szCs w:val="16"/>
      <w:lang w:eastAsia="en-US"/>
    </w:rPr>
  </w:style>
  <w:style w:type="character" w:customStyle="1" w:styleId="Heading4Char">
    <w:name w:val="Heading 4 Char"/>
    <w:basedOn w:val="DefaultParagraphFont"/>
    <w:link w:val="Heading4"/>
    <w:uiPriority w:val="9"/>
    <w:rsid w:val="00C26D4B"/>
    <w:rPr>
      <w:rFonts w:asciiTheme="majorHAnsi" w:eastAsiaTheme="majorEastAsia" w:hAnsiTheme="majorHAnsi" w:cstheme="majorBidi"/>
      <w:b/>
      <w:bCs/>
      <w:i/>
      <w:iCs/>
      <w:color w:val="4F81BD" w:themeColor="accent1"/>
      <w:sz w:val="22"/>
      <w:szCs w:val="24"/>
      <w:lang w:eastAsia="en-US"/>
    </w:rPr>
  </w:style>
  <w:style w:type="paragraph" w:customStyle="1" w:styleId="Box">
    <w:name w:val="Box"/>
    <w:basedOn w:val="Normal"/>
    <w:qFormat/>
    <w:rsid w:val="00C26D4B"/>
    <w:pPr>
      <w:pBdr>
        <w:top w:val="single" w:sz="4" w:space="12" w:color="002B7F"/>
        <w:left w:val="single" w:sz="4" w:space="12" w:color="002B7F"/>
        <w:bottom w:val="single" w:sz="4" w:space="12" w:color="002B7F"/>
        <w:right w:val="single" w:sz="4" w:space="12" w:color="002B7F"/>
      </w:pBdr>
      <w:spacing w:before="120"/>
      <w:ind w:left="284" w:right="284"/>
    </w:pPr>
  </w:style>
  <w:style w:type="paragraph" w:customStyle="1" w:styleId="BoxHeading">
    <w:name w:val="BoxHeading"/>
    <w:basedOn w:val="Box"/>
    <w:next w:val="Box"/>
    <w:qFormat/>
    <w:rsid w:val="004975DC"/>
    <w:pPr>
      <w:spacing w:after="120"/>
    </w:pPr>
    <w:rPr>
      <w:b/>
      <w:sz w:val="24"/>
    </w:rPr>
  </w:style>
  <w:style w:type="paragraph" w:customStyle="1" w:styleId="TableBullet">
    <w:name w:val="TableBullet"/>
    <w:basedOn w:val="TableText"/>
    <w:qFormat/>
    <w:rsid w:val="009F0551"/>
    <w:pPr>
      <w:numPr>
        <w:numId w:val="29"/>
      </w:numPr>
      <w:ind w:left="284" w:hanging="284"/>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ealth.govt.nz/new-zealand-health-surve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1808</Words>
  <Characters>8907</Characters>
  <Application>Microsoft Office Word</Application>
  <DocSecurity>0</DocSecurity>
  <Lines>424</Lines>
  <Paragraphs>357</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10358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Support Services (BSS)</dc:title>
  <dc:creator>Ministry Of Health</dc:creator>
  <cp:lastModifiedBy>Jane Adam</cp:lastModifiedBy>
  <cp:revision>2</cp:revision>
  <cp:lastPrinted>2014-06-17T02:35:00Z</cp:lastPrinted>
  <dcterms:created xsi:type="dcterms:W3CDTF">2014-06-17T02:44:00Z</dcterms:created>
  <dcterms:modified xsi:type="dcterms:W3CDTF">2014-06-17T02:44:00Z</dcterms:modified>
</cp:coreProperties>
</file>