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7B28D" w14:textId="77777777" w:rsidR="00C86248" w:rsidRDefault="00464560" w:rsidP="00464560">
      <w:pPr>
        <w:pStyle w:val="Title"/>
        <w:ind w:right="2835"/>
      </w:pPr>
      <w:r>
        <w:t>Guide to PRIMHD Referral Collection and Use</w:t>
      </w:r>
    </w:p>
    <w:p w14:paraId="6DD99147" w14:textId="77777777" w:rsidR="00D27922" w:rsidRDefault="00464560" w:rsidP="00D27922">
      <w:pPr>
        <w:pStyle w:val="Subhead"/>
      </w:pPr>
      <w:r>
        <w:t>To be used in conjunction with the PRIMHD Code Set Standard HISO 10023.3:2017</w:t>
      </w:r>
    </w:p>
    <w:p w14:paraId="4EA74AA0" w14:textId="77777777" w:rsidR="00D27922" w:rsidRPr="00D27922" w:rsidRDefault="00464560" w:rsidP="00D27922">
      <w:pPr>
        <w:pStyle w:val="Year"/>
      </w:pPr>
      <w:r>
        <w:t>2021: Version 1.0</w:t>
      </w:r>
    </w:p>
    <w:p w14:paraId="02E6C375" w14:textId="77777777" w:rsidR="00C05132" w:rsidRDefault="00464560" w:rsidP="00464560">
      <w:pPr>
        <w:spacing w:before="1200"/>
      </w:pPr>
      <w:r w:rsidRPr="00DF4294">
        <w:rPr>
          <w:rFonts w:cs="Segoe UI"/>
          <w:noProof/>
          <w:lang w:eastAsia="en-NZ"/>
        </w:rPr>
        <w:drawing>
          <wp:inline distT="0" distB="0" distL="0" distR="0" wp14:anchorId="63A8A787" wp14:editId="296CD3CF">
            <wp:extent cx="3237719" cy="1362075"/>
            <wp:effectExtent l="0" t="0" r="1270" b="0"/>
            <wp:docPr id="7" name="Picture 7" descr="Programme for the Integration of Mental Healt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rogramme for the Integration of Mental Health D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3556" cy="1364531"/>
                    </a:xfrm>
                    <a:prstGeom prst="rect">
                      <a:avLst/>
                    </a:prstGeom>
                    <a:noFill/>
                    <a:ln>
                      <a:noFill/>
                    </a:ln>
                  </pic:spPr>
                </pic:pic>
              </a:graphicData>
            </a:graphic>
          </wp:inline>
        </w:drawing>
      </w:r>
    </w:p>
    <w:p w14:paraId="69E4FF1F" w14:textId="77777777" w:rsidR="00142954" w:rsidRPr="00142954" w:rsidRDefault="00142954" w:rsidP="00142954">
      <w:pPr>
        <w:sectPr w:rsidR="00142954" w:rsidRPr="00142954" w:rsidSect="005D2ACF">
          <w:headerReference w:type="default" r:id="rId9"/>
          <w:footerReference w:type="default" r:id="rId10"/>
          <w:pgSz w:w="11907" w:h="16834" w:code="9"/>
          <w:pgMar w:top="4536" w:right="1134" w:bottom="1134" w:left="1134" w:header="567" w:footer="851" w:gutter="0"/>
          <w:pgNumType w:start="1"/>
          <w:cols w:space="720"/>
        </w:sectPr>
      </w:pPr>
    </w:p>
    <w:p w14:paraId="111C3B22"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5D2ACF">
        <w:rPr>
          <w:rFonts w:cs="Segoe UI"/>
        </w:rPr>
        <w:t>2021</w:t>
      </w:r>
      <w:r w:rsidR="00442C1C" w:rsidRPr="00C05132">
        <w:rPr>
          <w:rFonts w:cs="Segoe UI"/>
        </w:rPr>
        <w:t xml:space="preserve">. </w:t>
      </w:r>
      <w:r w:rsidR="00B60FC1">
        <w:rPr>
          <w:rFonts w:cs="Segoe UI"/>
          <w:i/>
        </w:rPr>
        <w:t>Guid</w:t>
      </w:r>
      <w:r w:rsidR="005D2ACF">
        <w:rPr>
          <w:rFonts w:cs="Segoe UI"/>
          <w:i/>
        </w:rPr>
        <w:t>e</w:t>
      </w:r>
      <w:r w:rsidR="00B60FC1">
        <w:rPr>
          <w:rFonts w:cs="Segoe UI"/>
          <w:i/>
        </w:rPr>
        <w:t xml:space="preserve"> </w:t>
      </w:r>
      <w:r w:rsidR="005D2ACF">
        <w:rPr>
          <w:rFonts w:cs="Segoe UI"/>
          <w:i/>
        </w:rPr>
        <w:t xml:space="preserve">to PRIMHD Referral Collection and </w:t>
      </w:r>
      <w:r w:rsidR="005D2ACF" w:rsidRPr="005D2ACF">
        <w:rPr>
          <w:rFonts w:cs="Segoe UI"/>
          <w:i/>
        </w:rPr>
        <w:t>Use</w:t>
      </w:r>
      <w:r w:rsidR="005D2ACF">
        <w:rPr>
          <w:rFonts w:cs="Segoe UI"/>
        </w:rPr>
        <w:t xml:space="preserve"> (Version 1.0)</w:t>
      </w:r>
      <w:r w:rsidR="00442C1C" w:rsidRPr="00C05132">
        <w:rPr>
          <w:rFonts w:cs="Segoe UI"/>
        </w:rPr>
        <w:t>. Wellington: Ministry of Health.</w:t>
      </w:r>
    </w:p>
    <w:p w14:paraId="03153CEE" w14:textId="21A3DD77" w:rsidR="00C86248" w:rsidRDefault="00C86248">
      <w:pPr>
        <w:pStyle w:val="Imprint"/>
      </w:pPr>
      <w:r>
        <w:t xml:space="preserve">Published in </w:t>
      </w:r>
      <w:r w:rsidR="00722AAD">
        <w:t>December</w:t>
      </w:r>
      <w:r w:rsidR="005D2ACF">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0CF2511" w14:textId="4AE56B78" w:rsidR="00082CD6" w:rsidRPr="009C0F2D" w:rsidRDefault="00D863D0" w:rsidP="00082CD6">
      <w:pPr>
        <w:pStyle w:val="Imprint"/>
      </w:pPr>
      <w:r>
        <w:t>ISBN</w:t>
      </w:r>
      <w:r w:rsidR="00442C1C">
        <w:t xml:space="preserve"> </w:t>
      </w:r>
      <w:r w:rsidR="00845D36" w:rsidRPr="00845D36">
        <w:t>978-1-99-100795-7</w:t>
      </w:r>
      <w:r w:rsidR="002B7BEC">
        <w:t xml:space="preserve"> </w:t>
      </w:r>
      <w:r>
        <w:t>(</w:t>
      </w:r>
      <w:r w:rsidR="00442C1C">
        <w:t>online</w:t>
      </w:r>
      <w:r>
        <w:t>)</w:t>
      </w:r>
      <w:r w:rsidR="00082CD6">
        <w:br/>
      </w:r>
      <w:r w:rsidR="00082CD6" w:rsidRPr="009C0F2D">
        <w:t xml:space="preserve">HP </w:t>
      </w:r>
      <w:r w:rsidR="009F7BBE">
        <w:t>7995</w:t>
      </w:r>
    </w:p>
    <w:p w14:paraId="05CDD646" w14:textId="77777777" w:rsidR="00C86248" w:rsidRDefault="008C64C4" w:rsidP="00D27922">
      <w:pPr>
        <w:spacing w:before="360"/>
      </w:pPr>
      <w:r>
        <w:rPr>
          <w:noProof/>
          <w:lang w:eastAsia="en-NZ"/>
        </w:rPr>
        <w:drawing>
          <wp:inline distT="0" distB="0" distL="0" distR="0" wp14:anchorId="3EE90459" wp14:editId="6CED7F30">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4A1DE6C" w14:textId="77777777" w:rsidR="00A63DFF" w:rsidRDefault="00A63DFF" w:rsidP="00A63DFF">
      <w:pPr>
        <w:pStyle w:val="Imprint"/>
        <w:spacing w:before="240" w:after="480"/>
      </w:pPr>
      <w:r>
        <w:t xml:space="preserve">This document is available at </w:t>
      </w:r>
      <w:hyperlink r:id="rId12"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239F3986" w14:textId="77777777" w:rsidTr="00A63DFF">
        <w:trPr>
          <w:cantSplit/>
        </w:trPr>
        <w:tc>
          <w:tcPr>
            <w:tcW w:w="1526" w:type="dxa"/>
          </w:tcPr>
          <w:p w14:paraId="10DEA868"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C4F03CF" wp14:editId="3E51E9A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8EF6915"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2E6E9CED" w14:textId="77777777" w:rsidR="007E74F1" w:rsidRPr="001F45A7" w:rsidRDefault="007E74F1" w:rsidP="006E2886">
      <w:pPr>
        <w:pStyle w:val="Imprint"/>
      </w:pPr>
    </w:p>
    <w:p w14:paraId="6487025E" w14:textId="77777777" w:rsidR="00C86248" w:rsidRDefault="00C86248">
      <w:pPr>
        <w:jc w:val="center"/>
        <w:sectPr w:rsidR="00C86248" w:rsidSect="00925892">
          <w:footerReference w:type="even" r:id="rId14"/>
          <w:footerReference w:type="default" r:id="rId15"/>
          <w:pgSz w:w="11907" w:h="16834" w:code="9"/>
          <w:pgMar w:top="1701" w:right="2268" w:bottom="1134" w:left="2268" w:header="0" w:footer="0" w:gutter="0"/>
          <w:cols w:space="720"/>
          <w:vAlign w:val="bottom"/>
        </w:sectPr>
      </w:pPr>
    </w:p>
    <w:p w14:paraId="2A72BAEC" w14:textId="77777777" w:rsidR="00414C35" w:rsidRDefault="005D2ACF" w:rsidP="00F54E74">
      <w:pPr>
        <w:pStyle w:val="Heading1"/>
      </w:pPr>
      <w:bookmarkStart w:id="0" w:name="_Toc519278551"/>
      <w:bookmarkStart w:id="1" w:name="_Toc405792991"/>
      <w:bookmarkStart w:id="2" w:name="_Toc405793224"/>
      <w:bookmarkStart w:id="3" w:name="_Toc89264566"/>
      <w:r>
        <w:lastRenderedPageBreak/>
        <w:t>Version control</w:t>
      </w:r>
      <w:bookmarkEnd w:id="0"/>
      <w:bookmarkEnd w:id="3"/>
    </w:p>
    <w:tbl>
      <w:tblPr>
        <w:tblW w:w="8080" w:type="dxa"/>
        <w:tblInd w:w="57" w:type="dxa"/>
        <w:tblBorders>
          <w:bottom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28"/>
        <w:gridCol w:w="1800"/>
        <w:gridCol w:w="2442"/>
        <w:gridCol w:w="2410"/>
      </w:tblGrid>
      <w:tr w:rsidR="005D2ACF" w:rsidRPr="005D2ACF" w14:paraId="0F9BF0D4" w14:textId="77777777" w:rsidTr="005D2ACF">
        <w:trPr>
          <w:cantSplit/>
        </w:trPr>
        <w:tc>
          <w:tcPr>
            <w:tcW w:w="1428" w:type="dxa"/>
            <w:tcBorders>
              <w:bottom w:val="nil"/>
            </w:tcBorders>
            <w:shd w:val="clear" w:color="auto" w:fill="D9D9D9" w:themeFill="background1" w:themeFillShade="D9"/>
          </w:tcPr>
          <w:p w14:paraId="0E79C35C" w14:textId="77777777" w:rsidR="005D2ACF" w:rsidRPr="005D2ACF" w:rsidRDefault="005D2ACF" w:rsidP="005D2ACF">
            <w:pPr>
              <w:pStyle w:val="TableText"/>
              <w:rPr>
                <w:b/>
              </w:rPr>
            </w:pPr>
            <w:r w:rsidRPr="005D2ACF">
              <w:rPr>
                <w:b/>
              </w:rPr>
              <w:t>Version</w:t>
            </w:r>
          </w:p>
        </w:tc>
        <w:tc>
          <w:tcPr>
            <w:tcW w:w="1800" w:type="dxa"/>
            <w:tcBorders>
              <w:bottom w:val="nil"/>
            </w:tcBorders>
            <w:shd w:val="clear" w:color="auto" w:fill="D9D9D9" w:themeFill="background1" w:themeFillShade="D9"/>
          </w:tcPr>
          <w:p w14:paraId="704848CE" w14:textId="77777777" w:rsidR="005D2ACF" w:rsidRPr="005D2ACF" w:rsidRDefault="005D2ACF" w:rsidP="005D2ACF">
            <w:pPr>
              <w:pStyle w:val="TableText"/>
              <w:rPr>
                <w:b/>
              </w:rPr>
            </w:pPr>
            <w:r w:rsidRPr="005D2ACF">
              <w:rPr>
                <w:b/>
              </w:rPr>
              <w:t>Date</w:t>
            </w:r>
          </w:p>
        </w:tc>
        <w:tc>
          <w:tcPr>
            <w:tcW w:w="2442" w:type="dxa"/>
            <w:tcBorders>
              <w:bottom w:val="nil"/>
            </w:tcBorders>
            <w:shd w:val="clear" w:color="auto" w:fill="D9D9D9" w:themeFill="background1" w:themeFillShade="D9"/>
          </w:tcPr>
          <w:p w14:paraId="201E035E" w14:textId="77777777" w:rsidR="005D2ACF" w:rsidRPr="005D2ACF" w:rsidRDefault="005D2ACF" w:rsidP="005D2ACF">
            <w:pPr>
              <w:pStyle w:val="TableText"/>
              <w:rPr>
                <w:b/>
              </w:rPr>
            </w:pPr>
            <w:r w:rsidRPr="005D2ACF">
              <w:rPr>
                <w:b/>
              </w:rPr>
              <w:t>Status</w:t>
            </w:r>
          </w:p>
        </w:tc>
        <w:tc>
          <w:tcPr>
            <w:tcW w:w="2410" w:type="dxa"/>
            <w:tcBorders>
              <w:bottom w:val="nil"/>
            </w:tcBorders>
            <w:shd w:val="clear" w:color="auto" w:fill="D9D9D9" w:themeFill="background1" w:themeFillShade="D9"/>
          </w:tcPr>
          <w:p w14:paraId="3A7402CB" w14:textId="77777777" w:rsidR="005D2ACF" w:rsidRPr="005D2ACF" w:rsidRDefault="005D2ACF" w:rsidP="005D2ACF">
            <w:pPr>
              <w:pStyle w:val="TableText"/>
              <w:rPr>
                <w:b/>
              </w:rPr>
            </w:pPr>
            <w:r w:rsidRPr="005D2ACF">
              <w:rPr>
                <w:b/>
              </w:rPr>
              <w:t>Description of changes</w:t>
            </w:r>
          </w:p>
        </w:tc>
      </w:tr>
      <w:tr w:rsidR="005D2ACF" w:rsidRPr="00DF4294" w14:paraId="77BC3E4D" w14:textId="77777777" w:rsidTr="005D2ACF">
        <w:trPr>
          <w:cantSplit/>
        </w:trPr>
        <w:tc>
          <w:tcPr>
            <w:tcW w:w="1428" w:type="dxa"/>
            <w:tcBorders>
              <w:top w:val="nil"/>
            </w:tcBorders>
            <w:shd w:val="clear" w:color="auto" w:fill="auto"/>
          </w:tcPr>
          <w:p w14:paraId="6C72A8A4" w14:textId="77777777" w:rsidR="005D2ACF" w:rsidRPr="009702B2" w:rsidRDefault="005D2ACF" w:rsidP="005D2ACF">
            <w:pPr>
              <w:pStyle w:val="TableText"/>
            </w:pPr>
            <w:r w:rsidRPr="009702B2">
              <w:t>1.0</w:t>
            </w:r>
          </w:p>
        </w:tc>
        <w:tc>
          <w:tcPr>
            <w:tcW w:w="1800" w:type="dxa"/>
            <w:tcBorders>
              <w:top w:val="nil"/>
            </w:tcBorders>
            <w:shd w:val="clear" w:color="auto" w:fill="auto"/>
          </w:tcPr>
          <w:p w14:paraId="05BC7B31" w14:textId="7B2CA3DF" w:rsidR="005D2ACF" w:rsidRPr="009702B2" w:rsidRDefault="00AB01E5" w:rsidP="005D2ACF">
            <w:pPr>
              <w:pStyle w:val="TableText"/>
            </w:pPr>
            <w:r w:rsidRPr="009702B2">
              <w:t>December</w:t>
            </w:r>
            <w:r w:rsidR="005D2ACF" w:rsidRPr="009702B2">
              <w:t xml:space="preserve"> 2021</w:t>
            </w:r>
          </w:p>
        </w:tc>
        <w:tc>
          <w:tcPr>
            <w:tcW w:w="2442" w:type="dxa"/>
            <w:tcBorders>
              <w:top w:val="nil"/>
            </w:tcBorders>
            <w:shd w:val="clear" w:color="auto" w:fill="auto"/>
          </w:tcPr>
          <w:p w14:paraId="2ACEB196" w14:textId="77777777" w:rsidR="005D2ACF" w:rsidRPr="00DF4294" w:rsidRDefault="005D2ACF" w:rsidP="005D2ACF">
            <w:pPr>
              <w:pStyle w:val="TableText"/>
            </w:pPr>
            <w:r w:rsidRPr="009702B2">
              <w:t>First published version</w:t>
            </w:r>
          </w:p>
        </w:tc>
        <w:tc>
          <w:tcPr>
            <w:tcW w:w="2410" w:type="dxa"/>
            <w:tcBorders>
              <w:top w:val="nil"/>
            </w:tcBorders>
            <w:shd w:val="clear" w:color="auto" w:fill="auto"/>
          </w:tcPr>
          <w:p w14:paraId="567F9677" w14:textId="77777777" w:rsidR="005D2ACF" w:rsidRPr="00DF4294" w:rsidRDefault="005D2ACF" w:rsidP="005D2ACF">
            <w:pPr>
              <w:pStyle w:val="TableText"/>
            </w:pPr>
          </w:p>
        </w:tc>
      </w:tr>
    </w:tbl>
    <w:p w14:paraId="0BAEFF78" w14:textId="77777777" w:rsidR="005D2ACF" w:rsidRPr="00DF4294" w:rsidRDefault="005D2ACF" w:rsidP="005D2ACF"/>
    <w:p w14:paraId="538B5CDC" w14:textId="77777777" w:rsidR="005D2ACF" w:rsidRPr="00DF4294" w:rsidRDefault="005D2ACF" w:rsidP="005D2ACF">
      <w:pPr>
        <w:pStyle w:val="Heading4"/>
      </w:pPr>
      <w:r w:rsidRPr="00DF4294">
        <w:t>Important</w:t>
      </w:r>
    </w:p>
    <w:p w14:paraId="24763B97" w14:textId="77777777" w:rsidR="005D2ACF" w:rsidRPr="00DF4294" w:rsidRDefault="005D2ACF" w:rsidP="005D2ACF">
      <w:r w:rsidRPr="00DF4294">
        <w:t>It is important that you use the current version of this document. All Health Information Standards Organisation (HISO) standards are living documents and are reviewed periodically to assess and maintain their currency. This document will be reviewed at each HISO review or National Collection Annual Maintenance Project (NCAMP) change process and will incorporate amendments issued since the document was first published.</w:t>
      </w:r>
    </w:p>
    <w:p w14:paraId="66D8D743" w14:textId="77777777" w:rsidR="005D2ACF" w:rsidRPr="00DF4294" w:rsidRDefault="005D2ACF" w:rsidP="005D2ACF"/>
    <w:p w14:paraId="27C70327" w14:textId="77777777" w:rsidR="005D2ACF" w:rsidRPr="00DF4294" w:rsidRDefault="005D2ACF" w:rsidP="005D2ACF">
      <w:pPr>
        <w:rPr>
          <w:rFonts w:cs="Segoe UI"/>
        </w:rPr>
      </w:pPr>
      <w:r w:rsidRPr="00DF4294">
        <w:rPr>
          <w:rFonts w:cs="Segoe UI"/>
        </w:rPr>
        <w:t xml:space="preserve">For detailed information about HISO standards, drafts, amendments and new projects, visit the HISO website: </w:t>
      </w:r>
      <w:hyperlink r:id="rId16" w:history="1">
        <w:r w:rsidRPr="00DF4294">
          <w:rPr>
            <w:rStyle w:val="Hyperlink"/>
            <w:rFonts w:cs="Segoe UI"/>
          </w:rPr>
          <w:t>https://www.health.govt.nz/about-ministry/leadership-ministry/expert-groups/health-information-standards-organisation</w:t>
        </w:r>
      </w:hyperlink>
      <w:r w:rsidRPr="005D2ACF">
        <w:t>.</w:t>
      </w:r>
    </w:p>
    <w:p w14:paraId="18D0B288" w14:textId="77777777" w:rsidR="005D2ACF" w:rsidRDefault="005D2ACF" w:rsidP="005D2ACF"/>
    <w:p w14:paraId="195DCA33" w14:textId="77777777" w:rsidR="005D2ACF" w:rsidRDefault="005D2ACF" w:rsidP="005D2ACF">
      <w:pPr>
        <w:pStyle w:val="Heading1"/>
      </w:pPr>
      <w:bookmarkStart w:id="4" w:name="_Toc89264567"/>
      <w:r>
        <w:lastRenderedPageBreak/>
        <w:t>Acknowledgements</w:t>
      </w:r>
      <w:bookmarkEnd w:id="4"/>
    </w:p>
    <w:p w14:paraId="3E22C23F" w14:textId="77777777" w:rsidR="005D2ACF" w:rsidRPr="00DF4294" w:rsidRDefault="005D2ACF" w:rsidP="005D2ACF">
      <w:r w:rsidRPr="00DF4294">
        <w:t xml:space="preserve">We would like to acknowledge the input </w:t>
      </w:r>
      <w:r>
        <w:t>of</w:t>
      </w:r>
      <w:r w:rsidRPr="00DF4294">
        <w:t xml:space="preserve"> services nationwide that have assisted in preparing this guide. Scenarios compiled in this document have been developed and reviewed by a wide range of mental health and addiction sector representatives from district health boards (DHBs) and non-government organisation (NGO) providers nationally. Thank you to all of those people who contributed.</w:t>
      </w:r>
    </w:p>
    <w:p w14:paraId="5682BBCF" w14:textId="77777777" w:rsidR="005D2ACF" w:rsidRPr="00DF4294" w:rsidRDefault="005D2ACF" w:rsidP="005D2ACF"/>
    <w:p w14:paraId="706BD4A1" w14:textId="77777777" w:rsidR="005D2ACF" w:rsidRPr="00DF4294" w:rsidRDefault="005D2ACF" w:rsidP="005D2ACF">
      <w:r w:rsidRPr="00DF4294">
        <w:t>The project team consisted of:</w:t>
      </w:r>
    </w:p>
    <w:p w14:paraId="73C91BEC" w14:textId="77777777" w:rsidR="005D2ACF" w:rsidRPr="00DF4294" w:rsidRDefault="005D2ACF" w:rsidP="005D2ACF">
      <w:pPr>
        <w:pStyle w:val="Bullet"/>
      </w:pPr>
      <w:r w:rsidRPr="00DF4294">
        <w:t xml:space="preserve">Hope McCrohon, Mental Health, </w:t>
      </w:r>
      <w:proofErr w:type="gramStart"/>
      <w:r w:rsidRPr="00DF4294">
        <w:t>Addiction</w:t>
      </w:r>
      <w:proofErr w:type="gramEnd"/>
      <w:r w:rsidRPr="00DF4294">
        <w:t xml:space="preserve"> and Intellectual Disability Service, Wairarapa, Hutt Valley and Capital &amp; Coast DHBs</w:t>
      </w:r>
    </w:p>
    <w:p w14:paraId="05411B42" w14:textId="77777777" w:rsidR="005D2ACF" w:rsidRPr="00DF4294" w:rsidRDefault="005D2ACF" w:rsidP="005D2ACF">
      <w:pPr>
        <w:pStyle w:val="Bullet"/>
      </w:pPr>
      <w:r w:rsidRPr="00DF4294">
        <w:t>Sharon Ansley, Taranaki DHB</w:t>
      </w:r>
    </w:p>
    <w:p w14:paraId="2DBF6375" w14:textId="77777777" w:rsidR="005D2ACF" w:rsidRPr="00DF4294" w:rsidRDefault="005D2ACF" w:rsidP="005D2ACF">
      <w:pPr>
        <w:pStyle w:val="Bullet"/>
      </w:pPr>
      <w:r w:rsidRPr="00DF4294">
        <w:t>Patrick Firkin, Auckland DHB</w:t>
      </w:r>
    </w:p>
    <w:p w14:paraId="225746FD" w14:textId="77777777" w:rsidR="005D2ACF" w:rsidRPr="00DF4294" w:rsidRDefault="005D2ACF" w:rsidP="005D2ACF">
      <w:pPr>
        <w:pStyle w:val="Bullet"/>
      </w:pPr>
      <w:r w:rsidRPr="00DF4294">
        <w:t>Nadeeka Jayawickrama, Ministry of Health</w:t>
      </w:r>
    </w:p>
    <w:p w14:paraId="094B1654" w14:textId="77777777" w:rsidR="005D2ACF" w:rsidRPr="00DF4294" w:rsidRDefault="005D2ACF" w:rsidP="005D2ACF">
      <w:pPr>
        <w:pStyle w:val="Bullet"/>
      </w:pPr>
      <w:r w:rsidRPr="00DF4294">
        <w:t>Hilary Sharp, Ministry of Health.</w:t>
      </w:r>
    </w:p>
    <w:p w14:paraId="20A453C2" w14:textId="77777777" w:rsidR="005D2ACF" w:rsidRPr="00DF4294" w:rsidRDefault="005D2ACF" w:rsidP="005D2ACF"/>
    <w:p w14:paraId="5B2DF8A4" w14:textId="77777777" w:rsidR="005D2ACF" w:rsidRPr="00DF4294" w:rsidRDefault="005D2ACF" w:rsidP="005D2ACF">
      <w:r w:rsidRPr="00DF4294">
        <w:t xml:space="preserve">Additional thanks to the PRIMHD National Stakeholder group, Belinda Walker at </w:t>
      </w:r>
      <w:proofErr w:type="spellStart"/>
      <w:r w:rsidRPr="00DF4294">
        <w:t>HealthShare</w:t>
      </w:r>
      <w:proofErr w:type="spellEnd"/>
      <w:r w:rsidRPr="00DF4294">
        <w:t xml:space="preserve"> and the wider Ministry of Health PRIMHD national collections and reporting team.</w:t>
      </w:r>
    </w:p>
    <w:p w14:paraId="0DA88A24" w14:textId="77777777" w:rsidR="005D2ACF" w:rsidRPr="00DF4294" w:rsidRDefault="005D2ACF" w:rsidP="005D2ACF"/>
    <w:p w14:paraId="15C84366" w14:textId="77777777" w:rsidR="00FB0A5B" w:rsidRDefault="00FB0A5B" w:rsidP="00414C35"/>
    <w:p w14:paraId="3ECE5BFF" w14:textId="77777777" w:rsidR="00414C35" w:rsidRDefault="00414C35" w:rsidP="00414C35">
      <w:pPr>
        <w:sectPr w:rsidR="00414C35"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0DAC2B78" w14:textId="77777777" w:rsidR="00C86248" w:rsidRDefault="00C86248" w:rsidP="00025A6F">
      <w:pPr>
        <w:pStyle w:val="IntroHead"/>
      </w:pPr>
      <w:r>
        <w:lastRenderedPageBreak/>
        <w:t>Contents</w:t>
      </w:r>
      <w:bookmarkEnd w:id="1"/>
      <w:bookmarkEnd w:id="2"/>
    </w:p>
    <w:p w14:paraId="3BFC8B8E" w14:textId="7ACD0CBC" w:rsidR="00D166E2" w:rsidRDefault="00D166E2">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9264566" w:history="1">
        <w:r w:rsidRPr="00CB28A4">
          <w:rPr>
            <w:rStyle w:val="Hyperlink"/>
            <w:noProof/>
          </w:rPr>
          <w:t>Version control</w:t>
        </w:r>
        <w:r>
          <w:rPr>
            <w:noProof/>
            <w:webHidden/>
          </w:rPr>
          <w:tab/>
        </w:r>
        <w:r>
          <w:rPr>
            <w:noProof/>
            <w:webHidden/>
          </w:rPr>
          <w:fldChar w:fldCharType="begin"/>
        </w:r>
        <w:r>
          <w:rPr>
            <w:noProof/>
            <w:webHidden/>
          </w:rPr>
          <w:instrText xml:space="preserve"> PAGEREF _Toc89264566 \h </w:instrText>
        </w:r>
        <w:r>
          <w:rPr>
            <w:noProof/>
            <w:webHidden/>
          </w:rPr>
        </w:r>
        <w:r>
          <w:rPr>
            <w:noProof/>
            <w:webHidden/>
          </w:rPr>
          <w:fldChar w:fldCharType="separate"/>
        </w:r>
        <w:r w:rsidR="008273FB">
          <w:rPr>
            <w:noProof/>
            <w:webHidden/>
          </w:rPr>
          <w:t>iii</w:t>
        </w:r>
        <w:r>
          <w:rPr>
            <w:noProof/>
            <w:webHidden/>
          </w:rPr>
          <w:fldChar w:fldCharType="end"/>
        </w:r>
      </w:hyperlink>
    </w:p>
    <w:p w14:paraId="62829C6A" w14:textId="4251D08A" w:rsidR="00D166E2" w:rsidRDefault="00D166E2">
      <w:pPr>
        <w:pStyle w:val="TOC1"/>
        <w:rPr>
          <w:rFonts w:asciiTheme="minorHAnsi" w:eastAsiaTheme="minorEastAsia" w:hAnsiTheme="minorHAnsi" w:cstheme="minorBidi"/>
          <w:noProof/>
          <w:sz w:val="22"/>
          <w:szCs w:val="22"/>
          <w:lang w:eastAsia="en-NZ"/>
        </w:rPr>
      </w:pPr>
      <w:hyperlink w:anchor="_Toc89264567" w:history="1">
        <w:r w:rsidRPr="00CB28A4">
          <w:rPr>
            <w:rStyle w:val="Hyperlink"/>
            <w:noProof/>
          </w:rPr>
          <w:t>Acknowledgements</w:t>
        </w:r>
        <w:r>
          <w:rPr>
            <w:noProof/>
            <w:webHidden/>
          </w:rPr>
          <w:tab/>
        </w:r>
        <w:r>
          <w:rPr>
            <w:noProof/>
            <w:webHidden/>
          </w:rPr>
          <w:fldChar w:fldCharType="begin"/>
        </w:r>
        <w:r>
          <w:rPr>
            <w:noProof/>
            <w:webHidden/>
          </w:rPr>
          <w:instrText xml:space="preserve"> PAGEREF _Toc89264567 \h </w:instrText>
        </w:r>
        <w:r>
          <w:rPr>
            <w:noProof/>
            <w:webHidden/>
          </w:rPr>
        </w:r>
        <w:r>
          <w:rPr>
            <w:noProof/>
            <w:webHidden/>
          </w:rPr>
          <w:fldChar w:fldCharType="separate"/>
        </w:r>
        <w:r w:rsidR="008273FB">
          <w:rPr>
            <w:noProof/>
            <w:webHidden/>
          </w:rPr>
          <w:t>iv</w:t>
        </w:r>
        <w:r>
          <w:rPr>
            <w:noProof/>
            <w:webHidden/>
          </w:rPr>
          <w:fldChar w:fldCharType="end"/>
        </w:r>
      </w:hyperlink>
    </w:p>
    <w:p w14:paraId="47B77E27" w14:textId="1A6A0F4B" w:rsidR="00D166E2" w:rsidRDefault="00D166E2">
      <w:pPr>
        <w:pStyle w:val="TOC1"/>
        <w:rPr>
          <w:rFonts w:asciiTheme="minorHAnsi" w:eastAsiaTheme="minorEastAsia" w:hAnsiTheme="minorHAnsi" w:cstheme="minorBidi"/>
          <w:noProof/>
          <w:sz w:val="22"/>
          <w:szCs w:val="22"/>
          <w:lang w:eastAsia="en-NZ"/>
        </w:rPr>
      </w:pPr>
      <w:hyperlink w:anchor="_Toc89264568" w:history="1">
        <w:r w:rsidRPr="00CB28A4">
          <w:rPr>
            <w:rStyle w:val="Hyperlink"/>
            <w:noProof/>
          </w:rPr>
          <w:t>Introduction</w:t>
        </w:r>
        <w:r>
          <w:rPr>
            <w:noProof/>
            <w:webHidden/>
          </w:rPr>
          <w:tab/>
        </w:r>
        <w:r>
          <w:rPr>
            <w:noProof/>
            <w:webHidden/>
          </w:rPr>
          <w:fldChar w:fldCharType="begin"/>
        </w:r>
        <w:r>
          <w:rPr>
            <w:noProof/>
            <w:webHidden/>
          </w:rPr>
          <w:instrText xml:space="preserve"> PAGEREF _Toc89264568 \h </w:instrText>
        </w:r>
        <w:r>
          <w:rPr>
            <w:noProof/>
            <w:webHidden/>
          </w:rPr>
        </w:r>
        <w:r>
          <w:rPr>
            <w:noProof/>
            <w:webHidden/>
          </w:rPr>
          <w:fldChar w:fldCharType="separate"/>
        </w:r>
        <w:r w:rsidR="008273FB">
          <w:rPr>
            <w:noProof/>
            <w:webHidden/>
          </w:rPr>
          <w:t>1</w:t>
        </w:r>
        <w:r>
          <w:rPr>
            <w:noProof/>
            <w:webHidden/>
          </w:rPr>
          <w:fldChar w:fldCharType="end"/>
        </w:r>
      </w:hyperlink>
    </w:p>
    <w:p w14:paraId="656F6A5E" w14:textId="3EAAC129" w:rsidR="00D166E2" w:rsidRDefault="00D166E2">
      <w:pPr>
        <w:pStyle w:val="TOC2"/>
        <w:rPr>
          <w:rFonts w:asciiTheme="minorHAnsi" w:eastAsiaTheme="minorEastAsia" w:hAnsiTheme="minorHAnsi" w:cstheme="minorBidi"/>
          <w:noProof/>
          <w:sz w:val="22"/>
          <w:szCs w:val="22"/>
          <w:lang w:eastAsia="en-NZ"/>
        </w:rPr>
      </w:pPr>
      <w:hyperlink w:anchor="_Toc89264569" w:history="1">
        <w:r w:rsidRPr="00CB28A4">
          <w:rPr>
            <w:rStyle w:val="Hyperlink"/>
            <w:noProof/>
          </w:rPr>
          <w:t>Purpose of PRIMHD</w:t>
        </w:r>
        <w:r>
          <w:rPr>
            <w:noProof/>
            <w:webHidden/>
          </w:rPr>
          <w:tab/>
        </w:r>
        <w:r>
          <w:rPr>
            <w:noProof/>
            <w:webHidden/>
          </w:rPr>
          <w:fldChar w:fldCharType="begin"/>
        </w:r>
        <w:r>
          <w:rPr>
            <w:noProof/>
            <w:webHidden/>
          </w:rPr>
          <w:instrText xml:space="preserve"> PAGEREF _Toc89264569 \h </w:instrText>
        </w:r>
        <w:r>
          <w:rPr>
            <w:noProof/>
            <w:webHidden/>
          </w:rPr>
        </w:r>
        <w:r>
          <w:rPr>
            <w:noProof/>
            <w:webHidden/>
          </w:rPr>
          <w:fldChar w:fldCharType="separate"/>
        </w:r>
        <w:r w:rsidR="008273FB">
          <w:rPr>
            <w:noProof/>
            <w:webHidden/>
          </w:rPr>
          <w:t>1</w:t>
        </w:r>
        <w:r>
          <w:rPr>
            <w:noProof/>
            <w:webHidden/>
          </w:rPr>
          <w:fldChar w:fldCharType="end"/>
        </w:r>
      </w:hyperlink>
    </w:p>
    <w:p w14:paraId="7E508DEF" w14:textId="053DD963" w:rsidR="00D166E2" w:rsidRDefault="00D166E2">
      <w:pPr>
        <w:pStyle w:val="TOC2"/>
        <w:rPr>
          <w:rFonts w:asciiTheme="minorHAnsi" w:eastAsiaTheme="minorEastAsia" w:hAnsiTheme="minorHAnsi" w:cstheme="minorBidi"/>
          <w:noProof/>
          <w:sz w:val="22"/>
          <w:szCs w:val="22"/>
          <w:lang w:eastAsia="en-NZ"/>
        </w:rPr>
      </w:pPr>
      <w:hyperlink w:anchor="_Toc89264570" w:history="1">
        <w:r w:rsidRPr="00CB28A4">
          <w:rPr>
            <w:rStyle w:val="Hyperlink"/>
            <w:noProof/>
          </w:rPr>
          <w:t>Purpose of this guide</w:t>
        </w:r>
        <w:r>
          <w:rPr>
            <w:noProof/>
            <w:webHidden/>
          </w:rPr>
          <w:tab/>
        </w:r>
        <w:r>
          <w:rPr>
            <w:noProof/>
            <w:webHidden/>
          </w:rPr>
          <w:fldChar w:fldCharType="begin"/>
        </w:r>
        <w:r>
          <w:rPr>
            <w:noProof/>
            <w:webHidden/>
          </w:rPr>
          <w:instrText xml:space="preserve"> PAGEREF _Toc89264570 \h </w:instrText>
        </w:r>
        <w:r>
          <w:rPr>
            <w:noProof/>
            <w:webHidden/>
          </w:rPr>
        </w:r>
        <w:r>
          <w:rPr>
            <w:noProof/>
            <w:webHidden/>
          </w:rPr>
          <w:fldChar w:fldCharType="separate"/>
        </w:r>
        <w:r w:rsidR="008273FB">
          <w:rPr>
            <w:noProof/>
            <w:webHidden/>
          </w:rPr>
          <w:t>1</w:t>
        </w:r>
        <w:r>
          <w:rPr>
            <w:noProof/>
            <w:webHidden/>
          </w:rPr>
          <w:fldChar w:fldCharType="end"/>
        </w:r>
      </w:hyperlink>
    </w:p>
    <w:p w14:paraId="7361F857" w14:textId="39F392CF" w:rsidR="00D166E2" w:rsidRDefault="00D166E2">
      <w:pPr>
        <w:pStyle w:val="TOC2"/>
        <w:rPr>
          <w:rFonts w:asciiTheme="minorHAnsi" w:eastAsiaTheme="minorEastAsia" w:hAnsiTheme="minorHAnsi" w:cstheme="minorBidi"/>
          <w:noProof/>
          <w:sz w:val="22"/>
          <w:szCs w:val="22"/>
          <w:lang w:eastAsia="en-NZ"/>
        </w:rPr>
      </w:pPr>
      <w:hyperlink w:anchor="_Toc89264571" w:history="1">
        <w:r w:rsidRPr="00CB28A4">
          <w:rPr>
            <w:rStyle w:val="Hyperlink"/>
            <w:noProof/>
          </w:rPr>
          <w:t>Intended audience</w:t>
        </w:r>
        <w:r>
          <w:rPr>
            <w:noProof/>
            <w:webHidden/>
          </w:rPr>
          <w:tab/>
        </w:r>
        <w:r>
          <w:rPr>
            <w:noProof/>
            <w:webHidden/>
          </w:rPr>
          <w:fldChar w:fldCharType="begin"/>
        </w:r>
        <w:r>
          <w:rPr>
            <w:noProof/>
            <w:webHidden/>
          </w:rPr>
          <w:instrText xml:space="preserve"> PAGEREF _Toc89264571 \h </w:instrText>
        </w:r>
        <w:r>
          <w:rPr>
            <w:noProof/>
            <w:webHidden/>
          </w:rPr>
        </w:r>
        <w:r>
          <w:rPr>
            <w:noProof/>
            <w:webHidden/>
          </w:rPr>
          <w:fldChar w:fldCharType="separate"/>
        </w:r>
        <w:r w:rsidR="008273FB">
          <w:rPr>
            <w:noProof/>
            <w:webHidden/>
          </w:rPr>
          <w:t>1</w:t>
        </w:r>
        <w:r>
          <w:rPr>
            <w:noProof/>
            <w:webHidden/>
          </w:rPr>
          <w:fldChar w:fldCharType="end"/>
        </w:r>
      </w:hyperlink>
    </w:p>
    <w:p w14:paraId="10811ED0" w14:textId="3AEF9B09" w:rsidR="00D166E2" w:rsidRDefault="00D166E2">
      <w:pPr>
        <w:pStyle w:val="TOC2"/>
        <w:rPr>
          <w:rFonts w:asciiTheme="minorHAnsi" w:eastAsiaTheme="minorEastAsia" w:hAnsiTheme="minorHAnsi" w:cstheme="minorBidi"/>
          <w:noProof/>
          <w:sz w:val="22"/>
          <w:szCs w:val="22"/>
          <w:lang w:eastAsia="en-NZ"/>
        </w:rPr>
      </w:pPr>
      <w:hyperlink w:anchor="_Toc89264572" w:history="1">
        <w:r w:rsidRPr="00CB28A4">
          <w:rPr>
            <w:rStyle w:val="Hyperlink"/>
            <w:noProof/>
          </w:rPr>
          <w:t>Intended use</w:t>
        </w:r>
        <w:r>
          <w:rPr>
            <w:noProof/>
            <w:webHidden/>
          </w:rPr>
          <w:tab/>
        </w:r>
        <w:r>
          <w:rPr>
            <w:noProof/>
            <w:webHidden/>
          </w:rPr>
          <w:fldChar w:fldCharType="begin"/>
        </w:r>
        <w:r>
          <w:rPr>
            <w:noProof/>
            <w:webHidden/>
          </w:rPr>
          <w:instrText xml:space="preserve"> PAGEREF _Toc89264572 \h </w:instrText>
        </w:r>
        <w:r>
          <w:rPr>
            <w:noProof/>
            <w:webHidden/>
          </w:rPr>
        </w:r>
        <w:r>
          <w:rPr>
            <w:noProof/>
            <w:webHidden/>
          </w:rPr>
          <w:fldChar w:fldCharType="separate"/>
        </w:r>
        <w:r w:rsidR="008273FB">
          <w:rPr>
            <w:noProof/>
            <w:webHidden/>
          </w:rPr>
          <w:t>2</w:t>
        </w:r>
        <w:r>
          <w:rPr>
            <w:noProof/>
            <w:webHidden/>
          </w:rPr>
          <w:fldChar w:fldCharType="end"/>
        </w:r>
      </w:hyperlink>
    </w:p>
    <w:p w14:paraId="4487D91E" w14:textId="58759F35" w:rsidR="00D166E2" w:rsidRDefault="00D166E2">
      <w:pPr>
        <w:pStyle w:val="TOC2"/>
        <w:rPr>
          <w:rFonts w:asciiTheme="minorHAnsi" w:eastAsiaTheme="minorEastAsia" w:hAnsiTheme="minorHAnsi" w:cstheme="minorBidi"/>
          <w:noProof/>
          <w:sz w:val="22"/>
          <w:szCs w:val="22"/>
          <w:lang w:eastAsia="en-NZ"/>
        </w:rPr>
      </w:pPr>
      <w:hyperlink w:anchor="_Toc89264573" w:history="1">
        <w:r w:rsidRPr="00CB28A4">
          <w:rPr>
            <w:rStyle w:val="Hyperlink"/>
            <w:noProof/>
          </w:rPr>
          <w:t>Which referral codes are included?</w:t>
        </w:r>
        <w:r>
          <w:rPr>
            <w:noProof/>
            <w:webHidden/>
          </w:rPr>
          <w:tab/>
        </w:r>
        <w:r>
          <w:rPr>
            <w:noProof/>
            <w:webHidden/>
          </w:rPr>
          <w:fldChar w:fldCharType="begin"/>
        </w:r>
        <w:r>
          <w:rPr>
            <w:noProof/>
            <w:webHidden/>
          </w:rPr>
          <w:instrText xml:space="preserve"> PAGEREF _Toc89264573 \h </w:instrText>
        </w:r>
        <w:r>
          <w:rPr>
            <w:noProof/>
            <w:webHidden/>
          </w:rPr>
        </w:r>
        <w:r>
          <w:rPr>
            <w:noProof/>
            <w:webHidden/>
          </w:rPr>
          <w:fldChar w:fldCharType="separate"/>
        </w:r>
        <w:r w:rsidR="008273FB">
          <w:rPr>
            <w:noProof/>
            <w:webHidden/>
          </w:rPr>
          <w:t>2</w:t>
        </w:r>
        <w:r>
          <w:rPr>
            <w:noProof/>
            <w:webHidden/>
          </w:rPr>
          <w:fldChar w:fldCharType="end"/>
        </w:r>
      </w:hyperlink>
    </w:p>
    <w:p w14:paraId="2AA13FA6" w14:textId="7787D1D5" w:rsidR="00D166E2" w:rsidRDefault="00D166E2">
      <w:pPr>
        <w:pStyle w:val="TOC2"/>
        <w:rPr>
          <w:rFonts w:asciiTheme="minorHAnsi" w:eastAsiaTheme="minorEastAsia" w:hAnsiTheme="minorHAnsi" w:cstheme="minorBidi"/>
          <w:noProof/>
          <w:sz w:val="22"/>
          <w:szCs w:val="22"/>
          <w:lang w:eastAsia="en-NZ"/>
        </w:rPr>
      </w:pPr>
      <w:hyperlink w:anchor="_Toc89264574" w:history="1">
        <w:r w:rsidRPr="00CB28A4">
          <w:rPr>
            <w:rStyle w:val="Hyperlink"/>
            <w:noProof/>
          </w:rPr>
          <w:t>Terms used in this guide</w:t>
        </w:r>
        <w:r>
          <w:rPr>
            <w:noProof/>
            <w:webHidden/>
          </w:rPr>
          <w:tab/>
        </w:r>
        <w:r>
          <w:rPr>
            <w:noProof/>
            <w:webHidden/>
          </w:rPr>
          <w:fldChar w:fldCharType="begin"/>
        </w:r>
        <w:r>
          <w:rPr>
            <w:noProof/>
            <w:webHidden/>
          </w:rPr>
          <w:instrText xml:space="preserve"> PAGEREF _Toc89264574 \h </w:instrText>
        </w:r>
        <w:r>
          <w:rPr>
            <w:noProof/>
            <w:webHidden/>
          </w:rPr>
        </w:r>
        <w:r>
          <w:rPr>
            <w:noProof/>
            <w:webHidden/>
          </w:rPr>
          <w:fldChar w:fldCharType="separate"/>
        </w:r>
        <w:r w:rsidR="008273FB">
          <w:rPr>
            <w:noProof/>
            <w:webHidden/>
          </w:rPr>
          <w:t>2</w:t>
        </w:r>
        <w:r>
          <w:rPr>
            <w:noProof/>
            <w:webHidden/>
          </w:rPr>
          <w:fldChar w:fldCharType="end"/>
        </w:r>
      </w:hyperlink>
    </w:p>
    <w:p w14:paraId="07137E6D" w14:textId="2F588B24" w:rsidR="00D166E2" w:rsidRDefault="00D166E2">
      <w:pPr>
        <w:pStyle w:val="TOC2"/>
        <w:rPr>
          <w:rFonts w:asciiTheme="minorHAnsi" w:eastAsiaTheme="minorEastAsia" w:hAnsiTheme="minorHAnsi" w:cstheme="minorBidi"/>
          <w:noProof/>
          <w:sz w:val="22"/>
          <w:szCs w:val="22"/>
          <w:lang w:eastAsia="en-NZ"/>
        </w:rPr>
      </w:pPr>
      <w:hyperlink w:anchor="_Toc89264575" w:history="1">
        <w:r w:rsidRPr="00CB28A4">
          <w:rPr>
            <w:rStyle w:val="Hyperlink"/>
            <w:noProof/>
          </w:rPr>
          <w:t>Process for maintaining this guide</w:t>
        </w:r>
        <w:r>
          <w:rPr>
            <w:noProof/>
            <w:webHidden/>
          </w:rPr>
          <w:tab/>
        </w:r>
        <w:r>
          <w:rPr>
            <w:noProof/>
            <w:webHidden/>
          </w:rPr>
          <w:fldChar w:fldCharType="begin"/>
        </w:r>
        <w:r>
          <w:rPr>
            <w:noProof/>
            <w:webHidden/>
          </w:rPr>
          <w:instrText xml:space="preserve"> PAGEREF _Toc89264575 \h </w:instrText>
        </w:r>
        <w:r>
          <w:rPr>
            <w:noProof/>
            <w:webHidden/>
          </w:rPr>
        </w:r>
        <w:r>
          <w:rPr>
            <w:noProof/>
            <w:webHidden/>
          </w:rPr>
          <w:fldChar w:fldCharType="separate"/>
        </w:r>
        <w:r w:rsidR="008273FB">
          <w:rPr>
            <w:noProof/>
            <w:webHidden/>
          </w:rPr>
          <w:t>3</w:t>
        </w:r>
        <w:r>
          <w:rPr>
            <w:noProof/>
            <w:webHidden/>
          </w:rPr>
          <w:fldChar w:fldCharType="end"/>
        </w:r>
      </w:hyperlink>
    </w:p>
    <w:p w14:paraId="11E5DB24" w14:textId="64D2A16E" w:rsidR="00D166E2" w:rsidRDefault="00D166E2">
      <w:pPr>
        <w:pStyle w:val="TOC1"/>
        <w:rPr>
          <w:rFonts w:asciiTheme="minorHAnsi" w:eastAsiaTheme="minorEastAsia" w:hAnsiTheme="minorHAnsi" w:cstheme="minorBidi"/>
          <w:noProof/>
          <w:sz w:val="22"/>
          <w:szCs w:val="22"/>
          <w:lang w:eastAsia="en-NZ"/>
        </w:rPr>
      </w:pPr>
      <w:hyperlink w:anchor="_Toc89264576" w:history="1">
        <w:r w:rsidRPr="00CB28A4">
          <w:rPr>
            <w:rStyle w:val="Hyperlink"/>
            <w:noProof/>
          </w:rPr>
          <w:t>How to use this guide</w:t>
        </w:r>
        <w:r>
          <w:rPr>
            <w:noProof/>
            <w:webHidden/>
          </w:rPr>
          <w:tab/>
        </w:r>
        <w:r>
          <w:rPr>
            <w:noProof/>
            <w:webHidden/>
          </w:rPr>
          <w:fldChar w:fldCharType="begin"/>
        </w:r>
        <w:r>
          <w:rPr>
            <w:noProof/>
            <w:webHidden/>
          </w:rPr>
          <w:instrText xml:space="preserve"> PAGEREF _Toc89264576 \h </w:instrText>
        </w:r>
        <w:r>
          <w:rPr>
            <w:noProof/>
            <w:webHidden/>
          </w:rPr>
        </w:r>
        <w:r>
          <w:rPr>
            <w:noProof/>
            <w:webHidden/>
          </w:rPr>
          <w:fldChar w:fldCharType="separate"/>
        </w:r>
        <w:r w:rsidR="008273FB">
          <w:rPr>
            <w:noProof/>
            <w:webHidden/>
          </w:rPr>
          <w:t>4</w:t>
        </w:r>
        <w:r>
          <w:rPr>
            <w:noProof/>
            <w:webHidden/>
          </w:rPr>
          <w:fldChar w:fldCharType="end"/>
        </w:r>
      </w:hyperlink>
    </w:p>
    <w:p w14:paraId="3A14A8C1" w14:textId="1D2120EF" w:rsidR="00D166E2" w:rsidRDefault="00D166E2">
      <w:pPr>
        <w:pStyle w:val="TOC2"/>
        <w:rPr>
          <w:rFonts w:asciiTheme="minorHAnsi" w:eastAsiaTheme="minorEastAsia" w:hAnsiTheme="minorHAnsi" w:cstheme="minorBidi"/>
          <w:noProof/>
          <w:sz w:val="22"/>
          <w:szCs w:val="22"/>
          <w:lang w:eastAsia="en-NZ"/>
        </w:rPr>
      </w:pPr>
      <w:hyperlink w:anchor="_Toc89264577" w:history="1">
        <w:r w:rsidRPr="00CB28A4">
          <w:rPr>
            <w:rStyle w:val="Hyperlink"/>
            <w:noProof/>
          </w:rPr>
          <w:t>Characteristics of referral end code tables</w:t>
        </w:r>
        <w:r>
          <w:rPr>
            <w:noProof/>
            <w:webHidden/>
          </w:rPr>
          <w:tab/>
        </w:r>
        <w:r>
          <w:rPr>
            <w:noProof/>
            <w:webHidden/>
          </w:rPr>
          <w:fldChar w:fldCharType="begin"/>
        </w:r>
        <w:r>
          <w:rPr>
            <w:noProof/>
            <w:webHidden/>
          </w:rPr>
          <w:instrText xml:space="preserve"> PAGEREF _Toc89264577 \h </w:instrText>
        </w:r>
        <w:r>
          <w:rPr>
            <w:noProof/>
            <w:webHidden/>
          </w:rPr>
        </w:r>
        <w:r>
          <w:rPr>
            <w:noProof/>
            <w:webHidden/>
          </w:rPr>
          <w:fldChar w:fldCharType="separate"/>
        </w:r>
        <w:r w:rsidR="008273FB">
          <w:rPr>
            <w:noProof/>
            <w:webHidden/>
          </w:rPr>
          <w:t>4</w:t>
        </w:r>
        <w:r>
          <w:rPr>
            <w:noProof/>
            <w:webHidden/>
          </w:rPr>
          <w:fldChar w:fldCharType="end"/>
        </w:r>
      </w:hyperlink>
    </w:p>
    <w:p w14:paraId="459AC230" w14:textId="658D51A4" w:rsidR="00D166E2" w:rsidRDefault="00D166E2">
      <w:pPr>
        <w:pStyle w:val="TOC2"/>
        <w:rPr>
          <w:rFonts w:asciiTheme="minorHAnsi" w:eastAsiaTheme="minorEastAsia" w:hAnsiTheme="minorHAnsi" w:cstheme="minorBidi"/>
          <w:noProof/>
          <w:sz w:val="22"/>
          <w:szCs w:val="22"/>
          <w:lang w:eastAsia="en-NZ"/>
        </w:rPr>
      </w:pPr>
      <w:hyperlink w:anchor="_Toc89264578" w:history="1">
        <w:r w:rsidRPr="00CB28A4">
          <w:rPr>
            <w:rStyle w:val="Hyperlink"/>
            <w:noProof/>
          </w:rPr>
          <w:t>Navigating the case scenarios</w:t>
        </w:r>
        <w:r>
          <w:rPr>
            <w:noProof/>
            <w:webHidden/>
          </w:rPr>
          <w:tab/>
        </w:r>
        <w:r>
          <w:rPr>
            <w:noProof/>
            <w:webHidden/>
          </w:rPr>
          <w:fldChar w:fldCharType="begin"/>
        </w:r>
        <w:r>
          <w:rPr>
            <w:noProof/>
            <w:webHidden/>
          </w:rPr>
          <w:instrText xml:space="preserve"> PAGEREF _Toc89264578 \h </w:instrText>
        </w:r>
        <w:r>
          <w:rPr>
            <w:noProof/>
            <w:webHidden/>
          </w:rPr>
        </w:r>
        <w:r>
          <w:rPr>
            <w:noProof/>
            <w:webHidden/>
          </w:rPr>
          <w:fldChar w:fldCharType="separate"/>
        </w:r>
        <w:r w:rsidR="008273FB">
          <w:rPr>
            <w:noProof/>
            <w:webHidden/>
          </w:rPr>
          <w:t>5</w:t>
        </w:r>
        <w:r>
          <w:rPr>
            <w:noProof/>
            <w:webHidden/>
          </w:rPr>
          <w:fldChar w:fldCharType="end"/>
        </w:r>
      </w:hyperlink>
    </w:p>
    <w:p w14:paraId="5D188F9D" w14:textId="0606C826" w:rsidR="00D166E2" w:rsidRDefault="00D166E2">
      <w:pPr>
        <w:pStyle w:val="TOC2"/>
        <w:rPr>
          <w:rFonts w:asciiTheme="minorHAnsi" w:eastAsiaTheme="minorEastAsia" w:hAnsiTheme="minorHAnsi" w:cstheme="minorBidi"/>
          <w:noProof/>
          <w:sz w:val="22"/>
          <w:szCs w:val="22"/>
          <w:lang w:eastAsia="en-NZ"/>
        </w:rPr>
      </w:pPr>
      <w:hyperlink w:anchor="_Toc89264579" w:history="1">
        <w:r w:rsidRPr="00CB28A4">
          <w:rPr>
            <w:rStyle w:val="Hyperlink"/>
            <w:noProof/>
          </w:rPr>
          <w:t>Wait times</w:t>
        </w:r>
        <w:r>
          <w:rPr>
            <w:noProof/>
            <w:webHidden/>
          </w:rPr>
          <w:tab/>
        </w:r>
        <w:r>
          <w:rPr>
            <w:noProof/>
            <w:webHidden/>
          </w:rPr>
          <w:fldChar w:fldCharType="begin"/>
        </w:r>
        <w:r>
          <w:rPr>
            <w:noProof/>
            <w:webHidden/>
          </w:rPr>
          <w:instrText xml:space="preserve"> PAGEREF _Toc89264579 \h </w:instrText>
        </w:r>
        <w:r>
          <w:rPr>
            <w:noProof/>
            <w:webHidden/>
          </w:rPr>
        </w:r>
        <w:r>
          <w:rPr>
            <w:noProof/>
            <w:webHidden/>
          </w:rPr>
          <w:fldChar w:fldCharType="separate"/>
        </w:r>
        <w:r w:rsidR="008273FB">
          <w:rPr>
            <w:noProof/>
            <w:webHidden/>
          </w:rPr>
          <w:t>5</w:t>
        </w:r>
        <w:r>
          <w:rPr>
            <w:noProof/>
            <w:webHidden/>
          </w:rPr>
          <w:fldChar w:fldCharType="end"/>
        </w:r>
      </w:hyperlink>
    </w:p>
    <w:p w14:paraId="124A749F" w14:textId="22ADBE96" w:rsidR="00D166E2" w:rsidRDefault="00D166E2">
      <w:pPr>
        <w:pStyle w:val="TOC1"/>
        <w:rPr>
          <w:rFonts w:asciiTheme="minorHAnsi" w:eastAsiaTheme="minorEastAsia" w:hAnsiTheme="minorHAnsi" w:cstheme="minorBidi"/>
          <w:noProof/>
          <w:sz w:val="22"/>
          <w:szCs w:val="22"/>
          <w:lang w:eastAsia="en-NZ"/>
        </w:rPr>
      </w:pPr>
      <w:hyperlink w:anchor="_Toc89264580" w:history="1">
        <w:r w:rsidRPr="00CB28A4">
          <w:rPr>
            <w:rStyle w:val="Hyperlink"/>
            <w:rFonts w:eastAsia="Calibri"/>
            <w:noProof/>
          </w:rPr>
          <w:t>Choosing referral end codes</w:t>
        </w:r>
        <w:r>
          <w:rPr>
            <w:noProof/>
            <w:webHidden/>
          </w:rPr>
          <w:tab/>
        </w:r>
        <w:r>
          <w:rPr>
            <w:noProof/>
            <w:webHidden/>
          </w:rPr>
          <w:fldChar w:fldCharType="begin"/>
        </w:r>
        <w:r>
          <w:rPr>
            <w:noProof/>
            <w:webHidden/>
          </w:rPr>
          <w:instrText xml:space="preserve"> PAGEREF _Toc89264580 \h </w:instrText>
        </w:r>
        <w:r>
          <w:rPr>
            <w:noProof/>
            <w:webHidden/>
          </w:rPr>
        </w:r>
        <w:r>
          <w:rPr>
            <w:noProof/>
            <w:webHidden/>
          </w:rPr>
          <w:fldChar w:fldCharType="separate"/>
        </w:r>
        <w:r w:rsidR="008273FB">
          <w:rPr>
            <w:noProof/>
            <w:webHidden/>
          </w:rPr>
          <w:t>6</w:t>
        </w:r>
        <w:r>
          <w:rPr>
            <w:noProof/>
            <w:webHidden/>
          </w:rPr>
          <w:fldChar w:fldCharType="end"/>
        </w:r>
      </w:hyperlink>
    </w:p>
    <w:p w14:paraId="4D68B188" w14:textId="7448A0E1" w:rsidR="00D166E2" w:rsidRDefault="00D166E2">
      <w:pPr>
        <w:pStyle w:val="TOC1"/>
        <w:rPr>
          <w:rFonts w:asciiTheme="minorHAnsi" w:eastAsiaTheme="minorEastAsia" w:hAnsiTheme="minorHAnsi" w:cstheme="minorBidi"/>
          <w:noProof/>
          <w:sz w:val="22"/>
          <w:szCs w:val="22"/>
          <w:lang w:eastAsia="en-NZ"/>
        </w:rPr>
      </w:pPr>
      <w:hyperlink w:anchor="_Toc89264581" w:history="1">
        <w:r w:rsidRPr="00CB28A4">
          <w:rPr>
            <w:rStyle w:val="Hyperlink"/>
            <w:rFonts w:eastAsia="Calibri"/>
            <w:noProof/>
          </w:rPr>
          <w:t>PRIMHD referral end code tables</w:t>
        </w:r>
        <w:r>
          <w:rPr>
            <w:noProof/>
            <w:webHidden/>
          </w:rPr>
          <w:tab/>
        </w:r>
        <w:r>
          <w:rPr>
            <w:noProof/>
            <w:webHidden/>
          </w:rPr>
          <w:fldChar w:fldCharType="begin"/>
        </w:r>
        <w:r>
          <w:rPr>
            <w:noProof/>
            <w:webHidden/>
          </w:rPr>
          <w:instrText xml:space="preserve"> PAGEREF _Toc89264581 \h </w:instrText>
        </w:r>
        <w:r>
          <w:rPr>
            <w:noProof/>
            <w:webHidden/>
          </w:rPr>
        </w:r>
        <w:r>
          <w:rPr>
            <w:noProof/>
            <w:webHidden/>
          </w:rPr>
          <w:fldChar w:fldCharType="separate"/>
        </w:r>
        <w:r w:rsidR="008273FB">
          <w:rPr>
            <w:noProof/>
            <w:webHidden/>
          </w:rPr>
          <w:t>8</w:t>
        </w:r>
        <w:r>
          <w:rPr>
            <w:noProof/>
            <w:webHidden/>
          </w:rPr>
          <w:fldChar w:fldCharType="end"/>
        </w:r>
      </w:hyperlink>
    </w:p>
    <w:p w14:paraId="446F89F8" w14:textId="349314A5" w:rsidR="00D166E2" w:rsidRDefault="00D166E2">
      <w:pPr>
        <w:pStyle w:val="TOC2"/>
        <w:rPr>
          <w:rFonts w:asciiTheme="minorHAnsi" w:eastAsiaTheme="minorEastAsia" w:hAnsiTheme="minorHAnsi" w:cstheme="minorBidi"/>
          <w:noProof/>
          <w:sz w:val="22"/>
          <w:szCs w:val="22"/>
          <w:lang w:eastAsia="en-NZ"/>
        </w:rPr>
      </w:pPr>
      <w:hyperlink w:anchor="_Toc89264582" w:history="1">
        <w:r w:rsidRPr="00CB28A4">
          <w:rPr>
            <w:rStyle w:val="Hyperlink"/>
            <w:noProof/>
          </w:rPr>
          <w:t>DD – Deceased</w:t>
        </w:r>
        <w:r>
          <w:rPr>
            <w:noProof/>
            <w:webHidden/>
          </w:rPr>
          <w:tab/>
        </w:r>
        <w:r>
          <w:rPr>
            <w:noProof/>
            <w:webHidden/>
          </w:rPr>
          <w:fldChar w:fldCharType="begin"/>
        </w:r>
        <w:r>
          <w:rPr>
            <w:noProof/>
            <w:webHidden/>
          </w:rPr>
          <w:instrText xml:space="preserve"> PAGEREF _Toc89264582 \h </w:instrText>
        </w:r>
        <w:r>
          <w:rPr>
            <w:noProof/>
            <w:webHidden/>
          </w:rPr>
        </w:r>
        <w:r>
          <w:rPr>
            <w:noProof/>
            <w:webHidden/>
          </w:rPr>
          <w:fldChar w:fldCharType="separate"/>
        </w:r>
        <w:r w:rsidR="008273FB">
          <w:rPr>
            <w:noProof/>
            <w:webHidden/>
          </w:rPr>
          <w:t>8</w:t>
        </w:r>
        <w:r>
          <w:rPr>
            <w:noProof/>
            <w:webHidden/>
          </w:rPr>
          <w:fldChar w:fldCharType="end"/>
        </w:r>
      </w:hyperlink>
    </w:p>
    <w:p w14:paraId="060CC797" w14:textId="538614FA" w:rsidR="00D166E2" w:rsidRDefault="00D166E2">
      <w:pPr>
        <w:pStyle w:val="TOC2"/>
        <w:rPr>
          <w:rFonts w:asciiTheme="minorHAnsi" w:eastAsiaTheme="minorEastAsia" w:hAnsiTheme="minorHAnsi" w:cstheme="minorBidi"/>
          <w:noProof/>
          <w:sz w:val="22"/>
          <w:szCs w:val="22"/>
          <w:lang w:eastAsia="en-NZ"/>
        </w:rPr>
      </w:pPr>
      <w:hyperlink w:anchor="_Toc89264583" w:history="1">
        <w:r w:rsidRPr="00CB28A4">
          <w:rPr>
            <w:rStyle w:val="Hyperlink"/>
            <w:noProof/>
          </w:rPr>
          <w:t>DG – Gone No Address or Lost to follow-up</w:t>
        </w:r>
        <w:r>
          <w:rPr>
            <w:noProof/>
            <w:webHidden/>
          </w:rPr>
          <w:tab/>
        </w:r>
        <w:r>
          <w:rPr>
            <w:noProof/>
            <w:webHidden/>
          </w:rPr>
          <w:fldChar w:fldCharType="begin"/>
        </w:r>
        <w:r>
          <w:rPr>
            <w:noProof/>
            <w:webHidden/>
          </w:rPr>
          <w:instrText xml:space="preserve"> PAGEREF _Toc89264583 \h </w:instrText>
        </w:r>
        <w:r>
          <w:rPr>
            <w:noProof/>
            <w:webHidden/>
          </w:rPr>
        </w:r>
        <w:r>
          <w:rPr>
            <w:noProof/>
            <w:webHidden/>
          </w:rPr>
          <w:fldChar w:fldCharType="separate"/>
        </w:r>
        <w:r w:rsidR="008273FB">
          <w:rPr>
            <w:noProof/>
            <w:webHidden/>
          </w:rPr>
          <w:t>9</w:t>
        </w:r>
        <w:r>
          <w:rPr>
            <w:noProof/>
            <w:webHidden/>
          </w:rPr>
          <w:fldChar w:fldCharType="end"/>
        </w:r>
      </w:hyperlink>
    </w:p>
    <w:p w14:paraId="33518CD3" w14:textId="7142C9F8" w:rsidR="00D166E2" w:rsidRDefault="00D166E2">
      <w:pPr>
        <w:pStyle w:val="TOC2"/>
        <w:rPr>
          <w:rFonts w:asciiTheme="minorHAnsi" w:eastAsiaTheme="minorEastAsia" w:hAnsiTheme="minorHAnsi" w:cstheme="minorBidi"/>
          <w:noProof/>
          <w:sz w:val="22"/>
          <w:szCs w:val="22"/>
          <w:lang w:eastAsia="en-NZ"/>
        </w:rPr>
      </w:pPr>
      <w:hyperlink w:anchor="_Toc89264584" w:history="1">
        <w:r w:rsidRPr="00CB28A4">
          <w:rPr>
            <w:rStyle w:val="Hyperlink"/>
            <w:noProof/>
          </w:rPr>
          <w:t>DK – Discharge of tangata whaiora/consumer to NGOs that provide MHA services</w:t>
        </w:r>
        <w:r>
          <w:rPr>
            <w:noProof/>
            <w:webHidden/>
          </w:rPr>
          <w:tab/>
        </w:r>
        <w:r>
          <w:rPr>
            <w:noProof/>
            <w:webHidden/>
          </w:rPr>
          <w:fldChar w:fldCharType="begin"/>
        </w:r>
        <w:r>
          <w:rPr>
            <w:noProof/>
            <w:webHidden/>
          </w:rPr>
          <w:instrText xml:space="preserve"> PAGEREF _Toc89264584 \h </w:instrText>
        </w:r>
        <w:r>
          <w:rPr>
            <w:noProof/>
            <w:webHidden/>
          </w:rPr>
        </w:r>
        <w:r>
          <w:rPr>
            <w:noProof/>
            <w:webHidden/>
          </w:rPr>
          <w:fldChar w:fldCharType="separate"/>
        </w:r>
        <w:r w:rsidR="008273FB">
          <w:rPr>
            <w:noProof/>
            <w:webHidden/>
          </w:rPr>
          <w:t>10</w:t>
        </w:r>
        <w:r>
          <w:rPr>
            <w:noProof/>
            <w:webHidden/>
          </w:rPr>
          <w:fldChar w:fldCharType="end"/>
        </w:r>
      </w:hyperlink>
    </w:p>
    <w:p w14:paraId="5A94517E" w14:textId="1FE3F9A2" w:rsidR="00D166E2" w:rsidRDefault="00D166E2">
      <w:pPr>
        <w:pStyle w:val="TOC2"/>
        <w:rPr>
          <w:rFonts w:asciiTheme="minorHAnsi" w:eastAsiaTheme="minorEastAsia" w:hAnsiTheme="minorHAnsi" w:cstheme="minorBidi"/>
          <w:noProof/>
          <w:sz w:val="22"/>
          <w:szCs w:val="22"/>
          <w:lang w:eastAsia="en-NZ"/>
        </w:rPr>
      </w:pPr>
      <w:hyperlink w:anchor="_Toc89264585" w:history="1">
        <w:r w:rsidRPr="00CB28A4">
          <w:rPr>
            <w:rStyle w:val="Hyperlink"/>
            <w:noProof/>
          </w:rPr>
          <w:t xml:space="preserve">DM – </w:t>
        </w:r>
        <w:r w:rsidRPr="00CB28A4">
          <w:rPr>
            <w:rStyle w:val="Hyperlink"/>
            <w:noProof/>
            <w:snapToGrid w:val="0"/>
          </w:rPr>
          <w:t>Tangata whaiora</w:t>
        </w:r>
        <w:r w:rsidRPr="00CB28A4">
          <w:rPr>
            <w:rStyle w:val="Hyperlink"/>
            <w:noProof/>
          </w:rPr>
          <w:t>/consumer did not attend following the referral</w:t>
        </w:r>
        <w:r>
          <w:rPr>
            <w:noProof/>
            <w:webHidden/>
          </w:rPr>
          <w:tab/>
        </w:r>
        <w:r>
          <w:rPr>
            <w:noProof/>
            <w:webHidden/>
          </w:rPr>
          <w:fldChar w:fldCharType="begin"/>
        </w:r>
        <w:r>
          <w:rPr>
            <w:noProof/>
            <w:webHidden/>
          </w:rPr>
          <w:instrText xml:space="preserve"> PAGEREF _Toc89264585 \h </w:instrText>
        </w:r>
        <w:r>
          <w:rPr>
            <w:noProof/>
            <w:webHidden/>
          </w:rPr>
        </w:r>
        <w:r>
          <w:rPr>
            <w:noProof/>
            <w:webHidden/>
          </w:rPr>
          <w:fldChar w:fldCharType="separate"/>
        </w:r>
        <w:r w:rsidR="008273FB">
          <w:rPr>
            <w:noProof/>
            <w:webHidden/>
          </w:rPr>
          <w:t>11</w:t>
        </w:r>
        <w:r>
          <w:rPr>
            <w:noProof/>
            <w:webHidden/>
          </w:rPr>
          <w:fldChar w:fldCharType="end"/>
        </w:r>
      </w:hyperlink>
    </w:p>
    <w:p w14:paraId="07073C9F" w14:textId="1823B0E7" w:rsidR="00D166E2" w:rsidRDefault="00D166E2">
      <w:pPr>
        <w:pStyle w:val="TOC2"/>
        <w:rPr>
          <w:rFonts w:asciiTheme="minorHAnsi" w:eastAsiaTheme="minorEastAsia" w:hAnsiTheme="minorHAnsi" w:cstheme="minorBidi"/>
          <w:noProof/>
          <w:sz w:val="22"/>
          <w:szCs w:val="22"/>
          <w:lang w:eastAsia="en-NZ"/>
        </w:rPr>
      </w:pPr>
      <w:hyperlink w:anchor="_Toc89264586" w:history="1">
        <w:r w:rsidRPr="00CB28A4">
          <w:rPr>
            <w:rStyle w:val="Hyperlink"/>
            <w:noProof/>
          </w:rPr>
          <w:t>DR – Ended routinely</w:t>
        </w:r>
        <w:r>
          <w:rPr>
            <w:noProof/>
            <w:webHidden/>
          </w:rPr>
          <w:tab/>
        </w:r>
        <w:r>
          <w:rPr>
            <w:noProof/>
            <w:webHidden/>
          </w:rPr>
          <w:fldChar w:fldCharType="begin"/>
        </w:r>
        <w:r>
          <w:rPr>
            <w:noProof/>
            <w:webHidden/>
          </w:rPr>
          <w:instrText xml:space="preserve"> PAGEREF _Toc89264586 \h </w:instrText>
        </w:r>
        <w:r>
          <w:rPr>
            <w:noProof/>
            <w:webHidden/>
          </w:rPr>
        </w:r>
        <w:r>
          <w:rPr>
            <w:noProof/>
            <w:webHidden/>
          </w:rPr>
          <w:fldChar w:fldCharType="separate"/>
        </w:r>
        <w:r w:rsidR="008273FB">
          <w:rPr>
            <w:noProof/>
            <w:webHidden/>
          </w:rPr>
          <w:t>13</w:t>
        </w:r>
        <w:r>
          <w:rPr>
            <w:noProof/>
            <w:webHidden/>
          </w:rPr>
          <w:fldChar w:fldCharType="end"/>
        </w:r>
      </w:hyperlink>
    </w:p>
    <w:p w14:paraId="3BAD5E2D" w14:textId="1D7B7A8C" w:rsidR="00D166E2" w:rsidRDefault="00D166E2">
      <w:pPr>
        <w:pStyle w:val="TOC2"/>
        <w:rPr>
          <w:rFonts w:asciiTheme="minorHAnsi" w:eastAsiaTheme="minorEastAsia" w:hAnsiTheme="minorHAnsi" w:cstheme="minorBidi"/>
          <w:noProof/>
          <w:sz w:val="22"/>
          <w:szCs w:val="22"/>
          <w:lang w:eastAsia="en-NZ"/>
        </w:rPr>
      </w:pPr>
      <w:hyperlink w:anchor="_Toc89264587" w:history="1">
        <w:r w:rsidRPr="00CB28A4">
          <w:rPr>
            <w:rStyle w:val="Hyperlink"/>
            <w:noProof/>
          </w:rPr>
          <w:t>DS – Self discharge</w:t>
        </w:r>
        <w:r>
          <w:rPr>
            <w:noProof/>
            <w:webHidden/>
          </w:rPr>
          <w:tab/>
        </w:r>
        <w:r>
          <w:rPr>
            <w:noProof/>
            <w:webHidden/>
          </w:rPr>
          <w:fldChar w:fldCharType="begin"/>
        </w:r>
        <w:r>
          <w:rPr>
            <w:noProof/>
            <w:webHidden/>
          </w:rPr>
          <w:instrText xml:space="preserve"> PAGEREF _Toc89264587 \h </w:instrText>
        </w:r>
        <w:r>
          <w:rPr>
            <w:noProof/>
            <w:webHidden/>
          </w:rPr>
        </w:r>
        <w:r>
          <w:rPr>
            <w:noProof/>
            <w:webHidden/>
          </w:rPr>
          <w:fldChar w:fldCharType="separate"/>
        </w:r>
        <w:r w:rsidR="008273FB">
          <w:rPr>
            <w:noProof/>
            <w:webHidden/>
          </w:rPr>
          <w:t>14</w:t>
        </w:r>
        <w:r>
          <w:rPr>
            <w:noProof/>
            <w:webHidden/>
          </w:rPr>
          <w:fldChar w:fldCharType="end"/>
        </w:r>
      </w:hyperlink>
    </w:p>
    <w:p w14:paraId="0502C9F4" w14:textId="4EB82C2D" w:rsidR="00D166E2" w:rsidRDefault="00D166E2">
      <w:pPr>
        <w:pStyle w:val="TOC2"/>
        <w:rPr>
          <w:rFonts w:asciiTheme="minorHAnsi" w:eastAsiaTheme="minorEastAsia" w:hAnsiTheme="minorHAnsi" w:cstheme="minorBidi"/>
          <w:noProof/>
          <w:sz w:val="22"/>
          <w:szCs w:val="22"/>
          <w:lang w:eastAsia="en-NZ"/>
        </w:rPr>
      </w:pPr>
      <w:hyperlink w:anchor="_Toc89264588" w:history="1">
        <w:r w:rsidRPr="00CB28A4">
          <w:rPr>
            <w:rStyle w:val="Hyperlink"/>
            <w:noProof/>
          </w:rPr>
          <w:t>DT – Discharge of tangata whaiora/consumer to another health care organisation</w:t>
        </w:r>
        <w:r>
          <w:rPr>
            <w:noProof/>
            <w:webHidden/>
          </w:rPr>
          <w:tab/>
        </w:r>
        <w:r>
          <w:rPr>
            <w:noProof/>
            <w:webHidden/>
          </w:rPr>
          <w:fldChar w:fldCharType="begin"/>
        </w:r>
        <w:r>
          <w:rPr>
            <w:noProof/>
            <w:webHidden/>
          </w:rPr>
          <w:instrText xml:space="preserve"> PAGEREF _Toc89264588 \h </w:instrText>
        </w:r>
        <w:r>
          <w:rPr>
            <w:noProof/>
            <w:webHidden/>
          </w:rPr>
        </w:r>
        <w:r>
          <w:rPr>
            <w:noProof/>
            <w:webHidden/>
          </w:rPr>
          <w:fldChar w:fldCharType="separate"/>
        </w:r>
        <w:r w:rsidR="008273FB">
          <w:rPr>
            <w:noProof/>
            <w:webHidden/>
          </w:rPr>
          <w:t>15</w:t>
        </w:r>
        <w:r>
          <w:rPr>
            <w:noProof/>
            <w:webHidden/>
          </w:rPr>
          <w:fldChar w:fldCharType="end"/>
        </w:r>
      </w:hyperlink>
    </w:p>
    <w:p w14:paraId="570A54CE" w14:textId="75B61D26" w:rsidR="00D166E2" w:rsidRDefault="00D166E2">
      <w:pPr>
        <w:pStyle w:val="TOC2"/>
        <w:rPr>
          <w:rFonts w:asciiTheme="minorHAnsi" w:eastAsiaTheme="minorEastAsia" w:hAnsiTheme="minorHAnsi" w:cstheme="minorBidi"/>
          <w:noProof/>
          <w:sz w:val="22"/>
          <w:szCs w:val="22"/>
          <w:lang w:eastAsia="en-NZ"/>
        </w:rPr>
      </w:pPr>
      <w:hyperlink w:anchor="_Toc89264589" w:history="1">
        <w:r w:rsidRPr="00CB28A4">
          <w:rPr>
            <w:rStyle w:val="Hyperlink"/>
            <w:noProof/>
          </w:rPr>
          <w:t>DW – Discharge to other service within the same organisation</w:t>
        </w:r>
        <w:r>
          <w:rPr>
            <w:noProof/>
            <w:webHidden/>
          </w:rPr>
          <w:tab/>
        </w:r>
        <w:r>
          <w:rPr>
            <w:noProof/>
            <w:webHidden/>
          </w:rPr>
          <w:fldChar w:fldCharType="begin"/>
        </w:r>
        <w:r>
          <w:rPr>
            <w:noProof/>
            <w:webHidden/>
          </w:rPr>
          <w:instrText xml:space="preserve"> PAGEREF _Toc89264589 \h </w:instrText>
        </w:r>
        <w:r>
          <w:rPr>
            <w:noProof/>
            <w:webHidden/>
          </w:rPr>
        </w:r>
        <w:r>
          <w:rPr>
            <w:noProof/>
            <w:webHidden/>
          </w:rPr>
          <w:fldChar w:fldCharType="separate"/>
        </w:r>
        <w:r w:rsidR="008273FB">
          <w:rPr>
            <w:noProof/>
            <w:webHidden/>
          </w:rPr>
          <w:t>17</w:t>
        </w:r>
        <w:r>
          <w:rPr>
            <w:noProof/>
            <w:webHidden/>
          </w:rPr>
          <w:fldChar w:fldCharType="end"/>
        </w:r>
      </w:hyperlink>
    </w:p>
    <w:p w14:paraId="42644165" w14:textId="3808C04D" w:rsidR="00D166E2" w:rsidRDefault="00D166E2">
      <w:pPr>
        <w:pStyle w:val="TOC2"/>
        <w:rPr>
          <w:rFonts w:asciiTheme="minorHAnsi" w:eastAsiaTheme="minorEastAsia" w:hAnsiTheme="minorHAnsi" w:cstheme="minorBidi"/>
          <w:noProof/>
          <w:sz w:val="22"/>
          <w:szCs w:val="22"/>
          <w:lang w:eastAsia="en-NZ"/>
        </w:rPr>
      </w:pPr>
      <w:hyperlink w:anchor="_Toc89264590" w:history="1">
        <w:r w:rsidRPr="00CB28A4">
          <w:rPr>
            <w:rStyle w:val="Hyperlink"/>
            <w:noProof/>
          </w:rPr>
          <w:t>DY – Transfer to another MHA service within same organisation</w:t>
        </w:r>
        <w:r>
          <w:rPr>
            <w:noProof/>
            <w:webHidden/>
          </w:rPr>
          <w:tab/>
        </w:r>
        <w:r>
          <w:rPr>
            <w:noProof/>
            <w:webHidden/>
          </w:rPr>
          <w:fldChar w:fldCharType="begin"/>
        </w:r>
        <w:r>
          <w:rPr>
            <w:noProof/>
            <w:webHidden/>
          </w:rPr>
          <w:instrText xml:space="preserve"> PAGEREF _Toc89264590 \h </w:instrText>
        </w:r>
        <w:r>
          <w:rPr>
            <w:noProof/>
            <w:webHidden/>
          </w:rPr>
        </w:r>
        <w:r>
          <w:rPr>
            <w:noProof/>
            <w:webHidden/>
          </w:rPr>
          <w:fldChar w:fldCharType="separate"/>
        </w:r>
        <w:r w:rsidR="008273FB">
          <w:rPr>
            <w:noProof/>
            <w:webHidden/>
          </w:rPr>
          <w:t>19</w:t>
        </w:r>
        <w:r>
          <w:rPr>
            <w:noProof/>
            <w:webHidden/>
          </w:rPr>
          <w:fldChar w:fldCharType="end"/>
        </w:r>
      </w:hyperlink>
    </w:p>
    <w:p w14:paraId="1B2DA260" w14:textId="45EE5905" w:rsidR="00D166E2" w:rsidRDefault="00D166E2">
      <w:pPr>
        <w:pStyle w:val="TOC2"/>
        <w:rPr>
          <w:rFonts w:asciiTheme="minorHAnsi" w:eastAsiaTheme="minorEastAsia" w:hAnsiTheme="minorHAnsi" w:cstheme="minorBidi"/>
          <w:noProof/>
          <w:sz w:val="22"/>
          <w:szCs w:val="22"/>
          <w:lang w:eastAsia="en-NZ"/>
        </w:rPr>
      </w:pPr>
      <w:hyperlink w:anchor="_Toc89264591" w:history="1">
        <w:r w:rsidRPr="00CB28A4">
          <w:rPr>
            <w:rStyle w:val="Hyperlink"/>
            <w:noProof/>
          </w:rPr>
          <w:t>DZ – Routine discharge – no direct contact required</w:t>
        </w:r>
        <w:r>
          <w:rPr>
            <w:noProof/>
            <w:webHidden/>
          </w:rPr>
          <w:tab/>
        </w:r>
        <w:r>
          <w:rPr>
            <w:noProof/>
            <w:webHidden/>
          </w:rPr>
          <w:fldChar w:fldCharType="begin"/>
        </w:r>
        <w:r>
          <w:rPr>
            <w:noProof/>
            <w:webHidden/>
          </w:rPr>
          <w:instrText xml:space="preserve"> PAGEREF _Toc89264591 \h </w:instrText>
        </w:r>
        <w:r>
          <w:rPr>
            <w:noProof/>
            <w:webHidden/>
          </w:rPr>
        </w:r>
        <w:r>
          <w:rPr>
            <w:noProof/>
            <w:webHidden/>
          </w:rPr>
          <w:fldChar w:fldCharType="separate"/>
        </w:r>
        <w:r w:rsidR="008273FB">
          <w:rPr>
            <w:noProof/>
            <w:webHidden/>
          </w:rPr>
          <w:t>21</w:t>
        </w:r>
        <w:r>
          <w:rPr>
            <w:noProof/>
            <w:webHidden/>
          </w:rPr>
          <w:fldChar w:fldCharType="end"/>
        </w:r>
      </w:hyperlink>
    </w:p>
    <w:p w14:paraId="40BAF8D1" w14:textId="3A6ED729" w:rsidR="00D166E2" w:rsidRDefault="00D166E2">
      <w:pPr>
        <w:pStyle w:val="TOC2"/>
        <w:rPr>
          <w:rFonts w:asciiTheme="minorHAnsi" w:eastAsiaTheme="minorEastAsia" w:hAnsiTheme="minorHAnsi" w:cstheme="minorBidi"/>
          <w:noProof/>
          <w:sz w:val="22"/>
          <w:szCs w:val="22"/>
          <w:lang w:eastAsia="en-NZ"/>
        </w:rPr>
      </w:pPr>
      <w:hyperlink w:anchor="_Toc89264592" w:history="1">
        <w:r w:rsidRPr="00CB28A4">
          <w:rPr>
            <w:rStyle w:val="Hyperlink"/>
            <w:noProof/>
          </w:rPr>
          <w:t>ID – Involuntary discharge</w:t>
        </w:r>
        <w:r>
          <w:rPr>
            <w:noProof/>
            <w:webHidden/>
          </w:rPr>
          <w:tab/>
        </w:r>
        <w:r>
          <w:rPr>
            <w:noProof/>
            <w:webHidden/>
          </w:rPr>
          <w:fldChar w:fldCharType="begin"/>
        </w:r>
        <w:r>
          <w:rPr>
            <w:noProof/>
            <w:webHidden/>
          </w:rPr>
          <w:instrText xml:space="preserve"> PAGEREF _Toc89264592 \h </w:instrText>
        </w:r>
        <w:r>
          <w:rPr>
            <w:noProof/>
            <w:webHidden/>
          </w:rPr>
        </w:r>
        <w:r>
          <w:rPr>
            <w:noProof/>
            <w:webHidden/>
          </w:rPr>
          <w:fldChar w:fldCharType="separate"/>
        </w:r>
        <w:r w:rsidR="008273FB">
          <w:rPr>
            <w:noProof/>
            <w:webHidden/>
          </w:rPr>
          <w:t>24</w:t>
        </w:r>
        <w:r>
          <w:rPr>
            <w:noProof/>
            <w:webHidden/>
          </w:rPr>
          <w:fldChar w:fldCharType="end"/>
        </w:r>
      </w:hyperlink>
    </w:p>
    <w:p w14:paraId="5FE84FC0" w14:textId="61B03107" w:rsidR="00D166E2" w:rsidRDefault="00D166E2">
      <w:pPr>
        <w:pStyle w:val="TOC2"/>
        <w:rPr>
          <w:rFonts w:asciiTheme="minorHAnsi" w:eastAsiaTheme="minorEastAsia" w:hAnsiTheme="minorHAnsi" w:cstheme="minorBidi"/>
          <w:noProof/>
          <w:sz w:val="22"/>
          <w:szCs w:val="22"/>
          <w:lang w:eastAsia="en-NZ"/>
        </w:rPr>
      </w:pPr>
      <w:hyperlink w:anchor="_Toc89264593" w:history="1">
        <w:r w:rsidRPr="00CB28A4">
          <w:rPr>
            <w:rStyle w:val="Hyperlink"/>
            <w:noProof/>
          </w:rPr>
          <w:t>PD – Provider Discharge</w:t>
        </w:r>
        <w:r>
          <w:rPr>
            <w:noProof/>
            <w:webHidden/>
          </w:rPr>
          <w:tab/>
        </w:r>
        <w:r>
          <w:rPr>
            <w:noProof/>
            <w:webHidden/>
          </w:rPr>
          <w:fldChar w:fldCharType="begin"/>
        </w:r>
        <w:r>
          <w:rPr>
            <w:noProof/>
            <w:webHidden/>
          </w:rPr>
          <w:instrText xml:space="preserve"> PAGEREF _Toc89264593 \h </w:instrText>
        </w:r>
        <w:r>
          <w:rPr>
            <w:noProof/>
            <w:webHidden/>
          </w:rPr>
        </w:r>
        <w:r>
          <w:rPr>
            <w:noProof/>
            <w:webHidden/>
          </w:rPr>
          <w:fldChar w:fldCharType="separate"/>
        </w:r>
        <w:r w:rsidR="008273FB">
          <w:rPr>
            <w:noProof/>
            <w:webHidden/>
          </w:rPr>
          <w:t>26</w:t>
        </w:r>
        <w:r>
          <w:rPr>
            <w:noProof/>
            <w:webHidden/>
          </w:rPr>
          <w:fldChar w:fldCharType="end"/>
        </w:r>
      </w:hyperlink>
    </w:p>
    <w:p w14:paraId="6E48732E" w14:textId="57FA4F50" w:rsidR="00D166E2" w:rsidRDefault="00D166E2">
      <w:pPr>
        <w:pStyle w:val="TOC2"/>
        <w:rPr>
          <w:rFonts w:asciiTheme="minorHAnsi" w:eastAsiaTheme="minorEastAsia" w:hAnsiTheme="minorHAnsi" w:cstheme="minorBidi"/>
          <w:noProof/>
          <w:sz w:val="22"/>
          <w:szCs w:val="22"/>
          <w:lang w:eastAsia="en-NZ"/>
        </w:rPr>
      </w:pPr>
      <w:hyperlink w:anchor="_Toc89264594" w:history="1">
        <w:r w:rsidRPr="00CB28A4">
          <w:rPr>
            <w:rStyle w:val="Hyperlink"/>
            <w:noProof/>
          </w:rPr>
          <w:t>RI – Referral declined – inability to provide services requested</w:t>
        </w:r>
        <w:r>
          <w:rPr>
            <w:noProof/>
            <w:webHidden/>
          </w:rPr>
          <w:tab/>
        </w:r>
        <w:r>
          <w:rPr>
            <w:noProof/>
            <w:webHidden/>
          </w:rPr>
          <w:fldChar w:fldCharType="begin"/>
        </w:r>
        <w:r>
          <w:rPr>
            <w:noProof/>
            <w:webHidden/>
          </w:rPr>
          <w:instrText xml:space="preserve"> PAGEREF _Toc89264594 \h </w:instrText>
        </w:r>
        <w:r>
          <w:rPr>
            <w:noProof/>
            <w:webHidden/>
          </w:rPr>
        </w:r>
        <w:r>
          <w:rPr>
            <w:noProof/>
            <w:webHidden/>
          </w:rPr>
          <w:fldChar w:fldCharType="separate"/>
        </w:r>
        <w:r w:rsidR="008273FB">
          <w:rPr>
            <w:noProof/>
            <w:webHidden/>
          </w:rPr>
          <w:t>27</w:t>
        </w:r>
        <w:r>
          <w:rPr>
            <w:noProof/>
            <w:webHidden/>
          </w:rPr>
          <w:fldChar w:fldCharType="end"/>
        </w:r>
      </w:hyperlink>
    </w:p>
    <w:p w14:paraId="6C77A445" w14:textId="754CC3A5" w:rsidR="00D166E2" w:rsidRDefault="00D166E2">
      <w:pPr>
        <w:pStyle w:val="TOC2"/>
        <w:rPr>
          <w:rFonts w:asciiTheme="minorHAnsi" w:eastAsiaTheme="minorEastAsia" w:hAnsiTheme="minorHAnsi" w:cstheme="minorBidi"/>
          <w:noProof/>
          <w:sz w:val="22"/>
          <w:szCs w:val="22"/>
          <w:lang w:eastAsia="en-NZ"/>
        </w:rPr>
      </w:pPr>
      <w:hyperlink w:anchor="_Toc89264595" w:history="1">
        <w:r w:rsidRPr="00CB28A4">
          <w:rPr>
            <w:rStyle w:val="Hyperlink"/>
            <w:noProof/>
          </w:rPr>
          <w:t>RO – Referral declined – other services more appropriate</w:t>
        </w:r>
        <w:r>
          <w:rPr>
            <w:noProof/>
            <w:webHidden/>
          </w:rPr>
          <w:tab/>
        </w:r>
        <w:r>
          <w:rPr>
            <w:noProof/>
            <w:webHidden/>
          </w:rPr>
          <w:fldChar w:fldCharType="begin"/>
        </w:r>
        <w:r>
          <w:rPr>
            <w:noProof/>
            <w:webHidden/>
          </w:rPr>
          <w:instrText xml:space="preserve"> PAGEREF _Toc89264595 \h </w:instrText>
        </w:r>
        <w:r>
          <w:rPr>
            <w:noProof/>
            <w:webHidden/>
          </w:rPr>
        </w:r>
        <w:r>
          <w:rPr>
            <w:noProof/>
            <w:webHidden/>
          </w:rPr>
          <w:fldChar w:fldCharType="separate"/>
        </w:r>
        <w:r w:rsidR="008273FB">
          <w:rPr>
            <w:noProof/>
            <w:webHidden/>
          </w:rPr>
          <w:t>28</w:t>
        </w:r>
        <w:r>
          <w:rPr>
            <w:noProof/>
            <w:webHidden/>
          </w:rPr>
          <w:fldChar w:fldCharType="end"/>
        </w:r>
      </w:hyperlink>
    </w:p>
    <w:p w14:paraId="5FF58EB3" w14:textId="44E5CEF2" w:rsidR="005E2723" w:rsidRPr="005E2723" w:rsidRDefault="00D166E2" w:rsidP="005E2723">
      <w:r>
        <w:rPr>
          <w:rFonts w:ascii="Segoe UI Semibold" w:hAnsi="Segoe UI Semibold"/>
          <w:b/>
          <w:sz w:val="24"/>
        </w:rPr>
        <w:fldChar w:fldCharType="end"/>
      </w:r>
    </w:p>
    <w:p w14:paraId="6A704483" w14:textId="77777777" w:rsidR="0033448B" w:rsidRDefault="0033448B" w:rsidP="0033448B">
      <w:pPr>
        <w:pStyle w:val="TOC1"/>
        <w:keepNext/>
      </w:pPr>
      <w:r>
        <w:lastRenderedPageBreak/>
        <w:t>List of Figures</w:t>
      </w:r>
    </w:p>
    <w:p w14:paraId="70014D79" w14:textId="16E44349" w:rsidR="00EE2C9F"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EE2C9F">
        <w:rPr>
          <w:noProof/>
        </w:rPr>
        <w:t>Figure 1:</w:t>
      </w:r>
      <w:r w:rsidR="00EE2C9F">
        <w:rPr>
          <w:noProof/>
        </w:rPr>
        <w:tab/>
        <w:t>Referral end code decision flowchart</w:t>
      </w:r>
      <w:r w:rsidR="00EE2C9F">
        <w:rPr>
          <w:noProof/>
        </w:rPr>
        <w:tab/>
      </w:r>
      <w:r w:rsidR="00EE2C9F">
        <w:rPr>
          <w:noProof/>
        </w:rPr>
        <w:fldChar w:fldCharType="begin"/>
      </w:r>
      <w:r w:rsidR="00EE2C9F">
        <w:rPr>
          <w:noProof/>
        </w:rPr>
        <w:instrText xml:space="preserve"> PAGEREF _Toc88664397 \h </w:instrText>
      </w:r>
      <w:r w:rsidR="00EE2C9F">
        <w:rPr>
          <w:noProof/>
        </w:rPr>
      </w:r>
      <w:r w:rsidR="00EE2C9F">
        <w:rPr>
          <w:noProof/>
        </w:rPr>
        <w:fldChar w:fldCharType="separate"/>
      </w:r>
      <w:r w:rsidR="008273FB">
        <w:rPr>
          <w:noProof/>
        </w:rPr>
        <w:t>6</w:t>
      </w:r>
      <w:r w:rsidR="00EE2C9F">
        <w:rPr>
          <w:noProof/>
        </w:rPr>
        <w:fldChar w:fldCharType="end"/>
      </w:r>
    </w:p>
    <w:p w14:paraId="7D060CC5" w14:textId="712674BF" w:rsidR="00EE2C9F" w:rsidRDefault="00EE2C9F">
      <w:pPr>
        <w:pStyle w:val="TOC3"/>
        <w:rPr>
          <w:rFonts w:asciiTheme="minorHAnsi" w:eastAsiaTheme="minorEastAsia" w:hAnsiTheme="minorHAnsi" w:cstheme="minorBidi"/>
          <w:noProof/>
          <w:sz w:val="22"/>
          <w:szCs w:val="22"/>
          <w:lang w:eastAsia="en-NZ"/>
        </w:rPr>
      </w:pPr>
      <w:r>
        <w:rPr>
          <w:noProof/>
        </w:rPr>
        <w:t>Figure 2:</w:t>
      </w:r>
      <w:r>
        <w:rPr>
          <w:noProof/>
        </w:rPr>
        <w:tab/>
        <w:t>Referral end options for transfers</w:t>
      </w:r>
      <w:r>
        <w:rPr>
          <w:noProof/>
        </w:rPr>
        <w:tab/>
      </w:r>
      <w:r>
        <w:rPr>
          <w:noProof/>
        </w:rPr>
        <w:fldChar w:fldCharType="begin"/>
      </w:r>
      <w:r>
        <w:rPr>
          <w:noProof/>
        </w:rPr>
        <w:instrText xml:space="preserve"> PAGEREF _Toc88664398 \h </w:instrText>
      </w:r>
      <w:r>
        <w:rPr>
          <w:noProof/>
        </w:rPr>
      </w:r>
      <w:r>
        <w:rPr>
          <w:noProof/>
        </w:rPr>
        <w:fldChar w:fldCharType="separate"/>
      </w:r>
      <w:r w:rsidR="008273FB">
        <w:rPr>
          <w:noProof/>
        </w:rPr>
        <w:t>7</w:t>
      </w:r>
      <w:r>
        <w:rPr>
          <w:noProof/>
        </w:rPr>
        <w:fldChar w:fldCharType="end"/>
      </w:r>
    </w:p>
    <w:p w14:paraId="6C24DE78" w14:textId="77777777" w:rsidR="0033448B" w:rsidRPr="000A0158" w:rsidRDefault="0033448B" w:rsidP="0033448B">
      <w:r>
        <w:fldChar w:fldCharType="end"/>
      </w:r>
    </w:p>
    <w:p w14:paraId="5D779A01" w14:textId="77777777" w:rsidR="00A073CF" w:rsidRDefault="00A073CF" w:rsidP="00A073CF"/>
    <w:p w14:paraId="505BEE4E" w14:textId="77777777" w:rsidR="00A073CF" w:rsidRPr="00A073CF" w:rsidRDefault="00A073CF" w:rsidP="00A073CF">
      <w:pPr>
        <w:sectPr w:rsidR="00A073CF" w:rsidRPr="00A073CF" w:rsidSect="00925892">
          <w:footerReference w:type="even" r:id="rId21"/>
          <w:pgSz w:w="11907" w:h="16840" w:code="9"/>
          <w:pgMar w:top="1418" w:right="1701" w:bottom="1134" w:left="1843" w:header="284" w:footer="425" w:gutter="284"/>
          <w:pgNumType w:fmt="lowerRoman"/>
          <w:cols w:space="720"/>
        </w:sectPr>
      </w:pPr>
    </w:p>
    <w:p w14:paraId="71D20D49" w14:textId="77777777" w:rsidR="008C2973" w:rsidRDefault="002B7BEC" w:rsidP="00F54E74">
      <w:pPr>
        <w:pStyle w:val="Heading1"/>
      </w:pPr>
      <w:bookmarkStart w:id="5" w:name="_Toc89264568"/>
      <w:r>
        <w:lastRenderedPageBreak/>
        <w:t>Introduction</w:t>
      </w:r>
      <w:bookmarkEnd w:id="5"/>
    </w:p>
    <w:p w14:paraId="22549964" w14:textId="77777777" w:rsidR="005D2ACF" w:rsidRPr="00DF4294" w:rsidRDefault="005D2ACF" w:rsidP="00664795">
      <w:pPr>
        <w:pStyle w:val="Heading2"/>
      </w:pPr>
      <w:bookmarkStart w:id="6" w:name="_Toc433706556"/>
      <w:bookmarkStart w:id="7" w:name="_Toc88478572"/>
      <w:bookmarkStart w:id="8" w:name="_Toc89264569"/>
      <w:r w:rsidRPr="00DF4294">
        <w:t>Purpose of PRIMHD</w:t>
      </w:r>
      <w:bookmarkEnd w:id="6"/>
      <w:bookmarkEnd w:id="7"/>
      <w:bookmarkEnd w:id="8"/>
    </w:p>
    <w:p w14:paraId="228D4C26" w14:textId="77777777" w:rsidR="005D2ACF" w:rsidRPr="00DF4294" w:rsidRDefault="005D2ACF" w:rsidP="00664795">
      <w:r w:rsidRPr="00DF4294">
        <w:t>The Programme for the Integration of Mental Health Data (PRIMHD) is a database centred on service users and designed to capture a range of services (interventions or activities) that contracted mental health and addiction (MHA) providers are delivering to service users. The primary objective of PRIMHD is to obtain a national picture of the mix of services that district health boards (DHBs</w:t>
      </w:r>
      <w:proofErr w:type="gramStart"/>
      <w:r w:rsidRPr="00DF4294">
        <w:t>)</w:t>
      </w:r>
      <w:proofErr w:type="gramEnd"/>
      <w:r w:rsidRPr="00DF4294">
        <w:t xml:space="preserve"> and non-government organisations (NGOs) are delivering to service users and how this mix is changing over time.</w:t>
      </w:r>
    </w:p>
    <w:p w14:paraId="21AF17D6" w14:textId="77777777" w:rsidR="005D2ACF" w:rsidRPr="00DF4294" w:rsidRDefault="005D2ACF" w:rsidP="00664795"/>
    <w:p w14:paraId="553231E6" w14:textId="77777777" w:rsidR="005D2ACF" w:rsidRPr="00DF4294" w:rsidRDefault="005D2ACF" w:rsidP="00664795">
      <w:r w:rsidRPr="00DF4294">
        <w:t xml:space="preserve">PRIMHD data is used to report on what services are being provided, who is providing the services, and what outcomes are being achieved for service users across New Zealand’s mental health </w:t>
      </w:r>
      <w:r>
        <w:t xml:space="preserve">and addiction </w:t>
      </w:r>
      <w:r w:rsidRPr="00DF4294">
        <w:t xml:space="preserve">sector. These reports enable mental health and addiction service providers to undertake better-quality service planning and decision-making at the local, </w:t>
      </w:r>
      <w:proofErr w:type="gramStart"/>
      <w:r w:rsidRPr="00DF4294">
        <w:t>regional</w:t>
      </w:r>
      <w:proofErr w:type="gramEnd"/>
      <w:r w:rsidRPr="00DF4294">
        <w:t xml:space="preserve"> and national levels.</w:t>
      </w:r>
    </w:p>
    <w:p w14:paraId="01B13780" w14:textId="77777777" w:rsidR="005D2ACF" w:rsidRPr="00DF4294" w:rsidRDefault="005D2ACF" w:rsidP="00664795"/>
    <w:p w14:paraId="06AACF0B" w14:textId="77777777" w:rsidR="005D2ACF" w:rsidRPr="00DF4294" w:rsidRDefault="005D2ACF" w:rsidP="00664795">
      <w:r w:rsidRPr="00DF4294">
        <w:t>PRIMHD represents only those activities that are clinically significant or activities significant to a service user’s journey. It is not a contract or performance monitoring database. While many individual provider information systems do have the capacity to collect a broader range of staff activities (</w:t>
      </w:r>
      <w:proofErr w:type="spellStart"/>
      <w:r w:rsidRPr="00DF4294">
        <w:t>eg</w:t>
      </w:r>
      <w:proofErr w:type="spellEnd"/>
      <w:r w:rsidRPr="00DF4294">
        <w:t>, the travel time associated with an activity), PRIMHD does not capture information about everything a staff member does while they are at work.</w:t>
      </w:r>
    </w:p>
    <w:p w14:paraId="61D58C8C" w14:textId="77777777" w:rsidR="005D2ACF" w:rsidRPr="00DF4294" w:rsidRDefault="005D2ACF" w:rsidP="00664795"/>
    <w:p w14:paraId="587DC67E" w14:textId="77777777" w:rsidR="005D2ACF" w:rsidRPr="00DF4294" w:rsidRDefault="005D2ACF" w:rsidP="00664795">
      <w:pPr>
        <w:pStyle w:val="Heading2"/>
      </w:pPr>
      <w:bookmarkStart w:id="9" w:name="_Toc433706557"/>
      <w:bookmarkStart w:id="10" w:name="_Toc88478573"/>
      <w:bookmarkStart w:id="11" w:name="_Toc89264570"/>
      <w:r w:rsidRPr="00DF4294">
        <w:t>Purpose of this guide</w:t>
      </w:r>
      <w:bookmarkEnd w:id="9"/>
      <w:bookmarkEnd w:id="10"/>
      <w:bookmarkEnd w:id="11"/>
    </w:p>
    <w:p w14:paraId="6C34B30D" w14:textId="77777777" w:rsidR="005D2ACF" w:rsidRPr="00DF4294" w:rsidRDefault="005D2ACF" w:rsidP="00664795">
      <w:r w:rsidRPr="00DF4294">
        <w:t xml:space="preserve">The purpose of this guide is to improve national consistency in the </w:t>
      </w:r>
      <w:r>
        <w:t>way</w:t>
      </w:r>
      <w:r w:rsidRPr="00DF4294">
        <w:t xml:space="preserve"> mental health and addiction services, funders and planners and the Ministry of Health PRIMHD national collections and reporting team collect and use PRIMHD referral codes. This guide is not a replacement for the HISO PRIMHD standards but is intended to support a consistent national approach so that the quality of the data reported to PRIMHD improves, </w:t>
      </w:r>
      <w:r>
        <w:t>which in turn will</w:t>
      </w:r>
      <w:r w:rsidRPr="00DF4294">
        <w:t xml:space="preserve"> improv</w:t>
      </w:r>
      <w:r>
        <w:t>e</w:t>
      </w:r>
      <w:r w:rsidRPr="00DF4294">
        <w:t xml:space="preserve"> the utility of the national collection.</w:t>
      </w:r>
    </w:p>
    <w:p w14:paraId="3CC5ED6A" w14:textId="77777777" w:rsidR="005D2ACF" w:rsidRPr="00DF4294" w:rsidRDefault="005D2ACF" w:rsidP="00664795"/>
    <w:p w14:paraId="1031C05F" w14:textId="77777777" w:rsidR="005D2ACF" w:rsidRPr="00DF4294" w:rsidRDefault="005D2ACF" w:rsidP="00664795">
      <w:pPr>
        <w:pStyle w:val="Heading2"/>
      </w:pPr>
      <w:bookmarkStart w:id="12" w:name="_Toc423420206"/>
      <w:bookmarkStart w:id="13" w:name="_Toc423420361"/>
      <w:bookmarkStart w:id="14" w:name="_Toc423885329"/>
      <w:bookmarkStart w:id="15" w:name="_Toc428786708"/>
      <w:bookmarkStart w:id="16" w:name="_Toc429565237"/>
      <w:bookmarkStart w:id="17" w:name="_Toc433706558"/>
      <w:bookmarkStart w:id="18" w:name="_Toc88478574"/>
      <w:bookmarkStart w:id="19" w:name="_Toc89264571"/>
      <w:r w:rsidRPr="00DF4294">
        <w:t>Intended audience</w:t>
      </w:r>
      <w:bookmarkEnd w:id="12"/>
      <w:bookmarkEnd w:id="13"/>
      <w:bookmarkEnd w:id="14"/>
      <w:bookmarkEnd w:id="15"/>
      <w:bookmarkEnd w:id="16"/>
      <w:bookmarkEnd w:id="17"/>
      <w:bookmarkEnd w:id="18"/>
      <w:bookmarkEnd w:id="19"/>
    </w:p>
    <w:p w14:paraId="5FADAD37" w14:textId="77777777" w:rsidR="005D2ACF" w:rsidRPr="00DF4294" w:rsidRDefault="005D2ACF" w:rsidP="00664795">
      <w:r w:rsidRPr="00DF4294">
        <w:t xml:space="preserve">The intended audience of this guide includes: NGO and DHB service providers (clinicians, data analysts, administrators, DHB and regional coordinators for PRIMHD); portfolio managers, </w:t>
      </w:r>
      <w:proofErr w:type="gramStart"/>
      <w:r w:rsidRPr="00DF4294">
        <w:t>funders</w:t>
      </w:r>
      <w:proofErr w:type="gramEnd"/>
      <w:r w:rsidRPr="00DF4294">
        <w:t xml:space="preserve"> and planners; and Ministry of Health PRIMHD national collections and national workforce centres.</w:t>
      </w:r>
    </w:p>
    <w:p w14:paraId="24DAF35E" w14:textId="77777777" w:rsidR="005D2ACF" w:rsidRPr="00DF4294" w:rsidRDefault="005D2ACF" w:rsidP="00664795"/>
    <w:p w14:paraId="7EB7358F" w14:textId="77777777" w:rsidR="005D2ACF" w:rsidRPr="00DF4294" w:rsidRDefault="005D2ACF" w:rsidP="00664795">
      <w:pPr>
        <w:pStyle w:val="Heading2"/>
      </w:pPr>
      <w:bookmarkStart w:id="20" w:name="_Toc423420207"/>
      <w:bookmarkStart w:id="21" w:name="_Toc423420362"/>
      <w:bookmarkStart w:id="22" w:name="_Toc423885330"/>
      <w:bookmarkStart w:id="23" w:name="_Toc428786709"/>
      <w:bookmarkStart w:id="24" w:name="_Toc429565238"/>
      <w:bookmarkStart w:id="25" w:name="_Toc433706559"/>
      <w:bookmarkStart w:id="26" w:name="_Toc88478575"/>
      <w:bookmarkStart w:id="27" w:name="_Toc89264572"/>
      <w:r w:rsidRPr="00DF4294">
        <w:lastRenderedPageBreak/>
        <w:t>Intended use</w:t>
      </w:r>
      <w:bookmarkEnd w:id="20"/>
      <w:bookmarkEnd w:id="21"/>
      <w:bookmarkEnd w:id="22"/>
      <w:bookmarkEnd w:id="23"/>
      <w:bookmarkEnd w:id="24"/>
      <w:bookmarkEnd w:id="25"/>
      <w:bookmarkEnd w:id="26"/>
      <w:bookmarkEnd w:id="27"/>
    </w:p>
    <w:p w14:paraId="558EBC0A" w14:textId="77777777" w:rsidR="005D2ACF" w:rsidRPr="00DF4294" w:rsidRDefault="005D2ACF" w:rsidP="00664795">
      <w:r w:rsidRPr="00DF4294">
        <w:t>The intended use of this document is to support the mental health and addictions sector workforce to more accurately capture and record referral information. Specific case scenarios have been developed for all current referral codes detailed in the PRIMHD Code Set Standard HISO 10023.3:2017, with a specific focus on clarifying those that users have interpreted in a range of different ways.</w:t>
      </w:r>
    </w:p>
    <w:p w14:paraId="5FD0A6AB" w14:textId="77777777" w:rsidR="005D2ACF" w:rsidRPr="00DF4294" w:rsidRDefault="005D2ACF" w:rsidP="00664795"/>
    <w:p w14:paraId="6296E28F" w14:textId="77777777" w:rsidR="005D2ACF" w:rsidRPr="00DF4294" w:rsidRDefault="005D2ACF" w:rsidP="00664795">
      <w:r w:rsidRPr="00DF4294">
        <w:t>This document should be used in conjunction with:</w:t>
      </w:r>
    </w:p>
    <w:p w14:paraId="517E6C21" w14:textId="77777777" w:rsidR="005D2ACF" w:rsidRPr="00DF4294" w:rsidRDefault="008A6683" w:rsidP="00664795">
      <w:pPr>
        <w:pStyle w:val="Bullet"/>
      </w:pPr>
      <w:hyperlink r:id="rId22" w:history="1">
        <w:r w:rsidR="005D2ACF" w:rsidRPr="00DF4294">
          <w:rPr>
            <w:rStyle w:val="Hyperlink"/>
            <w:rFonts w:cs="Segoe UI"/>
          </w:rPr>
          <w:t xml:space="preserve">HISO PRIMHD standards, </w:t>
        </w:r>
        <w:proofErr w:type="gramStart"/>
        <w:r w:rsidR="005D2ACF" w:rsidRPr="00DF4294">
          <w:rPr>
            <w:rStyle w:val="Hyperlink"/>
            <w:rFonts w:cs="Segoe UI"/>
          </w:rPr>
          <w:t>data</w:t>
        </w:r>
        <w:proofErr w:type="gramEnd"/>
        <w:r w:rsidR="005D2ACF" w:rsidRPr="00DF4294">
          <w:rPr>
            <w:rStyle w:val="Hyperlink"/>
            <w:rFonts w:cs="Segoe UI"/>
          </w:rPr>
          <w:t xml:space="preserve"> and code sets</w:t>
        </w:r>
      </w:hyperlink>
    </w:p>
    <w:p w14:paraId="7A070234" w14:textId="77777777" w:rsidR="005D2ACF" w:rsidRPr="00DF4294" w:rsidRDefault="008A6683" w:rsidP="00664795">
      <w:pPr>
        <w:pStyle w:val="Bullet"/>
      </w:pPr>
      <w:hyperlink r:id="rId23" w:history="1">
        <w:r w:rsidR="005D2ACF" w:rsidRPr="00DF4294">
          <w:rPr>
            <w:rStyle w:val="Hyperlink"/>
            <w:rFonts w:cs="Segoe UI"/>
          </w:rPr>
          <w:t>PRIMHD specifications</w:t>
        </w:r>
      </w:hyperlink>
      <w:bookmarkStart w:id="28" w:name="_Toc433706560"/>
      <w:r w:rsidR="005D2ACF" w:rsidRPr="00DF4294">
        <w:t>.</w:t>
      </w:r>
    </w:p>
    <w:p w14:paraId="79EC8B62" w14:textId="77777777" w:rsidR="005D2ACF" w:rsidRPr="00DF4294" w:rsidRDefault="005D2ACF" w:rsidP="00664795"/>
    <w:p w14:paraId="02AC309B" w14:textId="77777777" w:rsidR="005D2ACF" w:rsidRPr="00DF4294" w:rsidRDefault="005D2ACF" w:rsidP="00664795">
      <w:pPr>
        <w:pStyle w:val="Heading2"/>
      </w:pPr>
      <w:bookmarkStart w:id="29" w:name="_Toc88478576"/>
      <w:bookmarkStart w:id="30" w:name="_Toc89264573"/>
      <w:r w:rsidRPr="00DF4294">
        <w:t>Which referral codes are included?</w:t>
      </w:r>
      <w:bookmarkEnd w:id="28"/>
      <w:bookmarkEnd w:id="29"/>
      <w:bookmarkEnd w:id="30"/>
    </w:p>
    <w:p w14:paraId="22D1637B" w14:textId="77777777" w:rsidR="005D2ACF" w:rsidRPr="00DF4294" w:rsidRDefault="005D2ACF" w:rsidP="00664795">
      <w:pPr>
        <w:rPr>
          <w:rFonts w:cs="Segoe UI"/>
        </w:rPr>
      </w:pPr>
      <w:r w:rsidRPr="00DF4294">
        <w:rPr>
          <w:rFonts w:cs="Segoe UI"/>
        </w:rPr>
        <w:t xml:space="preserve">This guide includes all current HISO </w:t>
      </w:r>
      <w:hyperlink r:id="rId24" w:history="1">
        <w:r w:rsidRPr="00DF4294">
          <w:rPr>
            <w:rStyle w:val="Hyperlink"/>
            <w:rFonts w:cs="Segoe UI"/>
          </w:rPr>
          <w:t>PRIMHD Code Set 10023.3:2017</w:t>
        </w:r>
      </w:hyperlink>
      <w:r w:rsidRPr="00DF4294">
        <w:rPr>
          <w:rFonts w:cs="Segoe UI"/>
        </w:rPr>
        <w:t xml:space="preserve"> referral end codes. This first version of the guide focuses on the referral end codes; a later version will also have content for referral from/to codes.</w:t>
      </w:r>
    </w:p>
    <w:p w14:paraId="55E22FDD" w14:textId="77777777" w:rsidR="005D2ACF" w:rsidRPr="00DF4294" w:rsidRDefault="005D2ACF" w:rsidP="00664795"/>
    <w:p w14:paraId="61531B62" w14:textId="77777777" w:rsidR="005D2ACF" w:rsidRPr="00DF4294" w:rsidRDefault="005D2ACF" w:rsidP="00664795">
      <w:pPr>
        <w:pStyle w:val="Heading2"/>
      </w:pPr>
      <w:bookmarkStart w:id="31" w:name="_Toc423420210"/>
      <w:bookmarkStart w:id="32" w:name="_Toc423420365"/>
      <w:bookmarkStart w:id="33" w:name="_Toc423885333"/>
      <w:bookmarkStart w:id="34" w:name="_Toc428786712"/>
      <w:bookmarkStart w:id="35" w:name="_Toc429565241"/>
      <w:bookmarkStart w:id="36" w:name="_Toc433706562"/>
      <w:bookmarkStart w:id="37" w:name="_Toc88478577"/>
      <w:bookmarkStart w:id="38" w:name="_Toc423420208"/>
      <w:bookmarkStart w:id="39" w:name="_Toc423420363"/>
      <w:bookmarkStart w:id="40" w:name="_Toc423885331"/>
      <w:bookmarkStart w:id="41" w:name="_Toc428786710"/>
      <w:bookmarkStart w:id="42" w:name="_Toc429565239"/>
      <w:bookmarkStart w:id="43" w:name="_Toc89264574"/>
      <w:r w:rsidRPr="00DF4294">
        <w:t>Terms used in this guide</w:t>
      </w:r>
      <w:bookmarkEnd w:id="31"/>
      <w:bookmarkEnd w:id="32"/>
      <w:bookmarkEnd w:id="33"/>
      <w:bookmarkEnd w:id="34"/>
      <w:bookmarkEnd w:id="35"/>
      <w:bookmarkEnd w:id="36"/>
      <w:bookmarkEnd w:id="37"/>
      <w:bookmarkEnd w:id="43"/>
    </w:p>
    <w:p w14:paraId="4C4E603C" w14:textId="77777777" w:rsidR="005D2ACF" w:rsidRPr="00DF4294" w:rsidRDefault="005D2ACF" w:rsidP="00664795">
      <w:r w:rsidRPr="00DF4294">
        <w:t>The term ‘service user’ is used throughout this guide. It is intended to cover all terms used to describe people who access mental health</w:t>
      </w:r>
      <w:r>
        <w:t xml:space="preserve"> (MH)</w:t>
      </w:r>
      <w:r w:rsidRPr="00DF4294">
        <w:t xml:space="preserve"> or alcohol and other drug </w:t>
      </w:r>
      <w:r>
        <w:t xml:space="preserve">(AOD) </w:t>
      </w:r>
      <w:r w:rsidRPr="00DF4294">
        <w:t xml:space="preserve">services, including </w:t>
      </w:r>
      <w:proofErr w:type="spellStart"/>
      <w:r w:rsidRPr="00DF4294">
        <w:t>tāngata</w:t>
      </w:r>
      <w:proofErr w:type="spellEnd"/>
      <w:r w:rsidRPr="00DF4294">
        <w:t xml:space="preserve"> </w:t>
      </w:r>
      <w:proofErr w:type="spellStart"/>
      <w:r w:rsidRPr="00DF4294">
        <w:t>whaiora</w:t>
      </w:r>
      <w:proofErr w:type="spellEnd"/>
      <w:r w:rsidRPr="00DF4294">
        <w:t>, clients and consumers. In some cases, the guide also uses these other terms.</w:t>
      </w:r>
    </w:p>
    <w:p w14:paraId="75CEAB45" w14:textId="77777777" w:rsidR="005D2ACF" w:rsidRPr="00DF4294" w:rsidRDefault="005D2ACF" w:rsidP="00664795"/>
    <w:p w14:paraId="148D6F3A" w14:textId="77777777" w:rsidR="005D2ACF" w:rsidRPr="00DF4294" w:rsidRDefault="005D2ACF" w:rsidP="00664795">
      <w:r w:rsidRPr="00DF4294">
        <w:t xml:space="preserve">‘Mental health and addiction staff member’ is used to cover clinicians, practitioners, professionals, </w:t>
      </w:r>
      <w:proofErr w:type="gramStart"/>
      <w:r w:rsidRPr="00DF4294">
        <w:t>nurses</w:t>
      </w:r>
      <w:proofErr w:type="gramEnd"/>
      <w:r w:rsidRPr="00DF4294">
        <w:t xml:space="preserve"> and other staff who work in mental health and addiction services. The exceptions are when a scenario mentions a specific role (</w:t>
      </w:r>
      <w:proofErr w:type="spellStart"/>
      <w:r w:rsidRPr="00DF4294">
        <w:t>eg</w:t>
      </w:r>
      <w:proofErr w:type="spellEnd"/>
      <w:r w:rsidRPr="00DF4294">
        <w:t>, community support worker)</w:t>
      </w:r>
      <w:r>
        <w:t xml:space="preserve"> to clarify the circumstances</w:t>
      </w:r>
      <w:r w:rsidRPr="00DF4294">
        <w:t>.</w:t>
      </w:r>
    </w:p>
    <w:p w14:paraId="10F0D2F9" w14:textId="77777777" w:rsidR="005D2ACF" w:rsidRPr="00DF4294" w:rsidRDefault="005D2ACF" w:rsidP="00664795"/>
    <w:p w14:paraId="01DA5834" w14:textId="77777777" w:rsidR="005D2ACF" w:rsidRPr="00DF4294" w:rsidRDefault="005D2ACF" w:rsidP="00664795">
      <w:r w:rsidRPr="00DF4294">
        <w:t>Where the guide quotes from existing HISO PRIMHD standards, it keeps the terms used in those resources.</w:t>
      </w:r>
    </w:p>
    <w:p w14:paraId="307669C8" w14:textId="77777777" w:rsidR="005D2ACF" w:rsidRPr="00DF4294" w:rsidRDefault="005D2ACF" w:rsidP="00664795"/>
    <w:p w14:paraId="49C4DB8D" w14:textId="77777777" w:rsidR="005D2ACF" w:rsidRPr="00DF4294" w:rsidRDefault="005D2ACF" w:rsidP="00664795">
      <w:pPr>
        <w:pStyle w:val="Heading2"/>
      </w:pPr>
      <w:bookmarkStart w:id="44" w:name="_Toc433706563"/>
      <w:bookmarkStart w:id="45" w:name="_Toc88478578"/>
      <w:bookmarkStart w:id="46" w:name="_Toc89264575"/>
      <w:r w:rsidRPr="00DF4294">
        <w:lastRenderedPageBreak/>
        <w:t>Process for maintaining this guide</w:t>
      </w:r>
      <w:bookmarkEnd w:id="38"/>
      <w:bookmarkEnd w:id="39"/>
      <w:bookmarkEnd w:id="40"/>
      <w:bookmarkEnd w:id="41"/>
      <w:bookmarkEnd w:id="42"/>
      <w:bookmarkEnd w:id="44"/>
      <w:bookmarkEnd w:id="45"/>
      <w:bookmarkEnd w:id="46"/>
    </w:p>
    <w:p w14:paraId="20277C0D" w14:textId="77777777" w:rsidR="005D2ACF" w:rsidRPr="00DF4294" w:rsidRDefault="005D2ACF" w:rsidP="00664795">
      <w:pPr>
        <w:keepNext/>
      </w:pPr>
      <w:r w:rsidRPr="00DF4294">
        <w:t xml:space="preserve">This guide is one of the core documents designed to support and improve quality and consistency in the collection and use of PRIMHD data. If you identify issues in the way services collect and/or use specific referral codes or associated PRIMHD data, direct them, in the first instance, to the national collections and reporting PRIMHD team at </w:t>
      </w:r>
      <w:hyperlink r:id="rId25" w:history="1">
        <w:r w:rsidRPr="00DF4294">
          <w:rPr>
            <w:rStyle w:val="Hyperlink"/>
            <w:rFonts w:cs="Segoe UI"/>
          </w:rPr>
          <w:t>primhduserinterface@health.govt.nz</w:t>
        </w:r>
      </w:hyperlink>
      <w:r w:rsidRPr="00DF4294">
        <w:t>, or the PRIMHD National Stakeholder group or NGO forums.</w:t>
      </w:r>
    </w:p>
    <w:p w14:paraId="25CED1AC" w14:textId="77777777" w:rsidR="005D2ACF" w:rsidRPr="00DF4294" w:rsidRDefault="005D2ACF" w:rsidP="00664795"/>
    <w:p w14:paraId="0A4E69E3" w14:textId="77777777" w:rsidR="005D2ACF" w:rsidRPr="00DF4294" w:rsidRDefault="005D2ACF" w:rsidP="00664795">
      <w:r w:rsidRPr="00DF4294">
        <w:t>Reviews of, or updates to, this guide will also be considered in order to coincide with existing PRIMHD processes at each of the following points:</w:t>
      </w:r>
    </w:p>
    <w:p w14:paraId="7D40D7FE" w14:textId="77777777" w:rsidR="005D2ACF" w:rsidRPr="00DF4294" w:rsidRDefault="005D2ACF" w:rsidP="00664795">
      <w:pPr>
        <w:pStyle w:val="Bullet"/>
      </w:pPr>
      <w:r w:rsidRPr="00DF4294">
        <w:t>with each NCAMP change</w:t>
      </w:r>
    </w:p>
    <w:p w14:paraId="3BAB23C2" w14:textId="77777777" w:rsidR="005D2ACF" w:rsidRPr="00DF4294" w:rsidRDefault="005D2ACF" w:rsidP="00664795">
      <w:pPr>
        <w:pStyle w:val="Bullet"/>
      </w:pPr>
      <w:r w:rsidRPr="00DF4294">
        <w:t>at each HISO review</w:t>
      </w:r>
    </w:p>
    <w:p w14:paraId="2F87A650" w14:textId="77777777" w:rsidR="005D2ACF" w:rsidRPr="00DF4294" w:rsidRDefault="005D2ACF" w:rsidP="00664795">
      <w:pPr>
        <w:pStyle w:val="Bullet"/>
      </w:pPr>
      <w:r w:rsidRPr="00DF4294">
        <w:t>as indicated by the PRIMHD Governance Group</w:t>
      </w:r>
    </w:p>
    <w:p w14:paraId="020426EE" w14:textId="77777777" w:rsidR="005D2ACF" w:rsidRPr="00DF4294" w:rsidRDefault="005D2ACF" w:rsidP="00664795">
      <w:pPr>
        <w:pStyle w:val="Bullet"/>
      </w:pPr>
      <w:r w:rsidRPr="00DF4294">
        <w:t>within a minimum of 18 months of its first publication.</w:t>
      </w:r>
    </w:p>
    <w:p w14:paraId="74562018" w14:textId="77777777" w:rsidR="005D2ACF" w:rsidRPr="00DF4294" w:rsidRDefault="005D2ACF" w:rsidP="00664795"/>
    <w:p w14:paraId="271A3C4C" w14:textId="77777777" w:rsidR="005D2ACF" w:rsidRPr="00DF4294" w:rsidRDefault="005D2ACF" w:rsidP="0073726F">
      <w:pPr>
        <w:pStyle w:val="Heading1"/>
      </w:pPr>
      <w:bookmarkStart w:id="47" w:name="_Toc433706564"/>
      <w:bookmarkStart w:id="48" w:name="_Toc88478579"/>
      <w:bookmarkStart w:id="49" w:name="_Toc89264576"/>
      <w:r w:rsidRPr="00DF4294">
        <w:lastRenderedPageBreak/>
        <w:t>How to use this guide</w:t>
      </w:r>
      <w:bookmarkEnd w:id="47"/>
      <w:bookmarkEnd w:id="48"/>
      <w:bookmarkEnd w:id="49"/>
    </w:p>
    <w:p w14:paraId="3487F8AA" w14:textId="77777777" w:rsidR="005D2ACF" w:rsidRPr="00DF4294" w:rsidRDefault="005D2ACF" w:rsidP="0073726F">
      <w:r w:rsidRPr="00DF4294">
        <w:t>This guide is intended to be easily navigated by those who have an existing understanding of PRIMHD codes, such as data analysts, data quality staff, local PRIMHD champions and site coordinators. It includes referral code descriptions, alongside the use of a service user journey model, as much as possible to help clinicians and other staff less familiar with the use of the PRIMHD codes.</w:t>
      </w:r>
    </w:p>
    <w:p w14:paraId="5F5B6F6B" w14:textId="77777777" w:rsidR="005D2ACF" w:rsidRPr="00DF4294" w:rsidRDefault="005D2ACF" w:rsidP="0073726F"/>
    <w:p w14:paraId="51CE37A8" w14:textId="77777777" w:rsidR="005D2ACF" w:rsidRPr="00DF4294" w:rsidRDefault="005D2ACF" w:rsidP="0073726F">
      <w:pPr>
        <w:pStyle w:val="Heading2"/>
      </w:pPr>
      <w:bookmarkStart w:id="50" w:name="_Toc433706566"/>
      <w:bookmarkStart w:id="51" w:name="_Toc88478580"/>
      <w:bookmarkStart w:id="52" w:name="_Toc89264577"/>
      <w:r w:rsidRPr="00DF4294">
        <w:t xml:space="preserve">Characteristics </w:t>
      </w:r>
      <w:r>
        <w:t>of r</w:t>
      </w:r>
      <w:r w:rsidRPr="00DF4294">
        <w:t>eferral end code table</w:t>
      </w:r>
      <w:r>
        <w:t>s</w:t>
      </w:r>
      <w:bookmarkEnd w:id="50"/>
      <w:bookmarkEnd w:id="51"/>
      <w:bookmarkEnd w:id="52"/>
    </w:p>
    <w:p w14:paraId="6F3A156D" w14:textId="77777777" w:rsidR="005D2ACF" w:rsidRPr="00DF4294" w:rsidRDefault="005D2ACF" w:rsidP="0073726F">
      <w:pPr>
        <w:pStyle w:val="Box"/>
      </w:pPr>
      <w:r w:rsidRPr="00DF4294">
        <w:t>Each referral end code table includes:</w:t>
      </w:r>
    </w:p>
    <w:p w14:paraId="2254D7EF" w14:textId="77777777" w:rsidR="005D2ACF" w:rsidRPr="00DF4294" w:rsidRDefault="005D2ACF" w:rsidP="0073726F">
      <w:pPr>
        <w:pStyle w:val="BoxBullet"/>
      </w:pPr>
      <w:r w:rsidRPr="00DF4294">
        <w:rPr>
          <w:b/>
        </w:rPr>
        <w:t>keywords</w:t>
      </w:r>
      <w:r w:rsidRPr="00DF4294">
        <w:t xml:space="preserve"> associated with the referral code</w:t>
      </w:r>
    </w:p>
    <w:p w14:paraId="2BEC9D81" w14:textId="77777777" w:rsidR="005D2ACF" w:rsidRPr="00DF4294" w:rsidRDefault="005D2ACF" w:rsidP="0073726F">
      <w:pPr>
        <w:pStyle w:val="BoxBullet"/>
      </w:pPr>
      <w:r w:rsidRPr="00DF4294">
        <w:t xml:space="preserve">the current </w:t>
      </w:r>
      <w:r w:rsidRPr="00DF4294">
        <w:rPr>
          <w:b/>
        </w:rPr>
        <w:t>HISO PRIMHD Code Set 10023.3:2017 definition</w:t>
      </w:r>
    </w:p>
    <w:p w14:paraId="2F6321C0" w14:textId="77777777" w:rsidR="005D2ACF" w:rsidRPr="00DF4294" w:rsidRDefault="005D2ACF" w:rsidP="0073726F">
      <w:pPr>
        <w:pStyle w:val="BoxBullet"/>
      </w:pPr>
      <w:r w:rsidRPr="00DF4294">
        <w:rPr>
          <w:b/>
        </w:rPr>
        <w:t>additional comments</w:t>
      </w:r>
      <w:r w:rsidRPr="00DF4294">
        <w:t xml:space="preserve"> to add context and/or business rules related to the code that will help users to identify the correct code</w:t>
      </w:r>
    </w:p>
    <w:p w14:paraId="09128BF5" w14:textId="77777777" w:rsidR="005D2ACF" w:rsidRPr="00DF4294" w:rsidRDefault="005D2ACF" w:rsidP="0073726F">
      <w:pPr>
        <w:pStyle w:val="BoxBullet"/>
        <w:rPr>
          <w:bCs/>
        </w:rPr>
      </w:pPr>
      <w:r w:rsidRPr="00DF4294">
        <w:rPr>
          <w:bCs/>
        </w:rPr>
        <w:t>details of the</w:t>
      </w:r>
      <w:r w:rsidRPr="0073726F">
        <w:t xml:space="preserve"> </w:t>
      </w:r>
      <w:r>
        <w:rPr>
          <w:b/>
        </w:rPr>
        <w:t>‘</w:t>
      </w:r>
      <w:r w:rsidRPr="00DF4294">
        <w:rPr>
          <w:b/>
        </w:rPr>
        <w:t>referral to</w:t>
      </w:r>
      <w:r>
        <w:rPr>
          <w:b/>
        </w:rPr>
        <w:t>’</w:t>
      </w:r>
      <w:r w:rsidRPr="00DF4294">
        <w:rPr>
          <w:b/>
        </w:rPr>
        <w:t xml:space="preserve"> codes </w:t>
      </w:r>
      <w:r w:rsidRPr="00DF4294">
        <w:rPr>
          <w:bCs/>
        </w:rPr>
        <w:t>that are likely to be used along with the end code</w:t>
      </w:r>
    </w:p>
    <w:p w14:paraId="278FFB3D" w14:textId="77777777" w:rsidR="005D2ACF" w:rsidRPr="00DF4294" w:rsidRDefault="005D2ACF" w:rsidP="0073726F">
      <w:pPr>
        <w:pStyle w:val="BoxBullet"/>
      </w:pPr>
      <w:r w:rsidRPr="00DF4294">
        <w:t xml:space="preserve">information about how the end code is treated in the </w:t>
      </w:r>
      <w:r w:rsidRPr="00DF4294">
        <w:rPr>
          <w:b/>
          <w:bCs/>
        </w:rPr>
        <w:t>wait times performance measure</w:t>
      </w:r>
      <w:r w:rsidRPr="0073726F">
        <w:t xml:space="preserve"> </w:t>
      </w:r>
      <w:r w:rsidRPr="00DF4294">
        <w:t>report methodology</w:t>
      </w:r>
    </w:p>
    <w:p w14:paraId="59A626B4" w14:textId="77777777" w:rsidR="005D2ACF" w:rsidRPr="00DF4294" w:rsidRDefault="005D2ACF" w:rsidP="0073726F">
      <w:pPr>
        <w:pStyle w:val="BoxBullet"/>
      </w:pPr>
      <w:r w:rsidRPr="00DF4294">
        <w:t xml:space="preserve">a </w:t>
      </w:r>
      <w:r>
        <w:t xml:space="preserve">supplementary </w:t>
      </w:r>
      <w:r w:rsidRPr="00DF4294">
        <w:t xml:space="preserve">table of one or more </w:t>
      </w:r>
      <w:r w:rsidRPr="00DF4294">
        <w:rPr>
          <w:b/>
        </w:rPr>
        <w:t>case scenarios</w:t>
      </w:r>
      <w:r w:rsidRPr="00DF4294">
        <w:t xml:space="preserve"> as examples of the types of referrals the code appli</w:t>
      </w:r>
      <w:r>
        <w:t>es to (see below)</w:t>
      </w:r>
      <w:r w:rsidRPr="00DF4294">
        <w:t>.</w:t>
      </w:r>
    </w:p>
    <w:p w14:paraId="5627B589" w14:textId="77777777" w:rsidR="005D2ACF" w:rsidRPr="00DF4294" w:rsidRDefault="005D2ACF" w:rsidP="0073726F"/>
    <w:p w14:paraId="4C6C230F" w14:textId="77777777" w:rsidR="005D2ACF" w:rsidRPr="00DF4294" w:rsidRDefault="005D2ACF" w:rsidP="0073726F">
      <w:pPr>
        <w:pStyle w:val="Heading3"/>
      </w:pPr>
      <w:bookmarkStart w:id="53" w:name="_Toc433706567"/>
      <w:r w:rsidRPr="00DF4294">
        <w:t>Case scenario table content</w:t>
      </w:r>
      <w:bookmarkEnd w:id="53"/>
    </w:p>
    <w:p w14:paraId="6B89CB91" w14:textId="77777777" w:rsidR="005D2ACF" w:rsidRPr="00DF4294" w:rsidRDefault="005D2ACF" w:rsidP="005D2ACF">
      <w:pPr>
        <w:rPr>
          <w:rFonts w:cs="Segoe UI"/>
          <w:sz w:val="2"/>
        </w:rPr>
      </w:pPr>
    </w:p>
    <w:p w14:paraId="205360B4" w14:textId="77777777" w:rsidR="005D2ACF" w:rsidRPr="00DF4294" w:rsidRDefault="005D2ACF" w:rsidP="0073726F">
      <w:pPr>
        <w:pStyle w:val="Box"/>
      </w:pPr>
      <w:r w:rsidRPr="00DF4294">
        <w:t>Each case scenario includes a set of additional identifiers:</w:t>
      </w:r>
    </w:p>
    <w:p w14:paraId="39B1A9F0" w14:textId="77777777" w:rsidR="005D2ACF" w:rsidRPr="00DF4294" w:rsidRDefault="005D2ACF" w:rsidP="0073726F">
      <w:pPr>
        <w:pStyle w:val="BoxBullet"/>
      </w:pPr>
      <w:r w:rsidRPr="00DF4294">
        <w:t xml:space="preserve">the </w:t>
      </w:r>
      <w:r w:rsidRPr="00DF4294">
        <w:rPr>
          <w:b/>
        </w:rPr>
        <w:t>referral end reason</w:t>
      </w:r>
      <w:r w:rsidRPr="00DF4294">
        <w:t xml:space="preserve"> – the </w:t>
      </w:r>
      <w:r>
        <w:t>circumstances</w:t>
      </w:r>
      <w:r w:rsidRPr="00DF4294">
        <w:t xml:space="preserve"> in which the referral has ended</w:t>
      </w:r>
    </w:p>
    <w:p w14:paraId="6FD14024" w14:textId="77777777" w:rsidR="005D2ACF" w:rsidRPr="00DF4294" w:rsidRDefault="005D2ACF" w:rsidP="0073726F">
      <w:pPr>
        <w:pStyle w:val="BoxBullet"/>
      </w:pPr>
      <w:r w:rsidRPr="00DF4294">
        <w:t xml:space="preserve">the correct </w:t>
      </w:r>
      <w:r w:rsidRPr="00DF4294">
        <w:rPr>
          <w:b/>
          <w:bCs/>
        </w:rPr>
        <w:t xml:space="preserve">referral end </w:t>
      </w:r>
      <w:r w:rsidRPr="00DF4294">
        <w:rPr>
          <w:b/>
        </w:rPr>
        <w:t>code</w:t>
      </w:r>
      <w:r w:rsidRPr="00DF4294">
        <w:t xml:space="preserve"> to use in each instance.</w:t>
      </w:r>
    </w:p>
    <w:p w14:paraId="49968AC1" w14:textId="77777777" w:rsidR="005D2ACF" w:rsidRPr="00DF4294" w:rsidRDefault="005D2ACF" w:rsidP="0073726F">
      <w:pPr>
        <w:pStyle w:val="Box"/>
      </w:pPr>
      <w:r w:rsidRPr="00DF4294">
        <w:t xml:space="preserve">Where useful, a scenario may give a </w:t>
      </w:r>
      <w:r w:rsidRPr="00DF4294">
        <w:rPr>
          <w:b/>
        </w:rPr>
        <w:t>rationale or business rule</w:t>
      </w:r>
      <w:r w:rsidRPr="00DF4294">
        <w:t xml:space="preserve"> to help clarify the use of </w:t>
      </w:r>
      <w:r>
        <w:t>the related</w:t>
      </w:r>
      <w:r w:rsidRPr="00DF4294">
        <w:t xml:space="preserve"> code.</w:t>
      </w:r>
    </w:p>
    <w:p w14:paraId="2F55FAB0" w14:textId="77777777" w:rsidR="005D2ACF" w:rsidRPr="00DF4294" w:rsidRDefault="005D2ACF" w:rsidP="0073726F">
      <w:pPr>
        <w:pStyle w:val="Box"/>
      </w:pPr>
      <w:r w:rsidRPr="00DF4294">
        <w:t xml:space="preserve">For some referral codes, the guide provides additional </w:t>
      </w:r>
      <w:r w:rsidRPr="00DF4294">
        <w:rPr>
          <w:b/>
        </w:rPr>
        <w:t>incorrect use</w:t>
      </w:r>
      <w:r w:rsidRPr="00DF4294">
        <w:t xml:space="preserve"> scenarios to differentiate between one code and another. These additional ‘incorrect use’ scenarios are shaded grey to distinguish them from those detailing the correct use of the relevant code.</w:t>
      </w:r>
    </w:p>
    <w:p w14:paraId="107EECFC" w14:textId="77777777" w:rsidR="005D2ACF" w:rsidRPr="00DF4294" w:rsidRDefault="005D2ACF" w:rsidP="0073726F">
      <w:pPr>
        <w:pStyle w:val="Heading2"/>
        <w:spacing w:before="720"/>
      </w:pPr>
      <w:bookmarkStart w:id="54" w:name="_Toc433706568"/>
      <w:bookmarkStart w:id="55" w:name="_Toc88478581"/>
      <w:bookmarkStart w:id="56" w:name="_Toc89264578"/>
      <w:r w:rsidRPr="00DF4294">
        <w:lastRenderedPageBreak/>
        <w:t>Navigating the case scenarios</w:t>
      </w:r>
      <w:bookmarkEnd w:id="54"/>
      <w:bookmarkEnd w:id="55"/>
      <w:bookmarkEnd w:id="56"/>
    </w:p>
    <w:p w14:paraId="7056381D" w14:textId="77777777" w:rsidR="005D2ACF" w:rsidRPr="00DF4294" w:rsidRDefault="005D2ACF" w:rsidP="0073726F">
      <w:r w:rsidRPr="00DF4294">
        <w:t>This guide is structured for ease of use, with hyperlinks included throughout.</w:t>
      </w:r>
    </w:p>
    <w:p w14:paraId="36B3B60F" w14:textId="77777777" w:rsidR="005D2ACF" w:rsidRPr="00DF4294" w:rsidRDefault="005D2ACF" w:rsidP="0073726F">
      <w:pPr>
        <w:pStyle w:val="Bullet"/>
      </w:pPr>
      <w:r w:rsidRPr="00DF4294">
        <w:t xml:space="preserve">For an overview of the referral end codes used in specific types of scenarios, see the flowchart and summary in the </w:t>
      </w:r>
      <w:hyperlink w:anchor="_Choosing_Referral_Codes" w:history="1">
        <w:r w:rsidRPr="00DF4294">
          <w:rPr>
            <w:rStyle w:val="Hyperlink"/>
            <w:rFonts w:cs="Segoe UI"/>
          </w:rPr>
          <w:t>Choosing referral end codes</w:t>
        </w:r>
      </w:hyperlink>
      <w:r w:rsidRPr="00DF4294">
        <w:t xml:space="preserve"> section.</w:t>
      </w:r>
    </w:p>
    <w:p w14:paraId="275C2B4D" w14:textId="77777777" w:rsidR="005D2ACF" w:rsidRPr="00DF4294" w:rsidRDefault="005D2ACF" w:rsidP="0073726F">
      <w:pPr>
        <w:pStyle w:val="Bullet"/>
      </w:pPr>
      <w:r w:rsidRPr="00DF4294">
        <w:t xml:space="preserve">For further descriptions and detailed scenarios for each referral end code, see the </w:t>
      </w:r>
      <w:hyperlink w:anchor="_PRIMHD_referral_end" w:history="1">
        <w:r w:rsidRPr="00DF4294">
          <w:rPr>
            <w:rStyle w:val="Hyperlink"/>
            <w:rFonts w:cs="Segoe UI"/>
          </w:rPr>
          <w:t>PRIMHD referral end code case scenarios</w:t>
        </w:r>
      </w:hyperlink>
      <w:r w:rsidRPr="00DF4294">
        <w:t xml:space="preserve"> section.</w:t>
      </w:r>
    </w:p>
    <w:p w14:paraId="15F5F840" w14:textId="77777777" w:rsidR="005D2ACF" w:rsidRPr="00DF4294" w:rsidRDefault="005D2ACF" w:rsidP="0073726F"/>
    <w:p w14:paraId="18416979" w14:textId="77777777" w:rsidR="005D2ACF" w:rsidRPr="00DF4294" w:rsidRDefault="005D2ACF" w:rsidP="0073726F">
      <w:pPr>
        <w:pStyle w:val="Box"/>
      </w:pPr>
      <w:r w:rsidRPr="00DF4294">
        <w:t xml:space="preserve">For those familiar with the keyboard search functions, </w:t>
      </w:r>
      <w:proofErr w:type="spellStart"/>
      <w:r w:rsidRPr="00DF4294">
        <w:rPr>
          <w:b/>
        </w:rPr>
        <w:t>Ctrl+F</w:t>
      </w:r>
      <w:proofErr w:type="spellEnd"/>
      <w:r w:rsidRPr="00DF4294">
        <w:t xml:space="preserve"> also lets you navigate through the document headings and pages, as well as allowing you to search for specific words or phrases.</w:t>
      </w:r>
    </w:p>
    <w:p w14:paraId="2077FF9B" w14:textId="77777777" w:rsidR="005D2ACF" w:rsidRPr="00DF4294" w:rsidRDefault="005D2ACF" w:rsidP="0073726F"/>
    <w:p w14:paraId="36959D13" w14:textId="77777777" w:rsidR="005D2ACF" w:rsidRPr="00DF4294" w:rsidRDefault="005D2ACF" w:rsidP="0073726F">
      <w:pPr>
        <w:pStyle w:val="Heading2"/>
      </w:pPr>
      <w:bookmarkStart w:id="57" w:name="_Toc88478582"/>
      <w:bookmarkStart w:id="58" w:name="_Toc89264579"/>
      <w:r w:rsidRPr="00DF4294">
        <w:t>Wait times</w:t>
      </w:r>
      <w:bookmarkEnd w:id="57"/>
      <w:bookmarkEnd w:id="58"/>
    </w:p>
    <w:p w14:paraId="24B7AB7C" w14:textId="77777777" w:rsidR="005D2ACF" w:rsidRPr="00DF4294" w:rsidRDefault="005D2ACF" w:rsidP="0073726F">
      <w:r w:rsidRPr="00DF4294">
        <w:t>The case scenarios include details of how the referral end codes are treated in the mental health and addiction MH03 wait times performance measure.</w:t>
      </w:r>
    </w:p>
    <w:p w14:paraId="353A75C3" w14:textId="77777777" w:rsidR="005D2ACF" w:rsidRPr="00DF4294" w:rsidRDefault="005D2ACF" w:rsidP="0073726F"/>
    <w:p w14:paraId="1EC478C8" w14:textId="77777777" w:rsidR="005D2ACF" w:rsidRDefault="005D2ACF" w:rsidP="0073726F">
      <w:pPr>
        <w:rPr>
          <w:rFonts w:cs="Segoe UI"/>
        </w:rPr>
      </w:pPr>
      <w:r w:rsidRPr="00DF4294">
        <w:rPr>
          <w:rFonts w:cs="Segoe UI"/>
        </w:rPr>
        <w:t xml:space="preserve">For more details about the wait times calculation, see the </w:t>
      </w:r>
      <w:hyperlink r:id="rId26" w:history="1">
        <w:r w:rsidRPr="00DF4294">
          <w:rPr>
            <w:rStyle w:val="Hyperlink"/>
            <w:rFonts w:cs="Segoe UI"/>
          </w:rPr>
          <w:t>Ministry of Health</w:t>
        </w:r>
      </w:hyperlink>
      <w:r w:rsidRPr="00DF4294">
        <w:rPr>
          <w:rFonts w:cs="Segoe UI"/>
        </w:rPr>
        <w:t xml:space="preserve"> website.</w:t>
      </w:r>
    </w:p>
    <w:p w14:paraId="725A5A4F" w14:textId="77777777" w:rsidR="0073726F" w:rsidRPr="00DF4294" w:rsidRDefault="0073726F" w:rsidP="0073726F"/>
    <w:p w14:paraId="0F4777BF" w14:textId="77777777" w:rsidR="005D2ACF" w:rsidRPr="00DF4294" w:rsidRDefault="005D2ACF" w:rsidP="0073726F">
      <w:pPr>
        <w:pStyle w:val="Heading1"/>
        <w:rPr>
          <w:rFonts w:eastAsia="Calibri"/>
        </w:rPr>
      </w:pPr>
      <w:bookmarkStart w:id="59" w:name="T52"/>
      <w:bookmarkStart w:id="60" w:name="_Choosing_Referral_Codes"/>
      <w:bookmarkStart w:id="61" w:name="_Toc433706585"/>
      <w:bookmarkStart w:id="62" w:name="_Toc88478583"/>
      <w:bookmarkStart w:id="63" w:name="_Toc89264580"/>
      <w:bookmarkEnd w:id="59"/>
      <w:bookmarkEnd w:id="60"/>
      <w:r w:rsidRPr="00DF4294">
        <w:rPr>
          <w:rFonts w:eastAsia="Calibri"/>
        </w:rPr>
        <w:lastRenderedPageBreak/>
        <w:t>Choosing referral end codes</w:t>
      </w:r>
      <w:bookmarkEnd w:id="61"/>
      <w:bookmarkEnd w:id="62"/>
      <w:bookmarkEnd w:id="63"/>
    </w:p>
    <w:p w14:paraId="43C9955B" w14:textId="34E3FDD9" w:rsidR="005D2ACF" w:rsidRPr="00DF4294" w:rsidRDefault="0073726F" w:rsidP="0073726F">
      <w:r>
        <w:fldChar w:fldCharType="begin"/>
      </w:r>
      <w:r>
        <w:instrText xml:space="preserve"> REF _Ref88662851 \h </w:instrText>
      </w:r>
      <w:r>
        <w:fldChar w:fldCharType="separate"/>
      </w:r>
      <w:r w:rsidR="008273FB">
        <w:t>Figure </w:t>
      </w:r>
      <w:r w:rsidR="008273FB">
        <w:rPr>
          <w:noProof/>
        </w:rPr>
        <w:t>1</w:t>
      </w:r>
      <w:r>
        <w:fldChar w:fldCharType="end"/>
      </w:r>
      <w:r w:rsidR="005D2ACF" w:rsidRPr="00DF4294">
        <w:t xml:space="preserve"> provides an overview of how to use referral end codes based on the </w:t>
      </w:r>
      <w:r w:rsidR="005D2ACF">
        <w:t xml:space="preserve">particular circumstances </w:t>
      </w:r>
      <w:r w:rsidR="005D2ACF" w:rsidRPr="00DF4294">
        <w:t>and whether the service user has been receiving services or not.</w:t>
      </w:r>
    </w:p>
    <w:p w14:paraId="27739C07" w14:textId="77777777" w:rsidR="005D2ACF" w:rsidRPr="00DF4294" w:rsidRDefault="005D2ACF" w:rsidP="0073726F"/>
    <w:p w14:paraId="19357576" w14:textId="2FEAB3EE" w:rsidR="005D2ACF" w:rsidRPr="00DF4294" w:rsidRDefault="0073726F" w:rsidP="0073726F">
      <w:pPr>
        <w:pStyle w:val="Figure"/>
      </w:pPr>
      <w:bookmarkStart w:id="64" w:name="_Ref88662851"/>
      <w:bookmarkStart w:id="65" w:name="_Toc88111955"/>
      <w:bookmarkStart w:id="66" w:name="_Toc88664397"/>
      <w:r>
        <w:t>Figure </w:t>
      </w:r>
      <w:fldSimple w:instr=" SEQ Figure \* ARABIC ">
        <w:r w:rsidR="008273FB">
          <w:rPr>
            <w:noProof/>
          </w:rPr>
          <w:t>1</w:t>
        </w:r>
      </w:fldSimple>
      <w:bookmarkEnd w:id="64"/>
      <w:r w:rsidR="005D2ACF" w:rsidRPr="00DF4294">
        <w:t>: Referral end code decision flowchart</w:t>
      </w:r>
      <w:bookmarkEnd w:id="65"/>
      <w:bookmarkEnd w:id="66"/>
    </w:p>
    <w:tbl>
      <w:tblPr>
        <w:tblW w:w="0" w:type="auto"/>
        <w:tblInd w:w="113" w:type="dxa"/>
        <w:tblLayout w:type="fixed"/>
        <w:tblCellMar>
          <w:left w:w="113" w:type="dxa"/>
          <w:right w:w="113" w:type="dxa"/>
        </w:tblCellMar>
        <w:tblLook w:val="04A0" w:firstRow="1" w:lastRow="0" w:firstColumn="1" w:lastColumn="0" w:noHBand="0" w:noVBand="1"/>
      </w:tblPr>
      <w:tblGrid>
        <w:gridCol w:w="2689"/>
        <w:gridCol w:w="708"/>
        <w:gridCol w:w="4678"/>
      </w:tblGrid>
      <w:tr w:rsidR="005D2ACF" w:rsidRPr="00DF4294" w14:paraId="744AB93E" w14:textId="77777777" w:rsidTr="0073726F">
        <w:trPr>
          <w:cantSplit/>
        </w:trPr>
        <w:tc>
          <w:tcPr>
            <w:tcW w:w="2689" w:type="dxa"/>
            <w:noWrap/>
            <w:tcMar>
              <w:top w:w="0" w:type="dxa"/>
              <w:left w:w="108" w:type="dxa"/>
              <w:bottom w:w="0" w:type="dxa"/>
              <w:right w:w="108" w:type="dxa"/>
            </w:tcMar>
            <w:hideMark/>
          </w:tcPr>
          <w:p w14:paraId="32E7FD32" w14:textId="77777777" w:rsidR="005D2ACF" w:rsidRPr="00DF4294" w:rsidRDefault="005D2ACF" w:rsidP="0073726F">
            <w:pPr>
              <w:pStyle w:val="TableText"/>
            </w:pPr>
          </w:p>
        </w:tc>
        <w:tc>
          <w:tcPr>
            <w:tcW w:w="5386"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tcMar>
              <w:top w:w="0" w:type="dxa"/>
              <w:left w:w="108" w:type="dxa"/>
              <w:bottom w:w="0" w:type="dxa"/>
              <w:right w:w="108" w:type="dxa"/>
            </w:tcMar>
            <w:hideMark/>
          </w:tcPr>
          <w:p w14:paraId="08E92C07" w14:textId="77777777" w:rsidR="005D2ACF" w:rsidRPr="0073726F" w:rsidRDefault="005D2ACF" w:rsidP="0073726F">
            <w:pPr>
              <w:pStyle w:val="TableText"/>
              <w:rPr>
                <w:b/>
                <w:lang w:eastAsia="en-NZ"/>
              </w:rPr>
            </w:pPr>
            <w:r w:rsidRPr="0073726F">
              <w:rPr>
                <w:b/>
                <w:lang w:eastAsia="en-NZ"/>
              </w:rPr>
              <w:t>Referral end code to select</w:t>
            </w:r>
          </w:p>
        </w:tc>
      </w:tr>
      <w:tr w:rsidR="005D2ACF" w:rsidRPr="00DF4294" w14:paraId="1727FAE4" w14:textId="77777777" w:rsidTr="0073726F">
        <w:trPr>
          <w:cantSplit/>
        </w:trPr>
        <w:tc>
          <w:tcPr>
            <w:tcW w:w="268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B18245" w14:textId="77777777" w:rsidR="005D2ACF" w:rsidRPr="00DF4294" w:rsidRDefault="005D2ACF" w:rsidP="0073726F">
            <w:pPr>
              <w:pStyle w:val="TableText"/>
              <w:rPr>
                <w:color w:val="000000"/>
                <w:lang w:eastAsia="en-NZ"/>
              </w:rPr>
            </w:pPr>
            <w:r w:rsidRPr="00DF4294">
              <w:rPr>
                <w:color w:val="000000"/>
                <w:lang w:eastAsia="en-NZ"/>
              </w:rPr>
              <w:t>Is the referral DECLINED?</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1DF8FEC" w14:textId="77777777" w:rsidR="005D2ACF" w:rsidRPr="00DF4294" w:rsidRDefault="005D2ACF" w:rsidP="0073726F">
            <w:pPr>
              <w:pStyle w:val="TableText"/>
              <w:jc w:val="center"/>
              <w:rPr>
                <w:b/>
                <w:bCs/>
                <w:color w:val="000000"/>
                <w:lang w:eastAsia="en-NZ"/>
              </w:rPr>
            </w:pPr>
            <w:r w:rsidRPr="00DF4294">
              <w:rPr>
                <w:b/>
                <w:bCs/>
                <w:color w:val="000000"/>
                <w:lang w:eastAsia="en-NZ"/>
              </w:rPr>
              <w:t>RO</w:t>
            </w:r>
          </w:p>
        </w:tc>
        <w:tc>
          <w:tcPr>
            <w:tcW w:w="4678" w:type="dxa"/>
            <w:tcBorders>
              <w:top w:val="nil"/>
              <w:left w:val="nil"/>
              <w:bottom w:val="single" w:sz="8" w:space="0" w:color="auto"/>
              <w:right w:val="single" w:sz="8" w:space="0" w:color="auto"/>
            </w:tcBorders>
            <w:noWrap/>
            <w:tcMar>
              <w:top w:w="0" w:type="dxa"/>
              <w:left w:w="108" w:type="dxa"/>
              <w:bottom w:w="0" w:type="dxa"/>
              <w:right w:w="108" w:type="dxa"/>
            </w:tcMar>
            <w:hideMark/>
          </w:tcPr>
          <w:p w14:paraId="38A11824" w14:textId="77777777" w:rsidR="005D2ACF" w:rsidRPr="00DF4294" w:rsidRDefault="005D2ACF" w:rsidP="0073726F">
            <w:pPr>
              <w:pStyle w:val="TableText"/>
              <w:rPr>
                <w:b/>
                <w:bCs/>
                <w:color w:val="000000"/>
                <w:lang w:eastAsia="en-NZ"/>
              </w:rPr>
            </w:pPr>
            <w:r>
              <w:rPr>
                <w:b/>
                <w:bCs/>
                <w:color w:val="000000"/>
                <w:lang w:eastAsia="en-NZ"/>
              </w:rPr>
              <w:t>Referral d</w:t>
            </w:r>
            <w:r w:rsidRPr="00DF4294">
              <w:rPr>
                <w:b/>
                <w:bCs/>
                <w:color w:val="000000"/>
                <w:lang w:eastAsia="en-NZ"/>
              </w:rPr>
              <w:t>eclined</w:t>
            </w:r>
            <w:r>
              <w:rPr>
                <w:b/>
                <w:bCs/>
                <w:color w:val="000000"/>
                <w:lang w:eastAsia="en-NZ"/>
              </w:rPr>
              <w:t xml:space="preserve"> –</w:t>
            </w:r>
            <w:r w:rsidRPr="00DF4294">
              <w:rPr>
                <w:b/>
                <w:bCs/>
                <w:color w:val="000000"/>
                <w:lang w:eastAsia="en-NZ"/>
              </w:rPr>
              <w:t xml:space="preserve"> Other services more appropriate</w:t>
            </w:r>
          </w:p>
        </w:tc>
      </w:tr>
      <w:tr w:rsidR="005D2ACF" w:rsidRPr="00DF4294" w14:paraId="567FC7DA" w14:textId="77777777" w:rsidTr="0073726F">
        <w:trPr>
          <w:cantSplit/>
        </w:trPr>
        <w:tc>
          <w:tcPr>
            <w:tcW w:w="2689" w:type="dxa"/>
            <w:vMerge/>
            <w:tcBorders>
              <w:top w:val="single" w:sz="8" w:space="0" w:color="auto"/>
              <w:left w:val="single" w:sz="8" w:space="0" w:color="auto"/>
              <w:bottom w:val="single" w:sz="8" w:space="0" w:color="auto"/>
              <w:right w:val="single" w:sz="8" w:space="0" w:color="auto"/>
            </w:tcBorders>
            <w:hideMark/>
          </w:tcPr>
          <w:p w14:paraId="73D0C030" w14:textId="77777777" w:rsidR="005D2ACF" w:rsidRPr="00DF4294" w:rsidRDefault="005D2ACF" w:rsidP="0073726F">
            <w:pPr>
              <w:pStyle w:val="TableText"/>
              <w:rPr>
                <w:color w:val="000000"/>
                <w:lang w:eastAsia="en-NZ"/>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A69D698" w14:textId="77777777" w:rsidR="005D2ACF" w:rsidRPr="00DF4294" w:rsidRDefault="005D2ACF" w:rsidP="0073726F">
            <w:pPr>
              <w:pStyle w:val="TableText"/>
              <w:jc w:val="center"/>
              <w:rPr>
                <w:b/>
                <w:bCs/>
                <w:color w:val="000000"/>
                <w:lang w:eastAsia="en-NZ"/>
              </w:rPr>
            </w:pPr>
            <w:r w:rsidRPr="00DF4294">
              <w:rPr>
                <w:b/>
                <w:bCs/>
                <w:color w:val="000000"/>
                <w:lang w:eastAsia="en-NZ"/>
              </w:rPr>
              <w:t>RI</w:t>
            </w:r>
          </w:p>
        </w:tc>
        <w:tc>
          <w:tcPr>
            <w:tcW w:w="4678" w:type="dxa"/>
            <w:tcBorders>
              <w:top w:val="nil"/>
              <w:left w:val="nil"/>
              <w:bottom w:val="single" w:sz="8" w:space="0" w:color="auto"/>
              <w:right w:val="single" w:sz="8" w:space="0" w:color="auto"/>
            </w:tcBorders>
            <w:noWrap/>
            <w:tcMar>
              <w:top w:w="0" w:type="dxa"/>
              <w:left w:w="108" w:type="dxa"/>
              <w:bottom w:w="0" w:type="dxa"/>
              <w:right w:w="108" w:type="dxa"/>
            </w:tcMar>
            <w:hideMark/>
          </w:tcPr>
          <w:p w14:paraId="395A4116" w14:textId="77777777" w:rsidR="005D2ACF" w:rsidRPr="00DF4294" w:rsidRDefault="005D2ACF" w:rsidP="0073726F">
            <w:pPr>
              <w:pStyle w:val="TableText"/>
              <w:rPr>
                <w:b/>
                <w:bCs/>
                <w:color w:val="000000"/>
                <w:lang w:eastAsia="en-NZ"/>
              </w:rPr>
            </w:pPr>
            <w:r>
              <w:rPr>
                <w:b/>
                <w:bCs/>
                <w:color w:val="000000"/>
                <w:lang w:eastAsia="en-NZ"/>
              </w:rPr>
              <w:t>Referral d</w:t>
            </w:r>
            <w:r w:rsidRPr="00DF4294">
              <w:rPr>
                <w:b/>
                <w:bCs/>
                <w:color w:val="000000"/>
                <w:lang w:eastAsia="en-NZ"/>
              </w:rPr>
              <w:t>eclined</w:t>
            </w:r>
            <w:r>
              <w:rPr>
                <w:b/>
                <w:bCs/>
                <w:color w:val="000000"/>
                <w:lang w:eastAsia="en-NZ"/>
              </w:rPr>
              <w:t xml:space="preserve"> –</w:t>
            </w:r>
            <w:r w:rsidRPr="00DF4294">
              <w:rPr>
                <w:b/>
                <w:bCs/>
                <w:color w:val="000000"/>
                <w:lang w:eastAsia="en-NZ"/>
              </w:rPr>
              <w:t xml:space="preserve"> </w:t>
            </w:r>
            <w:r>
              <w:rPr>
                <w:b/>
                <w:bCs/>
                <w:color w:val="000000"/>
                <w:lang w:eastAsia="en-NZ"/>
              </w:rPr>
              <w:t>Inability</w:t>
            </w:r>
            <w:r w:rsidRPr="00DF4294">
              <w:rPr>
                <w:b/>
                <w:bCs/>
                <w:color w:val="000000"/>
                <w:lang w:eastAsia="en-NZ"/>
              </w:rPr>
              <w:t xml:space="preserve"> to provide </w:t>
            </w:r>
            <w:r>
              <w:rPr>
                <w:b/>
                <w:bCs/>
                <w:color w:val="000000"/>
                <w:lang w:eastAsia="en-NZ"/>
              </w:rPr>
              <w:t xml:space="preserve">services </w:t>
            </w:r>
            <w:r w:rsidRPr="00DF4294">
              <w:rPr>
                <w:b/>
                <w:bCs/>
                <w:color w:val="000000"/>
                <w:lang w:eastAsia="en-NZ"/>
              </w:rPr>
              <w:t>r</w:t>
            </w:r>
            <w:r w:rsidR="0073726F">
              <w:rPr>
                <w:b/>
                <w:bCs/>
                <w:color w:val="000000"/>
                <w:lang w:eastAsia="en-NZ"/>
              </w:rPr>
              <w:t>equested</w:t>
            </w:r>
          </w:p>
        </w:tc>
      </w:tr>
      <w:tr w:rsidR="005D2ACF" w:rsidRPr="00DF4294" w14:paraId="1F3E6F64" w14:textId="77777777" w:rsidTr="0073726F">
        <w:trPr>
          <w:cantSplit/>
        </w:trPr>
        <w:tc>
          <w:tcPr>
            <w:tcW w:w="2689" w:type="dxa"/>
            <w:noWrap/>
            <w:tcMar>
              <w:top w:w="0" w:type="dxa"/>
              <w:left w:w="108" w:type="dxa"/>
              <w:bottom w:w="0" w:type="dxa"/>
              <w:right w:w="108" w:type="dxa"/>
            </w:tcMar>
            <w:hideMark/>
          </w:tcPr>
          <w:p w14:paraId="7F22CE62" w14:textId="77777777" w:rsidR="005D2ACF" w:rsidRPr="00DF4294" w:rsidRDefault="005D2ACF" w:rsidP="0073726F">
            <w:pPr>
              <w:pStyle w:val="TableText"/>
              <w:rPr>
                <w:b/>
                <w:bCs/>
                <w:color w:val="000000"/>
                <w:sz w:val="4"/>
                <w:szCs w:val="4"/>
                <w:lang w:eastAsia="en-NZ"/>
              </w:rPr>
            </w:pPr>
          </w:p>
        </w:tc>
        <w:tc>
          <w:tcPr>
            <w:tcW w:w="708" w:type="dxa"/>
            <w:noWrap/>
            <w:tcMar>
              <w:top w:w="0" w:type="dxa"/>
              <w:left w:w="108" w:type="dxa"/>
              <w:bottom w:w="0" w:type="dxa"/>
              <w:right w:w="108" w:type="dxa"/>
            </w:tcMar>
            <w:hideMark/>
          </w:tcPr>
          <w:p w14:paraId="75547DC9" w14:textId="77777777" w:rsidR="005D2ACF" w:rsidRPr="00DF4294" w:rsidRDefault="005D2ACF" w:rsidP="0073726F">
            <w:pPr>
              <w:pStyle w:val="TableText"/>
              <w:rPr>
                <w:sz w:val="4"/>
                <w:szCs w:val="4"/>
                <w:lang w:eastAsia="en-NZ"/>
              </w:rPr>
            </w:pPr>
          </w:p>
        </w:tc>
        <w:tc>
          <w:tcPr>
            <w:tcW w:w="4678" w:type="dxa"/>
            <w:noWrap/>
            <w:tcMar>
              <w:top w:w="0" w:type="dxa"/>
              <w:left w:w="108" w:type="dxa"/>
              <w:bottom w:w="0" w:type="dxa"/>
              <w:right w:w="108" w:type="dxa"/>
            </w:tcMar>
            <w:hideMark/>
          </w:tcPr>
          <w:p w14:paraId="456A6F58" w14:textId="77777777" w:rsidR="005D2ACF" w:rsidRPr="00DF4294" w:rsidRDefault="005D2ACF" w:rsidP="0073726F">
            <w:pPr>
              <w:pStyle w:val="TableText"/>
              <w:rPr>
                <w:sz w:val="4"/>
                <w:szCs w:val="4"/>
                <w:lang w:eastAsia="en-NZ"/>
              </w:rPr>
            </w:pPr>
          </w:p>
        </w:tc>
      </w:tr>
      <w:tr w:rsidR="005D2ACF" w:rsidRPr="00DF4294" w14:paraId="0EC60035" w14:textId="77777777" w:rsidTr="0073726F">
        <w:trPr>
          <w:cantSplit/>
        </w:trPr>
        <w:tc>
          <w:tcPr>
            <w:tcW w:w="268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4422CD" w14:textId="77777777" w:rsidR="005D2ACF" w:rsidRPr="00DF4294" w:rsidRDefault="005D2ACF" w:rsidP="0073726F">
            <w:pPr>
              <w:pStyle w:val="TableText"/>
              <w:rPr>
                <w:color w:val="000000"/>
                <w:lang w:eastAsia="en-NZ"/>
              </w:rPr>
            </w:pPr>
            <w:r w:rsidRPr="00DF4294">
              <w:rPr>
                <w:color w:val="000000"/>
                <w:lang w:eastAsia="en-NZ"/>
              </w:rPr>
              <w:t>Did the referral have NO face-to-face contacts?</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7D34A" w14:textId="77777777" w:rsidR="005D2ACF" w:rsidRPr="00DF4294" w:rsidRDefault="005D2ACF" w:rsidP="0073726F">
            <w:pPr>
              <w:pStyle w:val="TableText"/>
              <w:jc w:val="center"/>
              <w:rPr>
                <w:b/>
                <w:bCs/>
                <w:color w:val="000000"/>
                <w:lang w:eastAsia="en-NZ"/>
              </w:rPr>
            </w:pPr>
            <w:r w:rsidRPr="00DF4294">
              <w:rPr>
                <w:b/>
                <w:bCs/>
                <w:color w:val="000000"/>
                <w:lang w:eastAsia="en-NZ"/>
              </w:rPr>
              <w:t>DZ</w:t>
            </w:r>
          </w:p>
        </w:tc>
        <w:tc>
          <w:tcPr>
            <w:tcW w:w="467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7175EF" w14:textId="77777777" w:rsidR="005D2ACF" w:rsidRPr="00DF4294" w:rsidRDefault="005D2ACF" w:rsidP="0073726F">
            <w:pPr>
              <w:pStyle w:val="TableText"/>
              <w:rPr>
                <w:b/>
                <w:bCs/>
                <w:color w:val="000000"/>
                <w:lang w:eastAsia="en-NZ"/>
              </w:rPr>
            </w:pPr>
            <w:r w:rsidRPr="00DF4294">
              <w:rPr>
                <w:b/>
                <w:bCs/>
                <w:color w:val="000000"/>
                <w:lang w:eastAsia="en-NZ"/>
              </w:rPr>
              <w:t>Routine discharge – no direct contact required</w:t>
            </w:r>
          </w:p>
        </w:tc>
      </w:tr>
      <w:tr w:rsidR="005D2ACF" w:rsidRPr="00DF4294" w14:paraId="21876879" w14:textId="77777777" w:rsidTr="0073726F">
        <w:trPr>
          <w:cantSplit/>
        </w:trPr>
        <w:tc>
          <w:tcPr>
            <w:tcW w:w="2689" w:type="dxa"/>
            <w:vMerge/>
            <w:tcBorders>
              <w:top w:val="single" w:sz="8" w:space="0" w:color="auto"/>
              <w:left w:val="single" w:sz="8" w:space="0" w:color="auto"/>
              <w:bottom w:val="single" w:sz="8" w:space="0" w:color="auto"/>
              <w:right w:val="single" w:sz="8" w:space="0" w:color="auto"/>
            </w:tcBorders>
            <w:hideMark/>
          </w:tcPr>
          <w:p w14:paraId="5D02B570" w14:textId="77777777" w:rsidR="005D2ACF" w:rsidRPr="00DF4294" w:rsidRDefault="005D2ACF" w:rsidP="0073726F">
            <w:pPr>
              <w:pStyle w:val="TableText"/>
              <w:rPr>
                <w:color w:val="000000"/>
                <w:lang w:eastAsia="en-NZ"/>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BF76EC4" w14:textId="77777777" w:rsidR="005D2ACF" w:rsidRPr="00DF4294" w:rsidRDefault="005D2ACF" w:rsidP="0073726F">
            <w:pPr>
              <w:pStyle w:val="TableText"/>
              <w:jc w:val="center"/>
              <w:rPr>
                <w:b/>
                <w:bCs/>
                <w:color w:val="000000"/>
                <w:lang w:eastAsia="en-NZ"/>
              </w:rPr>
            </w:pPr>
            <w:r w:rsidRPr="00DF4294">
              <w:rPr>
                <w:b/>
                <w:bCs/>
                <w:color w:val="000000"/>
                <w:lang w:eastAsia="en-NZ"/>
              </w:rPr>
              <w:t>DM</w:t>
            </w:r>
          </w:p>
        </w:tc>
        <w:tc>
          <w:tcPr>
            <w:tcW w:w="4678" w:type="dxa"/>
            <w:tcBorders>
              <w:top w:val="nil"/>
              <w:left w:val="nil"/>
              <w:bottom w:val="single" w:sz="8" w:space="0" w:color="auto"/>
              <w:right w:val="single" w:sz="8" w:space="0" w:color="auto"/>
            </w:tcBorders>
            <w:noWrap/>
            <w:tcMar>
              <w:top w:w="0" w:type="dxa"/>
              <w:left w:w="108" w:type="dxa"/>
              <w:bottom w:w="0" w:type="dxa"/>
              <w:right w:w="108" w:type="dxa"/>
            </w:tcMar>
            <w:hideMark/>
          </w:tcPr>
          <w:p w14:paraId="6E613050" w14:textId="77777777" w:rsidR="005D2ACF" w:rsidRPr="00DF4294" w:rsidRDefault="005D2ACF" w:rsidP="0073726F">
            <w:pPr>
              <w:pStyle w:val="TableText"/>
              <w:rPr>
                <w:b/>
                <w:bCs/>
                <w:color w:val="000000"/>
                <w:lang w:eastAsia="en-NZ"/>
              </w:rPr>
            </w:pPr>
            <w:r w:rsidRPr="00DF4294">
              <w:rPr>
                <w:b/>
                <w:bCs/>
                <w:color w:val="000000"/>
                <w:lang w:eastAsia="en-NZ"/>
              </w:rPr>
              <w:t>Tangata whaiora/consumer did not attend following the referral</w:t>
            </w:r>
          </w:p>
        </w:tc>
      </w:tr>
      <w:tr w:rsidR="005D2ACF" w:rsidRPr="00DF4294" w14:paraId="027157E1" w14:textId="77777777" w:rsidTr="0073726F">
        <w:trPr>
          <w:cantSplit/>
        </w:trPr>
        <w:tc>
          <w:tcPr>
            <w:tcW w:w="2689" w:type="dxa"/>
            <w:noWrap/>
            <w:tcMar>
              <w:top w:w="0" w:type="dxa"/>
              <w:left w:w="108" w:type="dxa"/>
              <w:bottom w:w="0" w:type="dxa"/>
              <w:right w:w="108" w:type="dxa"/>
            </w:tcMar>
            <w:hideMark/>
          </w:tcPr>
          <w:p w14:paraId="62BFA3BA" w14:textId="77777777" w:rsidR="005D2ACF" w:rsidRPr="00DF4294" w:rsidRDefault="005D2ACF" w:rsidP="0073726F">
            <w:pPr>
              <w:pStyle w:val="TableText"/>
              <w:rPr>
                <w:b/>
                <w:bCs/>
                <w:color w:val="000000"/>
                <w:sz w:val="4"/>
                <w:szCs w:val="4"/>
                <w:lang w:eastAsia="en-NZ"/>
              </w:rPr>
            </w:pPr>
          </w:p>
        </w:tc>
        <w:tc>
          <w:tcPr>
            <w:tcW w:w="708" w:type="dxa"/>
            <w:noWrap/>
            <w:tcMar>
              <w:top w:w="0" w:type="dxa"/>
              <w:left w:w="108" w:type="dxa"/>
              <w:bottom w:w="0" w:type="dxa"/>
              <w:right w:w="108" w:type="dxa"/>
            </w:tcMar>
            <w:hideMark/>
          </w:tcPr>
          <w:p w14:paraId="6CF8F221" w14:textId="77777777" w:rsidR="005D2ACF" w:rsidRPr="00DF4294" w:rsidRDefault="005D2ACF" w:rsidP="0073726F">
            <w:pPr>
              <w:pStyle w:val="TableText"/>
              <w:rPr>
                <w:sz w:val="4"/>
                <w:szCs w:val="4"/>
                <w:lang w:eastAsia="en-NZ"/>
              </w:rPr>
            </w:pPr>
          </w:p>
        </w:tc>
        <w:tc>
          <w:tcPr>
            <w:tcW w:w="4678" w:type="dxa"/>
            <w:noWrap/>
            <w:tcMar>
              <w:top w:w="0" w:type="dxa"/>
              <w:left w:w="108" w:type="dxa"/>
              <w:bottom w:w="0" w:type="dxa"/>
              <w:right w:w="108" w:type="dxa"/>
            </w:tcMar>
            <w:hideMark/>
          </w:tcPr>
          <w:p w14:paraId="256DDAD8" w14:textId="77777777" w:rsidR="005D2ACF" w:rsidRPr="00DF4294" w:rsidRDefault="005D2ACF" w:rsidP="0073726F">
            <w:pPr>
              <w:pStyle w:val="TableText"/>
              <w:rPr>
                <w:sz w:val="4"/>
                <w:szCs w:val="4"/>
                <w:lang w:eastAsia="en-NZ"/>
              </w:rPr>
            </w:pPr>
          </w:p>
        </w:tc>
      </w:tr>
      <w:tr w:rsidR="005D2ACF" w:rsidRPr="00DF4294" w14:paraId="3EF565B8" w14:textId="77777777" w:rsidTr="0073726F">
        <w:trPr>
          <w:cantSplit/>
        </w:trPr>
        <w:tc>
          <w:tcPr>
            <w:tcW w:w="268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50A2F" w14:textId="77777777" w:rsidR="005D2ACF" w:rsidRPr="00DF4294" w:rsidRDefault="005D2ACF" w:rsidP="0073726F">
            <w:pPr>
              <w:pStyle w:val="TableText"/>
              <w:rPr>
                <w:color w:val="000000"/>
                <w:lang w:eastAsia="en-NZ"/>
              </w:rPr>
            </w:pPr>
            <w:r w:rsidRPr="00DF4294">
              <w:rPr>
                <w:color w:val="000000"/>
                <w:lang w:eastAsia="en-NZ"/>
              </w:rPr>
              <w:t>Is referral being closed because care or treatment ended prematurely?</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496CC" w14:textId="77777777" w:rsidR="005D2ACF" w:rsidRPr="00DF4294" w:rsidRDefault="005D2ACF" w:rsidP="0073726F">
            <w:pPr>
              <w:pStyle w:val="TableText"/>
              <w:jc w:val="center"/>
              <w:rPr>
                <w:b/>
                <w:bCs/>
                <w:color w:val="000000"/>
                <w:lang w:eastAsia="en-NZ"/>
              </w:rPr>
            </w:pPr>
            <w:r w:rsidRPr="00DF4294">
              <w:rPr>
                <w:b/>
                <w:bCs/>
                <w:color w:val="000000"/>
                <w:lang w:eastAsia="en-NZ"/>
              </w:rPr>
              <w:t>DG</w:t>
            </w:r>
          </w:p>
        </w:tc>
        <w:tc>
          <w:tcPr>
            <w:tcW w:w="467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53A0C44" w14:textId="77777777" w:rsidR="005D2ACF" w:rsidRPr="00DF4294" w:rsidRDefault="005D2ACF" w:rsidP="0073726F">
            <w:pPr>
              <w:pStyle w:val="TableText"/>
              <w:rPr>
                <w:b/>
                <w:bCs/>
                <w:color w:val="000000"/>
                <w:lang w:eastAsia="en-NZ"/>
              </w:rPr>
            </w:pPr>
            <w:r w:rsidRPr="00DF4294">
              <w:rPr>
                <w:b/>
                <w:bCs/>
                <w:color w:val="000000"/>
                <w:lang w:eastAsia="en-NZ"/>
              </w:rPr>
              <w:t>Gone No Address or Lost to follow</w:t>
            </w:r>
            <w:r>
              <w:rPr>
                <w:b/>
                <w:bCs/>
                <w:color w:val="000000"/>
                <w:lang w:eastAsia="en-NZ"/>
              </w:rPr>
              <w:t>-</w:t>
            </w:r>
            <w:r w:rsidRPr="00DF4294">
              <w:rPr>
                <w:b/>
                <w:bCs/>
                <w:color w:val="000000"/>
                <w:lang w:eastAsia="en-NZ"/>
              </w:rPr>
              <w:t>up</w:t>
            </w:r>
          </w:p>
        </w:tc>
      </w:tr>
      <w:tr w:rsidR="005D2ACF" w:rsidRPr="00DF4294" w14:paraId="18E5B232" w14:textId="77777777" w:rsidTr="0073726F">
        <w:trPr>
          <w:cantSplit/>
        </w:trPr>
        <w:tc>
          <w:tcPr>
            <w:tcW w:w="2689" w:type="dxa"/>
            <w:vMerge/>
            <w:tcBorders>
              <w:top w:val="single" w:sz="8" w:space="0" w:color="auto"/>
              <w:left w:val="single" w:sz="8" w:space="0" w:color="auto"/>
              <w:bottom w:val="single" w:sz="8" w:space="0" w:color="auto"/>
              <w:right w:val="single" w:sz="8" w:space="0" w:color="auto"/>
            </w:tcBorders>
            <w:hideMark/>
          </w:tcPr>
          <w:p w14:paraId="674C1597" w14:textId="77777777" w:rsidR="005D2ACF" w:rsidRPr="00DF4294" w:rsidRDefault="005D2ACF" w:rsidP="0073726F">
            <w:pPr>
              <w:pStyle w:val="TableText"/>
              <w:rPr>
                <w:color w:val="000000"/>
                <w:lang w:eastAsia="en-NZ"/>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CE52236" w14:textId="77777777" w:rsidR="005D2ACF" w:rsidRPr="00DF4294" w:rsidRDefault="005D2ACF" w:rsidP="0073726F">
            <w:pPr>
              <w:pStyle w:val="TableText"/>
              <w:jc w:val="center"/>
              <w:rPr>
                <w:b/>
                <w:bCs/>
                <w:color w:val="000000"/>
                <w:lang w:eastAsia="en-NZ"/>
              </w:rPr>
            </w:pPr>
            <w:r w:rsidRPr="00DF4294">
              <w:rPr>
                <w:b/>
                <w:bCs/>
                <w:color w:val="000000"/>
                <w:lang w:eastAsia="en-NZ"/>
              </w:rPr>
              <w:t>DS</w:t>
            </w:r>
          </w:p>
        </w:tc>
        <w:tc>
          <w:tcPr>
            <w:tcW w:w="4678" w:type="dxa"/>
            <w:tcBorders>
              <w:top w:val="nil"/>
              <w:left w:val="nil"/>
              <w:bottom w:val="single" w:sz="8" w:space="0" w:color="auto"/>
              <w:right w:val="single" w:sz="8" w:space="0" w:color="auto"/>
            </w:tcBorders>
            <w:noWrap/>
            <w:tcMar>
              <w:top w:w="0" w:type="dxa"/>
              <w:left w:w="108" w:type="dxa"/>
              <w:bottom w:w="0" w:type="dxa"/>
              <w:right w:w="108" w:type="dxa"/>
            </w:tcMar>
            <w:hideMark/>
          </w:tcPr>
          <w:p w14:paraId="2D5E6216" w14:textId="77777777" w:rsidR="005D2ACF" w:rsidRPr="00DF4294" w:rsidRDefault="005D2ACF" w:rsidP="0073726F">
            <w:pPr>
              <w:pStyle w:val="TableText"/>
              <w:rPr>
                <w:b/>
                <w:bCs/>
                <w:color w:val="000000"/>
                <w:lang w:eastAsia="en-NZ"/>
              </w:rPr>
            </w:pPr>
            <w:r w:rsidRPr="00DF4294">
              <w:rPr>
                <w:b/>
                <w:bCs/>
                <w:color w:val="000000"/>
                <w:lang w:eastAsia="en-NZ"/>
              </w:rPr>
              <w:t>Self discharge</w:t>
            </w:r>
          </w:p>
        </w:tc>
      </w:tr>
      <w:tr w:rsidR="005D2ACF" w:rsidRPr="00DF4294" w14:paraId="0ADB8170" w14:textId="77777777" w:rsidTr="0073726F">
        <w:trPr>
          <w:cantSplit/>
        </w:trPr>
        <w:tc>
          <w:tcPr>
            <w:tcW w:w="2689" w:type="dxa"/>
            <w:vMerge/>
            <w:tcBorders>
              <w:top w:val="single" w:sz="8" w:space="0" w:color="auto"/>
              <w:left w:val="single" w:sz="8" w:space="0" w:color="auto"/>
              <w:bottom w:val="single" w:sz="8" w:space="0" w:color="auto"/>
              <w:right w:val="single" w:sz="8" w:space="0" w:color="auto"/>
            </w:tcBorders>
            <w:hideMark/>
          </w:tcPr>
          <w:p w14:paraId="3EF1F797" w14:textId="77777777" w:rsidR="005D2ACF" w:rsidRPr="00DF4294" w:rsidRDefault="005D2ACF" w:rsidP="0073726F">
            <w:pPr>
              <w:pStyle w:val="TableText"/>
              <w:rPr>
                <w:color w:val="000000"/>
                <w:lang w:eastAsia="en-NZ"/>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3B42402" w14:textId="77777777" w:rsidR="005D2ACF" w:rsidRPr="00DF4294" w:rsidRDefault="005D2ACF" w:rsidP="0073726F">
            <w:pPr>
              <w:pStyle w:val="TableText"/>
              <w:jc w:val="center"/>
              <w:rPr>
                <w:b/>
                <w:bCs/>
                <w:color w:val="000000"/>
                <w:lang w:eastAsia="en-NZ"/>
              </w:rPr>
            </w:pPr>
            <w:r w:rsidRPr="00DF4294">
              <w:rPr>
                <w:b/>
                <w:bCs/>
                <w:color w:val="000000"/>
                <w:lang w:eastAsia="en-NZ"/>
              </w:rPr>
              <w:t>DD</w:t>
            </w:r>
          </w:p>
        </w:tc>
        <w:tc>
          <w:tcPr>
            <w:tcW w:w="4678" w:type="dxa"/>
            <w:tcBorders>
              <w:top w:val="nil"/>
              <w:left w:val="nil"/>
              <w:bottom w:val="single" w:sz="8" w:space="0" w:color="auto"/>
              <w:right w:val="single" w:sz="8" w:space="0" w:color="auto"/>
            </w:tcBorders>
            <w:noWrap/>
            <w:tcMar>
              <w:top w:w="0" w:type="dxa"/>
              <w:left w:w="108" w:type="dxa"/>
              <w:bottom w:w="0" w:type="dxa"/>
              <w:right w:w="108" w:type="dxa"/>
            </w:tcMar>
            <w:hideMark/>
          </w:tcPr>
          <w:p w14:paraId="10D65DDC" w14:textId="77777777" w:rsidR="005D2ACF" w:rsidRPr="00DF4294" w:rsidRDefault="005D2ACF" w:rsidP="0073726F">
            <w:pPr>
              <w:pStyle w:val="TableText"/>
              <w:rPr>
                <w:b/>
                <w:bCs/>
                <w:color w:val="000000"/>
                <w:lang w:eastAsia="en-NZ"/>
              </w:rPr>
            </w:pPr>
            <w:r w:rsidRPr="00DF4294">
              <w:rPr>
                <w:b/>
                <w:bCs/>
                <w:color w:val="000000"/>
                <w:lang w:eastAsia="en-NZ"/>
              </w:rPr>
              <w:t>Deceased</w:t>
            </w:r>
          </w:p>
        </w:tc>
      </w:tr>
      <w:tr w:rsidR="005D2ACF" w:rsidRPr="00DF4294" w14:paraId="1A65C22E" w14:textId="77777777" w:rsidTr="0073726F">
        <w:trPr>
          <w:cantSplit/>
        </w:trPr>
        <w:tc>
          <w:tcPr>
            <w:tcW w:w="2689" w:type="dxa"/>
            <w:vMerge/>
            <w:tcBorders>
              <w:top w:val="single" w:sz="8" w:space="0" w:color="auto"/>
              <w:left w:val="single" w:sz="8" w:space="0" w:color="auto"/>
              <w:bottom w:val="single" w:sz="8" w:space="0" w:color="auto"/>
              <w:right w:val="single" w:sz="8" w:space="0" w:color="auto"/>
            </w:tcBorders>
            <w:hideMark/>
          </w:tcPr>
          <w:p w14:paraId="2201683A" w14:textId="77777777" w:rsidR="005D2ACF" w:rsidRPr="00DF4294" w:rsidRDefault="005D2ACF" w:rsidP="0073726F">
            <w:pPr>
              <w:pStyle w:val="TableText"/>
              <w:rPr>
                <w:color w:val="000000"/>
                <w:lang w:eastAsia="en-NZ"/>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B0837F0" w14:textId="77777777" w:rsidR="005D2ACF" w:rsidRPr="00DF4294" w:rsidRDefault="005D2ACF" w:rsidP="0073726F">
            <w:pPr>
              <w:pStyle w:val="TableText"/>
              <w:jc w:val="center"/>
              <w:rPr>
                <w:b/>
                <w:bCs/>
                <w:color w:val="000000"/>
                <w:lang w:eastAsia="en-NZ"/>
              </w:rPr>
            </w:pPr>
            <w:r w:rsidRPr="00DF4294">
              <w:rPr>
                <w:b/>
                <w:bCs/>
                <w:color w:val="000000"/>
                <w:lang w:eastAsia="en-NZ"/>
              </w:rPr>
              <w:t>PD</w:t>
            </w:r>
          </w:p>
        </w:tc>
        <w:tc>
          <w:tcPr>
            <w:tcW w:w="4678" w:type="dxa"/>
            <w:tcBorders>
              <w:top w:val="nil"/>
              <w:left w:val="nil"/>
              <w:bottom w:val="single" w:sz="8" w:space="0" w:color="auto"/>
              <w:right w:val="single" w:sz="8" w:space="0" w:color="auto"/>
            </w:tcBorders>
            <w:noWrap/>
            <w:tcMar>
              <w:top w:w="0" w:type="dxa"/>
              <w:left w:w="108" w:type="dxa"/>
              <w:bottom w:w="0" w:type="dxa"/>
              <w:right w:w="108" w:type="dxa"/>
            </w:tcMar>
            <w:hideMark/>
          </w:tcPr>
          <w:p w14:paraId="7556B4DF" w14:textId="77777777" w:rsidR="005D2ACF" w:rsidRPr="00DF4294" w:rsidRDefault="005D2ACF" w:rsidP="0073726F">
            <w:pPr>
              <w:pStyle w:val="TableText"/>
              <w:rPr>
                <w:b/>
                <w:bCs/>
                <w:color w:val="000000"/>
                <w:lang w:eastAsia="en-NZ"/>
              </w:rPr>
            </w:pPr>
            <w:r w:rsidRPr="00DF4294">
              <w:rPr>
                <w:b/>
                <w:bCs/>
                <w:color w:val="000000"/>
                <w:lang w:eastAsia="en-NZ"/>
              </w:rPr>
              <w:t>Provider Discharge</w:t>
            </w:r>
          </w:p>
        </w:tc>
      </w:tr>
      <w:tr w:rsidR="005D2ACF" w:rsidRPr="00DF4294" w14:paraId="502B89AC" w14:textId="77777777" w:rsidTr="0073726F">
        <w:trPr>
          <w:cantSplit/>
        </w:trPr>
        <w:tc>
          <w:tcPr>
            <w:tcW w:w="2689" w:type="dxa"/>
            <w:vMerge/>
            <w:tcBorders>
              <w:top w:val="single" w:sz="8" w:space="0" w:color="auto"/>
              <w:left w:val="single" w:sz="8" w:space="0" w:color="auto"/>
              <w:bottom w:val="single" w:sz="8" w:space="0" w:color="auto"/>
              <w:right w:val="single" w:sz="8" w:space="0" w:color="auto"/>
            </w:tcBorders>
            <w:hideMark/>
          </w:tcPr>
          <w:p w14:paraId="4CD7193B" w14:textId="77777777" w:rsidR="005D2ACF" w:rsidRPr="00DF4294" w:rsidRDefault="005D2ACF" w:rsidP="0073726F">
            <w:pPr>
              <w:pStyle w:val="TableText"/>
              <w:rPr>
                <w:color w:val="000000"/>
                <w:lang w:eastAsia="en-NZ"/>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2EFC0F3" w14:textId="77777777" w:rsidR="005D2ACF" w:rsidRPr="00DF4294" w:rsidRDefault="005D2ACF" w:rsidP="0073726F">
            <w:pPr>
              <w:pStyle w:val="TableText"/>
              <w:jc w:val="center"/>
              <w:rPr>
                <w:b/>
                <w:bCs/>
                <w:color w:val="000000"/>
                <w:lang w:eastAsia="en-NZ"/>
              </w:rPr>
            </w:pPr>
            <w:r w:rsidRPr="00DF4294">
              <w:rPr>
                <w:b/>
                <w:bCs/>
                <w:color w:val="000000"/>
                <w:lang w:eastAsia="en-NZ"/>
              </w:rPr>
              <w:t>ID</w:t>
            </w:r>
          </w:p>
        </w:tc>
        <w:tc>
          <w:tcPr>
            <w:tcW w:w="4678" w:type="dxa"/>
            <w:tcBorders>
              <w:top w:val="nil"/>
              <w:left w:val="nil"/>
              <w:bottom w:val="single" w:sz="8" w:space="0" w:color="auto"/>
              <w:right w:val="single" w:sz="8" w:space="0" w:color="auto"/>
            </w:tcBorders>
            <w:noWrap/>
            <w:tcMar>
              <w:top w:w="0" w:type="dxa"/>
              <w:left w:w="108" w:type="dxa"/>
              <w:bottom w:w="0" w:type="dxa"/>
              <w:right w:w="108" w:type="dxa"/>
            </w:tcMar>
            <w:hideMark/>
          </w:tcPr>
          <w:p w14:paraId="72CA2648" w14:textId="77777777" w:rsidR="005D2ACF" w:rsidRPr="00DF4294" w:rsidRDefault="005D2ACF" w:rsidP="0073726F">
            <w:pPr>
              <w:pStyle w:val="TableText"/>
              <w:rPr>
                <w:b/>
                <w:bCs/>
                <w:color w:val="000000"/>
                <w:lang w:eastAsia="en-NZ"/>
              </w:rPr>
            </w:pPr>
            <w:r w:rsidRPr="00DF4294">
              <w:rPr>
                <w:b/>
                <w:bCs/>
                <w:color w:val="000000"/>
                <w:lang w:eastAsia="en-NZ"/>
              </w:rPr>
              <w:t>Involuntary Discharge</w:t>
            </w:r>
          </w:p>
        </w:tc>
      </w:tr>
      <w:tr w:rsidR="005D2ACF" w:rsidRPr="00DF4294" w14:paraId="67E021B0" w14:textId="77777777" w:rsidTr="0073726F">
        <w:trPr>
          <w:cantSplit/>
        </w:trPr>
        <w:tc>
          <w:tcPr>
            <w:tcW w:w="2689" w:type="dxa"/>
            <w:noWrap/>
            <w:tcMar>
              <w:top w:w="0" w:type="dxa"/>
              <w:left w:w="108" w:type="dxa"/>
              <w:bottom w:w="0" w:type="dxa"/>
              <w:right w:w="108" w:type="dxa"/>
            </w:tcMar>
            <w:hideMark/>
          </w:tcPr>
          <w:p w14:paraId="314D6C85" w14:textId="77777777" w:rsidR="005D2ACF" w:rsidRPr="00DF4294" w:rsidRDefault="005D2ACF" w:rsidP="0073726F">
            <w:pPr>
              <w:pStyle w:val="TableText"/>
              <w:rPr>
                <w:b/>
                <w:bCs/>
                <w:color w:val="000000"/>
                <w:sz w:val="4"/>
                <w:szCs w:val="4"/>
                <w:lang w:eastAsia="en-NZ"/>
              </w:rPr>
            </w:pPr>
          </w:p>
        </w:tc>
        <w:tc>
          <w:tcPr>
            <w:tcW w:w="708" w:type="dxa"/>
            <w:noWrap/>
            <w:tcMar>
              <w:top w:w="0" w:type="dxa"/>
              <w:left w:w="108" w:type="dxa"/>
              <w:bottom w:w="0" w:type="dxa"/>
              <w:right w:w="108" w:type="dxa"/>
            </w:tcMar>
            <w:hideMark/>
          </w:tcPr>
          <w:p w14:paraId="0248E66A" w14:textId="77777777" w:rsidR="005D2ACF" w:rsidRPr="00DF4294" w:rsidRDefault="005D2ACF" w:rsidP="0073726F">
            <w:pPr>
              <w:pStyle w:val="TableText"/>
              <w:rPr>
                <w:sz w:val="4"/>
                <w:szCs w:val="4"/>
                <w:lang w:eastAsia="en-NZ"/>
              </w:rPr>
            </w:pPr>
          </w:p>
        </w:tc>
        <w:tc>
          <w:tcPr>
            <w:tcW w:w="4678" w:type="dxa"/>
            <w:noWrap/>
            <w:tcMar>
              <w:top w:w="0" w:type="dxa"/>
              <w:left w:w="108" w:type="dxa"/>
              <w:bottom w:w="0" w:type="dxa"/>
              <w:right w:w="108" w:type="dxa"/>
            </w:tcMar>
            <w:hideMark/>
          </w:tcPr>
          <w:p w14:paraId="41BC178C" w14:textId="77777777" w:rsidR="005D2ACF" w:rsidRPr="00DF4294" w:rsidRDefault="005D2ACF" w:rsidP="0073726F">
            <w:pPr>
              <w:pStyle w:val="TableText"/>
              <w:rPr>
                <w:sz w:val="4"/>
                <w:szCs w:val="4"/>
                <w:lang w:eastAsia="en-NZ"/>
              </w:rPr>
            </w:pPr>
          </w:p>
        </w:tc>
      </w:tr>
      <w:tr w:rsidR="005D2ACF" w:rsidRPr="00DF4294" w14:paraId="56732115" w14:textId="77777777" w:rsidTr="0073726F">
        <w:trPr>
          <w:cantSplit/>
        </w:trPr>
        <w:tc>
          <w:tcPr>
            <w:tcW w:w="2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7946E3" w14:textId="77777777" w:rsidR="005D2ACF" w:rsidRPr="00DF4294" w:rsidRDefault="005D2ACF" w:rsidP="0073726F">
            <w:pPr>
              <w:pStyle w:val="TableText"/>
              <w:rPr>
                <w:color w:val="000000"/>
                <w:lang w:eastAsia="en-NZ"/>
              </w:rPr>
            </w:pPr>
            <w:r w:rsidRPr="00DF4294">
              <w:rPr>
                <w:color w:val="000000"/>
                <w:lang w:eastAsia="en-NZ"/>
              </w:rPr>
              <w:t>Is this an internal DHB mental health services transfer?</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A14628" w14:textId="77777777" w:rsidR="005D2ACF" w:rsidRPr="00DF4294" w:rsidRDefault="005D2ACF" w:rsidP="0073726F">
            <w:pPr>
              <w:pStyle w:val="TableText"/>
              <w:jc w:val="center"/>
              <w:rPr>
                <w:b/>
                <w:bCs/>
                <w:color w:val="000000"/>
                <w:lang w:eastAsia="en-NZ"/>
              </w:rPr>
            </w:pPr>
            <w:r w:rsidRPr="00DF4294">
              <w:rPr>
                <w:b/>
                <w:bCs/>
                <w:color w:val="000000"/>
                <w:lang w:eastAsia="en-NZ"/>
              </w:rPr>
              <w:t>DY</w:t>
            </w:r>
          </w:p>
        </w:tc>
        <w:tc>
          <w:tcPr>
            <w:tcW w:w="467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D0D689E" w14:textId="77777777" w:rsidR="005D2ACF" w:rsidRPr="00DF4294" w:rsidRDefault="005D2ACF" w:rsidP="0073726F">
            <w:pPr>
              <w:pStyle w:val="TableText"/>
              <w:rPr>
                <w:b/>
                <w:bCs/>
                <w:color w:val="000000"/>
                <w:lang w:eastAsia="en-NZ"/>
              </w:rPr>
            </w:pPr>
            <w:r w:rsidRPr="00DF4294">
              <w:rPr>
                <w:b/>
                <w:bCs/>
                <w:color w:val="000000"/>
                <w:lang w:eastAsia="en-NZ"/>
              </w:rPr>
              <w:t>Transfer to another MHA service within same organisation</w:t>
            </w:r>
          </w:p>
        </w:tc>
      </w:tr>
      <w:tr w:rsidR="005D2ACF" w:rsidRPr="00DF4294" w14:paraId="64734F32" w14:textId="77777777" w:rsidTr="0073726F">
        <w:trPr>
          <w:cantSplit/>
        </w:trPr>
        <w:tc>
          <w:tcPr>
            <w:tcW w:w="2689" w:type="dxa"/>
            <w:noWrap/>
            <w:tcMar>
              <w:top w:w="0" w:type="dxa"/>
              <w:left w:w="108" w:type="dxa"/>
              <w:bottom w:w="0" w:type="dxa"/>
              <w:right w:w="108" w:type="dxa"/>
            </w:tcMar>
            <w:hideMark/>
          </w:tcPr>
          <w:p w14:paraId="19C8F880" w14:textId="77777777" w:rsidR="005D2ACF" w:rsidRPr="00DF4294" w:rsidRDefault="005D2ACF" w:rsidP="0073726F">
            <w:pPr>
              <w:pStyle w:val="TableText"/>
              <w:rPr>
                <w:b/>
                <w:bCs/>
                <w:color w:val="000000"/>
                <w:sz w:val="4"/>
                <w:szCs w:val="4"/>
                <w:lang w:eastAsia="en-NZ"/>
              </w:rPr>
            </w:pPr>
          </w:p>
        </w:tc>
        <w:tc>
          <w:tcPr>
            <w:tcW w:w="708" w:type="dxa"/>
            <w:noWrap/>
            <w:tcMar>
              <w:top w:w="0" w:type="dxa"/>
              <w:left w:w="108" w:type="dxa"/>
              <w:bottom w:w="0" w:type="dxa"/>
              <w:right w:w="108" w:type="dxa"/>
            </w:tcMar>
            <w:hideMark/>
          </w:tcPr>
          <w:p w14:paraId="4DF2001F" w14:textId="77777777" w:rsidR="005D2ACF" w:rsidRPr="00DF4294" w:rsidRDefault="005D2ACF" w:rsidP="0073726F">
            <w:pPr>
              <w:pStyle w:val="TableText"/>
              <w:rPr>
                <w:sz w:val="4"/>
                <w:szCs w:val="4"/>
                <w:lang w:eastAsia="en-NZ"/>
              </w:rPr>
            </w:pPr>
          </w:p>
        </w:tc>
        <w:tc>
          <w:tcPr>
            <w:tcW w:w="4678" w:type="dxa"/>
            <w:noWrap/>
            <w:tcMar>
              <w:top w:w="0" w:type="dxa"/>
              <w:left w:w="108" w:type="dxa"/>
              <w:bottom w:w="0" w:type="dxa"/>
              <w:right w:w="108" w:type="dxa"/>
            </w:tcMar>
            <w:hideMark/>
          </w:tcPr>
          <w:p w14:paraId="57FB72E3" w14:textId="77777777" w:rsidR="005D2ACF" w:rsidRPr="00DF4294" w:rsidRDefault="005D2ACF" w:rsidP="0073726F">
            <w:pPr>
              <w:pStyle w:val="TableText"/>
              <w:rPr>
                <w:sz w:val="4"/>
                <w:szCs w:val="4"/>
                <w:lang w:eastAsia="en-NZ"/>
              </w:rPr>
            </w:pPr>
          </w:p>
        </w:tc>
      </w:tr>
      <w:tr w:rsidR="0073726F" w:rsidRPr="00DF4294" w14:paraId="67171E53" w14:textId="77777777" w:rsidTr="0073726F">
        <w:trPr>
          <w:cantSplit/>
        </w:trPr>
        <w:tc>
          <w:tcPr>
            <w:tcW w:w="2689"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6B21E1C" w14:textId="77777777" w:rsidR="0073726F" w:rsidRPr="00DF4294" w:rsidRDefault="0073726F" w:rsidP="0073726F">
            <w:pPr>
              <w:pStyle w:val="TableText"/>
              <w:rPr>
                <w:color w:val="000000"/>
                <w:lang w:eastAsia="en-NZ"/>
              </w:rPr>
            </w:pPr>
            <w:r w:rsidRPr="00DF4294">
              <w:rPr>
                <w:color w:val="000000"/>
                <w:lang w:eastAsia="en-NZ"/>
              </w:rPr>
              <w:t>Is care/treatment complete and/or discharged on?</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9F60E" w14:textId="77777777" w:rsidR="0073726F" w:rsidRPr="00DF4294" w:rsidRDefault="0073726F" w:rsidP="0073726F">
            <w:pPr>
              <w:pStyle w:val="TableText"/>
              <w:jc w:val="center"/>
              <w:rPr>
                <w:b/>
                <w:bCs/>
                <w:color w:val="000000"/>
                <w:lang w:eastAsia="en-NZ"/>
              </w:rPr>
            </w:pPr>
            <w:r w:rsidRPr="00DF4294">
              <w:rPr>
                <w:b/>
                <w:bCs/>
                <w:color w:val="000000"/>
                <w:lang w:eastAsia="en-NZ"/>
              </w:rPr>
              <w:t>DW</w:t>
            </w:r>
          </w:p>
        </w:tc>
        <w:tc>
          <w:tcPr>
            <w:tcW w:w="467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CA167C7" w14:textId="77777777" w:rsidR="0073726F" w:rsidRPr="00DF4294" w:rsidRDefault="0073726F" w:rsidP="0073726F">
            <w:pPr>
              <w:pStyle w:val="TableText"/>
              <w:rPr>
                <w:b/>
                <w:bCs/>
                <w:color w:val="000000"/>
                <w:lang w:eastAsia="en-NZ"/>
              </w:rPr>
            </w:pPr>
            <w:r w:rsidRPr="00DF4294">
              <w:rPr>
                <w:b/>
                <w:bCs/>
                <w:color w:val="000000"/>
                <w:lang w:eastAsia="en-NZ"/>
              </w:rPr>
              <w:t>Discharge to other service within same organisation</w:t>
            </w:r>
          </w:p>
        </w:tc>
      </w:tr>
      <w:tr w:rsidR="0073726F" w:rsidRPr="00DF4294" w14:paraId="361082C0" w14:textId="77777777" w:rsidTr="0073726F">
        <w:trPr>
          <w:cantSplit/>
        </w:trPr>
        <w:tc>
          <w:tcPr>
            <w:tcW w:w="2689" w:type="dxa"/>
            <w:vMerge/>
            <w:tcBorders>
              <w:left w:val="single" w:sz="8" w:space="0" w:color="auto"/>
              <w:right w:val="single" w:sz="8" w:space="0" w:color="auto"/>
            </w:tcBorders>
            <w:tcMar>
              <w:top w:w="0" w:type="dxa"/>
              <w:left w:w="108" w:type="dxa"/>
              <w:bottom w:w="0" w:type="dxa"/>
              <w:right w:w="108" w:type="dxa"/>
            </w:tcMar>
            <w:hideMark/>
          </w:tcPr>
          <w:p w14:paraId="7CF3389B" w14:textId="77777777" w:rsidR="0073726F" w:rsidRPr="00DF4294" w:rsidRDefault="0073726F" w:rsidP="0073726F">
            <w:pPr>
              <w:pStyle w:val="TableText"/>
              <w:rPr>
                <w:color w:val="000000"/>
                <w:lang w:eastAsia="en-NZ"/>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9CF8613" w14:textId="77777777" w:rsidR="0073726F" w:rsidRPr="00DF4294" w:rsidRDefault="0073726F" w:rsidP="0073726F">
            <w:pPr>
              <w:pStyle w:val="TableText"/>
              <w:jc w:val="center"/>
              <w:rPr>
                <w:b/>
                <w:bCs/>
                <w:color w:val="000000"/>
                <w:lang w:eastAsia="en-NZ"/>
              </w:rPr>
            </w:pPr>
            <w:r w:rsidRPr="00DF4294">
              <w:rPr>
                <w:b/>
                <w:bCs/>
                <w:color w:val="000000"/>
                <w:lang w:eastAsia="en-NZ"/>
              </w:rPr>
              <w:t>DT</w:t>
            </w:r>
          </w:p>
        </w:tc>
        <w:tc>
          <w:tcPr>
            <w:tcW w:w="4678" w:type="dxa"/>
            <w:tcBorders>
              <w:top w:val="nil"/>
              <w:left w:val="nil"/>
              <w:bottom w:val="single" w:sz="8" w:space="0" w:color="auto"/>
              <w:right w:val="single" w:sz="8" w:space="0" w:color="auto"/>
            </w:tcBorders>
            <w:noWrap/>
            <w:tcMar>
              <w:top w:w="0" w:type="dxa"/>
              <w:left w:w="108" w:type="dxa"/>
              <w:bottom w:w="0" w:type="dxa"/>
              <w:right w:w="108" w:type="dxa"/>
            </w:tcMar>
            <w:hideMark/>
          </w:tcPr>
          <w:p w14:paraId="495752CE" w14:textId="77777777" w:rsidR="0073726F" w:rsidRPr="00DF4294" w:rsidRDefault="0073726F" w:rsidP="0073726F">
            <w:pPr>
              <w:pStyle w:val="TableText"/>
              <w:rPr>
                <w:b/>
                <w:bCs/>
                <w:color w:val="000000"/>
                <w:lang w:eastAsia="en-NZ"/>
              </w:rPr>
            </w:pPr>
            <w:r w:rsidRPr="00DF4294">
              <w:rPr>
                <w:b/>
                <w:bCs/>
                <w:color w:val="000000"/>
                <w:lang w:eastAsia="en-NZ"/>
              </w:rPr>
              <w:t>Discharge</w:t>
            </w:r>
            <w:r>
              <w:rPr>
                <w:b/>
                <w:bCs/>
                <w:color w:val="000000"/>
                <w:lang w:eastAsia="en-NZ"/>
              </w:rPr>
              <w:t xml:space="preserve"> of tangata whaiora/consumer</w:t>
            </w:r>
            <w:r w:rsidRPr="00DF4294">
              <w:rPr>
                <w:b/>
                <w:bCs/>
                <w:color w:val="000000"/>
                <w:lang w:eastAsia="en-NZ"/>
              </w:rPr>
              <w:t xml:space="preserve"> to another healthcare organisation</w:t>
            </w:r>
          </w:p>
        </w:tc>
      </w:tr>
      <w:tr w:rsidR="0073726F" w:rsidRPr="00DF4294" w14:paraId="5323704E" w14:textId="77777777" w:rsidTr="0073726F">
        <w:trPr>
          <w:cantSplit/>
        </w:trPr>
        <w:tc>
          <w:tcPr>
            <w:tcW w:w="2689" w:type="dxa"/>
            <w:vMerge/>
            <w:tcBorders>
              <w:left w:val="single" w:sz="8" w:space="0" w:color="auto"/>
              <w:right w:val="single" w:sz="8" w:space="0" w:color="auto"/>
            </w:tcBorders>
            <w:tcMar>
              <w:top w:w="0" w:type="dxa"/>
              <w:left w:w="108" w:type="dxa"/>
              <w:bottom w:w="0" w:type="dxa"/>
              <w:right w:w="108" w:type="dxa"/>
            </w:tcMar>
            <w:hideMark/>
          </w:tcPr>
          <w:p w14:paraId="3274D864" w14:textId="77777777" w:rsidR="0073726F" w:rsidRPr="00DF4294" w:rsidRDefault="0073726F" w:rsidP="0073726F">
            <w:pPr>
              <w:pStyle w:val="TableText"/>
              <w:rPr>
                <w:color w:val="000000"/>
                <w:lang w:eastAsia="en-NZ"/>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79E4999" w14:textId="77777777" w:rsidR="0073726F" w:rsidRPr="00DF4294" w:rsidRDefault="0073726F" w:rsidP="0073726F">
            <w:pPr>
              <w:pStyle w:val="TableText"/>
              <w:jc w:val="center"/>
              <w:rPr>
                <w:b/>
                <w:bCs/>
                <w:color w:val="000000"/>
                <w:lang w:eastAsia="en-NZ"/>
              </w:rPr>
            </w:pPr>
            <w:r w:rsidRPr="00DF4294">
              <w:rPr>
                <w:b/>
                <w:bCs/>
                <w:color w:val="000000"/>
                <w:lang w:eastAsia="en-NZ"/>
              </w:rPr>
              <w:t>DK</w:t>
            </w:r>
          </w:p>
        </w:tc>
        <w:tc>
          <w:tcPr>
            <w:tcW w:w="4678" w:type="dxa"/>
            <w:tcBorders>
              <w:top w:val="nil"/>
              <w:left w:val="nil"/>
              <w:bottom w:val="single" w:sz="8" w:space="0" w:color="auto"/>
              <w:right w:val="single" w:sz="8" w:space="0" w:color="auto"/>
            </w:tcBorders>
            <w:noWrap/>
            <w:tcMar>
              <w:top w:w="0" w:type="dxa"/>
              <w:left w:w="108" w:type="dxa"/>
              <w:bottom w:w="0" w:type="dxa"/>
              <w:right w:w="108" w:type="dxa"/>
            </w:tcMar>
            <w:hideMark/>
          </w:tcPr>
          <w:p w14:paraId="1E7A412F" w14:textId="77777777" w:rsidR="0073726F" w:rsidRPr="00DF4294" w:rsidRDefault="0073726F" w:rsidP="0073726F">
            <w:pPr>
              <w:pStyle w:val="TableText"/>
              <w:rPr>
                <w:b/>
                <w:bCs/>
                <w:color w:val="000000"/>
                <w:lang w:eastAsia="en-NZ"/>
              </w:rPr>
            </w:pPr>
            <w:r w:rsidRPr="00DF4294">
              <w:rPr>
                <w:b/>
                <w:bCs/>
                <w:color w:val="000000"/>
                <w:lang w:eastAsia="en-NZ"/>
              </w:rPr>
              <w:t>Discharge</w:t>
            </w:r>
            <w:r>
              <w:rPr>
                <w:b/>
                <w:bCs/>
                <w:color w:val="000000"/>
                <w:lang w:eastAsia="en-NZ"/>
              </w:rPr>
              <w:t xml:space="preserve"> of tangata whaiora/consumer</w:t>
            </w:r>
            <w:r w:rsidRPr="00DF4294">
              <w:rPr>
                <w:b/>
                <w:bCs/>
                <w:color w:val="000000"/>
                <w:lang w:eastAsia="en-NZ"/>
              </w:rPr>
              <w:t xml:space="preserve"> to NGOs that provide MHA services</w:t>
            </w:r>
          </w:p>
        </w:tc>
      </w:tr>
      <w:tr w:rsidR="0073726F" w:rsidRPr="00DF4294" w14:paraId="5630D106" w14:textId="77777777" w:rsidTr="0073726F">
        <w:trPr>
          <w:cantSplit/>
        </w:trPr>
        <w:tc>
          <w:tcPr>
            <w:tcW w:w="2689"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14:paraId="11983E13" w14:textId="77777777" w:rsidR="0073726F" w:rsidRPr="00DF4294" w:rsidRDefault="0073726F" w:rsidP="0073726F">
            <w:pPr>
              <w:pStyle w:val="TableText"/>
              <w:rPr>
                <w:color w:val="000000"/>
                <w:lang w:eastAsia="en-NZ"/>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8921B4C" w14:textId="77777777" w:rsidR="0073726F" w:rsidRPr="00DF4294" w:rsidRDefault="0073726F" w:rsidP="0073726F">
            <w:pPr>
              <w:pStyle w:val="TableText"/>
              <w:jc w:val="center"/>
              <w:rPr>
                <w:b/>
                <w:bCs/>
                <w:color w:val="000000"/>
                <w:lang w:eastAsia="en-NZ"/>
              </w:rPr>
            </w:pPr>
            <w:r w:rsidRPr="00DF4294">
              <w:rPr>
                <w:b/>
                <w:bCs/>
                <w:color w:val="000000"/>
                <w:lang w:eastAsia="en-NZ"/>
              </w:rPr>
              <w:t>DR</w:t>
            </w:r>
          </w:p>
        </w:tc>
        <w:tc>
          <w:tcPr>
            <w:tcW w:w="4678" w:type="dxa"/>
            <w:tcBorders>
              <w:top w:val="nil"/>
              <w:left w:val="nil"/>
              <w:bottom w:val="single" w:sz="8" w:space="0" w:color="auto"/>
              <w:right w:val="single" w:sz="8" w:space="0" w:color="auto"/>
            </w:tcBorders>
            <w:noWrap/>
            <w:tcMar>
              <w:top w:w="0" w:type="dxa"/>
              <w:left w:w="108" w:type="dxa"/>
              <w:bottom w:w="0" w:type="dxa"/>
              <w:right w:w="108" w:type="dxa"/>
            </w:tcMar>
            <w:hideMark/>
          </w:tcPr>
          <w:p w14:paraId="382DF585" w14:textId="77777777" w:rsidR="0073726F" w:rsidRPr="00DF4294" w:rsidRDefault="0073726F" w:rsidP="0073726F">
            <w:pPr>
              <w:pStyle w:val="TableText"/>
              <w:rPr>
                <w:b/>
                <w:bCs/>
                <w:color w:val="000000"/>
                <w:lang w:eastAsia="en-NZ"/>
              </w:rPr>
            </w:pPr>
            <w:r w:rsidRPr="00DF4294">
              <w:rPr>
                <w:b/>
                <w:bCs/>
                <w:color w:val="000000"/>
                <w:lang w:eastAsia="en-NZ"/>
              </w:rPr>
              <w:t>Ended routinely</w:t>
            </w:r>
          </w:p>
        </w:tc>
      </w:tr>
    </w:tbl>
    <w:p w14:paraId="29CFA7A0" w14:textId="77777777" w:rsidR="0073726F" w:rsidRDefault="0073726F" w:rsidP="0073726F"/>
    <w:p w14:paraId="1E5E73CD" w14:textId="3CB196BD" w:rsidR="005D2ACF" w:rsidRPr="00DF4294" w:rsidRDefault="005D2ACF" w:rsidP="00BC4C71">
      <w:pPr>
        <w:keepNext/>
      </w:pPr>
      <w:bookmarkStart w:id="67" w:name="_Figure_2:_Referral"/>
      <w:bookmarkEnd w:id="67"/>
      <w:r w:rsidRPr="00DF4294">
        <w:lastRenderedPageBreak/>
        <w:t xml:space="preserve">Where a service user’s referral results in a transfer, you have a number of different referral end codes to choose from depending on the scenario. </w:t>
      </w:r>
      <w:r w:rsidR="00BC4C71">
        <w:fldChar w:fldCharType="begin"/>
      </w:r>
      <w:r w:rsidR="00BC4C71">
        <w:instrText xml:space="preserve"> REF _Ref88663020 \h </w:instrText>
      </w:r>
      <w:r w:rsidR="00BC4C71">
        <w:fldChar w:fldCharType="separate"/>
      </w:r>
      <w:r w:rsidR="008273FB">
        <w:t>Figure </w:t>
      </w:r>
      <w:r w:rsidR="008273FB">
        <w:rPr>
          <w:noProof/>
        </w:rPr>
        <w:t>2</w:t>
      </w:r>
      <w:r w:rsidR="00BC4C71">
        <w:fldChar w:fldCharType="end"/>
      </w:r>
      <w:r w:rsidRPr="00DF4294">
        <w:t xml:space="preserve"> provides a summary to help you work out the</w:t>
      </w:r>
      <w:r w:rsidR="00BC4C71">
        <w:t xml:space="preserve"> best referral end code to use.</w:t>
      </w:r>
    </w:p>
    <w:p w14:paraId="288D4EAC" w14:textId="77777777" w:rsidR="005D2ACF" w:rsidRPr="00DF4294" w:rsidRDefault="005D2ACF" w:rsidP="00BC4C71">
      <w:pPr>
        <w:keepNext/>
      </w:pPr>
    </w:p>
    <w:p w14:paraId="500FF619" w14:textId="4E9A0531" w:rsidR="005D2ACF" w:rsidRDefault="00BC4C71" w:rsidP="00BC4C71">
      <w:pPr>
        <w:pStyle w:val="Figure"/>
      </w:pPr>
      <w:bookmarkStart w:id="68" w:name="_Ref88663020"/>
      <w:bookmarkStart w:id="69" w:name="_Toc88111956"/>
      <w:bookmarkStart w:id="70" w:name="_Toc88664398"/>
      <w:r>
        <w:t>Figure </w:t>
      </w:r>
      <w:fldSimple w:instr=" SEQ Figure \* ARABIC ">
        <w:r w:rsidR="008273FB">
          <w:rPr>
            <w:noProof/>
          </w:rPr>
          <w:t>2</w:t>
        </w:r>
      </w:fldSimple>
      <w:bookmarkEnd w:id="68"/>
      <w:r w:rsidR="005D2ACF" w:rsidRPr="00DF4294">
        <w:t>: Referral end options for transfers</w:t>
      </w:r>
      <w:bookmarkEnd w:id="69"/>
      <w:bookmarkEnd w:id="70"/>
    </w:p>
    <w:p w14:paraId="0F610037" w14:textId="77777777" w:rsidR="005D2ACF" w:rsidRDefault="005D2ACF" w:rsidP="005D2ACF">
      <w:r>
        <w:rPr>
          <w:noProof/>
          <w:lang w:eastAsia="en-NZ"/>
        </w:rPr>
        <w:drawing>
          <wp:inline distT="0" distB="0" distL="0" distR="0" wp14:anchorId="677E64A4" wp14:editId="76E7DCC3">
            <wp:extent cx="5206867" cy="4106487"/>
            <wp:effectExtent l="0" t="0" r="0" b="8890"/>
            <wp:docPr id="1" name="Picture 1" title="Figure 2: Referral end options for trans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5104" t="3237" r="4814" b="4136"/>
                    <a:stretch/>
                  </pic:blipFill>
                  <pic:spPr bwMode="auto">
                    <a:xfrm>
                      <a:off x="0" y="0"/>
                      <a:ext cx="5211510" cy="4110149"/>
                    </a:xfrm>
                    <a:prstGeom prst="rect">
                      <a:avLst/>
                    </a:prstGeom>
                    <a:ln>
                      <a:noFill/>
                    </a:ln>
                    <a:extLst>
                      <a:ext uri="{53640926-AAD7-44D8-BBD7-CCE9431645EC}">
                        <a14:shadowObscured xmlns:a14="http://schemas.microsoft.com/office/drawing/2010/main"/>
                      </a:ext>
                    </a:extLst>
                  </pic:spPr>
                </pic:pic>
              </a:graphicData>
            </a:graphic>
          </wp:inline>
        </w:drawing>
      </w:r>
    </w:p>
    <w:p w14:paraId="1751FD5F" w14:textId="77777777" w:rsidR="005D2ACF" w:rsidRPr="00DF4294" w:rsidRDefault="005D2ACF" w:rsidP="00BC4C71"/>
    <w:p w14:paraId="3F71F29D" w14:textId="77777777" w:rsidR="000D4C2A" w:rsidRDefault="000D4C2A" w:rsidP="00BC4C71">
      <w:pPr>
        <w:pStyle w:val="Heading1"/>
        <w:rPr>
          <w:rFonts w:eastAsia="Calibri"/>
        </w:rPr>
        <w:sectPr w:rsidR="000D4C2A" w:rsidSect="002B7BEC">
          <w:footerReference w:type="even" r:id="rId28"/>
          <w:footerReference w:type="default" r:id="rId29"/>
          <w:pgSz w:w="11907" w:h="16834" w:code="9"/>
          <w:pgMar w:top="1418" w:right="1701" w:bottom="1134" w:left="1843" w:header="284" w:footer="425" w:gutter="284"/>
          <w:pgNumType w:start="1"/>
          <w:cols w:space="720"/>
          <w:docGrid w:linePitch="286"/>
        </w:sectPr>
      </w:pPr>
      <w:bookmarkStart w:id="71" w:name="_PRIMHD_referral_end"/>
      <w:bookmarkStart w:id="72" w:name="_Toc88478584"/>
      <w:bookmarkEnd w:id="71"/>
    </w:p>
    <w:p w14:paraId="1175475B" w14:textId="77777777" w:rsidR="005D2ACF" w:rsidRPr="00DF4294" w:rsidRDefault="005D2ACF" w:rsidP="00BC4C71">
      <w:pPr>
        <w:pStyle w:val="Heading1"/>
        <w:rPr>
          <w:rFonts w:eastAsia="Calibri"/>
        </w:rPr>
      </w:pPr>
      <w:bookmarkStart w:id="73" w:name="_Toc89264581"/>
      <w:r w:rsidRPr="00DF4294">
        <w:rPr>
          <w:rFonts w:eastAsia="Calibri"/>
        </w:rPr>
        <w:lastRenderedPageBreak/>
        <w:t xml:space="preserve">PRIMHD referral end code </w:t>
      </w:r>
      <w:r>
        <w:rPr>
          <w:rFonts w:eastAsia="Calibri"/>
        </w:rPr>
        <w:t>table</w:t>
      </w:r>
      <w:r w:rsidRPr="00DF4294">
        <w:rPr>
          <w:rFonts w:eastAsia="Calibri"/>
        </w:rPr>
        <w:t>s</w:t>
      </w:r>
      <w:bookmarkEnd w:id="72"/>
      <w:bookmarkEnd w:id="73"/>
    </w:p>
    <w:p w14:paraId="5B3F2B20" w14:textId="77777777" w:rsidR="005D2ACF" w:rsidRPr="00DF4294" w:rsidRDefault="005D2ACF" w:rsidP="00BC4C71">
      <w:r w:rsidRPr="00DF4294">
        <w:t>Referral end codes are presented in alphabetical order for eas</w:t>
      </w:r>
      <w:r>
        <w:t>y reference</w:t>
      </w:r>
      <w:r w:rsidRPr="00DF4294">
        <w:t>.</w:t>
      </w:r>
    </w:p>
    <w:p w14:paraId="216645E4" w14:textId="77777777" w:rsidR="005D2ACF" w:rsidRPr="00DF4294" w:rsidRDefault="005D2ACF" w:rsidP="000D4C2A"/>
    <w:p w14:paraId="6B93F871" w14:textId="77777777" w:rsidR="005D2ACF" w:rsidRPr="00DF4294" w:rsidRDefault="005D2ACF" w:rsidP="00BC4C71">
      <w:pPr>
        <w:pStyle w:val="Heading2"/>
      </w:pPr>
      <w:bookmarkStart w:id="74" w:name="_Toc88478585"/>
      <w:bookmarkStart w:id="75" w:name="_Toc89264582"/>
      <w:r w:rsidRPr="00DF4294">
        <w:t>DD – Deceased</w:t>
      </w:r>
      <w:bookmarkEnd w:id="74"/>
      <w:bookmarkEnd w:id="75"/>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3613"/>
        <w:gridCol w:w="4750"/>
        <w:gridCol w:w="1690"/>
        <w:gridCol w:w="2421"/>
      </w:tblGrid>
      <w:tr w:rsidR="005D2ACF" w:rsidRPr="00BC4C71" w14:paraId="03213995" w14:textId="77777777" w:rsidTr="00477229">
        <w:trPr>
          <w:cantSplit/>
        </w:trPr>
        <w:tc>
          <w:tcPr>
            <w:tcW w:w="1560" w:type="dxa"/>
            <w:tcBorders>
              <w:top w:val="nil"/>
              <w:bottom w:val="nil"/>
            </w:tcBorders>
            <w:shd w:val="clear" w:color="auto" w:fill="D9D9D9" w:themeFill="background1" w:themeFillShade="D9"/>
          </w:tcPr>
          <w:p w14:paraId="26AF053B" w14:textId="77777777" w:rsidR="005D2ACF" w:rsidRPr="00BC4C71" w:rsidRDefault="005D2ACF" w:rsidP="00BC4C71">
            <w:pPr>
              <w:pStyle w:val="TableText"/>
              <w:rPr>
                <w:b/>
              </w:rPr>
            </w:pPr>
            <w:r w:rsidRPr="00BC4C71">
              <w:rPr>
                <w:b/>
              </w:rPr>
              <w:t>Keywords</w:t>
            </w:r>
          </w:p>
        </w:tc>
        <w:tc>
          <w:tcPr>
            <w:tcW w:w="3613" w:type="dxa"/>
            <w:tcBorders>
              <w:top w:val="nil"/>
              <w:bottom w:val="nil"/>
            </w:tcBorders>
            <w:shd w:val="clear" w:color="auto" w:fill="D9D9D9" w:themeFill="background1" w:themeFillShade="D9"/>
          </w:tcPr>
          <w:p w14:paraId="23687DC7" w14:textId="77777777" w:rsidR="005D2ACF" w:rsidRPr="00BC4C71" w:rsidRDefault="005D2ACF" w:rsidP="00BC4C71">
            <w:pPr>
              <w:pStyle w:val="TableText"/>
              <w:rPr>
                <w:b/>
              </w:rPr>
            </w:pPr>
            <w:r w:rsidRPr="00BC4C71">
              <w:rPr>
                <w:b/>
              </w:rPr>
              <w:t>HISO PRIMHD description</w:t>
            </w:r>
          </w:p>
        </w:tc>
        <w:tc>
          <w:tcPr>
            <w:tcW w:w="4750" w:type="dxa"/>
            <w:tcBorders>
              <w:top w:val="nil"/>
              <w:bottom w:val="nil"/>
            </w:tcBorders>
            <w:shd w:val="clear" w:color="auto" w:fill="D9D9D9" w:themeFill="background1" w:themeFillShade="D9"/>
          </w:tcPr>
          <w:p w14:paraId="7AAE10DC" w14:textId="77777777" w:rsidR="005D2ACF" w:rsidRPr="00BC4C71" w:rsidRDefault="005D2ACF" w:rsidP="00477229">
            <w:pPr>
              <w:pStyle w:val="TableText"/>
              <w:ind w:right="113"/>
              <w:rPr>
                <w:b/>
              </w:rPr>
            </w:pPr>
            <w:r w:rsidRPr="00BC4C71">
              <w:rPr>
                <w:b/>
              </w:rPr>
              <w:t>Additional comments</w:t>
            </w:r>
          </w:p>
        </w:tc>
        <w:tc>
          <w:tcPr>
            <w:tcW w:w="1690" w:type="dxa"/>
            <w:tcBorders>
              <w:top w:val="nil"/>
              <w:bottom w:val="nil"/>
            </w:tcBorders>
            <w:shd w:val="clear" w:color="auto" w:fill="D9D9D9" w:themeFill="background1" w:themeFillShade="D9"/>
          </w:tcPr>
          <w:p w14:paraId="02C9B266" w14:textId="77777777" w:rsidR="005D2ACF" w:rsidRPr="00BC4C71" w:rsidRDefault="005D2ACF" w:rsidP="00477229">
            <w:pPr>
              <w:pStyle w:val="TableText"/>
              <w:jc w:val="center"/>
              <w:rPr>
                <w:b/>
              </w:rPr>
            </w:pPr>
            <w:r w:rsidRPr="00BC4C71">
              <w:rPr>
                <w:b/>
              </w:rPr>
              <w:t>Referral to</w:t>
            </w:r>
          </w:p>
        </w:tc>
        <w:tc>
          <w:tcPr>
            <w:tcW w:w="2421" w:type="dxa"/>
            <w:tcBorders>
              <w:top w:val="nil"/>
              <w:bottom w:val="nil"/>
            </w:tcBorders>
            <w:shd w:val="clear" w:color="auto" w:fill="D9D9D9" w:themeFill="background1" w:themeFillShade="D9"/>
          </w:tcPr>
          <w:p w14:paraId="0ECDAAE1" w14:textId="77777777" w:rsidR="005D2ACF" w:rsidRPr="00477229" w:rsidRDefault="005D2ACF" w:rsidP="00477229">
            <w:pPr>
              <w:pStyle w:val="TableText"/>
              <w:rPr>
                <w:b/>
              </w:rPr>
            </w:pPr>
            <w:r w:rsidRPr="00477229">
              <w:rPr>
                <w:b/>
              </w:rPr>
              <w:t>Wait times</w:t>
            </w:r>
          </w:p>
        </w:tc>
      </w:tr>
      <w:tr w:rsidR="005D2ACF" w:rsidRPr="00DF4294" w14:paraId="6FBBDE53" w14:textId="77777777" w:rsidTr="00477229">
        <w:trPr>
          <w:cantSplit/>
        </w:trPr>
        <w:tc>
          <w:tcPr>
            <w:tcW w:w="1560" w:type="dxa"/>
            <w:tcBorders>
              <w:top w:val="nil"/>
              <w:bottom w:val="single" w:sz="4" w:space="0" w:color="A6A6A6" w:themeColor="background1" w:themeShade="A6"/>
            </w:tcBorders>
          </w:tcPr>
          <w:p w14:paraId="2CAACA51" w14:textId="77777777" w:rsidR="005D2ACF" w:rsidRPr="00DF4294" w:rsidRDefault="005D2ACF" w:rsidP="005E2723">
            <w:pPr>
              <w:pStyle w:val="TableBullet"/>
            </w:pPr>
            <w:r w:rsidRPr="00DF4294">
              <w:t>Died</w:t>
            </w:r>
          </w:p>
          <w:p w14:paraId="2F206051" w14:textId="77777777" w:rsidR="005D2ACF" w:rsidRPr="00DF4294" w:rsidRDefault="005D2ACF" w:rsidP="005E2723">
            <w:pPr>
              <w:pStyle w:val="TableBullet"/>
            </w:pPr>
            <w:r w:rsidRPr="00DF4294">
              <w:t>Deceased</w:t>
            </w:r>
          </w:p>
          <w:p w14:paraId="081BDA92" w14:textId="77777777" w:rsidR="005D2ACF" w:rsidRPr="00DF4294" w:rsidRDefault="005D2ACF" w:rsidP="005E2723">
            <w:pPr>
              <w:pStyle w:val="TableBullet"/>
            </w:pPr>
            <w:r w:rsidRPr="00DF4294">
              <w:t>Suicide</w:t>
            </w:r>
          </w:p>
        </w:tc>
        <w:tc>
          <w:tcPr>
            <w:tcW w:w="3613" w:type="dxa"/>
            <w:tcBorders>
              <w:top w:val="nil"/>
              <w:bottom w:val="single" w:sz="4" w:space="0" w:color="A6A6A6" w:themeColor="background1" w:themeShade="A6"/>
            </w:tcBorders>
          </w:tcPr>
          <w:p w14:paraId="2F9CD008" w14:textId="77777777" w:rsidR="005D2ACF" w:rsidRPr="00DF4294" w:rsidRDefault="005D2ACF" w:rsidP="00BC4C71">
            <w:pPr>
              <w:pStyle w:val="TableText"/>
            </w:pPr>
            <w:r w:rsidRPr="00DF4294">
              <w:rPr>
                <w:snapToGrid w:val="0"/>
              </w:rPr>
              <w:t>Tangata whaiora</w:t>
            </w:r>
            <w:r w:rsidRPr="00DF4294">
              <w:t>/consumer died while registered with team.</w:t>
            </w:r>
          </w:p>
        </w:tc>
        <w:tc>
          <w:tcPr>
            <w:tcW w:w="4750" w:type="dxa"/>
            <w:tcBorders>
              <w:top w:val="nil"/>
              <w:bottom w:val="single" w:sz="4" w:space="0" w:color="A6A6A6" w:themeColor="background1" w:themeShade="A6"/>
            </w:tcBorders>
          </w:tcPr>
          <w:p w14:paraId="2DE59734" w14:textId="77777777" w:rsidR="005D2ACF" w:rsidRPr="00DF4294" w:rsidRDefault="005D2ACF" w:rsidP="00477229">
            <w:pPr>
              <w:pStyle w:val="TableText"/>
              <w:ind w:right="113"/>
            </w:pPr>
            <w:r w:rsidRPr="00DF4294">
              <w:t>Local codes for events like suicide, or discharge of patient kept for sustainable organ donation would map to this code.</w:t>
            </w:r>
          </w:p>
          <w:p w14:paraId="5BE666A1" w14:textId="77777777" w:rsidR="005D2ACF" w:rsidRPr="00DF4294" w:rsidRDefault="005D2ACF" w:rsidP="00477229">
            <w:pPr>
              <w:pStyle w:val="TableText"/>
              <w:ind w:right="113"/>
            </w:pPr>
            <w:r w:rsidRPr="00DF4294">
              <w:t>PRIMHD ‘</w:t>
            </w:r>
            <w:r>
              <w:t>r</w:t>
            </w:r>
            <w:r w:rsidRPr="00DF4294">
              <w:t>eferral to’ code should always be ‘no further referral’ (NR) when the referral end code is DD.</w:t>
            </w:r>
          </w:p>
        </w:tc>
        <w:tc>
          <w:tcPr>
            <w:tcW w:w="1690" w:type="dxa"/>
            <w:tcBorders>
              <w:top w:val="nil"/>
              <w:bottom w:val="single" w:sz="4" w:space="0" w:color="A6A6A6" w:themeColor="background1" w:themeShade="A6"/>
            </w:tcBorders>
          </w:tcPr>
          <w:p w14:paraId="30FC05EE" w14:textId="77777777" w:rsidR="005D2ACF" w:rsidRPr="00DF4294" w:rsidRDefault="005D2ACF" w:rsidP="00477229">
            <w:pPr>
              <w:pStyle w:val="TableText"/>
              <w:jc w:val="center"/>
            </w:pPr>
            <w:r w:rsidRPr="00DF4294">
              <w:t>NR</w:t>
            </w:r>
          </w:p>
        </w:tc>
        <w:tc>
          <w:tcPr>
            <w:tcW w:w="2421" w:type="dxa"/>
            <w:tcBorders>
              <w:top w:val="nil"/>
              <w:bottom w:val="single" w:sz="4" w:space="0" w:color="A6A6A6" w:themeColor="background1" w:themeShade="A6"/>
            </w:tcBorders>
          </w:tcPr>
          <w:p w14:paraId="4F7C5453" w14:textId="77777777" w:rsidR="005D2ACF" w:rsidRPr="00DF4294" w:rsidRDefault="005D2ACF" w:rsidP="00477229">
            <w:pPr>
              <w:pStyle w:val="TableText"/>
            </w:pPr>
            <w:r w:rsidRPr="00DF4294">
              <w:t>Referrals closed with DD are excluded from MH03 wait times measure if no in-scope activit</w:t>
            </w:r>
            <w:r w:rsidR="00477229">
              <w:t>y is attached to the referral.</w:t>
            </w:r>
          </w:p>
        </w:tc>
      </w:tr>
    </w:tbl>
    <w:p w14:paraId="154CFEC1" w14:textId="77777777" w:rsidR="005D2ACF" w:rsidRPr="00DF4294" w:rsidRDefault="005D2ACF" w:rsidP="000D4C2A"/>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487"/>
        <w:gridCol w:w="4026"/>
        <w:gridCol w:w="2920"/>
        <w:gridCol w:w="3601"/>
      </w:tblGrid>
      <w:tr w:rsidR="005D2ACF" w:rsidRPr="00BC4C71" w14:paraId="692A27B8" w14:textId="77777777" w:rsidTr="00477229">
        <w:trPr>
          <w:cantSplit/>
        </w:trPr>
        <w:tc>
          <w:tcPr>
            <w:tcW w:w="3487" w:type="dxa"/>
            <w:tcBorders>
              <w:top w:val="nil"/>
              <w:bottom w:val="nil"/>
            </w:tcBorders>
            <w:shd w:val="clear" w:color="auto" w:fill="D9D9D9" w:themeFill="background1" w:themeFillShade="D9"/>
          </w:tcPr>
          <w:p w14:paraId="45D5FB78" w14:textId="77777777" w:rsidR="005D2ACF" w:rsidRPr="00BC4C71" w:rsidRDefault="005D2ACF" w:rsidP="00137301">
            <w:pPr>
              <w:pStyle w:val="TableText"/>
              <w:ind w:right="113"/>
              <w:rPr>
                <w:b/>
                <w:bCs/>
              </w:rPr>
            </w:pPr>
            <w:r w:rsidRPr="00BC4C71">
              <w:rPr>
                <w:b/>
              </w:rPr>
              <w:br w:type="page"/>
            </w:r>
            <w:r w:rsidRPr="00BC4C71">
              <w:rPr>
                <w:b/>
              </w:rPr>
              <w:br w:type="page"/>
              <w:t>Referral end reason</w:t>
            </w:r>
          </w:p>
        </w:tc>
        <w:tc>
          <w:tcPr>
            <w:tcW w:w="4026" w:type="dxa"/>
            <w:tcBorders>
              <w:top w:val="nil"/>
              <w:bottom w:val="nil"/>
            </w:tcBorders>
            <w:shd w:val="clear" w:color="auto" w:fill="D9D9D9" w:themeFill="background1" w:themeFillShade="D9"/>
          </w:tcPr>
          <w:p w14:paraId="3D1CFDC4" w14:textId="77777777" w:rsidR="005D2ACF" w:rsidRPr="00BC4C71" w:rsidRDefault="005D2ACF" w:rsidP="00137301">
            <w:pPr>
              <w:pStyle w:val="TableText"/>
              <w:ind w:right="113"/>
              <w:rPr>
                <w:b/>
              </w:rPr>
            </w:pPr>
            <w:r w:rsidRPr="00BC4C71">
              <w:rPr>
                <w:b/>
              </w:rPr>
              <w:t>Case scenario</w:t>
            </w:r>
          </w:p>
        </w:tc>
        <w:tc>
          <w:tcPr>
            <w:tcW w:w="2920" w:type="dxa"/>
            <w:tcBorders>
              <w:top w:val="nil"/>
              <w:bottom w:val="nil"/>
            </w:tcBorders>
            <w:shd w:val="clear" w:color="auto" w:fill="D9D9D9" w:themeFill="background1" w:themeFillShade="D9"/>
          </w:tcPr>
          <w:p w14:paraId="1C401382" w14:textId="77777777" w:rsidR="005D2ACF" w:rsidRPr="00BC4C71" w:rsidRDefault="005D2ACF" w:rsidP="00477229">
            <w:pPr>
              <w:pStyle w:val="TableText"/>
              <w:jc w:val="center"/>
              <w:rPr>
                <w:b/>
              </w:rPr>
            </w:pPr>
            <w:r w:rsidRPr="00BC4C71">
              <w:rPr>
                <w:b/>
              </w:rPr>
              <w:t>PRIMHD referral end code</w:t>
            </w:r>
          </w:p>
        </w:tc>
        <w:tc>
          <w:tcPr>
            <w:tcW w:w="3601" w:type="dxa"/>
            <w:tcBorders>
              <w:top w:val="nil"/>
              <w:bottom w:val="nil"/>
            </w:tcBorders>
            <w:shd w:val="clear" w:color="auto" w:fill="D9D9D9" w:themeFill="background1" w:themeFillShade="D9"/>
          </w:tcPr>
          <w:p w14:paraId="61392AC1" w14:textId="77777777" w:rsidR="005D2ACF" w:rsidRPr="00BC4C71" w:rsidRDefault="005D2ACF" w:rsidP="00BC4C71">
            <w:pPr>
              <w:pStyle w:val="TableText"/>
              <w:rPr>
                <w:b/>
              </w:rPr>
            </w:pPr>
            <w:r w:rsidRPr="00BC4C71">
              <w:rPr>
                <w:b/>
              </w:rPr>
              <w:t>Relevant business rules or rationale</w:t>
            </w:r>
          </w:p>
        </w:tc>
      </w:tr>
      <w:tr w:rsidR="005D2ACF" w:rsidRPr="00DF4294" w14:paraId="5C53523A" w14:textId="77777777" w:rsidTr="00477229">
        <w:trPr>
          <w:cantSplit/>
        </w:trPr>
        <w:tc>
          <w:tcPr>
            <w:tcW w:w="3487" w:type="dxa"/>
            <w:tcBorders>
              <w:top w:val="nil"/>
            </w:tcBorders>
          </w:tcPr>
          <w:p w14:paraId="1142B67B" w14:textId="77777777" w:rsidR="005D2ACF" w:rsidRPr="00DF4294" w:rsidRDefault="005D2ACF" w:rsidP="00137301">
            <w:pPr>
              <w:pStyle w:val="TableText"/>
              <w:ind w:right="113"/>
            </w:pPr>
            <w:r w:rsidRPr="00DF4294">
              <w:t>Person dies while in DHB inpatient unit</w:t>
            </w:r>
          </w:p>
        </w:tc>
        <w:tc>
          <w:tcPr>
            <w:tcW w:w="4026" w:type="dxa"/>
            <w:tcBorders>
              <w:top w:val="nil"/>
            </w:tcBorders>
          </w:tcPr>
          <w:p w14:paraId="475F5118" w14:textId="77777777" w:rsidR="005D2ACF" w:rsidRPr="00DF4294" w:rsidRDefault="005D2ACF" w:rsidP="00137301">
            <w:pPr>
              <w:pStyle w:val="TableText"/>
              <w:ind w:right="113"/>
            </w:pPr>
            <w:r w:rsidRPr="00DF4294">
              <w:t>A person dies while in a DHB inpatient unit.</w:t>
            </w:r>
          </w:p>
        </w:tc>
        <w:tc>
          <w:tcPr>
            <w:tcW w:w="2920" w:type="dxa"/>
            <w:tcBorders>
              <w:top w:val="nil"/>
            </w:tcBorders>
          </w:tcPr>
          <w:p w14:paraId="2EB6D957" w14:textId="77777777" w:rsidR="005D2ACF" w:rsidRPr="00DF4294" w:rsidRDefault="005D2ACF" w:rsidP="00477229">
            <w:pPr>
              <w:pStyle w:val="TableText"/>
              <w:jc w:val="center"/>
            </w:pPr>
            <w:r w:rsidRPr="00DF4294">
              <w:t>DD</w:t>
            </w:r>
          </w:p>
        </w:tc>
        <w:tc>
          <w:tcPr>
            <w:tcW w:w="3601" w:type="dxa"/>
            <w:tcBorders>
              <w:top w:val="nil"/>
            </w:tcBorders>
          </w:tcPr>
          <w:p w14:paraId="37BCAD5B" w14:textId="77777777" w:rsidR="005D2ACF" w:rsidRPr="00DF4294" w:rsidRDefault="005D2ACF" w:rsidP="00BC4C71">
            <w:pPr>
              <w:pStyle w:val="TableText"/>
            </w:pPr>
            <w:r w:rsidRPr="00DF4294">
              <w:t>Person died while registered with the team.</w:t>
            </w:r>
          </w:p>
        </w:tc>
      </w:tr>
      <w:tr w:rsidR="005D2ACF" w:rsidRPr="00DF4294" w14:paraId="76589484" w14:textId="77777777" w:rsidTr="00477229">
        <w:trPr>
          <w:cantSplit/>
        </w:trPr>
        <w:tc>
          <w:tcPr>
            <w:tcW w:w="3487" w:type="dxa"/>
          </w:tcPr>
          <w:p w14:paraId="03865091" w14:textId="77777777" w:rsidR="005D2ACF" w:rsidRPr="00DF4294" w:rsidRDefault="005D2ACF" w:rsidP="00137301">
            <w:pPr>
              <w:pStyle w:val="TableText"/>
              <w:ind w:right="113"/>
            </w:pPr>
            <w:r w:rsidRPr="00DF4294">
              <w:t>Person dies while in an NGO residential facility</w:t>
            </w:r>
          </w:p>
        </w:tc>
        <w:tc>
          <w:tcPr>
            <w:tcW w:w="4026" w:type="dxa"/>
          </w:tcPr>
          <w:p w14:paraId="52CD87D1" w14:textId="77777777" w:rsidR="005D2ACF" w:rsidRPr="00DF4294" w:rsidRDefault="005D2ACF" w:rsidP="00137301">
            <w:pPr>
              <w:pStyle w:val="TableText"/>
              <w:ind w:right="113"/>
            </w:pPr>
            <w:r w:rsidRPr="00DF4294">
              <w:t>Person dies while in an NGO residential facility.</w:t>
            </w:r>
          </w:p>
        </w:tc>
        <w:tc>
          <w:tcPr>
            <w:tcW w:w="2920" w:type="dxa"/>
          </w:tcPr>
          <w:p w14:paraId="31E03F28" w14:textId="77777777" w:rsidR="005D2ACF" w:rsidRPr="00DF4294" w:rsidRDefault="005D2ACF" w:rsidP="00477229">
            <w:pPr>
              <w:pStyle w:val="TableText"/>
              <w:jc w:val="center"/>
            </w:pPr>
            <w:r w:rsidRPr="00DF4294">
              <w:t>DD</w:t>
            </w:r>
          </w:p>
        </w:tc>
        <w:tc>
          <w:tcPr>
            <w:tcW w:w="3601" w:type="dxa"/>
          </w:tcPr>
          <w:p w14:paraId="02E3C065" w14:textId="77777777" w:rsidR="005D2ACF" w:rsidRPr="00DF4294" w:rsidRDefault="005D2ACF" w:rsidP="00BC4C71">
            <w:pPr>
              <w:pStyle w:val="TableText"/>
            </w:pPr>
            <w:r w:rsidRPr="00DF4294">
              <w:t>Person died while registered with the team.</w:t>
            </w:r>
          </w:p>
        </w:tc>
      </w:tr>
      <w:tr w:rsidR="005D2ACF" w:rsidRPr="00DF4294" w14:paraId="36E74D53" w14:textId="77777777" w:rsidTr="00477229">
        <w:trPr>
          <w:cantSplit/>
        </w:trPr>
        <w:tc>
          <w:tcPr>
            <w:tcW w:w="3487" w:type="dxa"/>
          </w:tcPr>
          <w:p w14:paraId="3F468424" w14:textId="77777777" w:rsidR="005D2ACF" w:rsidRPr="00DF4294" w:rsidRDefault="005D2ACF" w:rsidP="00137301">
            <w:pPr>
              <w:pStyle w:val="TableText"/>
              <w:ind w:right="113"/>
            </w:pPr>
            <w:r w:rsidRPr="00DF4294">
              <w:t>Person dies in their own home</w:t>
            </w:r>
          </w:p>
        </w:tc>
        <w:tc>
          <w:tcPr>
            <w:tcW w:w="4026" w:type="dxa"/>
          </w:tcPr>
          <w:p w14:paraId="0F48311F" w14:textId="77777777" w:rsidR="005D2ACF" w:rsidRPr="00DF4294" w:rsidRDefault="005D2ACF" w:rsidP="00137301">
            <w:pPr>
              <w:pStyle w:val="TableText"/>
              <w:ind w:right="113"/>
            </w:pPr>
            <w:r w:rsidRPr="00DF4294">
              <w:t xml:space="preserve">An NGO learns one of </w:t>
            </w:r>
            <w:r>
              <w:t>its</w:t>
            </w:r>
            <w:r w:rsidRPr="00DF4294">
              <w:t xml:space="preserve"> consumers has died, and for this reason has not been attending appointments.</w:t>
            </w:r>
          </w:p>
        </w:tc>
        <w:tc>
          <w:tcPr>
            <w:tcW w:w="2920" w:type="dxa"/>
          </w:tcPr>
          <w:p w14:paraId="5F913625" w14:textId="77777777" w:rsidR="005D2ACF" w:rsidRPr="00DF4294" w:rsidRDefault="005D2ACF" w:rsidP="00477229">
            <w:pPr>
              <w:pStyle w:val="TableText"/>
              <w:jc w:val="center"/>
            </w:pPr>
            <w:r w:rsidRPr="00DF4294">
              <w:t>DD</w:t>
            </w:r>
          </w:p>
        </w:tc>
        <w:tc>
          <w:tcPr>
            <w:tcW w:w="3601" w:type="dxa"/>
          </w:tcPr>
          <w:p w14:paraId="60D71902" w14:textId="77777777" w:rsidR="005D2ACF" w:rsidRPr="00DF4294" w:rsidRDefault="005D2ACF" w:rsidP="00BC4C71">
            <w:pPr>
              <w:pStyle w:val="TableText"/>
            </w:pPr>
            <w:r w:rsidRPr="00DF4294">
              <w:t>NGO referral closed with end code DD as person died while registered with the team.</w:t>
            </w:r>
          </w:p>
        </w:tc>
      </w:tr>
      <w:tr w:rsidR="005D2ACF" w:rsidRPr="00DF4294" w14:paraId="55668712" w14:textId="77777777" w:rsidTr="00477229">
        <w:trPr>
          <w:cantSplit/>
        </w:trPr>
        <w:tc>
          <w:tcPr>
            <w:tcW w:w="3487" w:type="dxa"/>
          </w:tcPr>
          <w:p w14:paraId="628E3CB2" w14:textId="77777777" w:rsidR="005D2ACF" w:rsidRPr="00DF4294" w:rsidRDefault="005D2ACF" w:rsidP="00137301">
            <w:pPr>
              <w:pStyle w:val="TableText"/>
              <w:ind w:right="113"/>
            </w:pPr>
            <w:r w:rsidRPr="00DF4294">
              <w:t>Person reported to have taken their own life</w:t>
            </w:r>
          </w:p>
        </w:tc>
        <w:tc>
          <w:tcPr>
            <w:tcW w:w="4026" w:type="dxa"/>
          </w:tcPr>
          <w:p w14:paraId="05BB66D0" w14:textId="77777777" w:rsidR="005D2ACF" w:rsidRPr="00DF4294" w:rsidRDefault="005D2ACF" w:rsidP="00137301">
            <w:pPr>
              <w:pStyle w:val="TableText"/>
              <w:ind w:right="113"/>
            </w:pPr>
            <w:r w:rsidRPr="00DF4294">
              <w:t>Service receives advice from the coroner that a consumer under their care h</w:t>
            </w:r>
            <w:r w:rsidR="00BC4C71">
              <w:t>as died of a suspected suicide.</w:t>
            </w:r>
          </w:p>
        </w:tc>
        <w:tc>
          <w:tcPr>
            <w:tcW w:w="2920" w:type="dxa"/>
          </w:tcPr>
          <w:p w14:paraId="0163ED7E" w14:textId="77777777" w:rsidR="005D2ACF" w:rsidRPr="00DF4294" w:rsidRDefault="005D2ACF" w:rsidP="00477229">
            <w:pPr>
              <w:pStyle w:val="TableText"/>
              <w:jc w:val="center"/>
            </w:pPr>
            <w:r w:rsidRPr="00DF4294">
              <w:t>DD</w:t>
            </w:r>
          </w:p>
        </w:tc>
        <w:tc>
          <w:tcPr>
            <w:tcW w:w="3601" w:type="dxa"/>
          </w:tcPr>
          <w:p w14:paraId="719AA987" w14:textId="77777777" w:rsidR="005D2ACF" w:rsidRPr="00DF4294" w:rsidRDefault="005D2ACF" w:rsidP="00BC4C71">
            <w:pPr>
              <w:pStyle w:val="TableText"/>
            </w:pPr>
            <w:r w:rsidRPr="00DF4294">
              <w:t>Local rules may require the referral to remain open while various actions are completed but, once ready for closure, the end code DD will be used.</w:t>
            </w:r>
          </w:p>
        </w:tc>
      </w:tr>
    </w:tbl>
    <w:p w14:paraId="595899A0" w14:textId="77777777" w:rsidR="005D2ACF" w:rsidRPr="00DF4294" w:rsidRDefault="005D2ACF" w:rsidP="00BC4C71"/>
    <w:p w14:paraId="370A7208" w14:textId="77777777" w:rsidR="005D2ACF" w:rsidRPr="00DF4294" w:rsidRDefault="005D2ACF" w:rsidP="00BC4C71">
      <w:pPr>
        <w:pStyle w:val="Heading2"/>
      </w:pPr>
      <w:bookmarkStart w:id="76" w:name="_Toc433706587"/>
      <w:bookmarkStart w:id="77" w:name="_Toc88478586"/>
      <w:bookmarkStart w:id="78" w:name="_Hlk74927168"/>
      <w:bookmarkStart w:id="79" w:name="T07"/>
      <w:bookmarkStart w:id="80" w:name="_Toc89264583"/>
      <w:r w:rsidRPr="00DF4294">
        <w:lastRenderedPageBreak/>
        <w:t xml:space="preserve">DG – </w:t>
      </w:r>
      <w:bookmarkEnd w:id="76"/>
      <w:r w:rsidRPr="00DF4294">
        <w:t>Gone No Address or Lost to follow-up</w:t>
      </w:r>
      <w:bookmarkEnd w:id="77"/>
      <w:bookmarkEnd w:id="80"/>
    </w:p>
    <w:tbl>
      <w:tblPr>
        <w:tblStyle w:val="TableGrid"/>
        <w:tblW w:w="14034"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560"/>
        <w:gridCol w:w="3613"/>
        <w:gridCol w:w="4041"/>
        <w:gridCol w:w="2399"/>
        <w:gridCol w:w="2421"/>
      </w:tblGrid>
      <w:tr w:rsidR="005D2ACF" w:rsidRPr="00BC4C71" w14:paraId="788834F2" w14:textId="77777777" w:rsidTr="00137301">
        <w:trPr>
          <w:cantSplit/>
        </w:trPr>
        <w:tc>
          <w:tcPr>
            <w:tcW w:w="1560" w:type="dxa"/>
            <w:tcBorders>
              <w:top w:val="nil"/>
              <w:bottom w:val="nil"/>
            </w:tcBorders>
            <w:shd w:val="clear" w:color="auto" w:fill="D9D9D9" w:themeFill="background1" w:themeFillShade="D9"/>
          </w:tcPr>
          <w:bookmarkEnd w:id="78"/>
          <w:p w14:paraId="26C56DC1" w14:textId="77777777" w:rsidR="005D2ACF" w:rsidRPr="00BC4C71" w:rsidRDefault="005D2ACF" w:rsidP="00BC4C71">
            <w:pPr>
              <w:pStyle w:val="TableText"/>
              <w:rPr>
                <w:b/>
              </w:rPr>
            </w:pPr>
            <w:r w:rsidRPr="00BC4C71">
              <w:rPr>
                <w:b/>
              </w:rPr>
              <w:t>Keywords</w:t>
            </w:r>
          </w:p>
        </w:tc>
        <w:tc>
          <w:tcPr>
            <w:tcW w:w="3613" w:type="dxa"/>
            <w:tcBorders>
              <w:top w:val="nil"/>
              <w:bottom w:val="nil"/>
            </w:tcBorders>
            <w:shd w:val="clear" w:color="auto" w:fill="D9D9D9" w:themeFill="background1" w:themeFillShade="D9"/>
          </w:tcPr>
          <w:p w14:paraId="7F105E93" w14:textId="77777777" w:rsidR="005D2ACF" w:rsidRPr="00BC4C71" w:rsidRDefault="005D2ACF" w:rsidP="00137301">
            <w:pPr>
              <w:pStyle w:val="TableText"/>
              <w:ind w:right="113"/>
              <w:rPr>
                <w:b/>
              </w:rPr>
            </w:pPr>
            <w:r w:rsidRPr="00BC4C71">
              <w:rPr>
                <w:b/>
              </w:rPr>
              <w:t>HISO PRIMHD description</w:t>
            </w:r>
          </w:p>
        </w:tc>
        <w:tc>
          <w:tcPr>
            <w:tcW w:w="4041" w:type="dxa"/>
            <w:tcBorders>
              <w:top w:val="nil"/>
              <w:bottom w:val="nil"/>
            </w:tcBorders>
            <w:shd w:val="clear" w:color="auto" w:fill="D9D9D9" w:themeFill="background1" w:themeFillShade="D9"/>
          </w:tcPr>
          <w:p w14:paraId="320928F6" w14:textId="77777777" w:rsidR="005D2ACF" w:rsidRPr="00BC4C71" w:rsidRDefault="005D2ACF" w:rsidP="00137301">
            <w:pPr>
              <w:pStyle w:val="TableText"/>
              <w:ind w:right="113"/>
              <w:rPr>
                <w:b/>
              </w:rPr>
            </w:pPr>
            <w:r w:rsidRPr="00BC4C71">
              <w:rPr>
                <w:b/>
              </w:rPr>
              <w:t>Additional comments</w:t>
            </w:r>
          </w:p>
        </w:tc>
        <w:tc>
          <w:tcPr>
            <w:tcW w:w="2399" w:type="dxa"/>
            <w:tcBorders>
              <w:top w:val="nil"/>
              <w:bottom w:val="nil"/>
            </w:tcBorders>
            <w:shd w:val="clear" w:color="auto" w:fill="D9D9D9" w:themeFill="background1" w:themeFillShade="D9"/>
          </w:tcPr>
          <w:p w14:paraId="24752D13" w14:textId="77777777" w:rsidR="005D2ACF" w:rsidRPr="00BC4C71" w:rsidRDefault="005D2ACF" w:rsidP="00137301">
            <w:pPr>
              <w:pStyle w:val="TableText"/>
              <w:ind w:right="113"/>
              <w:rPr>
                <w:b/>
              </w:rPr>
            </w:pPr>
            <w:r w:rsidRPr="00BC4C71">
              <w:rPr>
                <w:b/>
              </w:rPr>
              <w:t>Referral to</w:t>
            </w:r>
          </w:p>
        </w:tc>
        <w:tc>
          <w:tcPr>
            <w:tcW w:w="2421" w:type="dxa"/>
            <w:tcBorders>
              <w:top w:val="nil"/>
              <w:bottom w:val="nil"/>
            </w:tcBorders>
            <w:shd w:val="clear" w:color="auto" w:fill="D9D9D9" w:themeFill="background1" w:themeFillShade="D9"/>
          </w:tcPr>
          <w:p w14:paraId="3E4F0539" w14:textId="77777777" w:rsidR="005D2ACF" w:rsidRPr="00BC4C71" w:rsidRDefault="005D2ACF" w:rsidP="00BC4C71">
            <w:pPr>
              <w:pStyle w:val="TableText"/>
              <w:rPr>
                <w:b/>
              </w:rPr>
            </w:pPr>
            <w:r w:rsidRPr="00BC4C71">
              <w:rPr>
                <w:b/>
              </w:rPr>
              <w:t>Wait times</w:t>
            </w:r>
          </w:p>
        </w:tc>
      </w:tr>
      <w:tr w:rsidR="005D2ACF" w:rsidRPr="00DF4294" w14:paraId="7DE7C396" w14:textId="77777777" w:rsidTr="00137301">
        <w:trPr>
          <w:cantSplit/>
        </w:trPr>
        <w:tc>
          <w:tcPr>
            <w:tcW w:w="1560" w:type="dxa"/>
            <w:tcBorders>
              <w:top w:val="nil"/>
            </w:tcBorders>
          </w:tcPr>
          <w:p w14:paraId="1C640E91" w14:textId="77777777" w:rsidR="005D2ACF" w:rsidRPr="00DF4294" w:rsidRDefault="005D2ACF" w:rsidP="00137301">
            <w:pPr>
              <w:pStyle w:val="TableBullet"/>
            </w:pPr>
            <w:r w:rsidRPr="00DF4294">
              <w:t>Unable to locate</w:t>
            </w:r>
          </w:p>
          <w:p w14:paraId="458FA4D2" w14:textId="77777777" w:rsidR="005D2ACF" w:rsidRPr="00DF4294" w:rsidRDefault="005D2ACF" w:rsidP="00137301">
            <w:pPr>
              <w:pStyle w:val="TableBullet"/>
            </w:pPr>
            <w:r w:rsidRPr="00DF4294">
              <w:t>Moved</w:t>
            </w:r>
          </w:p>
          <w:p w14:paraId="32B2E574" w14:textId="77777777" w:rsidR="005D2ACF" w:rsidRPr="00DF4294" w:rsidRDefault="005D2ACF" w:rsidP="00137301">
            <w:pPr>
              <w:pStyle w:val="TableBullet"/>
            </w:pPr>
            <w:r w:rsidRPr="00DF4294">
              <w:t>Unable to contact</w:t>
            </w:r>
          </w:p>
        </w:tc>
        <w:tc>
          <w:tcPr>
            <w:tcW w:w="3613" w:type="dxa"/>
            <w:tcBorders>
              <w:top w:val="nil"/>
            </w:tcBorders>
          </w:tcPr>
          <w:p w14:paraId="141972D4" w14:textId="77777777" w:rsidR="005D2ACF" w:rsidRPr="00DF4294" w:rsidRDefault="005D2ACF" w:rsidP="00137301">
            <w:pPr>
              <w:pStyle w:val="TableText"/>
              <w:ind w:right="113"/>
            </w:pPr>
            <w:r w:rsidRPr="00DF4294">
              <w:rPr>
                <w:snapToGrid w:val="0"/>
              </w:rPr>
              <w:t>Tangata whaiora</w:t>
            </w:r>
            <w:r w:rsidRPr="00DF4294">
              <w:t>/consumer who has been receiving service is unable to be contacted and decision is made to end the referral. Providers should have a local protocol in place to determine when discharge should occur.</w:t>
            </w:r>
          </w:p>
        </w:tc>
        <w:tc>
          <w:tcPr>
            <w:tcW w:w="4041" w:type="dxa"/>
            <w:tcBorders>
              <w:top w:val="nil"/>
            </w:tcBorders>
          </w:tcPr>
          <w:p w14:paraId="2F56E0C5" w14:textId="77777777" w:rsidR="005D2ACF" w:rsidRPr="00DF4294" w:rsidRDefault="005D2ACF" w:rsidP="00137301">
            <w:pPr>
              <w:pStyle w:val="TableText"/>
              <w:ind w:right="113"/>
            </w:pPr>
            <w:r w:rsidRPr="00DF4294">
              <w:t>Client has been receiving services.</w:t>
            </w:r>
            <w:r>
              <w:t xml:space="preserve"> </w:t>
            </w:r>
            <w:r w:rsidRPr="00DF4294">
              <w:t>The provider decides to end referral because it is unable to contact the client.</w:t>
            </w:r>
          </w:p>
          <w:p w14:paraId="32F9B06C" w14:textId="77777777" w:rsidR="005D2ACF" w:rsidRPr="00DF4294" w:rsidRDefault="005D2ACF" w:rsidP="00137301">
            <w:pPr>
              <w:pStyle w:val="TableText"/>
              <w:ind w:right="113"/>
            </w:pPr>
            <w:r w:rsidRPr="00DF4294">
              <w:t>Local codes for circumstances such as these would be mapped to this</w:t>
            </w:r>
            <w:r>
              <w:t xml:space="preserve"> code</w:t>
            </w:r>
            <w:r w:rsidRPr="00DF4294">
              <w:t>:</w:t>
            </w:r>
          </w:p>
          <w:p w14:paraId="2FF1E452" w14:textId="77777777" w:rsidR="005D2ACF" w:rsidRPr="00DF4294" w:rsidRDefault="005D2ACF" w:rsidP="00137301">
            <w:pPr>
              <w:pStyle w:val="TableBullet"/>
            </w:pPr>
            <w:r w:rsidRPr="00DF4294">
              <w:t>moved away</w:t>
            </w:r>
          </w:p>
          <w:p w14:paraId="6DD0E365" w14:textId="77777777" w:rsidR="005D2ACF" w:rsidRPr="00DF4294" w:rsidRDefault="005D2ACF" w:rsidP="00137301">
            <w:pPr>
              <w:pStyle w:val="TableBullet"/>
            </w:pPr>
            <w:r w:rsidRPr="00DF4294">
              <w:t>moved out of area and unable to be located</w:t>
            </w:r>
          </w:p>
          <w:p w14:paraId="01B09015" w14:textId="77777777" w:rsidR="005D2ACF" w:rsidRPr="00DF4294" w:rsidRDefault="005D2ACF" w:rsidP="00137301">
            <w:pPr>
              <w:pStyle w:val="TableBullet"/>
            </w:pPr>
            <w:r w:rsidRPr="00DF4294">
              <w:t>unable to be contacted</w:t>
            </w:r>
          </w:p>
          <w:p w14:paraId="6D9428CD" w14:textId="77777777" w:rsidR="005D2ACF" w:rsidRPr="00DF4294" w:rsidRDefault="005D2ACF" w:rsidP="00137301">
            <w:pPr>
              <w:pStyle w:val="TableBullet"/>
            </w:pPr>
            <w:r w:rsidRPr="00DF4294">
              <w:t>lost to follow-up</w:t>
            </w:r>
          </w:p>
          <w:p w14:paraId="67EE42FF" w14:textId="77777777" w:rsidR="005D2ACF" w:rsidRPr="00DF4294" w:rsidRDefault="005D2ACF" w:rsidP="00137301">
            <w:pPr>
              <w:pStyle w:val="TableBullet"/>
            </w:pPr>
            <w:r w:rsidRPr="00DF4294">
              <w:t>unable to locate consumer.</w:t>
            </w:r>
          </w:p>
        </w:tc>
        <w:tc>
          <w:tcPr>
            <w:tcW w:w="2399" w:type="dxa"/>
            <w:tcBorders>
              <w:top w:val="nil"/>
            </w:tcBorders>
          </w:tcPr>
          <w:p w14:paraId="3A8D3197" w14:textId="77777777" w:rsidR="005D2ACF" w:rsidRPr="00DF4294" w:rsidRDefault="005D2ACF" w:rsidP="00137301">
            <w:pPr>
              <w:pStyle w:val="TableText"/>
              <w:ind w:right="113"/>
            </w:pPr>
            <w:r w:rsidRPr="00DF4294">
              <w:t>Likely to be NR or back to the referrer</w:t>
            </w:r>
            <w:r>
              <w:t>,</w:t>
            </w:r>
            <w:r w:rsidRPr="00DF4294">
              <w:t xml:space="preserve"> </w:t>
            </w:r>
            <w:proofErr w:type="spellStart"/>
            <w:r w:rsidRPr="00DF4294">
              <w:t>eg</w:t>
            </w:r>
            <w:proofErr w:type="spellEnd"/>
            <w:r w:rsidRPr="00DF4294">
              <w:t xml:space="preserve">, </w:t>
            </w:r>
            <w:r>
              <w:t>general practitioner (</w:t>
            </w:r>
            <w:r w:rsidRPr="00DF4294">
              <w:t>GP</w:t>
            </w:r>
            <w:r>
              <w:t>)</w:t>
            </w:r>
          </w:p>
        </w:tc>
        <w:tc>
          <w:tcPr>
            <w:tcW w:w="2421" w:type="dxa"/>
            <w:tcBorders>
              <w:top w:val="nil"/>
            </w:tcBorders>
          </w:tcPr>
          <w:p w14:paraId="55B4387C" w14:textId="77777777" w:rsidR="005D2ACF" w:rsidRPr="00DF4294" w:rsidRDefault="005D2ACF" w:rsidP="00BC4C71">
            <w:pPr>
              <w:pStyle w:val="TableText"/>
            </w:pPr>
            <w:r w:rsidRPr="00DF4294">
              <w:t>Referrals closed with DG are excluded from MH03 wait times measure if no in-scope activit</w:t>
            </w:r>
            <w:r w:rsidR="00137301">
              <w:t>y is attached to the referral.</w:t>
            </w:r>
          </w:p>
        </w:tc>
      </w:tr>
    </w:tbl>
    <w:p w14:paraId="3F4749D4" w14:textId="77777777" w:rsidR="005D2ACF" w:rsidRPr="00DF4294" w:rsidRDefault="005D2ACF" w:rsidP="00A57948"/>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487"/>
        <w:gridCol w:w="3969"/>
        <w:gridCol w:w="2977"/>
        <w:gridCol w:w="3601"/>
      </w:tblGrid>
      <w:tr w:rsidR="005D2ACF" w:rsidRPr="00A57948" w14:paraId="66AD8C5A" w14:textId="77777777" w:rsidTr="00137301">
        <w:trPr>
          <w:cantSplit/>
        </w:trPr>
        <w:tc>
          <w:tcPr>
            <w:tcW w:w="3487" w:type="dxa"/>
            <w:tcBorders>
              <w:top w:val="nil"/>
              <w:bottom w:val="nil"/>
            </w:tcBorders>
            <w:shd w:val="clear" w:color="auto" w:fill="D9D9D9" w:themeFill="background1" w:themeFillShade="D9"/>
          </w:tcPr>
          <w:p w14:paraId="2CE81911" w14:textId="77777777" w:rsidR="005D2ACF" w:rsidRPr="00A57948" w:rsidRDefault="005D2ACF" w:rsidP="00A57948">
            <w:pPr>
              <w:pStyle w:val="TableText"/>
              <w:rPr>
                <w:b/>
                <w:bCs/>
              </w:rPr>
            </w:pPr>
            <w:bookmarkStart w:id="81" w:name="_Toc433706588"/>
            <w:bookmarkEnd w:id="79"/>
            <w:r w:rsidRPr="00A57948">
              <w:rPr>
                <w:b/>
              </w:rPr>
              <w:br w:type="page"/>
            </w:r>
            <w:r w:rsidRPr="00A57948">
              <w:rPr>
                <w:b/>
              </w:rPr>
              <w:br w:type="page"/>
              <w:t>Referral end reason</w:t>
            </w:r>
          </w:p>
        </w:tc>
        <w:tc>
          <w:tcPr>
            <w:tcW w:w="3969" w:type="dxa"/>
            <w:tcBorders>
              <w:top w:val="nil"/>
              <w:bottom w:val="nil"/>
            </w:tcBorders>
            <w:shd w:val="clear" w:color="auto" w:fill="D9D9D9" w:themeFill="background1" w:themeFillShade="D9"/>
          </w:tcPr>
          <w:p w14:paraId="5F166CDA" w14:textId="77777777" w:rsidR="005D2ACF" w:rsidRPr="00A57948" w:rsidRDefault="005D2ACF" w:rsidP="00137301">
            <w:pPr>
              <w:pStyle w:val="TableText"/>
              <w:ind w:right="113"/>
              <w:rPr>
                <w:b/>
              </w:rPr>
            </w:pPr>
            <w:r w:rsidRPr="00A57948">
              <w:rPr>
                <w:b/>
              </w:rPr>
              <w:t>Case scenario</w:t>
            </w:r>
          </w:p>
        </w:tc>
        <w:tc>
          <w:tcPr>
            <w:tcW w:w="2977" w:type="dxa"/>
            <w:tcBorders>
              <w:top w:val="nil"/>
              <w:bottom w:val="nil"/>
            </w:tcBorders>
            <w:shd w:val="clear" w:color="auto" w:fill="D9D9D9" w:themeFill="background1" w:themeFillShade="D9"/>
          </w:tcPr>
          <w:p w14:paraId="7A5AD290" w14:textId="77777777" w:rsidR="005D2ACF" w:rsidRPr="00A57948" w:rsidRDefault="005D2ACF" w:rsidP="00137301">
            <w:pPr>
              <w:pStyle w:val="TableText"/>
              <w:jc w:val="center"/>
              <w:rPr>
                <w:b/>
              </w:rPr>
            </w:pPr>
            <w:r w:rsidRPr="00A57948">
              <w:rPr>
                <w:b/>
              </w:rPr>
              <w:t>PRIMHD referral end code</w:t>
            </w:r>
          </w:p>
        </w:tc>
        <w:tc>
          <w:tcPr>
            <w:tcW w:w="3601" w:type="dxa"/>
            <w:tcBorders>
              <w:top w:val="nil"/>
              <w:bottom w:val="nil"/>
            </w:tcBorders>
            <w:shd w:val="clear" w:color="auto" w:fill="D9D9D9" w:themeFill="background1" w:themeFillShade="D9"/>
          </w:tcPr>
          <w:p w14:paraId="094CE9AF" w14:textId="77777777" w:rsidR="005D2ACF" w:rsidRPr="00A57948" w:rsidRDefault="005D2ACF" w:rsidP="00A57948">
            <w:pPr>
              <w:pStyle w:val="TableText"/>
              <w:rPr>
                <w:b/>
              </w:rPr>
            </w:pPr>
            <w:r w:rsidRPr="00A57948">
              <w:rPr>
                <w:b/>
              </w:rPr>
              <w:t>Relevant business rules or rationale</w:t>
            </w:r>
          </w:p>
        </w:tc>
      </w:tr>
      <w:tr w:rsidR="005D2ACF" w:rsidRPr="00DF4294" w14:paraId="76C7DA39" w14:textId="77777777" w:rsidTr="00137301">
        <w:trPr>
          <w:cantSplit/>
        </w:trPr>
        <w:tc>
          <w:tcPr>
            <w:tcW w:w="3487" w:type="dxa"/>
            <w:tcBorders>
              <w:top w:val="nil"/>
            </w:tcBorders>
            <w:shd w:val="clear" w:color="auto" w:fill="auto"/>
          </w:tcPr>
          <w:p w14:paraId="2AEE583A" w14:textId="77777777" w:rsidR="005D2ACF" w:rsidRPr="00DF4294" w:rsidRDefault="005D2ACF" w:rsidP="00A57948">
            <w:pPr>
              <w:pStyle w:val="TableText"/>
            </w:pPr>
            <w:r w:rsidRPr="00DF4294">
              <w:t>Unable to contact or locate service user</w:t>
            </w:r>
          </w:p>
        </w:tc>
        <w:tc>
          <w:tcPr>
            <w:tcW w:w="3969" w:type="dxa"/>
            <w:tcBorders>
              <w:top w:val="nil"/>
            </w:tcBorders>
            <w:shd w:val="clear" w:color="auto" w:fill="auto"/>
          </w:tcPr>
          <w:p w14:paraId="14BB6265" w14:textId="77777777" w:rsidR="005D2ACF" w:rsidRPr="00DF4294" w:rsidRDefault="005D2ACF" w:rsidP="00137301">
            <w:pPr>
              <w:pStyle w:val="TableText"/>
              <w:ind w:right="113"/>
            </w:pPr>
            <w:r w:rsidRPr="00DF4294">
              <w:t xml:space="preserve">Person in service disengages without explanation. </w:t>
            </w:r>
            <w:r>
              <w:t>They do</w:t>
            </w:r>
            <w:r w:rsidRPr="00DF4294">
              <w:t xml:space="preserve"> not respond to attempts </w:t>
            </w:r>
            <w:r>
              <w:t>at</w:t>
            </w:r>
            <w:r w:rsidRPr="00DF4294">
              <w:t xml:space="preserve"> contact. </w:t>
            </w:r>
            <w:r>
              <w:t>M</w:t>
            </w:r>
            <w:r w:rsidRPr="00DF4294">
              <w:t xml:space="preserve">ultidisciplinary team (MDT) </w:t>
            </w:r>
            <w:r>
              <w:t xml:space="preserve">discusses </w:t>
            </w:r>
            <w:r w:rsidRPr="00DF4294">
              <w:t>and close</w:t>
            </w:r>
            <w:r>
              <w:t>s the referral</w:t>
            </w:r>
            <w:r w:rsidRPr="00DF4294">
              <w:t>.</w:t>
            </w:r>
          </w:p>
        </w:tc>
        <w:tc>
          <w:tcPr>
            <w:tcW w:w="2977" w:type="dxa"/>
            <w:tcBorders>
              <w:top w:val="nil"/>
            </w:tcBorders>
            <w:shd w:val="clear" w:color="auto" w:fill="auto"/>
          </w:tcPr>
          <w:p w14:paraId="73BA6E71" w14:textId="77777777" w:rsidR="005D2ACF" w:rsidRPr="00DF4294" w:rsidRDefault="005D2ACF" w:rsidP="00137301">
            <w:pPr>
              <w:pStyle w:val="TableText"/>
              <w:jc w:val="center"/>
            </w:pPr>
            <w:r w:rsidRPr="00DF4294">
              <w:t>DG</w:t>
            </w:r>
          </w:p>
        </w:tc>
        <w:tc>
          <w:tcPr>
            <w:tcW w:w="3601" w:type="dxa"/>
            <w:tcBorders>
              <w:top w:val="nil"/>
            </w:tcBorders>
            <w:shd w:val="clear" w:color="auto" w:fill="auto"/>
          </w:tcPr>
          <w:p w14:paraId="522BD644" w14:textId="77777777" w:rsidR="005D2ACF" w:rsidRPr="00DF4294" w:rsidRDefault="005D2ACF" w:rsidP="00A57948">
            <w:pPr>
              <w:pStyle w:val="TableText"/>
            </w:pPr>
            <w:r w:rsidRPr="00DF4294">
              <w:t xml:space="preserve">Significant attempts to contact the service user. This may include contacting family or </w:t>
            </w:r>
            <w:proofErr w:type="spellStart"/>
            <w:r w:rsidRPr="00DF4294">
              <w:t>whānau</w:t>
            </w:r>
            <w:proofErr w:type="spellEnd"/>
            <w:r w:rsidRPr="00DF4294">
              <w:t>, attempted home visits and phone calls.</w:t>
            </w:r>
            <w:r>
              <w:t xml:space="preserve"> The decision to close the referral is</w:t>
            </w:r>
            <w:r w:rsidRPr="00DF4294">
              <w:t xml:space="preserve"> </w:t>
            </w:r>
            <w:r>
              <w:t>f</w:t>
            </w:r>
            <w:r w:rsidRPr="00DF4294">
              <w:t>ollowed by a written letter advising the service user how to re-engage with the s</w:t>
            </w:r>
            <w:r w:rsidR="00137301">
              <w:t>ervice if needed in the future.</w:t>
            </w:r>
          </w:p>
        </w:tc>
      </w:tr>
      <w:tr w:rsidR="005D2ACF" w:rsidRPr="00DF4294" w14:paraId="583569E7" w14:textId="77777777" w:rsidTr="00137301">
        <w:trPr>
          <w:cantSplit/>
        </w:trPr>
        <w:tc>
          <w:tcPr>
            <w:tcW w:w="3487" w:type="dxa"/>
            <w:shd w:val="clear" w:color="auto" w:fill="auto"/>
          </w:tcPr>
          <w:p w14:paraId="6C0BAFA5" w14:textId="77777777" w:rsidR="005D2ACF" w:rsidRPr="00DF4294" w:rsidRDefault="005D2ACF" w:rsidP="00A57948">
            <w:pPr>
              <w:pStyle w:val="TableText"/>
            </w:pPr>
            <w:r w:rsidRPr="00DF4294">
              <w:t>Person has left the area</w:t>
            </w:r>
          </w:p>
        </w:tc>
        <w:tc>
          <w:tcPr>
            <w:tcW w:w="3969" w:type="dxa"/>
            <w:shd w:val="clear" w:color="auto" w:fill="auto"/>
          </w:tcPr>
          <w:p w14:paraId="175E3F5C" w14:textId="77777777" w:rsidR="005D2ACF" w:rsidRPr="00DF4294" w:rsidRDefault="005D2ACF" w:rsidP="00137301">
            <w:pPr>
              <w:pStyle w:val="TableText"/>
              <w:ind w:right="113"/>
            </w:pPr>
            <w:r w:rsidRPr="00DF4294">
              <w:t>The person has moved and left no forwarding address. You are unable to contact them through other means.</w:t>
            </w:r>
          </w:p>
        </w:tc>
        <w:tc>
          <w:tcPr>
            <w:tcW w:w="2977" w:type="dxa"/>
            <w:shd w:val="clear" w:color="auto" w:fill="auto"/>
          </w:tcPr>
          <w:p w14:paraId="15B16DFD" w14:textId="77777777" w:rsidR="005D2ACF" w:rsidRPr="00DF4294" w:rsidRDefault="005D2ACF" w:rsidP="00137301">
            <w:pPr>
              <w:pStyle w:val="TableText"/>
              <w:jc w:val="center"/>
            </w:pPr>
            <w:r w:rsidRPr="00DF4294">
              <w:t>DG</w:t>
            </w:r>
          </w:p>
        </w:tc>
        <w:tc>
          <w:tcPr>
            <w:tcW w:w="3601" w:type="dxa"/>
            <w:shd w:val="clear" w:color="auto" w:fill="auto"/>
          </w:tcPr>
          <w:p w14:paraId="52D533EA" w14:textId="77777777" w:rsidR="005D2ACF" w:rsidRPr="00DF4294" w:rsidRDefault="005D2ACF" w:rsidP="00A57948">
            <w:pPr>
              <w:pStyle w:val="TableText"/>
            </w:pPr>
            <w:r w:rsidRPr="00DF4294">
              <w:t>Person moved and cannot be located.</w:t>
            </w:r>
          </w:p>
        </w:tc>
      </w:tr>
      <w:tr w:rsidR="005D2ACF" w:rsidRPr="00DF4294" w14:paraId="469802E4" w14:textId="77777777" w:rsidTr="00137301">
        <w:trPr>
          <w:cantSplit/>
        </w:trPr>
        <w:tc>
          <w:tcPr>
            <w:tcW w:w="3487" w:type="dxa"/>
            <w:shd w:val="clear" w:color="auto" w:fill="auto"/>
          </w:tcPr>
          <w:p w14:paraId="142CB137" w14:textId="77777777" w:rsidR="005D2ACF" w:rsidRPr="00DF4294" w:rsidRDefault="005D2ACF" w:rsidP="00A57948">
            <w:pPr>
              <w:pStyle w:val="TableText"/>
            </w:pPr>
            <w:r w:rsidRPr="00DF4294">
              <w:t>Person unable to be contacted</w:t>
            </w:r>
          </w:p>
        </w:tc>
        <w:tc>
          <w:tcPr>
            <w:tcW w:w="3969" w:type="dxa"/>
            <w:shd w:val="clear" w:color="auto" w:fill="auto"/>
          </w:tcPr>
          <w:p w14:paraId="11974CD8" w14:textId="77777777" w:rsidR="005D2ACF" w:rsidRPr="00DF4294" w:rsidRDefault="005D2ACF" w:rsidP="00137301">
            <w:pPr>
              <w:pStyle w:val="TableText"/>
              <w:ind w:right="113"/>
            </w:pPr>
            <w:r w:rsidRPr="00DF4294">
              <w:t>You have tried phoning several times and have been to their address multiple times</w:t>
            </w:r>
            <w:r>
              <w:t>,</w:t>
            </w:r>
            <w:r w:rsidRPr="00DF4294">
              <w:t xml:space="preserve"> but you cannot find the person. Their keyworker has not heard from them either.</w:t>
            </w:r>
          </w:p>
        </w:tc>
        <w:tc>
          <w:tcPr>
            <w:tcW w:w="2977" w:type="dxa"/>
            <w:shd w:val="clear" w:color="auto" w:fill="auto"/>
          </w:tcPr>
          <w:p w14:paraId="746BC758" w14:textId="77777777" w:rsidR="005D2ACF" w:rsidRPr="00DF4294" w:rsidRDefault="005D2ACF" w:rsidP="00137301">
            <w:pPr>
              <w:pStyle w:val="TableText"/>
              <w:jc w:val="center"/>
            </w:pPr>
            <w:r w:rsidRPr="00DF4294">
              <w:t>DG</w:t>
            </w:r>
          </w:p>
        </w:tc>
        <w:tc>
          <w:tcPr>
            <w:tcW w:w="3601" w:type="dxa"/>
            <w:shd w:val="clear" w:color="auto" w:fill="auto"/>
          </w:tcPr>
          <w:p w14:paraId="65CB62BE" w14:textId="77777777" w:rsidR="005D2ACF" w:rsidRPr="00DF4294" w:rsidRDefault="005D2ACF" w:rsidP="00A57948">
            <w:pPr>
              <w:pStyle w:val="TableText"/>
            </w:pPr>
            <w:r w:rsidRPr="00DF4294">
              <w:t>Person is lost to follow-up when unable to be contacted multiple times and means.</w:t>
            </w:r>
          </w:p>
        </w:tc>
      </w:tr>
    </w:tbl>
    <w:p w14:paraId="50B3C5EF" w14:textId="77777777" w:rsidR="005D2ACF" w:rsidRPr="00DF4294" w:rsidRDefault="005D2ACF" w:rsidP="00137301"/>
    <w:p w14:paraId="1BBD4B40" w14:textId="77777777" w:rsidR="005D2ACF" w:rsidRDefault="005D2ACF" w:rsidP="00A57948">
      <w:pPr>
        <w:pStyle w:val="Heading2"/>
      </w:pPr>
      <w:bookmarkStart w:id="82" w:name="_DK_–_Discharge"/>
      <w:bookmarkStart w:id="83" w:name="_Toc88478587"/>
      <w:bookmarkStart w:id="84" w:name="_Toc89264584"/>
      <w:bookmarkEnd w:id="82"/>
      <w:r w:rsidRPr="00DF4294">
        <w:lastRenderedPageBreak/>
        <w:t>DK – Discharge of tangata whaiora/consumer to NGOs that provide MHA services</w:t>
      </w:r>
      <w:bookmarkEnd w:id="83"/>
      <w:bookmarkEnd w:id="84"/>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560"/>
        <w:gridCol w:w="3613"/>
        <w:gridCol w:w="4297"/>
        <w:gridCol w:w="2143"/>
        <w:gridCol w:w="2421"/>
      </w:tblGrid>
      <w:tr w:rsidR="005D2ACF" w:rsidRPr="00A57948" w14:paraId="19F61BFA" w14:textId="77777777" w:rsidTr="004517E7">
        <w:trPr>
          <w:cantSplit/>
        </w:trPr>
        <w:tc>
          <w:tcPr>
            <w:tcW w:w="1560" w:type="dxa"/>
            <w:tcBorders>
              <w:top w:val="nil"/>
              <w:bottom w:val="nil"/>
            </w:tcBorders>
            <w:shd w:val="clear" w:color="auto" w:fill="D9D9D9" w:themeFill="background1" w:themeFillShade="D9"/>
          </w:tcPr>
          <w:p w14:paraId="47FC9F88" w14:textId="77777777" w:rsidR="005D2ACF" w:rsidRPr="00A57948" w:rsidRDefault="005D2ACF" w:rsidP="00A57948">
            <w:pPr>
              <w:pStyle w:val="TableText"/>
              <w:rPr>
                <w:b/>
              </w:rPr>
            </w:pPr>
            <w:r w:rsidRPr="00A57948">
              <w:rPr>
                <w:b/>
              </w:rPr>
              <w:t>Keywords</w:t>
            </w:r>
          </w:p>
        </w:tc>
        <w:tc>
          <w:tcPr>
            <w:tcW w:w="3613" w:type="dxa"/>
            <w:tcBorders>
              <w:top w:val="nil"/>
              <w:bottom w:val="nil"/>
            </w:tcBorders>
            <w:shd w:val="clear" w:color="auto" w:fill="D9D9D9" w:themeFill="background1" w:themeFillShade="D9"/>
          </w:tcPr>
          <w:p w14:paraId="4180F09C" w14:textId="77777777" w:rsidR="005D2ACF" w:rsidRPr="00A57948" w:rsidRDefault="005D2ACF" w:rsidP="004517E7">
            <w:pPr>
              <w:pStyle w:val="TableText"/>
              <w:ind w:right="113"/>
              <w:rPr>
                <w:b/>
              </w:rPr>
            </w:pPr>
            <w:r w:rsidRPr="00A57948">
              <w:rPr>
                <w:b/>
              </w:rPr>
              <w:t>HISO PRIMHD description</w:t>
            </w:r>
          </w:p>
        </w:tc>
        <w:tc>
          <w:tcPr>
            <w:tcW w:w="4297" w:type="dxa"/>
            <w:tcBorders>
              <w:top w:val="nil"/>
              <w:bottom w:val="nil"/>
            </w:tcBorders>
            <w:shd w:val="clear" w:color="auto" w:fill="D9D9D9" w:themeFill="background1" w:themeFillShade="D9"/>
          </w:tcPr>
          <w:p w14:paraId="0A9B6019" w14:textId="77777777" w:rsidR="005D2ACF" w:rsidRPr="00A57948" w:rsidRDefault="005D2ACF" w:rsidP="004517E7">
            <w:pPr>
              <w:pStyle w:val="TableText"/>
              <w:ind w:right="113"/>
              <w:rPr>
                <w:b/>
              </w:rPr>
            </w:pPr>
            <w:r w:rsidRPr="00A57948">
              <w:rPr>
                <w:b/>
              </w:rPr>
              <w:t>Additional comments</w:t>
            </w:r>
          </w:p>
        </w:tc>
        <w:tc>
          <w:tcPr>
            <w:tcW w:w="2143" w:type="dxa"/>
            <w:tcBorders>
              <w:top w:val="nil"/>
              <w:bottom w:val="nil"/>
            </w:tcBorders>
            <w:shd w:val="clear" w:color="auto" w:fill="D9D9D9" w:themeFill="background1" w:themeFillShade="D9"/>
          </w:tcPr>
          <w:p w14:paraId="05C2673E" w14:textId="77777777" w:rsidR="005D2ACF" w:rsidRPr="00A57948" w:rsidRDefault="005D2ACF" w:rsidP="00A57948">
            <w:pPr>
              <w:pStyle w:val="TableText"/>
              <w:rPr>
                <w:b/>
              </w:rPr>
            </w:pPr>
            <w:r w:rsidRPr="00A57948">
              <w:rPr>
                <w:b/>
              </w:rPr>
              <w:t>Referral to</w:t>
            </w:r>
          </w:p>
        </w:tc>
        <w:tc>
          <w:tcPr>
            <w:tcW w:w="2421" w:type="dxa"/>
            <w:tcBorders>
              <w:top w:val="nil"/>
              <w:bottom w:val="nil"/>
            </w:tcBorders>
            <w:shd w:val="clear" w:color="auto" w:fill="D9D9D9" w:themeFill="background1" w:themeFillShade="D9"/>
          </w:tcPr>
          <w:p w14:paraId="0DFF65EE" w14:textId="77777777" w:rsidR="005D2ACF" w:rsidRPr="00A57948" w:rsidRDefault="005D2ACF" w:rsidP="00A57948">
            <w:pPr>
              <w:pStyle w:val="TableText"/>
              <w:rPr>
                <w:b/>
              </w:rPr>
            </w:pPr>
            <w:r w:rsidRPr="00A57948">
              <w:rPr>
                <w:b/>
              </w:rPr>
              <w:t>Wait times</w:t>
            </w:r>
          </w:p>
        </w:tc>
      </w:tr>
      <w:tr w:rsidR="005D2ACF" w:rsidRPr="00DF4294" w14:paraId="43B0913E" w14:textId="77777777" w:rsidTr="004517E7">
        <w:trPr>
          <w:cantSplit/>
        </w:trPr>
        <w:tc>
          <w:tcPr>
            <w:tcW w:w="1560" w:type="dxa"/>
            <w:tcBorders>
              <w:top w:val="nil"/>
            </w:tcBorders>
          </w:tcPr>
          <w:p w14:paraId="119C085C" w14:textId="77777777" w:rsidR="005D2ACF" w:rsidRPr="00DF4294" w:rsidRDefault="005D2ACF" w:rsidP="004517E7">
            <w:pPr>
              <w:pStyle w:val="TableBullet"/>
              <w:ind w:right="113"/>
            </w:pPr>
            <w:r w:rsidRPr="00DF4294">
              <w:t>Discharge to NGO</w:t>
            </w:r>
          </w:p>
        </w:tc>
        <w:tc>
          <w:tcPr>
            <w:tcW w:w="3613" w:type="dxa"/>
            <w:tcBorders>
              <w:top w:val="nil"/>
            </w:tcBorders>
          </w:tcPr>
          <w:p w14:paraId="29F9704A" w14:textId="77777777" w:rsidR="005D2ACF" w:rsidRPr="00DF4294" w:rsidRDefault="005D2ACF" w:rsidP="004517E7">
            <w:pPr>
              <w:pStyle w:val="TableText"/>
              <w:ind w:right="113"/>
              <w:rPr>
                <w:szCs w:val="18"/>
              </w:rPr>
            </w:pPr>
            <w:r w:rsidRPr="00DF4294">
              <w:rPr>
                <w:szCs w:val="18"/>
              </w:rPr>
              <w:t>Use this code for transitions to NGOs when the NGO will be the primary provider of that consumer’s MHA services.</w:t>
            </w:r>
          </w:p>
          <w:p w14:paraId="61558991" w14:textId="77777777" w:rsidR="005D2ACF" w:rsidRPr="00DF4294" w:rsidRDefault="005D2ACF" w:rsidP="004517E7">
            <w:pPr>
              <w:pStyle w:val="TableText"/>
              <w:ind w:right="113"/>
            </w:pPr>
            <w:r w:rsidRPr="00DF4294">
              <w:rPr>
                <w:szCs w:val="18"/>
              </w:rPr>
              <w:t>To be used for DHB to NGO and also NGO to NGO transfers.</w:t>
            </w:r>
          </w:p>
        </w:tc>
        <w:tc>
          <w:tcPr>
            <w:tcW w:w="4297" w:type="dxa"/>
            <w:tcBorders>
              <w:top w:val="nil"/>
            </w:tcBorders>
          </w:tcPr>
          <w:p w14:paraId="298B72D8" w14:textId="77777777" w:rsidR="005D2ACF" w:rsidRPr="00DF4294" w:rsidRDefault="005D2ACF" w:rsidP="004517E7">
            <w:pPr>
              <w:pStyle w:val="TableText"/>
              <w:ind w:right="113"/>
              <w:rPr>
                <w:szCs w:val="18"/>
              </w:rPr>
            </w:pPr>
            <w:r w:rsidRPr="00DF4294">
              <w:rPr>
                <w:szCs w:val="18"/>
              </w:rPr>
              <w:t>Code DK added to PRIMHD 1 July 2021.</w:t>
            </w:r>
          </w:p>
          <w:p w14:paraId="65C182E9" w14:textId="77777777" w:rsidR="005D2ACF" w:rsidRPr="00DF4294" w:rsidRDefault="005D2ACF" w:rsidP="004517E7">
            <w:pPr>
              <w:pStyle w:val="TableText"/>
              <w:ind w:right="113"/>
              <w:rPr>
                <w:szCs w:val="18"/>
              </w:rPr>
            </w:pPr>
            <w:r w:rsidRPr="00DF4294">
              <w:rPr>
                <w:szCs w:val="18"/>
              </w:rPr>
              <w:t>Client has been receiving services.</w:t>
            </w:r>
          </w:p>
          <w:p w14:paraId="4BC8188F" w14:textId="77777777" w:rsidR="005D2ACF" w:rsidRPr="00DF4294" w:rsidRDefault="005D2ACF" w:rsidP="004517E7">
            <w:pPr>
              <w:pStyle w:val="TableText"/>
              <w:ind w:right="113"/>
            </w:pPr>
            <w:r w:rsidRPr="00DF4294">
              <w:t>Local codes for circumstances such as these would be mapped to this</w:t>
            </w:r>
            <w:r>
              <w:t xml:space="preserve"> code</w:t>
            </w:r>
            <w:r w:rsidRPr="00DF4294">
              <w:t>:</w:t>
            </w:r>
          </w:p>
          <w:p w14:paraId="5662FFB6" w14:textId="77777777" w:rsidR="005D2ACF" w:rsidRPr="00DF4294" w:rsidRDefault="005D2ACF" w:rsidP="004517E7">
            <w:pPr>
              <w:pStyle w:val="TableBullet"/>
              <w:ind w:right="113"/>
            </w:pPr>
            <w:r w:rsidRPr="00DF4294">
              <w:t>NGO services such as residential</w:t>
            </w:r>
            <w:r>
              <w:t xml:space="preserve"> (RE)</w:t>
            </w:r>
            <w:r w:rsidRPr="00DF4294">
              <w:t xml:space="preserve">, skills enhancement </w:t>
            </w:r>
            <w:r>
              <w:t xml:space="preserve">(SE) </w:t>
            </w:r>
            <w:r w:rsidRPr="00DF4294">
              <w:t xml:space="preserve">or </w:t>
            </w:r>
            <w:proofErr w:type="spellStart"/>
            <w:r w:rsidRPr="00DF4294">
              <w:t>kaupapa</w:t>
            </w:r>
            <w:proofErr w:type="spellEnd"/>
            <w:r w:rsidRPr="00DF4294">
              <w:t xml:space="preserve"> Māori </w:t>
            </w:r>
            <w:r>
              <w:t xml:space="preserve">(KM) </w:t>
            </w:r>
            <w:r w:rsidR="004517E7">
              <w:t>services.</w:t>
            </w:r>
          </w:p>
          <w:p w14:paraId="2EF8DA2F" w14:textId="77777777" w:rsidR="005D2ACF" w:rsidRPr="00DF4294" w:rsidRDefault="005D2ACF" w:rsidP="004517E7">
            <w:pPr>
              <w:pStyle w:val="TableText"/>
              <w:ind w:right="113"/>
              <w:rPr>
                <w:szCs w:val="18"/>
              </w:rPr>
            </w:pPr>
            <w:r w:rsidRPr="00DF4294">
              <w:rPr>
                <w:szCs w:val="18"/>
              </w:rPr>
              <w:t xml:space="preserve">See </w:t>
            </w:r>
            <w:hyperlink w:anchor="_Figure_2:_Referral" w:history="1">
              <w:r w:rsidRPr="00DF4294">
                <w:rPr>
                  <w:rStyle w:val="Hyperlink"/>
                  <w:rFonts w:cs="Segoe UI"/>
                  <w:szCs w:val="18"/>
                </w:rPr>
                <w:t>Figure 2: Referral end options for transfers</w:t>
              </w:r>
            </w:hyperlink>
            <w:r w:rsidRPr="00DF4294">
              <w:rPr>
                <w:szCs w:val="18"/>
              </w:rPr>
              <w:t>.</w:t>
            </w:r>
          </w:p>
        </w:tc>
        <w:tc>
          <w:tcPr>
            <w:tcW w:w="2143" w:type="dxa"/>
            <w:tcBorders>
              <w:top w:val="nil"/>
            </w:tcBorders>
          </w:tcPr>
          <w:p w14:paraId="1BD71A96" w14:textId="77777777" w:rsidR="005D2ACF" w:rsidRPr="00DF4294" w:rsidRDefault="005D2ACF" w:rsidP="00A57948">
            <w:pPr>
              <w:pStyle w:val="TableText"/>
            </w:pPr>
            <w:r w:rsidRPr="00DF4294">
              <w:t>Likely to be RE, SE, KM</w:t>
            </w:r>
          </w:p>
        </w:tc>
        <w:tc>
          <w:tcPr>
            <w:tcW w:w="2421" w:type="dxa"/>
            <w:tcBorders>
              <w:top w:val="nil"/>
            </w:tcBorders>
          </w:tcPr>
          <w:p w14:paraId="2623BA58" w14:textId="77777777" w:rsidR="005D2ACF" w:rsidRPr="00DF4294" w:rsidRDefault="005D2ACF" w:rsidP="00A57948">
            <w:pPr>
              <w:pStyle w:val="TableText"/>
            </w:pPr>
            <w:r w:rsidRPr="00DF4294">
              <w:t>Referrals closed with DK are included i</w:t>
            </w:r>
            <w:r w:rsidR="004517E7">
              <w:t>n the MH03 wait times measure.</w:t>
            </w:r>
          </w:p>
        </w:tc>
      </w:tr>
    </w:tbl>
    <w:p w14:paraId="67C0D81B" w14:textId="77777777" w:rsidR="005D2ACF" w:rsidRPr="00DF4294" w:rsidRDefault="005D2ACF" w:rsidP="00A57948"/>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487"/>
        <w:gridCol w:w="3969"/>
        <w:gridCol w:w="2977"/>
        <w:gridCol w:w="3601"/>
      </w:tblGrid>
      <w:tr w:rsidR="005D2ACF" w:rsidRPr="00A57948" w14:paraId="5110E371" w14:textId="77777777" w:rsidTr="004517E7">
        <w:trPr>
          <w:cantSplit/>
        </w:trPr>
        <w:tc>
          <w:tcPr>
            <w:tcW w:w="3487" w:type="dxa"/>
            <w:tcBorders>
              <w:top w:val="nil"/>
              <w:bottom w:val="nil"/>
            </w:tcBorders>
            <w:shd w:val="clear" w:color="auto" w:fill="D9D9D9" w:themeFill="background1" w:themeFillShade="D9"/>
          </w:tcPr>
          <w:p w14:paraId="6C2F62D1" w14:textId="77777777" w:rsidR="005D2ACF" w:rsidRPr="00A57948" w:rsidRDefault="005D2ACF" w:rsidP="004517E7">
            <w:pPr>
              <w:pStyle w:val="TableText"/>
              <w:ind w:right="113"/>
              <w:rPr>
                <w:b/>
                <w:bCs/>
              </w:rPr>
            </w:pPr>
            <w:r w:rsidRPr="00A57948">
              <w:rPr>
                <w:b/>
              </w:rPr>
              <w:br w:type="page"/>
            </w:r>
            <w:r w:rsidRPr="00A57948">
              <w:rPr>
                <w:b/>
              </w:rPr>
              <w:br w:type="page"/>
              <w:t>Referral end reason</w:t>
            </w:r>
          </w:p>
        </w:tc>
        <w:tc>
          <w:tcPr>
            <w:tcW w:w="3969" w:type="dxa"/>
            <w:tcBorders>
              <w:top w:val="nil"/>
              <w:bottom w:val="nil"/>
            </w:tcBorders>
            <w:shd w:val="clear" w:color="auto" w:fill="D9D9D9" w:themeFill="background1" w:themeFillShade="D9"/>
          </w:tcPr>
          <w:p w14:paraId="70EED20D" w14:textId="77777777" w:rsidR="005D2ACF" w:rsidRPr="00A57948" w:rsidRDefault="005D2ACF" w:rsidP="004517E7">
            <w:pPr>
              <w:pStyle w:val="TableText"/>
              <w:ind w:right="113"/>
              <w:rPr>
                <w:b/>
              </w:rPr>
            </w:pPr>
            <w:r w:rsidRPr="00A57948">
              <w:rPr>
                <w:b/>
              </w:rPr>
              <w:t>Case scenario</w:t>
            </w:r>
          </w:p>
        </w:tc>
        <w:tc>
          <w:tcPr>
            <w:tcW w:w="2977" w:type="dxa"/>
            <w:tcBorders>
              <w:top w:val="nil"/>
              <w:bottom w:val="nil"/>
            </w:tcBorders>
            <w:shd w:val="clear" w:color="auto" w:fill="D9D9D9" w:themeFill="background1" w:themeFillShade="D9"/>
          </w:tcPr>
          <w:p w14:paraId="14FD2CBE" w14:textId="77777777" w:rsidR="005D2ACF" w:rsidRPr="00A57948" w:rsidRDefault="005D2ACF" w:rsidP="004517E7">
            <w:pPr>
              <w:pStyle w:val="TableText"/>
              <w:jc w:val="center"/>
              <w:rPr>
                <w:b/>
              </w:rPr>
            </w:pPr>
            <w:r w:rsidRPr="00A57948">
              <w:rPr>
                <w:b/>
              </w:rPr>
              <w:t>PRIMHD referral end code</w:t>
            </w:r>
          </w:p>
        </w:tc>
        <w:tc>
          <w:tcPr>
            <w:tcW w:w="3601" w:type="dxa"/>
            <w:tcBorders>
              <w:top w:val="nil"/>
              <w:bottom w:val="nil"/>
            </w:tcBorders>
            <w:shd w:val="clear" w:color="auto" w:fill="D9D9D9" w:themeFill="background1" w:themeFillShade="D9"/>
          </w:tcPr>
          <w:p w14:paraId="4FAA3DC7" w14:textId="77777777" w:rsidR="005D2ACF" w:rsidRPr="00A57948" w:rsidRDefault="005D2ACF" w:rsidP="004517E7">
            <w:pPr>
              <w:pStyle w:val="TableText"/>
              <w:jc w:val="center"/>
              <w:rPr>
                <w:b/>
              </w:rPr>
            </w:pPr>
            <w:r w:rsidRPr="00A57948">
              <w:rPr>
                <w:b/>
              </w:rPr>
              <w:t>Relevant business rules or rationale</w:t>
            </w:r>
          </w:p>
        </w:tc>
      </w:tr>
      <w:tr w:rsidR="005D2ACF" w:rsidRPr="00DF4294" w14:paraId="49DE289C" w14:textId="77777777" w:rsidTr="004517E7">
        <w:trPr>
          <w:cantSplit/>
        </w:trPr>
        <w:tc>
          <w:tcPr>
            <w:tcW w:w="3487" w:type="dxa"/>
            <w:tcBorders>
              <w:top w:val="nil"/>
            </w:tcBorders>
          </w:tcPr>
          <w:p w14:paraId="0FF25253" w14:textId="77777777" w:rsidR="005D2ACF" w:rsidRPr="00DF4294" w:rsidRDefault="005D2ACF" w:rsidP="004517E7">
            <w:pPr>
              <w:pStyle w:val="TableText"/>
              <w:ind w:right="113"/>
            </w:pPr>
            <w:r w:rsidRPr="00DF4294">
              <w:t>Transfer from NGO community services to NGO residential</w:t>
            </w:r>
          </w:p>
        </w:tc>
        <w:tc>
          <w:tcPr>
            <w:tcW w:w="3969" w:type="dxa"/>
            <w:tcBorders>
              <w:top w:val="nil"/>
            </w:tcBorders>
          </w:tcPr>
          <w:p w14:paraId="5E4CFFAF" w14:textId="77777777" w:rsidR="005D2ACF" w:rsidRPr="00DF4294" w:rsidRDefault="005D2ACF" w:rsidP="004517E7">
            <w:pPr>
              <w:pStyle w:val="TableText"/>
              <w:ind w:right="113"/>
            </w:pPr>
            <w:r w:rsidRPr="00DF4294">
              <w:t>NGO that provides community support has been supporting the person</w:t>
            </w:r>
            <w:r>
              <w:t>,</w:t>
            </w:r>
            <w:r w:rsidRPr="00DF4294">
              <w:t xml:space="preserve"> but the person is now moving into residential care.</w:t>
            </w:r>
          </w:p>
        </w:tc>
        <w:tc>
          <w:tcPr>
            <w:tcW w:w="2977" w:type="dxa"/>
            <w:tcBorders>
              <w:top w:val="nil"/>
            </w:tcBorders>
          </w:tcPr>
          <w:p w14:paraId="4AF9CBFE" w14:textId="77777777" w:rsidR="005D2ACF" w:rsidRPr="00DF4294" w:rsidRDefault="005D2ACF" w:rsidP="004517E7">
            <w:pPr>
              <w:pStyle w:val="TableText"/>
              <w:jc w:val="center"/>
            </w:pPr>
            <w:r w:rsidRPr="00DF4294">
              <w:t>DK</w:t>
            </w:r>
          </w:p>
        </w:tc>
        <w:tc>
          <w:tcPr>
            <w:tcW w:w="3601" w:type="dxa"/>
            <w:tcBorders>
              <w:top w:val="nil"/>
            </w:tcBorders>
          </w:tcPr>
          <w:p w14:paraId="6C13ACEE" w14:textId="77777777" w:rsidR="005D2ACF" w:rsidRPr="00DF4294" w:rsidRDefault="005D2ACF" w:rsidP="00A57948">
            <w:pPr>
              <w:pStyle w:val="TableText"/>
            </w:pPr>
          </w:p>
        </w:tc>
      </w:tr>
      <w:tr w:rsidR="005D2ACF" w:rsidRPr="00DF4294" w14:paraId="36FA3B7A" w14:textId="77777777" w:rsidTr="004517E7">
        <w:trPr>
          <w:cantSplit/>
        </w:trPr>
        <w:tc>
          <w:tcPr>
            <w:tcW w:w="3487" w:type="dxa"/>
          </w:tcPr>
          <w:p w14:paraId="6AC8D624" w14:textId="77777777" w:rsidR="005D2ACF" w:rsidRPr="00DF4294" w:rsidRDefault="005D2ACF" w:rsidP="004517E7">
            <w:pPr>
              <w:pStyle w:val="TableText"/>
              <w:ind w:right="113"/>
            </w:pPr>
            <w:r w:rsidRPr="00DF4294">
              <w:t>Transfer from DHB to NGO services</w:t>
            </w:r>
          </w:p>
        </w:tc>
        <w:tc>
          <w:tcPr>
            <w:tcW w:w="3969" w:type="dxa"/>
          </w:tcPr>
          <w:p w14:paraId="35CC0B61" w14:textId="77777777" w:rsidR="005D2ACF" w:rsidRPr="00DF4294" w:rsidRDefault="005D2ACF" w:rsidP="004517E7">
            <w:pPr>
              <w:pStyle w:val="TableText"/>
              <w:ind w:right="113"/>
            </w:pPr>
            <w:r w:rsidRPr="00DF4294">
              <w:t>DHB transfers care to NGO to provide follow-up services.</w:t>
            </w:r>
          </w:p>
        </w:tc>
        <w:tc>
          <w:tcPr>
            <w:tcW w:w="2977" w:type="dxa"/>
          </w:tcPr>
          <w:p w14:paraId="6FDD5C15" w14:textId="77777777" w:rsidR="005D2ACF" w:rsidRPr="00DF4294" w:rsidRDefault="005D2ACF" w:rsidP="004517E7">
            <w:pPr>
              <w:pStyle w:val="TableText"/>
              <w:jc w:val="center"/>
            </w:pPr>
            <w:r w:rsidRPr="00DF4294">
              <w:t>DK</w:t>
            </w:r>
          </w:p>
        </w:tc>
        <w:tc>
          <w:tcPr>
            <w:tcW w:w="3601" w:type="dxa"/>
          </w:tcPr>
          <w:p w14:paraId="1A227549" w14:textId="77777777" w:rsidR="005D2ACF" w:rsidRPr="00DF4294" w:rsidRDefault="005D2ACF" w:rsidP="00A57948">
            <w:pPr>
              <w:pStyle w:val="TableText"/>
            </w:pPr>
          </w:p>
        </w:tc>
      </w:tr>
    </w:tbl>
    <w:p w14:paraId="38C87583" w14:textId="77777777" w:rsidR="005D2ACF" w:rsidRPr="00DF4294" w:rsidRDefault="005D2ACF" w:rsidP="00A57948"/>
    <w:p w14:paraId="7D50F349" w14:textId="77777777" w:rsidR="005D2ACF" w:rsidRPr="00DF4294" w:rsidRDefault="005D2ACF" w:rsidP="00A57948">
      <w:pPr>
        <w:pStyle w:val="Heading2"/>
      </w:pPr>
      <w:bookmarkStart w:id="85" w:name="_Toc88478588"/>
      <w:bookmarkStart w:id="86" w:name="_Toc89264585"/>
      <w:r w:rsidRPr="00DF4294">
        <w:lastRenderedPageBreak/>
        <w:t xml:space="preserve">DM – </w:t>
      </w:r>
      <w:bookmarkEnd w:id="81"/>
      <w:r w:rsidRPr="00DF4294">
        <w:rPr>
          <w:snapToGrid w:val="0"/>
        </w:rPr>
        <w:t>Tangata whaiora</w:t>
      </w:r>
      <w:r w:rsidRPr="00DF4294">
        <w:t>/consumer did not attend following the referral</w:t>
      </w:r>
      <w:bookmarkEnd w:id="85"/>
      <w:bookmarkEnd w:id="86"/>
    </w:p>
    <w:tbl>
      <w:tblPr>
        <w:tblStyle w:val="TableGrid"/>
        <w:tblW w:w="14034"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560"/>
        <w:gridCol w:w="3543"/>
        <w:gridCol w:w="4395"/>
        <w:gridCol w:w="2126"/>
        <w:gridCol w:w="2410"/>
      </w:tblGrid>
      <w:tr w:rsidR="005D2ACF" w:rsidRPr="00A57948" w14:paraId="37A45013" w14:textId="77777777" w:rsidTr="004517E7">
        <w:trPr>
          <w:cantSplit/>
        </w:trPr>
        <w:tc>
          <w:tcPr>
            <w:tcW w:w="1560" w:type="dxa"/>
            <w:tcBorders>
              <w:top w:val="nil"/>
              <w:bottom w:val="nil"/>
            </w:tcBorders>
            <w:shd w:val="clear" w:color="auto" w:fill="D9D9D9" w:themeFill="background1" w:themeFillShade="D9"/>
          </w:tcPr>
          <w:p w14:paraId="2592296A" w14:textId="77777777" w:rsidR="005D2ACF" w:rsidRPr="00A57948" w:rsidRDefault="005D2ACF" w:rsidP="004517E7">
            <w:pPr>
              <w:pStyle w:val="TableText"/>
              <w:keepNext/>
              <w:ind w:right="113"/>
              <w:rPr>
                <w:b/>
              </w:rPr>
            </w:pPr>
            <w:bookmarkStart w:id="87" w:name="T08"/>
            <w:r w:rsidRPr="00A57948">
              <w:rPr>
                <w:b/>
              </w:rPr>
              <w:t>Keywords</w:t>
            </w:r>
          </w:p>
        </w:tc>
        <w:tc>
          <w:tcPr>
            <w:tcW w:w="3543" w:type="dxa"/>
            <w:tcBorders>
              <w:top w:val="nil"/>
              <w:bottom w:val="nil"/>
            </w:tcBorders>
            <w:shd w:val="clear" w:color="auto" w:fill="D9D9D9" w:themeFill="background1" w:themeFillShade="D9"/>
          </w:tcPr>
          <w:p w14:paraId="734B7E94" w14:textId="77777777" w:rsidR="005D2ACF" w:rsidRPr="00A57948" w:rsidRDefault="005D2ACF" w:rsidP="004517E7">
            <w:pPr>
              <w:pStyle w:val="TableText"/>
              <w:keepNext/>
              <w:ind w:right="113"/>
              <w:rPr>
                <w:b/>
              </w:rPr>
            </w:pPr>
            <w:r w:rsidRPr="00A57948">
              <w:rPr>
                <w:b/>
              </w:rPr>
              <w:t>HISO PRIMHD description</w:t>
            </w:r>
          </w:p>
        </w:tc>
        <w:tc>
          <w:tcPr>
            <w:tcW w:w="4395" w:type="dxa"/>
            <w:tcBorders>
              <w:top w:val="nil"/>
              <w:bottom w:val="nil"/>
            </w:tcBorders>
            <w:shd w:val="clear" w:color="auto" w:fill="D9D9D9" w:themeFill="background1" w:themeFillShade="D9"/>
          </w:tcPr>
          <w:p w14:paraId="3243E103" w14:textId="77777777" w:rsidR="005D2ACF" w:rsidRPr="00A57948" w:rsidRDefault="005D2ACF" w:rsidP="004517E7">
            <w:pPr>
              <w:pStyle w:val="TableText"/>
              <w:keepNext/>
              <w:ind w:right="113"/>
              <w:rPr>
                <w:b/>
              </w:rPr>
            </w:pPr>
            <w:r w:rsidRPr="00A57948">
              <w:rPr>
                <w:b/>
              </w:rPr>
              <w:t>Additional comments</w:t>
            </w:r>
          </w:p>
        </w:tc>
        <w:tc>
          <w:tcPr>
            <w:tcW w:w="2126" w:type="dxa"/>
            <w:tcBorders>
              <w:top w:val="nil"/>
              <w:bottom w:val="nil"/>
            </w:tcBorders>
            <w:shd w:val="clear" w:color="auto" w:fill="D9D9D9" w:themeFill="background1" w:themeFillShade="D9"/>
          </w:tcPr>
          <w:p w14:paraId="711C03A2" w14:textId="77777777" w:rsidR="005D2ACF" w:rsidRPr="00A57948" w:rsidRDefault="005D2ACF" w:rsidP="004517E7">
            <w:pPr>
              <w:pStyle w:val="TableText"/>
              <w:keepNext/>
              <w:rPr>
                <w:b/>
              </w:rPr>
            </w:pPr>
            <w:r w:rsidRPr="00A57948">
              <w:rPr>
                <w:b/>
              </w:rPr>
              <w:t>Referral to</w:t>
            </w:r>
          </w:p>
        </w:tc>
        <w:tc>
          <w:tcPr>
            <w:tcW w:w="2410" w:type="dxa"/>
            <w:tcBorders>
              <w:top w:val="nil"/>
              <w:bottom w:val="nil"/>
            </w:tcBorders>
            <w:shd w:val="clear" w:color="auto" w:fill="D9D9D9" w:themeFill="background1" w:themeFillShade="D9"/>
          </w:tcPr>
          <w:p w14:paraId="5AC44BFF" w14:textId="77777777" w:rsidR="005D2ACF" w:rsidRPr="00A57948" w:rsidRDefault="005D2ACF" w:rsidP="004517E7">
            <w:pPr>
              <w:pStyle w:val="TableText"/>
              <w:keepNext/>
              <w:rPr>
                <w:b/>
              </w:rPr>
            </w:pPr>
            <w:r w:rsidRPr="00A57948">
              <w:rPr>
                <w:b/>
              </w:rPr>
              <w:t>Wait times</w:t>
            </w:r>
          </w:p>
        </w:tc>
      </w:tr>
      <w:tr w:rsidR="005D2ACF" w:rsidRPr="00DF4294" w14:paraId="190026CF" w14:textId="77777777" w:rsidTr="004517E7">
        <w:trPr>
          <w:cantSplit/>
        </w:trPr>
        <w:tc>
          <w:tcPr>
            <w:tcW w:w="1560" w:type="dxa"/>
            <w:tcBorders>
              <w:top w:val="nil"/>
            </w:tcBorders>
          </w:tcPr>
          <w:p w14:paraId="35A0CBF5" w14:textId="77777777" w:rsidR="005D2ACF" w:rsidRPr="00DF4294" w:rsidRDefault="004517E7" w:rsidP="004517E7">
            <w:pPr>
              <w:pStyle w:val="TableBullet"/>
              <w:ind w:right="113"/>
            </w:pPr>
            <w:r>
              <w:t>No partici</w:t>
            </w:r>
            <w:r w:rsidR="005D2ACF" w:rsidRPr="00DF4294">
              <w:t>pation</w:t>
            </w:r>
          </w:p>
          <w:p w14:paraId="74BD54C9" w14:textId="77777777" w:rsidR="005D2ACF" w:rsidRPr="00DF4294" w:rsidRDefault="005D2ACF" w:rsidP="004517E7">
            <w:pPr>
              <w:pStyle w:val="TableBullet"/>
              <w:ind w:right="113"/>
            </w:pPr>
            <w:r w:rsidRPr="00DF4294">
              <w:t>DNA</w:t>
            </w:r>
          </w:p>
          <w:p w14:paraId="1E6A9A9C" w14:textId="77777777" w:rsidR="005D2ACF" w:rsidRPr="00DF4294" w:rsidRDefault="005D2ACF" w:rsidP="004517E7">
            <w:pPr>
              <w:pStyle w:val="TableBullet"/>
              <w:ind w:right="113"/>
            </w:pPr>
            <w:r w:rsidRPr="00DF4294">
              <w:t>Did not attend</w:t>
            </w:r>
          </w:p>
          <w:p w14:paraId="7ABA0240" w14:textId="77777777" w:rsidR="005D2ACF" w:rsidRPr="00DF4294" w:rsidRDefault="005D2ACF" w:rsidP="004517E7">
            <w:pPr>
              <w:pStyle w:val="TableBullet"/>
              <w:ind w:right="113"/>
            </w:pPr>
            <w:r w:rsidRPr="00DF4294">
              <w:t>Declined treatment</w:t>
            </w:r>
          </w:p>
          <w:p w14:paraId="4CF53833" w14:textId="77777777" w:rsidR="005D2ACF" w:rsidRPr="00DF4294" w:rsidRDefault="005D2ACF" w:rsidP="004517E7">
            <w:pPr>
              <w:pStyle w:val="TableBullet"/>
              <w:ind w:right="113"/>
            </w:pPr>
            <w:r w:rsidRPr="00DF4294">
              <w:t>Discharged before seen</w:t>
            </w:r>
          </w:p>
        </w:tc>
        <w:tc>
          <w:tcPr>
            <w:tcW w:w="3543" w:type="dxa"/>
            <w:tcBorders>
              <w:top w:val="nil"/>
            </w:tcBorders>
          </w:tcPr>
          <w:p w14:paraId="7679EC8B" w14:textId="77777777" w:rsidR="005D2ACF" w:rsidRPr="00DF4294" w:rsidRDefault="005D2ACF" w:rsidP="004517E7">
            <w:pPr>
              <w:pStyle w:val="TableText"/>
              <w:ind w:right="113"/>
            </w:pPr>
            <w:r w:rsidRPr="00DF4294">
              <w:rPr>
                <w:snapToGrid w:val="0"/>
              </w:rPr>
              <w:t>Tangata whaiora</w:t>
            </w:r>
            <w:r w:rsidRPr="00DF4294">
              <w:t>/consumer is discharged following non-attendance at planned appointments or no contact following initial referral. Client has not participated in any service activity. Providers should have a local protocol in place to determine when discharge should occur.</w:t>
            </w:r>
          </w:p>
        </w:tc>
        <w:tc>
          <w:tcPr>
            <w:tcW w:w="4395" w:type="dxa"/>
            <w:tcBorders>
              <w:top w:val="nil"/>
            </w:tcBorders>
          </w:tcPr>
          <w:p w14:paraId="3E747F8A" w14:textId="77777777" w:rsidR="005D2ACF" w:rsidRPr="00DF4294" w:rsidRDefault="005D2ACF" w:rsidP="004517E7">
            <w:pPr>
              <w:pStyle w:val="TableText"/>
              <w:ind w:right="113"/>
            </w:pPr>
            <w:r w:rsidRPr="00DF4294">
              <w:t xml:space="preserve">Client has </w:t>
            </w:r>
            <w:r w:rsidRPr="00A61119">
              <w:rPr>
                <w:iCs/>
              </w:rPr>
              <w:t>not</w:t>
            </w:r>
            <w:r w:rsidRPr="00DF4294">
              <w:t xml:space="preserve"> participated in any service activity.</w:t>
            </w:r>
          </w:p>
          <w:p w14:paraId="164DB278" w14:textId="77777777" w:rsidR="005D2ACF" w:rsidRPr="00DF4294" w:rsidRDefault="005D2ACF" w:rsidP="004517E7">
            <w:pPr>
              <w:pStyle w:val="TableText"/>
              <w:ind w:right="113"/>
            </w:pPr>
            <w:bookmarkStart w:id="88" w:name="_Hlk83978710"/>
            <w:r w:rsidRPr="00DF4294">
              <w:t>A non-face to face T46 triage/screening may have taken place.</w:t>
            </w:r>
          </w:p>
          <w:bookmarkEnd w:id="88"/>
          <w:p w14:paraId="3DC45732" w14:textId="77777777" w:rsidR="005D2ACF" w:rsidRPr="00DF4294" w:rsidRDefault="005D2ACF" w:rsidP="004517E7">
            <w:pPr>
              <w:pStyle w:val="TableText"/>
              <w:ind w:right="113"/>
            </w:pPr>
            <w:r w:rsidRPr="00DF4294">
              <w:t>Local codes for circumstances such as these would be mapped to this</w:t>
            </w:r>
            <w:r>
              <w:t xml:space="preserve"> code</w:t>
            </w:r>
            <w:r w:rsidRPr="00DF4294">
              <w:t>:</w:t>
            </w:r>
          </w:p>
          <w:p w14:paraId="3051FC72" w14:textId="77777777" w:rsidR="005D2ACF" w:rsidRPr="00DF4294" w:rsidRDefault="005D2ACF" w:rsidP="004517E7">
            <w:pPr>
              <w:pStyle w:val="TableBullet"/>
              <w:ind w:right="113"/>
            </w:pPr>
            <w:r w:rsidRPr="00DF4294">
              <w:t>did not attend following referral</w:t>
            </w:r>
          </w:p>
          <w:p w14:paraId="544E6EBD" w14:textId="77777777" w:rsidR="005D2ACF" w:rsidRPr="00DF4294" w:rsidRDefault="005D2ACF" w:rsidP="004517E7">
            <w:pPr>
              <w:pStyle w:val="TableBullet"/>
              <w:ind w:right="113"/>
            </w:pPr>
            <w:r w:rsidRPr="00DF4294">
              <w:t>unable to contact person following referral</w:t>
            </w:r>
          </w:p>
          <w:p w14:paraId="5FFB33E2" w14:textId="77777777" w:rsidR="005D2ACF" w:rsidRPr="00DF4294" w:rsidRDefault="005D2ACF" w:rsidP="004517E7">
            <w:pPr>
              <w:pStyle w:val="TableBullet"/>
              <w:ind w:right="113"/>
            </w:pPr>
            <w:r w:rsidRPr="00DF4294">
              <w:t>person declined treatment</w:t>
            </w:r>
          </w:p>
          <w:p w14:paraId="43023C2B" w14:textId="77777777" w:rsidR="005D2ACF" w:rsidRPr="00DF4294" w:rsidRDefault="005D2ACF" w:rsidP="004517E7">
            <w:pPr>
              <w:pStyle w:val="TableBullet"/>
              <w:ind w:right="113"/>
            </w:pPr>
            <w:r w:rsidRPr="00DF4294">
              <w:t>discharged before seen.</w:t>
            </w:r>
          </w:p>
        </w:tc>
        <w:tc>
          <w:tcPr>
            <w:tcW w:w="2126" w:type="dxa"/>
            <w:tcBorders>
              <w:top w:val="nil"/>
            </w:tcBorders>
          </w:tcPr>
          <w:p w14:paraId="47CB1A02" w14:textId="77777777" w:rsidR="005D2ACF" w:rsidRPr="00DF4294" w:rsidRDefault="005D2ACF" w:rsidP="00A57948">
            <w:pPr>
              <w:pStyle w:val="TableText"/>
            </w:pPr>
            <w:r w:rsidRPr="00DF4294">
              <w:t>Likely to be NR or back to the referrer</w:t>
            </w:r>
            <w:r>
              <w:t>,</w:t>
            </w:r>
            <w:r w:rsidRPr="00DF4294">
              <w:t xml:space="preserve"> </w:t>
            </w:r>
            <w:proofErr w:type="spellStart"/>
            <w:r w:rsidRPr="00DF4294">
              <w:t>eg</w:t>
            </w:r>
            <w:proofErr w:type="spellEnd"/>
            <w:r w:rsidRPr="00DF4294">
              <w:t>, GP</w:t>
            </w:r>
          </w:p>
        </w:tc>
        <w:tc>
          <w:tcPr>
            <w:tcW w:w="2410" w:type="dxa"/>
            <w:tcBorders>
              <w:top w:val="nil"/>
            </w:tcBorders>
          </w:tcPr>
          <w:p w14:paraId="55B19724" w14:textId="77777777" w:rsidR="005D2ACF" w:rsidRPr="00DF4294" w:rsidRDefault="005D2ACF" w:rsidP="00A57948">
            <w:pPr>
              <w:pStyle w:val="TableText"/>
            </w:pPr>
            <w:r w:rsidRPr="00DF4294">
              <w:t>Referrals closed with DM are excluded from MH03 wait times measure if no in-scope activit</w:t>
            </w:r>
            <w:r w:rsidR="004517E7">
              <w:t>y is attached to the referral.</w:t>
            </w:r>
          </w:p>
        </w:tc>
      </w:tr>
    </w:tbl>
    <w:p w14:paraId="35DD87CD" w14:textId="77777777" w:rsidR="005D2ACF" w:rsidRDefault="005D2ACF" w:rsidP="005D2ACF">
      <w:pPr>
        <w:rPr>
          <w:rFonts w:cs="Segoe UI"/>
        </w:rPr>
      </w:pP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94"/>
        <w:gridCol w:w="4536"/>
        <w:gridCol w:w="141"/>
        <w:gridCol w:w="2694"/>
        <w:gridCol w:w="3969"/>
      </w:tblGrid>
      <w:tr w:rsidR="005D2ACF" w:rsidRPr="00A57948" w14:paraId="1EEF7AA2" w14:textId="77777777" w:rsidTr="004517E7">
        <w:trPr>
          <w:cantSplit/>
          <w:tblHeader/>
        </w:trPr>
        <w:tc>
          <w:tcPr>
            <w:tcW w:w="2694" w:type="dxa"/>
            <w:tcBorders>
              <w:top w:val="nil"/>
              <w:bottom w:val="nil"/>
            </w:tcBorders>
            <w:shd w:val="clear" w:color="auto" w:fill="D9D9D9" w:themeFill="background1" w:themeFillShade="D9"/>
          </w:tcPr>
          <w:p w14:paraId="0EAF8A95" w14:textId="77777777" w:rsidR="005D2ACF" w:rsidRPr="00A57948" w:rsidRDefault="005D2ACF" w:rsidP="00895B03">
            <w:pPr>
              <w:pStyle w:val="TableText"/>
              <w:keepNext/>
              <w:ind w:right="113"/>
              <w:rPr>
                <w:b/>
                <w:bCs/>
              </w:rPr>
            </w:pPr>
            <w:r w:rsidRPr="00A57948">
              <w:rPr>
                <w:b/>
              </w:rPr>
              <w:lastRenderedPageBreak/>
              <w:br w:type="page"/>
            </w:r>
            <w:r w:rsidRPr="00A57948">
              <w:rPr>
                <w:b/>
              </w:rPr>
              <w:br w:type="page"/>
              <w:t>Referral end reason</w:t>
            </w:r>
          </w:p>
        </w:tc>
        <w:tc>
          <w:tcPr>
            <w:tcW w:w="4536" w:type="dxa"/>
            <w:tcBorders>
              <w:top w:val="nil"/>
              <w:bottom w:val="nil"/>
            </w:tcBorders>
            <w:shd w:val="clear" w:color="auto" w:fill="D9D9D9" w:themeFill="background1" w:themeFillShade="D9"/>
          </w:tcPr>
          <w:p w14:paraId="7F643810" w14:textId="77777777" w:rsidR="005D2ACF" w:rsidRPr="00A57948" w:rsidRDefault="005D2ACF" w:rsidP="004517E7">
            <w:pPr>
              <w:pStyle w:val="TableText"/>
              <w:ind w:right="113"/>
              <w:rPr>
                <w:b/>
              </w:rPr>
            </w:pPr>
            <w:r w:rsidRPr="00A57948">
              <w:rPr>
                <w:b/>
              </w:rPr>
              <w:t>Case scenario</w:t>
            </w:r>
          </w:p>
        </w:tc>
        <w:tc>
          <w:tcPr>
            <w:tcW w:w="2835" w:type="dxa"/>
            <w:gridSpan w:val="2"/>
            <w:tcBorders>
              <w:top w:val="nil"/>
              <w:bottom w:val="nil"/>
            </w:tcBorders>
            <w:shd w:val="clear" w:color="auto" w:fill="D9D9D9" w:themeFill="background1" w:themeFillShade="D9"/>
          </w:tcPr>
          <w:p w14:paraId="42C7B805" w14:textId="77777777" w:rsidR="005D2ACF" w:rsidRPr="00A57948" w:rsidRDefault="005D2ACF" w:rsidP="004517E7">
            <w:pPr>
              <w:pStyle w:val="TableText"/>
              <w:jc w:val="center"/>
              <w:rPr>
                <w:b/>
              </w:rPr>
            </w:pPr>
            <w:r w:rsidRPr="00A57948">
              <w:rPr>
                <w:b/>
              </w:rPr>
              <w:t>PRIMHD referral end code</w:t>
            </w:r>
          </w:p>
        </w:tc>
        <w:tc>
          <w:tcPr>
            <w:tcW w:w="3969" w:type="dxa"/>
            <w:tcBorders>
              <w:top w:val="nil"/>
              <w:bottom w:val="nil"/>
            </w:tcBorders>
            <w:shd w:val="clear" w:color="auto" w:fill="D9D9D9" w:themeFill="background1" w:themeFillShade="D9"/>
          </w:tcPr>
          <w:p w14:paraId="02EB7B8D" w14:textId="77777777" w:rsidR="005D2ACF" w:rsidRPr="00A57948" w:rsidRDefault="005D2ACF" w:rsidP="004517E7">
            <w:pPr>
              <w:pStyle w:val="TableText"/>
              <w:rPr>
                <w:b/>
              </w:rPr>
            </w:pPr>
            <w:r w:rsidRPr="00A57948">
              <w:rPr>
                <w:b/>
              </w:rPr>
              <w:t>Relevant business rules or rationale</w:t>
            </w:r>
          </w:p>
        </w:tc>
      </w:tr>
      <w:tr w:rsidR="005D2ACF" w:rsidRPr="00DF4294" w14:paraId="183D026F" w14:textId="77777777" w:rsidTr="004517E7">
        <w:trPr>
          <w:cantSplit/>
        </w:trPr>
        <w:tc>
          <w:tcPr>
            <w:tcW w:w="2694" w:type="dxa"/>
            <w:tcBorders>
              <w:top w:val="nil"/>
            </w:tcBorders>
          </w:tcPr>
          <w:p w14:paraId="64406B59" w14:textId="77777777" w:rsidR="005D2ACF" w:rsidRPr="00DF4294" w:rsidRDefault="005D2ACF" w:rsidP="00895B03">
            <w:pPr>
              <w:pStyle w:val="TableText"/>
              <w:keepNext/>
              <w:ind w:right="113"/>
            </w:pPr>
            <w:r w:rsidRPr="00DF4294">
              <w:t>Person declines treatment/services</w:t>
            </w:r>
          </w:p>
        </w:tc>
        <w:tc>
          <w:tcPr>
            <w:tcW w:w="4536" w:type="dxa"/>
            <w:tcBorders>
              <w:top w:val="nil"/>
            </w:tcBorders>
          </w:tcPr>
          <w:p w14:paraId="166325A7" w14:textId="77777777" w:rsidR="005D2ACF" w:rsidRPr="00DF4294" w:rsidRDefault="005D2ACF" w:rsidP="004517E7">
            <w:pPr>
              <w:pStyle w:val="TableText"/>
              <w:ind w:right="113"/>
            </w:pPr>
            <w:r w:rsidRPr="00DF4294">
              <w:t>Referral received. Person is contacted to schedule an appointment. Person declines appointment and advises they d</w:t>
            </w:r>
            <w:r w:rsidR="004517E7">
              <w:t>o not want the service offered.</w:t>
            </w:r>
          </w:p>
        </w:tc>
        <w:tc>
          <w:tcPr>
            <w:tcW w:w="2835" w:type="dxa"/>
            <w:gridSpan w:val="2"/>
            <w:tcBorders>
              <w:top w:val="nil"/>
            </w:tcBorders>
          </w:tcPr>
          <w:p w14:paraId="74A835DB" w14:textId="77777777" w:rsidR="005D2ACF" w:rsidRPr="00DF4294" w:rsidRDefault="005D2ACF" w:rsidP="004517E7">
            <w:pPr>
              <w:pStyle w:val="TableText"/>
              <w:jc w:val="center"/>
            </w:pPr>
            <w:r w:rsidRPr="00DF4294">
              <w:t>DM</w:t>
            </w:r>
          </w:p>
        </w:tc>
        <w:tc>
          <w:tcPr>
            <w:tcW w:w="3969" w:type="dxa"/>
            <w:tcBorders>
              <w:top w:val="nil"/>
            </w:tcBorders>
          </w:tcPr>
          <w:p w14:paraId="7427099E" w14:textId="77777777" w:rsidR="005D2ACF" w:rsidRPr="00DF4294" w:rsidRDefault="005D2ACF" w:rsidP="00A57948">
            <w:pPr>
              <w:pStyle w:val="TableText"/>
            </w:pPr>
            <w:r w:rsidRPr="00DF4294">
              <w:t>Discussed in MDT and closed.</w:t>
            </w:r>
          </w:p>
          <w:p w14:paraId="18A8E45E" w14:textId="77777777" w:rsidR="005D2ACF" w:rsidRPr="00DF4294" w:rsidRDefault="005D2ACF" w:rsidP="00A57948">
            <w:pPr>
              <w:pStyle w:val="TableText"/>
            </w:pPr>
            <w:r w:rsidRPr="00DF4294">
              <w:t xml:space="preserve">Referrer must be </w:t>
            </w:r>
            <w:r w:rsidR="004517E7">
              <w:t>advised of outcome of referral.</w:t>
            </w:r>
          </w:p>
          <w:p w14:paraId="224DA844" w14:textId="77777777" w:rsidR="005D2ACF" w:rsidRPr="00DF4294" w:rsidRDefault="005D2ACF" w:rsidP="00A57948">
            <w:pPr>
              <w:pStyle w:val="TableText"/>
            </w:pPr>
            <w:r w:rsidRPr="00DF4294">
              <w:t>Person has not participated in service activity.</w:t>
            </w:r>
          </w:p>
        </w:tc>
      </w:tr>
      <w:tr w:rsidR="005D2ACF" w:rsidRPr="00DF4294" w14:paraId="1BA8D696" w14:textId="77777777" w:rsidTr="004517E7">
        <w:trPr>
          <w:cantSplit/>
        </w:trPr>
        <w:tc>
          <w:tcPr>
            <w:tcW w:w="2694" w:type="dxa"/>
          </w:tcPr>
          <w:p w14:paraId="77932BF8" w14:textId="77777777" w:rsidR="005D2ACF" w:rsidRPr="00DF4294" w:rsidRDefault="005D2ACF" w:rsidP="00895B03">
            <w:pPr>
              <w:pStyle w:val="TableText"/>
              <w:keepNext/>
              <w:ind w:right="113"/>
            </w:pPr>
            <w:r w:rsidRPr="00DF4294">
              <w:t>Did not attend scheduled appointment</w:t>
            </w:r>
          </w:p>
        </w:tc>
        <w:tc>
          <w:tcPr>
            <w:tcW w:w="4536" w:type="dxa"/>
          </w:tcPr>
          <w:p w14:paraId="640ACC84" w14:textId="77777777" w:rsidR="005D2ACF" w:rsidRPr="00DF4294" w:rsidRDefault="005D2ACF" w:rsidP="004517E7">
            <w:pPr>
              <w:pStyle w:val="TableText"/>
              <w:ind w:right="113"/>
            </w:pPr>
            <w:r w:rsidRPr="00DF4294">
              <w:t>Referral received. Person is contacted to schedule an appointment. Appointment is arranged, but they</w:t>
            </w:r>
            <w:r w:rsidR="004517E7">
              <w:t xml:space="preserve"> do not attend the appointment.</w:t>
            </w:r>
          </w:p>
        </w:tc>
        <w:tc>
          <w:tcPr>
            <w:tcW w:w="2835" w:type="dxa"/>
            <w:gridSpan w:val="2"/>
          </w:tcPr>
          <w:p w14:paraId="0D54D4E0" w14:textId="77777777" w:rsidR="005D2ACF" w:rsidRPr="00DF4294" w:rsidRDefault="005D2ACF" w:rsidP="004517E7">
            <w:pPr>
              <w:pStyle w:val="TableText"/>
              <w:jc w:val="center"/>
            </w:pPr>
            <w:r w:rsidRPr="00DF4294">
              <w:t>DM</w:t>
            </w:r>
          </w:p>
        </w:tc>
        <w:tc>
          <w:tcPr>
            <w:tcW w:w="3969" w:type="dxa"/>
          </w:tcPr>
          <w:p w14:paraId="0A773E97" w14:textId="77777777" w:rsidR="005D2ACF" w:rsidRPr="00DF4294" w:rsidRDefault="005D2ACF" w:rsidP="004517E7">
            <w:pPr>
              <w:pStyle w:val="TableText"/>
            </w:pPr>
            <w:r w:rsidRPr="00DF4294">
              <w:t>Discussed in MDT and closed.</w:t>
            </w:r>
          </w:p>
        </w:tc>
      </w:tr>
      <w:tr w:rsidR="005D2ACF" w:rsidRPr="00DF4294" w14:paraId="4FD17060" w14:textId="77777777" w:rsidTr="004517E7">
        <w:trPr>
          <w:cantSplit/>
        </w:trPr>
        <w:tc>
          <w:tcPr>
            <w:tcW w:w="2694" w:type="dxa"/>
          </w:tcPr>
          <w:p w14:paraId="373D0705" w14:textId="77777777" w:rsidR="005D2ACF" w:rsidRPr="00DF4294" w:rsidRDefault="005D2ACF" w:rsidP="00895B03">
            <w:pPr>
              <w:pStyle w:val="TableText"/>
              <w:keepNext/>
              <w:ind w:right="113"/>
            </w:pPr>
            <w:r w:rsidRPr="00DF4294">
              <w:t>No participation and declined treatment</w:t>
            </w:r>
          </w:p>
        </w:tc>
        <w:tc>
          <w:tcPr>
            <w:tcW w:w="4536" w:type="dxa"/>
          </w:tcPr>
          <w:p w14:paraId="3B430C14" w14:textId="77777777" w:rsidR="005D2ACF" w:rsidRPr="00DF4294" w:rsidRDefault="005D2ACF" w:rsidP="004517E7">
            <w:pPr>
              <w:pStyle w:val="TableText"/>
              <w:ind w:right="113"/>
            </w:pPr>
            <w:r w:rsidRPr="00DF4294">
              <w:t>One MHA team makes</w:t>
            </w:r>
            <w:r>
              <w:t xml:space="preserve"> an</w:t>
            </w:r>
            <w:r w:rsidRPr="00DF4294">
              <w:t xml:space="preserve"> internal referral to another MHA team, but service user does not engage with the second team and declines treatment.</w:t>
            </w:r>
          </w:p>
        </w:tc>
        <w:tc>
          <w:tcPr>
            <w:tcW w:w="2835" w:type="dxa"/>
            <w:gridSpan w:val="2"/>
          </w:tcPr>
          <w:p w14:paraId="16333D20" w14:textId="77777777" w:rsidR="005D2ACF" w:rsidRPr="00DF4294" w:rsidRDefault="005D2ACF" w:rsidP="004517E7">
            <w:pPr>
              <w:pStyle w:val="TableText"/>
              <w:jc w:val="center"/>
            </w:pPr>
            <w:r w:rsidRPr="00DF4294">
              <w:t>DM</w:t>
            </w:r>
          </w:p>
        </w:tc>
        <w:tc>
          <w:tcPr>
            <w:tcW w:w="3969" w:type="dxa"/>
          </w:tcPr>
          <w:p w14:paraId="46BCB0A4" w14:textId="77777777" w:rsidR="005D2ACF" w:rsidRPr="00DF4294" w:rsidRDefault="005D2ACF" w:rsidP="00A57948">
            <w:pPr>
              <w:pStyle w:val="TableText"/>
            </w:pPr>
          </w:p>
        </w:tc>
      </w:tr>
      <w:tr w:rsidR="005D2ACF" w:rsidRPr="00DF4294" w14:paraId="39942465" w14:textId="77777777" w:rsidTr="004517E7">
        <w:trPr>
          <w:cantSplit/>
        </w:trPr>
        <w:tc>
          <w:tcPr>
            <w:tcW w:w="2694" w:type="dxa"/>
          </w:tcPr>
          <w:p w14:paraId="30D0E2D3" w14:textId="77777777" w:rsidR="005D2ACF" w:rsidRPr="00DF4294" w:rsidRDefault="005D2ACF" w:rsidP="00895B03">
            <w:pPr>
              <w:pStyle w:val="TableText"/>
              <w:keepNext/>
              <w:ind w:right="113"/>
            </w:pPr>
            <w:r w:rsidRPr="00DF4294">
              <w:t>Person discharged before seen</w:t>
            </w:r>
          </w:p>
        </w:tc>
        <w:tc>
          <w:tcPr>
            <w:tcW w:w="4536" w:type="dxa"/>
          </w:tcPr>
          <w:p w14:paraId="589A8B39" w14:textId="77777777" w:rsidR="005D2ACF" w:rsidRPr="00DF4294" w:rsidRDefault="005D2ACF" w:rsidP="004517E7">
            <w:pPr>
              <w:pStyle w:val="TableText"/>
              <w:ind w:right="113"/>
            </w:pPr>
            <w:r w:rsidRPr="00DF4294">
              <w:t>Referral received and person contacted by phone to make first appointment. They do not attend or cancel. Subsequent appointments made but the person also misses these. Person has not been seen.</w:t>
            </w:r>
          </w:p>
        </w:tc>
        <w:tc>
          <w:tcPr>
            <w:tcW w:w="2835" w:type="dxa"/>
            <w:gridSpan w:val="2"/>
          </w:tcPr>
          <w:p w14:paraId="3BDBE9FE" w14:textId="77777777" w:rsidR="005D2ACF" w:rsidRPr="00DF4294" w:rsidRDefault="005D2ACF" w:rsidP="004517E7">
            <w:pPr>
              <w:pStyle w:val="TableText"/>
              <w:jc w:val="center"/>
            </w:pPr>
            <w:r w:rsidRPr="00DF4294">
              <w:t>DM</w:t>
            </w:r>
          </w:p>
        </w:tc>
        <w:tc>
          <w:tcPr>
            <w:tcW w:w="3969" w:type="dxa"/>
          </w:tcPr>
          <w:p w14:paraId="7EAC7868" w14:textId="77777777" w:rsidR="005D2ACF" w:rsidRPr="00DF4294" w:rsidRDefault="005D2ACF" w:rsidP="00A57948">
            <w:pPr>
              <w:pStyle w:val="TableText"/>
            </w:pPr>
            <w:r w:rsidRPr="00DF4294">
              <w:t>Decision to discharge made until the person is ready to engage.</w:t>
            </w:r>
          </w:p>
        </w:tc>
      </w:tr>
      <w:tr w:rsidR="005D2ACF" w:rsidRPr="00DF4294" w14:paraId="118916EF" w14:textId="77777777" w:rsidTr="004517E7">
        <w:trPr>
          <w:cantSplit/>
        </w:trPr>
        <w:tc>
          <w:tcPr>
            <w:tcW w:w="2694" w:type="dxa"/>
          </w:tcPr>
          <w:p w14:paraId="0344FEDA" w14:textId="77777777" w:rsidR="005D2ACF" w:rsidRPr="00DF4294" w:rsidRDefault="005D2ACF" w:rsidP="004517E7">
            <w:pPr>
              <w:pStyle w:val="TableText"/>
              <w:ind w:right="113"/>
              <w:rPr>
                <w:highlight w:val="yellow"/>
              </w:rPr>
            </w:pPr>
            <w:r w:rsidRPr="00DF4294">
              <w:t>Unable to contact person following referral</w:t>
            </w:r>
          </w:p>
        </w:tc>
        <w:tc>
          <w:tcPr>
            <w:tcW w:w="4677" w:type="dxa"/>
            <w:gridSpan w:val="2"/>
          </w:tcPr>
          <w:p w14:paraId="08F1A19A" w14:textId="77777777" w:rsidR="005D2ACF" w:rsidRPr="00DF4294" w:rsidRDefault="005D2ACF" w:rsidP="004517E7">
            <w:pPr>
              <w:pStyle w:val="TableText"/>
              <w:ind w:right="113"/>
              <w:rPr>
                <w:highlight w:val="yellow"/>
              </w:rPr>
            </w:pPr>
            <w:r w:rsidRPr="00DF4294">
              <w:t>Referral received from GP. Phone calls made to the person referred have gone unanswered and the intake role has sent a letter to the person advising them to make contact in order to book an appointment. No reply is received, and the referral is closed.</w:t>
            </w:r>
          </w:p>
        </w:tc>
        <w:tc>
          <w:tcPr>
            <w:tcW w:w="2694" w:type="dxa"/>
          </w:tcPr>
          <w:p w14:paraId="38D15176" w14:textId="77777777" w:rsidR="005D2ACF" w:rsidRPr="00DF4294" w:rsidRDefault="005D2ACF" w:rsidP="004517E7">
            <w:pPr>
              <w:pStyle w:val="TableText"/>
              <w:jc w:val="center"/>
            </w:pPr>
            <w:r w:rsidRPr="00DF4294">
              <w:t>DM</w:t>
            </w:r>
          </w:p>
        </w:tc>
        <w:tc>
          <w:tcPr>
            <w:tcW w:w="3969" w:type="dxa"/>
          </w:tcPr>
          <w:p w14:paraId="512EF565" w14:textId="77777777" w:rsidR="005D2ACF" w:rsidRPr="00DF4294" w:rsidRDefault="005D2ACF" w:rsidP="00A57948">
            <w:pPr>
              <w:pStyle w:val="TableText"/>
              <w:rPr>
                <w:highlight w:val="yellow"/>
              </w:rPr>
            </w:pPr>
            <w:r w:rsidRPr="00DF4294">
              <w:t>Person was unable to be contacted so no assessment could be made. Person has not engaged at all and has had no face-to-face contact with the team.</w:t>
            </w:r>
          </w:p>
        </w:tc>
      </w:tr>
      <w:tr w:rsidR="005D2ACF" w:rsidRPr="00DF4294" w14:paraId="6D392531" w14:textId="77777777" w:rsidTr="004517E7">
        <w:trPr>
          <w:cantSplit/>
        </w:trPr>
        <w:tc>
          <w:tcPr>
            <w:tcW w:w="2694" w:type="dxa"/>
          </w:tcPr>
          <w:p w14:paraId="5341903C" w14:textId="77777777" w:rsidR="005D2ACF" w:rsidRPr="00DF4294" w:rsidRDefault="005D2ACF" w:rsidP="004517E7">
            <w:pPr>
              <w:pStyle w:val="TableText"/>
              <w:ind w:right="113"/>
            </w:pPr>
            <w:r w:rsidRPr="00DF4294">
              <w:t xml:space="preserve">Declined treatment, not </w:t>
            </w:r>
            <w:proofErr w:type="gramStart"/>
            <w:r w:rsidRPr="00DF4294">
              <w:t>seen</w:t>
            </w:r>
            <w:proofErr w:type="gramEnd"/>
            <w:r w:rsidRPr="00DF4294">
              <w:t xml:space="preserve"> or assessed in person.</w:t>
            </w:r>
          </w:p>
        </w:tc>
        <w:tc>
          <w:tcPr>
            <w:tcW w:w="4677" w:type="dxa"/>
            <w:gridSpan w:val="2"/>
          </w:tcPr>
          <w:p w14:paraId="15473D98" w14:textId="77777777" w:rsidR="005D2ACF" w:rsidRPr="00DF4294" w:rsidRDefault="005D2ACF" w:rsidP="004517E7">
            <w:pPr>
              <w:pStyle w:val="TableText"/>
              <w:ind w:right="113"/>
            </w:pPr>
            <w:r w:rsidRPr="00DF4294">
              <w:t>Referral received from GP. Phone call made to the person referred and appointment booked. The person fails to attend the booked appointment and a DNA is recorded for it. Phone call made to person may be clinically significant but does not involve an assessment. The person referred advises that they have decided they do not want to engage. The referral is closed.</w:t>
            </w:r>
          </w:p>
        </w:tc>
        <w:tc>
          <w:tcPr>
            <w:tcW w:w="2694" w:type="dxa"/>
          </w:tcPr>
          <w:p w14:paraId="6912A3FE" w14:textId="77777777" w:rsidR="005D2ACF" w:rsidRPr="00DF4294" w:rsidRDefault="005D2ACF" w:rsidP="004517E7">
            <w:pPr>
              <w:pStyle w:val="TableText"/>
              <w:jc w:val="center"/>
            </w:pPr>
            <w:r w:rsidRPr="00DF4294">
              <w:t>DM</w:t>
            </w:r>
          </w:p>
        </w:tc>
        <w:tc>
          <w:tcPr>
            <w:tcW w:w="3969" w:type="dxa"/>
          </w:tcPr>
          <w:p w14:paraId="0B2A34D2" w14:textId="77777777" w:rsidR="005D2ACF" w:rsidRPr="00DF4294" w:rsidRDefault="005D2ACF" w:rsidP="00A57948">
            <w:pPr>
              <w:pStyle w:val="TableText"/>
              <w:rPr>
                <w:i/>
                <w:iCs/>
              </w:rPr>
            </w:pPr>
            <w:r w:rsidRPr="00DF4294">
              <w:t>DNA (T35) is recorded, and also the phone contact (may be T46 or T42), along with record of letter back to the referrer advising person did not wish to engage. Even though the</w:t>
            </w:r>
            <w:r>
              <w:t xml:space="preserve"> service had</w:t>
            </w:r>
            <w:r w:rsidRPr="00DF4294">
              <w:t xml:space="preserve"> contact with the potential service user, they did not receive an assessment and did not have any face-to-face contact following the referral. </w:t>
            </w:r>
            <w:r w:rsidRPr="001A45B7">
              <w:rPr>
                <w:iCs/>
              </w:rPr>
              <w:t>N</w:t>
            </w:r>
            <w:r w:rsidRPr="00DF4294">
              <w:rPr>
                <w:iCs/>
              </w:rPr>
              <w:t>ote:</w:t>
            </w:r>
            <w:r w:rsidRPr="001A45B7">
              <w:rPr>
                <w:iCs/>
              </w:rPr>
              <w:t xml:space="preserve"> </w:t>
            </w:r>
            <w:r w:rsidRPr="00DF4294">
              <w:rPr>
                <w:iCs/>
              </w:rPr>
              <w:t>T</w:t>
            </w:r>
            <w:r w:rsidRPr="001A45B7">
              <w:rPr>
                <w:iCs/>
              </w:rPr>
              <w:t>his is not a DS as the person never engaged with the service.</w:t>
            </w:r>
          </w:p>
        </w:tc>
      </w:tr>
    </w:tbl>
    <w:p w14:paraId="4454BEE3" w14:textId="77777777" w:rsidR="00895B03" w:rsidRPr="00DF4294" w:rsidRDefault="00895B03" w:rsidP="00A57948"/>
    <w:p w14:paraId="022BEE80" w14:textId="77777777" w:rsidR="005D2ACF" w:rsidRPr="00DF4294" w:rsidRDefault="005D2ACF" w:rsidP="001555F3">
      <w:pPr>
        <w:pStyle w:val="Heading2"/>
        <w:keepNext w:val="0"/>
        <w:pageBreakBefore/>
        <w:spacing w:before="0"/>
      </w:pPr>
      <w:bookmarkStart w:id="89" w:name="_DR_–_Ended"/>
      <w:bookmarkStart w:id="90" w:name="_Toc88478589"/>
      <w:bookmarkStart w:id="91" w:name="_Toc89264586"/>
      <w:bookmarkEnd w:id="87"/>
      <w:bookmarkEnd w:id="89"/>
      <w:r w:rsidRPr="00DF4294">
        <w:lastRenderedPageBreak/>
        <w:t>DR – Ended routinely</w:t>
      </w:r>
      <w:bookmarkEnd w:id="90"/>
      <w:bookmarkEnd w:id="91"/>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560"/>
        <w:gridCol w:w="3543"/>
        <w:gridCol w:w="4367"/>
        <w:gridCol w:w="2143"/>
        <w:gridCol w:w="2421"/>
      </w:tblGrid>
      <w:tr w:rsidR="005D2ACF" w:rsidRPr="00A57948" w14:paraId="27ABF71F" w14:textId="77777777" w:rsidTr="001555F3">
        <w:trPr>
          <w:cantSplit/>
        </w:trPr>
        <w:tc>
          <w:tcPr>
            <w:tcW w:w="1560" w:type="dxa"/>
            <w:tcBorders>
              <w:top w:val="nil"/>
              <w:bottom w:val="nil"/>
            </w:tcBorders>
            <w:shd w:val="clear" w:color="auto" w:fill="D9D9D9" w:themeFill="background1" w:themeFillShade="D9"/>
          </w:tcPr>
          <w:p w14:paraId="6A69446B" w14:textId="77777777" w:rsidR="005D2ACF" w:rsidRPr="00A57948" w:rsidRDefault="005D2ACF" w:rsidP="00A57948">
            <w:pPr>
              <w:pStyle w:val="TableText"/>
              <w:rPr>
                <w:b/>
              </w:rPr>
            </w:pPr>
            <w:r w:rsidRPr="00A57948">
              <w:rPr>
                <w:b/>
              </w:rPr>
              <w:t>Keywords</w:t>
            </w:r>
          </w:p>
        </w:tc>
        <w:tc>
          <w:tcPr>
            <w:tcW w:w="3543" w:type="dxa"/>
            <w:tcBorders>
              <w:top w:val="nil"/>
              <w:bottom w:val="nil"/>
            </w:tcBorders>
            <w:shd w:val="clear" w:color="auto" w:fill="D9D9D9" w:themeFill="background1" w:themeFillShade="D9"/>
          </w:tcPr>
          <w:p w14:paraId="6372A53F" w14:textId="77777777" w:rsidR="005D2ACF" w:rsidRPr="00A57948" w:rsidRDefault="005D2ACF" w:rsidP="00A57948">
            <w:pPr>
              <w:pStyle w:val="TableText"/>
              <w:rPr>
                <w:b/>
              </w:rPr>
            </w:pPr>
            <w:r w:rsidRPr="00A57948">
              <w:rPr>
                <w:b/>
              </w:rPr>
              <w:t>HISO PRIMHD description</w:t>
            </w:r>
          </w:p>
        </w:tc>
        <w:tc>
          <w:tcPr>
            <w:tcW w:w="4367" w:type="dxa"/>
            <w:tcBorders>
              <w:top w:val="nil"/>
              <w:bottom w:val="nil"/>
            </w:tcBorders>
            <w:shd w:val="clear" w:color="auto" w:fill="D9D9D9" w:themeFill="background1" w:themeFillShade="D9"/>
          </w:tcPr>
          <w:p w14:paraId="403A53B4" w14:textId="77777777" w:rsidR="005D2ACF" w:rsidRPr="00A57948" w:rsidRDefault="005D2ACF" w:rsidP="00A57948">
            <w:pPr>
              <w:pStyle w:val="TableText"/>
              <w:rPr>
                <w:b/>
              </w:rPr>
            </w:pPr>
            <w:r w:rsidRPr="00A57948">
              <w:rPr>
                <w:b/>
              </w:rPr>
              <w:t>Additional comments</w:t>
            </w:r>
          </w:p>
        </w:tc>
        <w:tc>
          <w:tcPr>
            <w:tcW w:w="2143" w:type="dxa"/>
            <w:tcBorders>
              <w:top w:val="nil"/>
              <w:bottom w:val="nil"/>
            </w:tcBorders>
            <w:shd w:val="clear" w:color="auto" w:fill="D9D9D9" w:themeFill="background1" w:themeFillShade="D9"/>
          </w:tcPr>
          <w:p w14:paraId="18A9F6DC" w14:textId="77777777" w:rsidR="005D2ACF" w:rsidRPr="00A57948" w:rsidRDefault="005D2ACF" w:rsidP="001555F3">
            <w:pPr>
              <w:pStyle w:val="TableText"/>
              <w:jc w:val="center"/>
              <w:rPr>
                <w:b/>
              </w:rPr>
            </w:pPr>
            <w:r w:rsidRPr="00A57948">
              <w:rPr>
                <w:b/>
              </w:rPr>
              <w:t>Referral to</w:t>
            </w:r>
          </w:p>
        </w:tc>
        <w:tc>
          <w:tcPr>
            <w:tcW w:w="2421" w:type="dxa"/>
            <w:tcBorders>
              <w:top w:val="nil"/>
              <w:bottom w:val="nil"/>
            </w:tcBorders>
            <w:shd w:val="clear" w:color="auto" w:fill="D9D9D9" w:themeFill="background1" w:themeFillShade="D9"/>
          </w:tcPr>
          <w:p w14:paraId="4B7020ED" w14:textId="77777777" w:rsidR="005D2ACF" w:rsidRPr="00A57948" w:rsidRDefault="005D2ACF" w:rsidP="00A57948">
            <w:pPr>
              <w:pStyle w:val="TableText"/>
              <w:rPr>
                <w:b/>
              </w:rPr>
            </w:pPr>
            <w:r w:rsidRPr="00A57948">
              <w:rPr>
                <w:b/>
              </w:rPr>
              <w:t>Wait times</w:t>
            </w:r>
          </w:p>
        </w:tc>
      </w:tr>
      <w:tr w:rsidR="005D2ACF" w:rsidRPr="00DF4294" w14:paraId="23E5D28C" w14:textId="77777777" w:rsidTr="001555F3">
        <w:trPr>
          <w:cantSplit/>
        </w:trPr>
        <w:tc>
          <w:tcPr>
            <w:tcW w:w="1560" w:type="dxa"/>
            <w:tcBorders>
              <w:top w:val="nil"/>
            </w:tcBorders>
          </w:tcPr>
          <w:p w14:paraId="0B341DA2" w14:textId="77777777" w:rsidR="005D2ACF" w:rsidRPr="00DF4294" w:rsidRDefault="005D2ACF" w:rsidP="001555F3">
            <w:pPr>
              <w:pStyle w:val="TableBullet"/>
            </w:pPr>
            <w:r w:rsidRPr="00DF4294">
              <w:t>Treatment complete</w:t>
            </w:r>
          </w:p>
          <w:p w14:paraId="69617A42" w14:textId="77777777" w:rsidR="005D2ACF" w:rsidRPr="00DF4294" w:rsidRDefault="005D2ACF" w:rsidP="001555F3">
            <w:pPr>
              <w:pStyle w:val="TableBullet"/>
            </w:pPr>
            <w:r w:rsidRPr="00DF4294">
              <w:t>Goals achieved</w:t>
            </w:r>
          </w:p>
          <w:p w14:paraId="5B9C2ED6" w14:textId="77777777" w:rsidR="005D2ACF" w:rsidRPr="00DF4294" w:rsidRDefault="005D2ACF" w:rsidP="001555F3">
            <w:pPr>
              <w:pStyle w:val="TableBullet"/>
            </w:pPr>
            <w:r w:rsidRPr="00DF4294">
              <w:t>Return to GP</w:t>
            </w:r>
          </w:p>
        </w:tc>
        <w:tc>
          <w:tcPr>
            <w:tcW w:w="3543" w:type="dxa"/>
            <w:tcBorders>
              <w:top w:val="nil"/>
            </w:tcBorders>
          </w:tcPr>
          <w:p w14:paraId="11BDA10F" w14:textId="77777777" w:rsidR="005D2ACF" w:rsidRPr="00DF4294" w:rsidRDefault="005D2ACF" w:rsidP="001555F3">
            <w:pPr>
              <w:pStyle w:val="TableText"/>
              <w:ind w:right="113"/>
            </w:pPr>
            <w:r w:rsidRPr="00DF4294">
              <w:rPr>
                <w:szCs w:val="18"/>
              </w:rPr>
              <w:t>Completion of treatment/programme/</w:t>
            </w:r>
            <w:r w:rsidR="001555F3">
              <w:rPr>
                <w:szCs w:val="18"/>
              </w:rPr>
              <w:t xml:space="preserve"> </w:t>
            </w:r>
            <w:r w:rsidRPr="00DF4294">
              <w:rPr>
                <w:szCs w:val="18"/>
              </w:rPr>
              <w:t>goals.</w:t>
            </w:r>
          </w:p>
        </w:tc>
        <w:tc>
          <w:tcPr>
            <w:tcW w:w="4367" w:type="dxa"/>
            <w:tcBorders>
              <w:top w:val="nil"/>
            </w:tcBorders>
          </w:tcPr>
          <w:p w14:paraId="32D883B5" w14:textId="77777777" w:rsidR="005D2ACF" w:rsidRPr="00DF4294" w:rsidRDefault="005D2ACF" w:rsidP="00A57948">
            <w:pPr>
              <w:pStyle w:val="TableText"/>
            </w:pPr>
            <w:r w:rsidRPr="00DF4294">
              <w:t>Client has been receiving services.</w:t>
            </w:r>
          </w:p>
          <w:p w14:paraId="374186A1" w14:textId="77777777" w:rsidR="005D2ACF" w:rsidRPr="00DF4294" w:rsidRDefault="005D2ACF" w:rsidP="00A57948">
            <w:pPr>
              <w:pStyle w:val="TableText"/>
            </w:pPr>
            <w:r w:rsidRPr="00DF4294">
              <w:t>Local codes for circumstances such as these would be mapped to</w:t>
            </w:r>
            <w:r>
              <w:t xml:space="preserve"> this code</w:t>
            </w:r>
            <w:r w:rsidRPr="00DF4294">
              <w:t>:</w:t>
            </w:r>
          </w:p>
          <w:p w14:paraId="67D69A17" w14:textId="77777777" w:rsidR="005D2ACF" w:rsidRPr="00DF4294" w:rsidRDefault="005D2ACF" w:rsidP="001555F3">
            <w:pPr>
              <w:pStyle w:val="TableBullet"/>
            </w:pPr>
            <w:r w:rsidRPr="00DF4294">
              <w:t>treatment complete</w:t>
            </w:r>
          </w:p>
          <w:p w14:paraId="2EE248C3" w14:textId="77777777" w:rsidR="005D2ACF" w:rsidRPr="00DF4294" w:rsidRDefault="005D2ACF" w:rsidP="001555F3">
            <w:pPr>
              <w:pStyle w:val="TableBullet"/>
            </w:pPr>
            <w:r w:rsidRPr="00DF4294">
              <w:t xml:space="preserve">return to GP (includes any </w:t>
            </w:r>
            <w:r w:rsidRPr="00DF4294">
              <w:rPr>
                <w:szCs w:val="18"/>
              </w:rPr>
              <w:t>primary health organisation</w:t>
            </w:r>
            <w:r>
              <w:rPr>
                <w:szCs w:val="18"/>
              </w:rPr>
              <w:t xml:space="preserve"> (</w:t>
            </w:r>
            <w:r w:rsidRPr="00DF4294">
              <w:t>PHO</w:t>
            </w:r>
            <w:r>
              <w:t>)</w:t>
            </w:r>
            <w:r w:rsidRPr="00DF4294">
              <w:t>, primary care or private GP).</w:t>
            </w:r>
          </w:p>
          <w:p w14:paraId="3A0E239A" w14:textId="77777777" w:rsidR="005D2ACF" w:rsidRPr="00DF4294" w:rsidRDefault="005D2ACF" w:rsidP="00A57948">
            <w:pPr>
              <w:pStyle w:val="TableText"/>
            </w:pPr>
            <w:r w:rsidRPr="00DF4294">
              <w:rPr>
                <w:szCs w:val="18"/>
              </w:rPr>
              <w:t xml:space="preserve">See </w:t>
            </w:r>
            <w:hyperlink w:anchor="_Figure_2:_Referral" w:history="1">
              <w:r w:rsidRPr="00DF4294">
                <w:rPr>
                  <w:rStyle w:val="Hyperlink"/>
                  <w:rFonts w:cs="Segoe UI"/>
                  <w:szCs w:val="18"/>
                </w:rPr>
                <w:t>Figure 2: Referral end options for transfers</w:t>
              </w:r>
            </w:hyperlink>
            <w:r w:rsidRPr="00DF4294">
              <w:rPr>
                <w:szCs w:val="18"/>
              </w:rPr>
              <w:t>.</w:t>
            </w:r>
          </w:p>
        </w:tc>
        <w:tc>
          <w:tcPr>
            <w:tcW w:w="2143" w:type="dxa"/>
            <w:tcBorders>
              <w:top w:val="nil"/>
            </w:tcBorders>
          </w:tcPr>
          <w:p w14:paraId="4B789EB7" w14:textId="77777777" w:rsidR="005D2ACF" w:rsidRPr="00DF4294" w:rsidRDefault="005D2ACF" w:rsidP="001555F3">
            <w:pPr>
              <w:pStyle w:val="TableText"/>
              <w:jc w:val="center"/>
            </w:pPr>
            <w:r w:rsidRPr="00DF4294">
              <w:t>Likely to be GP</w:t>
            </w:r>
          </w:p>
        </w:tc>
        <w:tc>
          <w:tcPr>
            <w:tcW w:w="2421" w:type="dxa"/>
            <w:tcBorders>
              <w:top w:val="nil"/>
            </w:tcBorders>
          </w:tcPr>
          <w:p w14:paraId="6D6DAF2A" w14:textId="77777777" w:rsidR="005D2ACF" w:rsidRPr="00DF4294" w:rsidRDefault="005D2ACF" w:rsidP="00A57948">
            <w:pPr>
              <w:pStyle w:val="TableText"/>
            </w:pPr>
            <w:r w:rsidRPr="00DF4294">
              <w:t>Referrals closed with DR are included in the MH03 wait times me</w:t>
            </w:r>
            <w:r w:rsidR="001555F3">
              <w:t>asure.</w:t>
            </w:r>
          </w:p>
        </w:tc>
      </w:tr>
    </w:tbl>
    <w:p w14:paraId="42CB1B1A" w14:textId="77777777" w:rsidR="005D2ACF" w:rsidRPr="00DF4294" w:rsidRDefault="005D2ACF" w:rsidP="005D2ACF">
      <w:pPr>
        <w:rPr>
          <w:rFonts w:cs="Segoe UI"/>
        </w:rPr>
      </w:pP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94"/>
        <w:gridCol w:w="4536"/>
        <w:gridCol w:w="2835"/>
        <w:gridCol w:w="3969"/>
      </w:tblGrid>
      <w:tr w:rsidR="005D2ACF" w:rsidRPr="00A57948" w14:paraId="1B704936" w14:textId="77777777" w:rsidTr="001555F3">
        <w:trPr>
          <w:cantSplit/>
        </w:trPr>
        <w:tc>
          <w:tcPr>
            <w:tcW w:w="2694" w:type="dxa"/>
            <w:tcBorders>
              <w:top w:val="nil"/>
              <w:bottom w:val="nil"/>
            </w:tcBorders>
            <w:shd w:val="clear" w:color="auto" w:fill="D9D9D9" w:themeFill="background1" w:themeFillShade="D9"/>
          </w:tcPr>
          <w:p w14:paraId="04DB90E9" w14:textId="77777777" w:rsidR="005D2ACF" w:rsidRPr="00A57948" w:rsidRDefault="005D2ACF" w:rsidP="00A57948">
            <w:pPr>
              <w:pStyle w:val="TableText"/>
              <w:rPr>
                <w:b/>
                <w:bCs/>
              </w:rPr>
            </w:pPr>
            <w:r w:rsidRPr="00A57948">
              <w:rPr>
                <w:b/>
              </w:rPr>
              <w:br w:type="page"/>
            </w:r>
            <w:r w:rsidRPr="00A57948">
              <w:rPr>
                <w:b/>
              </w:rPr>
              <w:br w:type="page"/>
              <w:t>Referral end reason</w:t>
            </w:r>
          </w:p>
        </w:tc>
        <w:tc>
          <w:tcPr>
            <w:tcW w:w="4536" w:type="dxa"/>
            <w:tcBorders>
              <w:top w:val="nil"/>
              <w:bottom w:val="nil"/>
            </w:tcBorders>
            <w:shd w:val="clear" w:color="auto" w:fill="D9D9D9" w:themeFill="background1" w:themeFillShade="D9"/>
          </w:tcPr>
          <w:p w14:paraId="7652F3A9" w14:textId="77777777" w:rsidR="005D2ACF" w:rsidRPr="00A57948" w:rsidRDefault="005D2ACF" w:rsidP="00A57948">
            <w:pPr>
              <w:pStyle w:val="TableText"/>
              <w:rPr>
                <w:b/>
              </w:rPr>
            </w:pPr>
            <w:r w:rsidRPr="00A57948">
              <w:rPr>
                <w:b/>
              </w:rPr>
              <w:t>Case scenario</w:t>
            </w:r>
          </w:p>
        </w:tc>
        <w:tc>
          <w:tcPr>
            <w:tcW w:w="2835" w:type="dxa"/>
            <w:tcBorders>
              <w:top w:val="nil"/>
              <w:bottom w:val="nil"/>
            </w:tcBorders>
            <w:shd w:val="clear" w:color="auto" w:fill="D9D9D9" w:themeFill="background1" w:themeFillShade="D9"/>
          </w:tcPr>
          <w:p w14:paraId="675AA35D" w14:textId="77777777" w:rsidR="005D2ACF" w:rsidRPr="00A57948" w:rsidRDefault="005D2ACF" w:rsidP="001555F3">
            <w:pPr>
              <w:pStyle w:val="TableText"/>
              <w:jc w:val="center"/>
              <w:rPr>
                <w:b/>
              </w:rPr>
            </w:pPr>
            <w:r w:rsidRPr="00A57948">
              <w:rPr>
                <w:b/>
              </w:rPr>
              <w:t>PRIMHD referral end code</w:t>
            </w:r>
          </w:p>
        </w:tc>
        <w:tc>
          <w:tcPr>
            <w:tcW w:w="3969" w:type="dxa"/>
            <w:tcBorders>
              <w:top w:val="nil"/>
              <w:bottom w:val="nil"/>
            </w:tcBorders>
            <w:shd w:val="clear" w:color="auto" w:fill="D9D9D9" w:themeFill="background1" w:themeFillShade="D9"/>
          </w:tcPr>
          <w:p w14:paraId="1B3A0220" w14:textId="77777777" w:rsidR="005D2ACF" w:rsidRPr="00A57948" w:rsidRDefault="005D2ACF" w:rsidP="00A57948">
            <w:pPr>
              <w:pStyle w:val="TableText"/>
              <w:rPr>
                <w:b/>
              </w:rPr>
            </w:pPr>
            <w:r w:rsidRPr="00A57948">
              <w:rPr>
                <w:b/>
              </w:rPr>
              <w:t>Relevant business rules or rationale</w:t>
            </w:r>
          </w:p>
        </w:tc>
      </w:tr>
      <w:tr w:rsidR="005D2ACF" w:rsidRPr="00DF4294" w14:paraId="003A6D36" w14:textId="77777777" w:rsidTr="001555F3">
        <w:trPr>
          <w:cantSplit/>
        </w:trPr>
        <w:tc>
          <w:tcPr>
            <w:tcW w:w="2694" w:type="dxa"/>
            <w:tcBorders>
              <w:top w:val="nil"/>
            </w:tcBorders>
          </w:tcPr>
          <w:p w14:paraId="3DB57050" w14:textId="77777777" w:rsidR="005D2ACF" w:rsidRPr="00DF4294" w:rsidRDefault="005D2ACF" w:rsidP="001555F3">
            <w:pPr>
              <w:pStyle w:val="TableText"/>
              <w:ind w:right="113"/>
            </w:pPr>
            <w:r w:rsidRPr="00DF4294">
              <w:t>Routine discharge, return to GP</w:t>
            </w:r>
          </w:p>
        </w:tc>
        <w:tc>
          <w:tcPr>
            <w:tcW w:w="4536" w:type="dxa"/>
            <w:tcBorders>
              <w:top w:val="nil"/>
            </w:tcBorders>
          </w:tcPr>
          <w:p w14:paraId="74A282C7" w14:textId="77777777" w:rsidR="005D2ACF" w:rsidRPr="00DF4294" w:rsidRDefault="005D2ACF" w:rsidP="001555F3">
            <w:pPr>
              <w:pStyle w:val="TableText"/>
              <w:ind w:right="113"/>
            </w:pPr>
            <w:r w:rsidRPr="00DF4294">
              <w:t>Episode of care with secondary mental health services has reached completion and service user is transferred back to their GP.</w:t>
            </w:r>
          </w:p>
          <w:p w14:paraId="198004B5" w14:textId="77777777" w:rsidR="005D2ACF" w:rsidRPr="00DF4294" w:rsidRDefault="005D2ACF" w:rsidP="001555F3">
            <w:pPr>
              <w:pStyle w:val="TableText"/>
              <w:ind w:right="113"/>
            </w:pPr>
            <w:r w:rsidRPr="00DF4294">
              <w:t xml:space="preserve">GP becomes the lead provider for the service user. </w:t>
            </w:r>
          </w:p>
        </w:tc>
        <w:tc>
          <w:tcPr>
            <w:tcW w:w="2835" w:type="dxa"/>
            <w:tcBorders>
              <w:top w:val="nil"/>
            </w:tcBorders>
          </w:tcPr>
          <w:p w14:paraId="5F414355" w14:textId="77777777" w:rsidR="005D2ACF" w:rsidRPr="00DF4294" w:rsidRDefault="005D2ACF" w:rsidP="001555F3">
            <w:pPr>
              <w:pStyle w:val="TableText"/>
              <w:jc w:val="center"/>
            </w:pPr>
            <w:r w:rsidRPr="00DF4294">
              <w:t>DR</w:t>
            </w:r>
          </w:p>
        </w:tc>
        <w:tc>
          <w:tcPr>
            <w:tcW w:w="3969" w:type="dxa"/>
            <w:tcBorders>
              <w:top w:val="nil"/>
            </w:tcBorders>
          </w:tcPr>
          <w:p w14:paraId="65C0FAD4" w14:textId="77777777" w:rsidR="005D2ACF" w:rsidRPr="00DF4294" w:rsidRDefault="005D2ACF" w:rsidP="00A57948">
            <w:pPr>
              <w:pStyle w:val="TableText"/>
            </w:pPr>
            <w:r w:rsidRPr="00DF4294">
              <w:t>No further treatment or follow-up from secondary MHA services (and/or team who provided the care).</w:t>
            </w:r>
          </w:p>
          <w:p w14:paraId="376386E2" w14:textId="77777777" w:rsidR="005D2ACF" w:rsidRPr="00DF4294" w:rsidRDefault="005D2ACF" w:rsidP="001555F3">
            <w:pPr>
              <w:pStyle w:val="TableText"/>
            </w:pPr>
            <w:r w:rsidRPr="00DF4294">
              <w:t xml:space="preserve">For any internal referral transfers, use </w:t>
            </w:r>
            <w:hyperlink w:anchor="_DY_–_Transfer" w:history="1">
              <w:r w:rsidRPr="00DF4294">
                <w:rPr>
                  <w:rStyle w:val="Hyperlink"/>
                  <w:rFonts w:cs="Segoe UI"/>
                </w:rPr>
                <w:t>DY – Transfer to another MHA service with</w:t>
              </w:r>
              <w:r>
                <w:rPr>
                  <w:rStyle w:val="Hyperlink"/>
                  <w:rFonts w:cs="Segoe UI"/>
                </w:rPr>
                <w:t>in</w:t>
              </w:r>
              <w:r w:rsidRPr="00DF4294">
                <w:rPr>
                  <w:rStyle w:val="Hyperlink"/>
                  <w:rFonts w:cs="Segoe UI"/>
                </w:rPr>
                <w:t xml:space="preserve"> same organisation</w:t>
              </w:r>
            </w:hyperlink>
            <w:r w:rsidRPr="00DF4294">
              <w:t>.</w:t>
            </w:r>
          </w:p>
        </w:tc>
      </w:tr>
      <w:tr w:rsidR="005D2ACF" w:rsidRPr="00DF4294" w14:paraId="14A6160E" w14:textId="77777777" w:rsidTr="001555F3">
        <w:trPr>
          <w:cantSplit/>
        </w:trPr>
        <w:tc>
          <w:tcPr>
            <w:tcW w:w="2694" w:type="dxa"/>
          </w:tcPr>
          <w:p w14:paraId="5C7C73AD" w14:textId="77777777" w:rsidR="005D2ACF" w:rsidRPr="00DF4294" w:rsidRDefault="005D2ACF" w:rsidP="001555F3">
            <w:pPr>
              <w:pStyle w:val="TableText"/>
              <w:ind w:right="113"/>
            </w:pPr>
            <w:r w:rsidRPr="00DF4294">
              <w:t>Goals achieved</w:t>
            </w:r>
          </w:p>
        </w:tc>
        <w:tc>
          <w:tcPr>
            <w:tcW w:w="4536" w:type="dxa"/>
          </w:tcPr>
          <w:p w14:paraId="2D6EA37E" w14:textId="77777777" w:rsidR="005D2ACF" w:rsidRPr="00DF4294" w:rsidRDefault="005D2ACF" w:rsidP="001555F3">
            <w:pPr>
              <w:pStyle w:val="TableText"/>
              <w:ind w:right="113"/>
            </w:pPr>
            <w:r w:rsidRPr="00DF4294">
              <w:t>Person has had at least one face-to-face contact and has met their agreed goals and/or completed their treatment.</w:t>
            </w:r>
          </w:p>
        </w:tc>
        <w:tc>
          <w:tcPr>
            <w:tcW w:w="2835" w:type="dxa"/>
          </w:tcPr>
          <w:p w14:paraId="0882F35E" w14:textId="77777777" w:rsidR="005D2ACF" w:rsidRPr="00DF4294" w:rsidRDefault="005D2ACF" w:rsidP="001555F3">
            <w:pPr>
              <w:pStyle w:val="TableText"/>
              <w:jc w:val="center"/>
            </w:pPr>
            <w:r w:rsidRPr="00DF4294">
              <w:t>DR</w:t>
            </w:r>
          </w:p>
        </w:tc>
        <w:tc>
          <w:tcPr>
            <w:tcW w:w="3969" w:type="dxa"/>
          </w:tcPr>
          <w:p w14:paraId="22BF016A" w14:textId="77777777" w:rsidR="005D2ACF" w:rsidRPr="00DF4294" w:rsidRDefault="005D2ACF" w:rsidP="00A57948">
            <w:pPr>
              <w:pStyle w:val="TableText"/>
            </w:pPr>
            <w:r w:rsidRPr="00DF4294">
              <w:t>Ended routinely.</w:t>
            </w:r>
          </w:p>
        </w:tc>
      </w:tr>
      <w:tr w:rsidR="005D2ACF" w:rsidRPr="00DF4294" w14:paraId="57A94884" w14:textId="77777777" w:rsidTr="001555F3">
        <w:trPr>
          <w:cantSplit/>
        </w:trPr>
        <w:tc>
          <w:tcPr>
            <w:tcW w:w="2694" w:type="dxa"/>
          </w:tcPr>
          <w:p w14:paraId="42A8C2B2" w14:textId="77777777" w:rsidR="005D2ACF" w:rsidRPr="00DF4294" w:rsidRDefault="005D2ACF" w:rsidP="001555F3">
            <w:pPr>
              <w:pStyle w:val="TableText"/>
              <w:ind w:right="113"/>
            </w:pPr>
            <w:r w:rsidRPr="00DF4294">
              <w:t>Return to GP</w:t>
            </w:r>
          </w:p>
        </w:tc>
        <w:tc>
          <w:tcPr>
            <w:tcW w:w="4536" w:type="dxa"/>
          </w:tcPr>
          <w:p w14:paraId="5F41F590" w14:textId="77777777" w:rsidR="005D2ACF" w:rsidRPr="00DF4294" w:rsidRDefault="005D2ACF" w:rsidP="001555F3">
            <w:pPr>
              <w:pStyle w:val="TableText"/>
              <w:ind w:right="113"/>
            </w:pPr>
            <w:r w:rsidRPr="00DF4294">
              <w:t>Service user who has been receiving services is discharged back to the GP after meeting goals.</w:t>
            </w:r>
          </w:p>
        </w:tc>
        <w:tc>
          <w:tcPr>
            <w:tcW w:w="2835" w:type="dxa"/>
          </w:tcPr>
          <w:p w14:paraId="0076796C" w14:textId="77777777" w:rsidR="005D2ACF" w:rsidRPr="00DF4294" w:rsidRDefault="005D2ACF" w:rsidP="001555F3">
            <w:pPr>
              <w:pStyle w:val="TableText"/>
              <w:jc w:val="center"/>
            </w:pPr>
            <w:r w:rsidRPr="00DF4294">
              <w:t>DR</w:t>
            </w:r>
          </w:p>
        </w:tc>
        <w:tc>
          <w:tcPr>
            <w:tcW w:w="3969" w:type="dxa"/>
          </w:tcPr>
          <w:p w14:paraId="5C1CCB1F" w14:textId="77777777" w:rsidR="005D2ACF" w:rsidRPr="00DF4294" w:rsidRDefault="005D2ACF" w:rsidP="00A57948">
            <w:pPr>
              <w:pStyle w:val="TableText"/>
            </w:pPr>
          </w:p>
        </w:tc>
      </w:tr>
      <w:tr w:rsidR="005D2ACF" w:rsidRPr="00DF4294" w14:paraId="63F89686" w14:textId="77777777" w:rsidTr="001555F3">
        <w:trPr>
          <w:cantSplit/>
        </w:trPr>
        <w:tc>
          <w:tcPr>
            <w:tcW w:w="2694" w:type="dxa"/>
          </w:tcPr>
          <w:p w14:paraId="144FD69C" w14:textId="77777777" w:rsidR="005D2ACF" w:rsidRPr="00DF4294" w:rsidRDefault="005D2ACF" w:rsidP="001555F3">
            <w:pPr>
              <w:pStyle w:val="TableText"/>
              <w:ind w:right="113"/>
            </w:pPr>
            <w:r w:rsidRPr="00DF4294">
              <w:t xml:space="preserve">Return to GP after services delivered solely by </w:t>
            </w:r>
            <w:proofErr w:type="spellStart"/>
            <w:r w:rsidRPr="00DF4294">
              <w:t>audiovisual</w:t>
            </w:r>
            <w:proofErr w:type="spellEnd"/>
            <w:r w:rsidRPr="00DF4294">
              <w:t xml:space="preserve"> means</w:t>
            </w:r>
          </w:p>
        </w:tc>
        <w:tc>
          <w:tcPr>
            <w:tcW w:w="4536" w:type="dxa"/>
          </w:tcPr>
          <w:p w14:paraId="55E8CC4D" w14:textId="77777777" w:rsidR="005D2ACF" w:rsidRPr="00DF4294" w:rsidRDefault="005D2ACF" w:rsidP="001555F3">
            <w:pPr>
              <w:pStyle w:val="TableText"/>
              <w:ind w:right="113"/>
            </w:pPr>
            <w:r w:rsidRPr="00DF4294">
              <w:t xml:space="preserve">Service user who has received all services via </w:t>
            </w:r>
            <w:proofErr w:type="spellStart"/>
            <w:r w:rsidRPr="00DF4294">
              <w:t>audiovisual</w:t>
            </w:r>
            <w:proofErr w:type="spellEnd"/>
            <w:r w:rsidRPr="00DF4294">
              <w:t xml:space="preserve"> means is discharged back to the GP after meeting goals.</w:t>
            </w:r>
          </w:p>
        </w:tc>
        <w:tc>
          <w:tcPr>
            <w:tcW w:w="2835" w:type="dxa"/>
          </w:tcPr>
          <w:p w14:paraId="5EF29790" w14:textId="77777777" w:rsidR="005D2ACF" w:rsidRPr="00DF4294" w:rsidRDefault="005D2ACF" w:rsidP="001555F3">
            <w:pPr>
              <w:pStyle w:val="TableText"/>
              <w:jc w:val="center"/>
            </w:pPr>
            <w:r w:rsidRPr="00DF4294">
              <w:t>DR</w:t>
            </w:r>
          </w:p>
        </w:tc>
        <w:tc>
          <w:tcPr>
            <w:tcW w:w="3969" w:type="dxa"/>
          </w:tcPr>
          <w:p w14:paraId="1BAD573E" w14:textId="77777777" w:rsidR="005D2ACF" w:rsidRPr="00DF4294" w:rsidRDefault="005D2ACF" w:rsidP="00A57948">
            <w:pPr>
              <w:pStyle w:val="TableText"/>
            </w:pPr>
            <w:r w:rsidRPr="00DF4294">
              <w:t xml:space="preserve">DR is the correct code here as the person has received services and had direct contact, even though via </w:t>
            </w:r>
            <w:proofErr w:type="spellStart"/>
            <w:r w:rsidRPr="00DF4294">
              <w:t>audiovisual</w:t>
            </w:r>
            <w:proofErr w:type="spellEnd"/>
            <w:r w:rsidRPr="00DF4294">
              <w:t xml:space="preserve"> means.</w:t>
            </w:r>
          </w:p>
        </w:tc>
      </w:tr>
    </w:tbl>
    <w:p w14:paraId="52B38AF0" w14:textId="77777777" w:rsidR="005D2ACF" w:rsidRPr="00DF4294" w:rsidRDefault="005D2ACF" w:rsidP="001555F3"/>
    <w:p w14:paraId="4CE6077B" w14:textId="77777777" w:rsidR="005D2ACF" w:rsidRPr="00DF4294" w:rsidRDefault="005D2ACF" w:rsidP="00A57948">
      <w:pPr>
        <w:pStyle w:val="Heading2"/>
      </w:pPr>
      <w:bookmarkStart w:id="92" w:name="_Toc88478590"/>
      <w:bookmarkStart w:id="93" w:name="_Toc89264587"/>
      <w:r w:rsidRPr="00DF4294">
        <w:lastRenderedPageBreak/>
        <w:t>DS – Self discharge</w:t>
      </w:r>
      <w:bookmarkEnd w:id="92"/>
      <w:bookmarkEnd w:id="93"/>
    </w:p>
    <w:tbl>
      <w:tblPr>
        <w:tblStyle w:val="TableGrid"/>
        <w:tblW w:w="14047" w:type="dxa"/>
        <w:tblInd w:w="4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98"/>
        <w:gridCol w:w="3175"/>
        <w:gridCol w:w="4297"/>
        <w:gridCol w:w="2143"/>
        <w:gridCol w:w="2434"/>
      </w:tblGrid>
      <w:tr w:rsidR="005D2ACF" w:rsidRPr="00A57948" w14:paraId="1B815E19" w14:textId="77777777" w:rsidTr="00D65CB1">
        <w:trPr>
          <w:cantSplit/>
        </w:trPr>
        <w:tc>
          <w:tcPr>
            <w:tcW w:w="1998" w:type="dxa"/>
            <w:tcBorders>
              <w:top w:val="nil"/>
              <w:bottom w:val="nil"/>
            </w:tcBorders>
            <w:shd w:val="clear" w:color="auto" w:fill="D9D9D9" w:themeFill="background1" w:themeFillShade="D9"/>
          </w:tcPr>
          <w:p w14:paraId="2FB9E1E9" w14:textId="77777777" w:rsidR="005D2ACF" w:rsidRPr="00A57948" w:rsidRDefault="005D2ACF" w:rsidP="00A57948">
            <w:pPr>
              <w:pStyle w:val="TableText"/>
              <w:rPr>
                <w:b/>
              </w:rPr>
            </w:pPr>
            <w:r w:rsidRPr="00A57948">
              <w:rPr>
                <w:b/>
              </w:rPr>
              <w:t>Keywords</w:t>
            </w:r>
          </w:p>
        </w:tc>
        <w:tc>
          <w:tcPr>
            <w:tcW w:w="3175" w:type="dxa"/>
            <w:tcBorders>
              <w:top w:val="nil"/>
              <w:bottom w:val="nil"/>
            </w:tcBorders>
            <w:shd w:val="clear" w:color="auto" w:fill="D9D9D9" w:themeFill="background1" w:themeFillShade="D9"/>
          </w:tcPr>
          <w:p w14:paraId="091C7486" w14:textId="77777777" w:rsidR="005D2ACF" w:rsidRPr="00A57948" w:rsidRDefault="005D2ACF" w:rsidP="00A57948">
            <w:pPr>
              <w:pStyle w:val="TableText"/>
              <w:rPr>
                <w:b/>
              </w:rPr>
            </w:pPr>
            <w:r w:rsidRPr="00A57948">
              <w:rPr>
                <w:b/>
              </w:rPr>
              <w:t>HISO PRIMHD description</w:t>
            </w:r>
          </w:p>
        </w:tc>
        <w:tc>
          <w:tcPr>
            <w:tcW w:w="4297" w:type="dxa"/>
            <w:tcBorders>
              <w:top w:val="nil"/>
              <w:bottom w:val="nil"/>
            </w:tcBorders>
            <w:shd w:val="clear" w:color="auto" w:fill="D9D9D9" w:themeFill="background1" w:themeFillShade="D9"/>
          </w:tcPr>
          <w:p w14:paraId="23AEFA18" w14:textId="77777777" w:rsidR="005D2ACF" w:rsidRPr="00A57948" w:rsidRDefault="005D2ACF" w:rsidP="00A57948">
            <w:pPr>
              <w:pStyle w:val="TableText"/>
              <w:rPr>
                <w:b/>
              </w:rPr>
            </w:pPr>
            <w:r w:rsidRPr="00A57948">
              <w:rPr>
                <w:b/>
              </w:rPr>
              <w:t>Additional comments</w:t>
            </w:r>
          </w:p>
        </w:tc>
        <w:tc>
          <w:tcPr>
            <w:tcW w:w="2143" w:type="dxa"/>
            <w:tcBorders>
              <w:top w:val="nil"/>
              <w:bottom w:val="nil"/>
            </w:tcBorders>
            <w:shd w:val="clear" w:color="auto" w:fill="D9D9D9" w:themeFill="background1" w:themeFillShade="D9"/>
          </w:tcPr>
          <w:p w14:paraId="0ABD3427" w14:textId="77777777" w:rsidR="005D2ACF" w:rsidRPr="00A57948" w:rsidRDefault="005D2ACF" w:rsidP="00D65CB1">
            <w:pPr>
              <w:pStyle w:val="TableText"/>
              <w:jc w:val="center"/>
              <w:rPr>
                <w:b/>
              </w:rPr>
            </w:pPr>
            <w:r w:rsidRPr="00A57948">
              <w:rPr>
                <w:b/>
              </w:rPr>
              <w:t>Referral to</w:t>
            </w:r>
          </w:p>
        </w:tc>
        <w:tc>
          <w:tcPr>
            <w:tcW w:w="2434" w:type="dxa"/>
            <w:tcBorders>
              <w:top w:val="nil"/>
              <w:bottom w:val="nil"/>
            </w:tcBorders>
            <w:shd w:val="clear" w:color="auto" w:fill="D9D9D9" w:themeFill="background1" w:themeFillShade="D9"/>
          </w:tcPr>
          <w:p w14:paraId="17866FF2" w14:textId="77777777" w:rsidR="005D2ACF" w:rsidRPr="00A57948" w:rsidRDefault="005D2ACF" w:rsidP="00A57948">
            <w:pPr>
              <w:pStyle w:val="TableText"/>
              <w:rPr>
                <w:b/>
              </w:rPr>
            </w:pPr>
            <w:r w:rsidRPr="00A57948">
              <w:rPr>
                <w:b/>
              </w:rPr>
              <w:t>Wait times</w:t>
            </w:r>
          </w:p>
        </w:tc>
      </w:tr>
      <w:tr w:rsidR="005D2ACF" w:rsidRPr="00DF4294" w14:paraId="2202BC1B" w14:textId="77777777" w:rsidTr="00D65CB1">
        <w:trPr>
          <w:cantSplit/>
        </w:trPr>
        <w:tc>
          <w:tcPr>
            <w:tcW w:w="1998" w:type="dxa"/>
            <w:tcBorders>
              <w:top w:val="nil"/>
            </w:tcBorders>
          </w:tcPr>
          <w:p w14:paraId="4D03ADFD" w14:textId="77777777" w:rsidR="005D2ACF" w:rsidRPr="00DF4294" w:rsidRDefault="005D2ACF" w:rsidP="00D65CB1">
            <w:pPr>
              <w:pStyle w:val="TableBullet"/>
              <w:ind w:right="113"/>
            </w:pPr>
            <w:r w:rsidRPr="00DF4294">
              <w:t>Has been receiving services</w:t>
            </w:r>
          </w:p>
          <w:p w14:paraId="213692A3" w14:textId="77777777" w:rsidR="005D2ACF" w:rsidRPr="00DF4294" w:rsidRDefault="005D2ACF" w:rsidP="00D65CB1">
            <w:pPr>
              <w:pStyle w:val="TableBullet"/>
              <w:ind w:right="113"/>
            </w:pPr>
            <w:r w:rsidRPr="00DF4294">
              <w:t>Client wishes to stop receiving services</w:t>
            </w:r>
          </w:p>
          <w:p w14:paraId="45A434E1" w14:textId="77777777" w:rsidR="005D2ACF" w:rsidRPr="00DF4294" w:rsidRDefault="005D2ACF" w:rsidP="00D65CB1">
            <w:pPr>
              <w:pStyle w:val="TableBullet"/>
              <w:ind w:right="113"/>
            </w:pPr>
            <w:r w:rsidRPr="00DF4294">
              <w:t>Service user has declined further treatment</w:t>
            </w:r>
          </w:p>
        </w:tc>
        <w:tc>
          <w:tcPr>
            <w:tcW w:w="3175" w:type="dxa"/>
            <w:tcBorders>
              <w:top w:val="nil"/>
            </w:tcBorders>
          </w:tcPr>
          <w:p w14:paraId="478D8862" w14:textId="77777777" w:rsidR="005D2ACF" w:rsidRPr="00DF4294" w:rsidRDefault="005D2ACF" w:rsidP="00541801">
            <w:pPr>
              <w:pStyle w:val="TableText"/>
              <w:ind w:right="113"/>
            </w:pPr>
            <w:r w:rsidRPr="00DF4294">
              <w:rPr>
                <w:szCs w:val="18"/>
              </w:rPr>
              <w:t>Tangata whaiora/consumer has informed the service provider they no longer wish to receive services and discharge has resulted.</w:t>
            </w:r>
          </w:p>
        </w:tc>
        <w:tc>
          <w:tcPr>
            <w:tcW w:w="4297" w:type="dxa"/>
            <w:tcBorders>
              <w:top w:val="nil"/>
            </w:tcBorders>
          </w:tcPr>
          <w:p w14:paraId="1BB5FFFB" w14:textId="77777777" w:rsidR="005D2ACF" w:rsidRPr="00DF4294" w:rsidRDefault="005D2ACF" w:rsidP="00541801">
            <w:pPr>
              <w:pStyle w:val="TableText"/>
              <w:ind w:right="113"/>
            </w:pPr>
            <w:r w:rsidRPr="00DF4294">
              <w:t>Client has been receiving services and had at least one face-to-face contact recorded.</w:t>
            </w:r>
          </w:p>
          <w:p w14:paraId="3029F4A2" w14:textId="77777777" w:rsidR="005D2ACF" w:rsidRPr="00DF4294" w:rsidRDefault="005D2ACF" w:rsidP="00541801">
            <w:pPr>
              <w:pStyle w:val="TableText"/>
              <w:ind w:right="113"/>
            </w:pPr>
            <w:r w:rsidRPr="00DF4294">
              <w:t>Local codes for circumstances such as these would be mapped to this</w:t>
            </w:r>
            <w:r>
              <w:t xml:space="preserve"> code</w:t>
            </w:r>
            <w:r w:rsidRPr="00DF4294">
              <w:t>:</w:t>
            </w:r>
          </w:p>
          <w:p w14:paraId="549ACA62" w14:textId="77777777" w:rsidR="005D2ACF" w:rsidRPr="00DF4294" w:rsidRDefault="005D2ACF" w:rsidP="00D65CB1">
            <w:pPr>
              <w:pStyle w:val="TableBullet"/>
            </w:pPr>
            <w:r w:rsidRPr="00DF4294">
              <w:t>self discharge from hospital or NGO</w:t>
            </w:r>
          </w:p>
          <w:p w14:paraId="51530225" w14:textId="77777777" w:rsidR="005D2ACF" w:rsidRPr="00DF4294" w:rsidRDefault="005D2ACF" w:rsidP="00D65CB1">
            <w:pPr>
              <w:pStyle w:val="TableBullet"/>
            </w:pPr>
            <w:r w:rsidRPr="00DF4294">
              <w:t>indemnity signed</w:t>
            </w:r>
          </w:p>
          <w:p w14:paraId="78861889" w14:textId="77777777" w:rsidR="005D2ACF" w:rsidRPr="00DF4294" w:rsidRDefault="005D2ACF" w:rsidP="00D65CB1">
            <w:pPr>
              <w:pStyle w:val="TableBullet"/>
            </w:pPr>
            <w:r w:rsidRPr="00DF4294">
              <w:t>self discharge from hospital (no indemnity)</w:t>
            </w:r>
          </w:p>
          <w:p w14:paraId="4B682A78" w14:textId="77777777" w:rsidR="005D2ACF" w:rsidRPr="00DF4294" w:rsidRDefault="005D2ACF" w:rsidP="00D65CB1">
            <w:pPr>
              <w:pStyle w:val="TableBullet"/>
            </w:pPr>
            <w:r w:rsidRPr="00DF4294">
              <w:t>DNA following activity or treatment</w:t>
            </w:r>
          </w:p>
          <w:p w14:paraId="76320A3E" w14:textId="77777777" w:rsidR="005D2ACF" w:rsidRPr="00DF4294" w:rsidRDefault="005D2ACF" w:rsidP="00D65CB1">
            <w:pPr>
              <w:pStyle w:val="TableBullet"/>
            </w:pPr>
            <w:r w:rsidRPr="00DF4294">
              <w:t>did not want to attend further activities after participating in an initial assessment</w:t>
            </w:r>
          </w:p>
          <w:p w14:paraId="78BFE5C1" w14:textId="77777777" w:rsidR="005D2ACF" w:rsidRPr="00DF4294" w:rsidRDefault="005D2ACF" w:rsidP="00D65CB1">
            <w:pPr>
              <w:pStyle w:val="TableBullet"/>
            </w:pPr>
            <w:r w:rsidRPr="00DF4294">
              <w:t>self discharge.</w:t>
            </w:r>
          </w:p>
        </w:tc>
        <w:tc>
          <w:tcPr>
            <w:tcW w:w="2143" w:type="dxa"/>
            <w:tcBorders>
              <w:top w:val="nil"/>
            </w:tcBorders>
          </w:tcPr>
          <w:p w14:paraId="74DE196B" w14:textId="77777777" w:rsidR="005D2ACF" w:rsidRPr="00DF4294" w:rsidRDefault="005D2ACF" w:rsidP="00D65CB1">
            <w:pPr>
              <w:pStyle w:val="TableText"/>
              <w:jc w:val="center"/>
            </w:pPr>
            <w:r w:rsidRPr="00DF4294">
              <w:t>Likely to be NR, GP</w:t>
            </w:r>
          </w:p>
        </w:tc>
        <w:tc>
          <w:tcPr>
            <w:tcW w:w="2434" w:type="dxa"/>
            <w:tcBorders>
              <w:top w:val="nil"/>
            </w:tcBorders>
          </w:tcPr>
          <w:p w14:paraId="078204E7" w14:textId="77777777" w:rsidR="005D2ACF" w:rsidRPr="00DF4294" w:rsidRDefault="005D2ACF" w:rsidP="00A57948">
            <w:pPr>
              <w:pStyle w:val="TableText"/>
            </w:pPr>
            <w:r w:rsidRPr="00DF4294">
              <w:t>Referrals closed with DS are included i</w:t>
            </w:r>
            <w:r w:rsidR="00D65CB1">
              <w:t>n the MH03 wait times measure.</w:t>
            </w:r>
          </w:p>
        </w:tc>
      </w:tr>
    </w:tbl>
    <w:p w14:paraId="5DF71566" w14:textId="77777777" w:rsidR="005D2ACF" w:rsidRPr="00DF4294" w:rsidRDefault="005D2ACF" w:rsidP="00D65CB1"/>
    <w:tbl>
      <w:tblPr>
        <w:tblStyle w:val="TableGrid"/>
        <w:tblW w:w="14034"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94"/>
        <w:gridCol w:w="4536"/>
        <w:gridCol w:w="2693"/>
        <w:gridCol w:w="4111"/>
      </w:tblGrid>
      <w:tr w:rsidR="005D2ACF" w:rsidRPr="00A57948" w14:paraId="29E92BD4" w14:textId="77777777" w:rsidTr="00D65CB1">
        <w:trPr>
          <w:cantSplit/>
        </w:trPr>
        <w:tc>
          <w:tcPr>
            <w:tcW w:w="2694" w:type="dxa"/>
            <w:tcBorders>
              <w:top w:val="nil"/>
              <w:bottom w:val="nil"/>
            </w:tcBorders>
            <w:shd w:val="clear" w:color="auto" w:fill="D9D9D9" w:themeFill="background1" w:themeFillShade="D9"/>
          </w:tcPr>
          <w:p w14:paraId="6AFCCFBB" w14:textId="77777777" w:rsidR="005D2ACF" w:rsidRPr="00A57948" w:rsidRDefault="005D2ACF" w:rsidP="00D65CB1">
            <w:pPr>
              <w:pStyle w:val="TableText"/>
              <w:ind w:right="113"/>
              <w:rPr>
                <w:b/>
                <w:bCs/>
              </w:rPr>
            </w:pPr>
            <w:r w:rsidRPr="00A57948">
              <w:rPr>
                <w:b/>
              </w:rPr>
              <w:br w:type="page"/>
            </w:r>
            <w:r w:rsidRPr="00A57948">
              <w:rPr>
                <w:b/>
              </w:rPr>
              <w:br w:type="page"/>
              <w:t>Referral end reason</w:t>
            </w:r>
          </w:p>
        </w:tc>
        <w:tc>
          <w:tcPr>
            <w:tcW w:w="4536" w:type="dxa"/>
            <w:tcBorders>
              <w:top w:val="nil"/>
              <w:bottom w:val="nil"/>
            </w:tcBorders>
            <w:shd w:val="clear" w:color="auto" w:fill="D9D9D9" w:themeFill="background1" w:themeFillShade="D9"/>
          </w:tcPr>
          <w:p w14:paraId="7FBA256D" w14:textId="77777777" w:rsidR="005D2ACF" w:rsidRPr="00A57948" w:rsidRDefault="005D2ACF" w:rsidP="00D65CB1">
            <w:pPr>
              <w:pStyle w:val="TableText"/>
              <w:ind w:right="113"/>
              <w:rPr>
                <w:b/>
              </w:rPr>
            </w:pPr>
            <w:r w:rsidRPr="00A57948">
              <w:rPr>
                <w:b/>
              </w:rPr>
              <w:t>Case scenario</w:t>
            </w:r>
          </w:p>
        </w:tc>
        <w:tc>
          <w:tcPr>
            <w:tcW w:w="2693" w:type="dxa"/>
            <w:tcBorders>
              <w:top w:val="nil"/>
              <w:bottom w:val="nil"/>
            </w:tcBorders>
            <w:shd w:val="clear" w:color="auto" w:fill="D9D9D9" w:themeFill="background1" w:themeFillShade="D9"/>
          </w:tcPr>
          <w:p w14:paraId="233AC767" w14:textId="77777777" w:rsidR="005D2ACF" w:rsidRPr="00A57948" w:rsidRDefault="005D2ACF" w:rsidP="00D65CB1">
            <w:pPr>
              <w:pStyle w:val="TableText"/>
              <w:jc w:val="center"/>
              <w:rPr>
                <w:b/>
              </w:rPr>
            </w:pPr>
            <w:r w:rsidRPr="00A57948">
              <w:rPr>
                <w:b/>
              </w:rPr>
              <w:t>PRIMHD referral end code</w:t>
            </w:r>
          </w:p>
        </w:tc>
        <w:tc>
          <w:tcPr>
            <w:tcW w:w="4111" w:type="dxa"/>
            <w:tcBorders>
              <w:top w:val="nil"/>
              <w:bottom w:val="nil"/>
            </w:tcBorders>
            <w:shd w:val="clear" w:color="auto" w:fill="D9D9D9" w:themeFill="background1" w:themeFillShade="D9"/>
          </w:tcPr>
          <w:p w14:paraId="21007730" w14:textId="77777777" w:rsidR="005D2ACF" w:rsidRPr="00A57948" w:rsidRDefault="005D2ACF" w:rsidP="00A57948">
            <w:pPr>
              <w:pStyle w:val="TableText"/>
              <w:rPr>
                <w:b/>
              </w:rPr>
            </w:pPr>
            <w:r w:rsidRPr="00A57948">
              <w:rPr>
                <w:b/>
              </w:rPr>
              <w:t>Relevant business rules or rationale</w:t>
            </w:r>
          </w:p>
        </w:tc>
      </w:tr>
      <w:tr w:rsidR="005D2ACF" w:rsidRPr="00DF4294" w14:paraId="702DE6C2" w14:textId="77777777" w:rsidTr="00D65CB1">
        <w:trPr>
          <w:cantSplit/>
        </w:trPr>
        <w:tc>
          <w:tcPr>
            <w:tcW w:w="2694" w:type="dxa"/>
            <w:tcBorders>
              <w:top w:val="nil"/>
              <w:bottom w:val="single" w:sz="4" w:space="0" w:color="A6A6A6" w:themeColor="background1" w:themeShade="A6"/>
            </w:tcBorders>
          </w:tcPr>
          <w:p w14:paraId="7143311D" w14:textId="77777777" w:rsidR="005D2ACF" w:rsidRPr="00DF4294" w:rsidRDefault="005D2ACF" w:rsidP="00D65CB1">
            <w:pPr>
              <w:pStyle w:val="TableText"/>
              <w:ind w:right="113"/>
            </w:pPr>
            <w:r w:rsidRPr="00DF4294">
              <w:t>Person wants to stop services</w:t>
            </w:r>
          </w:p>
        </w:tc>
        <w:tc>
          <w:tcPr>
            <w:tcW w:w="4536" w:type="dxa"/>
            <w:tcBorders>
              <w:top w:val="nil"/>
              <w:bottom w:val="single" w:sz="4" w:space="0" w:color="A6A6A6" w:themeColor="background1" w:themeShade="A6"/>
            </w:tcBorders>
          </w:tcPr>
          <w:p w14:paraId="39C02237" w14:textId="77777777" w:rsidR="005D2ACF" w:rsidRPr="00DF4294" w:rsidRDefault="005D2ACF" w:rsidP="00D65CB1">
            <w:pPr>
              <w:pStyle w:val="TableText"/>
              <w:ind w:right="113"/>
            </w:pPr>
            <w:r w:rsidRPr="00DF4294">
              <w:t>Person who you have been supporting decides they do not want your service anymore.</w:t>
            </w:r>
          </w:p>
        </w:tc>
        <w:tc>
          <w:tcPr>
            <w:tcW w:w="2693" w:type="dxa"/>
            <w:tcBorders>
              <w:top w:val="nil"/>
              <w:bottom w:val="single" w:sz="4" w:space="0" w:color="A6A6A6" w:themeColor="background1" w:themeShade="A6"/>
            </w:tcBorders>
          </w:tcPr>
          <w:p w14:paraId="1AED7B6A" w14:textId="77777777" w:rsidR="005D2ACF" w:rsidRPr="00DF4294" w:rsidRDefault="005D2ACF" w:rsidP="00D65CB1">
            <w:pPr>
              <w:pStyle w:val="TableText"/>
              <w:jc w:val="center"/>
            </w:pPr>
            <w:r w:rsidRPr="00DF4294">
              <w:t>DS</w:t>
            </w:r>
          </w:p>
        </w:tc>
        <w:tc>
          <w:tcPr>
            <w:tcW w:w="4111" w:type="dxa"/>
            <w:tcBorders>
              <w:top w:val="nil"/>
              <w:bottom w:val="single" w:sz="4" w:space="0" w:color="A6A6A6" w:themeColor="background1" w:themeShade="A6"/>
            </w:tcBorders>
          </w:tcPr>
          <w:p w14:paraId="23A44669" w14:textId="77777777" w:rsidR="005D2ACF" w:rsidRPr="00DF4294" w:rsidRDefault="005D2ACF" w:rsidP="00A57948">
            <w:pPr>
              <w:pStyle w:val="TableText"/>
            </w:pPr>
            <w:r w:rsidRPr="00DF4294">
              <w:t>Self discharge after receiv</w:t>
            </w:r>
            <w:r>
              <w:t>ing</w:t>
            </w:r>
            <w:r w:rsidRPr="00DF4294">
              <w:t xml:space="preserve"> services</w:t>
            </w:r>
          </w:p>
        </w:tc>
      </w:tr>
      <w:tr w:rsidR="005D2ACF" w:rsidRPr="00DF4294" w14:paraId="6860C7CA" w14:textId="77777777" w:rsidTr="00D65CB1">
        <w:trPr>
          <w:cantSplit/>
        </w:trPr>
        <w:tc>
          <w:tcPr>
            <w:tcW w:w="2694" w:type="dxa"/>
            <w:tcBorders>
              <w:top w:val="single" w:sz="4" w:space="0" w:color="A6A6A6" w:themeColor="background1" w:themeShade="A6"/>
              <w:bottom w:val="single" w:sz="4" w:space="0" w:color="A6A6A6" w:themeColor="background1" w:themeShade="A6"/>
            </w:tcBorders>
          </w:tcPr>
          <w:p w14:paraId="2BFA9EA8" w14:textId="77777777" w:rsidR="005D2ACF" w:rsidRPr="00DF4294" w:rsidRDefault="005D2ACF" w:rsidP="00D65CB1">
            <w:pPr>
              <w:pStyle w:val="TableText"/>
              <w:ind w:right="113"/>
            </w:pPr>
            <w:r w:rsidRPr="00DF4294">
              <w:t>Person wants to stop services</w:t>
            </w:r>
          </w:p>
        </w:tc>
        <w:tc>
          <w:tcPr>
            <w:tcW w:w="4536" w:type="dxa"/>
            <w:tcBorders>
              <w:top w:val="single" w:sz="4" w:space="0" w:color="A6A6A6" w:themeColor="background1" w:themeShade="A6"/>
              <w:bottom w:val="single" w:sz="4" w:space="0" w:color="A6A6A6" w:themeColor="background1" w:themeShade="A6"/>
            </w:tcBorders>
          </w:tcPr>
          <w:p w14:paraId="48A56860" w14:textId="77777777" w:rsidR="005D2ACF" w:rsidRPr="00DF4294" w:rsidRDefault="005D2ACF" w:rsidP="00D65CB1">
            <w:pPr>
              <w:pStyle w:val="TableText"/>
              <w:ind w:right="113"/>
            </w:pPr>
            <w:r w:rsidRPr="00DF4294">
              <w:t>Person sacks you as their provider.</w:t>
            </w:r>
          </w:p>
        </w:tc>
        <w:tc>
          <w:tcPr>
            <w:tcW w:w="2693" w:type="dxa"/>
            <w:tcBorders>
              <w:top w:val="single" w:sz="4" w:space="0" w:color="A6A6A6" w:themeColor="background1" w:themeShade="A6"/>
              <w:bottom w:val="single" w:sz="4" w:space="0" w:color="A6A6A6" w:themeColor="background1" w:themeShade="A6"/>
            </w:tcBorders>
          </w:tcPr>
          <w:p w14:paraId="0CA20072" w14:textId="77777777" w:rsidR="005D2ACF" w:rsidRPr="00DF4294" w:rsidRDefault="005D2ACF" w:rsidP="00D65CB1">
            <w:pPr>
              <w:pStyle w:val="TableText"/>
              <w:jc w:val="center"/>
            </w:pPr>
            <w:r w:rsidRPr="00DF4294">
              <w:t>DS</w:t>
            </w:r>
          </w:p>
        </w:tc>
        <w:tc>
          <w:tcPr>
            <w:tcW w:w="4111" w:type="dxa"/>
            <w:tcBorders>
              <w:top w:val="single" w:sz="4" w:space="0" w:color="A6A6A6" w:themeColor="background1" w:themeShade="A6"/>
              <w:bottom w:val="single" w:sz="4" w:space="0" w:color="A6A6A6" w:themeColor="background1" w:themeShade="A6"/>
            </w:tcBorders>
          </w:tcPr>
          <w:p w14:paraId="3DF7D986" w14:textId="77777777" w:rsidR="005D2ACF" w:rsidRPr="00DF4294" w:rsidRDefault="005D2ACF" w:rsidP="00A57948">
            <w:pPr>
              <w:pStyle w:val="TableText"/>
            </w:pPr>
            <w:r w:rsidRPr="00DF4294">
              <w:t>Self discharge after receiv</w:t>
            </w:r>
            <w:r>
              <w:t>ing</w:t>
            </w:r>
            <w:r w:rsidRPr="00DF4294">
              <w:t xml:space="preserve"> services</w:t>
            </w:r>
          </w:p>
        </w:tc>
      </w:tr>
      <w:tr w:rsidR="005D2ACF" w:rsidRPr="00DF4294" w14:paraId="73D9F91C" w14:textId="77777777" w:rsidTr="00D65CB1">
        <w:trPr>
          <w:cantSplit/>
        </w:trPr>
        <w:tc>
          <w:tcPr>
            <w:tcW w:w="2694" w:type="dxa"/>
            <w:tcBorders>
              <w:top w:val="single" w:sz="4" w:space="0" w:color="A6A6A6" w:themeColor="background1" w:themeShade="A6"/>
              <w:bottom w:val="single" w:sz="4" w:space="0" w:color="A6A6A6" w:themeColor="background1" w:themeShade="A6"/>
            </w:tcBorders>
          </w:tcPr>
          <w:p w14:paraId="63DD6F9D" w14:textId="77777777" w:rsidR="005D2ACF" w:rsidRPr="00DF4294" w:rsidRDefault="005D2ACF" w:rsidP="00D65CB1">
            <w:pPr>
              <w:pStyle w:val="TableText"/>
              <w:ind w:right="113"/>
              <w:rPr>
                <w:highlight w:val="yellow"/>
              </w:rPr>
            </w:pPr>
            <w:r w:rsidRPr="00DF4294">
              <w:t>Self discharge</w:t>
            </w:r>
          </w:p>
        </w:tc>
        <w:tc>
          <w:tcPr>
            <w:tcW w:w="4536" w:type="dxa"/>
            <w:tcBorders>
              <w:top w:val="single" w:sz="4" w:space="0" w:color="A6A6A6" w:themeColor="background1" w:themeShade="A6"/>
              <w:bottom w:val="single" w:sz="4" w:space="0" w:color="A6A6A6" w:themeColor="background1" w:themeShade="A6"/>
            </w:tcBorders>
          </w:tcPr>
          <w:p w14:paraId="410FD511" w14:textId="77777777" w:rsidR="005D2ACF" w:rsidRPr="00DF4294" w:rsidRDefault="005D2ACF" w:rsidP="00D65CB1">
            <w:pPr>
              <w:pStyle w:val="TableText"/>
              <w:ind w:right="113"/>
              <w:rPr>
                <w:highlight w:val="yellow"/>
              </w:rPr>
            </w:pPr>
            <w:r w:rsidRPr="00DF4294">
              <w:t>Triage team reviews a person at emergency department on request from medical team. Person is reviewed and deemed ‘safe’ to self and others (</w:t>
            </w:r>
            <w:proofErr w:type="spellStart"/>
            <w:r w:rsidRPr="00DF4294">
              <w:t>ie</w:t>
            </w:r>
            <w:proofErr w:type="spellEnd"/>
            <w:r w:rsidRPr="00DF4294">
              <w:t>, does not meet any of the limbs of the Mental Health (Compulsory Assessment and Treatment) Act 1992 (MH Act)) and person declines MHA services.</w:t>
            </w:r>
          </w:p>
        </w:tc>
        <w:tc>
          <w:tcPr>
            <w:tcW w:w="2693" w:type="dxa"/>
            <w:tcBorders>
              <w:top w:val="single" w:sz="4" w:space="0" w:color="A6A6A6" w:themeColor="background1" w:themeShade="A6"/>
              <w:bottom w:val="single" w:sz="4" w:space="0" w:color="A6A6A6" w:themeColor="background1" w:themeShade="A6"/>
            </w:tcBorders>
          </w:tcPr>
          <w:p w14:paraId="176DD0C2" w14:textId="77777777" w:rsidR="005D2ACF" w:rsidRPr="00DF4294" w:rsidRDefault="005D2ACF" w:rsidP="00D65CB1">
            <w:pPr>
              <w:pStyle w:val="TableText"/>
              <w:jc w:val="center"/>
            </w:pPr>
            <w:r w:rsidRPr="00DF4294">
              <w:t>DS</w:t>
            </w:r>
          </w:p>
        </w:tc>
        <w:tc>
          <w:tcPr>
            <w:tcW w:w="4111" w:type="dxa"/>
            <w:tcBorders>
              <w:top w:val="single" w:sz="4" w:space="0" w:color="A6A6A6" w:themeColor="background1" w:themeShade="A6"/>
              <w:bottom w:val="single" w:sz="4" w:space="0" w:color="A6A6A6" w:themeColor="background1" w:themeShade="A6"/>
            </w:tcBorders>
          </w:tcPr>
          <w:p w14:paraId="6AEE654F" w14:textId="77777777" w:rsidR="005D2ACF" w:rsidRPr="00DF4294" w:rsidRDefault="005D2ACF" w:rsidP="00A57948">
            <w:pPr>
              <w:pStyle w:val="TableText"/>
            </w:pPr>
            <w:r w:rsidRPr="00DF4294">
              <w:rPr>
                <w:snapToGrid w:val="0"/>
              </w:rPr>
              <w:t>Tangata whaiora</w:t>
            </w:r>
            <w:r w:rsidRPr="00DF4294">
              <w:t>/consumer has informed the service provider they no longer wish to receive services and discharge has resulted.</w:t>
            </w:r>
          </w:p>
          <w:p w14:paraId="56B188CD" w14:textId="77777777" w:rsidR="005D2ACF" w:rsidRPr="00D015BE" w:rsidRDefault="005D2ACF" w:rsidP="00A57948">
            <w:pPr>
              <w:pStyle w:val="TableText"/>
              <w:rPr>
                <w:highlight w:val="yellow"/>
              </w:rPr>
            </w:pPr>
            <w:r w:rsidRPr="00D015BE">
              <w:t>Note: This is not DM as triage/assessment has occur</w:t>
            </w:r>
            <w:r w:rsidRPr="00DF4294">
              <w:t>r</w:t>
            </w:r>
            <w:r w:rsidRPr="00D015BE">
              <w:t>ed.</w:t>
            </w:r>
          </w:p>
        </w:tc>
      </w:tr>
      <w:tr w:rsidR="005D2ACF" w:rsidRPr="00DF4294" w14:paraId="248FE2F9" w14:textId="77777777" w:rsidTr="00D65CB1">
        <w:trPr>
          <w:cantSplit/>
        </w:trPr>
        <w:tc>
          <w:tcPr>
            <w:tcW w:w="2694" w:type="dxa"/>
            <w:tcBorders>
              <w:top w:val="single" w:sz="4" w:space="0" w:color="A6A6A6" w:themeColor="background1" w:themeShade="A6"/>
              <w:bottom w:val="single" w:sz="4" w:space="0" w:color="A6A6A6" w:themeColor="background1" w:themeShade="A6"/>
            </w:tcBorders>
          </w:tcPr>
          <w:p w14:paraId="0C36A2CF" w14:textId="77777777" w:rsidR="005D2ACF" w:rsidRPr="00DF4294" w:rsidRDefault="005D2ACF" w:rsidP="00D65CB1">
            <w:pPr>
              <w:pStyle w:val="TableText"/>
              <w:ind w:right="113"/>
            </w:pPr>
            <w:r w:rsidRPr="00DF4294">
              <w:t>Service user self discharges from the MHA inpatient unit</w:t>
            </w:r>
          </w:p>
        </w:tc>
        <w:tc>
          <w:tcPr>
            <w:tcW w:w="4536" w:type="dxa"/>
            <w:tcBorders>
              <w:top w:val="single" w:sz="4" w:space="0" w:color="A6A6A6" w:themeColor="background1" w:themeShade="A6"/>
              <w:bottom w:val="single" w:sz="4" w:space="0" w:color="A6A6A6" w:themeColor="background1" w:themeShade="A6"/>
            </w:tcBorders>
          </w:tcPr>
          <w:p w14:paraId="27108796" w14:textId="77777777" w:rsidR="005D2ACF" w:rsidRPr="00DF4294" w:rsidRDefault="005D2ACF" w:rsidP="00D65CB1">
            <w:pPr>
              <w:pStyle w:val="TableText"/>
              <w:ind w:right="113"/>
            </w:pPr>
            <w:r w:rsidRPr="00DF4294">
              <w:t>Service user who was an MHA inpatient decides to leave. Inpatient staff believe they are not yet clinically ready for discharge but cannot hold the person under the MH Act so the service user self discharges.</w:t>
            </w:r>
          </w:p>
        </w:tc>
        <w:tc>
          <w:tcPr>
            <w:tcW w:w="2693" w:type="dxa"/>
            <w:tcBorders>
              <w:top w:val="single" w:sz="4" w:space="0" w:color="A6A6A6" w:themeColor="background1" w:themeShade="A6"/>
              <w:bottom w:val="single" w:sz="4" w:space="0" w:color="A6A6A6" w:themeColor="background1" w:themeShade="A6"/>
            </w:tcBorders>
          </w:tcPr>
          <w:p w14:paraId="402E5BA9" w14:textId="77777777" w:rsidR="005D2ACF" w:rsidRPr="00DF4294" w:rsidRDefault="005D2ACF" w:rsidP="00D65CB1">
            <w:pPr>
              <w:pStyle w:val="TableText"/>
              <w:jc w:val="center"/>
            </w:pPr>
            <w:r w:rsidRPr="00DF4294">
              <w:t>DS</w:t>
            </w:r>
          </w:p>
        </w:tc>
        <w:tc>
          <w:tcPr>
            <w:tcW w:w="4111" w:type="dxa"/>
            <w:tcBorders>
              <w:top w:val="single" w:sz="4" w:space="0" w:color="A6A6A6" w:themeColor="background1" w:themeShade="A6"/>
              <w:bottom w:val="single" w:sz="4" w:space="0" w:color="A6A6A6" w:themeColor="background1" w:themeShade="A6"/>
            </w:tcBorders>
          </w:tcPr>
          <w:p w14:paraId="4D7F37E3" w14:textId="77777777" w:rsidR="005D2ACF" w:rsidRPr="00DF4294" w:rsidRDefault="005D2ACF" w:rsidP="00A57948">
            <w:pPr>
              <w:pStyle w:val="TableText"/>
              <w:rPr>
                <w:snapToGrid w:val="0"/>
              </w:rPr>
            </w:pPr>
            <w:r w:rsidRPr="00DF4294">
              <w:t>Self discharge after having received services</w:t>
            </w:r>
          </w:p>
        </w:tc>
      </w:tr>
    </w:tbl>
    <w:p w14:paraId="3F032653" w14:textId="77777777" w:rsidR="005D2ACF" w:rsidRPr="00DF4294" w:rsidRDefault="005D2ACF" w:rsidP="00D65CB1">
      <w:pPr>
        <w:pStyle w:val="Heading2"/>
        <w:spacing w:before="720"/>
      </w:pPr>
      <w:bookmarkStart w:id="94" w:name="_DT_–_Discharge"/>
      <w:bookmarkStart w:id="95" w:name="_Toc88478591"/>
      <w:bookmarkStart w:id="96" w:name="_Toc89264588"/>
      <w:bookmarkEnd w:id="94"/>
      <w:r w:rsidRPr="00DF4294">
        <w:lastRenderedPageBreak/>
        <w:t>DT – Discharge of tangata whaiora/consumer to another health</w:t>
      </w:r>
      <w:r w:rsidR="00C718FA">
        <w:t xml:space="preserve"> </w:t>
      </w:r>
      <w:r w:rsidRPr="00DF4294">
        <w:t>care organisation</w:t>
      </w:r>
      <w:bookmarkEnd w:id="95"/>
      <w:bookmarkEnd w:id="96"/>
    </w:p>
    <w:tbl>
      <w:tblPr>
        <w:tblStyle w:val="TableGrid"/>
        <w:tblW w:w="14034"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560"/>
        <w:gridCol w:w="3613"/>
        <w:gridCol w:w="4297"/>
        <w:gridCol w:w="2143"/>
        <w:gridCol w:w="2421"/>
      </w:tblGrid>
      <w:tr w:rsidR="005D2ACF" w:rsidRPr="00A57948" w14:paraId="38FE8617" w14:textId="77777777" w:rsidTr="00C718FA">
        <w:trPr>
          <w:cantSplit/>
        </w:trPr>
        <w:tc>
          <w:tcPr>
            <w:tcW w:w="1560" w:type="dxa"/>
            <w:tcBorders>
              <w:top w:val="nil"/>
              <w:bottom w:val="nil"/>
            </w:tcBorders>
            <w:shd w:val="clear" w:color="auto" w:fill="D9D9D9" w:themeFill="background1" w:themeFillShade="D9"/>
          </w:tcPr>
          <w:p w14:paraId="76E21D02" w14:textId="77777777" w:rsidR="005D2ACF" w:rsidRPr="00A57948" w:rsidRDefault="005D2ACF" w:rsidP="00A57948">
            <w:pPr>
              <w:pStyle w:val="TableText"/>
              <w:rPr>
                <w:b/>
              </w:rPr>
            </w:pPr>
            <w:r w:rsidRPr="00A57948">
              <w:rPr>
                <w:b/>
              </w:rPr>
              <w:t>Keywords</w:t>
            </w:r>
          </w:p>
        </w:tc>
        <w:tc>
          <w:tcPr>
            <w:tcW w:w="3613" w:type="dxa"/>
            <w:tcBorders>
              <w:top w:val="nil"/>
              <w:bottom w:val="nil"/>
            </w:tcBorders>
            <w:shd w:val="clear" w:color="auto" w:fill="D9D9D9" w:themeFill="background1" w:themeFillShade="D9"/>
          </w:tcPr>
          <w:p w14:paraId="5B7FD447" w14:textId="77777777" w:rsidR="005D2ACF" w:rsidRPr="00A57948" w:rsidRDefault="005D2ACF" w:rsidP="00A57948">
            <w:pPr>
              <w:pStyle w:val="TableText"/>
              <w:rPr>
                <w:b/>
              </w:rPr>
            </w:pPr>
            <w:r w:rsidRPr="00A57948">
              <w:rPr>
                <w:b/>
              </w:rPr>
              <w:t>HISO PRIMHD description</w:t>
            </w:r>
          </w:p>
        </w:tc>
        <w:tc>
          <w:tcPr>
            <w:tcW w:w="4297" w:type="dxa"/>
            <w:tcBorders>
              <w:top w:val="nil"/>
              <w:bottom w:val="nil"/>
            </w:tcBorders>
            <w:shd w:val="clear" w:color="auto" w:fill="D9D9D9" w:themeFill="background1" w:themeFillShade="D9"/>
          </w:tcPr>
          <w:p w14:paraId="51FFA00D" w14:textId="77777777" w:rsidR="005D2ACF" w:rsidRPr="00A57948" w:rsidRDefault="005D2ACF" w:rsidP="00A57948">
            <w:pPr>
              <w:pStyle w:val="TableText"/>
              <w:rPr>
                <w:b/>
              </w:rPr>
            </w:pPr>
            <w:r w:rsidRPr="00A57948">
              <w:rPr>
                <w:b/>
              </w:rPr>
              <w:t>Additional comments</w:t>
            </w:r>
          </w:p>
        </w:tc>
        <w:tc>
          <w:tcPr>
            <w:tcW w:w="2143" w:type="dxa"/>
            <w:tcBorders>
              <w:top w:val="nil"/>
              <w:bottom w:val="nil"/>
            </w:tcBorders>
            <w:shd w:val="clear" w:color="auto" w:fill="D9D9D9" w:themeFill="background1" w:themeFillShade="D9"/>
          </w:tcPr>
          <w:p w14:paraId="56AC0104" w14:textId="77777777" w:rsidR="005D2ACF" w:rsidRPr="00A57948" w:rsidRDefault="005D2ACF" w:rsidP="00C718FA">
            <w:pPr>
              <w:pStyle w:val="TableText"/>
              <w:jc w:val="center"/>
              <w:rPr>
                <w:b/>
              </w:rPr>
            </w:pPr>
            <w:r w:rsidRPr="00A57948">
              <w:rPr>
                <w:b/>
              </w:rPr>
              <w:t>Referral to</w:t>
            </w:r>
          </w:p>
        </w:tc>
        <w:tc>
          <w:tcPr>
            <w:tcW w:w="2421" w:type="dxa"/>
            <w:tcBorders>
              <w:top w:val="nil"/>
              <w:bottom w:val="nil"/>
            </w:tcBorders>
            <w:shd w:val="clear" w:color="auto" w:fill="D9D9D9" w:themeFill="background1" w:themeFillShade="D9"/>
          </w:tcPr>
          <w:p w14:paraId="1FAFDEAE" w14:textId="77777777" w:rsidR="005D2ACF" w:rsidRPr="00A57948" w:rsidRDefault="005D2ACF" w:rsidP="00A57948">
            <w:pPr>
              <w:pStyle w:val="TableText"/>
              <w:rPr>
                <w:b/>
              </w:rPr>
            </w:pPr>
            <w:r w:rsidRPr="00A57948">
              <w:rPr>
                <w:b/>
              </w:rPr>
              <w:t>Wait times</w:t>
            </w:r>
          </w:p>
        </w:tc>
      </w:tr>
      <w:tr w:rsidR="005D2ACF" w:rsidRPr="00DF4294" w14:paraId="1E483B97" w14:textId="77777777" w:rsidTr="00C718FA">
        <w:trPr>
          <w:cantSplit/>
        </w:trPr>
        <w:tc>
          <w:tcPr>
            <w:tcW w:w="1560" w:type="dxa"/>
            <w:tcBorders>
              <w:top w:val="nil"/>
            </w:tcBorders>
          </w:tcPr>
          <w:p w14:paraId="176AE1C5" w14:textId="77777777" w:rsidR="005D2ACF" w:rsidRPr="00DF4294" w:rsidRDefault="005D2ACF" w:rsidP="00C718FA">
            <w:pPr>
              <w:pStyle w:val="TableBullet"/>
              <w:ind w:right="113"/>
            </w:pPr>
            <w:r w:rsidRPr="00DF4294">
              <w:t>Discharge to another organisation</w:t>
            </w:r>
          </w:p>
          <w:p w14:paraId="7A640BFE" w14:textId="77777777" w:rsidR="005D2ACF" w:rsidRPr="00DF4294" w:rsidRDefault="005D2ACF" w:rsidP="00C718FA">
            <w:pPr>
              <w:pStyle w:val="TableBullet"/>
              <w:ind w:right="113"/>
            </w:pPr>
            <w:r w:rsidRPr="00DF4294">
              <w:t>Can be MHA or non-MHA</w:t>
            </w:r>
          </w:p>
        </w:tc>
        <w:tc>
          <w:tcPr>
            <w:tcW w:w="3613" w:type="dxa"/>
            <w:tcBorders>
              <w:top w:val="nil"/>
            </w:tcBorders>
          </w:tcPr>
          <w:p w14:paraId="6B2D0FC6" w14:textId="77777777" w:rsidR="005D2ACF" w:rsidRPr="00DF4294" w:rsidRDefault="005D2ACF" w:rsidP="00C718FA">
            <w:pPr>
              <w:pStyle w:val="TableText"/>
              <w:ind w:right="113"/>
              <w:rPr>
                <w:color w:val="000000"/>
                <w:szCs w:val="18"/>
                <w:lang w:eastAsia="en-NZ"/>
              </w:rPr>
            </w:pPr>
            <w:r w:rsidRPr="00DF4294">
              <w:rPr>
                <w:color w:val="000000"/>
                <w:szCs w:val="18"/>
                <w:lang w:eastAsia="en-NZ"/>
              </w:rPr>
              <w:t>Discharge of tangata whaiora/consumer to another health</w:t>
            </w:r>
            <w:r w:rsidR="00C718FA">
              <w:rPr>
                <w:color w:val="000000"/>
                <w:szCs w:val="18"/>
                <w:lang w:eastAsia="en-NZ"/>
              </w:rPr>
              <w:t xml:space="preserve"> care organisation.</w:t>
            </w:r>
          </w:p>
          <w:p w14:paraId="3AC30C8D" w14:textId="77777777" w:rsidR="005D2ACF" w:rsidRPr="00DF4294" w:rsidRDefault="005D2ACF" w:rsidP="00C718FA">
            <w:pPr>
              <w:pStyle w:val="TableText"/>
              <w:ind w:right="113"/>
              <w:rPr>
                <w:color w:val="000000"/>
                <w:szCs w:val="18"/>
                <w:lang w:eastAsia="en-NZ"/>
              </w:rPr>
            </w:pPr>
            <w:r w:rsidRPr="00DF4294">
              <w:rPr>
                <w:color w:val="000000"/>
                <w:szCs w:val="18"/>
                <w:lang w:eastAsia="en-NZ"/>
              </w:rPr>
              <w:t>Use this code for:</w:t>
            </w:r>
          </w:p>
          <w:p w14:paraId="67C54D2B" w14:textId="77777777" w:rsidR="005D2ACF" w:rsidRPr="00DF4294" w:rsidRDefault="005D2ACF" w:rsidP="00C718FA">
            <w:pPr>
              <w:pStyle w:val="TableBullet"/>
              <w:ind w:right="113"/>
              <w:rPr>
                <w:lang w:eastAsia="en-NZ"/>
              </w:rPr>
            </w:pPr>
            <w:r w:rsidRPr="00DF4294">
              <w:rPr>
                <w:lang w:eastAsia="en-NZ"/>
              </w:rPr>
              <w:t>discharge to a non-MHA organisation</w:t>
            </w:r>
          </w:p>
          <w:p w14:paraId="172E638F" w14:textId="77777777" w:rsidR="005D2ACF" w:rsidRPr="00DF4294" w:rsidRDefault="005D2ACF" w:rsidP="00C718FA">
            <w:pPr>
              <w:pStyle w:val="TableBullet"/>
              <w:ind w:right="113"/>
              <w:rPr>
                <w:lang w:eastAsia="en-NZ"/>
              </w:rPr>
            </w:pPr>
            <w:r w:rsidRPr="00DF4294">
              <w:rPr>
                <w:lang w:eastAsia="en-NZ"/>
              </w:rPr>
              <w:t>discharge from an NGO to DHB (either MHA or non-MHA service)</w:t>
            </w:r>
          </w:p>
          <w:p w14:paraId="69AE1EDE" w14:textId="77777777" w:rsidR="005D2ACF" w:rsidRPr="00DF4294" w:rsidRDefault="005D2ACF" w:rsidP="00C718FA">
            <w:pPr>
              <w:pStyle w:val="TableBullet"/>
              <w:ind w:right="113"/>
              <w:rPr>
                <w:lang w:eastAsia="en-NZ"/>
              </w:rPr>
            </w:pPr>
            <w:r w:rsidRPr="00DF4294">
              <w:rPr>
                <w:lang w:eastAsia="en-NZ"/>
              </w:rPr>
              <w:t>discharge from DHB to DHB (either MHA or non-MHA service)</w:t>
            </w:r>
          </w:p>
          <w:p w14:paraId="57E31425" w14:textId="77777777" w:rsidR="005D2ACF" w:rsidRPr="00DF4294" w:rsidRDefault="005D2ACF" w:rsidP="00C718FA">
            <w:pPr>
              <w:pStyle w:val="TableBullet"/>
              <w:ind w:right="113"/>
              <w:rPr>
                <w:lang w:eastAsia="en-NZ"/>
              </w:rPr>
            </w:pPr>
            <w:r w:rsidRPr="00DF4294">
              <w:rPr>
                <w:lang w:eastAsia="en-NZ"/>
              </w:rPr>
              <w:t>discharge to a private provider (not GP).</w:t>
            </w:r>
          </w:p>
          <w:p w14:paraId="3D88C60E" w14:textId="77777777" w:rsidR="005D2ACF" w:rsidRPr="00DF4294" w:rsidRDefault="005D2ACF" w:rsidP="00C718FA">
            <w:pPr>
              <w:pStyle w:val="TableText"/>
              <w:ind w:right="113"/>
              <w:rPr>
                <w:color w:val="000000"/>
                <w:szCs w:val="18"/>
                <w:lang w:eastAsia="en-NZ"/>
              </w:rPr>
            </w:pPr>
            <w:r w:rsidRPr="00DF4294">
              <w:rPr>
                <w:color w:val="000000"/>
                <w:szCs w:val="18"/>
                <w:lang w:eastAsia="en-NZ"/>
              </w:rPr>
              <w:t>For discharges to NGOs providing MHA services, use code DK.</w:t>
            </w:r>
          </w:p>
          <w:p w14:paraId="4322CF2B" w14:textId="77777777" w:rsidR="005D2ACF" w:rsidRPr="00DF4294" w:rsidRDefault="005D2ACF" w:rsidP="00C718FA">
            <w:pPr>
              <w:pStyle w:val="TableText"/>
              <w:ind w:right="113"/>
            </w:pPr>
            <w:r w:rsidRPr="00DF4294">
              <w:rPr>
                <w:color w:val="000000"/>
                <w:szCs w:val="18"/>
                <w:lang w:eastAsia="en-NZ"/>
              </w:rPr>
              <w:t>For discharges to GP, use code DR.</w:t>
            </w:r>
          </w:p>
        </w:tc>
        <w:tc>
          <w:tcPr>
            <w:tcW w:w="4297" w:type="dxa"/>
            <w:tcBorders>
              <w:top w:val="nil"/>
            </w:tcBorders>
          </w:tcPr>
          <w:p w14:paraId="2972746C" w14:textId="77777777" w:rsidR="005D2ACF" w:rsidRPr="00DF4294" w:rsidRDefault="005D2ACF" w:rsidP="00C718FA">
            <w:pPr>
              <w:pStyle w:val="TableText"/>
              <w:ind w:right="113"/>
              <w:rPr>
                <w:szCs w:val="18"/>
              </w:rPr>
            </w:pPr>
            <w:r w:rsidRPr="00DF4294">
              <w:rPr>
                <w:szCs w:val="18"/>
              </w:rPr>
              <w:t>Has been receiving services.</w:t>
            </w:r>
          </w:p>
          <w:p w14:paraId="26E917DF" w14:textId="77777777" w:rsidR="005D2ACF" w:rsidRPr="00DF4294" w:rsidRDefault="005D2ACF" w:rsidP="00C718FA">
            <w:pPr>
              <w:pStyle w:val="TableText"/>
              <w:ind w:right="113"/>
            </w:pPr>
            <w:r w:rsidRPr="00DF4294">
              <w:t>Local codes for circumstances such as these would be mapped to this</w:t>
            </w:r>
            <w:r>
              <w:t xml:space="preserve"> code</w:t>
            </w:r>
            <w:r w:rsidRPr="00DF4294">
              <w:t>:</w:t>
            </w:r>
          </w:p>
          <w:p w14:paraId="5745882C" w14:textId="77777777" w:rsidR="005D2ACF" w:rsidRPr="00DF4294" w:rsidRDefault="005D2ACF" w:rsidP="00C718FA">
            <w:pPr>
              <w:pStyle w:val="TableBullet"/>
              <w:ind w:right="113"/>
            </w:pPr>
            <w:r w:rsidRPr="00DF4294">
              <w:t>referred to another MHA service – external</w:t>
            </w:r>
          </w:p>
          <w:p w14:paraId="2185E8BC" w14:textId="77777777" w:rsidR="005D2ACF" w:rsidRDefault="005D2ACF" w:rsidP="00C718FA">
            <w:pPr>
              <w:pStyle w:val="TableBullet"/>
              <w:ind w:right="113"/>
            </w:pPr>
            <w:r w:rsidRPr="00DF4294">
              <w:t>transfer to another DHB MHA service</w:t>
            </w:r>
          </w:p>
          <w:p w14:paraId="293E4B97" w14:textId="77777777" w:rsidR="005D2ACF" w:rsidRPr="00DF4294" w:rsidRDefault="005D2ACF" w:rsidP="00C718FA">
            <w:pPr>
              <w:pStyle w:val="TableBullet"/>
              <w:ind w:right="113"/>
            </w:pPr>
            <w:r w:rsidRPr="00DF4294">
              <w:t>transfer out of DHB</w:t>
            </w:r>
          </w:p>
          <w:p w14:paraId="55E6AAC8" w14:textId="77777777" w:rsidR="005D2ACF" w:rsidRPr="00DF4294" w:rsidRDefault="005D2ACF" w:rsidP="00C718FA">
            <w:pPr>
              <w:pStyle w:val="TableBullet"/>
              <w:ind w:right="113"/>
            </w:pPr>
            <w:r w:rsidRPr="00DF4294">
              <w:t>external referral</w:t>
            </w:r>
          </w:p>
          <w:p w14:paraId="0D32AD13" w14:textId="77777777" w:rsidR="005D2ACF" w:rsidRPr="009A000C" w:rsidRDefault="005D2ACF" w:rsidP="00C718FA">
            <w:pPr>
              <w:pStyle w:val="TableBullet"/>
              <w:ind w:right="113"/>
            </w:pPr>
            <w:r w:rsidRPr="00DF4294">
              <w:t>seen private</w:t>
            </w:r>
            <w:r w:rsidR="00C718FA">
              <w:t>.</w:t>
            </w:r>
          </w:p>
          <w:p w14:paraId="6C267363" w14:textId="77777777" w:rsidR="005D2ACF" w:rsidRPr="009A000C" w:rsidRDefault="005D2ACF" w:rsidP="00C718FA">
            <w:pPr>
              <w:pStyle w:val="TableText"/>
              <w:ind w:right="113"/>
              <w:rPr>
                <w:szCs w:val="18"/>
              </w:rPr>
            </w:pPr>
            <w:r>
              <w:rPr>
                <w:szCs w:val="18"/>
              </w:rPr>
              <w:t>D</w:t>
            </w:r>
            <w:r w:rsidRPr="00DF4294">
              <w:rPr>
                <w:szCs w:val="18"/>
              </w:rPr>
              <w:t>o not use for transfer to NGO – use code</w:t>
            </w:r>
            <w:hyperlink w:anchor="_DK_–_Discharge" w:history="1">
              <w:r w:rsidRPr="009A3751">
                <w:rPr>
                  <w:rStyle w:val="Hyperlink"/>
                  <w:rFonts w:cs="Segoe UI"/>
                  <w:szCs w:val="18"/>
                </w:rPr>
                <w:t xml:space="preserve"> DK </w:t>
              </w:r>
              <w:r w:rsidRPr="009A3751">
                <w:rPr>
                  <w:rStyle w:val="Hyperlink"/>
                  <w:rFonts w:cs="Segoe UI"/>
                </w:rPr>
                <w:t>– Discharge of tangata whaiora/consumer to NGOs that provide MHA services</w:t>
              </w:r>
            </w:hyperlink>
          </w:p>
          <w:p w14:paraId="1A2593BB" w14:textId="77777777" w:rsidR="005D2ACF" w:rsidRPr="009A000C" w:rsidRDefault="005D2ACF" w:rsidP="00C718FA">
            <w:pPr>
              <w:pStyle w:val="TableText"/>
              <w:ind w:right="113"/>
              <w:rPr>
                <w:bCs/>
                <w:szCs w:val="18"/>
              </w:rPr>
            </w:pPr>
            <w:r>
              <w:rPr>
                <w:szCs w:val="18"/>
              </w:rPr>
              <w:t>Do not</w:t>
            </w:r>
            <w:r>
              <w:rPr>
                <w:bCs/>
                <w:szCs w:val="18"/>
              </w:rPr>
              <w:t xml:space="preserve"> use for return to GP (PHO or private GP) – use </w:t>
            </w:r>
            <w:r w:rsidRPr="00DF4294">
              <w:rPr>
                <w:szCs w:val="18"/>
              </w:rPr>
              <w:t xml:space="preserve">code </w:t>
            </w:r>
            <w:hyperlink w:anchor="_DR_–_Ended" w:history="1">
              <w:r w:rsidRPr="00341D40">
                <w:rPr>
                  <w:rStyle w:val="Hyperlink"/>
                  <w:rFonts w:cs="Segoe UI"/>
                  <w:szCs w:val="18"/>
                </w:rPr>
                <w:t>DR – Ended routinely</w:t>
              </w:r>
            </w:hyperlink>
            <w:r>
              <w:rPr>
                <w:szCs w:val="18"/>
              </w:rPr>
              <w:t>.</w:t>
            </w:r>
          </w:p>
          <w:p w14:paraId="2EA11CAA" w14:textId="77777777" w:rsidR="005D2ACF" w:rsidRPr="00DF4294" w:rsidRDefault="005D2ACF" w:rsidP="00C718FA">
            <w:pPr>
              <w:pStyle w:val="TableText"/>
              <w:ind w:right="113"/>
            </w:pPr>
            <w:r w:rsidRPr="00DF4294">
              <w:rPr>
                <w:szCs w:val="18"/>
              </w:rPr>
              <w:t xml:space="preserve">See </w:t>
            </w:r>
            <w:hyperlink w:anchor="_Figure_2:_Referral" w:history="1">
              <w:r w:rsidRPr="00DF4294">
                <w:rPr>
                  <w:rStyle w:val="Hyperlink"/>
                  <w:rFonts w:cs="Segoe UI"/>
                  <w:szCs w:val="18"/>
                </w:rPr>
                <w:t>Figure 2: Referral end options for transfers</w:t>
              </w:r>
            </w:hyperlink>
            <w:r w:rsidRPr="00DF4294">
              <w:rPr>
                <w:szCs w:val="18"/>
              </w:rPr>
              <w:t>.</w:t>
            </w:r>
          </w:p>
        </w:tc>
        <w:tc>
          <w:tcPr>
            <w:tcW w:w="2143" w:type="dxa"/>
            <w:tcBorders>
              <w:top w:val="nil"/>
            </w:tcBorders>
          </w:tcPr>
          <w:p w14:paraId="75D57448" w14:textId="77777777" w:rsidR="005D2ACF" w:rsidRPr="00DF4294" w:rsidRDefault="005D2ACF" w:rsidP="00C718FA">
            <w:pPr>
              <w:pStyle w:val="TableText"/>
              <w:jc w:val="center"/>
              <w:rPr>
                <w:highlight w:val="yellow"/>
              </w:rPr>
            </w:pPr>
            <w:r w:rsidRPr="00DF4294">
              <w:t>Likely to be P</w:t>
            </w:r>
            <w:r>
              <w:t xml:space="preserve">P, </w:t>
            </w:r>
            <w:r w:rsidRPr="00DF4294">
              <w:t>CM</w:t>
            </w:r>
            <w:r>
              <w:t xml:space="preserve"> or </w:t>
            </w:r>
            <w:r w:rsidRPr="00DF4294">
              <w:t>PI</w:t>
            </w:r>
          </w:p>
        </w:tc>
        <w:tc>
          <w:tcPr>
            <w:tcW w:w="2421" w:type="dxa"/>
            <w:tcBorders>
              <w:top w:val="nil"/>
            </w:tcBorders>
          </w:tcPr>
          <w:p w14:paraId="18DAD5C9" w14:textId="77777777" w:rsidR="005D2ACF" w:rsidRPr="00DF4294" w:rsidRDefault="005D2ACF" w:rsidP="00A57948">
            <w:pPr>
              <w:pStyle w:val="TableText"/>
            </w:pPr>
            <w:r w:rsidRPr="00DF4294">
              <w:t>Referrals closed with DT are included i</w:t>
            </w:r>
            <w:r w:rsidR="00C718FA">
              <w:t>n the MH03 wait times measure.</w:t>
            </w:r>
          </w:p>
        </w:tc>
      </w:tr>
    </w:tbl>
    <w:p w14:paraId="5422D2D7" w14:textId="77777777" w:rsidR="005D2ACF" w:rsidRPr="00DF4294" w:rsidRDefault="005D2ACF" w:rsidP="00C718FA"/>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9"/>
        <w:gridCol w:w="4337"/>
        <w:gridCol w:w="2609"/>
        <w:gridCol w:w="3969"/>
      </w:tblGrid>
      <w:tr w:rsidR="005D2ACF" w:rsidRPr="00A57948" w14:paraId="2C735055" w14:textId="77777777" w:rsidTr="00C718FA">
        <w:trPr>
          <w:cantSplit/>
          <w:tblHeader/>
        </w:trPr>
        <w:tc>
          <w:tcPr>
            <w:tcW w:w="3119" w:type="dxa"/>
            <w:tcBorders>
              <w:top w:val="nil"/>
              <w:bottom w:val="nil"/>
            </w:tcBorders>
            <w:shd w:val="clear" w:color="auto" w:fill="D9D9D9" w:themeFill="background1" w:themeFillShade="D9"/>
          </w:tcPr>
          <w:p w14:paraId="56FF6AC7" w14:textId="77777777" w:rsidR="005D2ACF" w:rsidRPr="00A57948" w:rsidRDefault="005D2ACF" w:rsidP="00895B03">
            <w:pPr>
              <w:pStyle w:val="TableText"/>
              <w:keepNext/>
              <w:rPr>
                <w:b/>
                <w:bCs/>
              </w:rPr>
            </w:pPr>
            <w:r w:rsidRPr="00A57948">
              <w:rPr>
                <w:b/>
              </w:rPr>
              <w:lastRenderedPageBreak/>
              <w:br w:type="page"/>
            </w:r>
            <w:r w:rsidRPr="00A57948">
              <w:rPr>
                <w:b/>
              </w:rPr>
              <w:br w:type="page"/>
              <w:t>Referral end reason</w:t>
            </w:r>
          </w:p>
        </w:tc>
        <w:tc>
          <w:tcPr>
            <w:tcW w:w="4337" w:type="dxa"/>
            <w:tcBorders>
              <w:top w:val="nil"/>
              <w:bottom w:val="nil"/>
            </w:tcBorders>
            <w:shd w:val="clear" w:color="auto" w:fill="D9D9D9" w:themeFill="background1" w:themeFillShade="D9"/>
          </w:tcPr>
          <w:p w14:paraId="1FB04AFB" w14:textId="77777777" w:rsidR="005D2ACF" w:rsidRPr="00A57948" w:rsidRDefault="005D2ACF" w:rsidP="00A57948">
            <w:pPr>
              <w:pStyle w:val="TableText"/>
              <w:rPr>
                <w:b/>
              </w:rPr>
            </w:pPr>
            <w:r w:rsidRPr="00A57948">
              <w:rPr>
                <w:b/>
              </w:rPr>
              <w:t>Case scenario</w:t>
            </w:r>
          </w:p>
        </w:tc>
        <w:tc>
          <w:tcPr>
            <w:tcW w:w="2609" w:type="dxa"/>
            <w:tcBorders>
              <w:top w:val="nil"/>
              <w:bottom w:val="nil"/>
            </w:tcBorders>
            <w:shd w:val="clear" w:color="auto" w:fill="D9D9D9" w:themeFill="background1" w:themeFillShade="D9"/>
          </w:tcPr>
          <w:p w14:paraId="49394E3C" w14:textId="77777777" w:rsidR="005D2ACF" w:rsidRPr="00A57948" w:rsidRDefault="005D2ACF" w:rsidP="00C718FA">
            <w:pPr>
              <w:pStyle w:val="TableText"/>
              <w:jc w:val="center"/>
              <w:rPr>
                <w:b/>
              </w:rPr>
            </w:pPr>
            <w:r w:rsidRPr="00A57948">
              <w:rPr>
                <w:b/>
              </w:rPr>
              <w:t>PRIMHD referral end code</w:t>
            </w:r>
          </w:p>
        </w:tc>
        <w:tc>
          <w:tcPr>
            <w:tcW w:w="3969" w:type="dxa"/>
            <w:tcBorders>
              <w:top w:val="nil"/>
              <w:bottom w:val="nil"/>
            </w:tcBorders>
            <w:shd w:val="clear" w:color="auto" w:fill="D9D9D9" w:themeFill="background1" w:themeFillShade="D9"/>
          </w:tcPr>
          <w:p w14:paraId="367B1F7A" w14:textId="77777777" w:rsidR="005D2ACF" w:rsidRPr="00A57948" w:rsidRDefault="005D2ACF" w:rsidP="00A57948">
            <w:pPr>
              <w:pStyle w:val="TableText"/>
              <w:rPr>
                <w:b/>
              </w:rPr>
            </w:pPr>
            <w:r w:rsidRPr="00A57948">
              <w:rPr>
                <w:b/>
              </w:rPr>
              <w:t>Relevant business rules or rationale</w:t>
            </w:r>
          </w:p>
        </w:tc>
      </w:tr>
      <w:tr w:rsidR="005D2ACF" w:rsidRPr="00DF4294" w14:paraId="4E51CFB6" w14:textId="77777777" w:rsidTr="00C718FA">
        <w:trPr>
          <w:cantSplit/>
        </w:trPr>
        <w:tc>
          <w:tcPr>
            <w:tcW w:w="3119" w:type="dxa"/>
            <w:tcBorders>
              <w:top w:val="nil"/>
            </w:tcBorders>
          </w:tcPr>
          <w:p w14:paraId="5EDD8B84" w14:textId="77777777" w:rsidR="005D2ACF" w:rsidRPr="00DF4294" w:rsidRDefault="005D2ACF" w:rsidP="00895B03">
            <w:pPr>
              <w:pStyle w:val="TableText"/>
              <w:keepNext/>
              <w:ind w:right="113"/>
            </w:pPr>
            <w:r w:rsidRPr="00DF4294">
              <w:t>Discharge external</w:t>
            </w:r>
          </w:p>
        </w:tc>
        <w:tc>
          <w:tcPr>
            <w:tcW w:w="4337" w:type="dxa"/>
            <w:tcBorders>
              <w:top w:val="nil"/>
            </w:tcBorders>
          </w:tcPr>
          <w:p w14:paraId="743E4175" w14:textId="77777777" w:rsidR="005D2ACF" w:rsidRPr="00DF4294" w:rsidRDefault="005D2ACF" w:rsidP="00C718FA">
            <w:pPr>
              <w:pStyle w:val="TableText"/>
              <w:ind w:right="113"/>
            </w:pPr>
            <w:r w:rsidRPr="00DF4294">
              <w:t>Service user transfer</w:t>
            </w:r>
            <w:r>
              <w:t>s</w:t>
            </w:r>
            <w:r w:rsidRPr="00DF4294">
              <w:t xml:space="preserve"> to another (non-NGO) service that is external to the current organisation.</w:t>
            </w:r>
          </w:p>
        </w:tc>
        <w:tc>
          <w:tcPr>
            <w:tcW w:w="2609" w:type="dxa"/>
            <w:tcBorders>
              <w:top w:val="nil"/>
            </w:tcBorders>
          </w:tcPr>
          <w:p w14:paraId="13622509" w14:textId="77777777" w:rsidR="005D2ACF" w:rsidRPr="00DF4294" w:rsidRDefault="005D2ACF" w:rsidP="00C718FA">
            <w:pPr>
              <w:pStyle w:val="TableText"/>
              <w:jc w:val="center"/>
            </w:pPr>
            <w:r w:rsidRPr="00DF4294">
              <w:t>DT</w:t>
            </w:r>
          </w:p>
        </w:tc>
        <w:tc>
          <w:tcPr>
            <w:tcW w:w="3969" w:type="dxa"/>
            <w:tcBorders>
              <w:top w:val="nil"/>
            </w:tcBorders>
          </w:tcPr>
          <w:p w14:paraId="373383BE" w14:textId="77777777" w:rsidR="005D2ACF" w:rsidRPr="00DF4294" w:rsidRDefault="005D2ACF" w:rsidP="00A57948">
            <w:pPr>
              <w:pStyle w:val="TableText"/>
            </w:pPr>
            <w:r w:rsidRPr="00DF4294">
              <w:t xml:space="preserve">If the external service is an NGO, use code </w:t>
            </w:r>
            <w:hyperlink w:anchor="_DK_–_Discharge" w:history="1">
              <w:r w:rsidRPr="002B558F">
                <w:rPr>
                  <w:rStyle w:val="Hyperlink"/>
                  <w:rFonts w:cs="Segoe UI"/>
                </w:rPr>
                <w:t>DK – Discharge of tangata whaiora/consumer to NGOs that provide MHA services</w:t>
              </w:r>
            </w:hyperlink>
            <w:r w:rsidRPr="00DF4294">
              <w:t>.</w:t>
            </w:r>
          </w:p>
        </w:tc>
      </w:tr>
      <w:tr w:rsidR="005D2ACF" w:rsidRPr="00DF4294" w14:paraId="64BC8C67" w14:textId="77777777" w:rsidTr="00C718FA">
        <w:trPr>
          <w:cantSplit/>
        </w:trPr>
        <w:tc>
          <w:tcPr>
            <w:tcW w:w="3119" w:type="dxa"/>
          </w:tcPr>
          <w:p w14:paraId="339A6218" w14:textId="77777777" w:rsidR="005D2ACF" w:rsidRPr="00DF4294" w:rsidRDefault="005D2ACF" w:rsidP="00895B03">
            <w:pPr>
              <w:pStyle w:val="TableText"/>
              <w:keepNext/>
              <w:ind w:right="113"/>
            </w:pPr>
            <w:r w:rsidRPr="00DF4294">
              <w:t>Discharge from NGO to a DHB</w:t>
            </w:r>
          </w:p>
        </w:tc>
        <w:tc>
          <w:tcPr>
            <w:tcW w:w="4337" w:type="dxa"/>
          </w:tcPr>
          <w:p w14:paraId="44B1F88D" w14:textId="77777777" w:rsidR="005D2ACF" w:rsidRPr="00DF4294" w:rsidRDefault="005D2ACF" w:rsidP="00C718FA">
            <w:pPr>
              <w:pStyle w:val="TableText"/>
              <w:ind w:right="113"/>
            </w:pPr>
            <w:r w:rsidRPr="00DF4294">
              <w:t xml:space="preserve">Person </w:t>
            </w:r>
            <w:r>
              <w:t>who</w:t>
            </w:r>
            <w:r w:rsidRPr="00DF4294">
              <w:t xml:space="preserve"> an NGO </w:t>
            </w:r>
            <w:r>
              <w:t xml:space="preserve">has been supporting </w:t>
            </w:r>
            <w:r w:rsidRPr="00DF4294">
              <w:t>is discharged to a DHB service.</w:t>
            </w:r>
          </w:p>
        </w:tc>
        <w:tc>
          <w:tcPr>
            <w:tcW w:w="2609" w:type="dxa"/>
          </w:tcPr>
          <w:p w14:paraId="7A991E26" w14:textId="77777777" w:rsidR="005D2ACF" w:rsidRPr="00DF4294" w:rsidRDefault="005D2ACF" w:rsidP="00C718FA">
            <w:pPr>
              <w:pStyle w:val="TableText"/>
              <w:jc w:val="center"/>
            </w:pPr>
            <w:r w:rsidRPr="00DF4294">
              <w:t>DT</w:t>
            </w:r>
          </w:p>
        </w:tc>
        <w:tc>
          <w:tcPr>
            <w:tcW w:w="3969" w:type="dxa"/>
          </w:tcPr>
          <w:p w14:paraId="5F268B58" w14:textId="77777777" w:rsidR="005D2ACF" w:rsidRPr="00DF4294" w:rsidRDefault="005D2ACF" w:rsidP="00A57948">
            <w:pPr>
              <w:pStyle w:val="TableText"/>
            </w:pPr>
          </w:p>
        </w:tc>
      </w:tr>
      <w:tr w:rsidR="005D2ACF" w:rsidRPr="00DF4294" w14:paraId="333D2C27" w14:textId="77777777" w:rsidTr="00C718FA">
        <w:trPr>
          <w:cantSplit/>
        </w:trPr>
        <w:tc>
          <w:tcPr>
            <w:tcW w:w="3119" w:type="dxa"/>
          </w:tcPr>
          <w:p w14:paraId="306338AA" w14:textId="77777777" w:rsidR="005D2ACF" w:rsidRPr="00DF4294" w:rsidRDefault="005D2ACF" w:rsidP="00895B03">
            <w:pPr>
              <w:pStyle w:val="TableText"/>
              <w:keepNext/>
              <w:ind w:right="113"/>
            </w:pPr>
            <w:r w:rsidRPr="00DF4294">
              <w:t>Discharge from DHB to another DHB MHA service</w:t>
            </w:r>
          </w:p>
        </w:tc>
        <w:tc>
          <w:tcPr>
            <w:tcW w:w="4337" w:type="dxa"/>
          </w:tcPr>
          <w:p w14:paraId="6981A527" w14:textId="77777777" w:rsidR="005D2ACF" w:rsidRPr="00DF4294" w:rsidRDefault="005D2ACF" w:rsidP="00C718FA">
            <w:pPr>
              <w:pStyle w:val="TableText"/>
              <w:ind w:right="113"/>
            </w:pPr>
            <w:r w:rsidRPr="00DF4294">
              <w:t>Service user moves to a new area and transfers to another DHB MHA service.</w:t>
            </w:r>
          </w:p>
        </w:tc>
        <w:tc>
          <w:tcPr>
            <w:tcW w:w="2609" w:type="dxa"/>
          </w:tcPr>
          <w:p w14:paraId="2DA9A961" w14:textId="77777777" w:rsidR="005D2ACF" w:rsidRPr="00DF4294" w:rsidRDefault="005D2ACF" w:rsidP="00C718FA">
            <w:pPr>
              <w:pStyle w:val="TableText"/>
              <w:jc w:val="center"/>
            </w:pPr>
            <w:r w:rsidRPr="00DF4294">
              <w:t>DT</w:t>
            </w:r>
          </w:p>
        </w:tc>
        <w:tc>
          <w:tcPr>
            <w:tcW w:w="3969" w:type="dxa"/>
          </w:tcPr>
          <w:p w14:paraId="60D3AA67" w14:textId="77777777" w:rsidR="005D2ACF" w:rsidRPr="00DF4294" w:rsidRDefault="005D2ACF" w:rsidP="00A57948">
            <w:pPr>
              <w:pStyle w:val="TableText"/>
            </w:pPr>
          </w:p>
        </w:tc>
      </w:tr>
      <w:tr w:rsidR="005D2ACF" w:rsidRPr="00DF4294" w14:paraId="315F74E8" w14:textId="77777777" w:rsidTr="00C718FA">
        <w:trPr>
          <w:cantSplit/>
        </w:trPr>
        <w:tc>
          <w:tcPr>
            <w:tcW w:w="3119" w:type="dxa"/>
            <w:tcBorders>
              <w:bottom w:val="single" w:sz="4" w:space="0" w:color="A6A6A6" w:themeColor="background1" w:themeShade="A6"/>
            </w:tcBorders>
          </w:tcPr>
          <w:p w14:paraId="4CD39BE0" w14:textId="77777777" w:rsidR="005D2ACF" w:rsidRPr="00DF4294" w:rsidRDefault="005D2ACF" w:rsidP="00C718FA">
            <w:pPr>
              <w:pStyle w:val="TableText"/>
              <w:ind w:right="113"/>
            </w:pPr>
            <w:r w:rsidRPr="00DF4294">
              <w:t>Person discharged to a non-MHA service in a different organisation</w:t>
            </w:r>
          </w:p>
        </w:tc>
        <w:tc>
          <w:tcPr>
            <w:tcW w:w="4337" w:type="dxa"/>
            <w:tcBorders>
              <w:bottom w:val="single" w:sz="4" w:space="0" w:color="A6A6A6" w:themeColor="background1" w:themeShade="A6"/>
            </w:tcBorders>
          </w:tcPr>
          <w:p w14:paraId="6D0FB3B1" w14:textId="77777777" w:rsidR="005D2ACF" w:rsidRPr="00DF4294" w:rsidRDefault="005D2ACF" w:rsidP="00C718FA">
            <w:pPr>
              <w:pStyle w:val="TableText"/>
              <w:ind w:right="113"/>
            </w:pPr>
            <w:r w:rsidRPr="00DF4294">
              <w:t>Person</w:t>
            </w:r>
            <w:r>
              <w:t xml:space="preserve"> is</w:t>
            </w:r>
            <w:r w:rsidRPr="00DF4294">
              <w:t xml:space="preserve"> receiving service for a suspected eating disorder</w:t>
            </w:r>
            <w:r>
              <w:t>.</w:t>
            </w:r>
            <w:r w:rsidRPr="00DF4294">
              <w:t xml:space="preserve"> </w:t>
            </w:r>
            <w:r>
              <w:t>H</w:t>
            </w:r>
            <w:r w:rsidRPr="00DF4294">
              <w:t>owever</w:t>
            </w:r>
            <w:r>
              <w:t>,</w:t>
            </w:r>
            <w:r w:rsidRPr="00DF4294">
              <w:t xml:space="preserve"> investigations reveal medical reason for weight loss and </w:t>
            </w:r>
            <w:r>
              <w:t xml:space="preserve">person </w:t>
            </w:r>
            <w:r w:rsidRPr="00DF4294">
              <w:t>is referred to gastroenterology for assessment and treatment.</w:t>
            </w:r>
          </w:p>
        </w:tc>
        <w:tc>
          <w:tcPr>
            <w:tcW w:w="2609" w:type="dxa"/>
            <w:tcBorders>
              <w:bottom w:val="single" w:sz="4" w:space="0" w:color="A6A6A6" w:themeColor="background1" w:themeShade="A6"/>
            </w:tcBorders>
          </w:tcPr>
          <w:p w14:paraId="0E6D8CE8" w14:textId="77777777" w:rsidR="005D2ACF" w:rsidRPr="00DF4294" w:rsidRDefault="005D2ACF" w:rsidP="00C718FA">
            <w:pPr>
              <w:pStyle w:val="TableText"/>
              <w:jc w:val="center"/>
            </w:pPr>
            <w:r w:rsidRPr="00DF4294">
              <w:t>DT</w:t>
            </w:r>
          </w:p>
        </w:tc>
        <w:tc>
          <w:tcPr>
            <w:tcW w:w="3969" w:type="dxa"/>
            <w:tcBorders>
              <w:bottom w:val="single" w:sz="4" w:space="0" w:color="A6A6A6" w:themeColor="background1" w:themeShade="A6"/>
            </w:tcBorders>
          </w:tcPr>
          <w:p w14:paraId="1BC360A6" w14:textId="77777777" w:rsidR="005D2ACF" w:rsidRPr="00DF4294" w:rsidRDefault="005D2ACF" w:rsidP="00A57948">
            <w:pPr>
              <w:pStyle w:val="TableText"/>
            </w:pPr>
            <w:r w:rsidRPr="00DF4294">
              <w:t>Referral sent to non-MHA service at different organisation. Referral closed at mental health service using DT</w:t>
            </w:r>
            <w:r>
              <w:t>.</w:t>
            </w:r>
          </w:p>
        </w:tc>
      </w:tr>
      <w:tr w:rsidR="005D2ACF" w:rsidRPr="00DF4294" w14:paraId="63AEF0C1" w14:textId="77777777" w:rsidTr="00C718FA">
        <w:trPr>
          <w:cantSplit/>
        </w:trPr>
        <w:tc>
          <w:tcPr>
            <w:tcW w:w="3119" w:type="dxa"/>
            <w:tcBorders>
              <w:top w:val="single" w:sz="4" w:space="0" w:color="A6A6A6" w:themeColor="background1" w:themeShade="A6"/>
            </w:tcBorders>
            <w:shd w:val="clear" w:color="auto" w:fill="F2F2F2" w:themeFill="background1" w:themeFillShade="F2"/>
          </w:tcPr>
          <w:p w14:paraId="3614AF64" w14:textId="77777777" w:rsidR="005D2ACF" w:rsidRPr="00DF4294" w:rsidRDefault="005D2ACF" w:rsidP="00C718FA">
            <w:pPr>
              <w:pStyle w:val="TableText"/>
              <w:ind w:right="113"/>
            </w:pPr>
            <w:r w:rsidRPr="00DF4294">
              <w:t>Discharge from NGO to another NGO</w:t>
            </w:r>
          </w:p>
        </w:tc>
        <w:tc>
          <w:tcPr>
            <w:tcW w:w="4337" w:type="dxa"/>
            <w:tcBorders>
              <w:top w:val="single" w:sz="4" w:space="0" w:color="A6A6A6" w:themeColor="background1" w:themeShade="A6"/>
            </w:tcBorders>
            <w:shd w:val="clear" w:color="auto" w:fill="F2F2F2" w:themeFill="background1" w:themeFillShade="F2"/>
          </w:tcPr>
          <w:p w14:paraId="52995144" w14:textId="77777777" w:rsidR="005D2ACF" w:rsidRPr="00DF4294" w:rsidRDefault="005D2ACF" w:rsidP="00C718FA">
            <w:pPr>
              <w:pStyle w:val="TableText"/>
              <w:ind w:right="113"/>
            </w:pPr>
            <w:r w:rsidRPr="00DF4294">
              <w:t>Person you have been supporting is discharged to another NGO.</w:t>
            </w:r>
          </w:p>
        </w:tc>
        <w:tc>
          <w:tcPr>
            <w:tcW w:w="2609" w:type="dxa"/>
            <w:tcBorders>
              <w:top w:val="single" w:sz="4" w:space="0" w:color="A6A6A6" w:themeColor="background1" w:themeShade="A6"/>
            </w:tcBorders>
            <w:shd w:val="clear" w:color="auto" w:fill="F2F2F2" w:themeFill="background1" w:themeFillShade="F2"/>
          </w:tcPr>
          <w:p w14:paraId="5ECF718C" w14:textId="77777777" w:rsidR="005D2ACF" w:rsidRPr="00DF4294" w:rsidRDefault="005D2ACF" w:rsidP="00C718FA">
            <w:pPr>
              <w:pStyle w:val="TableText"/>
              <w:jc w:val="center"/>
            </w:pPr>
            <w:r w:rsidRPr="00DF4294">
              <w:t>DK</w:t>
            </w:r>
          </w:p>
        </w:tc>
        <w:tc>
          <w:tcPr>
            <w:tcW w:w="3969" w:type="dxa"/>
            <w:tcBorders>
              <w:top w:val="single" w:sz="4" w:space="0" w:color="A6A6A6" w:themeColor="background1" w:themeShade="A6"/>
            </w:tcBorders>
            <w:shd w:val="clear" w:color="auto" w:fill="F2F2F2" w:themeFill="background1" w:themeFillShade="F2"/>
          </w:tcPr>
          <w:p w14:paraId="5743EB83" w14:textId="77777777" w:rsidR="005D2ACF" w:rsidRPr="00DF4294" w:rsidRDefault="005D2ACF" w:rsidP="00A57948">
            <w:pPr>
              <w:pStyle w:val="TableText"/>
            </w:pPr>
            <w:r w:rsidRPr="00DF4294">
              <w:t xml:space="preserve">All referrals to NGOs should use code </w:t>
            </w:r>
            <w:hyperlink w:anchor="_DK_–_Discharge" w:history="1">
              <w:r w:rsidRPr="003C46AF">
                <w:rPr>
                  <w:rStyle w:val="Hyperlink"/>
                  <w:rFonts w:cs="Segoe UI"/>
                </w:rPr>
                <w:t>DK – Discharge of tangata whaiora/consumer to NGOs that provide MHA services</w:t>
              </w:r>
            </w:hyperlink>
            <w:r w:rsidRPr="00DF4294">
              <w:t>.</w:t>
            </w:r>
          </w:p>
        </w:tc>
      </w:tr>
      <w:tr w:rsidR="005D2ACF" w:rsidRPr="00DF4294" w14:paraId="3A72D6F6" w14:textId="77777777" w:rsidTr="00C718FA">
        <w:trPr>
          <w:cantSplit/>
        </w:trPr>
        <w:tc>
          <w:tcPr>
            <w:tcW w:w="3119" w:type="dxa"/>
            <w:tcBorders>
              <w:top w:val="single" w:sz="4" w:space="0" w:color="A6A6A6" w:themeColor="background1" w:themeShade="A6"/>
            </w:tcBorders>
            <w:shd w:val="clear" w:color="auto" w:fill="F2F2F2" w:themeFill="background1" w:themeFillShade="F2"/>
          </w:tcPr>
          <w:p w14:paraId="49571918" w14:textId="77777777" w:rsidR="005D2ACF" w:rsidRPr="00DF4294" w:rsidRDefault="005D2ACF" w:rsidP="00C718FA">
            <w:pPr>
              <w:pStyle w:val="TableText"/>
              <w:ind w:right="113"/>
            </w:pPr>
            <w:r w:rsidRPr="00DF4294">
              <w:t>Discharge from DHB to an NGO</w:t>
            </w:r>
          </w:p>
        </w:tc>
        <w:tc>
          <w:tcPr>
            <w:tcW w:w="4337" w:type="dxa"/>
            <w:tcBorders>
              <w:top w:val="single" w:sz="4" w:space="0" w:color="A6A6A6" w:themeColor="background1" w:themeShade="A6"/>
            </w:tcBorders>
            <w:shd w:val="clear" w:color="auto" w:fill="F2F2F2" w:themeFill="background1" w:themeFillShade="F2"/>
          </w:tcPr>
          <w:p w14:paraId="2D6A86A9" w14:textId="77777777" w:rsidR="005D2ACF" w:rsidRPr="00DF4294" w:rsidRDefault="005D2ACF" w:rsidP="00C718FA">
            <w:pPr>
              <w:pStyle w:val="TableText"/>
              <w:ind w:right="113"/>
            </w:pPr>
            <w:r w:rsidRPr="00DF4294">
              <w:t>Service user transfer</w:t>
            </w:r>
            <w:r>
              <w:t>s</w:t>
            </w:r>
            <w:r w:rsidRPr="00DF4294">
              <w:t xml:space="preserve"> from DHB to an NGO.</w:t>
            </w:r>
          </w:p>
        </w:tc>
        <w:tc>
          <w:tcPr>
            <w:tcW w:w="2609" w:type="dxa"/>
            <w:tcBorders>
              <w:top w:val="single" w:sz="4" w:space="0" w:color="A6A6A6" w:themeColor="background1" w:themeShade="A6"/>
            </w:tcBorders>
            <w:shd w:val="clear" w:color="auto" w:fill="F2F2F2" w:themeFill="background1" w:themeFillShade="F2"/>
          </w:tcPr>
          <w:p w14:paraId="6ABCCC2C" w14:textId="77777777" w:rsidR="005D2ACF" w:rsidRPr="00DF4294" w:rsidRDefault="005D2ACF" w:rsidP="00C718FA">
            <w:pPr>
              <w:pStyle w:val="TableText"/>
              <w:jc w:val="center"/>
            </w:pPr>
            <w:r w:rsidRPr="00DF4294">
              <w:t>DK</w:t>
            </w:r>
          </w:p>
        </w:tc>
        <w:tc>
          <w:tcPr>
            <w:tcW w:w="3969" w:type="dxa"/>
            <w:tcBorders>
              <w:top w:val="single" w:sz="4" w:space="0" w:color="A6A6A6" w:themeColor="background1" w:themeShade="A6"/>
            </w:tcBorders>
            <w:shd w:val="clear" w:color="auto" w:fill="F2F2F2" w:themeFill="background1" w:themeFillShade="F2"/>
          </w:tcPr>
          <w:p w14:paraId="67F19876" w14:textId="77777777" w:rsidR="005D2ACF" w:rsidRPr="00DF4294" w:rsidRDefault="005D2ACF" w:rsidP="00A57948">
            <w:pPr>
              <w:pStyle w:val="TableText"/>
            </w:pPr>
            <w:r w:rsidRPr="00DF4294">
              <w:t xml:space="preserve">All referrals to NGOs should use code </w:t>
            </w:r>
            <w:hyperlink w:anchor="_DK_–_Discharge" w:history="1">
              <w:r w:rsidRPr="003C46AF">
                <w:rPr>
                  <w:rStyle w:val="Hyperlink"/>
                  <w:rFonts w:cs="Segoe UI"/>
                </w:rPr>
                <w:t>DK – Discharge of tangata whaiora/consumer to NGOs that provide MHA services</w:t>
              </w:r>
            </w:hyperlink>
            <w:r>
              <w:t>.</w:t>
            </w:r>
          </w:p>
        </w:tc>
      </w:tr>
      <w:tr w:rsidR="005D2ACF" w:rsidRPr="00DF4294" w14:paraId="42B6D7CC" w14:textId="77777777" w:rsidTr="00C718FA">
        <w:trPr>
          <w:cantSplit/>
        </w:trPr>
        <w:tc>
          <w:tcPr>
            <w:tcW w:w="3119" w:type="dxa"/>
            <w:tcBorders>
              <w:top w:val="single" w:sz="4" w:space="0" w:color="A6A6A6" w:themeColor="background1" w:themeShade="A6"/>
            </w:tcBorders>
            <w:shd w:val="clear" w:color="auto" w:fill="F2F2F2" w:themeFill="background1" w:themeFillShade="F2"/>
          </w:tcPr>
          <w:p w14:paraId="62AD6B04" w14:textId="77777777" w:rsidR="005D2ACF" w:rsidRPr="00DF4294" w:rsidRDefault="005D2ACF" w:rsidP="00C718FA">
            <w:pPr>
              <w:pStyle w:val="TableText"/>
              <w:ind w:right="113"/>
            </w:pPr>
            <w:r w:rsidRPr="00DF4294">
              <w:t>Discharge back to GP</w:t>
            </w:r>
          </w:p>
        </w:tc>
        <w:tc>
          <w:tcPr>
            <w:tcW w:w="4337" w:type="dxa"/>
            <w:tcBorders>
              <w:top w:val="single" w:sz="4" w:space="0" w:color="A6A6A6" w:themeColor="background1" w:themeShade="A6"/>
            </w:tcBorders>
            <w:shd w:val="clear" w:color="auto" w:fill="F2F2F2" w:themeFill="background1" w:themeFillShade="F2"/>
          </w:tcPr>
          <w:p w14:paraId="31EF5584" w14:textId="77777777" w:rsidR="005D2ACF" w:rsidRPr="00DF4294" w:rsidRDefault="005D2ACF" w:rsidP="00C718FA">
            <w:pPr>
              <w:pStyle w:val="TableText"/>
              <w:ind w:right="113"/>
            </w:pPr>
            <w:r w:rsidRPr="00DF4294">
              <w:t>Episode of care with secondary mental health services has reached completion and service user is transferred back to their GP</w:t>
            </w:r>
            <w:r>
              <w:t>.</w:t>
            </w:r>
          </w:p>
          <w:p w14:paraId="45B0735B" w14:textId="77777777" w:rsidR="005D2ACF" w:rsidRPr="00DF4294" w:rsidRDefault="005D2ACF" w:rsidP="00C718FA">
            <w:pPr>
              <w:pStyle w:val="TableText"/>
              <w:ind w:right="113"/>
            </w:pPr>
            <w:r w:rsidRPr="00DF4294">
              <w:t>GP becomes the lead</w:t>
            </w:r>
            <w:r w:rsidR="00C718FA">
              <w:t xml:space="preserve"> provider for the service user.</w:t>
            </w:r>
          </w:p>
        </w:tc>
        <w:tc>
          <w:tcPr>
            <w:tcW w:w="2609" w:type="dxa"/>
            <w:tcBorders>
              <w:top w:val="single" w:sz="4" w:space="0" w:color="A6A6A6" w:themeColor="background1" w:themeShade="A6"/>
            </w:tcBorders>
            <w:shd w:val="clear" w:color="auto" w:fill="F2F2F2" w:themeFill="background1" w:themeFillShade="F2"/>
          </w:tcPr>
          <w:p w14:paraId="1D465210" w14:textId="77777777" w:rsidR="005D2ACF" w:rsidRPr="00DF4294" w:rsidRDefault="005D2ACF" w:rsidP="00C718FA">
            <w:pPr>
              <w:pStyle w:val="TableText"/>
              <w:jc w:val="center"/>
            </w:pPr>
            <w:r w:rsidRPr="00DF4294">
              <w:t>DR</w:t>
            </w:r>
          </w:p>
        </w:tc>
        <w:tc>
          <w:tcPr>
            <w:tcW w:w="3969" w:type="dxa"/>
            <w:tcBorders>
              <w:top w:val="single" w:sz="4" w:space="0" w:color="A6A6A6" w:themeColor="background1" w:themeShade="A6"/>
            </w:tcBorders>
            <w:shd w:val="clear" w:color="auto" w:fill="F2F2F2" w:themeFill="background1" w:themeFillShade="F2"/>
          </w:tcPr>
          <w:p w14:paraId="2DC6E7C9" w14:textId="77777777" w:rsidR="005D2ACF" w:rsidRPr="00DF4294" w:rsidRDefault="005D2ACF" w:rsidP="00C718FA">
            <w:pPr>
              <w:pStyle w:val="TableText"/>
            </w:pPr>
            <w:r w:rsidRPr="00DF4294">
              <w:t xml:space="preserve">Referrals back to GP should use code </w:t>
            </w:r>
            <w:hyperlink w:anchor="_DR_–_Ended" w:history="1">
              <w:r w:rsidRPr="000C1C12">
                <w:rPr>
                  <w:rStyle w:val="Hyperlink"/>
                  <w:rFonts w:cs="Segoe UI"/>
                </w:rPr>
                <w:t>DR – Ended routinely</w:t>
              </w:r>
            </w:hyperlink>
            <w:r w:rsidRPr="00DF4294">
              <w:t>.</w:t>
            </w:r>
          </w:p>
        </w:tc>
      </w:tr>
      <w:tr w:rsidR="005D2ACF" w:rsidRPr="00DF4294" w14:paraId="233A63BE" w14:textId="77777777" w:rsidTr="00C718FA">
        <w:trPr>
          <w:cantSplit/>
        </w:trPr>
        <w:tc>
          <w:tcPr>
            <w:tcW w:w="3119" w:type="dxa"/>
            <w:tcBorders>
              <w:top w:val="single" w:sz="4" w:space="0" w:color="A6A6A6" w:themeColor="background1" w:themeShade="A6"/>
            </w:tcBorders>
            <w:shd w:val="clear" w:color="auto" w:fill="F2F2F2" w:themeFill="background1" w:themeFillShade="F2"/>
          </w:tcPr>
          <w:p w14:paraId="7B817569" w14:textId="77777777" w:rsidR="005D2ACF" w:rsidRPr="00DF4294" w:rsidRDefault="005D2ACF" w:rsidP="00C718FA">
            <w:pPr>
              <w:pStyle w:val="TableText"/>
              <w:ind w:right="113"/>
            </w:pPr>
            <w:r w:rsidRPr="00DF4294">
              <w:t>Transfer to another MHA service within the same DHB or NGO</w:t>
            </w:r>
          </w:p>
        </w:tc>
        <w:tc>
          <w:tcPr>
            <w:tcW w:w="4337" w:type="dxa"/>
            <w:tcBorders>
              <w:top w:val="single" w:sz="4" w:space="0" w:color="A6A6A6" w:themeColor="background1" w:themeShade="A6"/>
            </w:tcBorders>
            <w:shd w:val="clear" w:color="auto" w:fill="F2F2F2" w:themeFill="background1" w:themeFillShade="F2"/>
          </w:tcPr>
          <w:p w14:paraId="30824836" w14:textId="77777777" w:rsidR="005D2ACF" w:rsidRPr="00DF4294" w:rsidRDefault="005D2ACF" w:rsidP="00C718FA">
            <w:pPr>
              <w:pStyle w:val="TableText"/>
              <w:ind w:right="113"/>
            </w:pPr>
            <w:r w:rsidRPr="00DF4294">
              <w:t>Service user transfer</w:t>
            </w:r>
            <w:r>
              <w:t>s</w:t>
            </w:r>
            <w:r w:rsidRPr="00DF4294">
              <w:t xml:space="preserve"> from a</w:t>
            </w:r>
            <w:r>
              <w:t>n</w:t>
            </w:r>
            <w:r w:rsidRPr="00DF4294">
              <w:t xml:space="preserve"> MH team to an AOD team within the same organisation.</w:t>
            </w:r>
          </w:p>
        </w:tc>
        <w:tc>
          <w:tcPr>
            <w:tcW w:w="2609" w:type="dxa"/>
            <w:tcBorders>
              <w:top w:val="single" w:sz="4" w:space="0" w:color="A6A6A6" w:themeColor="background1" w:themeShade="A6"/>
            </w:tcBorders>
            <w:shd w:val="clear" w:color="auto" w:fill="F2F2F2" w:themeFill="background1" w:themeFillShade="F2"/>
          </w:tcPr>
          <w:p w14:paraId="11191E41" w14:textId="77777777" w:rsidR="005D2ACF" w:rsidRPr="00DF4294" w:rsidRDefault="005D2ACF" w:rsidP="00C718FA">
            <w:pPr>
              <w:pStyle w:val="TableText"/>
              <w:jc w:val="center"/>
            </w:pPr>
            <w:r w:rsidRPr="00DF4294">
              <w:t>DY</w:t>
            </w:r>
          </w:p>
        </w:tc>
        <w:tc>
          <w:tcPr>
            <w:tcW w:w="3969" w:type="dxa"/>
            <w:tcBorders>
              <w:top w:val="single" w:sz="4" w:space="0" w:color="A6A6A6" w:themeColor="background1" w:themeShade="A6"/>
            </w:tcBorders>
            <w:shd w:val="clear" w:color="auto" w:fill="F2F2F2" w:themeFill="background1" w:themeFillShade="F2"/>
          </w:tcPr>
          <w:p w14:paraId="0BAA66E7" w14:textId="77777777" w:rsidR="005D2ACF" w:rsidRPr="00DF4294" w:rsidRDefault="005D2ACF" w:rsidP="00A57948">
            <w:pPr>
              <w:pStyle w:val="TableText"/>
            </w:pPr>
            <w:r w:rsidRPr="00DF4294">
              <w:t xml:space="preserve">Use </w:t>
            </w:r>
            <w:hyperlink w:anchor="_DY_–_Transfer" w:history="1">
              <w:r w:rsidRPr="007717E0">
                <w:rPr>
                  <w:rStyle w:val="Hyperlink"/>
                  <w:rFonts w:cs="Segoe UI"/>
                </w:rPr>
                <w:t>DY – Transfer to another MHA service within the same organisation</w:t>
              </w:r>
            </w:hyperlink>
            <w:r w:rsidRPr="00DF4294">
              <w:t xml:space="preserve"> as this is an internal MHA transfer.</w:t>
            </w:r>
          </w:p>
        </w:tc>
      </w:tr>
      <w:tr w:rsidR="005D2ACF" w:rsidRPr="00DF4294" w14:paraId="3B459A15" w14:textId="77777777" w:rsidTr="00C718FA">
        <w:trPr>
          <w:cantSplit/>
        </w:trPr>
        <w:tc>
          <w:tcPr>
            <w:tcW w:w="3119" w:type="dxa"/>
            <w:tcBorders>
              <w:top w:val="single" w:sz="4" w:space="0" w:color="A6A6A6" w:themeColor="background1" w:themeShade="A6"/>
            </w:tcBorders>
            <w:shd w:val="clear" w:color="auto" w:fill="F2F2F2" w:themeFill="background1" w:themeFillShade="F2"/>
          </w:tcPr>
          <w:p w14:paraId="12112FDE" w14:textId="77777777" w:rsidR="005D2ACF" w:rsidRPr="00DF4294" w:rsidRDefault="005D2ACF" w:rsidP="00C718FA">
            <w:pPr>
              <w:pStyle w:val="TableText"/>
              <w:ind w:right="113"/>
            </w:pPr>
            <w:r w:rsidRPr="00DF4294">
              <w:t>Transfer to a non-MHA service within the same DHB</w:t>
            </w:r>
          </w:p>
        </w:tc>
        <w:tc>
          <w:tcPr>
            <w:tcW w:w="4337" w:type="dxa"/>
            <w:tcBorders>
              <w:top w:val="single" w:sz="4" w:space="0" w:color="A6A6A6" w:themeColor="background1" w:themeShade="A6"/>
            </w:tcBorders>
            <w:shd w:val="clear" w:color="auto" w:fill="F2F2F2" w:themeFill="background1" w:themeFillShade="F2"/>
          </w:tcPr>
          <w:p w14:paraId="386601D5" w14:textId="77777777" w:rsidR="005D2ACF" w:rsidRPr="00DF4294" w:rsidRDefault="005D2ACF" w:rsidP="00C718FA">
            <w:pPr>
              <w:pStyle w:val="TableText"/>
              <w:ind w:right="113"/>
            </w:pPr>
            <w:r w:rsidRPr="00DF4294">
              <w:t>Person receiving services at an adult mental health service transfer</w:t>
            </w:r>
            <w:r>
              <w:t>s</w:t>
            </w:r>
            <w:r w:rsidRPr="00DF4294">
              <w:t xml:space="preserve"> to neurology team when organic cause </w:t>
            </w:r>
            <w:r>
              <w:t xml:space="preserve">is </w:t>
            </w:r>
            <w:r w:rsidRPr="00DF4294">
              <w:t>found for presentation.</w:t>
            </w:r>
          </w:p>
        </w:tc>
        <w:tc>
          <w:tcPr>
            <w:tcW w:w="2609" w:type="dxa"/>
            <w:tcBorders>
              <w:top w:val="single" w:sz="4" w:space="0" w:color="A6A6A6" w:themeColor="background1" w:themeShade="A6"/>
            </w:tcBorders>
            <w:shd w:val="clear" w:color="auto" w:fill="F2F2F2" w:themeFill="background1" w:themeFillShade="F2"/>
          </w:tcPr>
          <w:p w14:paraId="3C612C55" w14:textId="77777777" w:rsidR="005D2ACF" w:rsidRPr="00DF4294" w:rsidRDefault="005D2ACF" w:rsidP="00C718FA">
            <w:pPr>
              <w:pStyle w:val="TableText"/>
              <w:jc w:val="center"/>
            </w:pPr>
            <w:r w:rsidRPr="00DF4294">
              <w:t>DW</w:t>
            </w:r>
          </w:p>
        </w:tc>
        <w:tc>
          <w:tcPr>
            <w:tcW w:w="3969" w:type="dxa"/>
            <w:tcBorders>
              <w:top w:val="single" w:sz="4" w:space="0" w:color="A6A6A6" w:themeColor="background1" w:themeShade="A6"/>
            </w:tcBorders>
            <w:shd w:val="clear" w:color="auto" w:fill="F2F2F2" w:themeFill="background1" w:themeFillShade="F2"/>
          </w:tcPr>
          <w:p w14:paraId="76EE9E8E" w14:textId="77777777" w:rsidR="005D2ACF" w:rsidRPr="00DF4294" w:rsidRDefault="005D2ACF" w:rsidP="00A57948">
            <w:pPr>
              <w:pStyle w:val="TableText"/>
            </w:pPr>
            <w:r w:rsidRPr="00DF4294">
              <w:t xml:space="preserve">Use </w:t>
            </w:r>
            <w:hyperlink w:anchor="_DW_–_Discharge" w:history="1">
              <w:r w:rsidRPr="00F406A4">
                <w:rPr>
                  <w:rStyle w:val="Hyperlink"/>
                  <w:rFonts w:cs="Segoe UI"/>
                </w:rPr>
                <w:t>DW – Discharge to other service within the same organisation</w:t>
              </w:r>
            </w:hyperlink>
            <w:r w:rsidRPr="00DF4294">
              <w:t xml:space="preserve"> as this is an internal transfer to a non-MHA service.</w:t>
            </w:r>
          </w:p>
        </w:tc>
      </w:tr>
    </w:tbl>
    <w:p w14:paraId="7834F210" w14:textId="77777777" w:rsidR="00895B03" w:rsidRPr="00DF4294" w:rsidRDefault="00895B03" w:rsidP="00A57948"/>
    <w:p w14:paraId="2237593C" w14:textId="77777777" w:rsidR="005D2ACF" w:rsidRPr="00DF4294" w:rsidRDefault="005D2ACF" w:rsidP="00A57948">
      <w:pPr>
        <w:pStyle w:val="Heading2"/>
      </w:pPr>
      <w:bookmarkStart w:id="97" w:name="_DW_–_Discharge"/>
      <w:bookmarkStart w:id="98" w:name="_Toc88478592"/>
      <w:bookmarkStart w:id="99" w:name="_Toc89264589"/>
      <w:bookmarkEnd w:id="97"/>
      <w:r w:rsidRPr="00DF4294">
        <w:lastRenderedPageBreak/>
        <w:t>DW – Discharge to other service within the same organisation</w:t>
      </w:r>
      <w:bookmarkEnd w:id="98"/>
      <w:bookmarkEnd w:id="99"/>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3472"/>
        <w:gridCol w:w="4297"/>
        <w:gridCol w:w="2143"/>
        <w:gridCol w:w="2421"/>
      </w:tblGrid>
      <w:tr w:rsidR="005D2ACF" w:rsidRPr="00A57948" w14:paraId="6A15F172" w14:textId="77777777" w:rsidTr="00C718FA">
        <w:trPr>
          <w:cantSplit/>
        </w:trPr>
        <w:tc>
          <w:tcPr>
            <w:tcW w:w="1701" w:type="dxa"/>
            <w:tcBorders>
              <w:top w:val="nil"/>
              <w:bottom w:val="nil"/>
            </w:tcBorders>
            <w:shd w:val="clear" w:color="auto" w:fill="D9D9D9" w:themeFill="background1" w:themeFillShade="D9"/>
          </w:tcPr>
          <w:p w14:paraId="40670B5E" w14:textId="77777777" w:rsidR="005D2ACF" w:rsidRPr="00A57948" w:rsidRDefault="005D2ACF" w:rsidP="00C718FA">
            <w:pPr>
              <w:pStyle w:val="TableText"/>
              <w:keepNext/>
              <w:rPr>
                <w:b/>
              </w:rPr>
            </w:pPr>
            <w:r w:rsidRPr="00A57948">
              <w:rPr>
                <w:b/>
              </w:rPr>
              <w:t>Keywords</w:t>
            </w:r>
          </w:p>
        </w:tc>
        <w:tc>
          <w:tcPr>
            <w:tcW w:w="3472" w:type="dxa"/>
            <w:tcBorders>
              <w:top w:val="nil"/>
              <w:bottom w:val="nil"/>
            </w:tcBorders>
            <w:shd w:val="clear" w:color="auto" w:fill="D9D9D9" w:themeFill="background1" w:themeFillShade="D9"/>
          </w:tcPr>
          <w:p w14:paraId="4C2BF44F" w14:textId="77777777" w:rsidR="005D2ACF" w:rsidRPr="00A57948" w:rsidRDefault="005D2ACF" w:rsidP="00C718FA">
            <w:pPr>
              <w:pStyle w:val="TableText"/>
              <w:keepNext/>
              <w:rPr>
                <w:b/>
              </w:rPr>
            </w:pPr>
            <w:r w:rsidRPr="00A57948">
              <w:rPr>
                <w:b/>
              </w:rPr>
              <w:t>HISO PRIMHD description</w:t>
            </w:r>
          </w:p>
        </w:tc>
        <w:tc>
          <w:tcPr>
            <w:tcW w:w="4297" w:type="dxa"/>
            <w:tcBorders>
              <w:top w:val="nil"/>
              <w:bottom w:val="nil"/>
            </w:tcBorders>
            <w:shd w:val="clear" w:color="auto" w:fill="D9D9D9" w:themeFill="background1" w:themeFillShade="D9"/>
          </w:tcPr>
          <w:p w14:paraId="4D484866" w14:textId="77777777" w:rsidR="005D2ACF" w:rsidRPr="00A57948" w:rsidRDefault="005D2ACF" w:rsidP="00C718FA">
            <w:pPr>
              <w:pStyle w:val="TableText"/>
              <w:keepNext/>
              <w:rPr>
                <w:b/>
              </w:rPr>
            </w:pPr>
            <w:r w:rsidRPr="00A57948">
              <w:rPr>
                <w:b/>
              </w:rPr>
              <w:t>Additional comments</w:t>
            </w:r>
          </w:p>
        </w:tc>
        <w:tc>
          <w:tcPr>
            <w:tcW w:w="2143" w:type="dxa"/>
            <w:tcBorders>
              <w:top w:val="nil"/>
              <w:bottom w:val="nil"/>
            </w:tcBorders>
            <w:shd w:val="clear" w:color="auto" w:fill="D9D9D9" w:themeFill="background1" w:themeFillShade="D9"/>
          </w:tcPr>
          <w:p w14:paraId="690E58C1" w14:textId="77777777" w:rsidR="005D2ACF" w:rsidRPr="00A57948" w:rsidRDefault="005D2ACF" w:rsidP="00C718FA">
            <w:pPr>
              <w:pStyle w:val="TableText"/>
              <w:keepNext/>
              <w:rPr>
                <w:b/>
              </w:rPr>
            </w:pPr>
            <w:r w:rsidRPr="00A57948">
              <w:rPr>
                <w:b/>
              </w:rPr>
              <w:t>Referral to</w:t>
            </w:r>
          </w:p>
        </w:tc>
        <w:tc>
          <w:tcPr>
            <w:tcW w:w="2421" w:type="dxa"/>
            <w:tcBorders>
              <w:top w:val="nil"/>
              <w:bottom w:val="nil"/>
            </w:tcBorders>
            <w:shd w:val="clear" w:color="auto" w:fill="D9D9D9" w:themeFill="background1" w:themeFillShade="D9"/>
          </w:tcPr>
          <w:p w14:paraId="666FCCF0" w14:textId="77777777" w:rsidR="005D2ACF" w:rsidRPr="00A57948" w:rsidRDefault="005D2ACF" w:rsidP="00C718FA">
            <w:pPr>
              <w:pStyle w:val="TableText"/>
              <w:keepNext/>
              <w:rPr>
                <w:b/>
              </w:rPr>
            </w:pPr>
            <w:r w:rsidRPr="00A57948">
              <w:rPr>
                <w:b/>
              </w:rPr>
              <w:t>Wait times</w:t>
            </w:r>
          </w:p>
        </w:tc>
      </w:tr>
      <w:tr w:rsidR="005D2ACF" w:rsidRPr="00DF4294" w14:paraId="0FD17899" w14:textId="77777777" w:rsidTr="00C718FA">
        <w:trPr>
          <w:cantSplit/>
        </w:trPr>
        <w:tc>
          <w:tcPr>
            <w:tcW w:w="1701" w:type="dxa"/>
            <w:tcBorders>
              <w:top w:val="nil"/>
            </w:tcBorders>
          </w:tcPr>
          <w:p w14:paraId="66DC8F95" w14:textId="77777777" w:rsidR="005D2ACF" w:rsidRPr="00DF4294" w:rsidRDefault="005D2ACF" w:rsidP="00C718FA">
            <w:pPr>
              <w:pStyle w:val="TableBullet"/>
              <w:ind w:right="113"/>
            </w:pPr>
            <w:r w:rsidRPr="00DF4294">
              <w:t>Discharge to non-mental health service</w:t>
            </w:r>
          </w:p>
        </w:tc>
        <w:tc>
          <w:tcPr>
            <w:tcW w:w="3472" w:type="dxa"/>
            <w:tcBorders>
              <w:top w:val="nil"/>
            </w:tcBorders>
          </w:tcPr>
          <w:p w14:paraId="367D39EC" w14:textId="77777777" w:rsidR="005D2ACF" w:rsidRPr="00DF4294" w:rsidRDefault="005D2ACF" w:rsidP="00A57948">
            <w:pPr>
              <w:pStyle w:val="TableText"/>
            </w:pPr>
            <w:r w:rsidRPr="00DF4294">
              <w:rPr>
                <w:szCs w:val="18"/>
              </w:rPr>
              <w:t>Discharge to a non-mental health and addiction service within the same organisation.</w:t>
            </w:r>
          </w:p>
        </w:tc>
        <w:tc>
          <w:tcPr>
            <w:tcW w:w="4297" w:type="dxa"/>
            <w:tcBorders>
              <w:top w:val="nil"/>
            </w:tcBorders>
          </w:tcPr>
          <w:p w14:paraId="7D23D0B2" w14:textId="77777777" w:rsidR="005D2ACF" w:rsidRPr="00DF4294" w:rsidRDefault="005D2ACF" w:rsidP="00A57948">
            <w:pPr>
              <w:pStyle w:val="TableText"/>
              <w:rPr>
                <w:szCs w:val="18"/>
              </w:rPr>
            </w:pPr>
            <w:r w:rsidRPr="00DF4294">
              <w:rPr>
                <w:szCs w:val="18"/>
              </w:rPr>
              <w:t>Client has been receiving services.</w:t>
            </w:r>
          </w:p>
          <w:p w14:paraId="620A452F" w14:textId="77777777" w:rsidR="005D2ACF" w:rsidRPr="00DF4294" w:rsidRDefault="005D2ACF" w:rsidP="00A57948">
            <w:pPr>
              <w:pStyle w:val="TableText"/>
            </w:pPr>
            <w:r w:rsidRPr="00DF4294">
              <w:t xml:space="preserve">Local codes for </w:t>
            </w:r>
            <w:r>
              <w:t>circumstances</w:t>
            </w:r>
            <w:r w:rsidRPr="00DF4294">
              <w:t xml:space="preserve"> such as these would be mapped to this</w:t>
            </w:r>
            <w:r>
              <w:t xml:space="preserve"> code</w:t>
            </w:r>
            <w:r w:rsidRPr="00DF4294">
              <w:t>:</w:t>
            </w:r>
          </w:p>
          <w:p w14:paraId="3F0CF41E" w14:textId="77777777" w:rsidR="005D2ACF" w:rsidRPr="00DF4294" w:rsidRDefault="005D2ACF" w:rsidP="00C718FA">
            <w:pPr>
              <w:pStyle w:val="TableBullet"/>
            </w:pPr>
            <w:r w:rsidRPr="00DF4294">
              <w:t>transferred or discharged to other service within same organisation</w:t>
            </w:r>
          </w:p>
          <w:p w14:paraId="6EFDE6C8" w14:textId="77777777" w:rsidR="005D2ACF" w:rsidRPr="00DF4294" w:rsidRDefault="005D2ACF" w:rsidP="00C718FA">
            <w:pPr>
              <w:pStyle w:val="TableBullet"/>
            </w:pPr>
            <w:r w:rsidRPr="00DF4294">
              <w:t>referred internally – non</w:t>
            </w:r>
            <w:r>
              <w:t>-</w:t>
            </w:r>
            <w:r w:rsidRPr="00DF4294">
              <w:t>MHA</w:t>
            </w:r>
            <w:r>
              <w:t xml:space="preserve"> service</w:t>
            </w:r>
          </w:p>
          <w:p w14:paraId="1D8B763A" w14:textId="77777777" w:rsidR="005D2ACF" w:rsidRPr="00DF4294" w:rsidRDefault="005D2ACF" w:rsidP="00A57948">
            <w:pPr>
              <w:pStyle w:val="TableText"/>
            </w:pPr>
            <w:r>
              <w:rPr>
                <w:szCs w:val="18"/>
              </w:rPr>
              <w:t>Do not</w:t>
            </w:r>
            <w:r w:rsidRPr="00DF4294">
              <w:rPr>
                <w:szCs w:val="18"/>
              </w:rPr>
              <w:t xml:space="preserve"> use for transfer to another MHA service at the same organisation</w:t>
            </w:r>
            <w:r>
              <w:rPr>
                <w:szCs w:val="18"/>
              </w:rPr>
              <w:t xml:space="preserve"> – u</w:t>
            </w:r>
            <w:r w:rsidRPr="00DF4294">
              <w:rPr>
                <w:szCs w:val="18"/>
              </w:rPr>
              <w:t xml:space="preserve">se </w:t>
            </w:r>
            <w:r>
              <w:rPr>
                <w:szCs w:val="18"/>
              </w:rPr>
              <w:t xml:space="preserve">code </w:t>
            </w:r>
            <w:hyperlink w:anchor="_DY_–_Transfer" w:history="1">
              <w:r w:rsidRPr="00957DB9">
                <w:rPr>
                  <w:rStyle w:val="Hyperlink"/>
                  <w:rFonts w:cs="Segoe UI"/>
                  <w:szCs w:val="18"/>
                </w:rPr>
                <w:t>DY – Transfer to another MHA service within the same organisation</w:t>
              </w:r>
            </w:hyperlink>
            <w:r w:rsidRPr="00DF4294">
              <w:rPr>
                <w:szCs w:val="18"/>
              </w:rPr>
              <w:t>.</w:t>
            </w:r>
          </w:p>
          <w:p w14:paraId="0A435462" w14:textId="77777777" w:rsidR="005D2ACF" w:rsidRPr="00DF4294" w:rsidRDefault="005D2ACF" w:rsidP="00A57948">
            <w:pPr>
              <w:pStyle w:val="TableText"/>
            </w:pPr>
            <w:r w:rsidRPr="00DF4294">
              <w:rPr>
                <w:szCs w:val="18"/>
              </w:rPr>
              <w:t xml:space="preserve">See </w:t>
            </w:r>
            <w:hyperlink w:anchor="_Figure_2:_Referral" w:history="1">
              <w:r>
                <w:rPr>
                  <w:rStyle w:val="Hyperlink"/>
                  <w:rFonts w:cs="Segoe UI"/>
                  <w:szCs w:val="18"/>
                </w:rPr>
                <w:t>Figure 2: Referral end options for transfers</w:t>
              </w:r>
            </w:hyperlink>
            <w:r w:rsidRPr="00DF4294">
              <w:rPr>
                <w:szCs w:val="18"/>
              </w:rPr>
              <w:t>.</w:t>
            </w:r>
          </w:p>
        </w:tc>
        <w:tc>
          <w:tcPr>
            <w:tcW w:w="2143" w:type="dxa"/>
            <w:tcBorders>
              <w:top w:val="nil"/>
            </w:tcBorders>
          </w:tcPr>
          <w:p w14:paraId="5408E7C0" w14:textId="77777777" w:rsidR="005D2ACF" w:rsidRPr="00DF4294" w:rsidRDefault="005D2ACF" w:rsidP="00A57948">
            <w:pPr>
              <w:pStyle w:val="TableText"/>
            </w:pPr>
            <w:r w:rsidRPr="00DF4294">
              <w:t>Likely to be NP</w:t>
            </w:r>
          </w:p>
        </w:tc>
        <w:tc>
          <w:tcPr>
            <w:tcW w:w="2421" w:type="dxa"/>
            <w:tcBorders>
              <w:top w:val="nil"/>
            </w:tcBorders>
          </w:tcPr>
          <w:p w14:paraId="74AF9AC5" w14:textId="77777777" w:rsidR="005D2ACF" w:rsidRPr="00DF4294" w:rsidRDefault="005D2ACF" w:rsidP="00A57948">
            <w:pPr>
              <w:pStyle w:val="TableText"/>
            </w:pPr>
            <w:r w:rsidRPr="00DF4294">
              <w:t>Referrals closed with DW are included i</w:t>
            </w:r>
            <w:r w:rsidR="00C718FA">
              <w:t>n the MH03 wait times measure.</w:t>
            </w:r>
          </w:p>
        </w:tc>
      </w:tr>
    </w:tbl>
    <w:p w14:paraId="720C30F6" w14:textId="77777777" w:rsidR="005D2ACF" w:rsidRPr="00DF4294" w:rsidRDefault="005D2ACF" w:rsidP="005D2ACF">
      <w:pPr>
        <w:rPr>
          <w:rFonts w:cs="Segoe UI"/>
        </w:rPr>
      </w:pP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487"/>
        <w:gridCol w:w="4310"/>
        <w:gridCol w:w="2636"/>
        <w:gridCol w:w="3601"/>
      </w:tblGrid>
      <w:tr w:rsidR="005D2ACF" w:rsidRPr="00A57948" w14:paraId="7F3A3279" w14:textId="77777777" w:rsidTr="00895B03">
        <w:trPr>
          <w:cantSplit/>
          <w:tblHeader/>
        </w:trPr>
        <w:tc>
          <w:tcPr>
            <w:tcW w:w="3487" w:type="dxa"/>
            <w:tcBorders>
              <w:top w:val="nil"/>
              <w:bottom w:val="nil"/>
            </w:tcBorders>
            <w:shd w:val="clear" w:color="auto" w:fill="D9D9D9" w:themeFill="background1" w:themeFillShade="D9"/>
          </w:tcPr>
          <w:p w14:paraId="58BF5416" w14:textId="77777777" w:rsidR="005D2ACF" w:rsidRPr="00A57948" w:rsidRDefault="005D2ACF" w:rsidP="00895B03">
            <w:pPr>
              <w:pStyle w:val="TableText"/>
              <w:keepNext/>
              <w:rPr>
                <w:b/>
                <w:bCs/>
              </w:rPr>
            </w:pPr>
            <w:r w:rsidRPr="00A57948">
              <w:rPr>
                <w:b/>
              </w:rPr>
              <w:lastRenderedPageBreak/>
              <w:br w:type="page"/>
            </w:r>
            <w:r w:rsidRPr="00A57948">
              <w:rPr>
                <w:b/>
              </w:rPr>
              <w:br w:type="page"/>
              <w:t>Referral end reason</w:t>
            </w:r>
          </w:p>
        </w:tc>
        <w:tc>
          <w:tcPr>
            <w:tcW w:w="4310" w:type="dxa"/>
            <w:tcBorders>
              <w:top w:val="nil"/>
              <w:bottom w:val="nil"/>
            </w:tcBorders>
            <w:shd w:val="clear" w:color="auto" w:fill="D9D9D9" w:themeFill="background1" w:themeFillShade="D9"/>
          </w:tcPr>
          <w:p w14:paraId="3F09C09C" w14:textId="77777777" w:rsidR="005D2ACF" w:rsidRPr="00A57948" w:rsidRDefault="005D2ACF" w:rsidP="00A57948">
            <w:pPr>
              <w:pStyle w:val="TableText"/>
              <w:rPr>
                <w:b/>
              </w:rPr>
            </w:pPr>
            <w:r w:rsidRPr="00A57948">
              <w:rPr>
                <w:b/>
              </w:rPr>
              <w:t>Case scenario</w:t>
            </w:r>
          </w:p>
        </w:tc>
        <w:tc>
          <w:tcPr>
            <w:tcW w:w="2636" w:type="dxa"/>
            <w:tcBorders>
              <w:top w:val="nil"/>
              <w:bottom w:val="nil"/>
            </w:tcBorders>
            <w:shd w:val="clear" w:color="auto" w:fill="D9D9D9" w:themeFill="background1" w:themeFillShade="D9"/>
          </w:tcPr>
          <w:p w14:paraId="742EFABC" w14:textId="77777777" w:rsidR="005D2ACF" w:rsidRPr="00A57948" w:rsidRDefault="005D2ACF" w:rsidP="00895B03">
            <w:pPr>
              <w:pStyle w:val="TableText"/>
              <w:jc w:val="center"/>
              <w:rPr>
                <w:b/>
              </w:rPr>
            </w:pPr>
            <w:r w:rsidRPr="00A57948">
              <w:rPr>
                <w:b/>
              </w:rPr>
              <w:t>PRIMHD referral end code</w:t>
            </w:r>
          </w:p>
        </w:tc>
        <w:tc>
          <w:tcPr>
            <w:tcW w:w="3601" w:type="dxa"/>
            <w:tcBorders>
              <w:top w:val="nil"/>
              <w:bottom w:val="nil"/>
            </w:tcBorders>
            <w:shd w:val="clear" w:color="auto" w:fill="D9D9D9" w:themeFill="background1" w:themeFillShade="D9"/>
          </w:tcPr>
          <w:p w14:paraId="4955E4E0" w14:textId="77777777" w:rsidR="005D2ACF" w:rsidRPr="00A57948" w:rsidRDefault="005D2ACF" w:rsidP="00A57948">
            <w:pPr>
              <w:pStyle w:val="TableText"/>
              <w:rPr>
                <w:b/>
              </w:rPr>
            </w:pPr>
            <w:r w:rsidRPr="00A57948">
              <w:rPr>
                <w:b/>
              </w:rPr>
              <w:t>Relevant business rules or rationale</w:t>
            </w:r>
          </w:p>
        </w:tc>
      </w:tr>
      <w:tr w:rsidR="005D2ACF" w:rsidRPr="00DF4294" w14:paraId="3574DAB8" w14:textId="77777777" w:rsidTr="00895B03">
        <w:trPr>
          <w:cantSplit/>
        </w:trPr>
        <w:tc>
          <w:tcPr>
            <w:tcW w:w="3487" w:type="dxa"/>
            <w:tcBorders>
              <w:top w:val="nil"/>
            </w:tcBorders>
          </w:tcPr>
          <w:p w14:paraId="76AF48A2" w14:textId="77777777" w:rsidR="005D2ACF" w:rsidRPr="00DF4294" w:rsidRDefault="005D2ACF" w:rsidP="00895B03">
            <w:pPr>
              <w:pStyle w:val="TableText"/>
              <w:keepNext/>
              <w:ind w:right="113"/>
              <w:rPr>
                <w:highlight w:val="yellow"/>
              </w:rPr>
            </w:pPr>
            <w:r w:rsidRPr="00DF4294">
              <w:t>Person discharged to a non-</w:t>
            </w:r>
            <w:r>
              <w:t>MHA</w:t>
            </w:r>
            <w:r w:rsidRPr="00DF4294">
              <w:t xml:space="preserve"> service in the same </w:t>
            </w:r>
            <w:r>
              <w:t>o</w:t>
            </w:r>
            <w:r w:rsidRPr="00DF4294">
              <w:t>rganisation</w:t>
            </w:r>
          </w:p>
        </w:tc>
        <w:tc>
          <w:tcPr>
            <w:tcW w:w="4310" w:type="dxa"/>
            <w:tcBorders>
              <w:top w:val="nil"/>
            </w:tcBorders>
          </w:tcPr>
          <w:p w14:paraId="3D8278A5" w14:textId="77777777" w:rsidR="005D2ACF" w:rsidRPr="00DF4294" w:rsidRDefault="005D2ACF" w:rsidP="00895B03">
            <w:pPr>
              <w:pStyle w:val="TableText"/>
              <w:ind w:right="113"/>
              <w:rPr>
                <w:highlight w:val="yellow"/>
              </w:rPr>
            </w:pPr>
            <w:r w:rsidRPr="00DF4294">
              <w:t>Person receiving service at an adult</w:t>
            </w:r>
            <w:r>
              <w:t xml:space="preserve"> </w:t>
            </w:r>
            <w:r w:rsidRPr="00DF4294">
              <w:t>mental health service transfer</w:t>
            </w:r>
            <w:r>
              <w:t>s</w:t>
            </w:r>
            <w:r w:rsidRPr="00DF4294">
              <w:t xml:space="preserve"> to neurology team when organic cause </w:t>
            </w:r>
            <w:r>
              <w:t xml:space="preserve">is </w:t>
            </w:r>
            <w:r w:rsidRPr="00DF4294">
              <w:t>found for presentation.</w:t>
            </w:r>
          </w:p>
        </w:tc>
        <w:tc>
          <w:tcPr>
            <w:tcW w:w="2636" w:type="dxa"/>
            <w:tcBorders>
              <w:top w:val="nil"/>
            </w:tcBorders>
          </w:tcPr>
          <w:p w14:paraId="515B2D47" w14:textId="77777777" w:rsidR="005D2ACF" w:rsidRPr="00DF4294" w:rsidRDefault="005D2ACF" w:rsidP="00895B03">
            <w:pPr>
              <w:pStyle w:val="TableText"/>
              <w:jc w:val="center"/>
            </w:pPr>
            <w:r w:rsidRPr="00DF4294">
              <w:t>DW</w:t>
            </w:r>
          </w:p>
        </w:tc>
        <w:tc>
          <w:tcPr>
            <w:tcW w:w="3601" w:type="dxa"/>
            <w:tcBorders>
              <w:top w:val="nil"/>
            </w:tcBorders>
          </w:tcPr>
          <w:p w14:paraId="31E4E6BE" w14:textId="77777777" w:rsidR="005D2ACF" w:rsidRPr="00DF4294" w:rsidRDefault="005D2ACF" w:rsidP="00A57948">
            <w:pPr>
              <w:pStyle w:val="TableText"/>
            </w:pPr>
            <w:r w:rsidRPr="00DF4294">
              <w:t>Referral sent to non-MHA service</w:t>
            </w:r>
            <w:r>
              <w:t xml:space="preserve"> within same organisation</w:t>
            </w:r>
            <w:r w:rsidRPr="00DF4294">
              <w:t>, closed at mental health service using DW</w:t>
            </w:r>
            <w:r>
              <w:t>.</w:t>
            </w:r>
          </w:p>
        </w:tc>
      </w:tr>
      <w:tr w:rsidR="005D2ACF" w:rsidRPr="00DF4294" w14:paraId="7226FF45" w14:textId="77777777" w:rsidTr="00895B03">
        <w:trPr>
          <w:cantSplit/>
        </w:trPr>
        <w:tc>
          <w:tcPr>
            <w:tcW w:w="3487" w:type="dxa"/>
          </w:tcPr>
          <w:p w14:paraId="5EF79A8F" w14:textId="77777777" w:rsidR="005D2ACF" w:rsidRPr="00DF4294" w:rsidRDefault="005D2ACF" w:rsidP="00895B03">
            <w:pPr>
              <w:pStyle w:val="TableText"/>
              <w:keepNext/>
              <w:ind w:right="113"/>
              <w:rPr>
                <w:highlight w:val="yellow"/>
              </w:rPr>
            </w:pPr>
            <w:r w:rsidRPr="00DF4294">
              <w:t>Person discharged to a non-</w:t>
            </w:r>
            <w:r>
              <w:t>MHA</w:t>
            </w:r>
            <w:r w:rsidRPr="00DF4294">
              <w:t xml:space="preserve"> service in the same </w:t>
            </w:r>
            <w:r>
              <w:t>o</w:t>
            </w:r>
            <w:r w:rsidRPr="00DF4294">
              <w:t>rganisation</w:t>
            </w:r>
          </w:p>
        </w:tc>
        <w:tc>
          <w:tcPr>
            <w:tcW w:w="4310" w:type="dxa"/>
          </w:tcPr>
          <w:p w14:paraId="5BF1585C" w14:textId="77777777" w:rsidR="005D2ACF" w:rsidRPr="00DF4294" w:rsidRDefault="005D2ACF" w:rsidP="00895B03">
            <w:pPr>
              <w:pStyle w:val="TableText"/>
              <w:ind w:right="113"/>
              <w:rPr>
                <w:highlight w:val="yellow"/>
              </w:rPr>
            </w:pPr>
            <w:r w:rsidRPr="00DF4294">
              <w:t xml:space="preserve">Person </w:t>
            </w:r>
            <w:r>
              <w:t xml:space="preserve">is </w:t>
            </w:r>
            <w:r w:rsidRPr="00DF4294">
              <w:t>receiving service for a suspected eating disorder</w:t>
            </w:r>
            <w:r>
              <w:t>.</w:t>
            </w:r>
            <w:r w:rsidRPr="00DF4294">
              <w:t xml:space="preserve"> </w:t>
            </w:r>
            <w:r>
              <w:t>H</w:t>
            </w:r>
            <w:r w:rsidRPr="00DF4294">
              <w:t>owever</w:t>
            </w:r>
            <w:r>
              <w:t>,</w:t>
            </w:r>
            <w:r w:rsidRPr="00DF4294">
              <w:t xml:space="preserve"> investigations reveal medical reason for weight loss and </w:t>
            </w:r>
            <w:r>
              <w:t xml:space="preserve">person </w:t>
            </w:r>
            <w:r w:rsidRPr="00DF4294">
              <w:t>is referred to gastroenterology for assessment and treatment.</w:t>
            </w:r>
          </w:p>
        </w:tc>
        <w:tc>
          <w:tcPr>
            <w:tcW w:w="2636" w:type="dxa"/>
          </w:tcPr>
          <w:p w14:paraId="54D7974A" w14:textId="77777777" w:rsidR="005D2ACF" w:rsidRPr="00DF4294" w:rsidRDefault="005D2ACF" w:rsidP="00895B03">
            <w:pPr>
              <w:pStyle w:val="TableText"/>
              <w:jc w:val="center"/>
            </w:pPr>
            <w:r w:rsidRPr="00DF4294">
              <w:t>DW</w:t>
            </w:r>
          </w:p>
        </w:tc>
        <w:tc>
          <w:tcPr>
            <w:tcW w:w="3601" w:type="dxa"/>
          </w:tcPr>
          <w:p w14:paraId="6DD3D1DD" w14:textId="77777777" w:rsidR="005D2ACF" w:rsidRPr="00DF4294" w:rsidRDefault="005D2ACF" w:rsidP="00A57948">
            <w:pPr>
              <w:pStyle w:val="TableText"/>
            </w:pPr>
            <w:r w:rsidRPr="00DF4294">
              <w:t>Referral sent to non-MHA service</w:t>
            </w:r>
            <w:r>
              <w:t xml:space="preserve"> within same organisation</w:t>
            </w:r>
            <w:r w:rsidRPr="00DF4294">
              <w:t>, closed at mental health service using DW</w:t>
            </w:r>
            <w:r>
              <w:t>.</w:t>
            </w:r>
          </w:p>
        </w:tc>
      </w:tr>
      <w:tr w:rsidR="005D2ACF" w:rsidRPr="00DF4294" w14:paraId="2E171A2E" w14:textId="77777777" w:rsidTr="00895B03">
        <w:trPr>
          <w:cantSplit/>
        </w:trPr>
        <w:tc>
          <w:tcPr>
            <w:tcW w:w="3487" w:type="dxa"/>
          </w:tcPr>
          <w:p w14:paraId="5D1C0129" w14:textId="77777777" w:rsidR="005D2ACF" w:rsidRPr="00DF4294" w:rsidRDefault="005D2ACF" w:rsidP="00895B03">
            <w:pPr>
              <w:pStyle w:val="TableText"/>
              <w:keepNext/>
              <w:ind w:right="113"/>
            </w:pPr>
            <w:r w:rsidRPr="00DF4294">
              <w:t>Discharged internally to non-</w:t>
            </w:r>
            <w:r>
              <w:t>MHA</w:t>
            </w:r>
            <w:r w:rsidRPr="00DF4294">
              <w:t xml:space="preserve"> service</w:t>
            </w:r>
          </w:p>
        </w:tc>
        <w:tc>
          <w:tcPr>
            <w:tcW w:w="4310" w:type="dxa"/>
          </w:tcPr>
          <w:p w14:paraId="16656EEB" w14:textId="77777777" w:rsidR="005D2ACF" w:rsidRPr="00DF4294" w:rsidRDefault="005D2ACF" w:rsidP="00895B03">
            <w:pPr>
              <w:pStyle w:val="TableText"/>
              <w:ind w:right="113"/>
            </w:pPr>
            <w:r w:rsidRPr="00DF4294">
              <w:t xml:space="preserve">Person </w:t>
            </w:r>
            <w:r>
              <w:t xml:space="preserve">is </w:t>
            </w:r>
            <w:r w:rsidRPr="00DF4294">
              <w:t>discharged from mental health team to housing services within your organisation.</w:t>
            </w:r>
          </w:p>
        </w:tc>
        <w:tc>
          <w:tcPr>
            <w:tcW w:w="2636" w:type="dxa"/>
          </w:tcPr>
          <w:p w14:paraId="4C5CEBDC" w14:textId="77777777" w:rsidR="005D2ACF" w:rsidRPr="00DF4294" w:rsidRDefault="005D2ACF" w:rsidP="00895B03">
            <w:pPr>
              <w:pStyle w:val="TableText"/>
              <w:jc w:val="center"/>
            </w:pPr>
            <w:r w:rsidRPr="00DF4294">
              <w:t>DW</w:t>
            </w:r>
          </w:p>
        </w:tc>
        <w:tc>
          <w:tcPr>
            <w:tcW w:w="3601" w:type="dxa"/>
          </w:tcPr>
          <w:p w14:paraId="23D1437F" w14:textId="77777777" w:rsidR="005D2ACF" w:rsidRPr="00DF4294" w:rsidRDefault="005D2ACF" w:rsidP="00A57948">
            <w:pPr>
              <w:pStyle w:val="TableText"/>
            </w:pPr>
          </w:p>
        </w:tc>
      </w:tr>
      <w:tr w:rsidR="005D2ACF" w:rsidRPr="00DF4294" w14:paraId="0E71E1E8" w14:textId="77777777" w:rsidTr="00895B03">
        <w:trPr>
          <w:cantSplit/>
        </w:trPr>
        <w:tc>
          <w:tcPr>
            <w:tcW w:w="3487" w:type="dxa"/>
          </w:tcPr>
          <w:p w14:paraId="475435A5" w14:textId="77777777" w:rsidR="005D2ACF" w:rsidRPr="00DF4294" w:rsidRDefault="005D2ACF" w:rsidP="00895B03">
            <w:pPr>
              <w:pStyle w:val="TableText"/>
              <w:ind w:right="113"/>
            </w:pPr>
            <w:r w:rsidRPr="00DF4294">
              <w:t xml:space="preserve">MH inpatient sent to </w:t>
            </w:r>
            <w:r>
              <w:t>emergency department</w:t>
            </w:r>
            <w:r w:rsidRPr="00DF4294">
              <w:t xml:space="preserve"> for treatment for a medical event</w:t>
            </w:r>
          </w:p>
        </w:tc>
        <w:tc>
          <w:tcPr>
            <w:tcW w:w="4310" w:type="dxa"/>
          </w:tcPr>
          <w:p w14:paraId="049ADA1B" w14:textId="77777777" w:rsidR="005D2ACF" w:rsidRPr="00DF4294" w:rsidRDefault="005D2ACF" w:rsidP="00895B03">
            <w:pPr>
              <w:pStyle w:val="TableText"/>
              <w:ind w:right="113"/>
            </w:pPr>
            <w:r w:rsidRPr="00DF4294">
              <w:t xml:space="preserve">MH inpatient service user suffers a medical event that needs emergency treatment in </w:t>
            </w:r>
            <w:r>
              <w:t>emergency department</w:t>
            </w:r>
            <w:r w:rsidRPr="00DF4294">
              <w:t>. Service user is discharged from MH inpatient admission and sent to emergency department for treatment.</w:t>
            </w:r>
          </w:p>
        </w:tc>
        <w:tc>
          <w:tcPr>
            <w:tcW w:w="2636" w:type="dxa"/>
          </w:tcPr>
          <w:p w14:paraId="43ADE525" w14:textId="77777777" w:rsidR="005D2ACF" w:rsidRPr="00DF4294" w:rsidRDefault="005D2ACF" w:rsidP="00895B03">
            <w:pPr>
              <w:pStyle w:val="TableText"/>
              <w:jc w:val="center"/>
            </w:pPr>
            <w:r w:rsidRPr="00DF4294">
              <w:t>DW</w:t>
            </w:r>
          </w:p>
        </w:tc>
        <w:tc>
          <w:tcPr>
            <w:tcW w:w="3601" w:type="dxa"/>
          </w:tcPr>
          <w:p w14:paraId="013CA425" w14:textId="77777777" w:rsidR="005D2ACF" w:rsidRPr="00DF4294" w:rsidRDefault="005D2ACF" w:rsidP="00A57948">
            <w:pPr>
              <w:pStyle w:val="TableText"/>
            </w:pPr>
            <w:r w:rsidRPr="00DF4294">
              <w:t xml:space="preserve">Immediate care required by a non-MH service at the same organisation. Use if the MH </w:t>
            </w:r>
            <w:r>
              <w:t>inpatient</w:t>
            </w:r>
            <w:r w:rsidRPr="00DF4294">
              <w:t xml:space="preserve"> admission needs to be ended for the transfer to </w:t>
            </w:r>
            <w:r>
              <w:t>emergency department</w:t>
            </w:r>
            <w:r w:rsidRPr="00DF4294">
              <w:t xml:space="preserve"> (even if it is expected that the service user will return to the MH </w:t>
            </w:r>
            <w:r>
              <w:t>inpatient</w:t>
            </w:r>
            <w:r w:rsidRPr="00DF4294">
              <w:t xml:space="preserve"> unit).</w:t>
            </w:r>
          </w:p>
        </w:tc>
      </w:tr>
    </w:tbl>
    <w:p w14:paraId="41F4392E" w14:textId="77777777" w:rsidR="00A57948" w:rsidRDefault="00A57948" w:rsidP="00A57948"/>
    <w:p w14:paraId="51426C05" w14:textId="77777777" w:rsidR="005D2ACF" w:rsidRDefault="005D2ACF" w:rsidP="00A57948">
      <w:pPr>
        <w:pStyle w:val="Heading2"/>
      </w:pPr>
      <w:bookmarkStart w:id="100" w:name="_DY_–_Transfer"/>
      <w:bookmarkStart w:id="101" w:name="_Toc88478593"/>
      <w:bookmarkStart w:id="102" w:name="_Toc89264590"/>
      <w:bookmarkEnd w:id="100"/>
      <w:r w:rsidRPr="00DF4294">
        <w:lastRenderedPageBreak/>
        <w:t>DY – Transfer to another MHA service within same organisation</w:t>
      </w:r>
      <w:bookmarkEnd w:id="101"/>
      <w:bookmarkEnd w:id="102"/>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3472"/>
        <w:gridCol w:w="4297"/>
        <w:gridCol w:w="2143"/>
        <w:gridCol w:w="2421"/>
      </w:tblGrid>
      <w:tr w:rsidR="005D2ACF" w:rsidRPr="00A57948" w14:paraId="534DE326" w14:textId="77777777" w:rsidTr="00895B03">
        <w:trPr>
          <w:cantSplit/>
        </w:trPr>
        <w:tc>
          <w:tcPr>
            <w:tcW w:w="1701" w:type="dxa"/>
            <w:tcBorders>
              <w:top w:val="nil"/>
              <w:bottom w:val="nil"/>
            </w:tcBorders>
            <w:shd w:val="clear" w:color="auto" w:fill="D9D9D9" w:themeFill="background1" w:themeFillShade="D9"/>
          </w:tcPr>
          <w:p w14:paraId="7C36D6ED" w14:textId="77777777" w:rsidR="005D2ACF" w:rsidRPr="00A57948" w:rsidRDefault="005D2ACF" w:rsidP="00895B03">
            <w:pPr>
              <w:pStyle w:val="TableText"/>
              <w:keepNext/>
              <w:ind w:right="113"/>
              <w:rPr>
                <w:b/>
              </w:rPr>
            </w:pPr>
            <w:r w:rsidRPr="00A57948">
              <w:rPr>
                <w:b/>
              </w:rPr>
              <w:t>Keywords</w:t>
            </w:r>
          </w:p>
        </w:tc>
        <w:tc>
          <w:tcPr>
            <w:tcW w:w="3472" w:type="dxa"/>
            <w:tcBorders>
              <w:top w:val="nil"/>
              <w:bottom w:val="nil"/>
            </w:tcBorders>
            <w:shd w:val="clear" w:color="auto" w:fill="D9D9D9" w:themeFill="background1" w:themeFillShade="D9"/>
          </w:tcPr>
          <w:p w14:paraId="5EE03D81" w14:textId="77777777" w:rsidR="005D2ACF" w:rsidRPr="00A57948" w:rsidRDefault="005D2ACF" w:rsidP="00895B03">
            <w:pPr>
              <w:pStyle w:val="TableText"/>
              <w:keepNext/>
              <w:rPr>
                <w:b/>
              </w:rPr>
            </w:pPr>
            <w:r w:rsidRPr="00A57948">
              <w:rPr>
                <w:b/>
              </w:rPr>
              <w:t>HISO PRIMHD description</w:t>
            </w:r>
          </w:p>
        </w:tc>
        <w:tc>
          <w:tcPr>
            <w:tcW w:w="4297" w:type="dxa"/>
            <w:tcBorders>
              <w:top w:val="nil"/>
              <w:bottom w:val="nil"/>
            </w:tcBorders>
            <w:shd w:val="clear" w:color="auto" w:fill="D9D9D9" w:themeFill="background1" w:themeFillShade="D9"/>
          </w:tcPr>
          <w:p w14:paraId="5BA45DFF" w14:textId="77777777" w:rsidR="005D2ACF" w:rsidRPr="00A57948" w:rsidRDefault="005D2ACF" w:rsidP="00895B03">
            <w:pPr>
              <w:pStyle w:val="TableText"/>
              <w:keepNext/>
              <w:rPr>
                <w:b/>
              </w:rPr>
            </w:pPr>
            <w:r w:rsidRPr="00A57948">
              <w:rPr>
                <w:b/>
              </w:rPr>
              <w:t>Additional comments</w:t>
            </w:r>
          </w:p>
        </w:tc>
        <w:tc>
          <w:tcPr>
            <w:tcW w:w="2143" w:type="dxa"/>
            <w:tcBorders>
              <w:top w:val="nil"/>
              <w:bottom w:val="nil"/>
            </w:tcBorders>
            <w:shd w:val="clear" w:color="auto" w:fill="D9D9D9" w:themeFill="background1" w:themeFillShade="D9"/>
          </w:tcPr>
          <w:p w14:paraId="4BB6DB33" w14:textId="77777777" w:rsidR="005D2ACF" w:rsidRPr="00A57948" w:rsidRDefault="005D2ACF" w:rsidP="00895B03">
            <w:pPr>
              <w:pStyle w:val="TableText"/>
              <w:keepNext/>
              <w:rPr>
                <w:b/>
              </w:rPr>
            </w:pPr>
            <w:r w:rsidRPr="00A57948">
              <w:rPr>
                <w:b/>
              </w:rPr>
              <w:t>Referral to</w:t>
            </w:r>
          </w:p>
        </w:tc>
        <w:tc>
          <w:tcPr>
            <w:tcW w:w="2421" w:type="dxa"/>
            <w:tcBorders>
              <w:top w:val="nil"/>
              <w:bottom w:val="nil"/>
            </w:tcBorders>
            <w:shd w:val="clear" w:color="auto" w:fill="D9D9D9" w:themeFill="background1" w:themeFillShade="D9"/>
          </w:tcPr>
          <w:p w14:paraId="41040C05" w14:textId="77777777" w:rsidR="005D2ACF" w:rsidRPr="00A57948" w:rsidRDefault="005D2ACF" w:rsidP="00895B03">
            <w:pPr>
              <w:pStyle w:val="TableText"/>
              <w:keepNext/>
              <w:rPr>
                <w:b/>
              </w:rPr>
            </w:pPr>
            <w:r w:rsidRPr="00A57948">
              <w:rPr>
                <w:b/>
              </w:rPr>
              <w:t>Wait times</w:t>
            </w:r>
          </w:p>
        </w:tc>
      </w:tr>
      <w:tr w:rsidR="005D2ACF" w:rsidRPr="00DF4294" w14:paraId="07CB1A92" w14:textId="77777777" w:rsidTr="00895B03">
        <w:trPr>
          <w:cantSplit/>
        </w:trPr>
        <w:tc>
          <w:tcPr>
            <w:tcW w:w="1701" w:type="dxa"/>
            <w:tcBorders>
              <w:top w:val="nil"/>
            </w:tcBorders>
          </w:tcPr>
          <w:p w14:paraId="6E0FFFA5" w14:textId="77777777" w:rsidR="005D2ACF" w:rsidRPr="00DF4294" w:rsidRDefault="005D2ACF" w:rsidP="00895B03">
            <w:pPr>
              <w:pStyle w:val="TableBullet"/>
              <w:ind w:right="113"/>
            </w:pPr>
            <w:r w:rsidRPr="00DF4294">
              <w:t>Transfer</w:t>
            </w:r>
          </w:p>
          <w:p w14:paraId="76CF4AC9" w14:textId="77777777" w:rsidR="005D2ACF" w:rsidRPr="00DF4294" w:rsidRDefault="005D2ACF" w:rsidP="00895B03">
            <w:pPr>
              <w:pStyle w:val="TableBullet"/>
              <w:ind w:right="113"/>
            </w:pPr>
            <w:r w:rsidRPr="00DF4294">
              <w:t>Internal transfer</w:t>
            </w:r>
          </w:p>
          <w:p w14:paraId="0974E5F4" w14:textId="77777777" w:rsidR="005D2ACF" w:rsidRPr="00DF4294" w:rsidRDefault="005D2ACF" w:rsidP="00895B03">
            <w:pPr>
              <w:pStyle w:val="TableBullet"/>
              <w:ind w:right="113"/>
            </w:pPr>
            <w:r w:rsidRPr="00DF4294">
              <w:t>Transfer of care</w:t>
            </w:r>
          </w:p>
        </w:tc>
        <w:tc>
          <w:tcPr>
            <w:tcW w:w="3472" w:type="dxa"/>
            <w:tcBorders>
              <w:top w:val="nil"/>
            </w:tcBorders>
          </w:tcPr>
          <w:p w14:paraId="64A66887" w14:textId="77777777" w:rsidR="005D2ACF" w:rsidRPr="00DF4294" w:rsidRDefault="005D2ACF" w:rsidP="00A57948">
            <w:pPr>
              <w:pStyle w:val="TableText"/>
            </w:pPr>
            <w:r w:rsidRPr="00DF4294">
              <w:rPr>
                <w:szCs w:val="18"/>
              </w:rPr>
              <w:t>Use this code for internal transfers between mental health and addiction teams.</w:t>
            </w:r>
          </w:p>
        </w:tc>
        <w:tc>
          <w:tcPr>
            <w:tcW w:w="4297" w:type="dxa"/>
            <w:tcBorders>
              <w:top w:val="nil"/>
            </w:tcBorders>
          </w:tcPr>
          <w:p w14:paraId="5F04E74C" w14:textId="77777777" w:rsidR="005D2ACF" w:rsidRPr="00DF4294" w:rsidRDefault="005D2ACF" w:rsidP="00A57948">
            <w:pPr>
              <w:pStyle w:val="TableText"/>
            </w:pPr>
            <w:r w:rsidRPr="00DF4294">
              <w:t xml:space="preserve">Code DY added to PRIMHD </w:t>
            </w:r>
            <w:r>
              <w:t>on</w:t>
            </w:r>
            <w:r w:rsidRPr="00DF4294">
              <w:t xml:space="preserve"> 1 July 2021.</w:t>
            </w:r>
          </w:p>
          <w:p w14:paraId="5A2A29CC" w14:textId="77777777" w:rsidR="005D2ACF" w:rsidRPr="00DF4294" w:rsidRDefault="005D2ACF" w:rsidP="00A57948">
            <w:pPr>
              <w:pStyle w:val="TableText"/>
            </w:pPr>
            <w:r w:rsidRPr="00DF4294">
              <w:t>Client has been receiving services.</w:t>
            </w:r>
          </w:p>
          <w:p w14:paraId="1E925320" w14:textId="77777777" w:rsidR="005D2ACF" w:rsidRPr="00DF4294" w:rsidRDefault="005D2ACF" w:rsidP="00A57948">
            <w:pPr>
              <w:pStyle w:val="TableText"/>
            </w:pPr>
            <w:r w:rsidRPr="00DF4294">
              <w:t>To be used for transfers internally to other MHA services at the same organisation (previously DR was used for this).</w:t>
            </w:r>
          </w:p>
          <w:p w14:paraId="6E8BA832" w14:textId="77777777" w:rsidR="005D2ACF" w:rsidRPr="00DF4294" w:rsidRDefault="005D2ACF" w:rsidP="00A57948">
            <w:pPr>
              <w:pStyle w:val="TableText"/>
            </w:pPr>
            <w:r w:rsidRPr="00DF4294">
              <w:t xml:space="preserve">Local codes for </w:t>
            </w:r>
            <w:r>
              <w:t>circumstances</w:t>
            </w:r>
            <w:r w:rsidRPr="00DF4294">
              <w:t xml:space="preserve"> such as these would be mapped to this</w:t>
            </w:r>
            <w:r>
              <w:t xml:space="preserve"> code</w:t>
            </w:r>
            <w:r w:rsidRPr="00DF4294">
              <w:t>:</w:t>
            </w:r>
          </w:p>
          <w:p w14:paraId="7EC0817E" w14:textId="77777777" w:rsidR="005D2ACF" w:rsidRPr="00DF4294" w:rsidRDefault="005D2ACF" w:rsidP="00A57948">
            <w:pPr>
              <w:pStyle w:val="TableText"/>
              <w:rPr>
                <w:szCs w:val="18"/>
              </w:rPr>
            </w:pPr>
            <w:r>
              <w:rPr>
                <w:szCs w:val="18"/>
              </w:rPr>
              <w:t>i</w:t>
            </w:r>
            <w:r w:rsidRPr="00DF4294">
              <w:rPr>
                <w:szCs w:val="18"/>
              </w:rPr>
              <w:t>nternal MHA transfer</w:t>
            </w:r>
          </w:p>
          <w:p w14:paraId="3A34BE61" w14:textId="77777777" w:rsidR="005D2ACF" w:rsidRPr="00DF4294" w:rsidRDefault="005D2ACF" w:rsidP="00A57948">
            <w:pPr>
              <w:pStyle w:val="TableText"/>
              <w:rPr>
                <w:szCs w:val="18"/>
              </w:rPr>
            </w:pPr>
            <w:r>
              <w:rPr>
                <w:szCs w:val="18"/>
              </w:rPr>
              <w:t>t</w:t>
            </w:r>
            <w:r w:rsidRPr="00DF4294">
              <w:rPr>
                <w:szCs w:val="18"/>
              </w:rPr>
              <w:t>ransfer to local MHA team</w:t>
            </w:r>
          </w:p>
          <w:p w14:paraId="14784F9B" w14:textId="77777777" w:rsidR="005D2ACF" w:rsidRPr="00DF4294" w:rsidRDefault="005D2ACF" w:rsidP="00A57948">
            <w:pPr>
              <w:pStyle w:val="TableText"/>
            </w:pPr>
            <w:r>
              <w:rPr>
                <w:szCs w:val="18"/>
              </w:rPr>
              <w:t>i</w:t>
            </w:r>
            <w:r w:rsidRPr="00DF4294">
              <w:rPr>
                <w:szCs w:val="18"/>
              </w:rPr>
              <w:t>nternal transfer</w:t>
            </w:r>
            <w:r>
              <w:rPr>
                <w:szCs w:val="18"/>
              </w:rPr>
              <w:t>.</w:t>
            </w:r>
          </w:p>
          <w:p w14:paraId="6692A1E8" w14:textId="77777777" w:rsidR="005D2ACF" w:rsidRPr="00DF4294" w:rsidRDefault="005D2ACF" w:rsidP="00A57948">
            <w:pPr>
              <w:pStyle w:val="TableText"/>
            </w:pPr>
            <w:r w:rsidRPr="00DF4294">
              <w:rPr>
                <w:szCs w:val="18"/>
              </w:rPr>
              <w:t xml:space="preserve">See </w:t>
            </w:r>
            <w:hyperlink w:anchor="_Figure_2:_Referral" w:history="1">
              <w:r>
                <w:rPr>
                  <w:rStyle w:val="Hyperlink"/>
                  <w:rFonts w:cs="Segoe UI"/>
                  <w:szCs w:val="18"/>
                </w:rPr>
                <w:t>Figure 2: Referral end options for transfers</w:t>
              </w:r>
            </w:hyperlink>
            <w:r w:rsidRPr="00DF4294">
              <w:rPr>
                <w:szCs w:val="18"/>
              </w:rPr>
              <w:t>.</w:t>
            </w:r>
          </w:p>
        </w:tc>
        <w:tc>
          <w:tcPr>
            <w:tcW w:w="2143" w:type="dxa"/>
            <w:tcBorders>
              <w:top w:val="nil"/>
            </w:tcBorders>
          </w:tcPr>
          <w:p w14:paraId="225A2EC1" w14:textId="77777777" w:rsidR="005D2ACF" w:rsidRPr="00DF4294" w:rsidRDefault="005D2ACF" w:rsidP="00A57948">
            <w:pPr>
              <w:pStyle w:val="TableText"/>
              <w:rPr>
                <w:highlight w:val="yellow"/>
              </w:rPr>
            </w:pPr>
            <w:r w:rsidRPr="00DF4294">
              <w:t>Likely to be CA, CM</w:t>
            </w:r>
          </w:p>
        </w:tc>
        <w:tc>
          <w:tcPr>
            <w:tcW w:w="2421" w:type="dxa"/>
            <w:tcBorders>
              <w:top w:val="nil"/>
            </w:tcBorders>
          </w:tcPr>
          <w:p w14:paraId="78C0640C" w14:textId="77777777" w:rsidR="005D2ACF" w:rsidRPr="00DF4294" w:rsidRDefault="005D2ACF" w:rsidP="00A57948">
            <w:pPr>
              <w:pStyle w:val="TableText"/>
            </w:pPr>
            <w:r w:rsidRPr="00DF4294">
              <w:t>Referrals closed with DY are included in the MH03 wait times measure.</w:t>
            </w:r>
          </w:p>
        </w:tc>
      </w:tr>
    </w:tbl>
    <w:p w14:paraId="15C71069" w14:textId="77777777" w:rsidR="005D2ACF" w:rsidRDefault="005D2ACF" w:rsidP="005D2ACF">
      <w:pPr>
        <w:rPr>
          <w:rFonts w:cs="Segoe UI"/>
        </w:rPr>
      </w:pP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261"/>
        <w:gridCol w:w="4394"/>
        <w:gridCol w:w="2551"/>
        <w:gridCol w:w="3828"/>
      </w:tblGrid>
      <w:tr w:rsidR="005D2ACF" w:rsidRPr="00A57948" w14:paraId="75D86CDB" w14:textId="77777777" w:rsidTr="00895B03">
        <w:trPr>
          <w:cantSplit/>
        </w:trPr>
        <w:tc>
          <w:tcPr>
            <w:tcW w:w="3261" w:type="dxa"/>
            <w:tcBorders>
              <w:top w:val="nil"/>
              <w:bottom w:val="nil"/>
            </w:tcBorders>
            <w:shd w:val="clear" w:color="auto" w:fill="D9D9D9" w:themeFill="background1" w:themeFillShade="D9"/>
          </w:tcPr>
          <w:p w14:paraId="10CD368F" w14:textId="77777777" w:rsidR="005D2ACF" w:rsidRPr="00A57948" w:rsidRDefault="005D2ACF" w:rsidP="00895B03">
            <w:pPr>
              <w:pStyle w:val="TableText"/>
              <w:keepNext/>
              <w:rPr>
                <w:b/>
                <w:bCs/>
              </w:rPr>
            </w:pPr>
            <w:r w:rsidRPr="00A57948">
              <w:rPr>
                <w:b/>
              </w:rPr>
              <w:lastRenderedPageBreak/>
              <w:br w:type="page"/>
            </w:r>
            <w:r w:rsidRPr="00A57948">
              <w:rPr>
                <w:b/>
              </w:rPr>
              <w:br w:type="page"/>
              <w:t>Referral end reason</w:t>
            </w:r>
          </w:p>
        </w:tc>
        <w:tc>
          <w:tcPr>
            <w:tcW w:w="4394" w:type="dxa"/>
            <w:tcBorders>
              <w:top w:val="nil"/>
              <w:bottom w:val="nil"/>
            </w:tcBorders>
            <w:shd w:val="clear" w:color="auto" w:fill="D9D9D9" w:themeFill="background1" w:themeFillShade="D9"/>
          </w:tcPr>
          <w:p w14:paraId="2BB2B815" w14:textId="77777777" w:rsidR="005D2ACF" w:rsidRPr="00A57948" w:rsidRDefault="005D2ACF" w:rsidP="00A57948">
            <w:pPr>
              <w:pStyle w:val="TableText"/>
              <w:rPr>
                <w:b/>
              </w:rPr>
            </w:pPr>
            <w:r w:rsidRPr="00A57948">
              <w:rPr>
                <w:b/>
              </w:rPr>
              <w:t>Case scenario</w:t>
            </w:r>
          </w:p>
        </w:tc>
        <w:tc>
          <w:tcPr>
            <w:tcW w:w="2551" w:type="dxa"/>
            <w:tcBorders>
              <w:top w:val="nil"/>
              <w:bottom w:val="nil"/>
            </w:tcBorders>
            <w:shd w:val="clear" w:color="auto" w:fill="D9D9D9" w:themeFill="background1" w:themeFillShade="D9"/>
          </w:tcPr>
          <w:p w14:paraId="024CD6F3" w14:textId="77777777" w:rsidR="005D2ACF" w:rsidRPr="00A57948" w:rsidRDefault="005D2ACF" w:rsidP="00895B03">
            <w:pPr>
              <w:pStyle w:val="TableText"/>
              <w:jc w:val="center"/>
              <w:rPr>
                <w:b/>
              </w:rPr>
            </w:pPr>
            <w:r w:rsidRPr="00A57948">
              <w:rPr>
                <w:b/>
              </w:rPr>
              <w:t>PRIMHD referral end code</w:t>
            </w:r>
          </w:p>
        </w:tc>
        <w:tc>
          <w:tcPr>
            <w:tcW w:w="3828" w:type="dxa"/>
            <w:tcBorders>
              <w:top w:val="nil"/>
              <w:bottom w:val="nil"/>
            </w:tcBorders>
            <w:shd w:val="clear" w:color="auto" w:fill="D9D9D9" w:themeFill="background1" w:themeFillShade="D9"/>
          </w:tcPr>
          <w:p w14:paraId="58DEC92B" w14:textId="77777777" w:rsidR="005D2ACF" w:rsidRPr="00A57948" w:rsidRDefault="005D2ACF" w:rsidP="00A57948">
            <w:pPr>
              <w:pStyle w:val="TableText"/>
              <w:rPr>
                <w:b/>
              </w:rPr>
            </w:pPr>
            <w:r w:rsidRPr="00A57948">
              <w:rPr>
                <w:b/>
              </w:rPr>
              <w:t>Relevant business rules or rationale</w:t>
            </w:r>
          </w:p>
        </w:tc>
      </w:tr>
      <w:tr w:rsidR="005D2ACF" w:rsidRPr="00DF4294" w14:paraId="1A306E12" w14:textId="77777777" w:rsidTr="00895B03">
        <w:trPr>
          <w:cantSplit/>
        </w:trPr>
        <w:tc>
          <w:tcPr>
            <w:tcW w:w="3261" w:type="dxa"/>
            <w:tcBorders>
              <w:top w:val="nil"/>
            </w:tcBorders>
          </w:tcPr>
          <w:p w14:paraId="0AD51688" w14:textId="77777777" w:rsidR="005D2ACF" w:rsidRPr="00DF4294" w:rsidRDefault="005D2ACF" w:rsidP="00895B03">
            <w:pPr>
              <w:pStyle w:val="TableText"/>
              <w:keepNext/>
              <w:ind w:right="113"/>
              <w:rPr>
                <w:highlight w:val="yellow"/>
              </w:rPr>
            </w:pPr>
            <w:r w:rsidRPr="00DF4294">
              <w:t xml:space="preserve">Person transferred to another MHA service </w:t>
            </w:r>
            <w:r w:rsidRPr="00DF4294">
              <w:rPr>
                <w:szCs w:val="18"/>
              </w:rPr>
              <w:t>within the same DHB</w:t>
            </w:r>
          </w:p>
        </w:tc>
        <w:tc>
          <w:tcPr>
            <w:tcW w:w="4394" w:type="dxa"/>
            <w:tcBorders>
              <w:top w:val="nil"/>
            </w:tcBorders>
          </w:tcPr>
          <w:p w14:paraId="2BCE1462" w14:textId="77777777" w:rsidR="005D2ACF" w:rsidRPr="00DF4294" w:rsidRDefault="005D2ACF" w:rsidP="00895B03">
            <w:pPr>
              <w:pStyle w:val="TableText"/>
              <w:ind w:right="113"/>
            </w:pPr>
            <w:r w:rsidRPr="00DF4294">
              <w:t>Person has received service from a mental health crisis team and is referred on to the appropriate community mental health team</w:t>
            </w:r>
            <w:r>
              <w:t xml:space="preserve"> (</w:t>
            </w:r>
            <w:proofErr w:type="spellStart"/>
            <w:r>
              <w:t>eg</w:t>
            </w:r>
            <w:proofErr w:type="spellEnd"/>
            <w:r>
              <w:t>, adult mental health services)</w:t>
            </w:r>
            <w:r w:rsidRPr="00DF4294">
              <w:t>.</w:t>
            </w:r>
          </w:p>
        </w:tc>
        <w:tc>
          <w:tcPr>
            <w:tcW w:w="2551" w:type="dxa"/>
            <w:tcBorders>
              <w:top w:val="nil"/>
            </w:tcBorders>
          </w:tcPr>
          <w:p w14:paraId="1BF0B730" w14:textId="77777777" w:rsidR="005D2ACF" w:rsidRPr="00DF4294" w:rsidRDefault="005D2ACF" w:rsidP="00895B03">
            <w:pPr>
              <w:pStyle w:val="TableText"/>
              <w:jc w:val="center"/>
            </w:pPr>
            <w:r w:rsidRPr="00DF4294">
              <w:t>DY</w:t>
            </w:r>
          </w:p>
        </w:tc>
        <w:tc>
          <w:tcPr>
            <w:tcW w:w="3828" w:type="dxa"/>
            <w:tcBorders>
              <w:top w:val="nil"/>
            </w:tcBorders>
          </w:tcPr>
          <w:p w14:paraId="7CB08021" w14:textId="77777777" w:rsidR="005D2ACF" w:rsidRPr="00DF4294" w:rsidRDefault="005D2ACF" w:rsidP="00A57948">
            <w:pPr>
              <w:pStyle w:val="TableText"/>
            </w:pPr>
            <w:r w:rsidRPr="00DF4294">
              <w:t>Person receiving intermittent crisis care has their referral closed to that team and opened with the appropriate mental health service who will provide further care.</w:t>
            </w:r>
          </w:p>
        </w:tc>
      </w:tr>
      <w:tr w:rsidR="005D2ACF" w:rsidRPr="00DF4294" w14:paraId="30674884" w14:textId="77777777" w:rsidTr="00895B03">
        <w:trPr>
          <w:cantSplit/>
        </w:trPr>
        <w:tc>
          <w:tcPr>
            <w:tcW w:w="3261" w:type="dxa"/>
          </w:tcPr>
          <w:p w14:paraId="4EFB7A96" w14:textId="77777777" w:rsidR="005D2ACF" w:rsidRPr="00DF4294" w:rsidRDefault="005D2ACF" w:rsidP="00895B03">
            <w:pPr>
              <w:pStyle w:val="TableText"/>
              <w:keepNext/>
              <w:ind w:right="113"/>
              <w:rPr>
                <w:highlight w:val="yellow"/>
              </w:rPr>
            </w:pPr>
            <w:r w:rsidRPr="00DF4294">
              <w:t xml:space="preserve">Person transferred to another MHA service </w:t>
            </w:r>
            <w:r w:rsidRPr="00DF4294">
              <w:rPr>
                <w:szCs w:val="18"/>
              </w:rPr>
              <w:t>within the same DHB</w:t>
            </w:r>
          </w:p>
        </w:tc>
        <w:tc>
          <w:tcPr>
            <w:tcW w:w="4394" w:type="dxa"/>
          </w:tcPr>
          <w:p w14:paraId="209AA25D" w14:textId="77777777" w:rsidR="005D2ACF" w:rsidRPr="00DF4294" w:rsidRDefault="005D2ACF" w:rsidP="00895B03">
            <w:pPr>
              <w:pStyle w:val="TableText"/>
              <w:ind w:right="113"/>
              <w:rPr>
                <w:highlight w:val="yellow"/>
              </w:rPr>
            </w:pPr>
            <w:r>
              <w:t>P</w:t>
            </w:r>
            <w:r w:rsidRPr="00DF4294">
              <w:t xml:space="preserve">erson </w:t>
            </w:r>
            <w:r>
              <w:t xml:space="preserve">is </w:t>
            </w:r>
            <w:r w:rsidRPr="00DF4294">
              <w:t>receiving services from adult community mental health services in one town but moves to another town that is covered under the same DHB.</w:t>
            </w:r>
          </w:p>
        </w:tc>
        <w:tc>
          <w:tcPr>
            <w:tcW w:w="2551" w:type="dxa"/>
          </w:tcPr>
          <w:p w14:paraId="67538367" w14:textId="77777777" w:rsidR="005D2ACF" w:rsidRPr="00DF4294" w:rsidRDefault="005D2ACF" w:rsidP="00895B03">
            <w:pPr>
              <w:pStyle w:val="TableText"/>
              <w:jc w:val="center"/>
            </w:pPr>
            <w:r w:rsidRPr="00DF4294">
              <w:t>DY</w:t>
            </w:r>
          </w:p>
        </w:tc>
        <w:tc>
          <w:tcPr>
            <w:tcW w:w="3828" w:type="dxa"/>
          </w:tcPr>
          <w:p w14:paraId="09E4FA69" w14:textId="77777777" w:rsidR="005D2ACF" w:rsidRPr="00DF4294" w:rsidRDefault="005D2ACF" w:rsidP="00A57948">
            <w:pPr>
              <w:pStyle w:val="TableText"/>
            </w:pPr>
            <w:r w:rsidRPr="00DF4294">
              <w:t>Person relocates from one area to another within the same DHB. Referral is transferred from referring service using DY and a referral is opened at the receiving service/location.</w:t>
            </w:r>
          </w:p>
        </w:tc>
      </w:tr>
      <w:tr w:rsidR="005D2ACF" w:rsidRPr="00DF4294" w14:paraId="7EF68498" w14:textId="77777777" w:rsidTr="00895B03">
        <w:trPr>
          <w:cantSplit/>
        </w:trPr>
        <w:tc>
          <w:tcPr>
            <w:tcW w:w="3261" w:type="dxa"/>
          </w:tcPr>
          <w:p w14:paraId="0555B68A" w14:textId="77777777" w:rsidR="005D2ACF" w:rsidRPr="00DF4294" w:rsidRDefault="005D2ACF" w:rsidP="00895B03">
            <w:pPr>
              <w:pStyle w:val="TableText"/>
              <w:keepNext/>
              <w:ind w:right="113"/>
            </w:pPr>
            <w:r w:rsidRPr="00DF4294">
              <w:t>Internal transfer</w:t>
            </w:r>
          </w:p>
        </w:tc>
        <w:tc>
          <w:tcPr>
            <w:tcW w:w="4394" w:type="dxa"/>
          </w:tcPr>
          <w:p w14:paraId="444883A8" w14:textId="77777777" w:rsidR="005D2ACF" w:rsidRPr="00DF4294" w:rsidRDefault="005D2ACF" w:rsidP="00895B03">
            <w:pPr>
              <w:pStyle w:val="TableText"/>
              <w:keepNext/>
              <w:ind w:right="113"/>
            </w:pPr>
            <w:r w:rsidRPr="00DF4294">
              <w:t xml:space="preserve">Person </w:t>
            </w:r>
            <w:r>
              <w:t xml:space="preserve">who has been </w:t>
            </w:r>
            <w:r w:rsidRPr="00DF4294">
              <w:t>supported by crisis respite team mov</w:t>
            </w:r>
            <w:r>
              <w:t>es</w:t>
            </w:r>
            <w:r w:rsidRPr="00DF4294">
              <w:t xml:space="preserve"> to community team in the same organisation.</w:t>
            </w:r>
          </w:p>
        </w:tc>
        <w:tc>
          <w:tcPr>
            <w:tcW w:w="2551" w:type="dxa"/>
          </w:tcPr>
          <w:p w14:paraId="2CEF8E5D" w14:textId="77777777" w:rsidR="005D2ACF" w:rsidRPr="00DF4294" w:rsidRDefault="005D2ACF" w:rsidP="00895B03">
            <w:pPr>
              <w:pStyle w:val="TableText"/>
              <w:keepNext/>
              <w:jc w:val="center"/>
            </w:pPr>
            <w:r w:rsidRPr="00DF4294">
              <w:t>DY</w:t>
            </w:r>
          </w:p>
        </w:tc>
        <w:tc>
          <w:tcPr>
            <w:tcW w:w="3828" w:type="dxa"/>
          </w:tcPr>
          <w:p w14:paraId="7D354073" w14:textId="77777777" w:rsidR="005D2ACF" w:rsidRPr="00DF4294" w:rsidRDefault="005D2ACF" w:rsidP="00895B03">
            <w:pPr>
              <w:pStyle w:val="TableText"/>
              <w:keepNext/>
            </w:pPr>
            <w:r w:rsidRPr="00DF4294">
              <w:t>The service user may or may not have already been receiving services from the community team prior to the contact with the crisis team.</w:t>
            </w:r>
          </w:p>
        </w:tc>
      </w:tr>
      <w:tr w:rsidR="005D2ACF" w:rsidRPr="00DF4294" w14:paraId="00B6DD4D" w14:textId="77777777" w:rsidTr="00895B03">
        <w:trPr>
          <w:cantSplit/>
        </w:trPr>
        <w:tc>
          <w:tcPr>
            <w:tcW w:w="3261" w:type="dxa"/>
          </w:tcPr>
          <w:p w14:paraId="5249AF22" w14:textId="77777777" w:rsidR="005D2ACF" w:rsidRPr="00DF4294" w:rsidRDefault="005D2ACF" w:rsidP="00895B03">
            <w:pPr>
              <w:pStyle w:val="TableText"/>
              <w:ind w:right="113"/>
            </w:pPr>
            <w:r w:rsidRPr="00DF4294">
              <w:t>Inpatient ward transfer</w:t>
            </w:r>
          </w:p>
        </w:tc>
        <w:tc>
          <w:tcPr>
            <w:tcW w:w="4394" w:type="dxa"/>
          </w:tcPr>
          <w:p w14:paraId="6FD08530" w14:textId="77777777" w:rsidR="005D2ACF" w:rsidRPr="00DF4294" w:rsidRDefault="005D2ACF" w:rsidP="00895B03">
            <w:pPr>
              <w:pStyle w:val="TableText"/>
              <w:ind w:right="113"/>
            </w:pPr>
            <w:r w:rsidRPr="00DF4294">
              <w:t>Person is moved between MH inpatient units in the same organisation.</w:t>
            </w:r>
          </w:p>
        </w:tc>
        <w:tc>
          <w:tcPr>
            <w:tcW w:w="2551" w:type="dxa"/>
          </w:tcPr>
          <w:p w14:paraId="2D927A79" w14:textId="77777777" w:rsidR="005D2ACF" w:rsidRPr="00DF4294" w:rsidRDefault="005D2ACF" w:rsidP="00895B03">
            <w:pPr>
              <w:pStyle w:val="TableText"/>
              <w:jc w:val="center"/>
            </w:pPr>
            <w:r w:rsidRPr="00DF4294">
              <w:t>DY</w:t>
            </w:r>
          </w:p>
        </w:tc>
        <w:tc>
          <w:tcPr>
            <w:tcW w:w="3828" w:type="dxa"/>
          </w:tcPr>
          <w:p w14:paraId="67714D7F" w14:textId="77777777" w:rsidR="005D2ACF" w:rsidRPr="00DF4294" w:rsidRDefault="005D2ACF" w:rsidP="00A57948">
            <w:pPr>
              <w:pStyle w:val="TableText"/>
            </w:pPr>
          </w:p>
        </w:tc>
      </w:tr>
      <w:tr w:rsidR="005D2ACF" w:rsidRPr="00DF4294" w14:paraId="7F88C271" w14:textId="77777777" w:rsidTr="00895B03">
        <w:trPr>
          <w:cantSplit/>
        </w:trPr>
        <w:tc>
          <w:tcPr>
            <w:tcW w:w="3261" w:type="dxa"/>
          </w:tcPr>
          <w:p w14:paraId="0254967D" w14:textId="77777777" w:rsidR="005D2ACF" w:rsidRPr="00DF4294" w:rsidRDefault="005D2ACF" w:rsidP="00895B03">
            <w:pPr>
              <w:pStyle w:val="TableText"/>
              <w:ind w:right="113"/>
            </w:pPr>
            <w:r w:rsidRPr="00DF4294">
              <w:t>MH inpatient unit discharges service user to the care of a community MH team at the same organisation</w:t>
            </w:r>
          </w:p>
        </w:tc>
        <w:tc>
          <w:tcPr>
            <w:tcW w:w="4394" w:type="dxa"/>
          </w:tcPr>
          <w:p w14:paraId="021DDFC7" w14:textId="77777777" w:rsidR="005D2ACF" w:rsidRPr="00DF4294" w:rsidRDefault="005D2ACF" w:rsidP="00895B03">
            <w:pPr>
              <w:pStyle w:val="TableText"/>
              <w:ind w:right="113"/>
            </w:pPr>
            <w:r w:rsidRPr="00DF4294">
              <w:t xml:space="preserve">MH </w:t>
            </w:r>
            <w:r>
              <w:t>i</w:t>
            </w:r>
            <w:r w:rsidRPr="00DF4294">
              <w:t>npatient stay is ended</w:t>
            </w:r>
            <w:r>
              <w:t>.</w:t>
            </w:r>
            <w:r w:rsidRPr="00DF4294">
              <w:t xml:space="preserve"> </w:t>
            </w:r>
            <w:r>
              <w:t>S</w:t>
            </w:r>
            <w:r w:rsidRPr="00DF4294">
              <w:t>ervice user is discharged to the community MH team at the same organisation.</w:t>
            </w:r>
          </w:p>
        </w:tc>
        <w:tc>
          <w:tcPr>
            <w:tcW w:w="2551" w:type="dxa"/>
          </w:tcPr>
          <w:p w14:paraId="4F1E9444" w14:textId="77777777" w:rsidR="005D2ACF" w:rsidRPr="00DF4294" w:rsidRDefault="005D2ACF" w:rsidP="00895B03">
            <w:pPr>
              <w:pStyle w:val="TableText"/>
              <w:jc w:val="center"/>
            </w:pPr>
            <w:r w:rsidRPr="00DF4294">
              <w:t>DY</w:t>
            </w:r>
          </w:p>
        </w:tc>
        <w:tc>
          <w:tcPr>
            <w:tcW w:w="3828" w:type="dxa"/>
          </w:tcPr>
          <w:p w14:paraId="632AE464" w14:textId="77777777" w:rsidR="005D2ACF" w:rsidRPr="00DF4294" w:rsidRDefault="005D2ACF" w:rsidP="00A57948">
            <w:pPr>
              <w:pStyle w:val="TableText"/>
            </w:pPr>
            <w:r w:rsidRPr="00DF4294">
              <w:t xml:space="preserve">The service user may or may not have already been receiving services from the community team prior to the </w:t>
            </w:r>
            <w:r>
              <w:t>inpatient</w:t>
            </w:r>
            <w:r w:rsidRPr="00DF4294">
              <w:t xml:space="preserve"> admission.</w:t>
            </w:r>
          </w:p>
        </w:tc>
      </w:tr>
      <w:tr w:rsidR="005D2ACF" w:rsidRPr="00DF4294" w14:paraId="081860E9" w14:textId="77777777" w:rsidTr="00895B03">
        <w:trPr>
          <w:cantSplit/>
        </w:trPr>
        <w:tc>
          <w:tcPr>
            <w:tcW w:w="3261" w:type="dxa"/>
          </w:tcPr>
          <w:p w14:paraId="3C985B64" w14:textId="77777777" w:rsidR="005D2ACF" w:rsidRPr="00DF4294" w:rsidRDefault="005D2ACF" w:rsidP="00895B03">
            <w:pPr>
              <w:pStyle w:val="TableText"/>
              <w:ind w:right="113"/>
            </w:pPr>
            <w:r w:rsidRPr="00DF4294">
              <w:t>Person transferred to another service within the same NGO</w:t>
            </w:r>
          </w:p>
        </w:tc>
        <w:tc>
          <w:tcPr>
            <w:tcW w:w="4394" w:type="dxa"/>
          </w:tcPr>
          <w:p w14:paraId="3BF6EC5C" w14:textId="77777777" w:rsidR="005D2ACF" w:rsidRPr="00DF4294" w:rsidRDefault="005D2ACF" w:rsidP="00895B03">
            <w:pPr>
              <w:pStyle w:val="TableText"/>
              <w:ind w:right="113"/>
            </w:pPr>
            <w:r w:rsidRPr="00DF4294">
              <w:t xml:space="preserve">Person moves from youth MHA service to adult MHA service within same organisation </w:t>
            </w:r>
            <w:r>
              <w:t>when they</w:t>
            </w:r>
            <w:r w:rsidRPr="00DF4294">
              <w:t xml:space="preserve"> turn 20</w:t>
            </w:r>
            <w:r w:rsidR="00895B03">
              <w:t> </w:t>
            </w:r>
            <w:r w:rsidRPr="00DF4294">
              <w:t>y</w:t>
            </w:r>
            <w:r>
              <w:t>ea</w:t>
            </w:r>
            <w:r w:rsidRPr="00DF4294">
              <w:t>rs</w:t>
            </w:r>
            <w:r>
              <w:t xml:space="preserve"> old</w:t>
            </w:r>
            <w:r w:rsidRPr="00DF4294">
              <w:t>.</w:t>
            </w:r>
          </w:p>
        </w:tc>
        <w:tc>
          <w:tcPr>
            <w:tcW w:w="2551" w:type="dxa"/>
          </w:tcPr>
          <w:p w14:paraId="0AD667E2" w14:textId="77777777" w:rsidR="005D2ACF" w:rsidRPr="00DF4294" w:rsidRDefault="005D2ACF" w:rsidP="00895B03">
            <w:pPr>
              <w:pStyle w:val="TableText"/>
              <w:jc w:val="center"/>
            </w:pPr>
            <w:r w:rsidRPr="00DF4294">
              <w:t>DY</w:t>
            </w:r>
          </w:p>
        </w:tc>
        <w:tc>
          <w:tcPr>
            <w:tcW w:w="3828" w:type="dxa"/>
          </w:tcPr>
          <w:p w14:paraId="5E5BF023" w14:textId="77777777" w:rsidR="005D2ACF" w:rsidRPr="00DF4294" w:rsidRDefault="005D2ACF" w:rsidP="00A57948">
            <w:pPr>
              <w:pStyle w:val="TableText"/>
            </w:pPr>
            <w:r w:rsidRPr="00DF4294">
              <w:t>Change in age range required person to transfer to another service in the NGO.</w:t>
            </w:r>
          </w:p>
        </w:tc>
      </w:tr>
      <w:tr w:rsidR="005D2ACF" w:rsidRPr="00DF4294" w14:paraId="7976590E" w14:textId="77777777" w:rsidTr="00895B03">
        <w:trPr>
          <w:cantSplit/>
        </w:trPr>
        <w:tc>
          <w:tcPr>
            <w:tcW w:w="3261" w:type="dxa"/>
            <w:tcBorders>
              <w:bottom w:val="single" w:sz="4" w:space="0" w:color="A6A6A6" w:themeColor="background1" w:themeShade="A6"/>
            </w:tcBorders>
          </w:tcPr>
          <w:p w14:paraId="2A4A773B" w14:textId="77777777" w:rsidR="005D2ACF" w:rsidRPr="00DF4294" w:rsidRDefault="005D2ACF" w:rsidP="00895B03">
            <w:pPr>
              <w:pStyle w:val="TableText"/>
              <w:ind w:right="113"/>
            </w:pPr>
            <w:r w:rsidRPr="00DF4294">
              <w:t>Care continued by another MH</w:t>
            </w:r>
            <w:r>
              <w:t>A</w:t>
            </w:r>
            <w:r w:rsidRPr="00DF4294">
              <w:t xml:space="preserve"> team at same organisation already caring for service user</w:t>
            </w:r>
          </w:p>
        </w:tc>
        <w:tc>
          <w:tcPr>
            <w:tcW w:w="4394" w:type="dxa"/>
            <w:tcBorders>
              <w:bottom w:val="single" w:sz="4" w:space="0" w:color="A6A6A6" w:themeColor="background1" w:themeShade="A6"/>
            </w:tcBorders>
          </w:tcPr>
          <w:p w14:paraId="05CCC8D6" w14:textId="77777777" w:rsidR="005D2ACF" w:rsidRPr="00DF4294" w:rsidRDefault="005D2ACF" w:rsidP="00895B03">
            <w:pPr>
              <w:pStyle w:val="TableText"/>
              <w:ind w:right="113"/>
            </w:pPr>
            <w:r w:rsidRPr="00DF4294">
              <w:t xml:space="preserve">Service user is currently under the care of both an </w:t>
            </w:r>
            <w:r>
              <w:t>AOD</w:t>
            </w:r>
            <w:r w:rsidRPr="00DF4294">
              <w:t xml:space="preserve"> team and a community MH team. The service user no longer needs the support of the AOD team, </w:t>
            </w:r>
            <w:r>
              <w:t>which</w:t>
            </w:r>
            <w:r w:rsidRPr="00DF4294">
              <w:t xml:space="preserve"> discharge</w:t>
            </w:r>
            <w:r>
              <w:t>s</w:t>
            </w:r>
            <w:r w:rsidRPr="00DF4294">
              <w:t xml:space="preserve"> them</w:t>
            </w:r>
            <w:r>
              <w:t>.</w:t>
            </w:r>
            <w:r w:rsidRPr="00DF4294">
              <w:t xml:space="preserve"> </w:t>
            </w:r>
            <w:r>
              <w:t>H</w:t>
            </w:r>
            <w:r w:rsidRPr="00DF4294">
              <w:t>owever</w:t>
            </w:r>
            <w:r>
              <w:t>,</w:t>
            </w:r>
            <w:r w:rsidRPr="00DF4294">
              <w:t xml:space="preserve"> the </w:t>
            </w:r>
            <w:r>
              <w:t>c</w:t>
            </w:r>
            <w:r w:rsidRPr="00DF4294">
              <w:t>ommunity MH team will still be following up this service user.</w:t>
            </w:r>
          </w:p>
        </w:tc>
        <w:tc>
          <w:tcPr>
            <w:tcW w:w="2551" w:type="dxa"/>
            <w:tcBorders>
              <w:bottom w:val="single" w:sz="4" w:space="0" w:color="A6A6A6" w:themeColor="background1" w:themeShade="A6"/>
            </w:tcBorders>
          </w:tcPr>
          <w:p w14:paraId="1C416846" w14:textId="77777777" w:rsidR="005D2ACF" w:rsidRPr="00DF4294" w:rsidRDefault="005D2ACF" w:rsidP="00895B03">
            <w:pPr>
              <w:pStyle w:val="TableText"/>
              <w:jc w:val="center"/>
            </w:pPr>
            <w:r w:rsidRPr="00DF4294">
              <w:t>DY</w:t>
            </w:r>
          </w:p>
        </w:tc>
        <w:tc>
          <w:tcPr>
            <w:tcW w:w="3828" w:type="dxa"/>
            <w:tcBorders>
              <w:bottom w:val="single" w:sz="4" w:space="0" w:color="A6A6A6" w:themeColor="background1" w:themeShade="A6"/>
            </w:tcBorders>
          </w:tcPr>
          <w:p w14:paraId="144A178E" w14:textId="77777777" w:rsidR="005D2ACF" w:rsidRPr="00DF4294" w:rsidRDefault="005D2ACF" w:rsidP="00A57948">
            <w:pPr>
              <w:pStyle w:val="TableText"/>
            </w:pPr>
            <w:r w:rsidRPr="00DF4294">
              <w:t>This is an internal transfer to the community team. The AOD referral has ended, and transfer of care is moved to the community team.</w:t>
            </w:r>
          </w:p>
        </w:tc>
      </w:tr>
      <w:tr w:rsidR="005D2ACF" w:rsidRPr="00DF4294" w14:paraId="1C90767C" w14:textId="77777777" w:rsidTr="00895B03">
        <w:trPr>
          <w:cantSplit/>
        </w:trPr>
        <w:tc>
          <w:tcPr>
            <w:tcW w:w="3261" w:type="dxa"/>
            <w:tcBorders>
              <w:top w:val="single" w:sz="4" w:space="0" w:color="A6A6A6" w:themeColor="background1" w:themeShade="A6"/>
            </w:tcBorders>
            <w:shd w:val="clear" w:color="auto" w:fill="F2F2F2" w:themeFill="background1" w:themeFillShade="F2"/>
          </w:tcPr>
          <w:p w14:paraId="4C437050" w14:textId="77777777" w:rsidR="005D2ACF" w:rsidRPr="00DF4294" w:rsidRDefault="005D2ACF" w:rsidP="00895B03">
            <w:pPr>
              <w:pStyle w:val="TableText"/>
              <w:ind w:right="113"/>
            </w:pPr>
            <w:r w:rsidRPr="00DF4294">
              <w:t xml:space="preserve">Person is transferred to another mental health team in </w:t>
            </w:r>
            <w:r>
              <w:t xml:space="preserve">a </w:t>
            </w:r>
            <w:r w:rsidRPr="00DF4294">
              <w:t>different DHB</w:t>
            </w:r>
          </w:p>
        </w:tc>
        <w:tc>
          <w:tcPr>
            <w:tcW w:w="4394" w:type="dxa"/>
            <w:tcBorders>
              <w:top w:val="single" w:sz="4" w:space="0" w:color="A6A6A6" w:themeColor="background1" w:themeShade="A6"/>
            </w:tcBorders>
            <w:shd w:val="clear" w:color="auto" w:fill="F2F2F2" w:themeFill="background1" w:themeFillShade="F2"/>
          </w:tcPr>
          <w:p w14:paraId="52387B36" w14:textId="77777777" w:rsidR="005D2ACF" w:rsidRPr="00DF4294" w:rsidRDefault="005D2ACF" w:rsidP="00895B03">
            <w:pPr>
              <w:pStyle w:val="TableText"/>
              <w:ind w:right="113"/>
            </w:pPr>
            <w:r w:rsidRPr="00DF4294">
              <w:t>Service user moves to a new area and transfers to another DHB MHA service.</w:t>
            </w:r>
          </w:p>
        </w:tc>
        <w:tc>
          <w:tcPr>
            <w:tcW w:w="2551" w:type="dxa"/>
            <w:tcBorders>
              <w:top w:val="single" w:sz="4" w:space="0" w:color="A6A6A6" w:themeColor="background1" w:themeShade="A6"/>
            </w:tcBorders>
            <w:shd w:val="clear" w:color="auto" w:fill="F2F2F2" w:themeFill="background1" w:themeFillShade="F2"/>
          </w:tcPr>
          <w:p w14:paraId="5BDBB1C3" w14:textId="77777777" w:rsidR="005D2ACF" w:rsidRPr="00DF4294" w:rsidRDefault="005D2ACF" w:rsidP="00895B03">
            <w:pPr>
              <w:pStyle w:val="TableText"/>
              <w:jc w:val="center"/>
            </w:pPr>
            <w:r w:rsidRPr="00DF4294">
              <w:t>DT</w:t>
            </w:r>
          </w:p>
        </w:tc>
        <w:tc>
          <w:tcPr>
            <w:tcW w:w="3828" w:type="dxa"/>
            <w:tcBorders>
              <w:top w:val="single" w:sz="4" w:space="0" w:color="A6A6A6" w:themeColor="background1" w:themeShade="A6"/>
            </w:tcBorders>
            <w:shd w:val="clear" w:color="auto" w:fill="F2F2F2" w:themeFill="background1" w:themeFillShade="F2"/>
          </w:tcPr>
          <w:p w14:paraId="163F7C4E" w14:textId="77777777" w:rsidR="005D2ACF" w:rsidRPr="00DF4294" w:rsidRDefault="005D2ACF" w:rsidP="00A57948">
            <w:pPr>
              <w:pStyle w:val="TableText"/>
            </w:pPr>
            <w:r w:rsidRPr="00DF4294">
              <w:t xml:space="preserve">This is </w:t>
            </w:r>
            <w:r>
              <w:t>not</w:t>
            </w:r>
            <w:r w:rsidRPr="00DF4294">
              <w:t xml:space="preserve"> an internal transfer. </w:t>
            </w:r>
            <w:r>
              <w:t xml:space="preserve">Use </w:t>
            </w:r>
            <w:r w:rsidRPr="00DF4294">
              <w:t xml:space="preserve">code </w:t>
            </w:r>
            <w:hyperlink w:anchor="_DT_–_Discharge" w:history="1">
              <w:r w:rsidRPr="00895B03">
                <w:rPr>
                  <w:rStyle w:val="Hyperlink"/>
                  <w:rFonts w:cs="Segoe UI"/>
                  <w:spacing w:val="-2"/>
                </w:rPr>
                <w:t>DT – Discharge of tangata whaiora/consumer</w:t>
              </w:r>
              <w:r w:rsidRPr="0029382A">
                <w:rPr>
                  <w:rStyle w:val="Hyperlink"/>
                  <w:rFonts w:cs="Segoe UI"/>
                </w:rPr>
                <w:t xml:space="preserve"> to another health care organisation</w:t>
              </w:r>
            </w:hyperlink>
            <w:r w:rsidRPr="00DF4294">
              <w:t xml:space="preserve"> </w:t>
            </w:r>
            <w:r>
              <w:t>for e</w:t>
            </w:r>
            <w:r w:rsidRPr="00DF4294">
              <w:t>xternal transfers of care.</w:t>
            </w:r>
          </w:p>
        </w:tc>
      </w:tr>
    </w:tbl>
    <w:p w14:paraId="6D1E24B9" w14:textId="77777777" w:rsidR="00895B03" w:rsidRPr="00DF4294" w:rsidRDefault="00895B03" w:rsidP="00A57948"/>
    <w:p w14:paraId="3873B775" w14:textId="77777777" w:rsidR="005D2ACF" w:rsidRDefault="005D2ACF" w:rsidP="00A57948">
      <w:pPr>
        <w:pStyle w:val="Heading2"/>
      </w:pPr>
      <w:bookmarkStart w:id="103" w:name="_Toc88478594"/>
      <w:bookmarkStart w:id="104" w:name="_Toc89264591"/>
      <w:r w:rsidRPr="00DF4294">
        <w:lastRenderedPageBreak/>
        <w:t>DZ – Routine discharge – no direct contact required</w:t>
      </w:r>
      <w:bookmarkEnd w:id="103"/>
      <w:bookmarkEnd w:id="104"/>
    </w:p>
    <w:tbl>
      <w:tblPr>
        <w:tblStyle w:val="TableGrid"/>
        <w:tblW w:w="14034"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3472"/>
        <w:gridCol w:w="4297"/>
        <w:gridCol w:w="2143"/>
        <w:gridCol w:w="2421"/>
      </w:tblGrid>
      <w:tr w:rsidR="005D2ACF" w:rsidRPr="00A57948" w14:paraId="5BA10021" w14:textId="77777777" w:rsidTr="00895B03">
        <w:trPr>
          <w:cantSplit/>
        </w:trPr>
        <w:tc>
          <w:tcPr>
            <w:tcW w:w="1701" w:type="dxa"/>
            <w:tcBorders>
              <w:top w:val="nil"/>
              <w:bottom w:val="nil"/>
            </w:tcBorders>
            <w:shd w:val="clear" w:color="auto" w:fill="D9D9D9" w:themeFill="background1" w:themeFillShade="D9"/>
          </w:tcPr>
          <w:p w14:paraId="4A51CCDC" w14:textId="77777777" w:rsidR="005D2ACF" w:rsidRPr="00A57948" w:rsidRDefault="005D2ACF" w:rsidP="00A57948">
            <w:pPr>
              <w:pStyle w:val="TableText"/>
              <w:rPr>
                <w:b/>
              </w:rPr>
            </w:pPr>
            <w:r w:rsidRPr="00A57948">
              <w:rPr>
                <w:b/>
              </w:rPr>
              <w:t>Keywords</w:t>
            </w:r>
          </w:p>
        </w:tc>
        <w:tc>
          <w:tcPr>
            <w:tcW w:w="3472" w:type="dxa"/>
            <w:tcBorders>
              <w:top w:val="nil"/>
              <w:bottom w:val="nil"/>
            </w:tcBorders>
            <w:shd w:val="clear" w:color="auto" w:fill="D9D9D9" w:themeFill="background1" w:themeFillShade="D9"/>
          </w:tcPr>
          <w:p w14:paraId="3F2CE718" w14:textId="77777777" w:rsidR="005D2ACF" w:rsidRPr="00A57948" w:rsidRDefault="005D2ACF" w:rsidP="00A57948">
            <w:pPr>
              <w:pStyle w:val="TableText"/>
              <w:rPr>
                <w:b/>
              </w:rPr>
            </w:pPr>
            <w:r w:rsidRPr="00A57948">
              <w:rPr>
                <w:b/>
              </w:rPr>
              <w:t>HISO PRIMHD description</w:t>
            </w:r>
          </w:p>
        </w:tc>
        <w:tc>
          <w:tcPr>
            <w:tcW w:w="4297" w:type="dxa"/>
            <w:tcBorders>
              <w:top w:val="nil"/>
              <w:bottom w:val="nil"/>
            </w:tcBorders>
            <w:shd w:val="clear" w:color="auto" w:fill="D9D9D9" w:themeFill="background1" w:themeFillShade="D9"/>
          </w:tcPr>
          <w:p w14:paraId="38AA4F06" w14:textId="77777777" w:rsidR="005D2ACF" w:rsidRPr="00A57948" w:rsidRDefault="005D2ACF" w:rsidP="00A57948">
            <w:pPr>
              <w:pStyle w:val="TableText"/>
              <w:rPr>
                <w:b/>
              </w:rPr>
            </w:pPr>
            <w:r w:rsidRPr="00A57948">
              <w:rPr>
                <w:b/>
              </w:rPr>
              <w:t>Additional comments</w:t>
            </w:r>
          </w:p>
        </w:tc>
        <w:tc>
          <w:tcPr>
            <w:tcW w:w="2143" w:type="dxa"/>
            <w:tcBorders>
              <w:top w:val="nil"/>
              <w:bottom w:val="nil"/>
            </w:tcBorders>
            <w:shd w:val="clear" w:color="auto" w:fill="D9D9D9" w:themeFill="background1" w:themeFillShade="D9"/>
          </w:tcPr>
          <w:p w14:paraId="78A661B5" w14:textId="77777777" w:rsidR="005D2ACF" w:rsidRPr="00A57948" w:rsidRDefault="005D2ACF" w:rsidP="00A57948">
            <w:pPr>
              <w:pStyle w:val="TableText"/>
              <w:rPr>
                <w:b/>
              </w:rPr>
            </w:pPr>
            <w:r w:rsidRPr="00A57948">
              <w:rPr>
                <w:b/>
              </w:rPr>
              <w:t>Referral to</w:t>
            </w:r>
          </w:p>
        </w:tc>
        <w:tc>
          <w:tcPr>
            <w:tcW w:w="2421" w:type="dxa"/>
            <w:tcBorders>
              <w:top w:val="nil"/>
              <w:bottom w:val="nil"/>
            </w:tcBorders>
            <w:shd w:val="clear" w:color="auto" w:fill="D9D9D9" w:themeFill="background1" w:themeFillShade="D9"/>
          </w:tcPr>
          <w:p w14:paraId="21FF565D" w14:textId="77777777" w:rsidR="005D2ACF" w:rsidRPr="00A57948" w:rsidRDefault="005D2ACF" w:rsidP="00A57948">
            <w:pPr>
              <w:pStyle w:val="TableText"/>
              <w:rPr>
                <w:b/>
              </w:rPr>
            </w:pPr>
            <w:r w:rsidRPr="00A57948">
              <w:rPr>
                <w:b/>
              </w:rPr>
              <w:t>Wait times</w:t>
            </w:r>
          </w:p>
        </w:tc>
      </w:tr>
      <w:tr w:rsidR="005D2ACF" w:rsidRPr="00DF4294" w14:paraId="3F8D809D" w14:textId="77777777" w:rsidTr="00895B03">
        <w:trPr>
          <w:cantSplit/>
        </w:trPr>
        <w:tc>
          <w:tcPr>
            <w:tcW w:w="1701" w:type="dxa"/>
            <w:tcBorders>
              <w:top w:val="nil"/>
            </w:tcBorders>
          </w:tcPr>
          <w:p w14:paraId="4A8EE3BB" w14:textId="77777777" w:rsidR="005D2ACF" w:rsidRPr="00DF4294" w:rsidRDefault="005D2ACF" w:rsidP="00895B03">
            <w:pPr>
              <w:pStyle w:val="TableBullet"/>
            </w:pPr>
            <w:r w:rsidRPr="00DF4294">
              <w:t>Advice given</w:t>
            </w:r>
          </w:p>
        </w:tc>
        <w:tc>
          <w:tcPr>
            <w:tcW w:w="3472" w:type="dxa"/>
            <w:tcBorders>
              <w:top w:val="nil"/>
            </w:tcBorders>
          </w:tcPr>
          <w:p w14:paraId="66C34C6E" w14:textId="77777777" w:rsidR="005D2ACF" w:rsidRPr="00DF4294" w:rsidRDefault="005D2ACF" w:rsidP="00A57948">
            <w:pPr>
              <w:pStyle w:val="TableText"/>
            </w:pPr>
            <w:r w:rsidRPr="00DF4294">
              <w:rPr>
                <w:szCs w:val="18"/>
              </w:rPr>
              <w:t xml:space="preserve">Use this code for referral discharges not requiring face to face assessment </w:t>
            </w:r>
            <w:proofErr w:type="spellStart"/>
            <w:r w:rsidRPr="00DF4294">
              <w:rPr>
                <w:szCs w:val="18"/>
              </w:rPr>
              <w:t>eg</w:t>
            </w:r>
            <w:proofErr w:type="spellEnd"/>
            <w:r w:rsidRPr="00DF4294">
              <w:rPr>
                <w:szCs w:val="18"/>
              </w:rPr>
              <w:t>, outcome includes information or advice given.</w:t>
            </w:r>
          </w:p>
        </w:tc>
        <w:tc>
          <w:tcPr>
            <w:tcW w:w="4297" w:type="dxa"/>
            <w:tcBorders>
              <w:top w:val="nil"/>
            </w:tcBorders>
          </w:tcPr>
          <w:p w14:paraId="6D580D72" w14:textId="77777777" w:rsidR="005D2ACF" w:rsidRPr="00DF4294" w:rsidRDefault="005D2ACF" w:rsidP="00A57948">
            <w:pPr>
              <w:pStyle w:val="TableText"/>
            </w:pPr>
            <w:r w:rsidRPr="00DF4294">
              <w:t xml:space="preserve">Code DZ added to PRIMHD </w:t>
            </w:r>
            <w:r>
              <w:t>on</w:t>
            </w:r>
            <w:r w:rsidRPr="00DF4294">
              <w:t xml:space="preserve"> 1 July 2021</w:t>
            </w:r>
            <w:r>
              <w:t>.</w:t>
            </w:r>
          </w:p>
          <w:p w14:paraId="6608C76C" w14:textId="77777777" w:rsidR="005D2ACF" w:rsidRPr="00DF4294" w:rsidRDefault="005D2ACF" w:rsidP="00A57948">
            <w:pPr>
              <w:pStyle w:val="TableText"/>
            </w:pPr>
            <w:r w:rsidRPr="00DF4294">
              <w:t>Client may have had a contact but no assessment/direct/face</w:t>
            </w:r>
            <w:r>
              <w:t>-</w:t>
            </w:r>
            <w:r w:rsidRPr="00DF4294">
              <w:t>to</w:t>
            </w:r>
            <w:r>
              <w:t>-</w:t>
            </w:r>
            <w:r w:rsidRPr="00DF4294">
              <w:t>face activity.</w:t>
            </w:r>
          </w:p>
          <w:p w14:paraId="79D7618F" w14:textId="77777777" w:rsidR="005D2ACF" w:rsidRPr="00DF4294" w:rsidRDefault="005D2ACF" w:rsidP="00A57948">
            <w:pPr>
              <w:pStyle w:val="TableText"/>
            </w:pPr>
            <w:r w:rsidRPr="00DF4294">
              <w:t xml:space="preserve">Local codes for </w:t>
            </w:r>
            <w:r>
              <w:t>circumstances</w:t>
            </w:r>
            <w:r w:rsidRPr="00DF4294">
              <w:t xml:space="preserve"> such as these would be mapped to this</w:t>
            </w:r>
            <w:r>
              <w:t xml:space="preserve"> code</w:t>
            </w:r>
            <w:r w:rsidRPr="00DF4294">
              <w:t>:</w:t>
            </w:r>
          </w:p>
          <w:p w14:paraId="56C6974B" w14:textId="77777777" w:rsidR="005D2ACF" w:rsidRPr="00DF4294" w:rsidRDefault="005D2ACF" w:rsidP="00895B03">
            <w:pPr>
              <w:pStyle w:val="TableBullet"/>
            </w:pPr>
            <w:r w:rsidRPr="00DF4294">
              <w:t>consult liaison</w:t>
            </w:r>
          </w:p>
          <w:p w14:paraId="1BA70B43" w14:textId="77777777" w:rsidR="005D2ACF" w:rsidRPr="00DF4294" w:rsidRDefault="005D2ACF" w:rsidP="00895B03">
            <w:pPr>
              <w:pStyle w:val="TableBullet"/>
            </w:pPr>
            <w:r w:rsidRPr="00DF4294">
              <w:t>coordinator solution</w:t>
            </w:r>
          </w:p>
          <w:p w14:paraId="7267DC35" w14:textId="77777777" w:rsidR="005D2ACF" w:rsidRPr="00DF4294" w:rsidRDefault="005D2ACF" w:rsidP="00895B03">
            <w:pPr>
              <w:pStyle w:val="TableBullet"/>
            </w:pPr>
            <w:r w:rsidRPr="00DF4294">
              <w:t>referral for advice only</w:t>
            </w:r>
          </w:p>
          <w:p w14:paraId="1577D96A" w14:textId="77777777" w:rsidR="005D2ACF" w:rsidRPr="00DF4294" w:rsidRDefault="005D2ACF" w:rsidP="00895B03">
            <w:pPr>
              <w:pStyle w:val="TableBullet"/>
            </w:pPr>
            <w:r w:rsidRPr="00DF4294">
              <w:t>special authority renewal</w:t>
            </w:r>
          </w:p>
          <w:p w14:paraId="31DC6A3C" w14:textId="77777777" w:rsidR="005D2ACF" w:rsidRPr="00DF4294" w:rsidRDefault="005D2ACF" w:rsidP="00895B03">
            <w:pPr>
              <w:pStyle w:val="TableBullet"/>
            </w:pPr>
            <w:r w:rsidRPr="00DF4294">
              <w:t>telehealth service</w:t>
            </w:r>
          </w:p>
          <w:p w14:paraId="6FE45882" w14:textId="77777777" w:rsidR="005D2ACF" w:rsidRPr="00DF4294" w:rsidRDefault="005D2ACF" w:rsidP="00895B03">
            <w:pPr>
              <w:pStyle w:val="TableBullet"/>
            </w:pPr>
            <w:r w:rsidRPr="00DF4294">
              <w:t>advice given</w:t>
            </w:r>
            <w:r>
              <w:t>.</w:t>
            </w:r>
          </w:p>
        </w:tc>
        <w:tc>
          <w:tcPr>
            <w:tcW w:w="2143" w:type="dxa"/>
            <w:tcBorders>
              <w:top w:val="nil"/>
            </w:tcBorders>
          </w:tcPr>
          <w:p w14:paraId="262475D4" w14:textId="77777777" w:rsidR="005D2ACF" w:rsidRPr="00DF4294" w:rsidRDefault="005D2ACF" w:rsidP="00A57948">
            <w:pPr>
              <w:pStyle w:val="TableText"/>
              <w:rPr>
                <w:highlight w:val="yellow"/>
              </w:rPr>
            </w:pPr>
            <w:r w:rsidRPr="00DF4294">
              <w:t>Likely to be back to the referrer</w:t>
            </w:r>
            <w:r>
              <w:t>,</w:t>
            </w:r>
            <w:r w:rsidRPr="00DF4294">
              <w:t xml:space="preserve"> </w:t>
            </w:r>
            <w:proofErr w:type="spellStart"/>
            <w:r w:rsidRPr="00DF4294">
              <w:t>eg</w:t>
            </w:r>
            <w:proofErr w:type="spellEnd"/>
            <w:r w:rsidRPr="00DF4294">
              <w:t>, GP</w:t>
            </w:r>
          </w:p>
        </w:tc>
        <w:tc>
          <w:tcPr>
            <w:tcW w:w="2421" w:type="dxa"/>
            <w:tcBorders>
              <w:top w:val="nil"/>
            </w:tcBorders>
          </w:tcPr>
          <w:p w14:paraId="5FC91091" w14:textId="77777777" w:rsidR="005D2ACF" w:rsidRPr="00DF4294" w:rsidRDefault="005D2ACF" w:rsidP="00A57948">
            <w:pPr>
              <w:pStyle w:val="TableText"/>
            </w:pPr>
            <w:r w:rsidRPr="00DF4294">
              <w:t>Referrals with end code DZ are excluded fro</w:t>
            </w:r>
            <w:r w:rsidR="00895B03">
              <w:t>m the MH03 wait times measure.</w:t>
            </w:r>
          </w:p>
        </w:tc>
      </w:tr>
    </w:tbl>
    <w:p w14:paraId="328BDD21" w14:textId="77777777" w:rsidR="005D2ACF" w:rsidRDefault="005D2ACF" w:rsidP="005D2ACF">
      <w:pPr>
        <w:rPr>
          <w:rFonts w:cs="Segoe UI"/>
        </w:rPr>
      </w:pP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268"/>
        <w:gridCol w:w="4820"/>
        <w:gridCol w:w="2551"/>
        <w:gridCol w:w="4395"/>
      </w:tblGrid>
      <w:tr w:rsidR="005D2ACF" w:rsidRPr="00A57948" w14:paraId="7646930E" w14:textId="77777777" w:rsidTr="00E47070">
        <w:trPr>
          <w:cantSplit/>
          <w:tblHeader/>
        </w:trPr>
        <w:tc>
          <w:tcPr>
            <w:tcW w:w="2268" w:type="dxa"/>
            <w:tcBorders>
              <w:top w:val="nil"/>
              <w:bottom w:val="nil"/>
            </w:tcBorders>
            <w:shd w:val="clear" w:color="auto" w:fill="D9D9D9" w:themeFill="background1" w:themeFillShade="D9"/>
          </w:tcPr>
          <w:p w14:paraId="3AAF0984" w14:textId="77777777" w:rsidR="005D2ACF" w:rsidRPr="00A57948" w:rsidRDefault="005D2ACF" w:rsidP="00E47070">
            <w:pPr>
              <w:pStyle w:val="TableText"/>
              <w:keepNext/>
              <w:rPr>
                <w:b/>
                <w:bCs/>
              </w:rPr>
            </w:pPr>
            <w:r w:rsidRPr="00A57948">
              <w:rPr>
                <w:b/>
              </w:rPr>
              <w:lastRenderedPageBreak/>
              <w:br w:type="page"/>
            </w:r>
            <w:r w:rsidRPr="00A57948">
              <w:rPr>
                <w:b/>
              </w:rPr>
              <w:br w:type="page"/>
              <w:t>Referral end reason</w:t>
            </w:r>
          </w:p>
        </w:tc>
        <w:tc>
          <w:tcPr>
            <w:tcW w:w="4820" w:type="dxa"/>
            <w:tcBorders>
              <w:top w:val="nil"/>
              <w:bottom w:val="nil"/>
            </w:tcBorders>
            <w:shd w:val="clear" w:color="auto" w:fill="D9D9D9" w:themeFill="background1" w:themeFillShade="D9"/>
          </w:tcPr>
          <w:p w14:paraId="680CCE37" w14:textId="77777777" w:rsidR="005D2ACF" w:rsidRPr="00A57948" w:rsidRDefault="005D2ACF" w:rsidP="00A57948">
            <w:pPr>
              <w:pStyle w:val="TableText"/>
              <w:rPr>
                <w:b/>
              </w:rPr>
            </w:pPr>
            <w:r w:rsidRPr="00A57948">
              <w:rPr>
                <w:b/>
              </w:rPr>
              <w:t>Case scenario</w:t>
            </w:r>
          </w:p>
        </w:tc>
        <w:tc>
          <w:tcPr>
            <w:tcW w:w="2551" w:type="dxa"/>
            <w:tcBorders>
              <w:top w:val="nil"/>
              <w:bottom w:val="nil"/>
            </w:tcBorders>
            <w:shd w:val="clear" w:color="auto" w:fill="D9D9D9" w:themeFill="background1" w:themeFillShade="D9"/>
          </w:tcPr>
          <w:p w14:paraId="4E4FF5D6" w14:textId="77777777" w:rsidR="005D2ACF" w:rsidRPr="00A57948" w:rsidRDefault="005D2ACF" w:rsidP="00895B03">
            <w:pPr>
              <w:pStyle w:val="TableText"/>
              <w:jc w:val="center"/>
              <w:rPr>
                <w:b/>
              </w:rPr>
            </w:pPr>
            <w:r w:rsidRPr="00A57948">
              <w:rPr>
                <w:b/>
              </w:rPr>
              <w:t>PRIMHD referral end code</w:t>
            </w:r>
          </w:p>
        </w:tc>
        <w:tc>
          <w:tcPr>
            <w:tcW w:w="4395" w:type="dxa"/>
            <w:tcBorders>
              <w:top w:val="nil"/>
              <w:bottom w:val="nil"/>
            </w:tcBorders>
            <w:shd w:val="clear" w:color="auto" w:fill="D9D9D9" w:themeFill="background1" w:themeFillShade="D9"/>
          </w:tcPr>
          <w:p w14:paraId="6C96F51F" w14:textId="77777777" w:rsidR="005D2ACF" w:rsidRPr="00A57948" w:rsidRDefault="005D2ACF" w:rsidP="00A57948">
            <w:pPr>
              <w:pStyle w:val="TableText"/>
              <w:rPr>
                <w:b/>
              </w:rPr>
            </w:pPr>
            <w:r w:rsidRPr="00A57948">
              <w:rPr>
                <w:b/>
              </w:rPr>
              <w:t>Relevant business rules or rationale</w:t>
            </w:r>
          </w:p>
        </w:tc>
      </w:tr>
      <w:tr w:rsidR="005D2ACF" w:rsidRPr="00DF4294" w14:paraId="706F693B" w14:textId="77777777" w:rsidTr="00E47070">
        <w:trPr>
          <w:cantSplit/>
        </w:trPr>
        <w:tc>
          <w:tcPr>
            <w:tcW w:w="2268" w:type="dxa"/>
            <w:tcBorders>
              <w:top w:val="nil"/>
            </w:tcBorders>
          </w:tcPr>
          <w:p w14:paraId="0C847667" w14:textId="77777777" w:rsidR="005D2ACF" w:rsidRPr="00DF4294" w:rsidRDefault="005D2ACF" w:rsidP="00E47070">
            <w:pPr>
              <w:pStyle w:val="TableText"/>
              <w:keepNext/>
              <w:ind w:right="113"/>
            </w:pPr>
            <w:r w:rsidRPr="00DF4294">
              <w:t>Triage/assessment with no direct contact required</w:t>
            </w:r>
          </w:p>
        </w:tc>
        <w:tc>
          <w:tcPr>
            <w:tcW w:w="4820" w:type="dxa"/>
            <w:tcBorders>
              <w:top w:val="nil"/>
            </w:tcBorders>
          </w:tcPr>
          <w:p w14:paraId="50BEF9B3" w14:textId="77777777" w:rsidR="005D2ACF" w:rsidRPr="00DF4294" w:rsidRDefault="005D2ACF" w:rsidP="00F12FD5">
            <w:pPr>
              <w:pStyle w:val="TableText"/>
              <w:ind w:right="113"/>
            </w:pPr>
            <w:r w:rsidRPr="00DF4294">
              <w:t xml:space="preserve">Referral received. Service user </w:t>
            </w:r>
            <w:r>
              <w:t xml:space="preserve">is </w:t>
            </w:r>
            <w:r w:rsidRPr="00DF4294">
              <w:t xml:space="preserve">contacted and triaged by phone. Assessment details </w:t>
            </w:r>
            <w:r>
              <w:t xml:space="preserve">are </w:t>
            </w:r>
            <w:r w:rsidRPr="00DF4294">
              <w:t xml:space="preserve">discussed with MDT. Plan and advice </w:t>
            </w:r>
            <w:r>
              <w:t xml:space="preserve">are </w:t>
            </w:r>
            <w:r w:rsidRPr="00DF4294">
              <w:t>provided to GP.</w:t>
            </w:r>
          </w:p>
        </w:tc>
        <w:tc>
          <w:tcPr>
            <w:tcW w:w="2551" w:type="dxa"/>
            <w:tcBorders>
              <w:top w:val="nil"/>
            </w:tcBorders>
          </w:tcPr>
          <w:p w14:paraId="497E2F47" w14:textId="77777777" w:rsidR="005D2ACF" w:rsidRPr="00DF4294" w:rsidRDefault="005D2ACF" w:rsidP="00F12FD5">
            <w:pPr>
              <w:pStyle w:val="TableText"/>
              <w:jc w:val="center"/>
            </w:pPr>
            <w:r w:rsidRPr="00DF4294">
              <w:t>DZ</w:t>
            </w:r>
          </w:p>
        </w:tc>
        <w:tc>
          <w:tcPr>
            <w:tcW w:w="4395" w:type="dxa"/>
            <w:tcBorders>
              <w:top w:val="nil"/>
            </w:tcBorders>
          </w:tcPr>
          <w:p w14:paraId="08E89C2D" w14:textId="77777777" w:rsidR="005D2ACF" w:rsidRPr="00DF4294" w:rsidRDefault="005D2ACF" w:rsidP="00A57948">
            <w:pPr>
              <w:pStyle w:val="TableText"/>
            </w:pPr>
            <w:r w:rsidRPr="00DF4294">
              <w:t>Excludes face</w:t>
            </w:r>
            <w:r>
              <w:t>-</w:t>
            </w:r>
            <w:r w:rsidRPr="00DF4294">
              <w:t>to</w:t>
            </w:r>
            <w:r>
              <w:t>-</w:t>
            </w:r>
            <w:r w:rsidRPr="00DF4294">
              <w:t>face triage assessments.</w:t>
            </w:r>
          </w:p>
          <w:p w14:paraId="5EBC149B" w14:textId="77777777" w:rsidR="005D2ACF" w:rsidRPr="00DF4294" w:rsidRDefault="005D2ACF" w:rsidP="00A57948">
            <w:pPr>
              <w:pStyle w:val="TableText"/>
            </w:pPr>
            <w:r w:rsidRPr="00DF4294">
              <w:t>Assessment and referral outcome must be shared with GP/referrer and service user</w:t>
            </w:r>
            <w:r>
              <w:t>.</w:t>
            </w:r>
          </w:p>
        </w:tc>
      </w:tr>
      <w:tr w:rsidR="005D2ACF" w:rsidRPr="00DF4294" w14:paraId="38F31926" w14:textId="77777777" w:rsidTr="00E47070">
        <w:trPr>
          <w:cantSplit/>
        </w:trPr>
        <w:tc>
          <w:tcPr>
            <w:tcW w:w="2268" w:type="dxa"/>
          </w:tcPr>
          <w:p w14:paraId="7D24DDFD" w14:textId="77777777" w:rsidR="005D2ACF" w:rsidRPr="00DF4294" w:rsidRDefault="005D2ACF" w:rsidP="00E47070">
            <w:pPr>
              <w:pStyle w:val="TableText"/>
              <w:keepNext/>
              <w:ind w:right="113"/>
            </w:pPr>
            <w:r w:rsidRPr="00DF4294">
              <w:t>Advice/assessment/review with no direct contact required</w:t>
            </w:r>
          </w:p>
        </w:tc>
        <w:tc>
          <w:tcPr>
            <w:tcW w:w="4820" w:type="dxa"/>
          </w:tcPr>
          <w:p w14:paraId="0A651FEF" w14:textId="77777777" w:rsidR="005D2ACF" w:rsidRPr="00DF4294" w:rsidRDefault="005D2ACF" w:rsidP="00F12FD5">
            <w:pPr>
              <w:pStyle w:val="TableText"/>
              <w:ind w:right="113"/>
            </w:pPr>
            <w:r w:rsidRPr="00DF4294">
              <w:t xml:space="preserve">Referral received and discussed in MDT. </w:t>
            </w:r>
            <w:r>
              <w:t xml:space="preserve">Service provider gives the referrer recommendations and advice on the matter they asked about rather than </w:t>
            </w:r>
            <w:r w:rsidRPr="00DF4294">
              <w:t>accepting service user into the service.</w:t>
            </w:r>
          </w:p>
        </w:tc>
        <w:tc>
          <w:tcPr>
            <w:tcW w:w="2551" w:type="dxa"/>
          </w:tcPr>
          <w:p w14:paraId="6486D263" w14:textId="77777777" w:rsidR="005D2ACF" w:rsidRPr="00DF4294" w:rsidRDefault="005D2ACF" w:rsidP="00F12FD5">
            <w:pPr>
              <w:pStyle w:val="TableText"/>
              <w:jc w:val="center"/>
            </w:pPr>
            <w:r w:rsidRPr="00DF4294">
              <w:t>DZ</w:t>
            </w:r>
          </w:p>
        </w:tc>
        <w:tc>
          <w:tcPr>
            <w:tcW w:w="4395" w:type="dxa"/>
          </w:tcPr>
          <w:p w14:paraId="23421382" w14:textId="77777777" w:rsidR="005D2ACF" w:rsidRPr="00DF4294" w:rsidRDefault="005D2ACF" w:rsidP="00A57948">
            <w:pPr>
              <w:pStyle w:val="TableText"/>
            </w:pPr>
            <w:r w:rsidRPr="00DF4294">
              <w:t>Assessment and referral outcome must be shared with GP/referrer and service user. This could include further phone conversation with the referrer to clarify</w:t>
            </w:r>
            <w:r>
              <w:t xml:space="preserve"> information</w:t>
            </w:r>
            <w:r w:rsidRPr="00DF4294">
              <w:t xml:space="preserve"> and</w:t>
            </w:r>
            <w:r>
              <w:t>/</w:t>
            </w:r>
            <w:r w:rsidRPr="00DF4294">
              <w:t>or seek further information</w:t>
            </w:r>
            <w:r>
              <w:t>.</w:t>
            </w:r>
          </w:p>
        </w:tc>
      </w:tr>
      <w:tr w:rsidR="005D2ACF" w:rsidRPr="00DF4294" w14:paraId="110F4258" w14:textId="77777777" w:rsidTr="00E47070">
        <w:trPr>
          <w:cantSplit/>
        </w:trPr>
        <w:tc>
          <w:tcPr>
            <w:tcW w:w="2268" w:type="dxa"/>
          </w:tcPr>
          <w:p w14:paraId="6118A61D" w14:textId="77777777" w:rsidR="005D2ACF" w:rsidRPr="00DF4294" w:rsidRDefault="005D2ACF" w:rsidP="00E47070">
            <w:pPr>
              <w:pStyle w:val="TableText"/>
              <w:keepNext/>
              <w:ind w:right="113"/>
            </w:pPr>
            <w:r w:rsidRPr="00DF4294">
              <w:t>Advice only</w:t>
            </w:r>
          </w:p>
        </w:tc>
        <w:tc>
          <w:tcPr>
            <w:tcW w:w="4820" w:type="dxa"/>
          </w:tcPr>
          <w:p w14:paraId="09A9822D" w14:textId="77777777" w:rsidR="005D2ACF" w:rsidRPr="00DF4294" w:rsidRDefault="005D2ACF" w:rsidP="00F12FD5">
            <w:pPr>
              <w:pStyle w:val="TableText"/>
              <w:ind w:right="113"/>
            </w:pPr>
            <w:r w:rsidRPr="00DF4294">
              <w:t>Support provided by phone only for navigation to services in the community.</w:t>
            </w:r>
          </w:p>
        </w:tc>
        <w:tc>
          <w:tcPr>
            <w:tcW w:w="2551" w:type="dxa"/>
          </w:tcPr>
          <w:p w14:paraId="46F3B171" w14:textId="77777777" w:rsidR="005D2ACF" w:rsidRPr="00DF4294" w:rsidRDefault="005D2ACF" w:rsidP="00F12FD5">
            <w:pPr>
              <w:pStyle w:val="TableText"/>
              <w:jc w:val="center"/>
            </w:pPr>
            <w:r w:rsidRPr="00DF4294">
              <w:t>DZ</w:t>
            </w:r>
          </w:p>
        </w:tc>
        <w:tc>
          <w:tcPr>
            <w:tcW w:w="4395" w:type="dxa"/>
          </w:tcPr>
          <w:p w14:paraId="0DEB25A1" w14:textId="77777777" w:rsidR="005D2ACF" w:rsidRPr="00DF4294" w:rsidRDefault="005D2ACF" w:rsidP="00A57948">
            <w:pPr>
              <w:pStyle w:val="TableText"/>
            </w:pPr>
          </w:p>
        </w:tc>
      </w:tr>
      <w:tr w:rsidR="005D2ACF" w:rsidRPr="00DF4294" w14:paraId="100B0BF3" w14:textId="77777777" w:rsidTr="00E47070">
        <w:trPr>
          <w:cantSplit/>
        </w:trPr>
        <w:tc>
          <w:tcPr>
            <w:tcW w:w="2268" w:type="dxa"/>
          </w:tcPr>
          <w:p w14:paraId="1170EDEF" w14:textId="77777777" w:rsidR="005D2ACF" w:rsidRPr="00DF4294" w:rsidRDefault="005D2ACF" w:rsidP="00E47070">
            <w:pPr>
              <w:pStyle w:val="TableText"/>
              <w:keepNext/>
              <w:ind w:right="113"/>
            </w:pPr>
            <w:r w:rsidRPr="00DF4294">
              <w:t>Phone service only</w:t>
            </w:r>
          </w:p>
        </w:tc>
        <w:tc>
          <w:tcPr>
            <w:tcW w:w="4820" w:type="dxa"/>
          </w:tcPr>
          <w:p w14:paraId="346493A3" w14:textId="77777777" w:rsidR="005D2ACF" w:rsidRPr="00DF4294" w:rsidRDefault="005D2ACF" w:rsidP="00F12FD5">
            <w:pPr>
              <w:pStyle w:val="TableText"/>
              <w:ind w:right="113"/>
            </w:pPr>
            <w:r w:rsidRPr="00DF4294">
              <w:t>Telehealth service.</w:t>
            </w:r>
          </w:p>
        </w:tc>
        <w:tc>
          <w:tcPr>
            <w:tcW w:w="2551" w:type="dxa"/>
          </w:tcPr>
          <w:p w14:paraId="11809555" w14:textId="77777777" w:rsidR="005D2ACF" w:rsidRPr="00DF4294" w:rsidRDefault="005D2ACF" w:rsidP="00F12FD5">
            <w:pPr>
              <w:pStyle w:val="TableText"/>
              <w:jc w:val="center"/>
            </w:pPr>
            <w:r w:rsidRPr="00DF4294">
              <w:t>DZ</w:t>
            </w:r>
          </w:p>
        </w:tc>
        <w:tc>
          <w:tcPr>
            <w:tcW w:w="4395" w:type="dxa"/>
          </w:tcPr>
          <w:p w14:paraId="0CED8B70" w14:textId="77777777" w:rsidR="005D2ACF" w:rsidRPr="00DF4294" w:rsidRDefault="005D2ACF" w:rsidP="00A57948">
            <w:pPr>
              <w:pStyle w:val="TableText"/>
            </w:pPr>
          </w:p>
        </w:tc>
      </w:tr>
      <w:tr w:rsidR="005D2ACF" w:rsidRPr="00DF4294" w14:paraId="4FF1D1F2" w14:textId="77777777" w:rsidTr="00E47070">
        <w:trPr>
          <w:cantSplit/>
        </w:trPr>
        <w:tc>
          <w:tcPr>
            <w:tcW w:w="2268" w:type="dxa"/>
          </w:tcPr>
          <w:p w14:paraId="12D62EF7" w14:textId="77777777" w:rsidR="005D2ACF" w:rsidRPr="00DF4294" w:rsidRDefault="005D2ACF" w:rsidP="00F12FD5">
            <w:pPr>
              <w:pStyle w:val="TableText"/>
              <w:ind w:right="113"/>
            </w:pPr>
            <w:r w:rsidRPr="00DF4294">
              <w:t xml:space="preserve">Tests only ordered </w:t>
            </w:r>
            <w:r>
              <w:t>in line with</w:t>
            </w:r>
            <w:r w:rsidRPr="00DF4294">
              <w:t xml:space="preserve"> GP request</w:t>
            </w:r>
          </w:p>
          <w:p w14:paraId="3DD46A5C" w14:textId="77777777" w:rsidR="005D2ACF" w:rsidRPr="00DF4294" w:rsidRDefault="005D2ACF" w:rsidP="00F12FD5">
            <w:pPr>
              <w:pStyle w:val="TableText"/>
              <w:ind w:right="113"/>
              <w:rPr>
                <w:highlight w:val="yellow"/>
              </w:rPr>
            </w:pPr>
            <w:r w:rsidRPr="00DF4294">
              <w:t xml:space="preserve">(No </w:t>
            </w:r>
            <w:r>
              <w:t>face-to-face</w:t>
            </w:r>
            <w:r w:rsidRPr="00DF4294">
              <w:t xml:space="preserve"> service user participation)</w:t>
            </w:r>
          </w:p>
        </w:tc>
        <w:tc>
          <w:tcPr>
            <w:tcW w:w="4820" w:type="dxa"/>
          </w:tcPr>
          <w:p w14:paraId="190120D8" w14:textId="77777777" w:rsidR="005D2ACF" w:rsidRPr="00DF4294" w:rsidRDefault="005D2ACF" w:rsidP="00F12FD5">
            <w:pPr>
              <w:pStyle w:val="TableText"/>
              <w:ind w:right="113"/>
            </w:pPr>
            <w:r w:rsidRPr="00DF4294">
              <w:t>GP</w:t>
            </w:r>
            <w:r>
              <w:t>,</w:t>
            </w:r>
            <w:r w:rsidRPr="00DF4294">
              <w:t xml:space="preserve"> following dementia pathway</w:t>
            </w:r>
            <w:r>
              <w:t>,</w:t>
            </w:r>
            <w:r w:rsidRPr="00DF4294">
              <w:t xml:space="preserve"> completes a referral requesting </w:t>
            </w:r>
            <w:r>
              <w:t xml:space="preserve">a </w:t>
            </w:r>
            <w:r w:rsidRPr="00DF4294">
              <w:t xml:space="preserve">psychiatrist </w:t>
            </w:r>
            <w:r>
              <w:t xml:space="preserve">to </w:t>
            </w:r>
            <w:r w:rsidRPr="00DF4294">
              <w:t>order head CT test</w:t>
            </w:r>
            <w:r>
              <w:t>s</w:t>
            </w:r>
            <w:r w:rsidRPr="00DF4294">
              <w:t>. Psychiatrist makes a request for these tests and the referral is closed without seeing the person. Psychiatrist</w:t>
            </w:r>
            <w:r>
              <w:t xml:space="preserve"> has no</w:t>
            </w:r>
            <w:r w:rsidRPr="00DF4294">
              <w:t xml:space="preserve"> direct contact with the person </w:t>
            </w:r>
            <w:r>
              <w:t xml:space="preserve">who was the subject of </w:t>
            </w:r>
            <w:r w:rsidR="001F59D9">
              <w:t>the referral.</w:t>
            </w:r>
          </w:p>
        </w:tc>
        <w:tc>
          <w:tcPr>
            <w:tcW w:w="2551" w:type="dxa"/>
          </w:tcPr>
          <w:p w14:paraId="5B55B4A4" w14:textId="77777777" w:rsidR="005D2ACF" w:rsidRPr="00DF4294" w:rsidRDefault="005D2ACF" w:rsidP="00E47070">
            <w:pPr>
              <w:pStyle w:val="TableText"/>
              <w:jc w:val="center"/>
            </w:pPr>
            <w:r w:rsidRPr="00DF4294">
              <w:t>DZ</w:t>
            </w:r>
          </w:p>
        </w:tc>
        <w:tc>
          <w:tcPr>
            <w:tcW w:w="4395" w:type="dxa"/>
          </w:tcPr>
          <w:p w14:paraId="01FFDDEF" w14:textId="77777777" w:rsidR="005D2ACF" w:rsidRPr="00DF4294" w:rsidRDefault="005D2ACF" w:rsidP="00A57948">
            <w:pPr>
              <w:pStyle w:val="TableText"/>
            </w:pPr>
            <w:r w:rsidRPr="00DF4294">
              <w:t xml:space="preserve">GP unable to request tests and provides </w:t>
            </w:r>
            <w:r>
              <w:t>p</w:t>
            </w:r>
            <w:r w:rsidRPr="00DF4294">
              <w:t xml:space="preserve">sychiatrist with all the information needed </w:t>
            </w:r>
            <w:r>
              <w:t>in line with</w:t>
            </w:r>
            <w:r w:rsidRPr="00DF4294">
              <w:t xml:space="preserve"> a previously agreed pathway.</w:t>
            </w:r>
            <w:r>
              <w:t xml:space="preserve"> Psychiatrist orders the</w:t>
            </w:r>
            <w:r w:rsidRPr="00DF4294">
              <w:t xml:space="preserve"> </w:t>
            </w:r>
            <w:r>
              <w:t>t</w:t>
            </w:r>
            <w:r w:rsidRPr="00DF4294">
              <w:t>ests and</w:t>
            </w:r>
            <w:r>
              <w:t>, following the</w:t>
            </w:r>
            <w:r w:rsidRPr="00DF4294">
              <w:t xml:space="preserve"> agreed pathway</w:t>
            </w:r>
            <w:r>
              <w:t>, GP reviews</w:t>
            </w:r>
            <w:r w:rsidR="00E47070">
              <w:t xml:space="preserve"> the results of the test.</w:t>
            </w:r>
          </w:p>
        </w:tc>
      </w:tr>
      <w:tr w:rsidR="005D2ACF" w:rsidRPr="00DF4294" w14:paraId="3B9DCCCB" w14:textId="77777777" w:rsidTr="00E47070">
        <w:trPr>
          <w:cantSplit/>
        </w:trPr>
        <w:tc>
          <w:tcPr>
            <w:tcW w:w="2268" w:type="dxa"/>
          </w:tcPr>
          <w:p w14:paraId="0B100CA2" w14:textId="77777777" w:rsidR="005D2ACF" w:rsidRPr="00DF4294" w:rsidRDefault="005D2ACF" w:rsidP="00F12FD5">
            <w:pPr>
              <w:pStyle w:val="TableText"/>
              <w:ind w:right="113"/>
            </w:pPr>
            <w:r>
              <w:t>Renewal of</w:t>
            </w:r>
            <w:r w:rsidRPr="00DF4294">
              <w:t xml:space="preserve"> </w:t>
            </w:r>
            <w:r>
              <w:t>s</w:t>
            </w:r>
            <w:r w:rsidRPr="00DF4294">
              <w:t xml:space="preserve">pecial </w:t>
            </w:r>
            <w:r>
              <w:t>a</w:t>
            </w:r>
            <w:r w:rsidRPr="00DF4294">
              <w:t xml:space="preserve">uthority </w:t>
            </w:r>
            <w:r>
              <w:t>without contact</w:t>
            </w:r>
          </w:p>
          <w:p w14:paraId="01C1538F" w14:textId="77777777" w:rsidR="005D2ACF" w:rsidRPr="00DF4294" w:rsidRDefault="005D2ACF" w:rsidP="00F12FD5">
            <w:pPr>
              <w:pStyle w:val="TableText"/>
              <w:ind w:right="113"/>
            </w:pPr>
            <w:r w:rsidRPr="00DF4294">
              <w:t xml:space="preserve">(No </w:t>
            </w:r>
            <w:r>
              <w:t>face-to-face</w:t>
            </w:r>
            <w:r w:rsidRPr="00DF4294" w:rsidDel="00604792">
              <w:t xml:space="preserve"> </w:t>
            </w:r>
            <w:r w:rsidRPr="00DF4294">
              <w:t>service user participation)</w:t>
            </w:r>
          </w:p>
        </w:tc>
        <w:tc>
          <w:tcPr>
            <w:tcW w:w="4820" w:type="dxa"/>
          </w:tcPr>
          <w:p w14:paraId="70AF4AF8" w14:textId="77777777" w:rsidR="005D2ACF" w:rsidRPr="00DF4294" w:rsidRDefault="005D2ACF" w:rsidP="00F12FD5">
            <w:pPr>
              <w:pStyle w:val="TableText"/>
              <w:ind w:right="113"/>
            </w:pPr>
            <w:r w:rsidRPr="00DF4294">
              <w:t>GP requests a renewal of special authority for medication. GP provides all the necessary information to the psychiatrist</w:t>
            </w:r>
            <w:r>
              <w:t>,</w:t>
            </w:r>
            <w:r w:rsidRPr="00DF4294">
              <w:t xml:space="preserve"> who is satisfied that </w:t>
            </w:r>
            <w:r>
              <w:t>none of this information</w:t>
            </w:r>
            <w:r w:rsidRPr="00DF4294">
              <w:t xml:space="preserve"> indicates </w:t>
            </w:r>
            <w:r>
              <w:t xml:space="preserve">they need to see </w:t>
            </w:r>
            <w:r w:rsidRPr="00DF4294">
              <w:t>this person before grant</w:t>
            </w:r>
            <w:r>
              <w:t>ing</w:t>
            </w:r>
            <w:r w:rsidRPr="00DF4294">
              <w:t xml:space="preserve"> the renewal. </w:t>
            </w:r>
            <w:r>
              <w:t>Psychiatrist grants renewal</w:t>
            </w:r>
            <w:r w:rsidRPr="00DF4294">
              <w:t xml:space="preserve"> without seeing the person</w:t>
            </w:r>
            <w:r>
              <w:t xml:space="preserve"> and advises</w:t>
            </w:r>
            <w:r w:rsidRPr="00DF4294">
              <w:t xml:space="preserve"> GP of </w:t>
            </w:r>
            <w:r>
              <w:t xml:space="preserve">this, </w:t>
            </w:r>
            <w:r w:rsidRPr="00DF4294">
              <w:t>and referral is closed with</w:t>
            </w:r>
            <w:r>
              <w:t xml:space="preserve"> no</w:t>
            </w:r>
            <w:r w:rsidRPr="00DF4294">
              <w:t xml:space="preserve"> direct contact with the service user.</w:t>
            </w:r>
          </w:p>
        </w:tc>
        <w:tc>
          <w:tcPr>
            <w:tcW w:w="2551" w:type="dxa"/>
          </w:tcPr>
          <w:p w14:paraId="0FDC0AE1" w14:textId="77777777" w:rsidR="005D2ACF" w:rsidRPr="00DF4294" w:rsidRDefault="005D2ACF" w:rsidP="00E47070">
            <w:pPr>
              <w:pStyle w:val="TableText"/>
              <w:jc w:val="center"/>
            </w:pPr>
            <w:r w:rsidRPr="00DF4294">
              <w:t>DZ</w:t>
            </w:r>
          </w:p>
        </w:tc>
        <w:tc>
          <w:tcPr>
            <w:tcW w:w="4395" w:type="dxa"/>
          </w:tcPr>
          <w:p w14:paraId="079A0AD2" w14:textId="77777777" w:rsidR="005D2ACF" w:rsidRPr="00DF4294" w:rsidRDefault="005D2ACF" w:rsidP="00A57948">
            <w:pPr>
              <w:pStyle w:val="TableText"/>
            </w:pPr>
            <w:r w:rsidRPr="00DF4294">
              <w:t>The GP</w:t>
            </w:r>
            <w:r>
              <w:t xml:space="preserve"> or </w:t>
            </w:r>
            <w:r w:rsidRPr="00DF4294">
              <w:t xml:space="preserve">other </w:t>
            </w:r>
            <w:r>
              <w:t xml:space="preserve">health professional </w:t>
            </w:r>
            <w:r w:rsidRPr="00DF4294">
              <w:t>has provided all the necessary information for the MH clinician to provide the specific advice requested. T08 activity is recorded. The</w:t>
            </w:r>
            <w:r>
              <w:t xml:space="preserve"> MH clinician has</w:t>
            </w:r>
            <w:r w:rsidRPr="00DF4294">
              <w:t xml:space="preserve"> no direct contact with the person on whom the advice was sought.</w:t>
            </w:r>
          </w:p>
        </w:tc>
      </w:tr>
      <w:tr w:rsidR="005D2ACF" w:rsidRPr="00DF4294" w14:paraId="0C319E75" w14:textId="77777777" w:rsidTr="00E47070">
        <w:trPr>
          <w:cantSplit/>
        </w:trPr>
        <w:tc>
          <w:tcPr>
            <w:tcW w:w="2268" w:type="dxa"/>
          </w:tcPr>
          <w:p w14:paraId="2FC64B8F" w14:textId="77777777" w:rsidR="005D2ACF" w:rsidRPr="00DF4294" w:rsidRDefault="005D2ACF" w:rsidP="00F12FD5">
            <w:pPr>
              <w:pStyle w:val="TableText"/>
              <w:ind w:right="113"/>
            </w:pPr>
            <w:r w:rsidRPr="00DF4294">
              <w:t>Advice only request</w:t>
            </w:r>
          </w:p>
          <w:p w14:paraId="654D6F2F" w14:textId="77777777" w:rsidR="005D2ACF" w:rsidRPr="00DF4294" w:rsidRDefault="005D2ACF" w:rsidP="00F12FD5">
            <w:pPr>
              <w:pStyle w:val="TableText"/>
              <w:ind w:right="113"/>
            </w:pPr>
            <w:r w:rsidRPr="00DF4294">
              <w:t xml:space="preserve">(No </w:t>
            </w:r>
            <w:r>
              <w:t>face-to-face</w:t>
            </w:r>
            <w:r w:rsidRPr="00DF4294" w:rsidDel="00604792">
              <w:t xml:space="preserve"> </w:t>
            </w:r>
            <w:r w:rsidRPr="00DF4294">
              <w:t>service user participation)</w:t>
            </w:r>
          </w:p>
        </w:tc>
        <w:tc>
          <w:tcPr>
            <w:tcW w:w="4820" w:type="dxa"/>
          </w:tcPr>
          <w:p w14:paraId="66AF4DCA" w14:textId="77777777" w:rsidR="005D2ACF" w:rsidRPr="00DF4294" w:rsidRDefault="005D2ACF" w:rsidP="00F12FD5">
            <w:pPr>
              <w:pStyle w:val="TableText"/>
              <w:ind w:right="113"/>
            </w:pPr>
            <w:r w:rsidRPr="00DF4294">
              <w:t xml:space="preserve">GP </w:t>
            </w:r>
            <w:r>
              <w:t>r</w:t>
            </w:r>
            <w:r w:rsidRPr="00DF4294">
              <w:t xml:space="preserve">equests advice on medication and provides all the necessary background information. Psychiatrist provides this advice via email </w:t>
            </w:r>
            <w:r>
              <w:t>or</w:t>
            </w:r>
            <w:r w:rsidRPr="00DF4294">
              <w:t xml:space="preserve"> phone</w:t>
            </w:r>
            <w:r>
              <w:t>,</w:t>
            </w:r>
            <w:r w:rsidRPr="00DF4294">
              <w:t xml:space="preserve"> or in person directly to the GP</w:t>
            </w:r>
            <w:r>
              <w:t>,</w:t>
            </w:r>
            <w:r w:rsidRPr="00DF4294">
              <w:t xml:space="preserve"> without having to see</w:t>
            </w:r>
            <w:r>
              <w:t xml:space="preserve"> or </w:t>
            </w:r>
            <w:r w:rsidRPr="00DF4294">
              <w:t>assess the person concerned</w:t>
            </w:r>
            <w:r w:rsidR="001F59D9">
              <w:t>.</w:t>
            </w:r>
          </w:p>
        </w:tc>
        <w:tc>
          <w:tcPr>
            <w:tcW w:w="2551" w:type="dxa"/>
          </w:tcPr>
          <w:p w14:paraId="6E4837EA" w14:textId="77777777" w:rsidR="005D2ACF" w:rsidRPr="00DF4294" w:rsidRDefault="005D2ACF" w:rsidP="00E47070">
            <w:pPr>
              <w:pStyle w:val="TableText"/>
              <w:jc w:val="center"/>
            </w:pPr>
            <w:r w:rsidRPr="00DF4294">
              <w:t>DZ</w:t>
            </w:r>
          </w:p>
        </w:tc>
        <w:tc>
          <w:tcPr>
            <w:tcW w:w="4395" w:type="dxa"/>
          </w:tcPr>
          <w:p w14:paraId="6395FDAC" w14:textId="77777777" w:rsidR="005D2ACF" w:rsidRPr="00DF4294" w:rsidRDefault="005D2ACF" w:rsidP="00E47070">
            <w:pPr>
              <w:pStyle w:val="TableText"/>
            </w:pPr>
            <w:r w:rsidRPr="00DF4294">
              <w:t>The GP</w:t>
            </w:r>
            <w:r>
              <w:t xml:space="preserve"> </w:t>
            </w:r>
            <w:r w:rsidRPr="00DF4294">
              <w:t xml:space="preserve">has provided all the necessary information for the MH clinician to </w:t>
            </w:r>
            <w:r>
              <w:t>give</w:t>
            </w:r>
            <w:r w:rsidRPr="00DF4294">
              <w:t xml:space="preserve"> the specific advice requested. T08 activity is recorded. The</w:t>
            </w:r>
            <w:r>
              <w:t xml:space="preserve"> MH clinician has</w:t>
            </w:r>
            <w:r w:rsidRPr="00DF4294">
              <w:t xml:space="preserve"> no direct contact with the person on whom the advice was sought.</w:t>
            </w:r>
          </w:p>
        </w:tc>
      </w:tr>
      <w:tr w:rsidR="005D2ACF" w:rsidRPr="00DF4294" w14:paraId="3220BE89" w14:textId="77777777" w:rsidTr="00E47070">
        <w:trPr>
          <w:cantSplit/>
        </w:trPr>
        <w:tc>
          <w:tcPr>
            <w:tcW w:w="2268" w:type="dxa"/>
            <w:tcBorders>
              <w:bottom w:val="single" w:sz="4" w:space="0" w:color="A6A6A6" w:themeColor="background1" w:themeShade="A6"/>
            </w:tcBorders>
          </w:tcPr>
          <w:p w14:paraId="6698A25A" w14:textId="77777777" w:rsidR="005D2ACF" w:rsidRPr="00DF4294" w:rsidRDefault="005D2ACF" w:rsidP="00F12FD5">
            <w:pPr>
              <w:pStyle w:val="TableText"/>
              <w:ind w:right="113"/>
            </w:pPr>
            <w:r w:rsidRPr="00DF4294">
              <w:lastRenderedPageBreak/>
              <w:t xml:space="preserve">Support provided without </w:t>
            </w:r>
            <w:r>
              <w:t>face-to-face</w:t>
            </w:r>
            <w:r w:rsidRPr="00DF4294" w:rsidDel="00604792">
              <w:t xml:space="preserve"> </w:t>
            </w:r>
            <w:r w:rsidRPr="00DF4294">
              <w:t>contact</w:t>
            </w:r>
          </w:p>
        </w:tc>
        <w:tc>
          <w:tcPr>
            <w:tcW w:w="4820" w:type="dxa"/>
            <w:tcBorders>
              <w:bottom w:val="single" w:sz="4" w:space="0" w:color="A6A6A6" w:themeColor="background1" w:themeShade="A6"/>
            </w:tcBorders>
          </w:tcPr>
          <w:p w14:paraId="08994B36" w14:textId="77777777" w:rsidR="005D2ACF" w:rsidRPr="00DF4294" w:rsidRDefault="005D2ACF" w:rsidP="00E47070">
            <w:pPr>
              <w:pStyle w:val="TableText"/>
              <w:ind w:right="113"/>
            </w:pPr>
            <w:r w:rsidRPr="00DF4294">
              <w:t xml:space="preserve">Phone contact is made with a new service user and several clinically significant contacts including brief assessment </w:t>
            </w:r>
            <w:r>
              <w:t>are</w:t>
            </w:r>
            <w:r w:rsidRPr="00DF4294">
              <w:t xml:space="preserve"> made over the phone over several days.</w:t>
            </w:r>
            <w:r w:rsidR="00E47070">
              <w:t xml:space="preserve"> </w:t>
            </w:r>
            <w:r w:rsidRPr="00DF4294">
              <w:t xml:space="preserve">It is established after </w:t>
            </w:r>
            <w:r>
              <w:t>three</w:t>
            </w:r>
            <w:r w:rsidRPr="00DF4294">
              <w:t xml:space="preserve"> days of phone contact that the service user is now able to deal with the situation without any further intervention and the referral is closed. No </w:t>
            </w:r>
            <w:r>
              <w:t>f</w:t>
            </w:r>
            <w:r w:rsidRPr="00DF4294">
              <w:t>ace</w:t>
            </w:r>
            <w:r>
              <w:t>-</w:t>
            </w:r>
            <w:r w:rsidRPr="00DF4294">
              <w:t>to</w:t>
            </w:r>
            <w:r>
              <w:t>-</w:t>
            </w:r>
            <w:r w:rsidRPr="00DF4294">
              <w:t>face contact occurred.</w:t>
            </w:r>
          </w:p>
        </w:tc>
        <w:tc>
          <w:tcPr>
            <w:tcW w:w="2551" w:type="dxa"/>
            <w:tcBorders>
              <w:bottom w:val="single" w:sz="4" w:space="0" w:color="A6A6A6" w:themeColor="background1" w:themeShade="A6"/>
            </w:tcBorders>
          </w:tcPr>
          <w:p w14:paraId="7BE71B66" w14:textId="77777777" w:rsidR="005D2ACF" w:rsidRPr="00DF4294" w:rsidRDefault="005D2ACF" w:rsidP="00E47070">
            <w:pPr>
              <w:pStyle w:val="TableText"/>
              <w:jc w:val="center"/>
            </w:pPr>
            <w:r w:rsidRPr="00DF4294">
              <w:t>DZ</w:t>
            </w:r>
          </w:p>
        </w:tc>
        <w:tc>
          <w:tcPr>
            <w:tcW w:w="4395" w:type="dxa"/>
            <w:tcBorders>
              <w:bottom w:val="single" w:sz="4" w:space="0" w:color="A6A6A6" w:themeColor="background1" w:themeShade="A6"/>
            </w:tcBorders>
          </w:tcPr>
          <w:p w14:paraId="6C130E84" w14:textId="77777777" w:rsidR="005D2ACF" w:rsidRPr="00DF4294" w:rsidRDefault="005D2ACF" w:rsidP="00A57948">
            <w:pPr>
              <w:pStyle w:val="TableText"/>
            </w:pPr>
            <w:r w:rsidRPr="00DF4294">
              <w:t xml:space="preserve">Service user identified as needing input from MHA team and benefited from clinical advice. </w:t>
            </w:r>
            <w:r>
              <w:t>They are</w:t>
            </w:r>
            <w:r w:rsidRPr="00DF4294">
              <w:t xml:space="preserve"> then discharged without needing any face</w:t>
            </w:r>
            <w:r>
              <w:t>-</w:t>
            </w:r>
            <w:r w:rsidRPr="00DF4294">
              <w:t>to</w:t>
            </w:r>
            <w:r>
              <w:t>-</w:t>
            </w:r>
            <w:r w:rsidRPr="00DF4294">
              <w:t xml:space="preserve">face treatment. The service user initially did meet criteria for </w:t>
            </w:r>
            <w:r>
              <w:t xml:space="preserve">support </w:t>
            </w:r>
            <w:r w:rsidRPr="00DF4294">
              <w:t xml:space="preserve">and is therefore not considered to have been declined </w:t>
            </w:r>
            <w:r>
              <w:t>because</w:t>
            </w:r>
            <w:r w:rsidRPr="00DF4294">
              <w:t xml:space="preserve"> contact and services </w:t>
            </w:r>
            <w:r>
              <w:t xml:space="preserve">were </w:t>
            </w:r>
            <w:r w:rsidRPr="00DF4294">
              <w:t>provided over a short period of time</w:t>
            </w:r>
            <w:r>
              <w:t>,</w:t>
            </w:r>
            <w:r w:rsidRPr="00DF4294">
              <w:t xml:space="preserve"> and at time of discharge </w:t>
            </w:r>
            <w:r>
              <w:t xml:space="preserve">the service user </w:t>
            </w:r>
            <w:r w:rsidRPr="00DF4294">
              <w:t>no longer required services of that team.</w:t>
            </w:r>
          </w:p>
        </w:tc>
      </w:tr>
      <w:tr w:rsidR="005D2ACF" w:rsidRPr="00DF4294" w14:paraId="3E2D8D0A" w14:textId="77777777" w:rsidTr="00E47070">
        <w:trPr>
          <w:cantSplit/>
        </w:trPr>
        <w:tc>
          <w:tcPr>
            <w:tcW w:w="2268" w:type="dxa"/>
            <w:tcBorders>
              <w:top w:val="single" w:sz="4" w:space="0" w:color="A6A6A6" w:themeColor="background1" w:themeShade="A6"/>
            </w:tcBorders>
            <w:shd w:val="clear" w:color="auto" w:fill="F2F2F2" w:themeFill="background1" w:themeFillShade="F2"/>
          </w:tcPr>
          <w:p w14:paraId="2D3A6CDB" w14:textId="77777777" w:rsidR="005D2ACF" w:rsidRPr="00DF4294" w:rsidRDefault="005D2ACF" w:rsidP="00F12FD5">
            <w:pPr>
              <w:pStyle w:val="TableText"/>
              <w:ind w:right="113"/>
            </w:pPr>
            <w:r w:rsidRPr="00DF4294">
              <w:t xml:space="preserve">Services delivered solely by </w:t>
            </w:r>
            <w:proofErr w:type="spellStart"/>
            <w:r w:rsidRPr="00DF4294">
              <w:t>audiovisual</w:t>
            </w:r>
            <w:proofErr w:type="spellEnd"/>
            <w:r w:rsidRPr="00DF4294">
              <w:t xml:space="preserve"> means</w:t>
            </w:r>
          </w:p>
        </w:tc>
        <w:tc>
          <w:tcPr>
            <w:tcW w:w="4820" w:type="dxa"/>
            <w:tcBorders>
              <w:top w:val="single" w:sz="4" w:space="0" w:color="A6A6A6" w:themeColor="background1" w:themeShade="A6"/>
            </w:tcBorders>
            <w:shd w:val="clear" w:color="auto" w:fill="F2F2F2" w:themeFill="background1" w:themeFillShade="F2"/>
          </w:tcPr>
          <w:p w14:paraId="356ED44B" w14:textId="77777777" w:rsidR="005D2ACF" w:rsidRPr="00DF4294" w:rsidRDefault="005D2ACF" w:rsidP="00F12FD5">
            <w:pPr>
              <w:pStyle w:val="TableText"/>
              <w:ind w:right="113"/>
            </w:pPr>
            <w:r w:rsidRPr="00DF4294">
              <w:t xml:space="preserve">Service user receives all services via </w:t>
            </w:r>
            <w:proofErr w:type="spellStart"/>
            <w:r w:rsidRPr="00DF4294">
              <w:t>audiovisual</w:t>
            </w:r>
            <w:proofErr w:type="spellEnd"/>
            <w:r w:rsidRPr="00DF4294">
              <w:t xml:space="preserve"> means and is discharged back to their GP following completion of goals.</w:t>
            </w:r>
          </w:p>
        </w:tc>
        <w:tc>
          <w:tcPr>
            <w:tcW w:w="2551" w:type="dxa"/>
            <w:tcBorders>
              <w:top w:val="single" w:sz="4" w:space="0" w:color="A6A6A6" w:themeColor="background1" w:themeShade="A6"/>
            </w:tcBorders>
            <w:shd w:val="clear" w:color="auto" w:fill="F2F2F2" w:themeFill="background1" w:themeFillShade="F2"/>
          </w:tcPr>
          <w:p w14:paraId="77D306B4" w14:textId="77777777" w:rsidR="005D2ACF" w:rsidRPr="00DF4294" w:rsidRDefault="005D2ACF" w:rsidP="00E47070">
            <w:pPr>
              <w:pStyle w:val="TableText"/>
              <w:jc w:val="center"/>
            </w:pPr>
            <w:r w:rsidRPr="00DF4294">
              <w:t>DR</w:t>
            </w:r>
          </w:p>
        </w:tc>
        <w:tc>
          <w:tcPr>
            <w:tcW w:w="4395" w:type="dxa"/>
            <w:tcBorders>
              <w:top w:val="single" w:sz="4" w:space="0" w:color="A6A6A6" w:themeColor="background1" w:themeShade="A6"/>
            </w:tcBorders>
            <w:shd w:val="clear" w:color="auto" w:fill="F2F2F2" w:themeFill="background1" w:themeFillShade="F2"/>
          </w:tcPr>
          <w:p w14:paraId="75B50FD6" w14:textId="77777777" w:rsidR="005D2ACF" w:rsidRPr="00DF4294" w:rsidRDefault="005D2ACF" w:rsidP="00A57948">
            <w:pPr>
              <w:pStyle w:val="TableText"/>
            </w:pPr>
            <w:r w:rsidRPr="00DF4294">
              <w:t xml:space="preserve">DZ is </w:t>
            </w:r>
            <w:r w:rsidRPr="00290532">
              <w:rPr>
                <w:iCs/>
              </w:rPr>
              <w:t>not</w:t>
            </w:r>
            <w:r w:rsidRPr="00DF4294">
              <w:t xml:space="preserve"> the right code to use here as the service user </w:t>
            </w:r>
            <w:r w:rsidRPr="00290532">
              <w:rPr>
                <w:iCs/>
              </w:rPr>
              <w:t>has</w:t>
            </w:r>
            <w:r w:rsidRPr="00DF4294">
              <w:rPr>
                <w:i/>
                <w:iCs/>
              </w:rPr>
              <w:t xml:space="preserve"> </w:t>
            </w:r>
            <w:r w:rsidRPr="00DF4294">
              <w:t xml:space="preserve">received direct contact via </w:t>
            </w:r>
            <w:proofErr w:type="spellStart"/>
            <w:r>
              <w:t>audiovisual</w:t>
            </w:r>
            <w:proofErr w:type="spellEnd"/>
            <w:r>
              <w:t xml:space="preserve"> means</w:t>
            </w:r>
            <w:r w:rsidRPr="00DF4294">
              <w:t xml:space="preserve">. </w:t>
            </w:r>
            <w:r>
              <w:t>Use</w:t>
            </w:r>
            <w:r w:rsidRPr="00DF4294">
              <w:t xml:space="preserve"> code </w:t>
            </w:r>
            <w:hyperlink w:anchor="_DR_–_Ended" w:history="1">
              <w:r w:rsidRPr="00163977">
                <w:rPr>
                  <w:rStyle w:val="Hyperlink"/>
                  <w:rFonts w:cs="Segoe UI"/>
                </w:rPr>
                <w:t>DR – Ended routinely</w:t>
              </w:r>
            </w:hyperlink>
            <w:r w:rsidRPr="00DF4294">
              <w:t>.</w:t>
            </w:r>
          </w:p>
        </w:tc>
      </w:tr>
      <w:tr w:rsidR="005D2ACF" w:rsidRPr="00DF4294" w14:paraId="17EFA618" w14:textId="77777777" w:rsidTr="00E47070">
        <w:trPr>
          <w:cantSplit/>
        </w:trPr>
        <w:tc>
          <w:tcPr>
            <w:tcW w:w="2268" w:type="dxa"/>
            <w:tcBorders>
              <w:top w:val="single" w:sz="4" w:space="0" w:color="A6A6A6" w:themeColor="background1" w:themeShade="A6"/>
            </w:tcBorders>
            <w:shd w:val="clear" w:color="auto" w:fill="F2F2F2" w:themeFill="background1" w:themeFillShade="F2"/>
          </w:tcPr>
          <w:p w14:paraId="74887BB1" w14:textId="77777777" w:rsidR="005D2ACF" w:rsidRPr="00DF4294" w:rsidRDefault="005D2ACF" w:rsidP="00F12FD5">
            <w:pPr>
              <w:pStyle w:val="TableText"/>
              <w:ind w:right="113"/>
            </w:pPr>
            <w:r w:rsidRPr="00DF4294">
              <w:t>Advice sought for non-specified service user</w:t>
            </w:r>
          </w:p>
        </w:tc>
        <w:tc>
          <w:tcPr>
            <w:tcW w:w="4820" w:type="dxa"/>
            <w:tcBorders>
              <w:top w:val="single" w:sz="4" w:space="0" w:color="A6A6A6" w:themeColor="background1" w:themeShade="A6"/>
            </w:tcBorders>
            <w:shd w:val="clear" w:color="auto" w:fill="F2F2F2" w:themeFill="background1" w:themeFillShade="F2"/>
          </w:tcPr>
          <w:p w14:paraId="32FE24F2" w14:textId="77777777" w:rsidR="005D2ACF" w:rsidRPr="00DF4294" w:rsidRDefault="005D2ACF" w:rsidP="00F12FD5">
            <w:pPr>
              <w:pStyle w:val="TableText"/>
              <w:ind w:right="113"/>
            </w:pPr>
            <w:r w:rsidRPr="00DF4294">
              <w:t xml:space="preserve">GP or other health professional requests advice/consult liaison for non-specified person. Advice is given but </w:t>
            </w:r>
            <w:r>
              <w:t>National Health Index (</w:t>
            </w:r>
            <w:r w:rsidRPr="00DF4294">
              <w:t>NHI</w:t>
            </w:r>
            <w:r>
              <w:t>)</w:t>
            </w:r>
            <w:r w:rsidRPr="00DF4294">
              <w:t xml:space="preserve"> number is not known</w:t>
            </w:r>
            <w:r>
              <w:t>,</w:t>
            </w:r>
            <w:r w:rsidRPr="00DF4294">
              <w:t xml:space="preserve"> and no referral is opened.</w:t>
            </w:r>
          </w:p>
        </w:tc>
        <w:tc>
          <w:tcPr>
            <w:tcW w:w="2551" w:type="dxa"/>
            <w:tcBorders>
              <w:top w:val="single" w:sz="4" w:space="0" w:color="A6A6A6" w:themeColor="background1" w:themeShade="A6"/>
            </w:tcBorders>
            <w:shd w:val="clear" w:color="auto" w:fill="F2F2F2" w:themeFill="background1" w:themeFillShade="F2"/>
          </w:tcPr>
          <w:p w14:paraId="5ADC2444" w14:textId="77777777" w:rsidR="005D2ACF" w:rsidRPr="00DF4294" w:rsidRDefault="005D2ACF" w:rsidP="00E47070">
            <w:pPr>
              <w:pStyle w:val="TableText"/>
              <w:jc w:val="center"/>
            </w:pPr>
            <w:r>
              <w:t>(</w:t>
            </w:r>
            <w:r w:rsidRPr="00DF4294">
              <w:t>N</w:t>
            </w:r>
            <w:r>
              <w:t>ot applicable)</w:t>
            </w:r>
          </w:p>
        </w:tc>
        <w:tc>
          <w:tcPr>
            <w:tcW w:w="4395" w:type="dxa"/>
            <w:tcBorders>
              <w:top w:val="single" w:sz="4" w:space="0" w:color="A6A6A6" w:themeColor="background1" w:themeShade="A6"/>
            </w:tcBorders>
            <w:shd w:val="clear" w:color="auto" w:fill="F2F2F2" w:themeFill="background1" w:themeFillShade="F2"/>
          </w:tcPr>
          <w:p w14:paraId="4A682210" w14:textId="77777777" w:rsidR="005D2ACF" w:rsidRPr="00DF4294" w:rsidRDefault="005D2ACF" w:rsidP="00A57948">
            <w:pPr>
              <w:pStyle w:val="TableText"/>
            </w:pPr>
            <w:r w:rsidRPr="00DF4294">
              <w:t>Not reported to PRIMHD.</w:t>
            </w:r>
          </w:p>
        </w:tc>
      </w:tr>
    </w:tbl>
    <w:p w14:paraId="5FC397DF" w14:textId="77777777" w:rsidR="005D2ACF" w:rsidRPr="00DF4294" w:rsidRDefault="005D2ACF" w:rsidP="001F59D9"/>
    <w:p w14:paraId="6DA625D8" w14:textId="77777777" w:rsidR="005D2ACF" w:rsidRDefault="005D2ACF" w:rsidP="001F59D9">
      <w:pPr>
        <w:pStyle w:val="Heading2"/>
      </w:pPr>
      <w:bookmarkStart w:id="105" w:name="_Toc88478595"/>
      <w:bookmarkStart w:id="106" w:name="_Toc89264592"/>
      <w:r w:rsidRPr="00DF4294">
        <w:lastRenderedPageBreak/>
        <w:t>ID – Involuntary discharge</w:t>
      </w:r>
      <w:bookmarkEnd w:id="105"/>
      <w:bookmarkEnd w:id="106"/>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3472"/>
        <w:gridCol w:w="4297"/>
        <w:gridCol w:w="2143"/>
        <w:gridCol w:w="2421"/>
      </w:tblGrid>
      <w:tr w:rsidR="005D2ACF" w:rsidRPr="001F59D9" w14:paraId="22ECFFA2" w14:textId="77777777" w:rsidTr="00E47070">
        <w:trPr>
          <w:cantSplit/>
        </w:trPr>
        <w:tc>
          <w:tcPr>
            <w:tcW w:w="1701" w:type="dxa"/>
            <w:tcBorders>
              <w:top w:val="nil"/>
              <w:bottom w:val="nil"/>
            </w:tcBorders>
            <w:shd w:val="clear" w:color="auto" w:fill="D9D9D9" w:themeFill="background1" w:themeFillShade="D9"/>
          </w:tcPr>
          <w:p w14:paraId="1A06B586" w14:textId="77777777" w:rsidR="005D2ACF" w:rsidRPr="001F59D9" w:rsidRDefault="005D2ACF" w:rsidP="00E47070">
            <w:pPr>
              <w:pStyle w:val="TableText"/>
              <w:keepNext/>
              <w:rPr>
                <w:b/>
              </w:rPr>
            </w:pPr>
            <w:r w:rsidRPr="001F59D9">
              <w:rPr>
                <w:b/>
              </w:rPr>
              <w:t>Keywords</w:t>
            </w:r>
          </w:p>
        </w:tc>
        <w:tc>
          <w:tcPr>
            <w:tcW w:w="3472" w:type="dxa"/>
            <w:tcBorders>
              <w:top w:val="nil"/>
              <w:bottom w:val="nil"/>
            </w:tcBorders>
            <w:shd w:val="clear" w:color="auto" w:fill="D9D9D9" w:themeFill="background1" w:themeFillShade="D9"/>
          </w:tcPr>
          <w:p w14:paraId="0E6E9872" w14:textId="77777777" w:rsidR="005D2ACF" w:rsidRPr="001F59D9" w:rsidRDefault="005D2ACF" w:rsidP="00E47070">
            <w:pPr>
              <w:pStyle w:val="TableText"/>
              <w:keepNext/>
              <w:rPr>
                <w:b/>
              </w:rPr>
            </w:pPr>
            <w:r w:rsidRPr="001F59D9">
              <w:rPr>
                <w:b/>
              </w:rPr>
              <w:t>HISO PRIMHD description</w:t>
            </w:r>
          </w:p>
        </w:tc>
        <w:tc>
          <w:tcPr>
            <w:tcW w:w="4297" w:type="dxa"/>
            <w:tcBorders>
              <w:top w:val="nil"/>
              <w:bottom w:val="nil"/>
            </w:tcBorders>
            <w:shd w:val="clear" w:color="auto" w:fill="D9D9D9" w:themeFill="background1" w:themeFillShade="D9"/>
          </w:tcPr>
          <w:p w14:paraId="43DAFAD2" w14:textId="77777777" w:rsidR="005D2ACF" w:rsidRPr="001F59D9" w:rsidRDefault="005D2ACF" w:rsidP="00E47070">
            <w:pPr>
              <w:pStyle w:val="TableText"/>
              <w:keepNext/>
              <w:rPr>
                <w:b/>
              </w:rPr>
            </w:pPr>
            <w:r w:rsidRPr="001F59D9">
              <w:rPr>
                <w:b/>
              </w:rPr>
              <w:t>Additional comments</w:t>
            </w:r>
          </w:p>
        </w:tc>
        <w:tc>
          <w:tcPr>
            <w:tcW w:w="2143" w:type="dxa"/>
            <w:tcBorders>
              <w:top w:val="nil"/>
              <w:bottom w:val="nil"/>
            </w:tcBorders>
            <w:shd w:val="clear" w:color="auto" w:fill="D9D9D9" w:themeFill="background1" w:themeFillShade="D9"/>
          </w:tcPr>
          <w:p w14:paraId="42D526FA" w14:textId="77777777" w:rsidR="005D2ACF" w:rsidRPr="001F59D9" w:rsidRDefault="005D2ACF" w:rsidP="00E47070">
            <w:pPr>
              <w:pStyle w:val="TableText"/>
              <w:keepNext/>
              <w:rPr>
                <w:b/>
              </w:rPr>
            </w:pPr>
            <w:r w:rsidRPr="001F59D9">
              <w:rPr>
                <w:b/>
              </w:rPr>
              <w:t>Referral to</w:t>
            </w:r>
          </w:p>
        </w:tc>
        <w:tc>
          <w:tcPr>
            <w:tcW w:w="2421" w:type="dxa"/>
            <w:tcBorders>
              <w:top w:val="nil"/>
              <w:bottom w:val="nil"/>
            </w:tcBorders>
            <w:shd w:val="clear" w:color="auto" w:fill="D9D9D9" w:themeFill="background1" w:themeFillShade="D9"/>
          </w:tcPr>
          <w:p w14:paraId="064512C0" w14:textId="77777777" w:rsidR="005D2ACF" w:rsidRPr="001F59D9" w:rsidRDefault="005D2ACF" w:rsidP="00E47070">
            <w:pPr>
              <w:pStyle w:val="TableText"/>
              <w:keepNext/>
              <w:rPr>
                <w:b/>
              </w:rPr>
            </w:pPr>
            <w:r w:rsidRPr="001F59D9">
              <w:rPr>
                <w:b/>
              </w:rPr>
              <w:t>Wait times</w:t>
            </w:r>
          </w:p>
        </w:tc>
      </w:tr>
      <w:tr w:rsidR="005D2ACF" w:rsidRPr="00DF4294" w14:paraId="0772189E" w14:textId="77777777" w:rsidTr="00E47070">
        <w:trPr>
          <w:cantSplit/>
        </w:trPr>
        <w:tc>
          <w:tcPr>
            <w:tcW w:w="1701" w:type="dxa"/>
            <w:tcBorders>
              <w:top w:val="nil"/>
            </w:tcBorders>
          </w:tcPr>
          <w:p w14:paraId="79179FF2" w14:textId="77777777" w:rsidR="005D2ACF" w:rsidRPr="00DF4294" w:rsidRDefault="005D2ACF" w:rsidP="00E47070">
            <w:pPr>
              <w:pStyle w:val="TableBullet"/>
            </w:pPr>
            <w:r w:rsidRPr="00DF4294">
              <w:t>Necessary to discharge</w:t>
            </w:r>
          </w:p>
          <w:p w14:paraId="1A600CAA" w14:textId="77777777" w:rsidR="005D2ACF" w:rsidRPr="00DF4294" w:rsidRDefault="005D2ACF" w:rsidP="00E47070">
            <w:pPr>
              <w:pStyle w:val="TableBullet"/>
            </w:pPr>
            <w:r w:rsidRPr="00DF4294">
              <w:t>Externally mandated</w:t>
            </w:r>
          </w:p>
        </w:tc>
        <w:tc>
          <w:tcPr>
            <w:tcW w:w="3472" w:type="dxa"/>
            <w:tcBorders>
              <w:top w:val="nil"/>
            </w:tcBorders>
          </w:tcPr>
          <w:p w14:paraId="71D29213" w14:textId="77777777" w:rsidR="005D2ACF" w:rsidRPr="00DF4294" w:rsidRDefault="005D2ACF" w:rsidP="00E47070">
            <w:pPr>
              <w:pStyle w:val="TableText"/>
              <w:ind w:right="113"/>
              <w:rPr>
                <w:szCs w:val="18"/>
              </w:rPr>
            </w:pPr>
            <w:r w:rsidRPr="00DF4294">
              <w:rPr>
                <w:szCs w:val="18"/>
              </w:rPr>
              <w:t>Requirement for the tangata whaiora/consumer to be discharged by other agencies (</w:t>
            </w:r>
            <w:proofErr w:type="spellStart"/>
            <w:r w:rsidRPr="00DF4294">
              <w:rPr>
                <w:szCs w:val="18"/>
              </w:rPr>
              <w:t>eg</w:t>
            </w:r>
            <w:proofErr w:type="spellEnd"/>
            <w:r w:rsidRPr="00DF4294">
              <w:rPr>
                <w:szCs w:val="18"/>
              </w:rPr>
              <w:t>, justice or prison). End of involvement with the service, where the decision to end involvement was not made by either service provider or tangata whaiora/consumer. Use Case:</w:t>
            </w:r>
          </w:p>
          <w:p w14:paraId="363AC536" w14:textId="77777777" w:rsidR="005D2ACF" w:rsidRPr="00DF4294" w:rsidRDefault="00E47070" w:rsidP="00E47070">
            <w:pPr>
              <w:pStyle w:val="TableText"/>
              <w:ind w:left="369" w:right="113" w:hanging="369"/>
              <w:rPr>
                <w:szCs w:val="18"/>
              </w:rPr>
            </w:pPr>
            <w:r>
              <w:rPr>
                <w:szCs w:val="18"/>
              </w:rPr>
              <w:t>1.</w:t>
            </w:r>
            <w:r>
              <w:rPr>
                <w:szCs w:val="18"/>
              </w:rPr>
              <w:tab/>
            </w:r>
            <w:r w:rsidR="005D2ACF" w:rsidRPr="00DF4294">
              <w:rPr>
                <w:szCs w:val="18"/>
              </w:rPr>
              <w:t xml:space="preserve">A client receiving </w:t>
            </w:r>
            <w:proofErr w:type="gramStart"/>
            <w:r w:rsidR="005D2ACF" w:rsidRPr="00DF4294">
              <w:rPr>
                <w:szCs w:val="18"/>
              </w:rPr>
              <w:t>community based</w:t>
            </w:r>
            <w:proofErr w:type="gramEnd"/>
            <w:r w:rsidR="005D2ACF" w:rsidRPr="00DF4294">
              <w:rPr>
                <w:szCs w:val="18"/>
              </w:rPr>
              <w:t xml:space="preserve"> treatment, who breaches probation conditions and returns to prison, can no longer attend services</w:t>
            </w:r>
            <w:r w:rsidR="005D2ACF">
              <w:rPr>
                <w:szCs w:val="18"/>
              </w:rPr>
              <w:t>.</w:t>
            </w:r>
          </w:p>
          <w:p w14:paraId="07AC6816" w14:textId="77777777" w:rsidR="005D2ACF" w:rsidRPr="00DF4294" w:rsidRDefault="00E47070" w:rsidP="00E47070">
            <w:pPr>
              <w:pStyle w:val="TableText"/>
              <w:ind w:left="369" w:right="113" w:hanging="369"/>
              <w:rPr>
                <w:szCs w:val="18"/>
              </w:rPr>
            </w:pPr>
            <w:r>
              <w:rPr>
                <w:szCs w:val="18"/>
              </w:rPr>
              <w:t>2.</w:t>
            </w:r>
            <w:r>
              <w:rPr>
                <w:szCs w:val="18"/>
              </w:rPr>
              <w:tab/>
            </w:r>
            <w:r w:rsidR="005D2ACF" w:rsidRPr="00DF4294">
              <w:rPr>
                <w:szCs w:val="18"/>
              </w:rPr>
              <w:t>DHB discharges tangata whaiora/consumer from their services and requires NGO to also discharge the tangata whaiora/consumer from their services. This may be against the combined wishes of the service user and against the NGO’s choice.</w:t>
            </w:r>
          </w:p>
          <w:p w14:paraId="7C21C1B2" w14:textId="77777777" w:rsidR="005D2ACF" w:rsidRPr="00DF4294" w:rsidRDefault="005D2ACF" w:rsidP="00E47070">
            <w:pPr>
              <w:pStyle w:val="TableText"/>
              <w:ind w:right="113"/>
            </w:pPr>
            <w:r w:rsidRPr="00DF4294">
              <w:rPr>
                <w:szCs w:val="18"/>
              </w:rPr>
              <w:t>Individual Provider Contract is exited by DHB Planning and Funding so the service must cease.</w:t>
            </w:r>
          </w:p>
        </w:tc>
        <w:tc>
          <w:tcPr>
            <w:tcW w:w="4297" w:type="dxa"/>
            <w:tcBorders>
              <w:top w:val="nil"/>
            </w:tcBorders>
          </w:tcPr>
          <w:p w14:paraId="3610C23A" w14:textId="77777777" w:rsidR="005D2ACF" w:rsidRPr="00DF4294" w:rsidRDefault="005D2ACF" w:rsidP="00E47070">
            <w:pPr>
              <w:pStyle w:val="TableText"/>
              <w:ind w:right="113"/>
              <w:rPr>
                <w:szCs w:val="18"/>
              </w:rPr>
            </w:pPr>
            <w:r w:rsidRPr="00DF4294">
              <w:rPr>
                <w:szCs w:val="18"/>
              </w:rPr>
              <w:t>Client has been receiving services.</w:t>
            </w:r>
          </w:p>
          <w:p w14:paraId="3BF7E896" w14:textId="77777777" w:rsidR="005D2ACF" w:rsidRPr="00DF4294" w:rsidRDefault="005D2ACF" w:rsidP="00E47070">
            <w:pPr>
              <w:pStyle w:val="TableText"/>
              <w:ind w:right="113"/>
            </w:pPr>
            <w:r w:rsidRPr="00DF4294">
              <w:t xml:space="preserve">Local codes for </w:t>
            </w:r>
            <w:r>
              <w:t>circumstances</w:t>
            </w:r>
            <w:r w:rsidRPr="00DF4294">
              <w:t xml:space="preserve"> such as these would be mapped to this</w:t>
            </w:r>
            <w:r>
              <w:t xml:space="preserve"> code</w:t>
            </w:r>
            <w:r w:rsidRPr="00DF4294">
              <w:t>:</w:t>
            </w:r>
          </w:p>
          <w:p w14:paraId="30A2A134" w14:textId="77777777" w:rsidR="005D2ACF" w:rsidRPr="00DF4294" w:rsidRDefault="005D2ACF" w:rsidP="00E47070">
            <w:pPr>
              <w:pStyle w:val="TableBullet"/>
              <w:ind w:right="113"/>
            </w:pPr>
            <w:r>
              <w:t>e</w:t>
            </w:r>
            <w:r w:rsidRPr="00DF4294">
              <w:t>xternally mandated discharge</w:t>
            </w:r>
          </w:p>
          <w:p w14:paraId="6A0F1224" w14:textId="77777777" w:rsidR="005D2ACF" w:rsidRPr="00DF4294" w:rsidRDefault="005D2ACF" w:rsidP="00E47070">
            <w:pPr>
              <w:pStyle w:val="TableBullet"/>
              <w:ind w:right="113"/>
            </w:pPr>
            <w:r>
              <w:t>p</w:t>
            </w:r>
            <w:r w:rsidRPr="00DF4294">
              <w:t>rison transferred – out of area</w:t>
            </w:r>
            <w:r>
              <w:t>.</w:t>
            </w:r>
          </w:p>
          <w:p w14:paraId="5F37EF81" w14:textId="77777777" w:rsidR="005D2ACF" w:rsidRPr="00DF4294" w:rsidRDefault="005D2ACF" w:rsidP="00E47070">
            <w:pPr>
              <w:pStyle w:val="TableText"/>
              <w:ind w:right="113"/>
            </w:pPr>
            <w:r w:rsidRPr="00DF4294">
              <w:rPr>
                <w:szCs w:val="18"/>
              </w:rPr>
              <w:t>This code may be more applicable for NGOs</w:t>
            </w:r>
            <w:r>
              <w:rPr>
                <w:szCs w:val="18"/>
              </w:rPr>
              <w:t xml:space="preserve"> to</w:t>
            </w:r>
            <w:r w:rsidRPr="00DF4294">
              <w:rPr>
                <w:szCs w:val="18"/>
              </w:rPr>
              <w:t xml:space="preserve"> use </w:t>
            </w:r>
            <w:r>
              <w:rPr>
                <w:szCs w:val="18"/>
              </w:rPr>
              <w:t>than for DHBs</w:t>
            </w:r>
            <w:r w:rsidRPr="00DF4294">
              <w:rPr>
                <w:szCs w:val="18"/>
              </w:rPr>
              <w:t>.</w:t>
            </w:r>
          </w:p>
        </w:tc>
        <w:tc>
          <w:tcPr>
            <w:tcW w:w="2143" w:type="dxa"/>
            <w:tcBorders>
              <w:top w:val="nil"/>
            </w:tcBorders>
          </w:tcPr>
          <w:p w14:paraId="7FEC0E70" w14:textId="77777777" w:rsidR="005D2ACF" w:rsidRPr="00DF4294" w:rsidRDefault="005D2ACF" w:rsidP="001F59D9">
            <w:pPr>
              <w:pStyle w:val="TableText"/>
            </w:pPr>
            <w:r w:rsidRPr="00DF4294">
              <w:t>Likely to be NR</w:t>
            </w:r>
          </w:p>
        </w:tc>
        <w:tc>
          <w:tcPr>
            <w:tcW w:w="2421" w:type="dxa"/>
            <w:tcBorders>
              <w:top w:val="nil"/>
            </w:tcBorders>
          </w:tcPr>
          <w:p w14:paraId="1DF2D214" w14:textId="77777777" w:rsidR="005D2ACF" w:rsidRPr="00DF4294" w:rsidRDefault="005D2ACF" w:rsidP="001F59D9">
            <w:pPr>
              <w:pStyle w:val="TableText"/>
            </w:pPr>
            <w:r w:rsidRPr="00DF4294">
              <w:t>Referrals closed with ID are excluded from MH03 wait times measure if no in</w:t>
            </w:r>
            <w:r>
              <w:t>-</w:t>
            </w:r>
            <w:r w:rsidRPr="00DF4294">
              <w:t>scope activity is attached to the referral.</w:t>
            </w:r>
          </w:p>
        </w:tc>
      </w:tr>
    </w:tbl>
    <w:p w14:paraId="3F272696" w14:textId="77777777" w:rsidR="005D2ACF" w:rsidRDefault="005D2ACF" w:rsidP="001F59D9"/>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487"/>
        <w:gridCol w:w="4310"/>
        <w:gridCol w:w="2636"/>
        <w:gridCol w:w="3601"/>
      </w:tblGrid>
      <w:tr w:rsidR="005D2ACF" w:rsidRPr="00DF4294" w14:paraId="142C5069" w14:textId="77777777" w:rsidTr="00E47070">
        <w:trPr>
          <w:cantSplit/>
        </w:trPr>
        <w:tc>
          <w:tcPr>
            <w:tcW w:w="3487" w:type="dxa"/>
            <w:tcBorders>
              <w:top w:val="nil"/>
              <w:bottom w:val="nil"/>
            </w:tcBorders>
            <w:shd w:val="clear" w:color="auto" w:fill="D9D9D9" w:themeFill="background1" w:themeFillShade="D9"/>
          </w:tcPr>
          <w:p w14:paraId="5C002361" w14:textId="77777777" w:rsidR="005D2ACF" w:rsidRPr="00DF4294" w:rsidRDefault="005D2ACF" w:rsidP="00A57948">
            <w:pPr>
              <w:pStyle w:val="TableText"/>
              <w:keepNext/>
              <w:rPr>
                <w:rFonts w:cs="Segoe UI"/>
                <w:bCs/>
              </w:rPr>
            </w:pPr>
            <w:r w:rsidRPr="00DF4294">
              <w:rPr>
                <w:rFonts w:cs="Segoe UI"/>
                <w:b/>
              </w:rPr>
              <w:lastRenderedPageBreak/>
              <w:br w:type="page"/>
            </w:r>
            <w:r w:rsidRPr="00DF4294">
              <w:rPr>
                <w:rFonts w:cs="Segoe UI"/>
                <w:b/>
              </w:rPr>
              <w:br w:type="page"/>
              <w:t>Referral end reason</w:t>
            </w:r>
          </w:p>
        </w:tc>
        <w:tc>
          <w:tcPr>
            <w:tcW w:w="4310" w:type="dxa"/>
            <w:tcBorders>
              <w:top w:val="nil"/>
              <w:bottom w:val="nil"/>
            </w:tcBorders>
            <w:shd w:val="clear" w:color="auto" w:fill="D9D9D9" w:themeFill="background1" w:themeFillShade="D9"/>
          </w:tcPr>
          <w:p w14:paraId="0C5A26BE" w14:textId="77777777" w:rsidR="005D2ACF" w:rsidRPr="00DF4294" w:rsidRDefault="005D2ACF" w:rsidP="00A57948">
            <w:pPr>
              <w:pStyle w:val="TableText"/>
              <w:keepNext/>
              <w:rPr>
                <w:rFonts w:cs="Segoe UI"/>
                <w:b/>
              </w:rPr>
            </w:pPr>
            <w:r w:rsidRPr="00DF4294">
              <w:rPr>
                <w:rFonts w:cs="Segoe UI"/>
                <w:b/>
              </w:rPr>
              <w:t>Case scenario</w:t>
            </w:r>
          </w:p>
        </w:tc>
        <w:tc>
          <w:tcPr>
            <w:tcW w:w="2636" w:type="dxa"/>
            <w:tcBorders>
              <w:top w:val="nil"/>
              <w:bottom w:val="nil"/>
            </w:tcBorders>
            <w:shd w:val="clear" w:color="auto" w:fill="D9D9D9" w:themeFill="background1" w:themeFillShade="D9"/>
          </w:tcPr>
          <w:p w14:paraId="798D0D14" w14:textId="77777777" w:rsidR="005D2ACF" w:rsidRPr="00DF4294" w:rsidRDefault="005D2ACF" w:rsidP="00A57948">
            <w:pPr>
              <w:pStyle w:val="TableText"/>
              <w:keepNext/>
              <w:jc w:val="center"/>
              <w:rPr>
                <w:rFonts w:cs="Segoe UI"/>
                <w:b/>
              </w:rPr>
            </w:pPr>
            <w:r w:rsidRPr="00DF4294">
              <w:rPr>
                <w:rFonts w:cs="Segoe UI"/>
                <w:b/>
              </w:rPr>
              <w:t>PRIMHD referral end code</w:t>
            </w:r>
          </w:p>
        </w:tc>
        <w:tc>
          <w:tcPr>
            <w:tcW w:w="3601" w:type="dxa"/>
            <w:tcBorders>
              <w:top w:val="nil"/>
              <w:bottom w:val="nil"/>
            </w:tcBorders>
            <w:shd w:val="clear" w:color="auto" w:fill="D9D9D9" w:themeFill="background1" w:themeFillShade="D9"/>
          </w:tcPr>
          <w:p w14:paraId="333BB21A" w14:textId="77777777" w:rsidR="005D2ACF" w:rsidRPr="00DF4294" w:rsidRDefault="005D2ACF" w:rsidP="00A57948">
            <w:pPr>
              <w:pStyle w:val="TableText"/>
              <w:keepNext/>
              <w:rPr>
                <w:rFonts w:cs="Segoe UI"/>
                <w:b/>
              </w:rPr>
            </w:pPr>
            <w:r w:rsidRPr="00DF4294">
              <w:rPr>
                <w:rFonts w:cs="Segoe UI"/>
                <w:b/>
              </w:rPr>
              <w:t>Relevant business rules or rationale</w:t>
            </w:r>
          </w:p>
        </w:tc>
      </w:tr>
      <w:tr w:rsidR="005D2ACF" w:rsidRPr="00DF4294" w14:paraId="5F3F9CD0" w14:textId="77777777" w:rsidTr="00E47070">
        <w:trPr>
          <w:cantSplit/>
        </w:trPr>
        <w:tc>
          <w:tcPr>
            <w:tcW w:w="3487" w:type="dxa"/>
            <w:tcBorders>
              <w:top w:val="nil"/>
            </w:tcBorders>
          </w:tcPr>
          <w:p w14:paraId="03159222" w14:textId="77777777" w:rsidR="005D2ACF" w:rsidRPr="00DF4294" w:rsidRDefault="005D2ACF" w:rsidP="00A57948">
            <w:pPr>
              <w:pStyle w:val="TableText"/>
              <w:keepNext/>
              <w:rPr>
                <w:rFonts w:cs="Segoe UI"/>
              </w:rPr>
            </w:pPr>
            <w:r w:rsidRPr="00DF4294">
              <w:rPr>
                <w:rFonts w:cs="Segoe UI"/>
              </w:rPr>
              <w:t>Externally mandated discharge due to probation breach</w:t>
            </w:r>
          </w:p>
        </w:tc>
        <w:tc>
          <w:tcPr>
            <w:tcW w:w="4310" w:type="dxa"/>
            <w:tcBorders>
              <w:top w:val="nil"/>
            </w:tcBorders>
          </w:tcPr>
          <w:p w14:paraId="6D93C87D" w14:textId="77777777" w:rsidR="005D2ACF" w:rsidRPr="00DF4294" w:rsidRDefault="005D2ACF" w:rsidP="00A57948">
            <w:pPr>
              <w:pStyle w:val="TableText"/>
              <w:keepNext/>
              <w:rPr>
                <w:rFonts w:cs="Segoe UI"/>
              </w:rPr>
            </w:pPr>
            <w:r>
              <w:rPr>
                <w:rFonts w:cs="Segoe UI"/>
              </w:rPr>
              <w:t>S</w:t>
            </w:r>
            <w:r w:rsidRPr="00DF4294">
              <w:rPr>
                <w:rFonts w:cs="Segoe UI"/>
              </w:rPr>
              <w:t xml:space="preserve">ervice user, </w:t>
            </w:r>
            <w:proofErr w:type="spellStart"/>
            <w:r w:rsidRPr="00DF4294">
              <w:rPr>
                <w:rFonts w:cs="Segoe UI"/>
              </w:rPr>
              <w:t>wh</w:t>
            </w:r>
            <w:r>
              <w:rPr>
                <w:rFonts w:cs="Segoe UI"/>
              </w:rPr>
              <w:t>ā</w:t>
            </w:r>
            <w:r w:rsidRPr="00DF4294">
              <w:rPr>
                <w:rFonts w:cs="Segoe UI"/>
              </w:rPr>
              <w:t>nau</w:t>
            </w:r>
            <w:proofErr w:type="spellEnd"/>
            <w:r w:rsidRPr="00DF4294">
              <w:rPr>
                <w:rFonts w:cs="Segoe UI"/>
              </w:rPr>
              <w:t xml:space="preserve"> </w:t>
            </w:r>
            <w:r>
              <w:rPr>
                <w:rFonts w:cs="Segoe UI"/>
              </w:rPr>
              <w:t xml:space="preserve">and </w:t>
            </w:r>
            <w:r w:rsidRPr="00DF4294">
              <w:rPr>
                <w:rFonts w:cs="Segoe UI"/>
              </w:rPr>
              <w:t>service</w:t>
            </w:r>
            <w:r>
              <w:rPr>
                <w:rFonts w:cs="Segoe UI"/>
              </w:rPr>
              <w:t xml:space="preserve"> provider</w:t>
            </w:r>
            <w:r w:rsidRPr="00DF4294">
              <w:rPr>
                <w:rFonts w:cs="Segoe UI"/>
              </w:rPr>
              <w:t xml:space="preserve"> </w:t>
            </w:r>
            <w:r>
              <w:rPr>
                <w:rFonts w:cs="Segoe UI"/>
              </w:rPr>
              <w:t xml:space="preserve">all do not </w:t>
            </w:r>
            <w:r w:rsidRPr="00DF4294">
              <w:rPr>
                <w:rFonts w:cs="Segoe UI"/>
              </w:rPr>
              <w:t>want the service user discharge</w:t>
            </w:r>
            <w:r>
              <w:rPr>
                <w:rFonts w:cs="Segoe UI"/>
              </w:rPr>
              <w:t>d</w:t>
            </w:r>
            <w:r w:rsidRPr="00DF4294">
              <w:rPr>
                <w:rFonts w:cs="Segoe UI"/>
              </w:rPr>
              <w:t xml:space="preserve">, but </w:t>
            </w:r>
            <w:r>
              <w:rPr>
                <w:rFonts w:cs="Segoe UI"/>
              </w:rPr>
              <w:t>discharge is</w:t>
            </w:r>
            <w:r w:rsidRPr="00DF4294">
              <w:rPr>
                <w:rFonts w:cs="Segoe UI"/>
              </w:rPr>
              <w:t xml:space="preserve"> required because the service user broke probation and </w:t>
            </w:r>
            <w:r>
              <w:rPr>
                <w:rFonts w:cs="Segoe UI"/>
              </w:rPr>
              <w:t>is being</w:t>
            </w:r>
            <w:r w:rsidRPr="00DF4294">
              <w:rPr>
                <w:rFonts w:cs="Segoe UI"/>
              </w:rPr>
              <w:t xml:space="preserve"> returned to prison.</w:t>
            </w:r>
          </w:p>
        </w:tc>
        <w:tc>
          <w:tcPr>
            <w:tcW w:w="2636" w:type="dxa"/>
            <w:tcBorders>
              <w:top w:val="nil"/>
            </w:tcBorders>
          </w:tcPr>
          <w:p w14:paraId="597F4EB5" w14:textId="77777777" w:rsidR="005D2ACF" w:rsidRPr="00DF4294" w:rsidRDefault="005D2ACF" w:rsidP="00A57948">
            <w:pPr>
              <w:pStyle w:val="TableText"/>
              <w:keepNext/>
              <w:jc w:val="center"/>
              <w:rPr>
                <w:rFonts w:cs="Segoe UI"/>
              </w:rPr>
            </w:pPr>
            <w:r w:rsidRPr="00DF4294">
              <w:rPr>
                <w:rFonts w:cs="Segoe UI"/>
              </w:rPr>
              <w:t>ID</w:t>
            </w:r>
          </w:p>
        </w:tc>
        <w:tc>
          <w:tcPr>
            <w:tcW w:w="3601" w:type="dxa"/>
            <w:tcBorders>
              <w:top w:val="nil"/>
            </w:tcBorders>
          </w:tcPr>
          <w:p w14:paraId="03FB6ADF" w14:textId="77777777" w:rsidR="005D2ACF" w:rsidRPr="00DF4294" w:rsidRDefault="005D2ACF" w:rsidP="00A57948">
            <w:pPr>
              <w:pStyle w:val="TableText"/>
              <w:keepNext/>
              <w:rPr>
                <w:rFonts w:cs="Segoe UI"/>
              </w:rPr>
            </w:pPr>
          </w:p>
        </w:tc>
      </w:tr>
      <w:tr w:rsidR="005D2ACF" w:rsidRPr="00DF4294" w14:paraId="3B828650" w14:textId="77777777" w:rsidTr="00E47070">
        <w:trPr>
          <w:cantSplit/>
        </w:trPr>
        <w:tc>
          <w:tcPr>
            <w:tcW w:w="3487" w:type="dxa"/>
          </w:tcPr>
          <w:p w14:paraId="266FD36C" w14:textId="77777777" w:rsidR="005D2ACF" w:rsidRPr="00DF4294" w:rsidRDefault="005D2ACF" w:rsidP="00A57948">
            <w:pPr>
              <w:pStyle w:val="TableText"/>
              <w:rPr>
                <w:rFonts w:cs="Segoe UI"/>
              </w:rPr>
            </w:pPr>
            <w:r w:rsidRPr="00DF4294">
              <w:rPr>
                <w:rFonts w:cs="Segoe UI"/>
              </w:rPr>
              <w:t>Externally mandated by DHB due to contract termination</w:t>
            </w:r>
          </w:p>
        </w:tc>
        <w:tc>
          <w:tcPr>
            <w:tcW w:w="4310" w:type="dxa"/>
          </w:tcPr>
          <w:p w14:paraId="2B0E9361" w14:textId="77777777" w:rsidR="005D2ACF" w:rsidRPr="00DF4294" w:rsidRDefault="005D2ACF" w:rsidP="00A57948">
            <w:pPr>
              <w:pStyle w:val="TableText"/>
              <w:rPr>
                <w:rFonts w:cs="Segoe UI"/>
              </w:rPr>
            </w:pPr>
            <w:r w:rsidRPr="00DF4294">
              <w:rPr>
                <w:rFonts w:cs="Segoe UI"/>
              </w:rPr>
              <w:t xml:space="preserve">DHB advises the NGO </w:t>
            </w:r>
            <w:r>
              <w:rPr>
                <w:rFonts w:cs="Segoe UI"/>
              </w:rPr>
              <w:t>that it</w:t>
            </w:r>
            <w:r w:rsidRPr="00DF4294">
              <w:rPr>
                <w:rFonts w:cs="Segoe UI"/>
              </w:rPr>
              <w:t xml:space="preserve"> must discharge the service user as the DHB contract with the service provider is terminated.</w:t>
            </w:r>
          </w:p>
        </w:tc>
        <w:tc>
          <w:tcPr>
            <w:tcW w:w="2636" w:type="dxa"/>
          </w:tcPr>
          <w:p w14:paraId="6938AC1B" w14:textId="77777777" w:rsidR="005D2ACF" w:rsidRPr="00DF4294" w:rsidRDefault="005D2ACF" w:rsidP="00A57948">
            <w:pPr>
              <w:pStyle w:val="TableText"/>
              <w:jc w:val="center"/>
              <w:rPr>
                <w:rFonts w:cs="Segoe UI"/>
              </w:rPr>
            </w:pPr>
            <w:r w:rsidRPr="00DF4294">
              <w:rPr>
                <w:rFonts w:cs="Segoe UI"/>
              </w:rPr>
              <w:t>ID</w:t>
            </w:r>
          </w:p>
        </w:tc>
        <w:tc>
          <w:tcPr>
            <w:tcW w:w="3601" w:type="dxa"/>
          </w:tcPr>
          <w:p w14:paraId="3E2F66AB" w14:textId="77777777" w:rsidR="005D2ACF" w:rsidRPr="00DF4294" w:rsidRDefault="005D2ACF" w:rsidP="00A57948">
            <w:pPr>
              <w:pStyle w:val="TableText"/>
              <w:rPr>
                <w:rFonts w:cs="Segoe UI"/>
              </w:rPr>
            </w:pPr>
          </w:p>
        </w:tc>
      </w:tr>
      <w:tr w:rsidR="005D2ACF" w:rsidRPr="00DF4294" w14:paraId="7776BBCD" w14:textId="77777777" w:rsidTr="00E47070">
        <w:trPr>
          <w:cantSplit/>
        </w:trPr>
        <w:tc>
          <w:tcPr>
            <w:tcW w:w="3487" w:type="dxa"/>
          </w:tcPr>
          <w:p w14:paraId="19677CE3" w14:textId="77777777" w:rsidR="005D2ACF" w:rsidRPr="00DF4294" w:rsidRDefault="005D2ACF" w:rsidP="00A57948">
            <w:pPr>
              <w:pStyle w:val="TableText"/>
              <w:rPr>
                <w:rFonts w:cs="Segoe UI"/>
                <w:highlight w:val="yellow"/>
              </w:rPr>
            </w:pPr>
            <w:r w:rsidRPr="00DF4294">
              <w:rPr>
                <w:rFonts w:cs="Segoe UI"/>
              </w:rPr>
              <w:t>Court ordered return to prison</w:t>
            </w:r>
          </w:p>
        </w:tc>
        <w:tc>
          <w:tcPr>
            <w:tcW w:w="4310" w:type="dxa"/>
          </w:tcPr>
          <w:p w14:paraId="322ED16E" w14:textId="77777777" w:rsidR="005D2ACF" w:rsidRPr="00DF4294" w:rsidRDefault="005D2ACF" w:rsidP="00A57948">
            <w:pPr>
              <w:pStyle w:val="TableText"/>
              <w:rPr>
                <w:rFonts w:cs="Segoe UI"/>
                <w:highlight w:val="yellow"/>
              </w:rPr>
            </w:pPr>
            <w:r w:rsidRPr="00DF4294">
              <w:rPr>
                <w:rFonts w:cs="Segoe UI"/>
              </w:rPr>
              <w:t>The tangata whaiora</w:t>
            </w:r>
            <w:r>
              <w:rPr>
                <w:rFonts w:cs="Segoe UI"/>
              </w:rPr>
              <w:t>/</w:t>
            </w:r>
            <w:r w:rsidRPr="00DF4294">
              <w:rPr>
                <w:rFonts w:cs="Segoe UI"/>
              </w:rPr>
              <w:t>consumer is a service user of a community mental health team while on bail. After a planned court appearance</w:t>
            </w:r>
            <w:r>
              <w:rPr>
                <w:rFonts w:cs="Segoe UI"/>
              </w:rPr>
              <w:t>,</w:t>
            </w:r>
            <w:r w:rsidRPr="00DF4294">
              <w:rPr>
                <w:rFonts w:cs="Segoe UI"/>
              </w:rPr>
              <w:t xml:space="preserve"> bail is revoked</w:t>
            </w:r>
            <w:r>
              <w:rPr>
                <w:rFonts w:cs="Segoe UI"/>
              </w:rPr>
              <w:t>,</w:t>
            </w:r>
            <w:r w:rsidRPr="00DF4294">
              <w:rPr>
                <w:rFonts w:cs="Segoe UI"/>
              </w:rPr>
              <w:t xml:space="preserve"> and they are ordered to return to prison.</w:t>
            </w:r>
          </w:p>
        </w:tc>
        <w:tc>
          <w:tcPr>
            <w:tcW w:w="2636" w:type="dxa"/>
          </w:tcPr>
          <w:p w14:paraId="49252EF2" w14:textId="77777777" w:rsidR="005D2ACF" w:rsidRPr="00DF4294" w:rsidRDefault="005D2ACF" w:rsidP="00A57948">
            <w:pPr>
              <w:pStyle w:val="TableText"/>
              <w:jc w:val="center"/>
              <w:rPr>
                <w:rFonts w:cs="Segoe UI"/>
              </w:rPr>
            </w:pPr>
            <w:r w:rsidRPr="00DF4294">
              <w:rPr>
                <w:rFonts w:cs="Segoe UI"/>
              </w:rPr>
              <w:t>ID</w:t>
            </w:r>
          </w:p>
        </w:tc>
        <w:tc>
          <w:tcPr>
            <w:tcW w:w="3601" w:type="dxa"/>
          </w:tcPr>
          <w:p w14:paraId="3286C66B" w14:textId="77777777" w:rsidR="005D2ACF" w:rsidRPr="00DF4294" w:rsidRDefault="005D2ACF" w:rsidP="00A57948">
            <w:pPr>
              <w:pStyle w:val="TableText"/>
              <w:rPr>
                <w:rFonts w:cs="Segoe UI"/>
              </w:rPr>
            </w:pPr>
            <w:r>
              <w:rPr>
                <w:rFonts w:cs="Segoe UI"/>
              </w:rPr>
              <w:t>T</w:t>
            </w:r>
            <w:r w:rsidRPr="00DF4294">
              <w:rPr>
                <w:rFonts w:cs="Segoe UI"/>
              </w:rPr>
              <w:t>angata whaiora</w:t>
            </w:r>
            <w:r>
              <w:rPr>
                <w:rFonts w:cs="Segoe UI"/>
              </w:rPr>
              <w:t>/</w:t>
            </w:r>
            <w:r w:rsidRPr="00DF4294">
              <w:rPr>
                <w:rFonts w:cs="Segoe UI"/>
              </w:rPr>
              <w:t>consumer</w:t>
            </w:r>
            <w:r>
              <w:rPr>
                <w:rFonts w:cs="Segoe UI"/>
              </w:rPr>
              <w:t xml:space="preserve"> is</w:t>
            </w:r>
            <w:r w:rsidRPr="00DF4294">
              <w:rPr>
                <w:rFonts w:cs="Segoe UI"/>
              </w:rPr>
              <w:t xml:space="preserve"> no longer able to attend </w:t>
            </w:r>
            <w:r>
              <w:rPr>
                <w:rFonts w:cs="Segoe UI"/>
              </w:rPr>
              <w:t xml:space="preserve">the service </w:t>
            </w:r>
            <w:r w:rsidRPr="00DF4294">
              <w:rPr>
                <w:rFonts w:cs="Segoe UI"/>
              </w:rPr>
              <w:t xml:space="preserve">so </w:t>
            </w:r>
            <w:r>
              <w:rPr>
                <w:rFonts w:cs="Segoe UI"/>
              </w:rPr>
              <w:t xml:space="preserve">is </w:t>
            </w:r>
            <w:r w:rsidRPr="00DF4294">
              <w:rPr>
                <w:rFonts w:cs="Segoe UI"/>
              </w:rPr>
              <w:t>discharged.</w:t>
            </w:r>
          </w:p>
        </w:tc>
      </w:tr>
      <w:tr w:rsidR="005D2ACF" w:rsidRPr="00DF4294" w14:paraId="6533FA9E" w14:textId="77777777" w:rsidTr="00E47070">
        <w:trPr>
          <w:cantSplit/>
        </w:trPr>
        <w:tc>
          <w:tcPr>
            <w:tcW w:w="3487" w:type="dxa"/>
          </w:tcPr>
          <w:p w14:paraId="210FABE0" w14:textId="77777777" w:rsidR="005D2ACF" w:rsidRPr="00DF4294" w:rsidRDefault="005D2ACF" w:rsidP="00A57948">
            <w:pPr>
              <w:pStyle w:val="TableText"/>
              <w:rPr>
                <w:rFonts w:cs="Segoe UI"/>
              </w:rPr>
            </w:pPr>
          </w:p>
        </w:tc>
        <w:tc>
          <w:tcPr>
            <w:tcW w:w="4310" w:type="dxa"/>
          </w:tcPr>
          <w:p w14:paraId="71416259" w14:textId="77777777" w:rsidR="005D2ACF" w:rsidRPr="00DF4294" w:rsidRDefault="005D2ACF" w:rsidP="00A57948">
            <w:pPr>
              <w:pStyle w:val="TableText"/>
              <w:rPr>
                <w:rFonts w:cs="Segoe UI"/>
              </w:rPr>
            </w:pPr>
            <w:r w:rsidRPr="00DF4294">
              <w:rPr>
                <w:rFonts w:cs="Segoe UI"/>
              </w:rPr>
              <w:t xml:space="preserve">Service user is released from prison and no longer under the care of the </w:t>
            </w:r>
            <w:r>
              <w:rPr>
                <w:rFonts w:cs="Segoe UI"/>
              </w:rPr>
              <w:t>f</w:t>
            </w:r>
            <w:r w:rsidRPr="00DF4294">
              <w:rPr>
                <w:rFonts w:cs="Segoe UI"/>
              </w:rPr>
              <w:t>orensic team.</w:t>
            </w:r>
          </w:p>
        </w:tc>
        <w:tc>
          <w:tcPr>
            <w:tcW w:w="2636" w:type="dxa"/>
          </w:tcPr>
          <w:p w14:paraId="7466F673" w14:textId="77777777" w:rsidR="005D2ACF" w:rsidRPr="00DF4294" w:rsidRDefault="005D2ACF" w:rsidP="00A57948">
            <w:pPr>
              <w:pStyle w:val="TableText"/>
              <w:jc w:val="center"/>
              <w:rPr>
                <w:rFonts w:cs="Segoe UI"/>
              </w:rPr>
            </w:pPr>
            <w:r w:rsidRPr="00DF4294">
              <w:rPr>
                <w:rFonts w:cs="Segoe UI"/>
              </w:rPr>
              <w:t>ID</w:t>
            </w:r>
          </w:p>
        </w:tc>
        <w:tc>
          <w:tcPr>
            <w:tcW w:w="3601" w:type="dxa"/>
          </w:tcPr>
          <w:p w14:paraId="2D099F60" w14:textId="77777777" w:rsidR="005D2ACF" w:rsidRPr="00DF4294" w:rsidRDefault="005D2ACF" w:rsidP="00A57948">
            <w:pPr>
              <w:pStyle w:val="TableText"/>
              <w:rPr>
                <w:rFonts w:cs="Segoe UI"/>
              </w:rPr>
            </w:pPr>
          </w:p>
        </w:tc>
      </w:tr>
      <w:tr w:rsidR="005D2ACF" w:rsidRPr="00DF4294" w14:paraId="48824FC9" w14:textId="77777777" w:rsidTr="00E47070">
        <w:trPr>
          <w:cantSplit/>
        </w:trPr>
        <w:tc>
          <w:tcPr>
            <w:tcW w:w="3487" w:type="dxa"/>
          </w:tcPr>
          <w:p w14:paraId="162269F3" w14:textId="77777777" w:rsidR="005D2ACF" w:rsidRPr="00DF4294" w:rsidRDefault="005D2ACF" w:rsidP="00A57948">
            <w:pPr>
              <w:pStyle w:val="TableText"/>
              <w:rPr>
                <w:rFonts w:cs="Segoe UI"/>
              </w:rPr>
            </w:pPr>
          </w:p>
        </w:tc>
        <w:tc>
          <w:tcPr>
            <w:tcW w:w="4310" w:type="dxa"/>
          </w:tcPr>
          <w:p w14:paraId="41474DFE" w14:textId="77777777" w:rsidR="005D2ACF" w:rsidRPr="00DF4294" w:rsidRDefault="005D2ACF" w:rsidP="00A57948">
            <w:pPr>
              <w:pStyle w:val="TableText"/>
              <w:rPr>
                <w:rFonts w:cs="Segoe UI"/>
              </w:rPr>
            </w:pPr>
            <w:r w:rsidRPr="00DF4294">
              <w:rPr>
                <w:rFonts w:cs="Segoe UI"/>
              </w:rPr>
              <w:t xml:space="preserve">Service user is transferred to a prison out of area and no longer under the care of the </w:t>
            </w:r>
            <w:r>
              <w:rPr>
                <w:rFonts w:cs="Segoe UI"/>
              </w:rPr>
              <w:t>f</w:t>
            </w:r>
            <w:r w:rsidRPr="00DF4294">
              <w:rPr>
                <w:rFonts w:cs="Segoe UI"/>
              </w:rPr>
              <w:t>orensic team.</w:t>
            </w:r>
          </w:p>
        </w:tc>
        <w:tc>
          <w:tcPr>
            <w:tcW w:w="2636" w:type="dxa"/>
          </w:tcPr>
          <w:p w14:paraId="6787E462" w14:textId="77777777" w:rsidR="005D2ACF" w:rsidRPr="00DF4294" w:rsidRDefault="005D2ACF" w:rsidP="00A57948">
            <w:pPr>
              <w:pStyle w:val="TableText"/>
              <w:jc w:val="center"/>
              <w:rPr>
                <w:rFonts w:cs="Segoe UI"/>
              </w:rPr>
            </w:pPr>
            <w:r w:rsidRPr="00DF4294">
              <w:rPr>
                <w:rFonts w:cs="Segoe UI"/>
              </w:rPr>
              <w:t>ID</w:t>
            </w:r>
          </w:p>
        </w:tc>
        <w:tc>
          <w:tcPr>
            <w:tcW w:w="3601" w:type="dxa"/>
          </w:tcPr>
          <w:p w14:paraId="63517F02" w14:textId="77777777" w:rsidR="005D2ACF" w:rsidRPr="00DF4294" w:rsidRDefault="005D2ACF" w:rsidP="00A57948">
            <w:pPr>
              <w:pStyle w:val="TableText"/>
              <w:rPr>
                <w:rFonts w:cs="Segoe UI"/>
              </w:rPr>
            </w:pPr>
          </w:p>
        </w:tc>
      </w:tr>
    </w:tbl>
    <w:p w14:paraId="4A3BA69D" w14:textId="77777777" w:rsidR="005D2ACF" w:rsidRPr="00DF4294" w:rsidRDefault="005D2ACF" w:rsidP="001F59D9"/>
    <w:p w14:paraId="6D73B1A5" w14:textId="77777777" w:rsidR="005D2ACF" w:rsidRDefault="005D2ACF" w:rsidP="00E47070">
      <w:pPr>
        <w:pStyle w:val="Heading2"/>
        <w:keepNext w:val="0"/>
        <w:pageBreakBefore/>
        <w:spacing w:before="0"/>
      </w:pPr>
      <w:bookmarkStart w:id="107" w:name="_Toc88478596"/>
      <w:bookmarkStart w:id="108" w:name="_Toc89264593"/>
      <w:r w:rsidRPr="00DF4294">
        <w:lastRenderedPageBreak/>
        <w:t>PD – Provider Discharge</w:t>
      </w:r>
      <w:bookmarkEnd w:id="107"/>
      <w:bookmarkEnd w:id="108"/>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3544"/>
        <w:gridCol w:w="4253"/>
        <w:gridCol w:w="2216"/>
        <w:gridCol w:w="2320"/>
      </w:tblGrid>
      <w:tr w:rsidR="005D2ACF" w:rsidRPr="001F59D9" w14:paraId="61C56CDB" w14:textId="77777777" w:rsidTr="00E47070">
        <w:trPr>
          <w:cantSplit/>
        </w:trPr>
        <w:tc>
          <w:tcPr>
            <w:tcW w:w="1701" w:type="dxa"/>
            <w:tcBorders>
              <w:top w:val="nil"/>
              <w:bottom w:val="nil"/>
            </w:tcBorders>
            <w:shd w:val="clear" w:color="auto" w:fill="D9D9D9" w:themeFill="background1" w:themeFillShade="D9"/>
          </w:tcPr>
          <w:p w14:paraId="0A72F444" w14:textId="77777777" w:rsidR="005D2ACF" w:rsidRPr="001F59D9" w:rsidRDefault="005D2ACF" w:rsidP="001F59D9">
            <w:pPr>
              <w:pStyle w:val="TableText"/>
              <w:rPr>
                <w:b/>
              </w:rPr>
            </w:pPr>
            <w:r w:rsidRPr="001F59D9">
              <w:rPr>
                <w:b/>
              </w:rPr>
              <w:t>Keywords</w:t>
            </w:r>
          </w:p>
        </w:tc>
        <w:tc>
          <w:tcPr>
            <w:tcW w:w="3544" w:type="dxa"/>
            <w:tcBorders>
              <w:top w:val="nil"/>
              <w:bottom w:val="nil"/>
            </w:tcBorders>
            <w:shd w:val="clear" w:color="auto" w:fill="D9D9D9" w:themeFill="background1" w:themeFillShade="D9"/>
          </w:tcPr>
          <w:p w14:paraId="771188C6" w14:textId="77777777" w:rsidR="005D2ACF" w:rsidRPr="001F59D9" w:rsidRDefault="005D2ACF" w:rsidP="001F59D9">
            <w:pPr>
              <w:pStyle w:val="TableText"/>
              <w:rPr>
                <w:b/>
              </w:rPr>
            </w:pPr>
            <w:r w:rsidRPr="001F59D9">
              <w:rPr>
                <w:b/>
              </w:rPr>
              <w:t>HISO PRIMHD description</w:t>
            </w:r>
          </w:p>
        </w:tc>
        <w:tc>
          <w:tcPr>
            <w:tcW w:w="4253" w:type="dxa"/>
            <w:tcBorders>
              <w:top w:val="nil"/>
              <w:bottom w:val="nil"/>
            </w:tcBorders>
            <w:shd w:val="clear" w:color="auto" w:fill="D9D9D9" w:themeFill="background1" w:themeFillShade="D9"/>
          </w:tcPr>
          <w:p w14:paraId="76B91D58" w14:textId="77777777" w:rsidR="005D2ACF" w:rsidRPr="001F59D9" w:rsidRDefault="005D2ACF" w:rsidP="001F59D9">
            <w:pPr>
              <w:pStyle w:val="TableText"/>
              <w:rPr>
                <w:b/>
              </w:rPr>
            </w:pPr>
            <w:r w:rsidRPr="001F59D9">
              <w:rPr>
                <w:b/>
              </w:rPr>
              <w:t>Additional comments</w:t>
            </w:r>
          </w:p>
        </w:tc>
        <w:tc>
          <w:tcPr>
            <w:tcW w:w="2216" w:type="dxa"/>
            <w:tcBorders>
              <w:top w:val="nil"/>
              <w:bottom w:val="nil"/>
            </w:tcBorders>
            <w:shd w:val="clear" w:color="auto" w:fill="D9D9D9" w:themeFill="background1" w:themeFillShade="D9"/>
          </w:tcPr>
          <w:p w14:paraId="36A7BE44" w14:textId="77777777" w:rsidR="005D2ACF" w:rsidRPr="001F59D9" w:rsidRDefault="005D2ACF" w:rsidP="001F59D9">
            <w:pPr>
              <w:pStyle w:val="TableText"/>
              <w:rPr>
                <w:b/>
              </w:rPr>
            </w:pPr>
            <w:r w:rsidRPr="001F59D9">
              <w:rPr>
                <w:b/>
              </w:rPr>
              <w:t>Referral to</w:t>
            </w:r>
          </w:p>
        </w:tc>
        <w:tc>
          <w:tcPr>
            <w:tcW w:w="2320" w:type="dxa"/>
            <w:tcBorders>
              <w:top w:val="nil"/>
              <w:bottom w:val="nil"/>
            </w:tcBorders>
            <w:shd w:val="clear" w:color="auto" w:fill="D9D9D9" w:themeFill="background1" w:themeFillShade="D9"/>
          </w:tcPr>
          <w:p w14:paraId="5C3B15F0" w14:textId="77777777" w:rsidR="005D2ACF" w:rsidRPr="001F59D9" w:rsidRDefault="005D2ACF" w:rsidP="001F59D9">
            <w:pPr>
              <w:pStyle w:val="TableText"/>
              <w:rPr>
                <w:b/>
              </w:rPr>
            </w:pPr>
            <w:r w:rsidRPr="001F59D9">
              <w:rPr>
                <w:b/>
              </w:rPr>
              <w:t>Wait times</w:t>
            </w:r>
          </w:p>
        </w:tc>
      </w:tr>
      <w:tr w:rsidR="005D2ACF" w:rsidRPr="00DF4294" w14:paraId="72AC98A6" w14:textId="77777777" w:rsidTr="00E47070">
        <w:trPr>
          <w:cantSplit/>
        </w:trPr>
        <w:tc>
          <w:tcPr>
            <w:tcW w:w="1701" w:type="dxa"/>
            <w:tcBorders>
              <w:top w:val="nil"/>
            </w:tcBorders>
          </w:tcPr>
          <w:p w14:paraId="6DEDF123" w14:textId="77777777" w:rsidR="005D2ACF" w:rsidRPr="00DF4294" w:rsidRDefault="005D2ACF" w:rsidP="00E47070">
            <w:pPr>
              <w:pStyle w:val="TableBullet"/>
            </w:pPr>
            <w:r w:rsidRPr="00DF4294">
              <w:t>Non-compliance</w:t>
            </w:r>
          </w:p>
          <w:p w14:paraId="5C48B4EA" w14:textId="77777777" w:rsidR="005D2ACF" w:rsidRPr="00DF4294" w:rsidRDefault="005D2ACF" w:rsidP="00E47070">
            <w:pPr>
              <w:pStyle w:val="TableBullet"/>
            </w:pPr>
            <w:r w:rsidRPr="00DF4294">
              <w:t>Breach</w:t>
            </w:r>
          </w:p>
          <w:p w14:paraId="6C514FBE" w14:textId="77777777" w:rsidR="005D2ACF" w:rsidRPr="00DF4294" w:rsidRDefault="005D2ACF" w:rsidP="00E47070">
            <w:pPr>
              <w:pStyle w:val="TableBullet"/>
            </w:pPr>
            <w:r w:rsidRPr="00DF4294">
              <w:t>Risk to others</w:t>
            </w:r>
          </w:p>
        </w:tc>
        <w:tc>
          <w:tcPr>
            <w:tcW w:w="3544" w:type="dxa"/>
            <w:tcBorders>
              <w:top w:val="nil"/>
            </w:tcBorders>
          </w:tcPr>
          <w:p w14:paraId="066D2AF5" w14:textId="77777777" w:rsidR="005D2ACF" w:rsidRPr="00DF4294" w:rsidRDefault="005D2ACF" w:rsidP="00E47070">
            <w:pPr>
              <w:pStyle w:val="TableText"/>
              <w:ind w:right="113"/>
            </w:pPr>
            <w:r w:rsidRPr="00DF4294">
              <w:rPr>
                <w:szCs w:val="18"/>
              </w:rPr>
              <w:t>Provider cannot continue to provide service</w:t>
            </w:r>
            <w:r w:rsidR="00E47070">
              <w:rPr>
                <w:szCs w:val="18"/>
              </w:rPr>
              <w:t>,</w:t>
            </w:r>
            <w:r w:rsidRPr="00DF4294">
              <w:rPr>
                <w:szCs w:val="18"/>
              </w:rPr>
              <w:t xml:space="preserve"> </w:t>
            </w:r>
            <w:proofErr w:type="spellStart"/>
            <w:r w:rsidRPr="00DF4294">
              <w:rPr>
                <w:szCs w:val="18"/>
              </w:rPr>
              <w:t>eg</w:t>
            </w:r>
            <w:proofErr w:type="spellEnd"/>
            <w:r w:rsidRPr="00DF4294">
              <w:rPr>
                <w:szCs w:val="18"/>
              </w:rPr>
              <w:t xml:space="preserve">, </w:t>
            </w:r>
            <w:proofErr w:type="spellStart"/>
            <w:r w:rsidRPr="00DF4294">
              <w:rPr>
                <w:szCs w:val="18"/>
              </w:rPr>
              <w:t>tangata</w:t>
            </w:r>
            <w:proofErr w:type="spellEnd"/>
            <w:r w:rsidRPr="00DF4294">
              <w:rPr>
                <w:szCs w:val="18"/>
              </w:rPr>
              <w:t xml:space="preserve"> </w:t>
            </w:r>
            <w:proofErr w:type="spellStart"/>
            <w:r w:rsidRPr="00DF4294">
              <w:rPr>
                <w:szCs w:val="18"/>
              </w:rPr>
              <w:t>whaiora</w:t>
            </w:r>
            <w:proofErr w:type="spellEnd"/>
            <w:r w:rsidRPr="00DF4294">
              <w:rPr>
                <w:szCs w:val="18"/>
              </w:rPr>
              <w:t>/consumer was a risk to others / did not adhere to agreed programme.</w:t>
            </w:r>
          </w:p>
        </w:tc>
        <w:tc>
          <w:tcPr>
            <w:tcW w:w="4253" w:type="dxa"/>
            <w:tcBorders>
              <w:top w:val="nil"/>
            </w:tcBorders>
          </w:tcPr>
          <w:p w14:paraId="2515A118" w14:textId="77777777" w:rsidR="005D2ACF" w:rsidRPr="00DF4294" w:rsidRDefault="005D2ACF" w:rsidP="00E47070">
            <w:pPr>
              <w:pStyle w:val="TableText"/>
              <w:ind w:right="113"/>
              <w:rPr>
                <w:szCs w:val="18"/>
              </w:rPr>
            </w:pPr>
            <w:r w:rsidRPr="00DF4294">
              <w:rPr>
                <w:szCs w:val="18"/>
              </w:rPr>
              <w:t>Client has been receiving services.</w:t>
            </w:r>
          </w:p>
          <w:p w14:paraId="49D1D003" w14:textId="77777777" w:rsidR="005D2ACF" w:rsidRPr="00DF4294" w:rsidRDefault="005D2ACF" w:rsidP="00E47070">
            <w:pPr>
              <w:pStyle w:val="TableText"/>
              <w:ind w:right="113"/>
            </w:pPr>
            <w:r w:rsidRPr="00DF4294">
              <w:t xml:space="preserve">Local codes for </w:t>
            </w:r>
            <w:r>
              <w:t>circumstances</w:t>
            </w:r>
            <w:r w:rsidRPr="00DF4294">
              <w:t xml:space="preserve"> such as these would be mapped to this</w:t>
            </w:r>
            <w:r>
              <w:t xml:space="preserve"> code</w:t>
            </w:r>
            <w:r w:rsidRPr="00DF4294">
              <w:t>:</w:t>
            </w:r>
          </w:p>
          <w:p w14:paraId="1125E912" w14:textId="77777777" w:rsidR="005D2ACF" w:rsidRPr="00DF4294" w:rsidRDefault="005D2ACF" w:rsidP="00E47070">
            <w:pPr>
              <w:pStyle w:val="TableBullet"/>
              <w:ind w:right="113"/>
            </w:pPr>
            <w:r>
              <w:t>b</w:t>
            </w:r>
            <w:r w:rsidRPr="00DF4294">
              <w:t>reach of contract</w:t>
            </w:r>
            <w:r>
              <w:t>.</w:t>
            </w:r>
          </w:p>
          <w:p w14:paraId="766B132E" w14:textId="77777777" w:rsidR="005D2ACF" w:rsidRPr="00DF4294" w:rsidRDefault="005D2ACF" w:rsidP="00E47070">
            <w:pPr>
              <w:pStyle w:val="TableText"/>
              <w:ind w:right="113"/>
            </w:pPr>
            <w:r w:rsidRPr="00DF4294">
              <w:rPr>
                <w:szCs w:val="18"/>
              </w:rPr>
              <w:t>This code may be more applicable for NGOs</w:t>
            </w:r>
            <w:r>
              <w:rPr>
                <w:szCs w:val="18"/>
              </w:rPr>
              <w:t xml:space="preserve"> to</w:t>
            </w:r>
            <w:r w:rsidRPr="00DF4294">
              <w:rPr>
                <w:szCs w:val="18"/>
              </w:rPr>
              <w:t xml:space="preserve"> use </w:t>
            </w:r>
            <w:r>
              <w:rPr>
                <w:szCs w:val="18"/>
              </w:rPr>
              <w:t>than DHBs</w:t>
            </w:r>
            <w:r w:rsidRPr="00DF4294">
              <w:rPr>
                <w:szCs w:val="18"/>
              </w:rPr>
              <w:t>.</w:t>
            </w:r>
          </w:p>
        </w:tc>
        <w:tc>
          <w:tcPr>
            <w:tcW w:w="2216" w:type="dxa"/>
            <w:tcBorders>
              <w:top w:val="nil"/>
            </w:tcBorders>
          </w:tcPr>
          <w:p w14:paraId="04CBBC08" w14:textId="77777777" w:rsidR="005D2ACF" w:rsidRPr="00DF4294" w:rsidRDefault="005D2ACF" w:rsidP="001F59D9">
            <w:pPr>
              <w:pStyle w:val="TableText"/>
            </w:pPr>
            <w:r w:rsidRPr="00DF4294">
              <w:t>Likely to be NR</w:t>
            </w:r>
          </w:p>
        </w:tc>
        <w:tc>
          <w:tcPr>
            <w:tcW w:w="2320" w:type="dxa"/>
            <w:tcBorders>
              <w:top w:val="nil"/>
            </w:tcBorders>
          </w:tcPr>
          <w:p w14:paraId="16F93D2D" w14:textId="77777777" w:rsidR="005D2ACF" w:rsidRPr="00DF4294" w:rsidRDefault="005D2ACF" w:rsidP="001F59D9">
            <w:pPr>
              <w:pStyle w:val="TableText"/>
            </w:pPr>
            <w:r w:rsidRPr="00DF4294">
              <w:t xml:space="preserve">Referrals closed with PD are included </w:t>
            </w:r>
            <w:r w:rsidR="00E47070">
              <w:t>in the MH03 wait times measure.</w:t>
            </w:r>
          </w:p>
        </w:tc>
      </w:tr>
    </w:tbl>
    <w:p w14:paraId="62690613" w14:textId="77777777" w:rsidR="005D2ACF" w:rsidRDefault="005D2ACF" w:rsidP="005D2ACF">
      <w:pPr>
        <w:rPr>
          <w:rFonts w:cs="Segoe UI"/>
        </w:rPr>
      </w:pP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487"/>
        <w:gridCol w:w="4451"/>
        <w:gridCol w:w="2495"/>
        <w:gridCol w:w="3601"/>
      </w:tblGrid>
      <w:tr w:rsidR="005D2ACF" w:rsidRPr="001F59D9" w14:paraId="455FA9E4" w14:textId="77777777" w:rsidTr="00E47070">
        <w:trPr>
          <w:cantSplit/>
        </w:trPr>
        <w:tc>
          <w:tcPr>
            <w:tcW w:w="3487" w:type="dxa"/>
            <w:tcBorders>
              <w:top w:val="nil"/>
              <w:bottom w:val="nil"/>
            </w:tcBorders>
            <w:shd w:val="clear" w:color="auto" w:fill="D9D9D9" w:themeFill="background1" w:themeFillShade="D9"/>
          </w:tcPr>
          <w:p w14:paraId="721AE4C9" w14:textId="77777777" w:rsidR="005D2ACF" w:rsidRPr="001F59D9" w:rsidRDefault="005D2ACF" w:rsidP="001F59D9">
            <w:pPr>
              <w:pStyle w:val="TableText"/>
              <w:rPr>
                <w:b/>
                <w:bCs/>
              </w:rPr>
            </w:pPr>
            <w:r w:rsidRPr="001F59D9">
              <w:rPr>
                <w:b/>
              </w:rPr>
              <w:br w:type="page"/>
            </w:r>
            <w:r w:rsidRPr="001F59D9">
              <w:rPr>
                <w:b/>
              </w:rPr>
              <w:br w:type="page"/>
              <w:t>Referral end reason</w:t>
            </w:r>
          </w:p>
        </w:tc>
        <w:tc>
          <w:tcPr>
            <w:tcW w:w="4451" w:type="dxa"/>
            <w:tcBorders>
              <w:top w:val="nil"/>
              <w:bottom w:val="nil"/>
            </w:tcBorders>
            <w:shd w:val="clear" w:color="auto" w:fill="D9D9D9" w:themeFill="background1" w:themeFillShade="D9"/>
          </w:tcPr>
          <w:p w14:paraId="0CC7E3B7" w14:textId="77777777" w:rsidR="005D2ACF" w:rsidRPr="001F59D9" w:rsidRDefault="005D2ACF" w:rsidP="001F59D9">
            <w:pPr>
              <w:pStyle w:val="TableText"/>
              <w:rPr>
                <w:b/>
              </w:rPr>
            </w:pPr>
            <w:r w:rsidRPr="001F59D9">
              <w:rPr>
                <w:b/>
              </w:rPr>
              <w:t>Case scenario</w:t>
            </w:r>
          </w:p>
        </w:tc>
        <w:tc>
          <w:tcPr>
            <w:tcW w:w="2495" w:type="dxa"/>
            <w:tcBorders>
              <w:top w:val="nil"/>
              <w:bottom w:val="nil"/>
            </w:tcBorders>
            <w:shd w:val="clear" w:color="auto" w:fill="D9D9D9" w:themeFill="background1" w:themeFillShade="D9"/>
          </w:tcPr>
          <w:p w14:paraId="6B779E26" w14:textId="77777777" w:rsidR="005D2ACF" w:rsidRPr="001F59D9" w:rsidRDefault="005D2ACF" w:rsidP="001F59D9">
            <w:pPr>
              <w:pStyle w:val="TableText"/>
              <w:rPr>
                <w:b/>
              </w:rPr>
            </w:pPr>
            <w:r w:rsidRPr="001F59D9">
              <w:rPr>
                <w:b/>
              </w:rPr>
              <w:t>PRIMHD referral end code</w:t>
            </w:r>
          </w:p>
        </w:tc>
        <w:tc>
          <w:tcPr>
            <w:tcW w:w="3601" w:type="dxa"/>
            <w:tcBorders>
              <w:top w:val="nil"/>
              <w:bottom w:val="nil"/>
            </w:tcBorders>
            <w:shd w:val="clear" w:color="auto" w:fill="D9D9D9" w:themeFill="background1" w:themeFillShade="D9"/>
          </w:tcPr>
          <w:p w14:paraId="66FAFA42" w14:textId="77777777" w:rsidR="005D2ACF" w:rsidRPr="001F59D9" w:rsidRDefault="005D2ACF" w:rsidP="001F59D9">
            <w:pPr>
              <w:pStyle w:val="TableText"/>
              <w:rPr>
                <w:b/>
              </w:rPr>
            </w:pPr>
            <w:r w:rsidRPr="001F59D9">
              <w:rPr>
                <w:b/>
              </w:rPr>
              <w:t>Relevant business rules or rationale</w:t>
            </w:r>
          </w:p>
        </w:tc>
      </w:tr>
      <w:tr w:rsidR="005D2ACF" w:rsidRPr="00DF4294" w14:paraId="03F5013C" w14:textId="77777777" w:rsidTr="00E47070">
        <w:trPr>
          <w:cantSplit/>
        </w:trPr>
        <w:tc>
          <w:tcPr>
            <w:tcW w:w="3487" w:type="dxa"/>
            <w:tcBorders>
              <w:top w:val="nil"/>
            </w:tcBorders>
          </w:tcPr>
          <w:p w14:paraId="02056999" w14:textId="77777777" w:rsidR="005D2ACF" w:rsidRPr="00DF4294" w:rsidRDefault="005D2ACF" w:rsidP="00E47070">
            <w:pPr>
              <w:pStyle w:val="TableText"/>
              <w:ind w:right="113"/>
            </w:pPr>
            <w:r w:rsidRPr="00DF4294">
              <w:t>Not adhering or complying with programme or treatment</w:t>
            </w:r>
          </w:p>
        </w:tc>
        <w:tc>
          <w:tcPr>
            <w:tcW w:w="4451" w:type="dxa"/>
            <w:tcBorders>
              <w:top w:val="nil"/>
            </w:tcBorders>
          </w:tcPr>
          <w:p w14:paraId="24B0B6ED" w14:textId="77777777" w:rsidR="005D2ACF" w:rsidRPr="00DF4294" w:rsidRDefault="005D2ACF" w:rsidP="00E47070">
            <w:pPr>
              <w:pStyle w:val="TableText"/>
              <w:ind w:right="113"/>
            </w:pPr>
            <w:r w:rsidRPr="00DF4294">
              <w:t xml:space="preserve">Service user </w:t>
            </w:r>
            <w:r>
              <w:t xml:space="preserve">is </w:t>
            </w:r>
            <w:r w:rsidRPr="00DF4294">
              <w:t xml:space="preserve">not adhering to agreed programme </w:t>
            </w:r>
            <w:r>
              <w:t>or</w:t>
            </w:r>
            <w:r w:rsidRPr="00DF4294">
              <w:t xml:space="preserve"> treatment plan and service provider can no longer provide services.</w:t>
            </w:r>
          </w:p>
        </w:tc>
        <w:tc>
          <w:tcPr>
            <w:tcW w:w="2495" w:type="dxa"/>
            <w:tcBorders>
              <w:top w:val="nil"/>
            </w:tcBorders>
          </w:tcPr>
          <w:p w14:paraId="2A665940" w14:textId="77777777" w:rsidR="005D2ACF" w:rsidRPr="00DF4294" w:rsidRDefault="005D2ACF" w:rsidP="00E47070">
            <w:pPr>
              <w:pStyle w:val="TableText"/>
              <w:jc w:val="center"/>
            </w:pPr>
            <w:r w:rsidRPr="00DF4294">
              <w:t>PD</w:t>
            </w:r>
          </w:p>
        </w:tc>
        <w:tc>
          <w:tcPr>
            <w:tcW w:w="3601" w:type="dxa"/>
            <w:tcBorders>
              <w:top w:val="nil"/>
            </w:tcBorders>
          </w:tcPr>
          <w:p w14:paraId="337AAABE" w14:textId="77777777" w:rsidR="005D2ACF" w:rsidRPr="00DF4294" w:rsidRDefault="005D2ACF" w:rsidP="001F59D9">
            <w:pPr>
              <w:pStyle w:val="TableText"/>
            </w:pPr>
            <w:r w:rsidRPr="00DF4294">
              <w:t xml:space="preserve">Service decides no further therapeutic benefit </w:t>
            </w:r>
            <w:r>
              <w:t>can</w:t>
            </w:r>
            <w:r w:rsidRPr="00DF4294">
              <w:t xml:space="preserve"> be gained at this time and so discharges before completion of treatment.</w:t>
            </w:r>
          </w:p>
        </w:tc>
      </w:tr>
      <w:tr w:rsidR="005D2ACF" w:rsidRPr="00DF4294" w14:paraId="3520181E" w14:textId="77777777" w:rsidTr="00E47070">
        <w:trPr>
          <w:cantSplit/>
        </w:trPr>
        <w:tc>
          <w:tcPr>
            <w:tcW w:w="3487" w:type="dxa"/>
            <w:shd w:val="clear" w:color="auto" w:fill="auto"/>
          </w:tcPr>
          <w:p w14:paraId="693D15D7" w14:textId="77777777" w:rsidR="005D2ACF" w:rsidRPr="00DF4294" w:rsidRDefault="005D2ACF" w:rsidP="00E47070">
            <w:pPr>
              <w:pStyle w:val="TableText"/>
              <w:ind w:right="113"/>
            </w:pPr>
            <w:r w:rsidRPr="00DF4294">
              <w:t>Risk to others</w:t>
            </w:r>
          </w:p>
        </w:tc>
        <w:tc>
          <w:tcPr>
            <w:tcW w:w="4451" w:type="dxa"/>
            <w:shd w:val="clear" w:color="auto" w:fill="auto"/>
          </w:tcPr>
          <w:p w14:paraId="677BB80A" w14:textId="77777777" w:rsidR="005D2ACF" w:rsidRPr="00DF4294" w:rsidRDefault="005D2ACF" w:rsidP="00E47070">
            <w:pPr>
              <w:pStyle w:val="TableText"/>
              <w:ind w:right="113"/>
            </w:pPr>
            <w:r w:rsidRPr="00DF4294">
              <w:t xml:space="preserve">Person </w:t>
            </w:r>
            <w:r>
              <w:t>is</w:t>
            </w:r>
            <w:r w:rsidRPr="00DF4294">
              <w:t xml:space="preserve"> discharged from addiction rehabilitation because they pose a risk to the recovery of other people in the programme.</w:t>
            </w:r>
          </w:p>
        </w:tc>
        <w:tc>
          <w:tcPr>
            <w:tcW w:w="2495" w:type="dxa"/>
            <w:shd w:val="clear" w:color="auto" w:fill="auto"/>
          </w:tcPr>
          <w:p w14:paraId="105036CC" w14:textId="77777777" w:rsidR="005D2ACF" w:rsidRPr="00DF4294" w:rsidRDefault="005D2ACF" w:rsidP="00E47070">
            <w:pPr>
              <w:pStyle w:val="TableText"/>
              <w:jc w:val="center"/>
            </w:pPr>
            <w:r w:rsidRPr="00DF4294">
              <w:t>PD</w:t>
            </w:r>
          </w:p>
        </w:tc>
        <w:tc>
          <w:tcPr>
            <w:tcW w:w="3601" w:type="dxa"/>
            <w:shd w:val="clear" w:color="auto" w:fill="auto"/>
          </w:tcPr>
          <w:p w14:paraId="7052D772" w14:textId="77777777" w:rsidR="005D2ACF" w:rsidRPr="00DF4294" w:rsidRDefault="005D2ACF" w:rsidP="001F59D9">
            <w:pPr>
              <w:pStyle w:val="TableText"/>
            </w:pPr>
            <w:r w:rsidRPr="00DF4294">
              <w:t xml:space="preserve">Service decided to discharge the person </w:t>
            </w:r>
            <w:r w:rsidR="00E47070">
              <w:t>before completion of treatment.</w:t>
            </w:r>
          </w:p>
        </w:tc>
      </w:tr>
      <w:tr w:rsidR="005D2ACF" w:rsidRPr="00DF4294" w14:paraId="5EA188DF" w14:textId="77777777" w:rsidTr="00E47070">
        <w:trPr>
          <w:cantSplit/>
        </w:trPr>
        <w:tc>
          <w:tcPr>
            <w:tcW w:w="3487" w:type="dxa"/>
            <w:shd w:val="clear" w:color="auto" w:fill="auto"/>
          </w:tcPr>
          <w:p w14:paraId="2B49F95D" w14:textId="77777777" w:rsidR="005D2ACF" w:rsidRPr="00DF4294" w:rsidRDefault="005D2ACF" w:rsidP="00E47070">
            <w:pPr>
              <w:pStyle w:val="TableText"/>
              <w:ind w:right="113"/>
            </w:pPr>
            <w:r w:rsidRPr="00DF4294">
              <w:t>Breach of contract</w:t>
            </w:r>
          </w:p>
        </w:tc>
        <w:tc>
          <w:tcPr>
            <w:tcW w:w="4451" w:type="dxa"/>
            <w:shd w:val="clear" w:color="auto" w:fill="auto"/>
          </w:tcPr>
          <w:p w14:paraId="4FF01CAE" w14:textId="77777777" w:rsidR="005D2ACF" w:rsidRPr="00DF4294" w:rsidRDefault="005D2ACF" w:rsidP="00E47070">
            <w:pPr>
              <w:pStyle w:val="TableText"/>
              <w:ind w:right="113"/>
            </w:pPr>
            <w:r w:rsidRPr="00DF4294">
              <w:t xml:space="preserve">Person repeatedly </w:t>
            </w:r>
            <w:r>
              <w:t>brings</w:t>
            </w:r>
            <w:r w:rsidRPr="00DF4294">
              <w:t xml:space="preserve"> drugs and alcohol onto residential provider site.</w:t>
            </w:r>
          </w:p>
        </w:tc>
        <w:tc>
          <w:tcPr>
            <w:tcW w:w="2495" w:type="dxa"/>
            <w:shd w:val="clear" w:color="auto" w:fill="auto"/>
          </w:tcPr>
          <w:p w14:paraId="49892C62" w14:textId="77777777" w:rsidR="005D2ACF" w:rsidRPr="00DF4294" w:rsidRDefault="005D2ACF" w:rsidP="00E47070">
            <w:pPr>
              <w:pStyle w:val="TableText"/>
              <w:jc w:val="center"/>
            </w:pPr>
            <w:r w:rsidRPr="00DF4294">
              <w:t>PD</w:t>
            </w:r>
          </w:p>
        </w:tc>
        <w:tc>
          <w:tcPr>
            <w:tcW w:w="3601" w:type="dxa"/>
            <w:shd w:val="clear" w:color="auto" w:fill="auto"/>
          </w:tcPr>
          <w:p w14:paraId="2E787808" w14:textId="77777777" w:rsidR="005D2ACF" w:rsidRPr="00DF4294" w:rsidRDefault="005D2ACF" w:rsidP="001F59D9">
            <w:pPr>
              <w:pStyle w:val="TableText"/>
            </w:pPr>
            <w:r w:rsidRPr="00DF4294">
              <w:t>Breach of contract</w:t>
            </w:r>
            <w:r>
              <w:t>.</w:t>
            </w:r>
          </w:p>
        </w:tc>
      </w:tr>
    </w:tbl>
    <w:p w14:paraId="760CB52A" w14:textId="77777777" w:rsidR="005D2ACF" w:rsidRPr="00DF4294" w:rsidRDefault="005D2ACF" w:rsidP="001F59D9"/>
    <w:p w14:paraId="608F0A83" w14:textId="77777777" w:rsidR="005D2ACF" w:rsidRPr="00DF4294" w:rsidRDefault="005D2ACF" w:rsidP="001F59D9">
      <w:pPr>
        <w:pStyle w:val="Heading2"/>
      </w:pPr>
      <w:bookmarkStart w:id="109" w:name="T23"/>
      <w:bookmarkStart w:id="110" w:name="_Toc88478597"/>
      <w:bookmarkStart w:id="111" w:name="_Toc89264594"/>
      <w:r w:rsidRPr="00DF4294">
        <w:lastRenderedPageBreak/>
        <w:t>RI – Referral declined – inability to provide services requested</w:t>
      </w:r>
      <w:bookmarkEnd w:id="109"/>
      <w:bookmarkEnd w:id="110"/>
      <w:bookmarkEnd w:id="111"/>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3573"/>
        <w:gridCol w:w="4297"/>
        <w:gridCol w:w="2143"/>
        <w:gridCol w:w="2320"/>
      </w:tblGrid>
      <w:tr w:rsidR="005D2ACF" w:rsidRPr="001F59D9" w14:paraId="1D83DEA9" w14:textId="77777777" w:rsidTr="007D1008">
        <w:trPr>
          <w:cantSplit/>
        </w:trPr>
        <w:tc>
          <w:tcPr>
            <w:tcW w:w="1701" w:type="dxa"/>
            <w:tcBorders>
              <w:top w:val="nil"/>
              <w:bottom w:val="nil"/>
            </w:tcBorders>
            <w:shd w:val="clear" w:color="auto" w:fill="D9D9D9" w:themeFill="background1" w:themeFillShade="D9"/>
          </w:tcPr>
          <w:p w14:paraId="6A931FF9" w14:textId="77777777" w:rsidR="005D2ACF" w:rsidRPr="001F59D9" w:rsidRDefault="005D2ACF" w:rsidP="007D1008">
            <w:pPr>
              <w:pStyle w:val="TableText"/>
              <w:keepNext/>
              <w:rPr>
                <w:b/>
              </w:rPr>
            </w:pPr>
            <w:r w:rsidRPr="001F59D9">
              <w:rPr>
                <w:b/>
              </w:rPr>
              <w:t>Keywords</w:t>
            </w:r>
          </w:p>
        </w:tc>
        <w:tc>
          <w:tcPr>
            <w:tcW w:w="3573" w:type="dxa"/>
            <w:tcBorders>
              <w:top w:val="nil"/>
              <w:bottom w:val="nil"/>
            </w:tcBorders>
            <w:shd w:val="clear" w:color="auto" w:fill="D9D9D9" w:themeFill="background1" w:themeFillShade="D9"/>
          </w:tcPr>
          <w:p w14:paraId="293E923D" w14:textId="77777777" w:rsidR="005D2ACF" w:rsidRPr="001F59D9" w:rsidRDefault="005D2ACF" w:rsidP="007D1008">
            <w:pPr>
              <w:pStyle w:val="TableText"/>
              <w:keepNext/>
              <w:rPr>
                <w:b/>
              </w:rPr>
            </w:pPr>
            <w:r w:rsidRPr="001F59D9">
              <w:rPr>
                <w:b/>
              </w:rPr>
              <w:t>HISO PRIMHD description</w:t>
            </w:r>
          </w:p>
        </w:tc>
        <w:tc>
          <w:tcPr>
            <w:tcW w:w="4297" w:type="dxa"/>
            <w:tcBorders>
              <w:top w:val="nil"/>
              <w:bottom w:val="nil"/>
            </w:tcBorders>
            <w:shd w:val="clear" w:color="auto" w:fill="D9D9D9" w:themeFill="background1" w:themeFillShade="D9"/>
          </w:tcPr>
          <w:p w14:paraId="607CEE86" w14:textId="77777777" w:rsidR="005D2ACF" w:rsidRPr="001F59D9" w:rsidRDefault="005D2ACF" w:rsidP="007D1008">
            <w:pPr>
              <w:pStyle w:val="TableText"/>
              <w:keepNext/>
              <w:rPr>
                <w:b/>
              </w:rPr>
            </w:pPr>
            <w:r w:rsidRPr="001F59D9">
              <w:rPr>
                <w:b/>
              </w:rPr>
              <w:t>Additional comments</w:t>
            </w:r>
          </w:p>
        </w:tc>
        <w:tc>
          <w:tcPr>
            <w:tcW w:w="2143" w:type="dxa"/>
            <w:tcBorders>
              <w:top w:val="nil"/>
              <w:bottom w:val="nil"/>
            </w:tcBorders>
            <w:shd w:val="clear" w:color="auto" w:fill="D9D9D9" w:themeFill="background1" w:themeFillShade="D9"/>
          </w:tcPr>
          <w:p w14:paraId="33D765A5" w14:textId="77777777" w:rsidR="005D2ACF" w:rsidRPr="001F59D9" w:rsidRDefault="005D2ACF" w:rsidP="007D1008">
            <w:pPr>
              <w:pStyle w:val="TableText"/>
              <w:keepNext/>
              <w:rPr>
                <w:b/>
              </w:rPr>
            </w:pPr>
            <w:r w:rsidRPr="001F59D9">
              <w:rPr>
                <w:b/>
              </w:rPr>
              <w:t>Referral to</w:t>
            </w:r>
          </w:p>
        </w:tc>
        <w:tc>
          <w:tcPr>
            <w:tcW w:w="2320" w:type="dxa"/>
            <w:tcBorders>
              <w:top w:val="nil"/>
              <w:bottom w:val="nil"/>
            </w:tcBorders>
            <w:shd w:val="clear" w:color="auto" w:fill="D9D9D9" w:themeFill="background1" w:themeFillShade="D9"/>
          </w:tcPr>
          <w:p w14:paraId="6963320C" w14:textId="77777777" w:rsidR="005D2ACF" w:rsidRPr="001F59D9" w:rsidRDefault="005D2ACF" w:rsidP="007D1008">
            <w:pPr>
              <w:pStyle w:val="TableText"/>
              <w:keepNext/>
              <w:rPr>
                <w:b/>
              </w:rPr>
            </w:pPr>
            <w:r w:rsidRPr="001F59D9">
              <w:rPr>
                <w:b/>
              </w:rPr>
              <w:t>Wait times</w:t>
            </w:r>
          </w:p>
        </w:tc>
      </w:tr>
      <w:tr w:rsidR="005D2ACF" w:rsidRPr="00DF4294" w14:paraId="375232F1" w14:textId="77777777" w:rsidTr="007D1008">
        <w:trPr>
          <w:cantSplit/>
        </w:trPr>
        <w:tc>
          <w:tcPr>
            <w:tcW w:w="1701" w:type="dxa"/>
            <w:tcBorders>
              <w:top w:val="nil"/>
            </w:tcBorders>
          </w:tcPr>
          <w:p w14:paraId="6701CD3D" w14:textId="77777777" w:rsidR="005D2ACF" w:rsidRPr="00DF4294" w:rsidRDefault="005D2ACF" w:rsidP="007D1008">
            <w:pPr>
              <w:pStyle w:val="TableBullet"/>
            </w:pPr>
            <w:r w:rsidRPr="00DF4294">
              <w:t>Referral declined</w:t>
            </w:r>
          </w:p>
          <w:p w14:paraId="4B2B80D0" w14:textId="77777777" w:rsidR="005D2ACF" w:rsidRPr="00DF4294" w:rsidRDefault="005D2ACF" w:rsidP="007D1008">
            <w:pPr>
              <w:pStyle w:val="TableBullet"/>
            </w:pPr>
            <w:r w:rsidRPr="00DF4294">
              <w:t>Insufficient resources</w:t>
            </w:r>
          </w:p>
        </w:tc>
        <w:tc>
          <w:tcPr>
            <w:tcW w:w="3573" w:type="dxa"/>
            <w:tcBorders>
              <w:top w:val="nil"/>
            </w:tcBorders>
          </w:tcPr>
          <w:p w14:paraId="5EF99BBB" w14:textId="77777777" w:rsidR="005D2ACF" w:rsidRPr="00DF4294" w:rsidRDefault="005D2ACF" w:rsidP="001F59D9">
            <w:pPr>
              <w:pStyle w:val="TableText"/>
            </w:pPr>
            <w:r w:rsidRPr="00DF4294">
              <w:rPr>
                <w:szCs w:val="18"/>
              </w:rPr>
              <w:t xml:space="preserve">Example: </w:t>
            </w:r>
            <w:r>
              <w:rPr>
                <w:szCs w:val="18"/>
              </w:rPr>
              <w:t>S</w:t>
            </w:r>
            <w:r w:rsidRPr="00DF4294">
              <w:rPr>
                <w:szCs w:val="18"/>
              </w:rPr>
              <w:t>ervices unable to be provided due to resource limitations at the time the referral was made (where these services could be provided if resources were available).</w:t>
            </w:r>
          </w:p>
        </w:tc>
        <w:tc>
          <w:tcPr>
            <w:tcW w:w="4297" w:type="dxa"/>
            <w:tcBorders>
              <w:top w:val="nil"/>
            </w:tcBorders>
          </w:tcPr>
          <w:p w14:paraId="28D82B8D" w14:textId="77777777" w:rsidR="005D2ACF" w:rsidRPr="00DF4294" w:rsidRDefault="005D2ACF" w:rsidP="001F59D9">
            <w:pPr>
              <w:pStyle w:val="TableText"/>
              <w:rPr>
                <w:szCs w:val="18"/>
              </w:rPr>
            </w:pPr>
            <w:r w:rsidRPr="00DF4294">
              <w:rPr>
                <w:szCs w:val="18"/>
              </w:rPr>
              <w:t>Client has not participated in any activity.</w:t>
            </w:r>
          </w:p>
          <w:p w14:paraId="080B992B" w14:textId="77777777" w:rsidR="005D2ACF" w:rsidRPr="00DF4294" w:rsidRDefault="005D2ACF" w:rsidP="001F59D9">
            <w:pPr>
              <w:pStyle w:val="TableText"/>
            </w:pPr>
            <w:r w:rsidRPr="00DF4294">
              <w:t xml:space="preserve">Local codes for </w:t>
            </w:r>
            <w:r>
              <w:t>circumstances</w:t>
            </w:r>
            <w:r w:rsidRPr="00DF4294">
              <w:t xml:space="preserve"> such as these would be mapped to this</w:t>
            </w:r>
            <w:r>
              <w:t xml:space="preserve"> code</w:t>
            </w:r>
            <w:r w:rsidRPr="00DF4294">
              <w:t>:</w:t>
            </w:r>
          </w:p>
          <w:p w14:paraId="3FFFAB09" w14:textId="77777777" w:rsidR="005D2ACF" w:rsidRPr="00DF4294" w:rsidRDefault="005D2ACF" w:rsidP="001F59D9">
            <w:pPr>
              <w:pStyle w:val="TableText"/>
              <w:rPr>
                <w:szCs w:val="18"/>
              </w:rPr>
            </w:pPr>
            <w:r>
              <w:rPr>
                <w:szCs w:val="18"/>
              </w:rPr>
              <w:t>i</w:t>
            </w:r>
            <w:r w:rsidRPr="00DF4294">
              <w:rPr>
                <w:szCs w:val="18"/>
              </w:rPr>
              <w:t>nsufficient resource</w:t>
            </w:r>
            <w:r>
              <w:rPr>
                <w:szCs w:val="18"/>
              </w:rPr>
              <w:t>.</w:t>
            </w:r>
          </w:p>
          <w:p w14:paraId="4E515CBF" w14:textId="77777777" w:rsidR="005D2ACF" w:rsidRPr="00DF4294" w:rsidRDefault="005D2ACF" w:rsidP="001F59D9">
            <w:pPr>
              <w:pStyle w:val="TableText"/>
              <w:rPr>
                <w:szCs w:val="18"/>
              </w:rPr>
            </w:pPr>
            <w:r w:rsidRPr="00DF4294">
              <w:rPr>
                <w:szCs w:val="18"/>
              </w:rPr>
              <w:t>DHBs might not use</w:t>
            </w:r>
            <w:r>
              <w:rPr>
                <w:szCs w:val="18"/>
              </w:rPr>
              <w:t xml:space="preserve"> this</w:t>
            </w:r>
            <w:r w:rsidRPr="00DF4294">
              <w:rPr>
                <w:szCs w:val="18"/>
              </w:rPr>
              <w:t xml:space="preserve"> code regularly.</w:t>
            </w:r>
          </w:p>
        </w:tc>
        <w:tc>
          <w:tcPr>
            <w:tcW w:w="2143" w:type="dxa"/>
            <w:tcBorders>
              <w:top w:val="nil"/>
            </w:tcBorders>
          </w:tcPr>
          <w:p w14:paraId="225FFB7B" w14:textId="77777777" w:rsidR="005D2ACF" w:rsidRPr="00DF4294" w:rsidRDefault="005D2ACF" w:rsidP="001F59D9">
            <w:pPr>
              <w:pStyle w:val="TableText"/>
            </w:pPr>
            <w:r w:rsidRPr="00DF4294">
              <w:t>Likely to be back to the referrer</w:t>
            </w:r>
            <w:r>
              <w:t>,</w:t>
            </w:r>
            <w:r w:rsidRPr="00DF4294">
              <w:t xml:space="preserve"> </w:t>
            </w:r>
            <w:proofErr w:type="spellStart"/>
            <w:r w:rsidRPr="00DF4294">
              <w:t>eg</w:t>
            </w:r>
            <w:proofErr w:type="spellEnd"/>
            <w:r w:rsidRPr="00DF4294">
              <w:t>, GP</w:t>
            </w:r>
          </w:p>
        </w:tc>
        <w:tc>
          <w:tcPr>
            <w:tcW w:w="2320" w:type="dxa"/>
            <w:tcBorders>
              <w:top w:val="nil"/>
            </w:tcBorders>
          </w:tcPr>
          <w:p w14:paraId="573F6D55" w14:textId="77777777" w:rsidR="005D2ACF" w:rsidRPr="00DF4294" w:rsidRDefault="005D2ACF" w:rsidP="001F59D9">
            <w:pPr>
              <w:pStyle w:val="TableText"/>
            </w:pPr>
            <w:r w:rsidRPr="00DF4294">
              <w:t xml:space="preserve">Referrals closed with RI are excluded from the MH03 wait times measure. </w:t>
            </w:r>
          </w:p>
        </w:tc>
      </w:tr>
    </w:tbl>
    <w:p w14:paraId="677911F4" w14:textId="77777777" w:rsidR="005D2ACF" w:rsidRDefault="005D2ACF" w:rsidP="001F59D9"/>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0"/>
        <w:gridCol w:w="5528"/>
        <w:gridCol w:w="2495"/>
        <w:gridCol w:w="3601"/>
      </w:tblGrid>
      <w:tr w:rsidR="005D2ACF" w:rsidRPr="001F59D9" w14:paraId="70B377DA" w14:textId="77777777" w:rsidTr="007D1008">
        <w:trPr>
          <w:cantSplit/>
        </w:trPr>
        <w:tc>
          <w:tcPr>
            <w:tcW w:w="2410" w:type="dxa"/>
            <w:tcBorders>
              <w:top w:val="nil"/>
              <w:bottom w:val="nil"/>
            </w:tcBorders>
            <w:shd w:val="clear" w:color="auto" w:fill="D9D9D9" w:themeFill="background1" w:themeFillShade="D9"/>
          </w:tcPr>
          <w:p w14:paraId="2AB2A5A5" w14:textId="77777777" w:rsidR="005D2ACF" w:rsidRPr="001F59D9" w:rsidRDefault="005D2ACF" w:rsidP="001F59D9">
            <w:pPr>
              <w:pStyle w:val="TableText"/>
              <w:rPr>
                <w:b/>
                <w:bCs/>
              </w:rPr>
            </w:pPr>
            <w:r w:rsidRPr="001F59D9">
              <w:rPr>
                <w:b/>
              </w:rPr>
              <w:br w:type="page"/>
            </w:r>
            <w:r w:rsidRPr="001F59D9">
              <w:rPr>
                <w:b/>
              </w:rPr>
              <w:br w:type="page"/>
              <w:t>Referral end reason</w:t>
            </w:r>
          </w:p>
        </w:tc>
        <w:tc>
          <w:tcPr>
            <w:tcW w:w="5528" w:type="dxa"/>
            <w:tcBorders>
              <w:top w:val="nil"/>
              <w:bottom w:val="nil"/>
            </w:tcBorders>
            <w:shd w:val="clear" w:color="auto" w:fill="D9D9D9" w:themeFill="background1" w:themeFillShade="D9"/>
          </w:tcPr>
          <w:p w14:paraId="228962EA" w14:textId="77777777" w:rsidR="005D2ACF" w:rsidRPr="001F59D9" w:rsidRDefault="005D2ACF" w:rsidP="001F59D9">
            <w:pPr>
              <w:pStyle w:val="TableText"/>
              <w:rPr>
                <w:b/>
              </w:rPr>
            </w:pPr>
            <w:r w:rsidRPr="001F59D9">
              <w:rPr>
                <w:b/>
              </w:rPr>
              <w:t>Case scenario</w:t>
            </w:r>
          </w:p>
        </w:tc>
        <w:tc>
          <w:tcPr>
            <w:tcW w:w="2495" w:type="dxa"/>
            <w:tcBorders>
              <w:top w:val="nil"/>
              <w:bottom w:val="nil"/>
            </w:tcBorders>
            <w:shd w:val="clear" w:color="auto" w:fill="D9D9D9" w:themeFill="background1" w:themeFillShade="D9"/>
          </w:tcPr>
          <w:p w14:paraId="0BA478C9" w14:textId="77777777" w:rsidR="005D2ACF" w:rsidRPr="001F59D9" w:rsidRDefault="005D2ACF" w:rsidP="001F59D9">
            <w:pPr>
              <w:pStyle w:val="TableText"/>
              <w:rPr>
                <w:b/>
              </w:rPr>
            </w:pPr>
            <w:r w:rsidRPr="001F59D9">
              <w:rPr>
                <w:b/>
              </w:rPr>
              <w:t>PRIMHD referral end code</w:t>
            </w:r>
          </w:p>
        </w:tc>
        <w:tc>
          <w:tcPr>
            <w:tcW w:w="3601" w:type="dxa"/>
            <w:tcBorders>
              <w:top w:val="nil"/>
              <w:bottom w:val="nil"/>
            </w:tcBorders>
            <w:shd w:val="clear" w:color="auto" w:fill="D9D9D9" w:themeFill="background1" w:themeFillShade="D9"/>
          </w:tcPr>
          <w:p w14:paraId="3FBA7F53" w14:textId="77777777" w:rsidR="005D2ACF" w:rsidRPr="001F59D9" w:rsidRDefault="005D2ACF" w:rsidP="001F59D9">
            <w:pPr>
              <w:pStyle w:val="TableText"/>
              <w:rPr>
                <w:b/>
              </w:rPr>
            </w:pPr>
            <w:r w:rsidRPr="001F59D9">
              <w:rPr>
                <w:b/>
              </w:rPr>
              <w:t>Relevant business rules or rationale</w:t>
            </w:r>
          </w:p>
        </w:tc>
      </w:tr>
      <w:tr w:rsidR="005D2ACF" w:rsidRPr="00DF4294" w14:paraId="0F5E99CB" w14:textId="77777777" w:rsidTr="007D1008">
        <w:trPr>
          <w:cantSplit/>
        </w:trPr>
        <w:tc>
          <w:tcPr>
            <w:tcW w:w="2410" w:type="dxa"/>
            <w:tcBorders>
              <w:top w:val="nil"/>
            </w:tcBorders>
            <w:shd w:val="clear" w:color="auto" w:fill="auto"/>
          </w:tcPr>
          <w:p w14:paraId="3009EB32" w14:textId="77777777" w:rsidR="005D2ACF" w:rsidRPr="00DF4294" w:rsidRDefault="005D2ACF" w:rsidP="007D1008">
            <w:pPr>
              <w:pStyle w:val="TableText"/>
              <w:ind w:right="113"/>
            </w:pPr>
            <w:r w:rsidRPr="00DF4294">
              <w:t>Insufficient resources</w:t>
            </w:r>
          </w:p>
        </w:tc>
        <w:tc>
          <w:tcPr>
            <w:tcW w:w="5528" w:type="dxa"/>
            <w:tcBorders>
              <w:top w:val="nil"/>
            </w:tcBorders>
            <w:shd w:val="clear" w:color="auto" w:fill="auto"/>
          </w:tcPr>
          <w:p w14:paraId="0790A087" w14:textId="77777777" w:rsidR="005D2ACF" w:rsidRPr="00DF4294" w:rsidRDefault="005D2ACF" w:rsidP="007D1008">
            <w:pPr>
              <w:pStyle w:val="TableText"/>
              <w:ind w:right="113"/>
            </w:pPr>
            <w:r w:rsidRPr="00DF4294">
              <w:t>Internal referral for a specific intervention, which is declined due to a lack of capacity.</w:t>
            </w:r>
          </w:p>
        </w:tc>
        <w:tc>
          <w:tcPr>
            <w:tcW w:w="2495" w:type="dxa"/>
            <w:tcBorders>
              <w:top w:val="nil"/>
            </w:tcBorders>
            <w:shd w:val="clear" w:color="auto" w:fill="auto"/>
          </w:tcPr>
          <w:p w14:paraId="526B19D5" w14:textId="77777777" w:rsidR="005D2ACF" w:rsidRPr="00DF4294" w:rsidRDefault="005D2ACF" w:rsidP="007D1008">
            <w:pPr>
              <w:pStyle w:val="TableText"/>
              <w:jc w:val="center"/>
            </w:pPr>
            <w:r w:rsidRPr="00DF4294">
              <w:t>RI</w:t>
            </w:r>
          </w:p>
        </w:tc>
        <w:tc>
          <w:tcPr>
            <w:tcW w:w="3601" w:type="dxa"/>
            <w:tcBorders>
              <w:top w:val="nil"/>
            </w:tcBorders>
            <w:shd w:val="clear" w:color="auto" w:fill="auto"/>
          </w:tcPr>
          <w:p w14:paraId="71CAE275" w14:textId="77777777" w:rsidR="005D2ACF" w:rsidRPr="00DF4294" w:rsidRDefault="005D2ACF" w:rsidP="001F59D9">
            <w:pPr>
              <w:pStyle w:val="TableText"/>
            </w:pPr>
          </w:p>
        </w:tc>
      </w:tr>
      <w:tr w:rsidR="005D2ACF" w:rsidRPr="00DF4294" w14:paraId="7BF54892" w14:textId="77777777" w:rsidTr="007D1008">
        <w:trPr>
          <w:cantSplit/>
        </w:trPr>
        <w:tc>
          <w:tcPr>
            <w:tcW w:w="2410" w:type="dxa"/>
          </w:tcPr>
          <w:p w14:paraId="3B3EBAD1" w14:textId="77777777" w:rsidR="005D2ACF" w:rsidRPr="00DF4294" w:rsidRDefault="005D2ACF" w:rsidP="007D1008">
            <w:pPr>
              <w:pStyle w:val="TableText"/>
              <w:ind w:right="113"/>
            </w:pPr>
            <w:r w:rsidRPr="00DF4294">
              <w:t>Insufficient resource</w:t>
            </w:r>
          </w:p>
        </w:tc>
        <w:tc>
          <w:tcPr>
            <w:tcW w:w="5528" w:type="dxa"/>
          </w:tcPr>
          <w:p w14:paraId="7091B4FF" w14:textId="77777777" w:rsidR="005D2ACF" w:rsidRPr="00DF4294" w:rsidRDefault="005D2ACF" w:rsidP="007D1008">
            <w:pPr>
              <w:pStyle w:val="TableText"/>
              <w:ind w:right="113"/>
            </w:pPr>
            <w:r w:rsidRPr="00DF4294">
              <w:t>Person referred requires clinical oversight</w:t>
            </w:r>
            <w:r>
              <w:t>,</w:t>
            </w:r>
            <w:r w:rsidRPr="00DF4294">
              <w:t xml:space="preserve"> but provider does not have an available clinician due to vacancy.</w:t>
            </w:r>
          </w:p>
        </w:tc>
        <w:tc>
          <w:tcPr>
            <w:tcW w:w="2495" w:type="dxa"/>
          </w:tcPr>
          <w:p w14:paraId="20D98902" w14:textId="77777777" w:rsidR="005D2ACF" w:rsidRPr="00DF4294" w:rsidRDefault="005D2ACF" w:rsidP="007D1008">
            <w:pPr>
              <w:pStyle w:val="TableText"/>
              <w:jc w:val="center"/>
            </w:pPr>
            <w:r w:rsidRPr="00DF4294">
              <w:t>RI</w:t>
            </w:r>
          </w:p>
        </w:tc>
        <w:tc>
          <w:tcPr>
            <w:tcW w:w="3601" w:type="dxa"/>
          </w:tcPr>
          <w:p w14:paraId="5469DAA2" w14:textId="77777777" w:rsidR="005D2ACF" w:rsidRPr="00DF4294" w:rsidRDefault="005D2ACF" w:rsidP="001F59D9">
            <w:pPr>
              <w:pStyle w:val="TableText"/>
            </w:pPr>
          </w:p>
        </w:tc>
      </w:tr>
    </w:tbl>
    <w:p w14:paraId="0BEE136F" w14:textId="77777777" w:rsidR="005D2ACF" w:rsidRPr="00DF4294" w:rsidRDefault="005D2ACF" w:rsidP="001F59D9"/>
    <w:p w14:paraId="476C4FAF" w14:textId="77777777" w:rsidR="005D2ACF" w:rsidRPr="00DF4294" w:rsidRDefault="005D2ACF" w:rsidP="007D1008">
      <w:pPr>
        <w:pStyle w:val="Heading2"/>
        <w:keepNext w:val="0"/>
        <w:pageBreakBefore/>
        <w:spacing w:before="0"/>
      </w:pPr>
      <w:bookmarkStart w:id="112" w:name="_Toc88478598"/>
      <w:bookmarkStart w:id="113" w:name="_Toc89264595"/>
      <w:r w:rsidRPr="00DF4294">
        <w:lastRenderedPageBreak/>
        <w:t>RO – Referral declined – other services more appropriate</w:t>
      </w:r>
      <w:bookmarkEnd w:id="112"/>
      <w:bookmarkEnd w:id="113"/>
    </w:p>
    <w:tbl>
      <w:tblPr>
        <w:tblStyle w:val="TableGrid"/>
        <w:tblW w:w="14034"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3472"/>
        <w:gridCol w:w="4297"/>
        <w:gridCol w:w="2143"/>
        <w:gridCol w:w="2421"/>
      </w:tblGrid>
      <w:tr w:rsidR="005D2ACF" w:rsidRPr="001F59D9" w14:paraId="31B9AF31" w14:textId="77777777" w:rsidTr="007D1008">
        <w:trPr>
          <w:cantSplit/>
          <w:trHeight w:val="236"/>
          <w:tblHeader/>
        </w:trPr>
        <w:tc>
          <w:tcPr>
            <w:tcW w:w="1701" w:type="dxa"/>
            <w:tcBorders>
              <w:top w:val="nil"/>
              <w:bottom w:val="nil"/>
            </w:tcBorders>
            <w:shd w:val="clear" w:color="auto" w:fill="D9D9D9" w:themeFill="background1" w:themeFillShade="D9"/>
          </w:tcPr>
          <w:p w14:paraId="2139B58E" w14:textId="77777777" w:rsidR="005D2ACF" w:rsidRPr="001F59D9" w:rsidRDefault="005D2ACF" w:rsidP="001F59D9">
            <w:pPr>
              <w:pStyle w:val="TableText"/>
              <w:rPr>
                <w:b/>
              </w:rPr>
            </w:pPr>
            <w:r w:rsidRPr="001F59D9">
              <w:rPr>
                <w:b/>
              </w:rPr>
              <w:t>Keywords</w:t>
            </w:r>
          </w:p>
        </w:tc>
        <w:tc>
          <w:tcPr>
            <w:tcW w:w="3472" w:type="dxa"/>
            <w:tcBorders>
              <w:top w:val="nil"/>
              <w:bottom w:val="nil"/>
            </w:tcBorders>
            <w:shd w:val="clear" w:color="auto" w:fill="D9D9D9" w:themeFill="background1" w:themeFillShade="D9"/>
          </w:tcPr>
          <w:p w14:paraId="3DF6DF47" w14:textId="77777777" w:rsidR="005D2ACF" w:rsidRPr="001F59D9" w:rsidRDefault="005D2ACF" w:rsidP="001F59D9">
            <w:pPr>
              <w:pStyle w:val="TableText"/>
              <w:rPr>
                <w:b/>
              </w:rPr>
            </w:pPr>
            <w:r w:rsidRPr="001F59D9">
              <w:rPr>
                <w:b/>
              </w:rPr>
              <w:t>HISO PRIMHD description</w:t>
            </w:r>
          </w:p>
        </w:tc>
        <w:tc>
          <w:tcPr>
            <w:tcW w:w="4297" w:type="dxa"/>
            <w:tcBorders>
              <w:top w:val="nil"/>
              <w:bottom w:val="nil"/>
            </w:tcBorders>
            <w:shd w:val="clear" w:color="auto" w:fill="D9D9D9" w:themeFill="background1" w:themeFillShade="D9"/>
          </w:tcPr>
          <w:p w14:paraId="42E086B4" w14:textId="77777777" w:rsidR="005D2ACF" w:rsidRPr="001F59D9" w:rsidRDefault="005D2ACF" w:rsidP="001F59D9">
            <w:pPr>
              <w:pStyle w:val="TableText"/>
              <w:rPr>
                <w:b/>
              </w:rPr>
            </w:pPr>
            <w:r w:rsidRPr="001F59D9">
              <w:rPr>
                <w:b/>
              </w:rPr>
              <w:t>Additional comments</w:t>
            </w:r>
          </w:p>
        </w:tc>
        <w:tc>
          <w:tcPr>
            <w:tcW w:w="2143" w:type="dxa"/>
            <w:tcBorders>
              <w:top w:val="nil"/>
              <w:bottom w:val="nil"/>
            </w:tcBorders>
            <w:shd w:val="clear" w:color="auto" w:fill="D9D9D9" w:themeFill="background1" w:themeFillShade="D9"/>
          </w:tcPr>
          <w:p w14:paraId="3A9C6E0C" w14:textId="77777777" w:rsidR="005D2ACF" w:rsidRPr="001F59D9" w:rsidRDefault="005D2ACF" w:rsidP="001F59D9">
            <w:pPr>
              <w:pStyle w:val="TableText"/>
              <w:rPr>
                <w:b/>
              </w:rPr>
            </w:pPr>
            <w:r w:rsidRPr="001F59D9">
              <w:rPr>
                <w:b/>
              </w:rPr>
              <w:t>Referral to</w:t>
            </w:r>
          </w:p>
        </w:tc>
        <w:tc>
          <w:tcPr>
            <w:tcW w:w="2421" w:type="dxa"/>
            <w:tcBorders>
              <w:top w:val="nil"/>
              <w:bottom w:val="nil"/>
            </w:tcBorders>
            <w:shd w:val="clear" w:color="auto" w:fill="D9D9D9" w:themeFill="background1" w:themeFillShade="D9"/>
          </w:tcPr>
          <w:p w14:paraId="1E36A737" w14:textId="77777777" w:rsidR="005D2ACF" w:rsidRPr="001F59D9" w:rsidRDefault="005D2ACF" w:rsidP="001F59D9">
            <w:pPr>
              <w:pStyle w:val="TableText"/>
              <w:rPr>
                <w:b/>
              </w:rPr>
            </w:pPr>
            <w:r w:rsidRPr="001F59D9">
              <w:rPr>
                <w:b/>
              </w:rPr>
              <w:t>Wait times</w:t>
            </w:r>
          </w:p>
        </w:tc>
      </w:tr>
      <w:tr w:rsidR="005D2ACF" w:rsidRPr="00DF4294" w14:paraId="6EF278BB" w14:textId="77777777" w:rsidTr="007D1008">
        <w:trPr>
          <w:cantSplit/>
          <w:trHeight w:val="1404"/>
        </w:trPr>
        <w:tc>
          <w:tcPr>
            <w:tcW w:w="1701" w:type="dxa"/>
            <w:tcBorders>
              <w:top w:val="nil"/>
            </w:tcBorders>
          </w:tcPr>
          <w:p w14:paraId="3B82A5D8" w14:textId="77777777" w:rsidR="005D2ACF" w:rsidRPr="00DF4294" w:rsidRDefault="005D2ACF" w:rsidP="007D1008">
            <w:pPr>
              <w:pStyle w:val="TableBullet"/>
              <w:ind w:right="113"/>
            </w:pPr>
            <w:r w:rsidRPr="00DF4294">
              <w:t>Referral declined</w:t>
            </w:r>
          </w:p>
          <w:p w14:paraId="1E212E68" w14:textId="77777777" w:rsidR="005D2ACF" w:rsidRPr="00DF4294" w:rsidRDefault="005D2ACF" w:rsidP="007D1008">
            <w:pPr>
              <w:pStyle w:val="TableBullet"/>
              <w:ind w:right="113"/>
            </w:pPr>
            <w:r w:rsidRPr="00DF4294">
              <w:t>Other services more appropriate</w:t>
            </w:r>
          </w:p>
        </w:tc>
        <w:tc>
          <w:tcPr>
            <w:tcW w:w="3472" w:type="dxa"/>
            <w:tcBorders>
              <w:top w:val="nil"/>
            </w:tcBorders>
          </w:tcPr>
          <w:p w14:paraId="79FE0493" w14:textId="77777777" w:rsidR="005D2ACF" w:rsidRPr="00DF4294" w:rsidRDefault="005D2ACF" w:rsidP="007D1008">
            <w:pPr>
              <w:pStyle w:val="TableText"/>
              <w:ind w:right="113"/>
            </w:pPr>
            <w:r w:rsidRPr="00DF4294">
              <w:rPr>
                <w:szCs w:val="18"/>
              </w:rPr>
              <w:t>Example: Where another service is better placed to provide the specific care required, such as ACC, primary mental health services, forensic services, NGO, KM</w:t>
            </w:r>
            <w:r w:rsidR="001F59D9">
              <w:rPr>
                <w:szCs w:val="18"/>
              </w:rPr>
              <w:t>,</w:t>
            </w:r>
            <w:r w:rsidRPr="00DF4294">
              <w:rPr>
                <w:szCs w:val="18"/>
              </w:rPr>
              <w:t xml:space="preserve"> etc.</w:t>
            </w:r>
          </w:p>
        </w:tc>
        <w:tc>
          <w:tcPr>
            <w:tcW w:w="4297" w:type="dxa"/>
            <w:tcBorders>
              <w:top w:val="nil"/>
            </w:tcBorders>
          </w:tcPr>
          <w:p w14:paraId="21026F78" w14:textId="77777777" w:rsidR="005D2ACF" w:rsidRPr="00DF4294" w:rsidRDefault="005D2ACF" w:rsidP="007D1008">
            <w:pPr>
              <w:pStyle w:val="TableText"/>
              <w:ind w:right="113"/>
              <w:rPr>
                <w:szCs w:val="18"/>
              </w:rPr>
            </w:pPr>
            <w:r w:rsidRPr="00DF4294">
              <w:rPr>
                <w:szCs w:val="18"/>
              </w:rPr>
              <w:t>Client may have received an assessment.</w:t>
            </w:r>
          </w:p>
          <w:p w14:paraId="757B1001" w14:textId="77777777" w:rsidR="005D2ACF" w:rsidRPr="00DF4294" w:rsidRDefault="005D2ACF" w:rsidP="007D1008">
            <w:pPr>
              <w:pStyle w:val="TableText"/>
              <w:ind w:right="113"/>
            </w:pPr>
            <w:r w:rsidRPr="00DF4294">
              <w:t xml:space="preserve">Local codes for </w:t>
            </w:r>
            <w:r>
              <w:t>circumstances</w:t>
            </w:r>
            <w:r w:rsidRPr="00DF4294">
              <w:t xml:space="preserve"> such as these would be mapped to this</w:t>
            </w:r>
            <w:r>
              <w:t xml:space="preserve"> code</w:t>
            </w:r>
            <w:r w:rsidRPr="00DF4294">
              <w:t>:</w:t>
            </w:r>
          </w:p>
          <w:p w14:paraId="0D21E629" w14:textId="77777777" w:rsidR="005D2ACF" w:rsidRPr="00DF4294" w:rsidRDefault="005D2ACF" w:rsidP="007D1008">
            <w:pPr>
              <w:pStyle w:val="TableBullet"/>
              <w:ind w:right="113"/>
            </w:pPr>
            <w:r>
              <w:t>r</w:t>
            </w:r>
            <w:r w:rsidRPr="00DF4294">
              <w:t>eferral declined</w:t>
            </w:r>
          </w:p>
          <w:p w14:paraId="688766AB" w14:textId="77777777" w:rsidR="005D2ACF" w:rsidRPr="00DF4294" w:rsidRDefault="005D2ACF" w:rsidP="007D1008">
            <w:pPr>
              <w:pStyle w:val="TableBullet"/>
              <w:ind w:right="113"/>
            </w:pPr>
            <w:r>
              <w:t>i</w:t>
            </w:r>
            <w:r w:rsidRPr="00DF4294">
              <w:t>nappropriate/not eligible/referred on/does not meet criteria</w:t>
            </w:r>
          </w:p>
          <w:p w14:paraId="2D7A9BAB" w14:textId="77777777" w:rsidR="005D2ACF" w:rsidRPr="00DF4294" w:rsidRDefault="005D2ACF" w:rsidP="007D1008">
            <w:pPr>
              <w:pStyle w:val="TableBullet"/>
              <w:ind w:right="113"/>
            </w:pPr>
            <w:r>
              <w:t>n</w:t>
            </w:r>
            <w:r w:rsidRPr="00DF4294">
              <w:t>o contract to provide requested service</w:t>
            </w:r>
            <w:r>
              <w:t>.</w:t>
            </w:r>
          </w:p>
        </w:tc>
        <w:tc>
          <w:tcPr>
            <w:tcW w:w="2143" w:type="dxa"/>
            <w:tcBorders>
              <w:top w:val="nil"/>
            </w:tcBorders>
          </w:tcPr>
          <w:p w14:paraId="53B2B807" w14:textId="77777777" w:rsidR="005D2ACF" w:rsidRPr="00DF4294" w:rsidRDefault="005D2ACF" w:rsidP="001F59D9">
            <w:pPr>
              <w:pStyle w:val="TableText"/>
            </w:pPr>
            <w:r w:rsidRPr="00DF4294">
              <w:t>Likely to be back to the referrer</w:t>
            </w:r>
            <w:r>
              <w:t>,</w:t>
            </w:r>
            <w:r w:rsidRPr="00DF4294">
              <w:t xml:space="preserve"> </w:t>
            </w:r>
            <w:proofErr w:type="spellStart"/>
            <w:r w:rsidRPr="00DF4294">
              <w:t>eg</w:t>
            </w:r>
            <w:proofErr w:type="spellEnd"/>
            <w:r w:rsidRPr="00DF4294">
              <w:t>, GP</w:t>
            </w:r>
          </w:p>
        </w:tc>
        <w:tc>
          <w:tcPr>
            <w:tcW w:w="2421" w:type="dxa"/>
            <w:tcBorders>
              <w:top w:val="nil"/>
            </w:tcBorders>
          </w:tcPr>
          <w:p w14:paraId="0A4AB445" w14:textId="77777777" w:rsidR="005D2ACF" w:rsidRPr="00DF4294" w:rsidRDefault="005D2ACF" w:rsidP="001F59D9">
            <w:pPr>
              <w:pStyle w:val="TableText"/>
            </w:pPr>
            <w:r w:rsidRPr="00DF4294">
              <w:t>Referrals closed with RO are excluded fro</w:t>
            </w:r>
            <w:r w:rsidR="007D1008">
              <w:t>m the MH03 wait times measure.</w:t>
            </w:r>
          </w:p>
        </w:tc>
      </w:tr>
    </w:tbl>
    <w:p w14:paraId="670E8A94" w14:textId="77777777" w:rsidR="005D2ACF" w:rsidRDefault="005D2ACF" w:rsidP="005D2ACF">
      <w:pPr>
        <w:rPr>
          <w:rFonts w:cs="Segoe UI"/>
        </w:rPr>
      </w:pP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4678"/>
        <w:gridCol w:w="2552"/>
        <w:gridCol w:w="3969"/>
      </w:tblGrid>
      <w:tr w:rsidR="005D2ACF" w:rsidRPr="001F59D9" w14:paraId="1DCF8791" w14:textId="77777777" w:rsidTr="00D22B7A">
        <w:trPr>
          <w:cantSplit/>
        </w:trPr>
        <w:tc>
          <w:tcPr>
            <w:tcW w:w="2835" w:type="dxa"/>
            <w:tcBorders>
              <w:top w:val="nil"/>
              <w:bottom w:val="nil"/>
            </w:tcBorders>
            <w:shd w:val="clear" w:color="auto" w:fill="D9D9D9" w:themeFill="background1" w:themeFillShade="D9"/>
          </w:tcPr>
          <w:p w14:paraId="33E7384B" w14:textId="77777777" w:rsidR="005D2ACF" w:rsidRPr="001F59D9" w:rsidRDefault="005D2ACF" w:rsidP="007D1008">
            <w:pPr>
              <w:pStyle w:val="TableText"/>
              <w:keepNext/>
              <w:rPr>
                <w:b/>
                <w:bCs/>
              </w:rPr>
            </w:pPr>
            <w:r w:rsidRPr="001F59D9">
              <w:rPr>
                <w:b/>
              </w:rPr>
              <w:lastRenderedPageBreak/>
              <w:br w:type="page"/>
            </w:r>
            <w:r w:rsidRPr="001F59D9">
              <w:rPr>
                <w:b/>
              </w:rPr>
              <w:br w:type="page"/>
              <w:t>Referral end reason</w:t>
            </w:r>
          </w:p>
        </w:tc>
        <w:tc>
          <w:tcPr>
            <w:tcW w:w="4678" w:type="dxa"/>
            <w:tcBorders>
              <w:top w:val="nil"/>
              <w:bottom w:val="nil"/>
            </w:tcBorders>
            <w:shd w:val="clear" w:color="auto" w:fill="D9D9D9" w:themeFill="background1" w:themeFillShade="D9"/>
          </w:tcPr>
          <w:p w14:paraId="486757A2" w14:textId="77777777" w:rsidR="005D2ACF" w:rsidRPr="001F59D9" w:rsidRDefault="005D2ACF" w:rsidP="001F59D9">
            <w:pPr>
              <w:pStyle w:val="TableText"/>
              <w:rPr>
                <w:b/>
              </w:rPr>
            </w:pPr>
            <w:r w:rsidRPr="001F59D9">
              <w:rPr>
                <w:b/>
              </w:rPr>
              <w:t>Case scenario</w:t>
            </w:r>
          </w:p>
        </w:tc>
        <w:tc>
          <w:tcPr>
            <w:tcW w:w="2552" w:type="dxa"/>
            <w:tcBorders>
              <w:top w:val="nil"/>
              <w:bottom w:val="nil"/>
            </w:tcBorders>
            <w:shd w:val="clear" w:color="auto" w:fill="D9D9D9" w:themeFill="background1" w:themeFillShade="D9"/>
          </w:tcPr>
          <w:p w14:paraId="3F99B925" w14:textId="77777777" w:rsidR="005D2ACF" w:rsidRPr="001F59D9" w:rsidRDefault="005D2ACF" w:rsidP="001F59D9">
            <w:pPr>
              <w:pStyle w:val="TableText"/>
              <w:rPr>
                <w:b/>
              </w:rPr>
            </w:pPr>
            <w:r w:rsidRPr="001F59D9">
              <w:rPr>
                <w:b/>
              </w:rPr>
              <w:t>PRIMHD referral end code</w:t>
            </w:r>
          </w:p>
        </w:tc>
        <w:tc>
          <w:tcPr>
            <w:tcW w:w="3969" w:type="dxa"/>
            <w:tcBorders>
              <w:top w:val="nil"/>
              <w:bottom w:val="nil"/>
            </w:tcBorders>
            <w:shd w:val="clear" w:color="auto" w:fill="D9D9D9" w:themeFill="background1" w:themeFillShade="D9"/>
          </w:tcPr>
          <w:p w14:paraId="07608B60" w14:textId="77777777" w:rsidR="005D2ACF" w:rsidRPr="001F59D9" w:rsidRDefault="005D2ACF" w:rsidP="001F59D9">
            <w:pPr>
              <w:pStyle w:val="TableText"/>
              <w:rPr>
                <w:b/>
              </w:rPr>
            </w:pPr>
            <w:r w:rsidRPr="001F59D9">
              <w:rPr>
                <w:b/>
              </w:rPr>
              <w:t>Relevant business rules or rationale</w:t>
            </w:r>
          </w:p>
        </w:tc>
      </w:tr>
      <w:tr w:rsidR="005D2ACF" w:rsidRPr="00DF4294" w14:paraId="3BE33A8A" w14:textId="77777777" w:rsidTr="00D22B7A">
        <w:trPr>
          <w:cantSplit/>
        </w:trPr>
        <w:tc>
          <w:tcPr>
            <w:tcW w:w="2835" w:type="dxa"/>
            <w:tcBorders>
              <w:top w:val="nil"/>
            </w:tcBorders>
          </w:tcPr>
          <w:p w14:paraId="3D90872A" w14:textId="77777777" w:rsidR="005D2ACF" w:rsidRPr="007D1008" w:rsidRDefault="005D2ACF" w:rsidP="007D1008">
            <w:pPr>
              <w:pStyle w:val="TableText"/>
              <w:keepNext/>
              <w:ind w:right="113"/>
            </w:pPr>
            <w:r w:rsidRPr="007D1008">
              <w:t>Does not meet criteria</w:t>
            </w:r>
          </w:p>
        </w:tc>
        <w:tc>
          <w:tcPr>
            <w:tcW w:w="4678" w:type="dxa"/>
            <w:tcBorders>
              <w:top w:val="nil"/>
            </w:tcBorders>
          </w:tcPr>
          <w:p w14:paraId="6C9E26A7" w14:textId="77777777" w:rsidR="005D2ACF" w:rsidRPr="007D1008" w:rsidRDefault="005D2ACF" w:rsidP="007D1008">
            <w:pPr>
              <w:pStyle w:val="TableText"/>
              <w:ind w:right="113"/>
            </w:pPr>
            <w:r w:rsidRPr="007D1008">
              <w:t>Referral received and service user is screened only. Service user does not meet criteria for specialist MHA services. No direct contact o</w:t>
            </w:r>
            <w:r w:rsidR="001F59D9" w:rsidRPr="007D1008">
              <w:t>r assessment with service user.</w:t>
            </w:r>
          </w:p>
        </w:tc>
        <w:tc>
          <w:tcPr>
            <w:tcW w:w="2552" w:type="dxa"/>
            <w:tcBorders>
              <w:top w:val="nil"/>
            </w:tcBorders>
          </w:tcPr>
          <w:p w14:paraId="0A3DD10D" w14:textId="77777777" w:rsidR="005D2ACF" w:rsidRPr="00DF4294" w:rsidRDefault="005D2ACF" w:rsidP="007D1008">
            <w:pPr>
              <w:pStyle w:val="TableText"/>
              <w:jc w:val="center"/>
            </w:pPr>
            <w:r w:rsidRPr="00DF4294">
              <w:t>RO</w:t>
            </w:r>
          </w:p>
        </w:tc>
        <w:tc>
          <w:tcPr>
            <w:tcW w:w="3969" w:type="dxa"/>
            <w:tcBorders>
              <w:top w:val="nil"/>
            </w:tcBorders>
          </w:tcPr>
          <w:p w14:paraId="0089A749" w14:textId="77777777" w:rsidR="005D2ACF" w:rsidRPr="00DF4294" w:rsidRDefault="005D2ACF" w:rsidP="001F59D9">
            <w:pPr>
              <w:pStyle w:val="TableText"/>
            </w:pPr>
            <w:r w:rsidRPr="00DF4294">
              <w:t>Advice back to referrer.</w:t>
            </w:r>
          </w:p>
        </w:tc>
      </w:tr>
      <w:tr w:rsidR="005D2ACF" w:rsidRPr="00DF4294" w14:paraId="70AFF0A4" w14:textId="77777777" w:rsidTr="00D22B7A">
        <w:trPr>
          <w:cantSplit/>
        </w:trPr>
        <w:tc>
          <w:tcPr>
            <w:tcW w:w="2835" w:type="dxa"/>
          </w:tcPr>
          <w:p w14:paraId="1749A19E" w14:textId="77777777" w:rsidR="005D2ACF" w:rsidRPr="007D1008" w:rsidRDefault="005D2ACF" w:rsidP="007D1008">
            <w:pPr>
              <w:pStyle w:val="TableText"/>
              <w:keepNext/>
              <w:ind w:right="113"/>
            </w:pPr>
            <w:r w:rsidRPr="007D1008">
              <w:t>Assessed and does not meet criteria</w:t>
            </w:r>
          </w:p>
        </w:tc>
        <w:tc>
          <w:tcPr>
            <w:tcW w:w="4678" w:type="dxa"/>
          </w:tcPr>
          <w:p w14:paraId="7EC9F566" w14:textId="77777777" w:rsidR="005D2ACF" w:rsidRPr="007D1008" w:rsidRDefault="005D2ACF" w:rsidP="007D1008">
            <w:pPr>
              <w:pStyle w:val="TableText"/>
              <w:ind w:right="113"/>
            </w:pPr>
            <w:r w:rsidRPr="007D1008">
              <w:t>Referral received and service user receives a face-to-face assessment that determines they do not meet criteria for MHA services.</w:t>
            </w:r>
          </w:p>
        </w:tc>
        <w:tc>
          <w:tcPr>
            <w:tcW w:w="2552" w:type="dxa"/>
          </w:tcPr>
          <w:p w14:paraId="24D84371" w14:textId="77777777" w:rsidR="005D2ACF" w:rsidRPr="00DF4294" w:rsidRDefault="005D2ACF" w:rsidP="007D1008">
            <w:pPr>
              <w:pStyle w:val="TableText"/>
              <w:jc w:val="center"/>
            </w:pPr>
            <w:r w:rsidRPr="00DF4294">
              <w:t>RO</w:t>
            </w:r>
          </w:p>
        </w:tc>
        <w:tc>
          <w:tcPr>
            <w:tcW w:w="3969" w:type="dxa"/>
          </w:tcPr>
          <w:p w14:paraId="17A0036B" w14:textId="77777777" w:rsidR="005D2ACF" w:rsidRPr="00DF4294" w:rsidRDefault="005D2ACF" w:rsidP="001F59D9">
            <w:pPr>
              <w:pStyle w:val="TableText"/>
            </w:pPr>
            <w:r w:rsidRPr="00DF4294">
              <w:t>The referral may not have included enough information to determine if the person met the criteria or not and was therefore assessed in person by the MH clinician. The outcome of the assessment and MDT found the person did not to meet the criteria to be seen by MH</w:t>
            </w:r>
            <w:r>
              <w:t>A</w:t>
            </w:r>
            <w:r w:rsidRPr="00DF4294">
              <w:t xml:space="preserve"> services.</w:t>
            </w:r>
          </w:p>
        </w:tc>
      </w:tr>
      <w:tr w:rsidR="005D2ACF" w:rsidRPr="00DF4294" w14:paraId="26527B06" w14:textId="77777777" w:rsidTr="00D22B7A">
        <w:trPr>
          <w:cantSplit/>
        </w:trPr>
        <w:tc>
          <w:tcPr>
            <w:tcW w:w="2835" w:type="dxa"/>
          </w:tcPr>
          <w:p w14:paraId="28AFBC70" w14:textId="77777777" w:rsidR="005D2ACF" w:rsidRPr="007D1008" w:rsidRDefault="005D2ACF" w:rsidP="007D1008">
            <w:pPr>
              <w:pStyle w:val="TableText"/>
              <w:keepNext/>
              <w:ind w:right="113"/>
            </w:pPr>
            <w:r w:rsidRPr="007D1008">
              <w:t>Wrong service for person</w:t>
            </w:r>
          </w:p>
        </w:tc>
        <w:tc>
          <w:tcPr>
            <w:tcW w:w="4678" w:type="dxa"/>
          </w:tcPr>
          <w:p w14:paraId="78DCEE13" w14:textId="77777777" w:rsidR="005D2ACF" w:rsidRPr="007D1008" w:rsidRDefault="005D2ACF" w:rsidP="007D1008">
            <w:pPr>
              <w:pStyle w:val="TableText"/>
              <w:ind w:right="113"/>
            </w:pPr>
            <w:r w:rsidRPr="007D1008">
              <w:t xml:space="preserve">Person is referred to mainstream service when they wanted a </w:t>
            </w:r>
            <w:proofErr w:type="spellStart"/>
            <w:r w:rsidRPr="007D1008">
              <w:t>kaupapa</w:t>
            </w:r>
            <w:proofErr w:type="spellEnd"/>
            <w:r w:rsidRPr="007D1008">
              <w:t xml:space="preserve"> Māori provider.</w:t>
            </w:r>
          </w:p>
        </w:tc>
        <w:tc>
          <w:tcPr>
            <w:tcW w:w="2552" w:type="dxa"/>
          </w:tcPr>
          <w:p w14:paraId="4EA6437D" w14:textId="77777777" w:rsidR="005D2ACF" w:rsidRPr="00DF4294" w:rsidRDefault="005D2ACF" w:rsidP="007D1008">
            <w:pPr>
              <w:pStyle w:val="TableText"/>
              <w:jc w:val="center"/>
            </w:pPr>
            <w:r w:rsidRPr="00DF4294">
              <w:t>RO</w:t>
            </w:r>
          </w:p>
        </w:tc>
        <w:tc>
          <w:tcPr>
            <w:tcW w:w="3969" w:type="dxa"/>
          </w:tcPr>
          <w:p w14:paraId="5B780486" w14:textId="77777777" w:rsidR="005D2ACF" w:rsidRPr="00DF4294" w:rsidRDefault="005D2ACF" w:rsidP="001F59D9">
            <w:pPr>
              <w:pStyle w:val="TableText"/>
            </w:pPr>
          </w:p>
        </w:tc>
      </w:tr>
      <w:tr w:rsidR="005D2ACF" w:rsidRPr="00DF4294" w14:paraId="0E004C8B" w14:textId="77777777" w:rsidTr="00D22B7A">
        <w:trPr>
          <w:cantSplit/>
        </w:trPr>
        <w:tc>
          <w:tcPr>
            <w:tcW w:w="2835" w:type="dxa"/>
          </w:tcPr>
          <w:p w14:paraId="45464FB3" w14:textId="77777777" w:rsidR="005D2ACF" w:rsidRPr="007D1008" w:rsidRDefault="005D2ACF" w:rsidP="007D1008">
            <w:pPr>
              <w:pStyle w:val="TableText"/>
              <w:keepNext/>
              <w:ind w:right="113"/>
            </w:pPr>
            <w:r w:rsidRPr="007D1008">
              <w:t>Not eligible</w:t>
            </w:r>
          </w:p>
        </w:tc>
        <w:tc>
          <w:tcPr>
            <w:tcW w:w="4678" w:type="dxa"/>
          </w:tcPr>
          <w:p w14:paraId="356C5A8C" w14:textId="77777777" w:rsidR="005D2ACF" w:rsidRPr="007D1008" w:rsidRDefault="005D2ACF" w:rsidP="007D1008">
            <w:pPr>
              <w:pStyle w:val="TableText"/>
              <w:ind w:right="113"/>
            </w:pPr>
            <w:r w:rsidRPr="007D1008">
              <w:t>Person has an intellectual disability only and not mental health and addiction diagnosis, so other services are more appropriate.</w:t>
            </w:r>
          </w:p>
        </w:tc>
        <w:tc>
          <w:tcPr>
            <w:tcW w:w="2552" w:type="dxa"/>
          </w:tcPr>
          <w:p w14:paraId="18DA8281" w14:textId="77777777" w:rsidR="005D2ACF" w:rsidRPr="00DF4294" w:rsidRDefault="005D2ACF" w:rsidP="007D1008">
            <w:pPr>
              <w:pStyle w:val="TableText"/>
              <w:jc w:val="center"/>
            </w:pPr>
            <w:r w:rsidRPr="00DF4294">
              <w:t>RO</w:t>
            </w:r>
          </w:p>
        </w:tc>
        <w:tc>
          <w:tcPr>
            <w:tcW w:w="3969" w:type="dxa"/>
          </w:tcPr>
          <w:p w14:paraId="11CD59F2" w14:textId="77777777" w:rsidR="005D2ACF" w:rsidRPr="00DF4294" w:rsidRDefault="005D2ACF" w:rsidP="001F59D9">
            <w:pPr>
              <w:pStyle w:val="TableText"/>
            </w:pPr>
          </w:p>
        </w:tc>
      </w:tr>
      <w:tr w:rsidR="005D2ACF" w:rsidRPr="00DF4294" w14:paraId="6C80A365" w14:textId="77777777" w:rsidTr="00D22B7A">
        <w:trPr>
          <w:cantSplit/>
        </w:trPr>
        <w:tc>
          <w:tcPr>
            <w:tcW w:w="2835" w:type="dxa"/>
          </w:tcPr>
          <w:p w14:paraId="3C8529BE" w14:textId="77777777" w:rsidR="005D2ACF" w:rsidRPr="00DF4294" w:rsidRDefault="005D2ACF" w:rsidP="007D1008">
            <w:pPr>
              <w:pStyle w:val="TableText"/>
              <w:ind w:right="113"/>
              <w:rPr>
                <w:highlight w:val="yellow"/>
              </w:rPr>
            </w:pPr>
            <w:r w:rsidRPr="00DF4294">
              <w:t xml:space="preserve">Referral for MHA </w:t>
            </w:r>
            <w:r>
              <w:t>s</w:t>
            </w:r>
            <w:r w:rsidRPr="00DF4294">
              <w:t xml:space="preserve">ervices and at the point of </w:t>
            </w:r>
            <w:r>
              <w:t>t</w:t>
            </w:r>
            <w:r w:rsidRPr="00DF4294">
              <w:t>riage, it is determined that MHA services may not be the most appropriate service for the person at the time of referral</w:t>
            </w:r>
          </w:p>
        </w:tc>
        <w:tc>
          <w:tcPr>
            <w:tcW w:w="4678" w:type="dxa"/>
          </w:tcPr>
          <w:p w14:paraId="5B9F2F2B" w14:textId="77777777" w:rsidR="005D2ACF" w:rsidRPr="00DF4294" w:rsidRDefault="005D2ACF" w:rsidP="007D1008">
            <w:pPr>
              <w:pStyle w:val="TableText"/>
              <w:ind w:right="113"/>
              <w:rPr>
                <w:highlight w:val="yellow"/>
              </w:rPr>
            </w:pPr>
            <w:r w:rsidRPr="00DF4294">
              <w:t>On review, or discussion it is apparent that [</w:t>
            </w:r>
            <w:r>
              <w:t>t</w:t>
            </w:r>
            <w:r w:rsidRPr="00DF4294">
              <w:t xml:space="preserve">alking therapy / wellbeing / people with a disability / parent </w:t>
            </w:r>
            <w:r>
              <w:t>and</w:t>
            </w:r>
            <w:r w:rsidRPr="00DF4294">
              <w:t xml:space="preserve"> </w:t>
            </w:r>
            <w:proofErr w:type="spellStart"/>
            <w:r w:rsidRPr="00DF4294">
              <w:t>whānau</w:t>
            </w:r>
            <w:proofErr w:type="spellEnd"/>
            <w:r w:rsidRPr="00DF4294">
              <w:t xml:space="preserve"> / youth development / community / substance use and recovery] services are more appropriate at the time of the referral.</w:t>
            </w:r>
          </w:p>
        </w:tc>
        <w:tc>
          <w:tcPr>
            <w:tcW w:w="2552" w:type="dxa"/>
          </w:tcPr>
          <w:p w14:paraId="04E179F6" w14:textId="77777777" w:rsidR="005D2ACF" w:rsidRPr="00DF4294" w:rsidRDefault="005D2ACF" w:rsidP="007D1008">
            <w:pPr>
              <w:pStyle w:val="TableText"/>
              <w:jc w:val="center"/>
            </w:pPr>
            <w:r w:rsidRPr="00DF4294">
              <w:t>RO</w:t>
            </w:r>
          </w:p>
        </w:tc>
        <w:tc>
          <w:tcPr>
            <w:tcW w:w="3969" w:type="dxa"/>
          </w:tcPr>
          <w:p w14:paraId="59109713" w14:textId="77777777" w:rsidR="005D2ACF" w:rsidRPr="00DF4294" w:rsidRDefault="005D2ACF" w:rsidP="001F59D9">
            <w:pPr>
              <w:pStyle w:val="TableText"/>
            </w:pPr>
          </w:p>
        </w:tc>
      </w:tr>
    </w:tbl>
    <w:p w14:paraId="1E093E53" w14:textId="77777777" w:rsidR="00144135" w:rsidRDefault="00144135" w:rsidP="000419A9"/>
    <w:sectPr w:rsidR="00144135" w:rsidSect="000D4C2A">
      <w:footerReference w:type="default" r:id="rId30"/>
      <w:pgSz w:w="16834" w:h="11907" w:orient="landscape" w:code="9"/>
      <w:pgMar w:top="1134" w:right="1418" w:bottom="1134" w:left="1418"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CF725" w14:textId="77777777" w:rsidR="008A6683" w:rsidRDefault="008A6683">
      <w:r>
        <w:separator/>
      </w:r>
    </w:p>
    <w:p w14:paraId="54A1F3C6" w14:textId="77777777" w:rsidR="008A6683" w:rsidRDefault="008A6683"/>
  </w:endnote>
  <w:endnote w:type="continuationSeparator" w:id="0">
    <w:p w14:paraId="194B5A5B" w14:textId="77777777" w:rsidR="008A6683" w:rsidRDefault="008A6683">
      <w:r>
        <w:continuationSeparator/>
      </w:r>
    </w:p>
    <w:p w14:paraId="7AD6048F" w14:textId="77777777" w:rsidR="008A6683" w:rsidRDefault="008A6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F5A1" w14:textId="77777777" w:rsidR="00A57948" w:rsidRPr="00581136" w:rsidRDefault="00A57948"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139EDE68" w14:textId="77777777" w:rsidR="00A57948" w:rsidRPr="005A79E5" w:rsidRDefault="00A5794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4787" w14:textId="77777777" w:rsidR="00A57948" w:rsidRDefault="00A57948"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7C26" w14:textId="77777777" w:rsidR="00A57948" w:rsidRDefault="00A579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A57948" w14:paraId="5377949F" w14:textId="77777777" w:rsidTr="006E2886">
      <w:trPr>
        <w:cantSplit/>
      </w:trPr>
      <w:tc>
        <w:tcPr>
          <w:tcW w:w="709" w:type="dxa"/>
          <w:vAlign w:val="center"/>
        </w:tcPr>
        <w:p w14:paraId="734208A7" w14:textId="77777777" w:rsidR="00A57948" w:rsidRPr="00931466" w:rsidRDefault="00A57948"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44135">
            <w:rPr>
              <w:rStyle w:val="PageNumber"/>
              <w:noProof/>
            </w:rPr>
            <w:t>iv</w:t>
          </w:r>
          <w:r w:rsidRPr="00931466">
            <w:rPr>
              <w:rStyle w:val="PageNumber"/>
            </w:rPr>
            <w:fldChar w:fldCharType="end"/>
          </w:r>
        </w:p>
      </w:tc>
      <w:tc>
        <w:tcPr>
          <w:tcW w:w="8080" w:type="dxa"/>
          <w:vAlign w:val="center"/>
        </w:tcPr>
        <w:p w14:paraId="4752EDBF" w14:textId="77777777" w:rsidR="00A57948" w:rsidRDefault="00A57948" w:rsidP="005D2ACF">
          <w:pPr>
            <w:pStyle w:val="RectoFooter"/>
            <w:jc w:val="left"/>
          </w:pPr>
          <w:r>
            <w:t>guide to Primhd referral collection and use</w:t>
          </w:r>
        </w:p>
      </w:tc>
    </w:tr>
  </w:tbl>
  <w:p w14:paraId="2D8D889B" w14:textId="77777777" w:rsidR="00A57948" w:rsidRPr="00571223" w:rsidRDefault="00A57948"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A57948" w14:paraId="1CA549B5" w14:textId="77777777" w:rsidTr="005D2ACF">
      <w:trPr>
        <w:cantSplit/>
        <w:trHeight w:val="142"/>
      </w:trPr>
      <w:tc>
        <w:tcPr>
          <w:tcW w:w="8080" w:type="dxa"/>
          <w:vAlign w:val="center"/>
        </w:tcPr>
        <w:p w14:paraId="09186D3A" w14:textId="77777777" w:rsidR="00A57948" w:rsidRDefault="00A57948" w:rsidP="005D2ACF">
          <w:pPr>
            <w:pStyle w:val="RectoFooter"/>
          </w:pPr>
          <w:r>
            <w:t>guide to Primhd referral collection and use</w:t>
          </w:r>
        </w:p>
      </w:tc>
      <w:tc>
        <w:tcPr>
          <w:tcW w:w="709" w:type="dxa"/>
          <w:vAlign w:val="center"/>
        </w:tcPr>
        <w:p w14:paraId="0922F1DC" w14:textId="77777777" w:rsidR="00A57948" w:rsidRPr="00931466" w:rsidRDefault="00A5794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44135">
            <w:rPr>
              <w:rStyle w:val="PageNumber"/>
              <w:noProof/>
            </w:rPr>
            <w:t>v</w:t>
          </w:r>
          <w:r w:rsidRPr="00931466">
            <w:rPr>
              <w:rStyle w:val="PageNumber"/>
            </w:rPr>
            <w:fldChar w:fldCharType="end"/>
          </w:r>
        </w:p>
      </w:tc>
    </w:tr>
  </w:tbl>
  <w:p w14:paraId="0C0974DB" w14:textId="77777777" w:rsidR="00A57948" w:rsidRPr="00581EB8" w:rsidRDefault="00A57948"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7E7601" w14:paraId="475672D2" w14:textId="77777777" w:rsidTr="008D6835">
      <w:trPr>
        <w:cantSplit/>
      </w:trPr>
      <w:tc>
        <w:tcPr>
          <w:tcW w:w="709" w:type="dxa"/>
          <w:vAlign w:val="center"/>
        </w:tcPr>
        <w:p w14:paraId="3765646F" w14:textId="77777777" w:rsidR="007E7601" w:rsidRPr="00931466" w:rsidRDefault="007E7601" w:rsidP="008D683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44135">
            <w:rPr>
              <w:rStyle w:val="PageNumber"/>
              <w:noProof/>
            </w:rPr>
            <w:t>vi</w:t>
          </w:r>
          <w:r w:rsidRPr="00931466">
            <w:rPr>
              <w:rStyle w:val="PageNumber"/>
            </w:rPr>
            <w:fldChar w:fldCharType="end"/>
          </w:r>
        </w:p>
      </w:tc>
      <w:tc>
        <w:tcPr>
          <w:tcW w:w="8080" w:type="dxa"/>
          <w:vAlign w:val="center"/>
        </w:tcPr>
        <w:p w14:paraId="47CABA36" w14:textId="77777777" w:rsidR="007E7601" w:rsidRDefault="007E7601" w:rsidP="008D6835">
          <w:pPr>
            <w:pStyle w:val="RectoFooter"/>
            <w:jc w:val="left"/>
          </w:pPr>
          <w:r>
            <w:t>guide to Primhd referral collection and use</w:t>
          </w:r>
        </w:p>
      </w:tc>
    </w:tr>
  </w:tbl>
  <w:p w14:paraId="5A7FCDE3" w14:textId="77777777" w:rsidR="00A57948" w:rsidRPr="00571223" w:rsidRDefault="00A57948"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A57948" w14:paraId="36DB4ED5" w14:textId="77777777" w:rsidTr="006E2886">
      <w:trPr>
        <w:cantSplit/>
      </w:trPr>
      <w:tc>
        <w:tcPr>
          <w:tcW w:w="675" w:type="dxa"/>
          <w:vAlign w:val="center"/>
        </w:tcPr>
        <w:p w14:paraId="4AD2A7DF" w14:textId="77777777" w:rsidR="00A57948" w:rsidRPr="00931466" w:rsidRDefault="00A57948"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44135">
            <w:rPr>
              <w:rStyle w:val="PageNumber"/>
              <w:noProof/>
            </w:rPr>
            <w:t>28</w:t>
          </w:r>
          <w:r w:rsidRPr="00931466">
            <w:rPr>
              <w:rStyle w:val="PageNumber"/>
            </w:rPr>
            <w:fldChar w:fldCharType="end"/>
          </w:r>
        </w:p>
      </w:tc>
      <w:tc>
        <w:tcPr>
          <w:tcW w:w="9072" w:type="dxa"/>
          <w:vAlign w:val="center"/>
        </w:tcPr>
        <w:p w14:paraId="0E7EF074" w14:textId="77777777" w:rsidR="00A57948" w:rsidRDefault="00A57948" w:rsidP="005D2ACF">
          <w:pPr>
            <w:pStyle w:val="RectoFooter"/>
            <w:ind w:left="-108"/>
            <w:jc w:val="left"/>
          </w:pPr>
          <w:r>
            <w:t>guide to Primhd referral collection and use</w:t>
          </w:r>
        </w:p>
      </w:tc>
    </w:tr>
  </w:tbl>
  <w:p w14:paraId="166C202B" w14:textId="77777777" w:rsidR="00A57948" w:rsidRPr="00571223" w:rsidRDefault="00A57948"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A57948" w14:paraId="660195C5" w14:textId="77777777" w:rsidTr="006E2886">
      <w:trPr>
        <w:cantSplit/>
      </w:trPr>
      <w:tc>
        <w:tcPr>
          <w:tcW w:w="8080" w:type="dxa"/>
          <w:vAlign w:val="center"/>
        </w:tcPr>
        <w:p w14:paraId="15BD90A1" w14:textId="77777777" w:rsidR="00A57948" w:rsidRDefault="00A57948" w:rsidP="005D2ACF">
          <w:pPr>
            <w:pStyle w:val="RectoFooter"/>
          </w:pPr>
          <w:r>
            <w:t>guide to Primhd referral collection and use</w:t>
          </w:r>
        </w:p>
      </w:tc>
      <w:tc>
        <w:tcPr>
          <w:tcW w:w="709" w:type="dxa"/>
          <w:vAlign w:val="center"/>
        </w:tcPr>
        <w:p w14:paraId="24623114" w14:textId="77777777" w:rsidR="00A57948" w:rsidRPr="00931466" w:rsidRDefault="00A5794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44135">
            <w:rPr>
              <w:rStyle w:val="PageNumber"/>
              <w:noProof/>
            </w:rPr>
            <w:t>7</w:t>
          </w:r>
          <w:r w:rsidRPr="00931466">
            <w:rPr>
              <w:rStyle w:val="PageNumber"/>
            </w:rPr>
            <w:fldChar w:fldCharType="end"/>
          </w:r>
        </w:p>
      </w:tc>
    </w:tr>
  </w:tbl>
  <w:p w14:paraId="65DB87AC" w14:textId="77777777" w:rsidR="00A57948" w:rsidRPr="00581EB8" w:rsidRDefault="00A57948"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4034"/>
      <w:gridCol w:w="567"/>
    </w:tblGrid>
    <w:tr w:rsidR="00137301" w14:paraId="1D239679" w14:textId="77777777" w:rsidTr="00137301">
      <w:trPr>
        <w:cantSplit/>
      </w:trPr>
      <w:tc>
        <w:tcPr>
          <w:tcW w:w="14034" w:type="dxa"/>
          <w:vAlign w:val="center"/>
        </w:tcPr>
        <w:p w14:paraId="7B3F45EC" w14:textId="77777777" w:rsidR="00137301" w:rsidRDefault="00137301" w:rsidP="005D2ACF">
          <w:pPr>
            <w:pStyle w:val="RectoFooter"/>
          </w:pPr>
          <w:r>
            <w:t>guide to Primhd referral collection and use</w:t>
          </w:r>
        </w:p>
      </w:tc>
      <w:tc>
        <w:tcPr>
          <w:tcW w:w="567" w:type="dxa"/>
          <w:vAlign w:val="center"/>
        </w:tcPr>
        <w:p w14:paraId="456A614D" w14:textId="77777777" w:rsidR="00137301" w:rsidRPr="00931466" w:rsidRDefault="0013730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44135">
            <w:rPr>
              <w:rStyle w:val="PageNumber"/>
              <w:noProof/>
            </w:rPr>
            <w:t>29</w:t>
          </w:r>
          <w:r w:rsidRPr="00931466">
            <w:rPr>
              <w:rStyle w:val="PageNumber"/>
            </w:rPr>
            <w:fldChar w:fldCharType="end"/>
          </w:r>
        </w:p>
      </w:tc>
    </w:tr>
  </w:tbl>
  <w:p w14:paraId="79506F14" w14:textId="77777777" w:rsidR="00137301" w:rsidRPr="00581EB8" w:rsidRDefault="0013730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8B0FF" w14:textId="77777777" w:rsidR="008A6683" w:rsidRPr="00A26E6B" w:rsidRDefault="008A6683" w:rsidP="00A26E6B"/>
  </w:footnote>
  <w:footnote w:type="continuationSeparator" w:id="0">
    <w:p w14:paraId="2F927341" w14:textId="77777777" w:rsidR="008A6683" w:rsidRDefault="008A6683">
      <w:r>
        <w:continuationSeparator/>
      </w:r>
    </w:p>
    <w:p w14:paraId="205C40DC" w14:textId="77777777" w:rsidR="008A6683" w:rsidRDefault="008A66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A57948" w14:paraId="2FF7C39D" w14:textId="77777777" w:rsidTr="005A79E5">
      <w:trPr>
        <w:cantSplit/>
      </w:trPr>
      <w:tc>
        <w:tcPr>
          <w:tcW w:w="5210" w:type="dxa"/>
        </w:tcPr>
        <w:p w14:paraId="255AB3C9" w14:textId="77777777" w:rsidR="00A57948" w:rsidRDefault="00A57948" w:rsidP="008814E8">
          <w:pPr>
            <w:pStyle w:val="Header"/>
          </w:pPr>
          <w:r>
            <w:rPr>
              <w:noProof/>
              <w:lang w:eastAsia="en-NZ"/>
            </w:rPr>
            <w:drawing>
              <wp:inline distT="0" distB="0" distL="0" distR="0" wp14:anchorId="2F6D0F76" wp14:editId="31463B32">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3AFF286" w14:textId="77777777" w:rsidR="00A57948" w:rsidRDefault="00A57948" w:rsidP="008814E8">
          <w:pPr>
            <w:pStyle w:val="Header"/>
            <w:jc w:val="right"/>
          </w:pPr>
          <w:r>
            <w:rPr>
              <w:noProof/>
              <w:lang w:eastAsia="en-NZ"/>
            </w:rPr>
            <w:drawing>
              <wp:inline distT="0" distB="0" distL="0" distR="0" wp14:anchorId="6D237771" wp14:editId="7EF515E7">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F183C12" w14:textId="77777777" w:rsidR="00A57948" w:rsidRDefault="00A57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36DA" w14:textId="77777777" w:rsidR="00A57948" w:rsidRDefault="00A57948"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3E31" w14:textId="77777777" w:rsidR="00A57948" w:rsidRDefault="00A57948"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4C2A"/>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37301"/>
    <w:rsid w:val="00142261"/>
    <w:rsid w:val="00142954"/>
    <w:rsid w:val="00144135"/>
    <w:rsid w:val="001460E0"/>
    <w:rsid w:val="001472F0"/>
    <w:rsid w:val="00147F71"/>
    <w:rsid w:val="00150A6E"/>
    <w:rsid w:val="001555F3"/>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9D9"/>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92A56"/>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2F51"/>
    <w:rsid w:val="00413021"/>
    <w:rsid w:val="00414C35"/>
    <w:rsid w:val="004171B7"/>
    <w:rsid w:val="004301C6"/>
    <w:rsid w:val="0043478F"/>
    <w:rsid w:val="0043602B"/>
    <w:rsid w:val="004367D2"/>
    <w:rsid w:val="00440BE0"/>
    <w:rsid w:val="00442A06"/>
    <w:rsid w:val="00442C1C"/>
    <w:rsid w:val="0044584B"/>
    <w:rsid w:val="00447CB7"/>
    <w:rsid w:val="004517E7"/>
    <w:rsid w:val="00455CC9"/>
    <w:rsid w:val="00460826"/>
    <w:rsid w:val="00460B1E"/>
    <w:rsid w:val="00460EA7"/>
    <w:rsid w:val="0046195B"/>
    <w:rsid w:val="0046362D"/>
    <w:rsid w:val="00464560"/>
    <w:rsid w:val="0046596D"/>
    <w:rsid w:val="00476B21"/>
    <w:rsid w:val="00477229"/>
    <w:rsid w:val="004852AB"/>
    <w:rsid w:val="00487C04"/>
    <w:rsid w:val="004907E1"/>
    <w:rsid w:val="00494C8E"/>
    <w:rsid w:val="004A035B"/>
    <w:rsid w:val="004A0993"/>
    <w:rsid w:val="004A2108"/>
    <w:rsid w:val="004A38D7"/>
    <w:rsid w:val="004A4F46"/>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1801"/>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D2ACF"/>
    <w:rsid w:val="005E226E"/>
    <w:rsid w:val="005E2636"/>
    <w:rsid w:val="005E2723"/>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4795"/>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22AAD"/>
    <w:rsid w:val="0073726F"/>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1008"/>
    <w:rsid w:val="007D2151"/>
    <w:rsid w:val="007D3B90"/>
    <w:rsid w:val="007D42CC"/>
    <w:rsid w:val="007D5DE4"/>
    <w:rsid w:val="007D7C3A"/>
    <w:rsid w:val="007E0777"/>
    <w:rsid w:val="007E1341"/>
    <w:rsid w:val="007E1B41"/>
    <w:rsid w:val="007E1EC4"/>
    <w:rsid w:val="007E30B9"/>
    <w:rsid w:val="007E74F1"/>
    <w:rsid w:val="007E7601"/>
    <w:rsid w:val="007F0F0C"/>
    <w:rsid w:val="007F1288"/>
    <w:rsid w:val="007F3E11"/>
    <w:rsid w:val="00800A8A"/>
    <w:rsid w:val="0080155C"/>
    <w:rsid w:val="008017B4"/>
    <w:rsid w:val="008052E1"/>
    <w:rsid w:val="00811EEB"/>
    <w:rsid w:val="0082081A"/>
    <w:rsid w:val="00822F2C"/>
    <w:rsid w:val="00823DEE"/>
    <w:rsid w:val="008273FB"/>
    <w:rsid w:val="008305E8"/>
    <w:rsid w:val="00836165"/>
    <w:rsid w:val="008365B2"/>
    <w:rsid w:val="00845D36"/>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95304"/>
    <w:rsid w:val="00895B03"/>
    <w:rsid w:val="008A3755"/>
    <w:rsid w:val="008A6683"/>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276"/>
    <w:rsid w:val="009427FA"/>
    <w:rsid w:val="00944647"/>
    <w:rsid w:val="009469E2"/>
    <w:rsid w:val="0095565C"/>
    <w:rsid w:val="00964AB6"/>
    <w:rsid w:val="00966F9A"/>
    <w:rsid w:val="009702B2"/>
    <w:rsid w:val="00977B8A"/>
    <w:rsid w:val="00982971"/>
    <w:rsid w:val="009845AD"/>
    <w:rsid w:val="00984835"/>
    <w:rsid w:val="0098520D"/>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9F55E9"/>
    <w:rsid w:val="009F7BBE"/>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57948"/>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1E5"/>
    <w:rsid w:val="00AB0332"/>
    <w:rsid w:val="00AC101C"/>
    <w:rsid w:val="00AD4CF1"/>
    <w:rsid w:val="00AD5988"/>
    <w:rsid w:val="00AD6293"/>
    <w:rsid w:val="00AE1643"/>
    <w:rsid w:val="00AE16AF"/>
    <w:rsid w:val="00AF3573"/>
    <w:rsid w:val="00AF372E"/>
    <w:rsid w:val="00AF7800"/>
    <w:rsid w:val="00B00CF5"/>
    <w:rsid w:val="00B072E0"/>
    <w:rsid w:val="00B1007E"/>
    <w:rsid w:val="00B13D41"/>
    <w:rsid w:val="00B253F6"/>
    <w:rsid w:val="00B26675"/>
    <w:rsid w:val="00B305DB"/>
    <w:rsid w:val="00B332F8"/>
    <w:rsid w:val="00B3492B"/>
    <w:rsid w:val="00B4646F"/>
    <w:rsid w:val="00B55C7D"/>
    <w:rsid w:val="00B60FC1"/>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4C71"/>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18FA"/>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166E2"/>
    <w:rsid w:val="00D20C59"/>
    <w:rsid w:val="00D22B7A"/>
    <w:rsid w:val="00D23323"/>
    <w:rsid w:val="00D2392A"/>
    <w:rsid w:val="00D25FFE"/>
    <w:rsid w:val="00D27922"/>
    <w:rsid w:val="00D27A64"/>
    <w:rsid w:val="00D37D80"/>
    <w:rsid w:val="00D442F3"/>
    <w:rsid w:val="00D44483"/>
    <w:rsid w:val="00D4476F"/>
    <w:rsid w:val="00D50573"/>
    <w:rsid w:val="00D54D50"/>
    <w:rsid w:val="00D560B4"/>
    <w:rsid w:val="00D65CB1"/>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47070"/>
    <w:rsid w:val="00E511D5"/>
    <w:rsid w:val="00E53A9F"/>
    <w:rsid w:val="00E57349"/>
    <w:rsid w:val="00E60249"/>
    <w:rsid w:val="00E62238"/>
    <w:rsid w:val="00E65269"/>
    <w:rsid w:val="00E76D66"/>
    <w:rsid w:val="00EA796A"/>
    <w:rsid w:val="00EB1856"/>
    <w:rsid w:val="00EC50CE"/>
    <w:rsid w:val="00EC5B34"/>
    <w:rsid w:val="00ED021E"/>
    <w:rsid w:val="00ED323C"/>
    <w:rsid w:val="00EE2C9F"/>
    <w:rsid w:val="00EE2D5C"/>
    <w:rsid w:val="00EE3607"/>
    <w:rsid w:val="00EE4ADE"/>
    <w:rsid w:val="00EE4DE8"/>
    <w:rsid w:val="00EE5CB7"/>
    <w:rsid w:val="00F000BF"/>
    <w:rsid w:val="00F024FE"/>
    <w:rsid w:val="00F05AD4"/>
    <w:rsid w:val="00F103BE"/>
    <w:rsid w:val="00F10EB6"/>
    <w:rsid w:val="00F12FD5"/>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AC0A9"/>
  <w15:docId w15:val="{2EF59DE3-5EC0-41CF-9C69-68CC5A7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EE2C9F"/>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5E27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71"/>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5D2ACF"/>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2ACF"/>
    <w:pPr>
      <w:spacing w:after="200"/>
    </w:pPr>
    <w:rPr>
      <w:b/>
      <w:bCs/>
      <w:color w:val="4F81BD" w:themeColor="accen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hyperlink" Target="https://www.health.govt.nz/nz-health-statistics/national-collections-and-surveys/collections/primhd-mental-health-data/mental-health-and-addiction-services-data-calculating-waiting-time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2.xml"/><Relationship Id="rId25" Type="http://schemas.openxmlformats.org/officeDocument/2006/relationships/hyperlink" Target="mailto:primhduserinterface@health.govt.nz" TargetMode="External"/><Relationship Id="rId2" Type="http://schemas.openxmlformats.org/officeDocument/2006/relationships/numbering" Target="numbering.xml"/><Relationship Id="rId16" Type="http://schemas.openxmlformats.org/officeDocument/2006/relationships/hyperlink" Target="https://www.health.govt.nz/about-ministry/leadership-ministry/expert-groups/health-information-standards-organisation" TargetMode="Externa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health.govt.nz/nz-health-statistics/national-collections-and-surveys/collections/primhd-mental-health-data/primhd-standar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health.govt.nz/nz-health-statistics/national-collections-and-surveys/collections/primhd-mental-health-data/primhd-file-specification"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www.health.govt.nz/nz-health-statistics/national-collections-and-surveys/collections/primhd-mental-health-data/primhd-standards" TargetMode="External"/><Relationship Id="rId27" Type="http://schemas.openxmlformats.org/officeDocument/2006/relationships/image" Target="media/image6.png"/><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D149-D173-4A93-B03E-A9A9B98B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35</Pages>
  <Words>7152</Words>
  <Characters>40770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Guide to PRIMHD Referral Collection and Use</vt:lpstr>
    </vt:vector>
  </TitlesOfParts>
  <Company>Microsoft</Company>
  <LinksUpToDate>false</LinksUpToDate>
  <CharactersWithSpaces>47827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PRIMHD Referral Collection and Use</dc:title>
  <dc:creator>Ministry of Health</dc:creator>
  <cp:lastModifiedBy>Ministry of Health</cp:lastModifiedBy>
  <cp:revision>4</cp:revision>
  <cp:lastPrinted>2021-12-01T02:22:00Z</cp:lastPrinted>
  <dcterms:created xsi:type="dcterms:W3CDTF">2021-12-01T02:22:00Z</dcterms:created>
  <dcterms:modified xsi:type="dcterms:W3CDTF">2021-12-01T02:23:00Z</dcterms:modified>
</cp:coreProperties>
</file>