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332315" w:rsidP="00D9384A">
      <w:pPr>
        <w:pStyle w:val="Title"/>
      </w:pPr>
      <w:bookmarkStart w:id="0" w:name="_GoBack"/>
      <w:bookmarkEnd w:id="0"/>
      <w:r>
        <w:t>Evaluation of the Cancer Nurse Coordinator Initiative</w:t>
      </w:r>
    </w:p>
    <w:p w:rsidR="00343365" w:rsidRDefault="00332315" w:rsidP="00D9384A">
      <w:pPr>
        <w:pStyle w:val="Year"/>
      </w:pPr>
      <w:r>
        <w:t>Annual Report</w:t>
      </w:r>
    </w:p>
    <w:p w:rsidR="00C86248" w:rsidRDefault="00332315" w:rsidP="00D9384A">
      <w:pPr>
        <w:pStyle w:val="Subhead"/>
      </w:pPr>
      <w:r>
        <w:t>6 October 2014</w:t>
      </w:r>
    </w:p>
    <w:p w:rsidR="00142954" w:rsidRPr="00142954" w:rsidRDefault="00142954" w:rsidP="00142954">
      <w:pPr>
        <w:sectPr w:rsidR="00142954" w:rsidRPr="00142954" w:rsidSect="00406D3F">
          <w:footerReference w:type="default" r:id="rId9"/>
          <w:pgSz w:w="11907" w:h="16834" w:code="9"/>
          <w:pgMar w:top="3969" w:right="1701" w:bottom="851" w:left="1701" w:header="851" w:footer="851" w:gutter="0"/>
          <w:cols w:space="720"/>
        </w:sectPr>
      </w:pPr>
    </w:p>
    <w:p w:rsidR="00C86248" w:rsidRDefault="00C86248" w:rsidP="00D9384A">
      <w:pPr>
        <w:pStyle w:val="IntroHead"/>
      </w:pPr>
      <w:bookmarkStart w:id="1" w:name="_Toc405792991"/>
      <w:bookmarkStart w:id="2" w:name="_Toc405793224"/>
      <w:r>
        <w:lastRenderedPageBreak/>
        <w:t>Contents</w:t>
      </w:r>
      <w:bookmarkEnd w:id="1"/>
      <w:bookmarkEnd w:id="2"/>
    </w:p>
    <w:p w:rsidR="00B224EC" w:rsidRDefault="00BF6B6F">
      <w:pPr>
        <w:pStyle w:val="TOC1"/>
        <w:rPr>
          <w:rFonts w:asciiTheme="minorHAnsi" w:eastAsiaTheme="minorEastAsia" w:hAnsiTheme="minorHAnsi" w:cstheme="minorBidi"/>
          <w:noProof/>
          <w:sz w:val="22"/>
          <w:szCs w:val="22"/>
          <w:lang w:eastAsia="en-NZ"/>
        </w:rPr>
      </w:pPr>
      <w:r>
        <w:fldChar w:fldCharType="begin"/>
      </w:r>
      <w:r>
        <w:instrText xml:space="preserve"> TOC \o "1-1" </w:instrText>
      </w:r>
      <w:r>
        <w:fldChar w:fldCharType="separate"/>
      </w:r>
      <w:r w:rsidR="00B224EC">
        <w:rPr>
          <w:noProof/>
        </w:rPr>
        <w:t>Introduction</w:t>
      </w:r>
      <w:r w:rsidR="00B224EC">
        <w:rPr>
          <w:noProof/>
        </w:rPr>
        <w:tab/>
      </w:r>
      <w:r w:rsidR="00B224EC">
        <w:rPr>
          <w:noProof/>
        </w:rPr>
        <w:fldChar w:fldCharType="begin"/>
      </w:r>
      <w:r w:rsidR="00B224EC">
        <w:rPr>
          <w:noProof/>
        </w:rPr>
        <w:instrText xml:space="preserve"> PAGEREF _Toc401823667 \h </w:instrText>
      </w:r>
      <w:r w:rsidR="00B224EC">
        <w:rPr>
          <w:noProof/>
        </w:rPr>
      </w:r>
      <w:r w:rsidR="00B224EC">
        <w:rPr>
          <w:noProof/>
        </w:rPr>
        <w:fldChar w:fldCharType="separate"/>
      </w:r>
      <w:r w:rsidR="00EB3232">
        <w:rPr>
          <w:noProof/>
        </w:rPr>
        <w:t>3</w:t>
      </w:r>
      <w:r w:rsidR="00B224EC">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CNCI profile</w:t>
      </w:r>
      <w:r>
        <w:rPr>
          <w:noProof/>
        </w:rPr>
        <w:tab/>
      </w:r>
      <w:r>
        <w:rPr>
          <w:noProof/>
        </w:rPr>
        <w:fldChar w:fldCharType="begin"/>
      </w:r>
      <w:r>
        <w:rPr>
          <w:noProof/>
        </w:rPr>
        <w:instrText xml:space="preserve"> PAGEREF _Toc401823668 \h </w:instrText>
      </w:r>
      <w:r>
        <w:rPr>
          <w:noProof/>
        </w:rPr>
      </w:r>
      <w:r>
        <w:rPr>
          <w:noProof/>
        </w:rPr>
        <w:fldChar w:fldCharType="separate"/>
      </w:r>
      <w:r w:rsidR="00EB3232">
        <w:rPr>
          <w:noProof/>
        </w:rPr>
        <w:t>8</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Engagement and patient profile</w:t>
      </w:r>
      <w:r>
        <w:rPr>
          <w:noProof/>
        </w:rPr>
        <w:tab/>
      </w:r>
      <w:r>
        <w:rPr>
          <w:noProof/>
        </w:rPr>
        <w:fldChar w:fldCharType="begin"/>
      </w:r>
      <w:r>
        <w:rPr>
          <w:noProof/>
        </w:rPr>
        <w:instrText xml:space="preserve"> PAGEREF _Toc401823669 \h </w:instrText>
      </w:r>
      <w:r>
        <w:rPr>
          <w:noProof/>
        </w:rPr>
      </w:r>
      <w:r>
        <w:rPr>
          <w:noProof/>
        </w:rPr>
        <w:fldChar w:fldCharType="separate"/>
      </w:r>
      <w:r w:rsidR="00EB3232">
        <w:rPr>
          <w:noProof/>
        </w:rPr>
        <w:t>13</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Knowledge of CNCI role</w:t>
      </w:r>
      <w:r>
        <w:rPr>
          <w:noProof/>
        </w:rPr>
        <w:tab/>
      </w:r>
      <w:r>
        <w:rPr>
          <w:noProof/>
        </w:rPr>
        <w:fldChar w:fldCharType="begin"/>
      </w:r>
      <w:r>
        <w:rPr>
          <w:noProof/>
        </w:rPr>
        <w:instrText xml:space="preserve"> PAGEREF _Toc401823670 \h </w:instrText>
      </w:r>
      <w:r>
        <w:rPr>
          <w:noProof/>
        </w:rPr>
      </w:r>
      <w:r>
        <w:rPr>
          <w:noProof/>
        </w:rPr>
        <w:fldChar w:fldCharType="separate"/>
      </w:r>
      <w:r w:rsidR="00EB3232">
        <w:rPr>
          <w:noProof/>
        </w:rPr>
        <w:t>17</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Relationship between CNC and providers</w:t>
      </w:r>
      <w:r>
        <w:rPr>
          <w:noProof/>
        </w:rPr>
        <w:tab/>
      </w:r>
      <w:r>
        <w:rPr>
          <w:noProof/>
        </w:rPr>
        <w:fldChar w:fldCharType="begin"/>
      </w:r>
      <w:r>
        <w:rPr>
          <w:noProof/>
        </w:rPr>
        <w:instrText xml:space="preserve"> PAGEREF _Toc401823671 \h </w:instrText>
      </w:r>
      <w:r>
        <w:rPr>
          <w:noProof/>
        </w:rPr>
      </w:r>
      <w:r>
        <w:rPr>
          <w:noProof/>
        </w:rPr>
        <w:fldChar w:fldCharType="separate"/>
      </w:r>
      <w:r w:rsidR="00EB3232">
        <w:rPr>
          <w:noProof/>
        </w:rPr>
        <w:t>20</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Contribution to system improvements</w:t>
      </w:r>
      <w:r>
        <w:rPr>
          <w:noProof/>
        </w:rPr>
        <w:tab/>
      </w:r>
      <w:r>
        <w:rPr>
          <w:noProof/>
        </w:rPr>
        <w:fldChar w:fldCharType="begin"/>
      </w:r>
      <w:r>
        <w:rPr>
          <w:noProof/>
        </w:rPr>
        <w:instrText xml:space="preserve"> PAGEREF _Toc401823672 \h </w:instrText>
      </w:r>
      <w:r>
        <w:rPr>
          <w:noProof/>
        </w:rPr>
      </w:r>
      <w:r>
        <w:rPr>
          <w:noProof/>
        </w:rPr>
        <w:fldChar w:fldCharType="separate"/>
      </w:r>
      <w:r w:rsidR="00EB3232">
        <w:rPr>
          <w:noProof/>
        </w:rPr>
        <w:t>23</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Coordination of patient pathway</w:t>
      </w:r>
      <w:r>
        <w:rPr>
          <w:noProof/>
        </w:rPr>
        <w:tab/>
      </w:r>
      <w:r>
        <w:rPr>
          <w:noProof/>
        </w:rPr>
        <w:fldChar w:fldCharType="begin"/>
      </w:r>
      <w:r>
        <w:rPr>
          <w:noProof/>
        </w:rPr>
        <w:instrText xml:space="preserve"> PAGEREF _Toc401823673 \h </w:instrText>
      </w:r>
      <w:r>
        <w:rPr>
          <w:noProof/>
        </w:rPr>
      </w:r>
      <w:r>
        <w:rPr>
          <w:noProof/>
        </w:rPr>
        <w:fldChar w:fldCharType="separate"/>
      </w:r>
      <w:r w:rsidR="00EB3232">
        <w:rPr>
          <w:noProof/>
        </w:rPr>
        <w:t>26</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Contribution to timely diagnosis and treatment</w:t>
      </w:r>
      <w:r>
        <w:rPr>
          <w:noProof/>
        </w:rPr>
        <w:tab/>
      </w:r>
      <w:r>
        <w:rPr>
          <w:noProof/>
        </w:rPr>
        <w:fldChar w:fldCharType="begin"/>
      </w:r>
      <w:r>
        <w:rPr>
          <w:noProof/>
        </w:rPr>
        <w:instrText xml:space="preserve"> PAGEREF _Toc401823674 \h </w:instrText>
      </w:r>
      <w:r>
        <w:rPr>
          <w:noProof/>
        </w:rPr>
      </w:r>
      <w:r>
        <w:rPr>
          <w:noProof/>
        </w:rPr>
        <w:fldChar w:fldCharType="separate"/>
      </w:r>
      <w:r w:rsidR="00EB3232">
        <w:rPr>
          <w:noProof/>
        </w:rPr>
        <w:t>28</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CNCs linking to other services</w:t>
      </w:r>
      <w:r>
        <w:rPr>
          <w:noProof/>
        </w:rPr>
        <w:tab/>
      </w:r>
      <w:r>
        <w:rPr>
          <w:noProof/>
        </w:rPr>
        <w:fldChar w:fldCharType="begin"/>
      </w:r>
      <w:r>
        <w:rPr>
          <w:noProof/>
        </w:rPr>
        <w:instrText xml:space="preserve"> PAGEREF _Toc401823675 \h </w:instrText>
      </w:r>
      <w:r>
        <w:rPr>
          <w:noProof/>
        </w:rPr>
      </w:r>
      <w:r>
        <w:rPr>
          <w:noProof/>
        </w:rPr>
        <w:fldChar w:fldCharType="separate"/>
      </w:r>
      <w:r w:rsidR="00EB3232">
        <w:rPr>
          <w:noProof/>
        </w:rPr>
        <w:t>30</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Improving patient experience</w:t>
      </w:r>
      <w:r>
        <w:rPr>
          <w:noProof/>
        </w:rPr>
        <w:tab/>
      </w:r>
      <w:r>
        <w:rPr>
          <w:noProof/>
        </w:rPr>
        <w:fldChar w:fldCharType="begin"/>
      </w:r>
      <w:r>
        <w:rPr>
          <w:noProof/>
        </w:rPr>
        <w:instrText xml:space="preserve"> PAGEREF _Toc401823676 \h </w:instrText>
      </w:r>
      <w:r>
        <w:rPr>
          <w:noProof/>
        </w:rPr>
      </w:r>
      <w:r>
        <w:rPr>
          <w:noProof/>
        </w:rPr>
        <w:fldChar w:fldCharType="separate"/>
      </w:r>
      <w:r w:rsidR="00EB3232">
        <w:rPr>
          <w:noProof/>
        </w:rPr>
        <w:t>32</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Conclusions</w:t>
      </w:r>
      <w:r>
        <w:rPr>
          <w:noProof/>
        </w:rPr>
        <w:tab/>
      </w:r>
      <w:r>
        <w:rPr>
          <w:noProof/>
        </w:rPr>
        <w:fldChar w:fldCharType="begin"/>
      </w:r>
      <w:r>
        <w:rPr>
          <w:noProof/>
        </w:rPr>
        <w:instrText xml:space="preserve"> PAGEREF _Toc401823677 \h </w:instrText>
      </w:r>
      <w:r>
        <w:rPr>
          <w:noProof/>
        </w:rPr>
      </w:r>
      <w:r>
        <w:rPr>
          <w:noProof/>
        </w:rPr>
        <w:fldChar w:fldCharType="separate"/>
      </w:r>
      <w:r w:rsidR="00EB3232">
        <w:rPr>
          <w:noProof/>
        </w:rPr>
        <w:t>39</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Evaluation reflections</w:t>
      </w:r>
      <w:r>
        <w:rPr>
          <w:noProof/>
        </w:rPr>
        <w:tab/>
      </w:r>
      <w:r>
        <w:rPr>
          <w:noProof/>
        </w:rPr>
        <w:fldChar w:fldCharType="begin"/>
      </w:r>
      <w:r>
        <w:rPr>
          <w:noProof/>
        </w:rPr>
        <w:instrText xml:space="preserve"> PAGEREF _Toc401823678 \h </w:instrText>
      </w:r>
      <w:r>
        <w:rPr>
          <w:noProof/>
        </w:rPr>
      </w:r>
      <w:r>
        <w:rPr>
          <w:noProof/>
        </w:rPr>
        <w:fldChar w:fldCharType="separate"/>
      </w:r>
      <w:r w:rsidR="00EB3232">
        <w:rPr>
          <w:noProof/>
        </w:rPr>
        <w:t>40</w:t>
      </w:r>
      <w:r>
        <w:rPr>
          <w:noProof/>
        </w:rPr>
        <w:fldChar w:fldCharType="end"/>
      </w:r>
    </w:p>
    <w:p w:rsidR="00B224EC" w:rsidRDefault="00B224EC">
      <w:pPr>
        <w:pStyle w:val="TOC1"/>
        <w:rPr>
          <w:rFonts w:asciiTheme="minorHAnsi" w:eastAsiaTheme="minorEastAsia" w:hAnsiTheme="minorHAnsi" w:cstheme="minorBidi"/>
          <w:noProof/>
          <w:sz w:val="22"/>
          <w:szCs w:val="22"/>
          <w:lang w:eastAsia="en-NZ"/>
        </w:rPr>
      </w:pPr>
      <w:r>
        <w:rPr>
          <w:noProof/>
        </w:rPr>
        <w:t>Appendices</w:t>
      </w:r>
      <w:r>
        <w:rPr>
          <w:noProof/>
        </w:rPr>
        <w:tab/>
      </w:r>
      <w:r>
        <w:rPr>
          <w:noProof/>
        </w:rPr>
        <w:fldChar w:fldCharType="begin"/>
      </w:r>
      <w:r>
        <w:rPr>
          <w:noProof/>
        </w:rPr>
        <w:instrText xml:space="preserve"> PAGEREF _Toc401823679 \h </w:instrText>
      </w:r>
      <w:r>
        <w:rPr>
          <w:noProof/>
        </w:rPr>
      </w:r>
      <w:r>
        <w:rPr>
          <w:noProof/>
        </w:rPr>
        <w:fldChar w:fldCharType="separate"/>
      </w:r>
      <w:r w:rsidR="00EB3232">
        <w:rPr>
          <w:noProof/>
        </w:rPr>
        <w:t>41</w:t>
      </w:r>
      <w:r>
        <w:rPr>
          <w:noProof/>
        </w:rPr>
        <w:fldChar w:fldCharType="end"/>
      </w:r>
    </w:p>
    <w:p w:rsidR="00C86248" w:rsidRDefault="00BF6B6F">
      <w:r>
        <w:fldChar w:fldCharType="end"/>
      </w:r>
    </w:p>
    <w:p w:rsidR="00C86248" w:rsidRDefault="00C86248" w:rsidP="0086388B"/>
    <w:p w:rsidR="00C86248" w:rsidRDefault="00C86248">
      <w:pPr>
        <w:sectPr w:rsidR="00C86248" w:rsidSect="00A13C9D">
          <w:headerReference w:type="even" r:id="rId10"/>
          <w:headerReference w:type="default" r:id="rId11"/>
          <w:footerReference w:type="even" r:id="rId12"/>
          <w:footerReference w:type="default" r:id="rId13"/>
          <w:pgSz w:w="11907" w:h="16840" w:code="9"/>
          <w:pgMar w:top="851" w:right="1134" w:bottom="1134" w:left="1134" w:header="284" w:footer="567" w:gutter="0"/>
          <w:cols w:space="720"/>
        </w:sectPr>
      </w:pP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D9384A" w:rsidRPr="00D9384A" w:rsidTr="00D9384A">
        <w:trPr>
          <w:cantSplit/>
        </w:trPr>
        <w:tc>
          <w:tcPr>
            <w:tcW w:w="9639" w:type="dxa"/>
            <w:shd w:val="clear" w:color="auto" w:fill="C00000"/>
          </w:tcPr>
          <w:p w:rsidR="00F90906" w:rsidRPr="00D9384A" w:rsidRDefault="00F90906" w:rsidP="00F90906">
            <w:pPr>
              <w:pStyle w:val="Heading1"/>
              <w:outlineLvl w:val="0"/>
            </w:pPr>
            <w:bookmarkStart w:id="3" w:name="_Toc401823667"/>
            <w:r w:rsidRPr="00D9384A">
              <w:lastRenderedPageBreak/>
              <w:t>Introduction</w:t>
            </w:r>
            <w:bookmarkEnd w:id="3"/>
          </w:p>
        </w:tc>
      </w:tr>
    </w:tbl>
    <w:p w:rsidR="00332315" w:rsidRDefault="00332315" w:rsidP="00332315">
      <w:pPr>
        <w:pStyle w:val="Heading2"/>
      </w:pPr>
      <w:r>
        <w:t>CNCI and evaluation purpose</w:t>
      </w:r>
    </w:p>
    <w:p w:rsidR="00332315" w:rsidRDefault="00332315" w:rsidP="00332315">
      <w:r>
        <w:t>CNCI purpose:</w:t>
      </w:r>
    </w:p>
    <w:p w:rsidR="00332315" w:rsidRDefault="00BF6B6F" w:rsidP="00D9384A">
      <w:pPr>
        <w:pStyle w:val="Bullet"/>
      </w:pPr>
      <w:proofErr w:type="gramStart"/>
      <w:r>
        <w:t>t</w:t>
      </w:r>
      <w:r w:rsidR="00332315">
        <w:t>o</w:t>
      </w:r>
      <w:proofErr w:type="gramEnd"/>
      <w:r w:rsidR="00332315">
        <w:t xml:space="preserve"> improve patient outcomes by coordinating care for patients with cancer and facilitating timely diagnosis and initiation of treatment.</w:t>
      </w:r>
    </w:p>
    <w:p w:rsidR="00332315" w:rsidRDefault="00332315" w:rsidP="00332315"/>
    <w:p w:rsidR="00332315" w:rsidRDefault="00332315" w:rsidP="00332315">
      <w:r>
        <w:t>Evaluation purpose to assess CNCI implementation:</w:t>
      </w:r>
    </w:p>
    <w:p w:rsidR="00332315" w:rsidRDefault="00BF6B6F" w:rsidP="00D9384A">
      <w:pPr>
        <w:pStyle w:val="Bullet"/>
      </w:pPr>
      <w:r>
        <w:t>i</w:t>
      </w:r>
      <w:r w:rsidR="00332315">
        <w:t>mprove patients</w:t>
      </w:r>
      <w:r>
        <w:t>’</w:t>
      </w:r>
      <w:r w:rsidR="00332315">
        <w:t xml:space="preserve"> experience</w:t>
      </w:r>
    </w:p>
    <w:p w:rsidR="00332315" w:rsidRDefault="00BF6B6F" w:rsidP="00D9384A">
      <w:pPr>
        <w:pStyle w:val="Bullet"/>
      </w:pPr>
      <w:proofErr w:type="gramStart"/>
      <w:r>
        <w:t>i</w:t>
      </w:r>
      <w:r w:rsidR="00332315">
        <w:t>mprove</w:t>
      </w:r>
      <w:proofErr w:type="gramEnd"/>
      <w:r w:rsidR="00332315">
        <w:t xml:space="preserve"> access and timeliness of access to diagnostic and treatment services.</w:t>
      </w:r>
    </w:p>
    <w:p w:rsidR="00332315" w:rsidRDefault="00332315" w:rsidP="00332315"/>
    <w:p w:rsidR="00332315" w:rsidRDefault="00332315" w:rsidP="00332315">
      <w:r>
        <w:t>CNCI success defined as:</w:t>
      </w:r>
    </w:p>
    <w:p w:rsidR="00332315" w:rsidRDefault="00F81786" w:rsidP="00D9384A">
      <w:pPr>
        <w:pStyle w:val="Bullet"/>
      </w:pPr>
      <w:r>
        <w:t>t</w:t>
      </w:r>
      <w:r w:rsidR="00332315">
        <w:t>argeted those with greatest need</w:t>
      </w:r>
    </w:p>
    <w:p w:rsidR="00332315" w:rsidRDefault="00F81786" w:rsidP="00D9384A">
      <w:pPr>
        <w:pStyle w:val="Bullet"/>
      </w:pPr>
      <w:r>
        <w:t>p</w:t>
      </w:r>
      <w:r w:rsidR="00332315">
        <w:t>ositive patient experience</w:t>
      </w:r>
    </w:p>
    <w:p w:rsidR="00332315" w:rsidRDefault="00F81786" w:rsidP="00D9384A">
      <w:pPr>
        <w:pStyle w:val="Bullet"/>
      </w:pPr>
      <w:proofErr w:type="gramStart"/>
      <w:r>
        <w:t>i</w:t>
      </w:r>
      <w:r w:rsidR="00332315">
        <w:t>dentified</w:t>
      </w:r>
      <w:proofErr w:type="gramEnd"/>
      <w:r w:rsidR="00332315">
        <w:t xml:space="preserve"> improvements in care coordination and patient pathway.</w:t>
      </w:r>
    </w:p>
    <w:p w:rsidR="00332315" w:rsidRDefault="00332315" w:rsidP="00332315"/>
    <w:p w:rsidR="00332315" w:rsidRDefault="00332315" w:rsidP="00332315">
      <w:pPr>
        <w:pStyle w:val="Heading2"/>
        <w:sectPr w:rsidR="00332315" w:rsidSect="00A13C9D">
          <w:headerReference w:type="default" r:id="rId14"/>
          <w:pgSz w:w="11907" w:h="16834" w:code="9"/>
          <w:pgMar w:top="851" w:right="1134" w:bottom="1134" w:left="1134" w:header="284" w:footer="567" w:gutter="0"/>
          <w:cols w:space="720"/>
        </w:sectPr>
      </w:pPr>
    </w:p>
    <w:p w:rsidR="0086388B" w:rsidRDefault="00332315" w:rsidP="00A13C9D">
      <w:pPr>
        <w:pStyle w:val="Heading2"/>
        <w:spacing w:before="0"/>
      </w:pPr>
      <w:r>
        <w:lastRenderedPageBreak/>
        <w:t>Report written to answer agreed outputs and short and mid-term outcomes for CNCI</w:t>
      </w:r>
    </w:p>
    <w:p w:rsidR="00332315" w:rsidRDefault="00332315" w:rsidP="00332315">
      <w:r>
        <w:rPr>
          <w:noProof/>
          <w:lang w:eastAsia="en-NZ"/>
        </w:rPr>
        <w:drawing>
          <wp:inline distT="0" distB="0" distL="0" distR="0" wp14:anchorId="0AB655F4" wp14:editId="100C1D1A">
            <wp:extent cx="8524875" cy="5126300"/>
            <wp:effectExtent l="0" t="0" r="0" b="0"/>
            <wp:docPr id="5" name="Picture 5" descr="Diagram of report structure: Report written to answer agreed outputs and short and mid-term outcomes for CNCI" title="Diagram of repor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33562" cy="5131524"/>
                    </a:xfrm>
                    <a:prstGeom prst="rect">
                      <a:avLst/>
                    </a:prstGeom>
                    <a:noFill/>
                  </pic:spPr>
                </pic:pic>
              </a:graphicData>
            </a:graphic>
          </wp:inline>
        </w:drawing>
      </w:r>
    </w:p>
    <w:p w:rsidR="00332315" w:rsidRDefault="00332315" w:rsidP="00332315"/>
    <w:p w:rsidR="00332315" w:rsidRDefault="00332315" w:rsidP="00332315">
      <w:pPr>
        <w:sectPr w:rsidR="00332315" w:rsidSect="00406D3F">
          <w:pgSz w:w="16834" w:h="11907" w:orient="landscape" w:code="9"/>
          <w:pgMar w:top="1134" w:right="1701" w:bottom="1134" w:left="1701" w:header="284" w:footer="567" w:gutter="0"/>
          <w:cols w:space="720"/>
          <w:docGrid w:linePitch="299"/>
        </w:sectPr>
      </w:pPr>
    </w:p>
    <w:p w:rsidR="00332315" w:rsidRDefault="00DE4D0D" w:rsidP="00F81786">
      <w:pPr>
        <w:pStyle w:val="Heading2"/>
        <w:spacing w:before="0"/>
      </w:pPr>
      <w:r>
        <w:lastRenderedPageBreak/>
        <w:t>Report draws on range of data sources</w:t>
      </w:r>
    </w:p>
    <w:p w:rsidR="00DE4D0D" w:rsidRDefault="00DE4D0D" w:rsidP="00DE4D0D">
      <w:pPr>
        <w:pStyle w:val="Heading3"/>
      </w:pPr>
      <w:r w:rsidRPr="00DE4D0D">
        <w:t>Development phase</w:t>
      </w:r>
    </w:p>
    <w:p w:rsidR="00DE4D0D" w:rsidRDefault="00DE4D0D" w:rsidP="00DE4D0D">
      <w:r w:rsidRPr="00DE4D0D">
        <w:t>The development and testing of surveys and CNCI database was completed in April 2014. The surveys and database were distributed to the CNCs in May 2014 with a view to receiving some preliminary data in June for the fir</w:t>
      </w:r>
      <w:r>
        <w:t>st annual report and CNC forum.</w:t>
      </w:r>
    </w:p>
    <w:p w:rsidR="00DE4D0D" w:rsidRDefault="00BD5C5E" w:rsidP="00DE4D0D">
      <w:r w:rsidRPr="00BD5C5E">
        <w:rPr>
          <w:noProof/>
          <w:lang w:eastAsia="en-NZ"/>
        </w:rPr>
        <mc:AlternateContent>
          <mc:Choice Requires="wps">
            <w:drawing>
              <wp:anchor distT="0" distB="0" distL="114300" distR="114300" simplePos="0" relativeHeight="251659264" behindDoc="0" locked="0" layoutInCell="1" allowOverlap="1" wp14:anchorId="3BC52F69" wp14:editId="16B89521">
                <wp:simplePos x="0" y="0"/>
                <wp:positionH relativeFrom="column">
                  <wp:posOffset>4175760</wp:posOffset>
                </wp:positionH>
                <wp:positionV relativeFrom="paragraph">
                  <wp:posOffset>194945</wp:posOffset>
                </wp:positionV>
                <wp:extent cx="1871980" cy="1400175"/>
                <wp:effectExtent l="57150" t="19050" r="71120" b="104775"/>
                <wp:wrapSquare wrapText="bothSides"/>
                <wp:docPr id="1" name="Rounded Rectangle 4"/>
                <wp:cNvGraphicFramePr/>
                <a:graphic xmlns:a="http://schemas.openxmlformats.org/drawingml/2006/main">
                  <a:graphicData uri="http://schemas.microsoft.com/office/word/2010/wordprocessingShape">
                    <wps:wsp>
                      <wps:cNvSpPr/>
                      <wps:spPr>
                        <a:xfrm>
                          <a:off x="0" y="0"/>
                          <a:ext cx="1871980" cy="140017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A3613C" w:rsidRDefault="00A3613C" w:rsidP="00BD5C5E">
                            <w:r>
                              <w:t>Refer evaluation plan for description of methods and CNCI website for tools; tools pretested and informed consent procedures used.</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328.8pt;margin-top:15.35pt;width:147.4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E3wEAAAoEAAAOAAAAZHJzL2Uyb0RvYy54bWysU1Fv0zAQfkfiP1h+p0nKYKVqOqFN8IJg&#10;6tgPcJ1zY8n2Wbbbpv+es5NlCCZNQrw4dnzfd/d9d97cDNawE4So0bW8WdScgZPYaXdo+ePPL+9W&#10;nMUkXCcMOmj5BSK/2b59szn7NSyxR9NBYETi4vrsW96n5NdVFWUPVsQFenB0qTBYkegYDlUXxJnY&#10;ramWdf2xOmPofEAJMdLfu/GSbwu/UiDTD6UiJGZaTrWlsoay7vNabTdifQjC91pOZYh/qMIK7Sjp&#10;THUnkmDHoP+isloGjKjSQqKtUCktoWggNU39h5qHXngoWsic6Geb4v+jld9P94HpjnrHmROWWrTD&#10;o+ugYzsyT7iDAXaVbTr7uKboB38fplOkbdY8qGDzl9SwoVh7ma2FITFJP5vVdfNpRR2QdNdc1XVz&#10;/SGzVs9wH2L6CmhZ3rQ85DJyDcVXcfoW0xj/FEfgXNNYRdmli4FciHE7UCQq5y3oMk5wawI7CRoE&#10;ISW4VFRR/hKdYUobMwPfvw6c4jMUyqjN4OXr4BlRMqNLM9hqh+ElApOayTI1xj85MOrOFqRhP0zd&#10;2WN3odaGZG5xHH7hZI80+zKN9A4/HxMqXXzN6BEysdLAlfZMjyNP9O/nEvX8hLe/AAAA//8DAFBL&#10;AwQUAAYACAAAACEAomXgzeAAAAAKAQAADwAAAGRycy9kb3ducmV2LnhtbEyPy07DMBBF90j8gzVI&#10;7KjTlKRtyKRCoLJEaqkUlk48JFH9iGy3CX+PWcFydI/uPVPuZq3YlZwfrEFYLhJgZForB9MhnD72&#10;DxtgPggjhbKGEL7Jw666vSlFIe1kDnQ9ho7FEuMLgdCHMBac+7YnLfzCjmRi9mWdFiGeruPSiSmW&#10;a8XTJMm5FoOJC70Y6aWn9ny8aAQ+NadDvc/d2+p9+HxVVNO5qxHv7+bnJ2CB5vAHw69+VIcqOjX2&#10;YqRnCiHP1nlEEVbJGlgEtln6CKxBSLNlCrwq+f8Xqh8AAAD//wMAUEsBAi0AFAAGAAgAAAAhALaD&#10;OJL+AAAA4QEAABMAAAAAAAAAAAAAAAAAAAAAAFtDb250ZW50X1R5cGVzXS54bWxQSwECLQAUAAYA&#10;CAAAACEAOP0h/9YAAACUAQAACwAAAAAAAAAAAAAAAAAvAQAAX3JlbHMvLnJlbHNQSwECLQAUAAYA&#10;CAAAACEAf4mwBN8BAAAKBAAADgAAAAAAAAAAAAAAAAAuAgAAZHJzL2Uyb0RvYy54bWxQSwECLQAU&#10;AAYACAAAACEAomXgzeAAAAAKAQAADwAAAAAAAAAAAAAAAAA5BAAAZHJzL2Rvd25yZXYueG1sUEsF&#10;BgAAAAAEAAQA8wAAAEYF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A3613C" w:rsidRDefault="00A3613C" w:rsidP="00BD5C5E">
                      <w:r>
                        <w:t>Refer evaluation plan for description of methods and CNCI website for tools; tools pretested and informed consent procedures used.</w:t>
                      </w:r>
                    </w:p>
                  </w:txbxContent>
                </v:textbox>
                <w10:wrap type="square"/>
              </v:roundrect>
            </w:pict>
          </mc:Fallback>
        </mc:AlternateContent>
      </w:r>
    </w:p>
    <w:p w:rsidR="00DE4D0D" w:rsidRPr="00DE4D0D" w:rsidRDefault="00DE4D0D" w:rsidP="00DE4D0D">
      <w:r w:rsidRPr="00DE4D0D">
        <w:t>CNCI database provides information about the activity and function of the nurses such as patients accessing CNCI, meetings attended by CNCs, tools used and system initiatives. CNCI database distributed to each CNC in April 2014 and returned June 2014.</w:t>
      </w:r>
      <w:r w:rsidR="00BF6B6F">
        <w:t xml:space="preserve"> </w:t>
      </w:r>
      <w:r>
        <w:t>Thirty-eight</w:t>
      </w:r>
      <w:r w:rsidRPr="00DE4D0D">
        <w:t xml:space="preserve"> CNCs responded.</w:t>
      </w:r>
    </w:p>
    <w:p w:rsidR="00117A97" w:rsidRPr="00DE4D0D" w:rsidRDefault="00DE4D0D" w:rsidP="001B47E8">
      <w:pPr>
        <w:pStyle w:val="Bullet"/>
      </w:pPr>
      <w:r>
        <w:t>Thirty-three</w:t>
      </w:r>
      <w:r w:rsidR="00A13C9D" w:rsidRPr="00DE4D0D">
        <w:t xml:space="preserve"> CNCs across 16 DHBs provided information on patient care activity (excludes </w:t>
      </w:r>
      <w:r>
        <w:t>two</w:t>
      </w:r>
      <w:r w:rsidR="00A13C9D" w:rsidRPr="00DE4D0D">
        <w:t xml:space="preserve"> system-focused DHBs and includes composite data from </w:t>
      </w:r>
      <w:r>
        <w:t>one</w:t>
      </w:r>
      <w:r w:rsidR="00A13C9D" w:rsidRPr="00DE4D0D">
        <w:t xml:space="preserve"> DHB)</w:t>
      </w:r>
      <w:r>
        <w:t>.</w:t>
      </w:r>
    </w:p>
    <w:p w:rsidR="00117A97" w:rsidRPr="00DE4D0D" w:rsidRDefault="00A13C9D" w:rsidP="001B47E8">
      <w:pPr>
        <w:pStyle w:val="Bullet"/>
      </w:pPr>
      <w:r w:rsidRPr="00DE4D0D">
        <w:t>Inpatient profile section of the database, there was variation in time periods completed. To consistently profile patients accessing CNCI, a snapshot analysis fo</w:t>
      </w:r>
      <w:r w:rsidR="00DE4D0D">
        <w:t>r a month period was undertaken.</w:t>
      </w:r>
    </w:p>
    <w:p w:rsidR="00117A97" w:rsidRPr="00DE4D0D" w:rsidRDefault="00DE4D0D" w:rsidP="001B47E8">
      <w:pPr>
        <w:pStyle w:val="Bullet"/>
      </w:pPr>
      <w:r>
        <w:t>Five</w:t>
      </w:r>
      <w:r w:rsidR="00A13C9D" w:rsidRPr="00DE4D0D">
        <w:t xml:space="preserve"> comprehensive reports on system reviews were received from </w:t>
      </w:r>
      <w:r>
        <w:t>two</w:t>
      </w:r>
      <w:r w:rsidR="00A13C9D" w:rsidRPr="00DE4D0D">
        <w:t xml:space="preserve"> system-focused DHBs</w:t>
      </w:r>
      <w:r>
        <w:t>.</w:t>
      </w:r>
    </w:p>
    <w:p w:rsidR="00117A97" w:rsidRPr="00DE4D0D" w:rsidRDefault="00DE4D0D" w:rsidP="001B47E8">
      <w:pPr>
        <w:pStyle w:val="Bullet"/>
      </w:pPr>
      <w:r>
        <w:t>Thirteen</w:t>
      </w:r>
      <w:r w:rsidR="00A13C9D" w:rsidRPr="00DE4D0D">
        <w:t xml:space="preserve"> CNCs from 12 DHBs also provided information about systems activity</w:t>
      </w:r>
      <w:r>
        <w:t>.</w:t>
      </w:r>
    </w:p>
    <w:p w:rsidR="00DE4D0D" w:rsidRDefault="00DE4D0D" w:rsidP="00DE4D0D"/>
    <w:p w:rsidR="00DE4D0D" w:rsidRPr="00DE4D0D" w:rsidRDefault="00DE4D0D" w:rsidP="00DE4D0D">
      <w:r w:rsidRPr="00DE4D0D">
        <w:t>CNC online survey which profiles CNCs and their activities, contribution and perceived effect on patient experience</w:t>
      </w:r>
      <w:r>
        <w:t>:</w:t>
      </w:r>
    </w:p>
    <w:p w:rsidR="00117A97" w:rsidRPr="00DE4D0D" w:rsidRDefault="00A13C9D" w:rsidP="001B47E8">
      <w:pPr>
        <w:pStyle w:val="Bullet"/>
      </w:pPr>
      <w:r w:rsidRPr="00DE4D0D">
        <w:t xml:space="preserve">n=43; response rate 68%; CNC survey profile in </w:t>
      </w:r>
      <w:r w:rsidR="00F81786">
        <w:t>A</w:t>
      </w:r>
      <w:r w:rsidRPr="00DE4D0D">
        <w:t>ppendix 1</w:t>
      </w:r>
      <w:r w:rsidR="00DE4D0D">
        <w:t>.</w:t>
      </w:r>
    </w:p>
    <w:p w:rsidR="00DE4D0D" w:rsidRDefault="00DE4D0D" w:rsidP="00DE4D0D"/>
    <w:p w:rsidR="00DE4D0D" w:rsidRPr="00DE4D0D" w:rsidRDefault="00DE4D0D" w:rsidP="00DE4D0D">
      <w:r w:rsidRPr="00DE4D0D">
        <w:t>Provider online survey to assess understanding and perceived effect</w:t>
      </w:r>
      <w:r>
        <w:t>s of CNC role:</w:t>
      </w:r>
    </w:p>
    <w:p w:rsidR="00117A97" w:rsidRPr="00DE4D0D" w:rsidRDefault="00A13C9D" w:rsidP="001B47E8">
      <w:pPr>
        <w:pStyle w:val="Bullet"/>
      </w:pPr>
      <w:r w:rsidRPr="00DE4D0D">
        <w:t xml:space="preserve">n=485 across 20 DHBs; provider survey profile in </w:t>
      </w:r>
      <w:r w:rsidR="00F81786">
        <w:t>A</w:t>
      </w:r>
      <w:r w:rsidRPr="00DE4D0D">
        <w:t>ppendix 1</w:t>
      </w:r>
      <w:r w:rsidR="00F81786">
        <w:t>.</w:t>
      </w:r>
    </w:p>
    <w:p w:rsidR="00DE4D0D" w:rsidRDefault="00DE4D0D" w:rsidP="00DE4D0D"/>
    <w:p w:rsidR="00DE4D0D" w:rsidRPr="00DE4D0D" w:rsidRDefault="00DE4D0D" w:rsidP="00DE4D0D">
      <w:r w:rsidRPr="00DE4D0D">
        <w:t>Patient survey to assess patient experience of new role and its contribution</w:t>
      </w:r>
      <w:r>
        <w:t>:</w:t>
      </w:r>
    </w:p>
    <w:p w:rsidR="00117A97" w:rsidRDefault="00A13C9D" w:rsidP="001B47E8">
      <w:pPr>
        <w:pStyle w:val="Bullet"/>
      </w:pPr>
      <w:r w:rsidRPr="00DE4D0D">
        <w:t xml:space="preserve">n=204 across 13 DHBs: patient survey profile in </w:t>
      </w:r>
      <w:r w:rsidR="00F81786">
        <w:t>A</w:t>
      </w:r>
      <w:r w:rsidRPr="00DE4D0D">
        <w:t>ppendix 1</w:t>
      </w:r>
      <w:r w:rsidR="00F81786">
        <w:t>.</w:t>
      </w:r>
    </w:p>
    <w:p w:rsidR="00DE4D0D" w:rsidRPr="00DE4D0D" w:rsidRDefault="00DE4D0D" w:rsidP="00DE4D0D"/>
    <w:p w:rsidR="00DE4D0D" w:rsidRPr="00DE4D0D" w:rsidRDefault="00DE4D0D" w:rsidP="00DE4D0D">
      <w:r w:rsidRPr="00DE4D0D">
        <w:t xml:space="preserve">Qualitative interviews with </w:t>
      </w:r>
      <w:r>
        <w:t>three</w:t>
      </w:r>
      <w:r w:rsidRPr="00DE4D0D">
        <w:t xml:space="preserve"> Māori, </w:t>
      </w:r>
      <w:r>
        <w:t>three</w:t>
      </w:r>
      <w:r w:rsidRPr="00DE4D0D">
        <w:t xml:space="preserve"> Pacific and </w:t>
      </w:r>
      <w:r>
        <w:t>three</w:t>
      </w:r>
      <w:r w:rsidRPr="00DE4D0D">
        <w:t xml:space="preserve"> </w:t>
      </w:r>
      <w:proofErr w:type="spellStart"/>
      <w:r w:rsidRPr="00DE4D0D">
        <w:t>Pākehā</w:t>
      </w:r>
      <w:proofErr w:type="spellEnd"/>
      <w:r w:rsidRPr="00DE4D0D">
        <w:t xml:space="preserve"> patients in </w:t>
      </w:r>
      <w:r>
        <w:t>three</w:t>
      </w:r>
      <w:r w:rsidRPr="00DE4D0D">
        <w:t xml:space="preserve"> DHBs to understand their experience of CNCI. </w:t>
      </w:r>
      <w:proofErr w:type="spellStart"/>
      <w:r w:rsidRPr="00DE4D0D">
        <w:t>Kaipuke</w:t>
      </w:r>
      <w:proofErr w:type="spellEnd"/>
      <w:r w:rsidRPr="00DE4D0D">
        <w:t xml:space="preserve"> undertook the qualitative research with Māori patients, and </w:t>
      </w:r>
      <w:r>
        <w:t>i</w:t>
      </w:r>
      <w:r w:rsidRPr="00DE4D0D">
        <w:t xml:space="preserve">ntegrity </w:t>
      </w:r>
      <w:r>
        <w:t>p</w:t>
      </w:r>
      <w:r w:rsidRPr="00DE4D0D">
        <w:t>rofe</w:t>
      </w:r>
      <w:r>
        <w:t>ssionals with Pacific patients.</w:t>
      </w:r>
    </w:p>
    <w:p w:rsidR="00DE4D0D" w:rsidRDefault="00DE4D0D">
      <w:pPr>
        <w:spacing w:line="240" w:lineRule="auto"/>
      </w:pP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1985"/>
        <w:gridCol w:w="1276"/>
        <w:gridCol w:w="6378"/>
      </w:tblGrid>
      <w:tr w:rsidR="007D0A18" w:rsidRPr="007D0A18" w:rsidTr="007D0A18">
        <w:trPr>
          <w:cantSplit/>
          <w:tblHeader/>
        </w:trPr>
        <w:tc>
          <w:tcPr>
            <w:tcW w:w="1985" w:type="dxa"/>
            <w:shd w:val="clear" w:color="auto" w:fill="006600"/>
          </w:tcPr>
          <w:p w:rsidR="007D0A18" w:rsidRPr="00F81786" w:rsidRDefault="007D0A18" w:rsidP="001B47E8">
            <w:pPr>
              <w:pStyle w:val="TableHeadings"/>
            </w:pPr>
            <w:r w:rsidRPr="00F81786">
              <w:lastRenderedPageBreak/>
              <w:t>Data sources</w:t>
            </w:r>
          </w:p>
        </w:tc>
        <w:tc>
          <w:tcPr>
            <w:tcW w:w="1276" w:type="dxa"/>
            <w:shd w:val="clear" w:color="auto" w:fill="006600"/>
          </w:tcPr>
          <w:p w:rsidR="007D0A18" w:rsidRPr="00F81786" w:rsidRDefault="007D0A18" w:rsidP="00CD6C0A">
            <w:pPr>
              <w:pStyle w:val="TableHeadings"/>
            </w:pPr>
            <w:r w:rsidRPr="00F81786">
              <w:t>Quality</w:t>
            </w:r>
          </w:p>
        </w:tc>
        <w:tc>
          <w:tcPr>
            <w:tcW w:w="6378" w:type="dxa"/>
            <w:shd w:val="clear" w:color="auto" w:fill="006600"/>
          </w:tcPr>
          <w:p w:rsidR="007D0A18" w:rsidRPr="00F81786" w:rsidRDefault="007D0A18" w:rsidP="00CD6C0A">
            <w:pPr>
              <w:pStyle w:val="TableHeadings"/>
            </w:pPr>
            <w:r w:rsidRPr="00F81786">
              <w:t>Comments on quality</w:t>
            </w:r>
          </w:p>
        </w:tc>
      </w:tr>
      <w:tr w:rsidR="007D0A18" w:rsidTr="007D0A18">
        <w:trPr>
          <w:cantSplit/>
        </w:trPr>
        <w:tc>
          <w:tcPr>
            <w:tcW w:w="1985" w:type="dxa"/>
          </w:tcPr>
          <w:p w:rsidR="007D0A18" w:rsidRPr="00DE4D0D" w:rsidRDefault="007D0A18" w:rsidP="001B47E8">
            <w:pPr>
              <w:pStyle w:val="TableText"/>
            </w:pPr>
            <w:r w:rsidRPr="00DE4D0D">
              <w:t>CNCI database</w:t>
            </w:r>
          </w:p>
        </w:tc>
        <w:tc>
          <w:tcPr>
            <w:tcW w:w="1276" w:type="dxa"/>
          </w:tcPr>
          <w:p w:rsidR="007D0A18" w:rsidRPr="00DE4D0D" w:rsidRDefault="007D0A18" w:rsidP="001B47E8">
            <w:pPr>
              <w:pStyle w:val="TableText"/>
            </w:pPr>
            <w:r w:rsidRPr="00DE4D0D">
              <w:t>Low</w:t>
            </w:r>
          </w:p>
        </w:tc>
        <w:tc>
          <w:tcPr>
            <w:tcW w:w="6378" w:type="dxa"/>
          </w:tcPr>
          <w:p w:rsidR="007D0A18" w:rsidRPr="00DE4D0D" w:rsidRDefault="007D0A18" w:rsidP="001B47E8">
            <w:pPr>
              <w:pStyle w:val="TableText"/>
            </w:pPr>
            <w:r w:rsidRPr="00B36AB5">
              <w:t>Incomplete DHB and CNC coverage:</w:t>
            </w:r>
            <w:r w:rsidRPr="00DE4D0D">
              <w:t xml:space="preserve"> In the time available not all CNCs across all DHBs completed or returned the database</w:t>
            </w:r>
            <w:r>
              <w:t>.</w:t>
            </w:r>
          </w:p>
          <w:p w:rsidR="007D0A18" w:rsidRPr="00B36AB5" w:rsidRDefault="007D0A18" w:rsidP="003F5A91">
            <w:pPr>
              <w:pStyle w:val="TableText"/>
              <w:spacing w:after="90"/>
            </w:pPr>
            <w:r w:rsidRPr="00B36AB5">
              <w:t>Incomplete and inconsistent data:</w:t>
            </w:r>
          </w:p>
          <w:p w:rsidR="007D0A18" w:rsidRPr="00DE4D0D" w:rsidRDefault="007D0A18" w:rsidP="003F5A91">
            <w:pPr>
              <w:pStyle w:val="TableBullet"/>
              <w:spacing w:after="90"/>
            </w:pPr>
            <w:r>
              <w:t>M</w:t>
            </w:r>
            <w:r w:rsidRPr="00DE4D0D">
              <w:t>issing data in databases completed (</w:t>
            </w:r>
            <w:proofErr w:type="spellStart"/>
            <w:r w:rsidRPr="00DE4D0D">
              <w:t>eg</w:t>
            </w:r>
            <w:proofErr w:type="spellEnd"/>
            <w:r>
              <w:t>,</w:t>
            </w:r>
            <w:r w:rsidRPr="00DE4D0D">
              <w:t xml:space="preserve"> system log not completed in all completed databases; this may reflect incompletion or no system initiatives)</w:t>
            </w:r>
            <w:r>
              <w:t>.</w:t>
            </w:r>
          </w:p>
          <w:p w:rsidR="007D0A18" w:rsidRPr="00DE4D0D" w:rsidRDefault="007D0A18" w:rsidP="003F5A91">
            <w:pPr>
              <w:pStyle w:val="TableBullet"/>
              <w:spacing w:after="90"/>
            </w:pPr>
            <w:r>
              <w:t>V</w:t>
            </w:r>
            <w:r w:rsidRPr="00DE4D0D">
              <w:t>ariation in data completion</w:t>
            </w:r>
            <w:r>
              <w:t>.</w:t>
            </w:r>
          </w:p>
          <w:p w:rsidR="007D0A18" w:rsidRPr="00DE4D0D" w:rsidRDefault="007D0A18" w:rsidP="003F5A91">
            <w:pPr>
              <w:pStyle w:val="TableBullet"/>
              <w:spacing w:after="90"/>
            </w:pPr>
            <w:r>
              <w:t>S</w:t>
            </w:r>
            <w:r w:rsidRPr="00DE4D0D">
              <w:t>ome categories need review as not meaningful (</w:t>
            </w:r>
            <w:proofErr w:type="spellStart"/>
            <w:r w:rsidRPr="00DE4D0D">
              <w:t>eg</w:t>
            </w:r>
            <w:proofErr w:type="spellEnd"/>
            <w:r>
              <w:t>,</w:t>
            </w:r>
            <w:r w:rsidRPr="00DE4D0D">
              <w:t xml:space="preserve"> travel codes)</w:t>
            </w:r>
            <w:r>
              <w:t>.</w:t>
            </w:r>
          </w:p>
          <w:p w:rsidR="007D0A18" w:rsidRPr="00DE4D0D" w:rsidRDefault="007D0A18" w:rsidP="003F5A91">
            <w:pPr>
              <w:pStyle w:val="TableBullet"/>
            </w:pPr>
            <w:r>
              <w:t>N</w:t>
            </w:r>
            <w:r w:rsidRPr="00DE4D0D">
              <w:t>ot known if data validated</w:t>
            </w:r>
            <w:r>
              <w:t>.</w:t>
            </w:r>
          </w:p>
          <w:p w:rsidR="007D0A18" w:rsidRPr="00DE4D0D" w:rsidRDefault="007D0A18" w:rsidP="003F5A91">
            <w:pPr>
              <w:pStyle w:val="TableText"/>
            </w:pPr>
            <w:r w:rsidRPr="00B36AB5">
              <w:t>Limited time period:</w:t>
            </w:r>
            <w:r w:rsidRPr="00DE4D0D">
              <w:t xml:space="preserve"> for patient profile analysis a </w:t>
            </w:r>
            <w:r>
              <w:t>‘</w:t>
            </w:r>
            <w:r w:rsidRPr="00DE4D0D">
              <w:t>one</w:t>
            </w:r>
            <w:r>
              <w:t>-</w:t>
            </w:r>
            <w:r w:rsidRPr="00DE4D0D">
              <w:t>month</w:t>
            </w:r>
            <w:r>
              <w:t>’</w:t>
            </w:r>
            <w:r w:rsidRPr="00DE4D0D">
              <w:t xml:space="preserve"> period was used and the month completed varied by CNC (</w:t>
            </w:r>
            <w:proofErr w:type="spellStart"/>
            <w:r w:rsidRPr="00DE4D0D">
              <w:t>ie</w:t>
            </w:r>
            <w:proofErr w:type="spellEnd"/>
            <w:r>
              <w:t>,</w:t>
            </w:r>
            <w:r w:rsidRPr="00DE4D0D">
              <w:t xml:space="preserve"> some compl</w:t>
            </w:r>
            <w:r>
              <w:t>eted April, others May).</w:t>
            </w:r>
          </w:p>
          <w:p w:rsidR="007D0A18" w:rsidRPr="00DE4D0D" w:rsidRDefault="007D0A18" w:rsidP="001B47E8">
            <w:pPr>
              <w:pStyle w:val="TableText"/>
            </w:pPr>
            <w:r w:rsidRPr="00B36AB5">
              <w:t>Note:</w:t>
            </w:r>
            <w:r w:rsidRPr="00DE4D0D">
              <w:t xml:space="preserve"> </w:t>
            </w:r>
            <w:r>
              <w:t>Q</w:t>
            </w:r>
            <w:r w:rsidRPr="00DE4D0D">
              <w:t>uality of data will increase if database is consistently completed</w:t>
            </w:r>
            <w:r>
              <w:t>.</w:t>
            </w:r>
          </w:p>
        </w:tc>
      </w:tr>
      <w:tr w:rsidR="007D0A18" w:rsidTr="007D0A18">
        <w:trPr>
          <w:cantSplit/>
        </w:trPr>
        <w:tc>
          <w:tcPr>
            <w:tcW w:w="1985" w:type="dxa"/>
          </w:tcPr>
          <w:p w:rsidR="007D0A18" w:rsidRPr="00DE4D0D" w:rsidRDefault="007D0A18" w:rsidP="001B47E8">
            <w:pPr>
              <w:pStyle w:val="TableText"/>
            </w:pPr>
            <w:r w:rsidRPr="00DE4D0D">
              <w:t>CNC survey</w:t>
            </w:r>
          </w:p>
        </w:tc>
        <w:tc>
          <w:tcPr>
            <w:tcW w:w="1276" w:type="dxa"/>
          </w:tcPr>
          <w:p w:rsidR="007D0A18" w:rsidRPr="00DE4D0D" w:rsidRDefault="007D0A18" w:rsidP="001B47E8">
            <w:pPr>
              <w:pStyle w:val="TableText"/>
            </w:pPr>
            <w:r>
              <w:t>High</w:t>
            </w:r>
          </w:p>
        </w:tc>
        <w:tc>
          <w:tcPr>
            <w:tcW w:w="6378" w:type="dxa"/>
          </w:tcPr>
          <w:p w:rsidR="007D0A18" w:rsidRPr="00DE4D0D" w:rsidRDefault="007D0A18" w:rsidP="001B47E8">
            <w:pPr>
              <w:pStyle w:val="TableText"/>
            </w:pPr>
            <w:r>
              <w:t>–</w:t>
            </w:r>
          </w:p>
        </w:tc>
      </w:tr>
      <w:tr w:rsidR="007D0A18" w:rsidTr="007D0A18">
        <w:trPr>
          <w:cantSplit/>
        </w:trPr>
        <w:tc>
          <w:tcPr>
            <w:tcW w:w="1985" w:type="dxa"/>
          </w:tcPr>
          <w:p w:rsidR="007D0A18" w:rsidRPr="00DE4D0D" w:rsidRDefault="007D0A18" w:rsidP="001B47E8">
            <w:pPr>
              <w:pStyle w:val="TableText"/>
            </w:pPr>
            <w:r w:rsidRPr="00DE4D0D">
              <w:t>Provider survey</w:t>
            </w:r>
          </w:p>
        </w:tc>
        <w:tc>
          <w:tcPr>
            <w:tcW w:w="1276" w:type="dxa"/>
          </w:tcPr>
          <w:p w:rsidR="007D0A18" w:rsidRPr="00DE4D0D" w:rsidRDefault="007D0A18" w:rsidP="001B47E8">
            <w:pPr>
              <w:pStyle w:val="TableText"/>
            </w:pPr>
            <w:r>
              <w:t>Medium</w:t>
            </w:r>
          </w:p>
        </w:tc>
        <w:tc>
          <w:tcPr>
            <w:tcW w:w="6378" w:type="dxa"/>
          </w:tcPr>
          <w:p w:rsidR="007D0A18" w:rsidRDefault="007D0A18" w:rsidP="001B47E8">
            <w:pPr>
              <w:pStyle w:val="TableText"/>
            </w:pPr>
            <w:r w:rsidRPr="00B36AB5">
              <w:t>Potential selection bias:</w:t>
            </w:r>
            <w:r w:rsidRPr="00DE4D0D">
              <w:t xml:space="preserve"> providers selected by CNC to reflect eng</w:t>
            </w:r>
            <w:r>
              <w:t>agement; CNCs distribute survey.</w:t>
            </w:r>
          </w:p>
          <w:p w:rsidR="007D0A18" w:rsidRPr="00DE4D0D" w:rsidRDefault="007D0A18" w:rsidP="001B47E8">
            <w:pPr>
              <w:pStyle w:val="TableText"/>
            </w:pPr>
            <w:r w:rsidRPr="00B36AB5">
              <w:t>Potential focus on CNC performance:</w:t>
            </w:r>
            <w:r w:rsidRPr="00DE4D0D">
              <w:t xml:space="preserve"> Use of photos to identify CNC (from other nurses) may create focus on individual performance and not initiative; without photos unknown if providers are focusing on CNCI o</w:t>
            </w:r>
            <w:r>
              <w:t>r other cancer nursing services.</w:t>
            </w:r>
          </w:p>
        </w:tc>
      </w:tr>
      <w:tr w:rsidR="007D0A18" w:rsidTr="007D0A18">
        <w:trPr>
          <w:cantSplit/>
        </w:trPr>
        <w:tc>
          <w:tcPr>
            <w:tcW w:w="1985" w:type="dxa"/>
          </w:tcPr>
          <w:p w:rsidR="007D0A18" w:rsidRPr="00DE4D0D" w:rsidRDefault="007D0A18" w:rsidP="001B47E8">
            <w:pPr>
              <w:pStyle w:val="TableText"/>
            </w:pPr>
            <w:r>
              <w:t>Patient survey</w:t>
            </w:r>
          </w:p>
        </w:tc>
        <w:tc>
          <w:tcPr>
            <w:tcW w:w="1276" w:type="dxa"/>
          </w:tcPr>
          <w:p w:rsidR="007D0A18" w:rsidRPr="00DE4D0D" w:rsidRDefault="007D0A18" w:rsidP="001B47E8">
            <w:pPr>
              <w:pStyle w:val="TableText"/>
            </w:pPr>
            <w:r>
              <w:t>Low</w:t>
            </w:r>
          </w:p>
        </w:tc>
        <w:tc>
          <w:tcPr>
            <w:tcW w:w="6378" w:type="dxa"/>
          </w:tcPr>
          <w:p w:rsidR="007D0A18" w:rsidRPr="00DE4D0D" w:rsidRDefault="007D0A18" w:rsidP="001B47E8">
            <w:pPr>
              <w:pStyle w:val="TableText"/>
            </w:pPr>
            <w:r w:rsidRPr="00B36AB5">
              <w:t>Potential selection bias:</w:t>
            </w:r>
            <w:r w:rsidRPr="00DE4D0D">
              <w:t xml:space="preserve"> Patients and </w:t>
            </w:r>
            <w:proofErr w:type="spellStart"/>
            <w:r w:rsidRPr="00DE4D0D">
              <w:t>whānau</w:t>
            </w:r>
            <w:proofErr w:type="spellEnd"/>
            <w:r w:rsidRPr="00DE4D0D">
              <w:t xml:space="preserve"> selected by CNCs as may not be clinically appropriate for pa</w:t>
            </w:r>
            <w:r>
              <w:t>tients to receive questionnaire.</w:t>
            </w:r>
          </w:p>
          <w:p w:rsidR="007D0A18" w:rsidRPr="00DE4D0D" w:rsidRDefault="007D0A18" w:rsidP="001B47E8">
            <w:pPr>
              <w:pStyle w:val="TableText"/>
            </w:pPr>
            <w:r w:rsidRPr="00B36AB5">
              <w:t>Exclusions:</w:t>
            </w:r>
            <w:r w:rsidRPr="00DE4D0D">
              <w:t xml:space="preserve"> Patients with high suspicion currently excluded due to questionnaire design (under review)</w:t>
            </w:r>
            <w:r>
              <w:t>.</w:t>
            </w:r>
          </w:p>
          <w:p w:rsidR="007D0A18" w:rsidRPr="00DE4D0D" w:rsidRDefault="007D0A18" w:rsidP="001B47E8">
            <w:pPr>
              <w:pStyle w:val="TableText"/>
            </w:pPr>
            <w:r w:rsidRPr="00B36AB5">
              <w:t>Incomplete DHB coverage:</w:t>
            </w:r>
            <w:r w:rsidRPr="00DE4D0D">
              <w:t xml:space="preserve"> Excluding the </w:t>
            </w:r>
            <w:r>
              <w:t>s</w:t>
            </w:r>
            <w:r w:rsidRPr="00DE4D0D">
              <w:t xml:space="preserve">ystem-focused DHBs, patient surveys were not received from </w:t>
            </w:r>
            <w:r>
              <w:t>five</w:t>
            </w:r>
            <w:r w:rsidRPr="00DE4D0D">
              <w:t xml:space="preserve"> DHBs; completion rates varied across DHBs (ranged from 1</w:t>
            </w:r>
            <w:r>
              <w:t xml:space="preserve"> to 40); response rates unknown.</w:t>
            </w:r>
          </w:p>
          <w:p w:rsidR="007D0A18" w:rsidRPr="00DE4D0D" w:rsidRDefault="007D0A18" w:rsidP="001B47E8">
            <w:pPr>
              <w:pStyle w:val="TableText"/>
            </w:pPr>
            <w:r w:rsidRPr="00B36AB5">
              <w:t>Note:</w:t>
            </w:r>
            <w:r w:rsidRPr="00DE4D0D">
              <w:t xml:space="preserve"> </w:t>
            </w:r>
            <w:r>
              <w:t>Q</w:t>
            </w:r>
            <w:r w:rsidRPr="00DE4D0D">
              <w:t>uality of data may increase as more CNCs distribute the patient survey across all DHBS excluding system-focused ones</w:t>
            </w:r>
            <w:r>
              <w:t>.</w:t>
            </w:r>
          </w:p>
        </w:tc>
      </w:tr>
      <w:tr w:rsidR="007D0A18" w:rsidTr="007D0A18">
        <w:trPr>
          <w:cantSplit/>
        </w:trPr>
        <w:tc>
          <w:tcPr>
            <w:tcW w:w="1985" w:type="dxa"/>
          </w:tcPr>
          <w:p w:rsidR="007D0A18" w:rsidRPr="00DE4D0D" w:rsidRDefault="007D0A18" w:rsidP="001B47E8">
            <w:pPr>
              <w:pStyle w:val="TableText"/>
            </w:pPr>
            <w:r>
              <w:t xml:space="preserve">Qualitative patient </w:t>
            </w:r>
            <w:r w:rsidRPr="00DE4D0D">
              <w:t>interviews</w:t>
            </w:r>
          </w:p>
        </w:tc>
        <w:tc>
          <w:tcPr>
            <w:tcW w:w="1276" w:type="dxa"/>
          </w:tcPr>
          <w:p w:rsidR="007D0A18" w:rsidRPr="00DE4D0D" w:rsidRDefault="007D0A18" w:rsidP="001B47E8">
            <w:pPr>
              <w:pStyle w:val="TableText"/>
            </w:pPr>
            <w:r w:rsidRPr="00DE4D0D">
              <w:t>Medium</w:t>
            </w:r>
          </w:p>
        </w:tc>
        <w:tc>
          <w:tcPr>
            <w:tcW w:w="6378" w:type="dxa"/>
          </w:tcPr>
          <w:p w:rsidR="007D0A18" w:rsidRPr="00DE4D0D" w:rsidRDefault="007D0A18" w:rsidP="001B47E8">
            <w:pPr>
              <w:pStyle w:val="TableText"/>
            </w:pPr>
            <w:r w:rsidRPr="00B36AB5">
              <w:t>Sample size:</w:t>
            </w:r>
            <w:r w:rsidRPr="00DE4D0D">
              <w:t xml:space="preserve"> undertaking </w:t>
            </w:r>
            <w:r>
              <w:t>three</w:t>
            </w:r>
            <w:r w:rsidRPr="00DE4D0D">
              <w:t xml:space="preserve"> Māori, </w:t>
            </w:r>
            <w:r>
              <w:t>three</w:t>
            </w:r>
            <w:r w:rsidRPr="00DE4D0D">
              <w:t xml:space="preserve"> Pacific and </w:t>
            </w:r>
            <w:r>
              <w:t>three</w:t>
            </w:r>
            <w:r w:rsidRPr="00DE4D0D">
              <w:t xml:space="preserve"> </w:t>
            </w:r>
            <w:proofErr w:type="spellStart"/>
            <w:r w:rsidRPr="00DE4D0D">
              <w:t>Pākehā</w:t>
            </w:r>
            <w:proofErr w:type="spellEnd"/>
            <w:r w:rsidRPr="00DE4D0D">
              <w:t xml:space="preserve"> patient interviews means that not all patient experiences will have been identified.</w:t>
            </w:r>
            <w:r>
              <w:t xml:space="preserve"> </w:t>
            </w:r>
            <w:r w:rsidRPr="00DE4D0D">
              <w:t xml:space="preserve">However, it is anticipated that significant themes have </w:t>
            </w:r>
            <w:r>
              <w:t>been identified.</w:t>
            </w:r>
          </w:p>
          <w:p w:rsidR="007D0A18" w:rsidRPr="00DE4D0D" w:rsidRDefault="007D0A18" w:rsidP="001B47E8">
            <w:pPr>
              <w:pStyle w:val="TableText"/>
            </w:pPr>
            <w:r w:rsidRPr="00B36AB5">
              <w:t>Targeted sub-groups:</w:t>
            </w:r>
            <w:r w:rsidRPr="00DE4D0D">
              <w:t xml:space="preserve"> This approach offers no understanding of other groups</w:t>
            </w:r>
            <w:r>
              <w:t>’</w:t>
            </w:r>
            <w:r w:rsidRPr="00DE4D0D">
              <w:t xml:space="preserve"> CNCI experiences or address the diversity of Māori or Pacific patients</w:t>
            </w:r>
            <w:r>
              <w:t>.</w:t>
            </w:r>
          </w:p>
        </w:tc>
      </w:tr>
    </w:tbl>
    <w:p w:rsidR="00DE4D0D" w:rsidRDefault="00DE4D0D" w:rsidP="00B36AB5"/>
    <w:p w:rsidR="0041616A" w:rsidRDefault="0041616A" w:rsidP="0041616A">
      <w:pPr>
        <w:pStyle w:val="Heading2"/>
      </w:pPr>
      <w:r>
        <w:lastRenderedPageBreak/>
        <w:t>Report structure</w:t>
      </w:r>
    </w:p>
    <w:p w:rsidR="00117A97" w:rsidRDefault="00A13C9D" w:rsidP="00C6265C">
      <w:pPr>
        <w:keepNext/>
      </w:pPr>
      <w:r w:rsidRPr="0041616A">
        <w:t>Each findings section corresponds to noted compon</w:t>
      </w:r>
      <w:r w:rsidR="0041616A">
        <w:t>ents of the CNCI outcomes model.</w:t>
      </w:r>
    </w:p>
    <w:p w:rsidR="0041616A" w:rsidRPr="0041616A" w:rsidRDefault="0041616A" w:rsidP="0041616A"/>
    <w:p w:rsidR="00117A97" w:rsidRDefault="00A13C9D" w:rsidP="0041616A">
      <w:r w:rsidRPr="0041616A">
        <w:t>The first chart presents a summary of key findings for this section; the following charts present the evidence</w:t>
      </w:r>
      <w:r w:rsidR="0041616A">
        <w:t>.</w:t>
      </w:r>
    </w:p>
    <w:p w:rsidR="0041616A" w:rsidRPr="0041616A" w:rsidRDefault="0041616A" w:rsidP="0041616A"/>
    <w:p w:rsidR="00117A97" w:rsidRDefault="00A13C9D" w:rsidP="0041616A">
      <w:r w:rsidRPr="0041616A">
        <w:t>Findings have been presented at a total level as data quality limits analysis by key sub groups</w:t>
      </w:r>
      <w:r w:rsidR="0041616A">
        <w:t>.</w:t>
      </w:r>
    </w:p>
    <w:p w:rsidR="0041616A" w:rsidRPr="0041616A" w:rsidRDefault="0041616A" w:rsidP="0041616A"/>
    <w:p w:rsidR="0041616A" w:rsidRDefault="00A13C9D" w:rsidP="0041616A">
      <w:r w:rsidRPr="0041616A">
        <w:t>In future annual reports (assuming data quality has improved), results will be presented by (as appropriate) by CNCI models Generalist, Tumour Stream, System-focused and population</w:t>
      </w:r>
      <w:r w:rsidR="0041616A">
        <w:t>.</w:t>
      </w:r>
    </w:p>
    <w:p w:rsidR="00117A97" w:rsidRPr="0041616A" w:rsidRDefault="00117A97" w:rsidP="0041616A"/>
    <w:p w:rsidR="00117A97" w:rsidRPr="0041616A" w:rsidRDefault="00A13C9D" w:rsidP="0041616A">
      <w:r w:rsidRPr="0041616A">
        <w:t>Graphs are coloured coded to differentiate</w:t>
      </w:r>
      <w:r w:rsidR="0041616A">
        <w:t>:</w:t>
      </w:r>
    </w:p>
    <w:p w:rsidR="00117A97" w:rsidRPr="0041616A" w:rsidRDefault="00A13C9D" w:rsidP="003F5A91">
      <w:pPr>
        <w:pStyle w:val="Bullet"/>
      </w:pPr>
      <w:r w:rsidRPr="0041616A">
        <w:t xml:space="preserve">CNC are </w:t>
      </w:r>
      <w:r w:rsidR="0041616A" w:rsidRPr="00BD5C5E">
        <w:rPr>
          <w:color w:val="00B050"/>
        </w:rPr>
        <w:t>green</w:t>
      </w:r>
    </w:p>
    <w:p w:rsidR="00117A97" w:rsidRPr="0041616A" w:rsidRDefault="0041616A" w:rsidP="003F5A91">
      <w:pPr>
        <w:pStyle w:val="Bullet"/>
      </w:pPr>
      <w:r>
        <w:t>p</w:t>
      </w:r>
      <w:r w:rsidR="00A13C9D" w:rsidRPr="0041616A">
        <w:t xml:space="preserve">roviders are </w:t>
      </w:r>
      <w:r w:rsidRPr="003F5A91">
        <w:rPr>
          <w:color w:val="0070C0"/>
        </w:rPr>
        <w:t>blue</w:t>
      </w:r>
    </w:p>
    <w:p w:rsidR="00117A97" w:rsidRPr="0041616A" w:rsidRDefault="0041616A" w:rsidP="003F5A91">
      <w:pPr>
        <w:pStyle w:val="Bullet"/>
      </w:pPr>
      <w:proofErr w:type="gramStart"/>
      <w:r>
        <w:t>p</w:t>
      </w:r>
      <w:r w:rsidR="00A13C9D" w:rsidRPr="0041616A">
        <w:t>atients</w:t>
      </w:r>
      <w:proofErr w:type="gramEnd"/>
      <w:r w:rsidR="00A13C9D" w:rsidRPr="0041616A">
        <w:t xml:space="preserve"> are </w:t>
      </w:r>
      <w:r w:rsidRPr="00BD5C5E">
        <w:rPr>
          <w:color w:val="7030A0"/>
        </w:rPr>
        <w:t>purple</w:t>
      </w:r>
      <w:r>
        <w:t>.</w:t>
      </w:r>
    </w:p>
    <w:p w:rsidR="0041616A" w:rsidRPr="0041616A" w:rsidRDefault="0041616A" w:rsidP="0041616A"/>
    <w:p w:rsidR="0041616A" w:rsidRDefault="0041616A">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3F5A91" w:rsidRPr="003F5A91" w:rsidTr="003F5A91">
        <w:trPr>
          <w:cantSplit/>
        </w:trPr>
        <w:tc>
          <w:tcPr>
            <w:tcW w:w="9639" w:type="dxa"/>
            <w:shd w:val="clear" w:color="auto" w:fill="C00000"/>
          </w:tcPr>
          <w:p w:rsidR="00C6265C" w:rsidRPr="003F5A91" w:rsidRDefault="00C6265C" w:rsidP="00C6265C">
            <w:pPr>
              <w:pStyle w:val="Heading1"/>
              <w:outlineLvl w:val="0"/>
            </w:pPr>
            <w:bookmarkStart w:id="4" w:name="_Toc401823668"/>
            <w:r w:rsidRPr="003F5A91">
              <w:lastRenderedPageBreak/>
              <w:t>CNCI profile</w:t>
            </w:r>
            <w:bookmarkEnd w:id="4"/>
          </w:p>
        </w:tc>
      </w:tr>
    </w:tbl>
    <w:p w:rsidR="001C29FB" w:rsidRDefault="00A375A2" w:rsidP="00A375A2">
      <w:pPr>
        <w:pStyle w:val="Heading2"/>
      </w:pPr>
      <w:r>
        <w:t>Overview of CNCI profile</w:t>
      </w:r>
    </w:p>
    <w:p w:rsidR="00BF6B6F" w:rsidRDefault="00BD5C5E" w:rsidP="0081384B">
      <w:r w:rsidRPr="00BD5C5E">
        <w:t>Four CNCI approaches</w:t>
      </w:r>
      <w:r w:rsidR="00654B8B">
        <w:t>:</w:t>
      </w:r>
    </w:p>
    <w:p w:rsidR="00BF6B6F" w:rsidRDefault="005B373B" w:rsidP="0048019A">
      <w:pPr>
        <w:pStyle w:val="Bullet"/>
      </w:pPr>
      <w:r w:rsidRPr="00BD5C5E">
        <w:t xml:space="preserve">Generalist, Tumour Stream, System-focused and Population </w:t>
      </w:r>
    </w:p>
    <w:p w:rsidR="00812383" w:rsidRPr="00BD5C5E" w:rsidRDefault="005B373B" w:rsidP="0048019A">
      <w:pPr>
        <w:pStyle w:val="Bullet"/>
      </w:pPr>
      <w:r w:rsidRPr="00BD5C5E">
        <w:t>System-focused CNCI approaches have no patient interface and appear to be less satisfying for CNCs</w:t>
      </w:r>
    </w:p>
    <w:p w:rsidR="00812383" w:rsidRPr="00BD5C5E" w:rsidRDefault="00654B8B" w:rsidP="0048019A">
      <w:pPr>
        <w:pStyle w:val="Bullet"/>
      </w:pPr>
      <w:proofErr w:type="gramStart"/>
      <w:r>
        <w:t>v</w:t>
      </w:r>
      <w:r w:rsidR="005B373B" w:rsidRPr="00BD5C5E">
        <w:t>ariation</w:t>
      </w:r>
      <w:proofErr w:type="gramEnd"/>
      <w:r w:rsidR="005B373B" w:rsidRPr="00BD5C5E">
        <w:t xml:space="preserve"> in CNCI models adopted as implementation responding to DHB population needs, existing care pathways and nursing structures</w:t>
      </w:r>
      <w:r>
        <w:t>.</w:t>
      </w:r>
    </w:p>
    <w:p w:rsidR="00654B8B" w:rsidRDefault="00654B8B" w:rsidP="00654B8B"/>
    <w:p w:rsidR="00BD5C5E" w:rsidRDefault="00654B8B" w:rsidP="00654B8B">
      <w:r>
        <w:t>Sixty-five</w:t>
      </w:r>
      <w:r w:rsidR="00BD5C5E" w:rsidRPr="00BD5C5E">
        <w:t xml:space="preserve"> CNCs</w:t>
      </w:r>
      <w:r w:rsidR="00BF6B6F">
        <w:t xml:space="preserve"> – </w:t>
      </w:r>
      <w:r w:rsidR="00BD5C5E" w:rsidRPr="00BD5C5E">
        <w:t>very experienced nurses, respected cancer expertise and leadership, settling into role</w:t>
      </w:r>
      <w:r>
        <w:t>.</w:t>
      </w:r>
    </w:p>
    <w:p w:rsidR="00654B8B" w:rsidRPr="00BD5C5E" w:rsidRDefault="00654B8B" w:rsidP="00654B8B"/>
    <w:p w:rsidR="00BD5C5E" w:rsidRDefault="00BD5C5E" w:rsidP="00BD5C5E">
      <w:proofErr w:type="gramStart"/>
      <w:r w:rsidRPr="00BD5C5E">
        <w:t>Most CNCs in permanent roles</w:t>
      </w:r>
      <w:r w:rsidR="00654B8B">
        <w:t>.</w:t>
      </w:r>
      <w:proofErr w:type="gramEnd"/>
    </w:p>
    <w:p w:rsidR="00654B8B" w:rsidRPr="00BD5C5E" w:rsidRDefault="00654B8B" w:rsidP="00BD5C5E"/>
    <w:p w:rsidR="00BF6B6F" w:rsidRDefault="00BD5C5E" w:rsidP="00BD5C5E">
      <w:r w:rsidRPr="00BD5C5E">
        <w:t>CNCs</w:t>
      </w:r>
      <w:r w:rsidR="00BF6B6F">
        <w:t>’</w:t>
      </w:r>
      <w:r w:rsidRPr="00BD5C5E">
        <w:t xml:space="preserve"> daily activities focused on care coordination (excludes System-focused DHBs)</w:t>
      </w:r>
      <w:r w:rsidR="00654B8B">
        <w:t>:</w:t>
      </w:r>
    </w:p>
    <w:p w:rsidR="00BF6B6F" w:rsidRDefault="005B373B" w:rsidP="0048019A">
      <w:pPr>
        <w:pStyle w:val="Bullet"/>
      </w:pPr>
      <w:proofErr w:type="gramStart"/>
      <w:r w:rsidRPr="00BD5C5E">
        <w:t>communicating</w:t>
      </w:r>
      <w:proofErr w:type="gramEnd"/>
      <w:r w:rsidRPr="00BD5C5E">
        <w:t xml:space="preserve"> with health professionals about patient care management, ensuring patients have timely access to services and effective and timely care coordination for patients</w:t>
      </w:r>
      <w:r w:rsidR="00654B8B">
        <w:t>.</w:t>
      </w:r>
    </w:p>
    <w:p w:rsidR="00654B8B" w:rsidRDefault="00654B8B" w:rsidP="00654B8B"/>
    <w:p w:rsidR="00BF6B6F" w:rsidRDefault="00BD5C5E" w:rsidP="00654B8B">
      <w:r w:rsidRPr="00BF6B6F">
        <w:t xml:space="preserve">As reflects intent of CNCI, system improvement activities and direct nursing care are less frequent activities </w:t>
      </w:r>
      <w:r w:rsidRPr="00BD5C5E">
        <w:t>(excludes System-focused DHBs were this is a daily role)</w:t>
      </w:r>
      <w:r w:rsidR="00654B8B">
        <w:t>.</w:t>
      </w:r>
    </w:p>
    <w:p w:rsidR="00654B8B" w:rsidRDefault="00654B8B" w:rsidP="00654B8B"/>
    <w:p w:rsidR="00BF6B6F" w:rsidRDefault="00BD5C5E" w:rsidP="00BD5C5E">
      <w:r w:rsidRPr="00BD5C5E">
        <w:t>Key enablers of the CNCI are building on existing nursing</w:t>
      </w:r>
      <w:r w:rsidR="00BF6B6F">
        <w:t xml:space="preserve"> </w:t>
      </w:r>
      <w:r w:rsidRPr="00BD5C5E">
        <w:t>strengths; IT systems both an enabler and barrier</w:t>
      </w:r>
      <w:r w:rsidR="00654B8B">
        <w:t>.</w:t>
      </w:r>
    </w:p>
    <w:p w:rsidR="00A375A2" w:rsidRDefault="00A375A2" w:rsidP="00654B8B"/>
    <w:p w:rsidR="00A375A2" w:rsidRDefault="00A375A2" w:rsidP="00654B8B">
      <w:pPr>
        <w:pStyle w:val="Heading3"/>
      </w:pPr>
      <w:r>
        <w:t>Overview of the four CNCI approaches</w:t>
      </w:r>
    </w:p>
    <w:p w:rsidR="00BF6B6F" w:rsidRDefault="00654B8B" w:rsidP="00654B8B">
      <w:pPr>
        <w:ind w:left="567" w:hanging="567"/>
      </w:pPr>
      <w:r>
        <w:t>1.</w:t>
      </w:r>
      <w:r>
        <w:tab/>
      </w:r>
      <w:r w:rsidR="005B373B" w:rsidRPr="00654B8B">
        <w:rPr>
          <w:b/>
        </w:rPr>
        <w:t>Generalist</w:t>
      </w:r>
      <w:r w:rsidRPr="00654B8B">
        <w:rPr>
          <w:b/>
        </w:rPr>
        <w:t>:</w:t>
      </w:r>
      <w:r w:rsidR="00BF6B6F">
        <w:t xml:space="preserve"> </w:t>
      </w:r>
      <w:r>
        <w:t>S</w:t>
      </w:r>
      <w:r w:rsidR="005B373B" w:rsidRPr="00BD5C5E">
        <w:t>pecialist nurses who focus on care coordination for all cancer patients in the region. Generalist CNCs tend to be individual roles based in small DHBs.</w:t>
      </w:r>
      <w:r w:rsidR="00BF6B6F">
        <w:t xml:space="preserve"> </w:t>
      </w:r>
      <w:r w:rsidR="005B373B" w:rsidRPr="00BD5C5E">
        <w:t>These CNCs have a strong focus on the front of the pathway.</w:t>
      </w:r>
      <w:r w:rsidR="00BF6B6F">
        <w:t xml:space="preserve"> </w:t>
      </w:r>
      <w:r w:rsidR="005B373B" w:rsidRPr="00BD5C5E">
        <w:t>They work with patients considered most at-risk of experiencing problems with care coordination and they are closely linked to Faster Cancer Treatment (FCT) work programmes and systems improvement.</w:t>
      </w:r>
    </w:p>
    <w:p w:rsidR="00BF6B6F" w:rsidRDefault="00654B8B" w:rsidP="00654B8B">
      <w:pPr>
        <w:spacing w:before="240"/>
        <w:ind w:left="567" w:hanging="567"/>
      </w:pPr>
      <w:r>
        <w:t>2.</w:t>
      </w:r>
      <w:r>
        <w:tab/>
      </w:r>
      <w:r w:rsidR="005B373B" w:rsidRPr="00654B8B">
        <w:rPr>
          <w:b/>
        </w:rPr>
        <w:t>Tumour stream</w:t>
      </w:r>
      <w:r w:rsidRPr="00654B8B">
        <w:rPr>
          <w:b/>
        </w:rPr>
        <w:t>:</w:t>
      </w:r>
      <w:r w:rsidR="00BF6B6F">
        <w:t xml:space="preserve"> </w:t>
      </w:r>
      <w:r>
        <w:t>S</w:t>
      </w:r>
      <w:r w:rsidR="005B373B" w:rsidRPr="00BD5C5E">
        <w:t>pecialist nurses responsible for care of patents in a particular tumour stream.</w:t>
      </w:r>
      <w:r w:rsidR="00BF6B6F">
        <w:t xml:space="preserve"> </w:t>
      </w:r>
      <w:r w:rsidR="005B373B" w:rsidRPr="00BD5C5E">
        <w:t>There are two sub-categories:</w:t>
      </w:r>
    </w:p>
    <w:p w:rsidR="00BF6B6F" w:rsidRDefault="00654B8B" w:rsidP="00654B8B">
      <w:pPr>
        <w:spacing w:before="120"/>
        <w:ind w:left="1134" w:hanging="567"/>
      </w:pPr>
      <w:r>
        <w:t>a.</w:t>
      </w:r>
      <w:r>
        <w:tab/>
      </w:r>
      <w:r w:rsidR="005B373B" w:rsidRPr="00654B8B">
        <w:rPr>
          <w:b/>
        </w:rPr>
        <w:t>Tumour stream coverage</w:t>
      </w:r>
      <w:r w:rsidRPr="00654B8B">
        <w:rPr>
          <w:b/>
        </w:rPr>
        <w:t>:</w:t>
      </w:r>
      <w:r w:rsidR="00BF6B6F">
        <w:t xml:space="preserve"> </w:t>
      </w:r>
      <w:r w:rsidR="005B373B" w:rsidRPr="00BD5C5E">
        <w:t xml:space="preserve">Where a DHB does not have full CNS coverage in all tumour </w:t>
      </w:r>
      <w:proofErr w:type="gramStart"/>
      <w:r w:rsidR="005B373B" w:rsidRPr="00BD5C5E">
        <w:t>streams,</w:t>
      </w:r>
      <w:proofErr w:type="gramEnd"/>
      <w:r w:rsidR="005B373B" w:rsidRPr="00BD5C5E">
        <w:t xml:space="preserve"> a CNC is placed in a tumour stream where there is no existing CNS.</w:t>
      </w:r>
      <w:r w:rsidR="00BF6B6F">
        <w:t xml:space="preserve"> </w:t>
      </w:r>
      <w:r w:rsidR="005B373B" w:rsidRPr="00BD5C5E">
        <w:t>While a focus of this role is facilitating care and treatment in a specific part of the patient journey (much like a CNS), the CNC also prioritises care coordination activity particularly from a systems perspective and supports the implementation of this across the whole CNS team.</w:t>
      </w:r>
    </w:p>
    <w:p w:rsidR="00812383" w:rsidRPr="00BD5C5E" w:rsidRDefault="00654B8B" w:rsidP="00654B8B">
      <w:pPr>
        <w:spacing w:before="120"/>
        <w:ind w:left="1134" w:hanging="567"/>
      </w:pPr>
      <w:r>
        <w:lastRenderedPageBreak/>
        <w:t>b.</w:t>
      </w:r>
      <w:r>
        <w:tab/>
      </w:r>
      <w:r w:rsidR="005B373B" w:rsidRPr="00654B8B">
        <w:rPr>
          <w:b/>
        </w:rPr>
        <w:t>Front of pathway</w:t>
      </w:r>
      <w:r w:rsidRPr="00654B8B">
        <w:rPr>
          <w:b/>
        </w:rPr>
        <w:t>:</w:t>
      </w:r>
      <w:r w:rsidR="00BF6B6F">
        <w:t xml:space="preserve"> </w:t>
      </w:r>
      <w:r w:rsidR="005B373B" w:rsidRPr="00BD5C5E">
        <w:t>The CNC supports patients with high suspicion of cancer at the front of the pathway and facilitates their transition to an established CNS or another identified health professional where they are in place. These CNCs also identify and address systems improvements associated with the front of the pathway.</w:t>
      </w:r>
    </w:p>
    <w:p w:rsidR="00BF6B6F" w:rsidRDefault="00654B8B" w:rsidP="00654B8B">
      <w:pPr>
        <w:spacing w:before="240"/>
        <w:ind w:left="567" w:hanging="567"/>
      </w:pPr>
      <w:r>
        <w:t>3.</w:t>
      </w:r>
      <w:r>
        <w:tab/>
      </w:r>
      <w:r w:rsidR="005B373B" w:rsidRPr="00654B8B">
        <w:rPr>
          <w:b/>
        </w:rPr>
        <w:t>Population focus</w:t>
      </w:r>
      <w:r w:rsidRPr="00654B8B">
        <w:rPr>
          <w:b/>
        </w:rPr>
        <w:t>:</w:t>
      </w:r>
      <w:r w:rsidR="00BF6B6F">
        <w:t xml:space="preserve"> </w:t>
      </w:r>
      <w:r>
        <w:t>S</w:t>
      </w:r>
      <w:r w:rsidR="005B373B" w:rsidRPr="00BD5C5E">
        <w:t>pecialist nurses focus on reducing barriers to care through working with a specific population such as Māori, Pacific and Asian patients. These CNCs are a key point of contact at the front end of the pathway, and are focused on improving equity.</w:t>
      </w:r>
    </w:p>
    <w:p w:rsidR="00BF6B6F" w:rsidRDefault="00654B8B" w:rsidP="00654B8B">
      <w:pPr>
        <w:spacing w:before="240"/>
        <w:ind w:left="567" w:hanging="567"/>
      </w:pPr>
      <w:r>
        <w:t>4.</w:t>
      </w:r>
      <w:r>
        <w:tab/>
      </w:r>
      <w:r w:rsidR="005B373B" w:rsidRPr="00654B8B">
        <w:rPr>
          <w:b/>
        </w:rPr>
        <w:t>Systems approach</w:t>
      </w:r>
      <w:r w:rsidRPr="00654B8B">
        <w:rPr>
          <w:b/>
        </w:rPr>
        <w:t>:</w:t>
      </w:r>
      <w:r w:rsidR="00BF6B6F">
        <w:t xml:space="preserve"> </w:t>
      </w:r>
      <w:r>
        <w:t>T</w:t>
      </w:r>
      <w:r w:rsidR="005B373B" w:rsidRPr="00BD5C5E">
        <w:t xml:space="preserve">he focus of these roles is system improvements in key areas of care that support coordination such as equity, multidisciplinary care and supportive care. Adopted by Capital </w:t>
      </w:r>
      <w:r>
        <w:t>&amp;</w:t>
      </w:r>
      <w:r w:rsidR="005B373B" w:rsidRPr="00BD5C5E">
        <w:t xml:space="preserve"> Coast and Auckland DHB the CNC role was defined as identifying gaps in service delivery and undertaking projects around the tumour pathway.</w:t>
      </w:r>
    </w:p>
    <w:p w:rsidR="00A375A2" w:rsidRDefault="00A375A2" w:rsidP="00654B8B"/>
    <w:p w:rsidR="00BD5C5E" w:rsidRPr="00BD5C5E" w:rsidRDefault="00BD5C5E" w:rsidP="00654B8B">
      <w:r w:rsidRPr="00BD5C5E">
        <w:t>The system-focused CNCI approach has no patient interface and feedback from the nurses in the roles suggest it is less satisfying for CNCs.</w:t>
      </w:r>
      <w:r w:rsidR="00BF6B6F">
        <w:t xml:space="preserve"> </w:t>
      </w:r>
      <w:r w:rsidRPr="00BD5C5E">
        <w:t>Both DHBs are reconfiguring these roles:</w:t>
      </w:r>
      <w:r w:rsidR="00BF6B6F">
        <w:t xml:space="preserve"> </w:t>
      </w:r>
      <w:r w:rsidRPr="00BD5C5E">
        <w:t xml:space="preserve">Auckland DHB to tumour stream; Capital </w:t>
      </w:r>
      <w:r w:rsidR="00654B8B">
        <w:t xml:space="preserve">&amp; </w:t>
      </w:r>
      <w:r w:rsidRPr="00BD5C5E">
        <w:t>Coast to front of pathway.</w:t>
      </w:r>
    </w:p>
    <w:p w:rsidR="00BD5C5E" w:rsidRDefault="00BD5C5E" w:rsidP="00096D3E"/>
    <w:p w:rsidR="00A375A2" w:rsidRDefault="00A375A2" w:rsidP="00BD5C5E">
      <w:pPr>
        <w:pStyle w:val="Heading3"/>
      </w:pPr>
      <w:r>
        <w:t>CNCI – variation in implementation responding to DHB population needs, existing care pathways and nursing base</w:t>
      </w:r>
    </w:p>
    <w:tbl>
      <w:tblPr>
        <w:tblStyle w:val="TableGrid"/>
        <w:tblW w:w="9781" w:type="dxa"/>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1134"/>
        <w:gridCol w:w="4394"/>
        <w:gridCol w:w="1984"/>
        <w:gridCol w:w="2269"/>
      </w:tblGrid>
      <w:tr w:rsidR="00096D3E" w:rsidRPr="007D0A18" w:rsidTr="00096D3E">
        <w:trPr>
          <w:cantSplit/>
          <w:tblHeader/>
        </w:trPr>
        <w:tc>
          <w:tcPr>
            <w:tcW w:w="1134" w:type="dxa"/>
            <w:shd w:val="clear" w:color="auto" w:fill="006600"/>
          </w:tcPr>
          <w:p w:rsidR="00096D3E" w:rsidRPr="00F81786" w:rsidRDefault="00096D3E" w:rsidP="0048019A">
            <w:pPr>
              <w:pStyle w:val="TableHeadings"/>
            </w:pPr>
            <w:r>
              <w:t>Type</w:t>
            </w:r>
          </w:p>
        </w:tc>
        <w:tc>
          <w:tcPr>
            <w:tcW w:w="4394" w:type="dxa"/>
            <w:shd w:val="clear" w:color="auto" w:fill="006600"/>
          </w:tcPr>
          <w:p w:rsidR="00096D3E" w:rsidRPr="00F81786" w:rsidRDefault="00096D3E" w:rsidP="0048019A">
            <w:pPr>
              <w:pStyle w:val="TableHeadings"/>
            </w:pPr>
            <w:r>
              <w:t>District Health Board</w:t>
            </w:r>
          </w:p>
        </w:tc>
        <w:tc>
          <w:tcPr>
            <w:tcW w:w="1984" w:type="dxa"/>
            <w:shd w:val="clear" w:color="auto" w:fill="006600"/>
          </w:tcPr>
          <w:p w:rsidR="00096D3E" w:rsidRPr="00F81786" w:rsidRDefault="00096D3E" w:rsidP="0048019A">
            <w:pPr>
              <w:pStyle w:val="TableHeadings"/>
              <w:jc w:val="center"/>
            </w:pPr>
            <w:r>
              <w:rPr>
                <w:noProof/>
                <w:lang w:eastAsia="en-NZ"/>
              </w:rPr>
              <mc:AlternateContent>
                <mc:Choice Requires="wps">
                  <w:drawing>
                    <wp:anchor distT="0" distB="0" distL="114300" distR="114300" simplePos="0" relativeHeight="251660288" behindDoc="0" locked="0" layoutInCell="1" allowOverlap="1" wp14:anchorId="4D31CAF7" wp14:editId="0A443D66">
                      <wp:simplePos x="0" y="0"/>
                      <wp:positionH relativeFrom="column">
                        <wp:posOffset>780126</wp:posOffset>
                      </wp:positionH>
                      <wp:positionV relativeFrom="paragraph">
                        <wp:posOffset>381750</wp:posOffset>
                      </wp:positionV>
                      <wp:extent cx="448888" cy="399011"/>
                      <wp:effectExtent l="38100" t="38100" r="27940" b="20320"/>
                      <wp:wrapNone/>
                      <wp:docPr id="24" name="Straight Arrow Connector 24"/>
                      <wp:cNvGraphicFramePr/>
                      <a:graphic xmlns:a="http://schemas.openxmlformats.org/drawingml/2006/main">
                        <a:graphicData uri="http://schemas.microsoft.com/office/word/2010/wordprocessingShape">
                          <wps:wsp>
                            <wps:cNvCnPr/>
                            <wps:spPr>
                              <a:xfrm flipH="1" flipV="1">
                                <a:off x="0" y="0"/>
                                <a:ext cx="448888" cy="399011"/>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61.45pt;margin-top:30.05pt;width:35.35pt;height:31.4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YYHAIAAJQEAAAOAAAAZHJzL2Uyb0RvYy54bWysVE2P0zAQvSPxHyzfadJS0DZqukJdCgcE&#10;1S5wdx07seQvjU2T/nvGTpplQXsAkYM1zsybmfcyk+3tYDQ5CwjK2ZouFyUlwnLXKNvW9NvXw6sb&#10;SkJktmHaWVHTiwj0dvfyxbb3lVi5zulGAMEkNlS9r2kXo6+KIvBOGBYWzguLTunAsIhXaIsGWI/Z&#10;jS5WZfm26B00HhwXIeDbu9FJdzm/lILHL1IGEYmuKfYW8wn5PKWz2G1Z1QLzneJTG+wfujBMWSw6&#10;p7pjkZEfoP5IZRQHF5yMC+5M4aRUXGQOyGZZ/sbmoWNeZC4oTvCzTOH/peWfz0cgqqnpak2JZQa/&#10;0UMEptoukncArid7Zy3q6IBgCOrV+1AhbG+PMN2CP0IiP0gwRGrlP+Io0Gx9T1byIVUyZN0vs+5i&#10;iITjy/X6Bh9KOLpebzblcpnqFGPCBPYQ4gfhDElGTcPU4NzZWIKdP4U4Aq+ABNaW9NjFpnxT5k6C&#10;06o5KK2TM0B72msgZ4YDcjiU+Ey1n4R1gjXvbUPixaNAFkeZpqRGNJRogZOfLCzNqsiUfoyMoJht&#10;9TPRyFBbJJoUHTXMVrxoMTZ+LyR+G1RoJJi3QsztMs6FjVettMXoBJNIbQZOlNM6PQec4hNU5I35&#10;G/CMyJWdjTPYKOtgFPxp9ThcW5Zj/FWBkXeS4OSaS56uLA2Ofp6GaU3Tbv16z/DHn8nuJwAAAP//&#10;AwBQSwMEFAAGAAgAAAAhAFuIaRbcAAAACgEAAA8AAABkcnMvZG93bnJldi54bWxMj1FLwzAUhd8F&#10;/0O4gi/iklUorjYdKogvA3FVwbcsuTbB5qY0WVf/vRkI8/FwPs79br2efc8mHKMLJGG5EMCQdDCO&#10;Oglv7dP1LbCYFBnVB0IJPxhh3Zyf1aoy4UCvOG1Tx/IIxUpJsCkNFedRW/QqLsKAlLuvMHqVchw7&#10;bkZ1yOO+54UQJffKUb5g1YCPFvX3du8lbAqtH56da8XLhw3Tp9i8X7VaysuL+f4OWMI5nWA46md1&#10;aLLTLuzJRNbnXBSrjEooxRLYEVjdlMB2fw1vav7/heYXAAD//wMAUEsBAi0AFAAGAAgAAAAhALaD&#10;OJL+AAAA4QEAABMAAAAAAAAAAAAAAAAAAAAAAFtDb250ZW50X1R5cGVzXS54bWxQSwECLQAUAAYA&#10;CAAAACEAOP0h/9YAAACUAQAACwAAAAAAAAAAAAAAAAAvAQAAX3JlbHMvLnJlbHNQSwECLQAUAAYA&#10;CAAAACEAx9dWGBwCAACUBAAADgAAAAAAAAAAAAAAAAAuAgAAZHJzL2Uyb0RvYy54bWxQSwECLQAU&#10;AAYACAAAACEAW4hpFtwAAAAKAQAADwAAAAAAAAAAAAAAAAB2BAAAZHJzL2Rvd25yZXYueG1sUEsF&#10;BgAAAAAEAAQA8wAAAH8FAAAAAA==&#10;" strokecolor="red" strokeweight="1.5pt">
                      <v:stroke endarrow="block"/>
                    </v:shape>
                  </w:pict>
                </mc:Fallback>
              </mc:AlternateContent>
            </w:r>
            <w:r>
              <w:t>Number of CNCs</w:t>
            </w:r>
            <w:r>
              <w:br/>
              <w:t>65</w:t>
            </w:r>
          </w:p>
        </w:tc>
        <w:tc>
          <w:tcPr>
            <w:tcW w:w="2269" w:type="dxa"/>
            <w:vMerge w:val="restart"/>
            <w:tcBorders>
              <w:top w:val="nil"/>
            </w:tcBorders>
            <w:shd w:val="clear" w:color="auto" w:fill="auto"/>
          </w:tcPr>
          <w:p w:rsidR="00096D3E" w:rsidRPr="00096D3E" w:rsidRDefault="00096D3E" w:rsidP="000F48DC">
            <w:pPr>
              <w:pStyle w:val="TableText"/>
              <w:spacing w:before="1200"/>
              <w:rPr>
                <w:sz w:val="20"/>
              </w:rPr>
            </w:pPr>
            <w:r w:rsidRPr="00096D3E">
              <w:rPr>
                <w:sz w:val="20"/>
              </w:rPr>
              <w:t xml:space="preserve">More than the funded </w:t>
            </w:r>
            <w:proofErr w:type="gramStart"/>
            <w:r w:rsidRPr="00096D3E">
              <w:rPr>
                <w:sz w:val="20"/>
              </w:rPr>
              <w:t>number of positions as some DHBs use</w:t>
            </w:r>
            <w:proofErr w:type="gramEnd"/>
            <w:r w:rsidRPr="00096D3E">
              <w:rPr>
                <w:sz w:val="20"/>
              </w:rPr>
              <w:t xml:space="preserve"> a whole-of-systems approach so includes other nurses (</w:t>
            </w:r>
            <w:proofErr w:type="spellStart"/>
            <w:r w:rsidRPr="00096D3E">
              <w:rPr>
                <w:sz w:val="20"/>
              </w:rPr>
              <w:t>ie</w:t>
            </w:r>
            <w:proofErr w:type="spellEnd"/>
            <w:r>
              <w:rPr>
                <w:sz w:val="20"/>
              </w:rPr>
              <w:t>,</w:t>
            </w:r>
            <w:r w:rsidRPr="00096D3E">
              <w:rPr>
                <w:sz w:val="20"/>
              </w:rPr>
              <w:t xml:space="preserve"> Counties </w:t>
            </w:r>
            <w:proofErr w:type="spellStart"/>
            <w:r w:rsidRPr="00096D3E">
              <w:rPr>
                <w:sz w:val="20"/>
              </w:rPr>
              <w:t>Manukau</w:t>
            </w:r>
            <w:proofErr w:type="spellEnd"/>
            <w:r w:rsidRPr="00096D3E">
              <w:rPr>
                <w:sz w:val="20"/>
              </w:rPr>
              <w:t xml:space="preserve">, </w:t>
            </w:r>
            <w:proofErr w:type="spellStart"/>
            <w:r w:rsidRPr="00096D3E">
              <w:rPr>
                <w:sz w:val="20"/>
              </w:rPr>
              <w:t>Waitemata</w:t>
            </w:r>
            <w:proofErr w:type="spellEnd"/>
            <w:r w:rsidRPr="00096D3E">
              <w:rPr>
                <w:sz w:val="20"/>
              </w:rPr>
              <w:t>).</w:t>
            </w:r>
          </w:p>
          <w:p w:rsidR="00096D3E" w:rsidRPr="00096D3E" w:rsidRDefault="00096D3E" w:rsidP="0048019A">
            <w:pPr>
              <w:pStyle w:val="TableText"/>
              <w:rPr>
                <w:sz w:val="20"/>
              </w:rPr>
            </w:pPr>
            <w:r w:rsidRPr="00096D3E">
              <w:rPr>
                <w:sz w:val="20"/>
              </w:rPr>
              <w:t>These DHBs tend to have a lead CNC to inform other nurses’ practice on meeting the CNCI requirements. The lead CNC participates in regional and national CNCI activities</w:t>
            </w:r>
            <w:r>
              <w:rPr>
                <w:sz w:val="20"/>
              </w:rPr>
              <w:t>.</w:t>
            </w:r>
          </w:p>
        </w:tc>
      </w:tr>
      <w:tr w:rsidR="00096D3E" w:rsidTr="00096D3E">
        <w:trPr>
          <w:cantSplit/>
        </w:trPr>
        <w:tc>
          <w:tcPr>
            <w:tcW w:w="1134" w:type="dxa"/>
            <w:vMerge w:val="restart"/>
          </w:tcPr>
          <w:p w:rsidR="00096D3E" w:rsidRPr="00BD5C5E" w:rsidRDefault="00096D3E" w:rsidP="00071164">
            <w:pPr>
              <w:pStyle w:val="TableText"/>
              <w:spacing w:after="60"/>
            </w:pPr>
            <w:r w:rsidRPr="00BD5C5E">
              <w:t>System</w:t>
            </w:r>
          </w:p>
        </w:tc>
        <w:tc>
          <w:tcPr>
            <w:tcW w:w="4394" w:type="dxa"/>
            <w:tcBorders>
              <w:bottom w:val="nil"/>
            </w:tcBorders>
          </w:tcPr>
          <w:p w:rsidR="00096D3E" w:rsidRPr="00BD5C5E" w:rsidRDefault="00096D3E" w:rsidP="00071164">
            <w:pPr>
              <w:pStyle w:val="TableText"/>
              <w:spacing w:after="60"/>
            </w:pPr>
            <w:r w:rsidRPr="00BD5C5E">
              <w:t>Auckland</w:t>
            </w:r>
          </w:p>
        </w:tc>
        <w:tc>
          <w:tcPr>
            <w:tcW w:w="1984" w:type="dxa"/>
            <w:tcBorders>
              <w:bottom w:val="nil"/>
            </w:tcBorders>
          </w:tcPr>
          <w:p w:rsidR="00096D3E" w:rsidRPr="00BD5C5E" w:rsidRDefault="00096D3E" w:rsidP="00D15FC7">
            <w:pPr>
              <w:pStyle w:val="TableText"/>
              <w:tabs>
                <w:tab w:val="decimal" w:pos="1014"/>
              </w:tabs>
              <w:spacing w:after="60"/>
            </w:pPr>
            <w:r w:rsidRPr="00BD5C5E">
              <w:t>3</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48019A">
            <w:pPr>
              <w:pStyle w:val="TableText"/>
            </w:pPr>
          </w:p>
        </w:tc>
        <w:tc>
          <w:tcPr>
            <w:tcW w:w="4394" w:type="dxa"/>
            <w:tcBorders>
              <w:top w:val="nil"/>
            </w:tcBorders>
          </w:tcPr>
          <w:p w:rsidR="00096D3E" w:rsidRPr="00BD5C5E" w:rsidRDefault="00096D3E" w:rsidP="000F48DC">
            <w:pPr>
              <w:pStyle w:val="TableText"/>
              <w:spacing w:before="0"/>
            </w:pPr>
            <w:r w:rsidRPr="00BD5C5E">
              <w:t>Capital &amp; Coast</w:t>
            </w:r>
          </w:p>
        </w:tc>
        <w:tc>
          <w:tcPr>
            <w:tcW w:w="1984" w:type="dxa"/>
            <w:tcBorders>
              <w:top w:val="nil"/>
            </w:tcBorders>
          </w:tcPr>
          <w:p w:rsidR="00096D3E" w:rsidRPr="00BD5C5E" w:rsidRDefault="00096D3E" w:rsidP="00D15FC7">
            <w:pPr>
              <w:pStyle w:val="TableText"/>
              <w:tabs>
                <w:tab w:val="decimal" w:pos="1014"/>
              </w:tabs>
              <w:spacing w:before="0"/>
            </w:pPr>
            <w:r w:rsidRPr="00BD5C5E">
              <w:t>3</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val="restart"/>
          </w:tcPr>
          <w:p w:rsidR="00096D3E" w:rsidRPr="00BD5C5E" w:rsidRDefault="00096D3E" w:rsidP="00071164">
            <w:pPr>
              <w:pStyle w:val="TableText"/>
              <w:spacing w:after="60"/>
            </w:pPr>
            <w:r>
              <w:t>Tumour s</w:t>
            </w:r>
            <w:r w:rsidRPr="00BD5C5E">
              <w:t>tream</w:t>
            </w:r>
          </w:p>
        </w:tc>
        <w:tc>
          <w:tcPr>
            <w:tcW w:w="4394" w:type="dxa"/>
            <w:tcBorders>
              <w:bottom w:val="nil"/>
            </w:tcBorders>
          </w:tcPr>
          <w:p w:rsidR="00096D3E" w:rsidRPr="00BD5C5E" w:rsidRDefault="00096D3E" w:rsidP="00071164">
            <w:pPr>
              <w:pStyle w:val="TableText"/>
              <w:spacing w:after="60"/>
            </w:pPr>
            <w:r w:rsidRPr="00BD5C5E">
              <w:t xml:space="preserve">Counties </w:t>
            </w:r>
            <w:proofErr w:type="spellStart"/>
            <w:r w:rsidRPr="00BD5C5E">
              <w:t>Manukau</w:t>
            </w:r>
            <w:proofErr w:type="spellEnd"/>
            <w:r w:rsidRPr="00BD5C5E">
              <w:t xml:space="preserve"> </w:t>
            </w:r>
            <w:r w:rsidRPr="00BD5C5E">
              <w:rPr>
                <w:i/>
                <w:iCs/>
              </w:rPr>
              <w:t xml:space="preserve">(population </w:t>
            </w:r>
            <w:r>
              <w:rPr>
                <w:i/>
                <w:iCs/>
              </w:rPr>
              <w:t>and</w:t>
            </w:r>
            <w:r w:rsidRPr="00BD5C5E">
              <w:rPr>
                <w:i/>
                <w:iCs/>
              </w:rPr>
              <w:t xml:space="preserve"> CNCI lead)</w:t>
            </w:r>
          </w:p>
        </w:tc>
        <w:tc>
          <w:tcPr>
            <w:tcW w:w="1984" w:type="dxa"/>
            <w:tcBorders>
              <w:bottom w:val="nil"/>
            </w:tcBorders>
          </w:tcPr>
          <w:p w:rsidR="00096D3E" w:rsidRPr="00BD5C5E" w:rsidRDefault="00096D3E" w:rsidP="00D15FC7">
            <w:pPr>
              <w:pStyle w:val="TableText"/>
              <w:tabs>
                <w:tab w:val="decimal" w:pos="1014"/>
              </w:tabs>
              <w:spacing w:after="60"/>
            </w:pPr>
            <w:r w:rsidRPr="00BD5C5E">
              <w:t>14</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proofErr w:type="spellStart"/>
            <w:r w:rsidRPr="00BD5C5E">
              <w:t>Waitemata</w:t>
            </w:r>
            <w:proofErr w:type="spellEnd"/>
            <w:r>
              <w:t xml:space="preserve"> </w:t>
            </w:r>
            <w:r w:rsidRPr="00BD5C5E">
              <w:rPr>
                <w:i/>
                <w:iCs/>
              </w:rPr>
              <w:t xml:space="preserve">(population </w:t>
            </w:r>
            <w:r>
              <w:rPr>
                <w:i/>
                <w:iCs/>
              </w:rPr>
              <w:t>and</w:t>
            </w:r>
            <w:r w:rsidRPr="00BD5C5E">
              <w:rPr>
                <w:i/>
                <w:iCs/>
              </w:rPr>
              <w:t xml:space="preserve"> CNCI lead)</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13</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Waikato</w:t>
            </w:r>
            <w:r>
              <w:t xml:space="preserve"> </w:t>
            </w:r>
            <w:r w:rsidRPr="00BD5C5E">
              <w:rPr>
                <w:i/>
                <w:iCs/>
              </w:rPr>
              <w:t>(equity-focus)</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5</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Canterbury</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4</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Northland</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4</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48019A">
            <w:pPr>
              <w:pStyle w:val="TableText"/>
            </w:pPr>
          </w:p>
        </w:tc>
        <w:tc>
          <w:tcPr>
            <w:tcW w:w="4394" w:type="dxa"/>
            <w:tcBorders>
              <w:top w:val="nil"/>
            </w:tcBorders>
          </w:tcPr>
          <w:p w:rsidR="00096D3E" w:rsidRPr="00BD5C5E" w:rsidRDefault="00096D3E" w:rsidP="000F48DC">
            <w:pPr>
              <w:pStyle w:val="TableText"/>
              <w:spacing w:before="0"/>
            </w:pPr>
            <w:proofErr w:type="spellStart"/>
            <w:r w:rsidRPr="00BD5C5E">
              <w:t>MidCentral</w:t>
            </w:r>
            <w:proofErr w:type="spellEnd"/>
          </w:p>
        </w:tc>
        <w:tc>
          <w:tcPr>
            <w:tcW w:w="1984" w:type="dxa"/>
            <w:tcBorders>
              <w:top w:val="nil"/>
            </w:tcBorders>
          </w:tcPr>
          <w:p w:rsidR="00096D3E" w:rsidRPr="00BD5C5E" w:rsidRDefault="00096D3E" w:rsidP="00D15FC7">
            <w:pPr>
              <w:pStyle w:val="TableText"/>
              <w:tabs>
                <w:tab w:val="decimal" w:pos="1014"/>
              </w:tabs>
              <w:spacing w:before="0"/>
            </w:pPr>
            <w:r w:rsidRPr="00BD5C5E">
              <w:t>2</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val="restart"/>
          </w:tcPr>
          <w:p w:rsidR="00096D3E" w:rsidRPr="00BD5C5E" w:rsidRDefault="00096D3E" w:rsidP="00071164">
            <w:pPr>
              <w:pStyle w:val="TableText"/>
              <w:spacing w:after="60"/>
            </w:pPr>
            <w:r w:rsidRPr="00BD5C5E">
              <w:t>Generalist</w:t>
            </w:r>
          </w:p>
        </w:tc>
        <w:tc>
          <w:tcPr>
            <w:tcW w:w="4394" w:type="dxa"/>
            <w:tcBorders>
              <w:bottom w:val="nil"/>
            </w:tcBorders>
          </w:tcPr>
          <w:p w:rsidR="00096D3E" w:rsidRPr="00BD5C5E" w:rsidRDefault="00096D3E" w:rsidP="00071164">
            <w:pPr>
              <w:pStyle w:val="TableText"/>
              <w:spacing w:after="60"/>
            </w:pPr>
            <w:r w:rsidRPr="00BD5C5E">
              <w:t>Hawke</w:t>
            </w:r>
            <w:r>
              <w:t>’</w:t>
            </w:r>
            <w:r w:rsidRPr="00BD5C5E">
              <w:t>s Bay</w:t>
            </w:r>
          </w:p>
        </w:tc>
        <w:tc>
          <w:tcPr>
            <w:tcW w:w="1984" w:type="dxa"/>
            <w:tcBorders>
              <w:bottom w:val="nil"/>
            </w:tcBorders>
          </w:tcPr>
          <w:p w:rsidR="00096D3E" w:rsidRPr="00BD5C5E" w:rsidRDefault="00096D3E" w:rsidP="00D15FC7">
            <w:pPr>
              <w:pStyle w:val="TableText"/>
              <w:tabs>
                <w:tab w:val="decimal" w:pos="1014"/>
              </w:tabs>
              <w:spacing w:after="60"/>
            </w:pPr>
            <w:r w:rsidRPr="00BD5C5E">
              <w:t>2</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Hutt Valley</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2</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Southern</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3</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Lakes</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Nelson Marlborough</w:t>
            </w:r>
            <w:r>
              <w:t xml:space="preserve"> </w:t>
            </w:r>
            <w:r w:rsidRPr="00BD5C5E">
              <w:rPr>
                <w:i/>
                <w:iCs/>
              </w:rPr>
              <w:t>(CNCI lead)</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2</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South Canterbury</w:t>
            </w:r>
            <w:r>
              <w:t xml:space="preserve"> </w:t>
            </w:r>
            <w:r w:rsidRPr="00BD5C5E">
              <w:rPr>
                <w:i/>
                <w:iCs/>
              </w:rPr>
              <w:t>(CNCI lead)</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r w:rsidRPr="00BD5C5E">
              <w:t>Bay of Plenty</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proofErr w:type="spellStart"/>
            <w:r w:rsidRPr="00BD5C5E">
              <w:t>Taranaki</w:t>
            </w:r>
            <w:proofErr w:type="spellEnd"/>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071164">
            <w:pPr>
              <w:pStyle w:val="TableText"/>
              <w:spacing w:after="60"/>
            </w:pPr>
          </w:p>
        </w:tc>
        <w:tc>
          <w:tcPr>
            <w:tcW w:w="4394" w:type="dxa"/>
            <w:tcBorders>
              <w:top w:val="nil"/>
              <w:bottom w:val="nil"/>
            </w:tcBorders>
          </w:tcPr>
          <w:p w:rsidR="00096D3E" w:rsidRPr="00BD5C5E" w:rsidRDefault="00096D3E" w:rsidP="00071164">
            <w:pPr>
              <w:pStyle w:val="TableText"/>
              <w:spacing w:before="0" w:after="60"/>
            </w:pPr>
            <w:proofErr w:type="spellStart"/>
            <w:r w:rsidRPr="00BD5C5E">
              <w:t>Tairawhiti</w:t>
            </w:r>
            <w:proofErr w:type="spellEnd"/>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48019A">
            <w:pPr>
              <w:pStyle w:val="TableText"/>
            </w:pPr>
          </w:p>
        </w:tc>
        <w:tc>
          <w:tcPr>
            <w:tcW w:w="4394" w:type="dxa"/>
            <w:tcBorders>
              <w:top w:val="nil"/>
              <w:bottom w:val="nil"/>
            </w:tcBorders>
          </w:tcPr>
          <w:p w:rsidR="00096D3E" w:rsidRPr="00BD5C5E" w:rsidRDefault="00096D3E" w:rsidP="00071164">
            <w:pPr>
              <w:pStyle w:val="TableText"/>
              <w:spacing w:before="0" w:after="60"/>
            </w:pPr>
            <w:proofErr w:type="spellStart"/>
            <w:r w:rsidRPr="00BD5C5E">
              <w:t>Wairarapa</w:t>
            </w:r>
            <w:proofErr w:type="spellEnd"/>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48019A">
            <w:pPr>
              <w:pStyle w:val="TableText"/>
            </w:pPr>
          </w:p>
        </w:tc>
        <w:tc>
          <w:tcPr>
            <w:tcW w:w="4394" w:type="dxa"/>
            <w:tcBorders>
              <w:top w:val="nil"/>
              <w:bottom w:val="nil"/>
            </w:tcBorders>
          </w:tcPr>
          <w:p w:rsidR="00096D3E" w:rsidRPr="00BD5C5E" w:rsidRDefault="00096D3E" w:rsidP="00071164">
            <w:pPr>
              <w:pStyle w:val="TableText"/>
              <w:spacing w:before="0" w:after="60"/>
            </w:pPr>
            <w:r w:rsidRPr="00BD5C5E">
              <w:t>West Coast</w:t>
            </w:r>
          </w:p>
        </w:tc>
        <w:tc>
          <w:tcPr>
            <w:tcW w:w="1984" w:type="dxa"/>
            <w:tcBorders>
              <w:top w:val="nil"/>
              <w:bottom w:val="nil"/>
            </w:tcBorders>
          </w:tcPr>
          <w:p w:rsidR="00096D3E" w:rsidRPr="00BD5C5E" w:rsidRDefault="00096D3E" w:rsidP="00D15FC7">
            <w:pPr>
              <w:pStyle w:val="TableText"/>
              <w:tabs>
                <w:tab w:val="decimal" w:pos="1014"/>
              </w:tabs>
              <w:spacing w:before="0" w:after="60"/>
            </w:pPr>
            <w:r w:rsidRPr="00BD5C5E">
              <w:t>1</w:t>
            </w:r>
          </w:p>
        </w:tc>
        <w:tc>
          <w:tcPr>
            <w:tcW w:w="2269" w:type="dxa"/>
            <w:vMerge/>
          </w:tcPr>
          <w:p w:rsidR="00096D3E" w:rsidRPr="00096D3E" w:rsidRDefault="00096D3E" w:rsidP="0048019A">
            <w:pPr>
              <w:pStyle w:val="TableText"/>
              <w:rPr>
                <w:sz w:val="20"/>
              </w:rPr>
            </w:pPr>
          </w:p>
        </w:tc>
      </w:tr>
      <w:tr w:rsidR="00096D3E" w:rsidTr="00096D3E">
        <w:trPr>
          <w:cantSplit/>
        </w:trPr>
        <w:tc>
          <w:tcPr>
            <w:tcW w:w="1134" w:type="dxa"/>
            <w:vMerge/>
          </w:tcPr>
          <w:p w:rsidR="00096D3E" w:rsidRPr="00BD5C5E" w:rsidRDefault="00096D3E" w:rsidP="0048019A">
            <w:pPr>
              <w:pStyle w:val="TableText"/>
            </w:pPr>
          </w:p>
        </w:tc>
        <w:tc>
          <w:tcPr>
            <w:tcW w:w="4394" w:type="dxa"/>
            <w:tcBorders>
              <w:top w:val="nil"/>
            </w:tcBorders>
          </w:tcPr>
          <w:p w:rsidR="00096D3E" w:rsidRPr="00BD5C5E" w:rsidRDefault="00096D3E" w:rsidP="000F48DC">
            <w:pPr>
              <w:pStyle w:val="TableText"/>
              <w:spacing w:before="0"/>
            </w:pPr>
            <w:proofErr w:type="spellStart"/>
            <w:r w:rsidRPr="00BD5C5E">
              <w:t>Whanganui</w:t>
            </w:r>
            <w:proofErr w:type="spellEnd"/>
          </w:p>
        </w:tc>
        <w:tc>
          <w:tcPr>
            <w:tcW w:w="1984" w:type="dxa"/>
            <w:tcBorders>
              <w:top w:val="nil"/>
            </w:tcBorders>
          </w:tcPr>
          <w:p w:rsidR="00096D3E" w:rsidRPr="00BD5C5E" w:rsidRDefault="00096D3E" w:rsidP="00D15FC7">
            <w:pPr>
              <w:pStyle w:val="TableText"/>
              <w:tabs>
                <w:tab w:val="decimal" w:pos="1014"/>
              </w:tabs>
              <w:spacing w:before="0"/>
            </w:pPr>
            <w:r w:rsidRPr="00BD5C5E">
              <w:t>1</w:t>
            </w:r>
          </w:p>
        </w:tc>
        <w:tc>
          <w:tcPr>
            <w:tcW w:w="2269" w:type="dxa"/>
            <w:vMerge/>
            <w:tcBorders>
              <w:bottom w:val="nil"/>
            </w:tcBorders>
          </w:tcPr>
          <w:p w:rsidR="00096D3E" w:rsidRPr="00096D3E" w:rsidRDefault="00096D3E" w:rsidP="0048019A">
            <w:pPr>
              <w:pStyle w:val="TableText"/>
              <w:rPr>
                <w:sz w:val="20"/>
              </w:rPr>
            </w:pPr>
          </w:p>
        </w:tc>
      </w:tr>
    </w:tbl>
    <w:p w:rsidR="00A375A2" w:rsidRDefault="00A375A2" w:rsidP="00096D3E">
      <w:pPr>
        <w:pStyle w:val="Heading2"/>
        <w:spacing w:before="840"/>
      </w:pPr>
      <w:r>
        <w:lastRenderedPageBreak/>
        <w:t>CNCs very experienced, respected, settling into role</w:t>
      </w:r>
    </w:p>
    <w:p w:rsidR="00BF6B6F" w:rsidRDefault="00BD5C5E" w:rsidP="00096D3E">
      <w:r w:rsidRPr="00BD5C5E">
        <w:t>Highly experienced CNCs</w:t>
      </w:r>
      <w:r w:rsidR="00096D3E">
        <w:t>:</w:t>
      </w:r>
    </w:p>
    <w:p w:rsidR="00812383" w:rsidRPr="00BD5C5E" w:rsidRDefault="005B373B" w:rsidP="00247E70">
      <w:pPr>
        <w:pStyle w:val="Bullet"/>
      </w:pPr>
      <w:r w:rsidRPr="00BD5C5E">
        <w:t>88% over 11 plus years; 51% more than 20 years</w:t>
      </w:r>
    </w:p>
    <w:p w:rsidR="00BF6B6F" w:rsidRDefault="005B373B" w:rsidP="00247E70">
      <w:pPr>
        <w:pStyle w:val="Bullet"/>
      </w:pPr>
      <w:r w:rsidRPr="00BD5C5E">
        <w:t>72% postgraduate qualification</w:t>
      </w:r>
      <w:r w:rsidR="00096D3E">
        <w:t>.</w:t>
      </w:r>
    </w:p>
    <w:p w:rsidR="00096D3E" w:rsidRDefault="00096D3E" w:rsidP="00096D3E"/>
    <w:p w:rsidR="00BF6B6F" w:rsidRDefault="00096D3E" w:rsidP="00096D3E">
      <w:r>
        <w:t xml:space="preserve">Fifty-eight </w:t>
      </w:r>
      <w:proofErr w:type="gramStart"/>
      <w:r>
        <w:t>percent</w:t>
      </w:r>
      <w:r w:rsidR="00BD5C5E" w:rsidRPr="00BD5C5E">
        <w:t xml:space="preserve"> been</w:t>
      </w:r>
      <w:proofErr w:type="gramEnd"/>
      <w:r w:rsidR="00BD5C5E" w:rsidRPr="00BD5C5E">
        <w:t xml:space="preserve"> in role more than 12 months</w:t>
      </w:r>
      <w:r>
        <w:t>:</w:t>
      </w:r>
    </w:p>
    <w:p w:rsidR="00812383" w:rsidRPr="00BD5C5E" w:rsidRDefault="005B373B" w:rsidP="00247E70">
      <w:pPr>
        <w:pStyle w:val="Bullet"/>
      </w:pPr>
      <w:r w:rsidRPr="00BD5C5E">
        <w:t>35% 6</w:t>
      </w:r>
      <w:r w:rsidR="00BF6B6F">
        <w:t>–</w:t>
      </w:r>
      <w:r w:rsidRPr="00BD5C5E">
        <w:t>12</w:t>
      </w:r>
      <w:r w:rsidR="00096D3E">
        <w:t xml:space="preserve"> </w:t>
      </w:r>
      <w:r w:rsidRPr="00BD5C5E">
        <w:t>months</w:t>
      </w:r>
    </w:p>
    <w:p w:rsidR="00BF6B6F" w:rsidRDefault="005B373B" w:rsidP="00247E70">
      <w:pPr>
        <w:pStyle w:val="Bullet"/>
      </w:pPr>
      <w:r w:rsidRPr="00BD5C5E">
        <w:t>7% less than 6 months</w:t>
      </w:r>
      <w:r w:rsidR="00096D3E">
        <w:t>.</w:t>
      </w:r>
    </w:p>
    <w:p w:rsidR="00096D3E" w:rsidRDefault="00096D3E" w:rsidP="00096D3E"/>
    <w:p w:rsidR="00BF6B6F" w:rsidRDefault="00096D3E" w:rsidP="00096D3E">
      <w:r>
        <w:t>Ninety-three percent</w:t>
      </w:r>
      <w:r w:rsidR="00BD5C5E" w:rsidRPr="00BD5C5E">
        <w:t xml:space="preserve"> are permanent roles</w:t>
      </w:r>
      <w:r>
        <w:t>.</w:t>
      </w:r>
    </w:p>
    <w:p w:rsidR="00096D3E" w:rsidRDefault="00096D3E" w:rsidP="00096D3E"/>
    <w:p w:rsidR="00BF6B6F" w:rsidRDefault="00096D3E" w:rsidP="00096D3E">
      <w:r>
        <w:t>Seventy percent</w:t>
      </w:r>
      <w:r w:rsidR="00BD5C5E" w:rsidRPr="00BD5C5E">
        <w:t xml:space="preserve"> on 0.7</w:t>
      </w:r>
      <w:r w:rsidR="00BF6B6F">
        <w:t>–</w:t>
      </w:r>
      <w:r w:rsidR="00BD5C5E" w:rsidRPr="00BD5C5E">
        <w:t>1</w:t>
      </w:r>
      <w:r>
        <w:t xml:space="preserve"> </w:t>
      </w:r>
      <w:r w:rsidR="00BD5C5E" w:rsidRPr="00BD5C5E">
        <w:t>FTE</w:t>
      </w:r>
      <w:r>
        <w:t>:</w:t>
      </w:r>
    </w:p>
    <w:p w:rsidR="00812383" w:rsidRPr="00BD5C5E" w:rsidRDefault="005B373B" w:rsidP="00247E70">
      <w:pPr>
        <w:pStyle w:val="Bullet"/>
      </w:pPr>
      <w:r w:rsidRPr="00BD5C5E">
        <w:t>37% are on a 1 FTE</w:t>
      </w:r>
    </w:p>
    <w:p w:rsidR="00812383" w:rsidRPr="00BD5C5E" w:rsidRDefault="005B373B" w:rsidP="00247E70">
      <w:pPr>
        <w:pStyle w:val="Bullet"/>
      </w:pPr>
      <w:r w:rsidRPr="00BD5C5E">
        <w:t>19% 0.5 FTE or less</w:t>
      </w:r>
    </w:p>
    <w:p w:rsidR="00812383" w:rsidRPr="00BD5C5E" w:rsidRDefault="005B373B" w:rsidP="00247E70">
      <w:pPr>
        <w:pStyle w:val="Bullet"/>
      </w:pPr>
      <w:r w:rsidRPr="00BD5C5E">
        <w:t>19% other position in DHB</w:t>
      </w:r>
      <w:r w:rsidR="00096D3E">
        <w:t>.</w:t>
      </w:r>
    </w:p>
    <w:p w:rsidR="00096D3E" w:rsidRDefault="00096D3E" w:rsidP="00096D3E"/>
    <w:p w:rsidR="00BF6B6F" w:rsidRDefault="00BD5C5E" w:rsidP="00096D3E">
      <w:r w:rsidRPr="00BD5C5E">
        <w:t>Agreement CNCs have cancer expertise and leadership</w:t>
      </w:r>
      <w:r w:rsidR="00096D3E">
        <w:t>:</w:t>
      </w:r>
    </w:p>
    <w:p w:rsidR="00812383" w:rsidRPr="00BD5C5E" w:rsidRDefault="005B373B" w:rsidP="00247E70">
      <w:pPr>
        <w:pStyle w:val="Bullet"/>
      </w:pPr>
      <w:r w:rsidRPr="00BD5C5E">
        <w:t xml:space="preserve">67% agreement providers </w:t>
      </w:r>
      <w:r w:rsidRPr="00247E70">
        <w:rPr>
          <w:i/>
        </w:rPr>
        <w:t>(source provider survey)</w:t>
      </w:r>
    </w:p>
    <w:p w:rsidR="00812383" w:rsidRPr="00BD5C5E" w:rsidRDefault="005B373B" w:rsidP="00247E70">
      <w:pPr>
        <w:pStyle w:val="Bullet"/>
      </w:pPr>
      <w:r w:rsidRPr="00BD5C5E">
        <w:t>89% agreement CNCs</w:t>
      </w:r>
      <w:r w:rsidR="00096D3E">
        <w:t>.</w:t>
      </w:r>
    </w:p>
    <w:p w:rsidR="00A375A2" w:rsidRDefault="00A375A2" w:rsidP="00096D3E"/>
    <w:p w:rsidR="00BD5C5E" w:rsidRPr="00BD5C5E" w:rsidRDefault="00BD5C5E" w:rsidP="00096D3E">
      <w:r w:rsidRPr="00BD5C5E">
        <w:t xml:space="preserve">Source: CNCs who answered the survey (n=43); refer </w:t>
      </w:r>
      <w:r w:rsidR="00096D3E">
        <w:t>A</w:t>
      </w:r>
      <w:r w:rsidRPr="00BD5C5E">
        <w:t>ppendix 1</w:t>
      </w:r>
      <w:r w:rsidR="00096D3E">
        <w:t>.</w:t>
      </w:r>
    </w:p>
    <w:p w:rsidR="00A375A2" w:rsidRDefault="00A375A2" w:rsidP="00096D3E"/>
    <w:p w:rsidR="00A375A2" w:rsidRDefault="00A375A2" w:rsidP="00BD5C5E">
      <w:pPr>
        <w:pStyle w:val="Heading3"/>
      </w:pPr>
      <w:r>
        <w:lastRenderedPageBreak/>
        <w:t xml:space="preserve">CNCs and providers perceive role offers cancer expertise and leadership; providers rated </w:t>
      </w:r>
      <w:r w:rsidR="00096D3E">
        <w:t>t</w:t>
      </w:r>
      <w:r>
        <w:t xml:space="preserve">umour </w:t>
      </w:r>
      <w:r w:rsidR="00096D3E">
        <w:t>s</w:t>
      </w:r>
      <w:r>
        <w:t>tream CNCs higher than generalist CNCs on cancer expertise and leadership</w:t>
      </w:r>
    </w:p>
    <w:p w:rsidR="00A375A2" w:rsidRDefault="00BD5C5E" w:rsidP="00A375A2">
      <w:r w:rsidRPr="00BD5C5E">
        <w:rPr>
          <w:noProof/>
          <w:lang w:eastAsia="en-NZ"/>
        </w:rPr>
        <w:drawing>
          <wp:inline distT="0" distB="0" distL="0" distR="0" wp14:anchorId="398262CA" wp14:editId="5A14B7A6">
            <wp:extent cx="6126778" cy="3458095"/>
            <wp:effectExtent l="0" t="0" r="7620" b="9525"/>
            <wp:docPr id="8" name="Picture 8" descr="CNCs and providers perceive role offers cancer expertise and leadership; providers rated tumour stream CNCs higher than generalist CNCs on cancer expertise and leadership" title="Diagram of CNCs and providers' per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6778" cy="3458095"/>
                    </a:xfrm>
                    <a:prstGeom prst="rect">
                      <a:avLst/>
                    </a:prstGeom>
                  </pic:spPr>
                </pic:pic>
              </a:graphicData>
            </a:graphic>
          </wp:inline>
        </w:drawing>
      </w:r>
    </w:p>
    <w:p w:rsidR="00A375A2" w:rsidRDefault="00A375A2" w:rsidP="00096D3E"/>
    <w:p w:rsidR="00A375A2" w:rsidRDefault="00A375A2" w:rsidP="00BD5C5E">
      <w:pPr>
        <w:pStyle w:val="Heading3"/>
      </w:pPr>
      <w:r>
        <w:t>Care coordination role a daily activity (except for system-focused roles)</w:t>
      </w:r>
    </w:p>
    <w:p w:rsidR="00A375A2" w:rsidRDefault="006621C4" w:rsidP="00096D3E">
      <w:r w:rsidRPr="006621C4">
        <w:rPr>
          <w:noProof/>
          <w:lang w:eastAsia="en-NZ"/>
        </w:rPr>
        <w:drawing>
          <wp:inline distT="0" distB="0" distL="0" distR="0" wp14:anchorId="67D63418" wp14:editId="1F995FED">
            <wp:extent cx="6120921" cy="3632662"/>
            <wp:effectExtent l="0" t="0" r="0" b="6350"/>
            <wp:docPr id="11" name="Picture 11" descr="Diagram showing care coordination role is a daily activity" title="Diagram showing care coordination role is a dail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5832" cy="3635577"/>
                    </a:xfrm>
                    <a:prstGeom prst="rect">
                      <a:avLst/>
                    </a:prstGeom>
                  </pic:spPr>
                </pic:pic>
              </a:graphicData>
            </a:graphic>
          </wp:inline>
        </w:drawing>
      </w:r>
    </w:p>
    <w:p w:rsidR="00A375A2" w:rsidRDefault="00A375A2" w:rsidP="00096D3E"/>
    <w:p w:rsidR="00A375A2" w:rsidRDefault="00A375A2" w:rsidP="00096D3E">
      <w:pPr>
        <w:pStyle w:val="Heading2"/>
      </w:pPr>
      <w:r>
        <w:lastRenderedPageBreak/>
        <w:t>System improvements and direct nursing care present but less frequent activities</w:t>
      </w:r>
    </w:p>
    <w:p w:rsidR="00A375A2" w:rsidRDefault="006621C4" w:rsidP="00096D3E">
      <w:r w:rsidRPr="006621C4">
        <w:rPr>
          <w:noProof/>
          <w:lang w:eastAsia="en-NZ"/>
        </w:rPr>
        <w:drawing>
          <wp:inline distT="0" distB="0" distL="0" distR="0" wp14:anchorId="5A01CD74" wp14:editId="1233CA7D">
            <wp:extent cx="6129749" cy="3632662"/>
            <wp:effectExtent l="0" t="0" r="4445" b="6350"/>
            <wp:docPr id="12" name="Picture 12" descr="System improvements and direct nursing care present but less frequent activities" title="Diagram showing System improvements and direct nursing care present but less frequ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9749" cy="3632662"/>
                    </a:xfrm>
                    <a:prstGeom prst="rect">
                      <a:avLst/>
                    </a:prstGeom>
                  </pic:spPr>
                </pic:pic>
              </a:graphicData>
            </a:graphic>
          </wp:inline>
        </w:drawing>
      </w:r>
    </w:p>
    <w:p w:rsidR="00A375A2" w:rsidRDefault="00A375A2" w:rsidP="00096D3E"/>
    <w:p w:rsidR="00A375A2" w:rsidRDefault="00A375A2" w:rsidP="00096D3E">
      <w:pPr>
        <w:pStyle w:val="Heading3"/>
      </w:pPr>
      <w:r>
        <w:t>Nursing expertise an enabler for CNCI implementation; IT is an enabler and barrier</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5103"/>
        <w:gridCol w:w="4536"/>
      </w:tblGrid>
      <w:tr w:rsidR="007F0D06" w:rsidRPr="007D0A18" w:rsidTr="007F0D06">
        <w:trPr>
          <w:cantSplit/>
          <w:tblHeader/>
        </w:trPr>
        <w:tc>
          <w:tcPr>
            <w:tcW w:w="5103" w:type="dxa"/>
            <w:shd w:val="clear" w:color="auto" w:fill="006600"/>
          </w:tcPr>
          <w:p w:rsidR="007F0D06" w:rsidRPr="00F81786" w:rsidRDefault="007F0D06" w:rsidP="00986163">
            <w:pPr>
              <w:pStyle w:val="TableHeadings"/>
              <w:ind w:right="284"/>
            </w:pPr>
            <w:r>
              <w:t>Enablers</w:t>
            </w:r>
          </w:p>
        </w:tc>
        <w:tc>
          <w:tcPr>
            <w:tcW w:w="4536" w:type="dxa"/>
            <w:shd w:val="clear" w:color="auto" w:fill="006600"/>
          </w:tcPr>
          <w:p w:rsidR="007F0D06" w:rsidRPr="00F81786" w:rsidRDefault="007F0D06" w:rsidP="00247E70">
            <w:pPr>
              <w:pStyle w:val="TableHeadings"/>
            </w:pPr>
            <w:r>
              <w:t>Barriers</w:t>
            </w:r>
          </w:p>
        </w:tc>
      </w:tr>
      <w:tr w:rsidR="007F0D06" w:rsidTr="007F0D06">
        <w:trPr>
          <w:cantSplit/>
        </w:trPr>
        <w:tc>
          <w:tcPr>
            <w:tcW w:w="5103" w:type="dxa"/>
          </w:tcPr>
          <w:p w:rsidR="007F0D06" w:rsidRDefault="007F0D06" w:rsidP="00986163">
            <w:pPr>
              <w:pStyle w:val="TableText"/>
              <w:ind w:right="284"/>
            </w:pPr>
            <w:r w:rsidRPr="006621C4">
              <w:t>Multidisciplinary governance groups to create wider provider buy-in</w:t>
            </w:r>
          </w:p>
          <w:p w:rsidR="007F0D06" w:rsidRPr="006621C4" w:rsidRDefault="007F0D06" w:rsidP="00986163">
            <w:pPr>
              <w:pStyle w:val="TableText"/>
              <w:ind w:right="284"/>
            </w:pPr>
            <w:r w:rsidRPr="006621C4">
              <w:t>Building and strengthening existing nursing structures particularly around CNS roles</w:t>
            </w:r>
          </w:p>
          <w:p w:rsidR="007F0D06" w:rsidRPr="006621C4" w:rsidRDefault="007F0D06" w:rsidP="00986163">
            <w:pPr>
              <w:pStyle w:val="TableText"/>
              <w:ind w:right="284"/>
            </w:pPr>
            <w:r w:rsidRPr="006621C4">
              <w:t>Role location to enable early access to patients (</w:t>
            </w:r>
            <w:proofErr w:type="spellStart"/>
            <w:r w:rsidRPr="006621C4">
              <w:t>ie</w:t>
            </w:r>
            <w:proofErr w:type="spellEnd"/>
            <w:r>
              <w:t>, </w:t>
            </w:r>
            <w:r w:rsidRPr="006621C4">
              <w:t>where patients are referred into the DHB)</w:t>
            </w:r>
          </w:p>
          <w:p w:rsidR="007F0D06" w:rsidRDefault="007F0D06" w:rsidP="00986163">
            <w:pPr>
              <w:pStyle w:val="TableText"/>
              <w:ind w:right="284"/>
            </w:pPr>
            <w:r w:rsidRPr="006621C4">
              <w:t>IT capacity and capability to monitor patients</w:t>
            </w:r>
            <w:r>
              <w:t>’</w:t>
            </w:r>
            <w:r w:rsidRPr="006621C4">
              <w:t xml:space="preserve"> journey</w:t>
            </w:r>
          </w:p>
          <w:p w:rsidR="007F0D06" w:rsidRPr="006621C4" w:rsidRDefault="007F0D06" w:rsidP="00986163">
            <w:pPr>
              <w:pStyle w:val="TableText"/>
              <w:ind w:right="284"/>
            </w:pPr>
            <w:r w:rsidRPr="006621C4">
              <w:t xml:space="preserve">CNCI is a nursing initiative so able to offer patients and their </w:t>
            </w:r>
            <w:proofErr w:type="spellStart"/>
            <w:r w:rsidRPr="006621C4">
              <w:t>whānau</w:t>
            </w:r>
            <w:proofErr w:type="spellEnd"/>
            <w:r w:rsidRPr="006621C4">
              <w:t xml:space="preserve"> clinical nursing support and contribute to MDMs</w:t>
            </w:r>
          </w:p>
          <w:p w:rsidR="007F0D06" w:rsidRDefault="007F0D06" w:rsidP="00986163">
            <w:pPr>
              <w:pStyle w:val="TableText"/>
              <w:ind w:right="284"/>
            </w:pPr>
            <w:r w:rsidRPr="006621C4">
              <w:t>CNC regional and national network fosters connections within and across DHBs</w:t>
            </w:r>
          </w:p>
          <w:p w:rsidR="007F0D06" w:rsidRPr="006621C4" w:rsidRDefault="007F0D06" w:rsidP="00986163">
            <w:pPr>
              <w:pStyle w:val="TableText"/>
              <w:ind w:right="284"/>
            </w:pPr>
            <w:r w:rsidRPr="006621C4">
              <w:t>CNCI tools enable practice (</w:t>
            </w:r>
            <w:proofErr w:type="spellStart"/>
            <w:r w:rsidRPr="006621C4">
              <w:t>eg</w:t>
            </w:r>
            <w:proofErr w:type="spellEnd"/>
            <w:r>
              <w:t>,</w:t>
            </w:r>
            <w:r w:rsidRPr="006621C4">
              <w:t xml:space="preserve"> triage tool)</w:t>
            </w:r>
          </w:p>
          <w:p w:rsidR="007F0D06" w:rsidRPr="006621C4" w:rsidRDefault="007F0D06" w:rsidP="00986163">
            <w:pPr>
              <w:pStyle w:val="TableText"/>
              <w:ind w:right="284"/>
            </w:pPr>
            <w:r w:rsidRPr="006621C4">
              <w:t>Input at MDMs</w:t>
            </w:r>
          </w:p>
          <w:p w:rsidR="007F0D06" w:rsidRPr="00DE4D0D" w:rsidRDefault="007F0D06" w:rsidP="00986163">
            <w:pPr>
              <w:pStyle w:val="TableText"/>
              <w:ind w:right="284"/>
            </w:pPr>
            <w:r w:rsidRPr="006621C4">
              <w:t>CNCI nurse lead</w:t>
            </w:r>
          </w:p>
        </w:tc>
        <w:tc>
          <w:tcPr>
            <w:tcW w:w="4536" w:type="dxa"/>
          </w:tcPr>
          <w:p w:rsidR="007F0D06" w:rsidRPr="006621C4" w:rsidRDefault="007F0D06" w:rsidP="00247E70">
            <w:pPr>
              <w:pStyle w:val="TableText"/>
            </w:pPr>
            <w:r w:rsidRPr="006621C4">
              <w:t>Establishing awareness and understanding of CNCI amongst other health professionals</w:t>
            </w:r>
          </w:p>
          <w:p w:rsidR="007F0D06" w:rsidRDefault="007F0D06" w:rsidP="00247E70">
            <w:pPr>
              <w:pStyle w:val="TableText"/>
            </w:pPr>
            <w:r w:rsidRPr="006621C4">
              <w:t>Managing the range of activities including managerial, administrative, IT and reporting</w:t>
            </w:r>
          </w:p>
          <w:p w:rsidR="007F0D06" w:rsidRPr="006621C4" w:rsidRDefault="007F0D06" w:rsidP="00247E70">
            <w:pPr>
              <w:pStyle w:val="TableText"/>
            </w:pPr>
            <w:r w:rsidRPr="006621C4">
              <w:t>Lack of IT support/ too much data collection for a range of purposes which are not interlinked</w:t>
            </w:r>
          </w:p>
          <w:p w:rsidR="007F0D06" w:rsidRPr="006621C4" w:rsidRDefault="007F0D06" w:rsidP="00247E70">
            <w:pPr>
              <w:pStyle w:val="TableText"/>
            </w:pPr>
            <w:r w:rsidRPr="006621C4">
              <w:t>Geographical reach in rural areas</w:t>
            </w:r>
          </w:p>
          <w:p w:rsidR="007F0D06" w:rsidRDefault="007F0D06" w:rsidP="00247E70">
            <w:pPr>
              <w:pStyle w:val="TableText"/>
            </w:pPr>
            <w:r w:rsidRPr="006621C4">
              <w:t>Lack of resources/ capacity</w:t>
            </w:r>
          </w:p>
          <w:p w:rsidR="007F0D06" w:rsidRPr="00DE4D0D" w:rsidRDefault="007F0D06" w:rsidP="00247E70">
            <w:pPr>
              <w:pStyle w:val="TableText"/>
            </w:pPr>
            <w:r w:rsidRPr="006621C4">
              <w:t>Identifying eligible patients</w:t>
            </w:r>
          </w:p>
        </w:tc>
      </w:tr>
    </w:tbl>
    <w:p w:rsidR="006621C4" w:rsidRPr="006621C4" w:rsidRDefault="006621C4" w:rsidP="007F0D06">
      <w:pPr>
        <w:pStyle w:val="References"/>
      </w:pPr>
      <w:r w:rsidRPr="006621C4">
        <w:t xml:space="preserve">Source: CNC </w:t>
      </w:r>
      <w:proofErr w:type="gramStart"/>
      <w:r w:rsidRPr="006621C4">
        <w:t>survey refer</w:t>
      </w:r>
      <w:proofErr w:type="gramEnd"/>
      <w:r w:rsidRPr="006621C4">
        <w:t xml:space="preserve"> </w:t>
      </w:r>
      <w:r w:rsidR="007F0D06">
        <w:t>A</w:t>
      </w:r>
      <w:r w:rsidRPr="006621C4">
        <w:t xml:space="preserve">ppendix 4; provider survey refer </w:t>
      </w:r>
      <w:r w:rsidR="007F0D06">
        <w:t>A</w:t>
      </w:r>
      <w:r w:rsidRPr="006621C4">
        <w:t>ppendix 5</w:t>
      </w:r>
      <w:r w:rsidR="007F0D06">
        <w:t>.</w:t>
      </w:r>
    </w:p>
    <w:p w:rsidR="001C29FB" w:rsidRDefault="001C29FB">
      <w:pPr>
        <w:spacing w:line="240" w:lineRule="auto"/>
      </w:pPr>
      <w:r>
        <w:br w:type="page"/>
      </w: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shd w:val="clear" w:color="auto" w:fill="006600"/>
        <w:tblLayout w:type="fixed"/>
        <w:tblLook w:val="04A0" w:firstRow="1" w:lastRow="0" w:firstColumn="1" w:lastColumn="0" w:noHBand="0" w:noVBand="1"/>
      </w:tblPr>
      <w:tblGrid>
        <w:gridCol w:w="108"/>
        <w:gridCol w:w="5529"/>
        <w:gridCol w:w="4110"/>
        <w:gridCol w:w="108"/>
      </w:tblGrid>
      <w:tr w:rsidR="0009100B" w:rsidRPr="0009100B" w:rsidTr="0009100B">
        <w:trPr>
          <w:gridBefore w:val="1"/>
          <w:gridAfter w:val="1"/>
          <w:wBefore w:w="108" w:type="dxa"/>
          <w:wAfter w:w="108" w:type="dxa"/>
          <w:cantSplit/>
        </w:trPr>
        <w:tc>
          <w:tcPr>
            <w:tcW w:w="9639" w:type="dxa"/>
            <w:gridSpan w:val="2"/>
            <w:tcBorders>
              <w:top w:val="single" w:sz="4" w:space="0" w:color="C00000"/>
              <w:left w:val="single" w:sz="4" w:space="0" w:color="C00000"/>
              <w:bottom w:val="single" w:sz="4" w:space="0" w:color="C00000"/>
              <w:right w:val="single" w:sz="4" w:space="0" w:color="C00000"/>
            </w:tcBorders>
            <w:shd w:val="clear" w:color="auto" w:fill="C00000"/>
          </w:tcPr>
          <w:p w:rsidR="00EF0931" w:rsidRPr="0009100B" w:rsidRDefault="00EF0931" w:rsidP="00EF0931">
            <w:pPr>
              <w:pStyle w:val="Heading1"/>
              <w:outlineLvl w:val="0"/>
            </w:pPr>
            <w:bookmarkStart w:id="5" w:name="_Toc401823669"/>
            <w:r w:rsidRPr="0009100B">
              <w:lastRenderedPageBreak/>
              <w:t>Engagement and patient profile</w:t>
            </w:r>
            <w:bookmarkEnd w:id="5"/>
          </w:p>
        </w:tc>
      </w:tr>
      <w:tr w:rsidR="00EF0931" w:rsidTr="00C5326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cantSplit/>
        </w:trPr>
        <w:tc>
          <w:tcPr>
            <w:tcW w:w="5637" w:type="dxa"/>
            <w:gridSpan w:val="2"/>
          </w:tcPr>
          <w:p w:rsidR="00EF0931" w:rsidRDefault="00EF0931" w:rsidP="00C53260">
            <w:pPr>
              <w:pStyle w:val="Heading3"/>
              <w:spacing w:before="480"/>
              <w:outlineLvl w:val="2"/>
            </w:pPr>
            <w:r>
              <w:t>Outputs</w:t>
            </w:r>
          </w:p>
          <w:p w:rsidR="00EF0931" w:rsidRDefault="00EF0931" w:rsidP="00EF0931">
            <w:r w:rsidRPr="006621C4">
              <w:rPr>
                <w:noProof/>
                <w:lang w:eastAsia="en-NZ"/>
              </w:rPr>
              <w:drawing>
                <wp:inline distT="0" distB="0" distL="0" distR="0" wp14:anchorId="2CC4C0D2" wp14:editId="1325F7AE">
                  <wp:extent cx="1787237" cy="74416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305" b="71304"/>
                          <a:stretch/>
                        </pic:blipFill>
                        <pic:spPr bwMode="auto">
                          <a:xfrm>
                            <a:off x="0" y="0"/>
                            <a:ext cx="1787442" cy="744254"/>
                          </a:xfrm>
                          <a:prstGeom prst="rect">
                            <a:avLst/>
                          </a:prstGeom>
                          <a:ln>
                            <a:noFill/>
                          </a:ln>
                          <a:extLst>
                            <a:ext uri="{53640926-AAD7-44D8-BBD7-CCE9431645EC}">
                              <a14:shadowObscured xmlns:a14="http://schemas.microsoft.com/office/drawing/2010/main"/>
                            </a:ext>
                          </a:extLst>
                        </pic:spPr>
                      </pic:pic>
                    </a:graphicData>
                  </a:graphic>
                </wp:inline>
              </w:drawing>
            </w:r>
          </w:p>
          <w:p w:rsidR="00EF0931" w:rsidRDefault="00EF0931" w:rsidP="00EF0931">
            <w:r w:rsidRPr="006621C4">
              <w:rPr>
                <w:noProof/>
                <w:lang w:eastAsia="en-NZ"/>
              </w:rPr>
              <w:drawing>
                <wp:inline distT="0" distB="0" distL="0" distR="0" wp14:anchorId="329B9B50" wp14:editId="16A22262">
                  <wp:extent cx="1787237" cy="75007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7607" b="34784"/>
                          <a:stretch/>
                        </pic:blipFill>
                        <pic:spPr bwMode="auto">
                          <a:xfrm>
                            <a:off x="0" y="0"/>
                            <a:ext cx="1795841" cy="753685"/>
                          </a:xfrm>
                          <a:prstGeom prst="rect">
                            <a:avLst/>
                          </a:prstGeom>
                          <a:ln>
                            <a:noFill/>
                          </a:ln>
                          <a:extLst>
                            <a:ext uri="{53640926-AAD7-44D8-BBD7-CCE9431645EC}">
                              <a14:shadowObscured xmlns:a14="http://schemas.microsoft.com/office/drawing/2010/main"/>
                            </a:ext>
                          </a:extLst>
                        </pic:spPr>
                      </pic:pic>
                    </a:graphicData>
                  </a:graphic>
                </wp:inline>
              </w:drawing>
            </w:r>
          </w:p>
          <w:p w:rsidR="00EF0931" w:rsidRPr="00EF0931" w:rsidRDefault="00EF0931" w:rsidP="00EF0931">
            <w:r w:rsidRPr="006621C4">
              <w:rPr>
                <w:noProof/>
                <w:lang w:eastAsia="en-NZ"/>
              </w:rPr>
              <w:drawing>
                <wp:inline distT="0" distB="0" distL="0" distR="0" wp14:anchorId="650DC6AB" wp14:editId="5C8B6962">
                  <wp:extent cx="1787237" cy="76779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1739"/>
                          <a:stretch/>
                        </pic:blipFill>
                        <pic:spPr bwMode="auto">
                          <a:xfrm>
                            <a:off x="0" y="0"/>
                            <a:ext cx="1791723" cy="769719"/>
                          </a:xfrm>
                          <a:prstGeom prst="rect">
                            <a:avLst/>
                          </a:prstGeom>
                          <a:ln>
                            <a:noFill/>
                          </a:ln>
                          <a:extLst>
                            <a:ext uri="{53640926-AAD7-44D8-BBD7-CCE9431645EC}">
                              <a14:shadowObscured xmlns:a14="http://schemas.microsoft.com/office/drawing/2010/main"/>
                            </a:ext>
                          </a:extLst>
                        </pic:spPr>
                      </pic:pic>
                    </a:graphicData>
                  </a:graphic>
                </wp:inline>
              </w:drawing>
            </w:r>
          </w:p>
        </w:tc>
        <w:tc>
          <w:tcPr>
            <w:tcW w:w="4218" w:type="dxa"/>
            <w:gridSpan w:val="2"/>
          </w:tcPr>
          <w:p w:rsidR="00EF0931" w:rsidRDefault="00EF0931" w:rsidP="00C53260">
            <w:pPr>
              <w:pStyle w:val="Heading3"/>
              <w:spacing w:before="480"/>
              <w:outlineLvl w:val="2"/>
            </w:pPr>
            <w:r>
              <w:t>Short-term outputs</w:t>
            </w:r>
          </w:p>
          <w:p w:rsidR="0081384B" w:rsidRPr="0081384B" w:rsidRDefault="0081384B" w:rsidP="0081384B">
            <w:r w:rsidRPr="006621C4">
              <w:rPr>
                <w:noProof/>
                <w:lang w:eastAsia="en-NZ"/>
              </w:rPr>
              <w:drawing>
                <wp:inline distT="0" distB="0" distL="0" distR="0" wp14:anchorId="6B56B794" wp14:editId="78CDA6F1">
                  <wp:extent cx="1812175" cy="62473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6271" cy="629595"/>
                          </a:xfrm>
                          <a:prstGeom prst="rect">
                            <a:avLst/>
                          </a:prstGeom>
                        </pic:spPr>
                      </pic:pic>
                    </a:graphicData>
                  </a:graphic>
                </wp:inline>
              </w:drawing>
            </w:r>
          </w:p>
        </w:tc>
      </w:tr>
    </w:tbl>
    <w:p w:rsidR="00EF0931" w:rsidRDefault="00EF0931" w:rsidP="00EF0931"/>
    <w:p w:rsidR="00A375A2" w:rsidRDefault="00A375A2" w:rsidP="001E32CF">
      <w:pPr>
        <w:pStyle w:val="Heading2"/>
      </w:pPr>
      <w:r>
        <w:t>Provider engagement and patient profile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81384B" w:rsidTr="00073C4A">
        <w:trPr>
          <w:cantSplit/>
        </w:trPr>
        <w:tc>
          <w:tcPr>
            <w:tcW w:w="2518" w:type="dxa"/>
          </w:tcPr>
          <w:p w:rsidR="0081384B" w:rsidRDefault="0081384B" w:rsidP="00A84337">
            <w:pPr>
              <w:pStyle w:val="TableText"/>
            </w:pPr>
            <w:r w:rsidRPr="006621C4">
              <w:rPr>
                <w:noProof/>
                <w:lang w:eastAsia="en-NZ"/>
              </w:rPr>
              <w:drawing>
                <wp:inline distT="0" distB="0" distL="0" distR="0" wp14:anchorId="4159836A" wp14:editId="22135F43">
                  <wp:extent cx="1388226" cy="631768"/>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83951"/>
                          <a:stretch/>
                        </pic:blipFill>
                        <pic:spPr bwMode="auto">
                          <a:xfrm>
                            <a:off x="0" y="0"/>
                            <a:ext cx="1390476" cy="632792"/>
                          </a:xfrm>
                          <a:prstGeom prst="rect">
                            <a:avLst/>
                          </a:prstGeom>
                          <a:ln>
                            <a:noFill/>
                          </a:ln>
                          <a:extLst>
                            <a:ext uri="{53640926-AAD7-44D8-BBD7-CCE9431645EC}">
                              <a14:shadowObscured xmlns:a14="http://schemas.microsoft.com/office/drawing/2010/main"/>
                            </a:ext>
                          </a:extLst>
                        </pic:spPr>
                      </pic:pic>
                    </a:graphicData>
                  </a:graphic>
                </wp:inline>
              </w:drawing>
            </w:r>
          </w:p>
          <w:p w:rsidR="0081384B" w:rsidRDefault="0081384B" w:rsidP="00A84337">
            <w:pPr>
              <w:pStyle w:val="TableText"/>
              <w:spacing w:before="480"/>
            </w:pPr>
            <w:r w:rsidRPr="006621C4">
              <w:rPr>
                <w:noProof/>
                <w:lang w:eastAsia="en-NZ"/>
              </w:rPr>
              <w:drawing>
                <wp:inline distT="0" distB="0" distL="0" distR="0" wp14:anchorId="4B765C24" wp14:editId="16B9BA81">
                  <wp:extent cx="1385814" cy="61514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33365" b="50981"/>
                          <a:stretch/>
                        </pic:blipFill>
                        <pic:spPr bwMode="auto">
                          <a:xfrm>
                            <a:off x="0" y="0"/>
                            <a:ext cx="1390476" cy="617211"/>
                          </a:xfrm>
                          <a:prstGeom prst="rect">
                            <a:avLst/>
                          </a:prstGeom>
                          <a:ln>
                            <a:noFill/>
                          </a:ln>
                          <a:extLst>
                            <a:ext uri="{53640926-AAD7-44D8-BBD7-CCE9431645EC}">
                              <a14:shadowObscured xmlns:a14="http://schemas.microsoft.com/office/drawing/2010/main"/>
                            </a:ext>
                          </a:extLst>
                        </pic:spPr>
                      </pic:pic>
                    </a:graphicData>
                  </a:graphic>
                </wp:inline>
              </w:drawing>
            </w:r>
          </w:p>
          <w:p w:rsidR="0081384B" w:rsidRDefault="0081384B" w:rsidP="00A84337">
            <w:pPr>
              <w:pStyle w:val="TableText"/>
              <w:spacing w:before="480"/>
            </w:pPr>
            <w:r w:rsidRPr="006621C4">
              <w:rPr>
                <w:noProof/>
                <w:lang w:eastAsia="en-NZ"/>
              </w:rPr>
              <w:drawing>
                <wp:inline distT="0" distB="0" distL="0" distR="0" wp14:anchorId="6E34B024" wp14:editId="765647A4">
                  <wp:extent cx="1388226" cy="615142"/>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60395" b="23978"/>
                          <a:stretch/>
                        </pic:blipFill>
                        <pic:spPr bwMode="auto">
                          <a:xfrm>
                            <a:off x="0" y="0"/>
                            <a:ext cx="1390476" cy="616139"/>
                          </a:xfrm>
                          <a:prstGeom prst="rect">
                            <a:avLst/>
                          </a:prstGeom>
                          <a:ln>
                            <a:noFill/>
                          </a:ln>
                          <a:extLst>
                            <a:ext uri="{53640926-AAD7-44D8-BBD7-CCE9431645EC}">
                              <a14:shadowObscured xmlns:a14="http://schemas.microsoft.com/office/drawing/2010/main"/>
                            </a:ext>
                          </a:extLst>
                        </pic:spPr>
                      </pic:pic>
                    </a:graphicData>
                  </a:graphic>
                </wp:inline>
              </w:drawing>
            </w:r>
          </w:p>
          <w:p w:rsidR="0081384B" w:rsidRDefault="0081384B" w:rsidP="00A84337">
            <w:pPr>
              <w:pStyle w:val="TableText"/>
              <w:spacing w:before="480"/>
            </w:pPr>
            <w:r w:rsidRPr="006621C4">
              <w:rPr>
                <w:noProof/>
                <w:lang w:eastAsia="en-NZ"/>
              </w:rPr>
              <w:drawing>
                <wp:inline distT="0" distB="0" distL="0" distR="0" wp14:anchorId="67075470" wp14:editId="1F3F4241">
                  <wp:extent cx="1338349" cy="4611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7847"/>
                          <a:stretch/>
                        </pic:blipFill>
                        <pic:spPr bwMode="auto">
                          <a:xfrm>
                            <a:off x="0" y="0"/>
                            <a:ext cx="1340518" cy="461941"/>
                          </a:xfrm>
                          <a:prstGeom prst="rect">
                            <a:avLst/>
                          </a:prstGeom>
                          <a:ln>
                            <a:noFill/>
                          </a:ln>
                          <a:extLst>
                            <a:ext uri="{53640926-AAD7-44D8-BBD7-CCE9431645EC}">
                              <a14:shadowObscured xmlns:a14="http://schemas.microsoft.com/office/drawing/2010/main"/>
                            </a:ext>
                          </a:extLst>
                        </pic:spPr>
                      </pic:pic>
                    </a:graphicData>
                  </a:graphic>
                </wp:inline>
              </w:drawing>
            </w:r>
          </w:p>
          <w:p w:rsidR="0081384B" w:rsidRPr="00EF0931" w:rsidRDefault="0081384B" w:rsidP="00A84337">
            <w:pPr>
              <w:pStyle w:val="TableText"/>
            </w:pPr>
          </w:p>
        </w:tc>
        <w:tc>
          <w:tcPr>
            <w:tcW w:w="7371" w:type="dxa"/>
          </w:tcPr>
          <w:p w:rsidR="0081384B" w:rsidRDefault="0081384B" w:rsidP="0081384B">
            <w:r w:rsidRPr="006621C4">
              <w:t>Evidence of engagement with providers across the cancer pathway</w:t>
            </w:r>
            <w:r>
              <w:t>:</w:t>
            </w:r>
          </w:p>
          <w:p w:rsidR="0081384B" w:rsidRDefault="0081384B" w:rsidP="00A84337">
            <w:pPr>
              <w:pStyle w:val="Bullet"/>
            </w:pPr>
            <w:r w:rsidRPr="006621C4">
              <w:t xml:space="preserve">Refer </w:t>
            </w:r>
            <w:r>
              <w:t>A</w:t>
            </w:r>
            <w:r w:rsidRPr="006621C4">
              <w:t>ppendix 1 for providers who engaged with CNCs and completed survey and for providers</w:t>
            </w:r>
            <w:r>
              <w:t>’</w:t>
            </w:r>
            <w:r w:rsidRPr="006621C4">
              <w:t xml:space="preserve"> location compared to location of CNC they engaged with</w:t>
            </w:r>
            <w:r>
              <w:t>.</w:t>
            </w:r>
          </w:p>
          <w:p w:rsidR="0081384B" w:rsidRDefault="0081384B" w:rsidP="0081384B"/>
          <w:p w:rsidR="0081384B" w:rsidRPr="0081384B" w:rsidRDefault="0081384B" w:rsidP="0081384B">
            <w:r w:rsidRPr="006621C4">
              <w:t xml:space="preserve">Triage tool being used to assess patients by 31 CNCs across 15 DHBs </w:t>
            </w:r>
            <w:r w:rsidRPr="006621C4">
              <w:rPr>
                <w:i/>
                <w:iCs/>
              </w:rPr>
              <w:t xml:space="preserve">(refer </w:t>
            </w:r>
            <w:r>
              <w:rPr>
                <w:i/>
                <w:iCs/>
              </w:rPr>
              <w:t>A</w:t>
            </w:r>
            <w:r w:rsidRPr="006621C4">
              <w:rPr>
                <w:i/>
                <w:iCs/>
              </w:rPr>
              <w:t>ppendix 6 for draft triage tool)</w:t>
            </w:r>
            <w:r>
              <w:rPr>
                <w:iCs/>
              </w:rPr>
              <w:t>.</w:t>
            </w:r>
          </w:p>
          <w:p w:rsidR="0081384B" w:rsidRPr="006621C4" w:rsidRDefault="0081384B" w:rsidP="00A84337">
            <w:pPr>
              <w:pStyle w:val="Bullet"/>
            </w:pPr>
            <w:r w:rsidRPr="006621C4">
              <w:t>Distress Screen &amp; Comprehensive Assessment to be developed</w:t>
            </w:r>
            <w:r>
              <w:t>.</w:t>
            </w:r>
          </w:p>
          <w:p w:rsidR="0081384B" w:rsidRDefault="0081384B" w:rsidP="0081384B"/>
          <w:p w:rsidR="0081384B" w:rsidRDefault="0081384B" w:rsidP="0081384B">
            <w:r w:rsidRPr="006621C4">
              <w:t>Surgeons and physicians make half the referrals in 15 DHBs (31 CNCs); 9%</w:t>
            </w:r>
            <w:r>
              <w:t> </w:t>
            </w:r>
            <w:r w:rsidRPr="006621C4">
              <w:t>of patient referrals are from primary care</w:t>
            </w:r>
            <w:r>
              <w:t>.</w:t>
            </w:r>
          </w:p>
          <w:p w:rsidR="0081384B" w:rsidRPr="006621C4" w:rsidRDefault="0081384B" w:rsidP="0081384B"/>
          <w:p w:rsidR="0081384B" w:rsidRPr="0081384B" w:rsidRDefault="0081384B" w:rsidP="0081384B">
            <w:r w:rsidRPr="006621C4">
              <w:t xml:space="preserve">Evidence of some priority groups accessing CNCs </w:t>
            </w:r>
            <w:r w:rsidRPr="006621C4">
              <w:rPr>
                <w:i/>
                <w:iCs/>
              </w:rPr>
              <w:t>(indicative only as data from CNCI databases incomplete across DHBs and CNCs)</w:t>
            </w:r>
            <w:r>
              <w:rPr>
                <w:iCs/>
              </w:rPr>
              <w:t>:</w:t>
            </w:r>
          </w:p>
          <w:p w:rsidR="0081384B" w:rsidRDefault="0081384B" w:rsidP="0081384B">
            <w:pPr>
              <w:pStyle w:val="Header"/>
            </w:pPr>
            <w:r>
              <w:t>h</w:t>
            </w:r>
            <w:r w:rsidRPr="006621C4">
              <w:t>alf of CNC patients classified as Triage 1 and 2</w:t>
            </w:r>
          </w:p>
          <w:p w:rsidR="0081384B" w:rsidRPr="006621C4" w:rsidRDefault="0081384B" w:rsidP="00A84337">
            <w:pPr>
              <w:pStyle w:val="Bullet"/>
            </w:pPr>
            <w:r w:rsidRPr="006621C4">
              <w:t>Māori represented (13%) but not known if this is an under- or over</w:t>
            </w:r>
            <w:r>
              <w:noBreakHyphen/>
            </w:r>
            <w:r w:rsidRPr="006621C4">
              <w:t>representation due to incomplete data</w:t>
            </w:r>
          </w:p>
          <w:p w:rsidR="0081384B" w:rsidRPr="006621C4" w:rsidRDefault="0081384B" w:rsidP="00A84337">
            <w:pPr>
              <w:pStyle w:val="Bullet"/>
            </w:pPr>
            <w:r w:rsidRPr="006621C4">
              <w:t>No evidence Pacific people are accessing CNCs due to missing data from one DHB with higher Pacific populations and two DHBs with high Pacific populations are system-focused</w:t>
            </w:r>
            <w:r>
              <w:t>.</w:t>
            </w:r>
          </w:p>
          <w:p w:rsidR="0081384B" w:rsidRPr="0081384B" w:rsidRDefault="0081384B" w:rsidP="00A84337">
            <w:pPr>
              <w:pStyle w:val="Bullet"/>
            </w:pPr>
            <w:r w:rsidRPr="006621C4">
              <w:t>DHBs targeting strategies not known – prioritisation tool</w:t>
            </w:r>
            <w:r>
              <w:t xml:space="preserve"> </w:t>
            </w:r>
            <w:r w:rsidRPr="006621C4">
              <w:t>under</w:t>
            </w:r>
            <w:r>
              <w:noBreakHyphen/>
            </w:r>
            <w:r w:rsidRPr="006621C4">
              <w:t>development</w:t>
            </w:r>
            <w:r>
              <w:t>.</w:t>
            </w:r>
          </w:p>
        </w:tc>
      </w:tr>
    </w:tbl>
    <w:p w:rsidR="00A375A2" w:rsidRDefault="00A375A2" w:rsidP="001E32CF">
      <w:pPr>
        <w:pStyle w:val="Heading3"/>
        <w:spacing w:before="360"/>
      </w:pPr>
      <w:r>
        <w:lastRenderedPageBreak/>
        <w:t>Half of patient referrals in 15 DHBs are from surgeons and physicians; 9% from primary care</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6521"/>
        <w:gridCol w:w="850"/>
        <w:gridCol w:w="709"/>
        <w:gridCol w:w="1559"/>
      </w:tblGrid>
      <w:tr w:rsidR="00073C4A" w:rsidRPr="007D0A18" w:rsidTr="00073C4A">
        <w:trPr>
          <w:cantSplit/>
          <w:tblHeader/>
        </w:trPr>
        <w:tc>
          <w:tcPr>
            <w:tcW w:w="6521" w:type="dxa"/>
            <w:shd w:val="clear" w:color="auto" w:fill="006600"/>
          </w:tcPr>
          <w:p w:rsidR="00073C4A" w:rsidRPr="00F81786" w:rsidRDefault="00073C4A" w:rsidP="001940F4">
            <w:pPr>
              <w:pStyle w:val="TableHeadings"/>
            </w:pPr>
            <w:r>
              <w:t>Referrer</w:t>
            </w:r>
            <w:r w:rsidRPr="001940F4">
              <w:rPr>
                <w:b w:val="0"/>
                <w:sz w:val="20"/>
              </w:rPr>
              <w:br/>
              <w:t>Base: Patients for which referrer details were completed in CNCI database</w:t>
            </w:r>
          </w:p>
        </w:tc>
        <w:tc>
          <w:tcPr>
            <w:tcW w:w="1559" w:type="dxa"/>
            <w:gridSpan w:val="2"/>
            <w:shd w:val="clear" w:color="auto" w:fill="006600"/>
          </w:tcPr>
          <w:p w:rsidR="00073C4A" w:rsidRPr="00F81786" w:rsidRDefault="00073C4A" w:rsidP="001940F4">
            <w:pPr>
              <w:pStyle w:val="TableHeadings"/>
              <w:jc w:val="center"/>
            </w:pPr>
            <w:r>
              <w:t>Number</w:t>
            </w:r>
            <w:r>
              <w:br/>
              <w:t>n=527</w:t>
            </w:r>
          </w:p>
        </w:tc>
        <w:tc>
          <w:tcPr>
            <w:tcW w:w="1559" w:type="dxa"/>
            <w:shd w:val="clear" w:color="auto" w:fill="006600"/>
          </w:tcPr>
          <w:p w:rsidR="00073C4A" w:rsidRPr="00F81786" w:rsidRDefault="00073C4A" w:rsidP="001940F4">
            <w:pPr>
              <w:pStyle w:val="TableHeadings"/>
              <w:jc w:val="center"/>
            </w:pPr>
            <w:r>
              <w:t>%</w:t>
            </w:r>
            <w:r>
              <w:br/>
              <w:t>n=527</w:t>
            </w:r>
          </w:p>
        </w:tc>
      </w:tr>
      <w:tr w:rsidR="00073C4A" w:rsidTr="00073C4A">
        <w:trPr>
          <w:cantSplit/>
        </w:trPr>
        <w:tc>
          <w:tcPr>
            <w:tcW w:w="6521" w:type="dxa"/>
            <w:tcBorders>
              <w:bottom w:val="nil"/>
            </w:tcBorders>
            <w:vAlign w:val="bottom"/>
          </w:tcPr>
          <w:p w:rsidR="00073C4A" w:rsidRPr="006621C4" w:rsidRDefault="00073C4A" w:rsidP="00A84337">
            <w:pPr>
              <w:pStyle w:val="TableText"/>
            </w:pPr>
            <w:r w:rsidRPr="006621C4">
              <w:t>Surgeon</w:t>
            </w:r>
          </w:p>
        </w:tc>
        <w:tc>
          <w:tcPr>
            <w:tcW w:w="1559" w:type="dxa"/>
            <w:gridSpan w:val="2"/>
            <w:tcBorders>
              <w:bottom w:val="nil"/>
            </w:tcBorders>
            <w:vAlign w:val="bottom"/>
          </w:tcPr>
          <w:p w:rsidR="00073C4A" w:rsidRPr="006621C4" w:rsidRDefault="00073C4A" w:rsidP="001940F4">
            <w:pPr>
              <w:pStyle w:val="TableText"/>
              <w:tabs>
                <w:tab w:val="decimal" w:pos="884"/>
              </w:tabs>
            </w:pPr>
            <w:r w:rsidRPr="006621C4">
              <w:t>206</w:t>
            </w:r>
          </w:p>
        </w:tc>
        <w:tc>
          <w:tcPr>
            <w:tcW w:w="1559" w:type="dxa"/>
            <w:tcBorders>
              <w:bottom w:val="nil"/>
            </w:tcBorders>
            <w:vAlign w:val="bottom"/>
          </w:tcPr>
          <w:p w:rsidR="00073C4A" w:rsidRPr="006621C4" w:rsidRDefault="00073C4A" w:rsidP="001940F4">
            <w:pPr>
              <w:pStyle w:val="TableText"/>
              <w:tabs>
                <w:tab w:val="decimal" w:pos="805"/>
              </w:tabs>
            </w:pPr>
            <w:r w:rsidRPr="006621C4">
              <w:t>39%</w:t>
            </w:r>
          </w:p>
        </w:tc>
      </w:tr>
      <w:tr w:rsidR="00073C4A" w:rsidTr="00073C4A">
        <w:trPr>
          <w:cantSplit/>
        </w:trPr>
        <w:tc>
          <w:tcPr>
            <w:tcW w:w="6521" w:type="dxa"/>
            <w:tcBorders>
              <w:top w:val="nil"/>
              <w:bottom w:val="nil"/>
            </w:tcBorders>
            <w:vAlign w:val="bottom"/>
          </w:tcPr>
          <w:p w:rsidR="00073C4A" w:rsidRPr="006621C4" w:rsidRDefault="00073C4A" w:rsidP="001940F4">
            <w:pPr>
              <w:pStyle w:val="TableText"/>
              <w:spacing w:before="0"/>
            </w:pPr>
            <w:r>
              <w:t>Physician</w:t>
            </w:r>
          </w:p>
        </w:tc>
        <w:tc>
          <w:tcPr>
            <w:tcW w:w="1559" w:type="dxa"/>
            <w:gridSpan w:val="2"/>
            <w:tcBorders>
              <w:top w:val="nil"/>
              <w:bottom w:val="nil"/>
            </w:tcBorders>
            <w:vAlign w:val="bottom"/>
          </w:tcPr>
          <w:p w:rsidR="00073C4A" w:rsidRPr="006621C4" w:rsidRDefault="00073C4A" w:rsidP="001940F4">
            <w:pPr>
              <w:pStyle w:val="TableText"/>
              <w:tabs>
                <w:tab w:val="decimal" w:pos="884"/>
              </w:tabs>
              <w:spacing w:before="0"/>
            </w:pPr>
            <w:r w:rsidRPr="006621C4">
              <w:t>81</w:t>
            </w:r>
          </w:p>
        </w:tc>
        <w:tc>
          <w:tcPr>
            <w:tcW w:w="1559" w:type="dxa"/>
            <w:tcBorders>
              <w:top w:val="nil"/>
              <w:bottom w:val="nil"/>
            </w:tcBorders>
            <w:vAlign w:val="bottom"/>
          </w:tcPr>
          <w:p w:rsidR="00073C4A" w:rsidRPr="006621C4" w:rsidRDefault="00073C4A" w:rsidP="001940F4">
            <w:pPr>
              <w:pStyle w:val="TableText"/>
              <w:tabs>
                <w:tab w:val="decimal" w:pos="805"/>
              </w:tabs>
              <w:spacing w:before="0"/>
            </w:pPr>
            <w:r w:rsidRPr="006621C4">
              <w:t>15%</w:t>
            </w:r>
          </w:p>
        </w:tc>
      </w:tr>
      <w:tr w:rsidR="00073C4A" w:rsidTr="00073C4A">
        <w:trPr>
          <w:cantSplit/>
        </w:trPr>
        <w:tc>
          <w:tcPr>
            <w:tcW w:w="6521" w:type="dxa"/>
            <w:tcBorders>
              <w:top w:val="nil"/>
              <w:bottom w:val="nil"/>
            </w:tcBorders>
            <w:vAlign w:val="bottom"/>
          </w:tcPr>
          <w:p w:rsidR="00073C4A" w:rsidRPr="006621C4" w:rsidRDefault="00073C4A" w:rsidP="001940F4">
            <w:pPr>
              <w:pStyle w:val="TableText"/>
              <w:spacing w:before="0"/>
            </w:pPr>
            <w:r w:rsidRPr="006621C4">
              <w:t>GP</w:t>
            </w:r>
          </w:p>
        </w:tc>
        <w:tc>
          <w:tcPr>
            <w:tcW w:w="1559" w:type="dxa"/>
            <w:gridSpan w:val="2"/>
            <w:tcBorders>
              <w:top w:val="nil"/>
              <w:bottom w:val="nil"/>
            </w:tcBorders>
            <w:vAlign w:val="bottom"/>
          </w:tcPr>
          <w:p w:rsidR="00073C4A" w:rsidRPr="006621C4" w:rsidRDefault="00073C4A" w:rsidP="001940F4">
            <w:pPr>
              <w:pStyle w:val="TableText"/>
              <w:tabs>
                <w:tab w:val="decimal" w:pos="884"/>
              </w:tabs>
              <w:spacing w:before="0"/>
            </w:pPr>
            <w:r w:rsidRPr="006621C4">
              <w:t>55</w:t>
            </w:r>
          </w:p>
        </w:tc>
        <w:tc>
          <w:tcPr>
            <w:tcW w:w="1559" w:type="dxa"/>
            <w:tcBorders>
              <w:top w:val="nil"/>
              <w:bottom w:val="nil"/>
            </w:tcBorders>
            <w:vAlign w:val="bottom"/>
          </w:tcPr>
          <w:p w:rsidR="00073C4A" w:rsidRPr="006621C4" w:rsidRDefault="00073C4A" w:rsidP="001940F4">
            <w:pPr>
              <w:pStyle w:val="TableText"/>
              <w:tabs>
                <w:tab w:val="decimal" w:pos="805"/>
              </w:tabs>
              <w:spacing w:before="0"/>
            </w:pPr>
            <w:r w:rsidRPr="006621C4">
              <w:t>10%</w:t>
            </w:r>
          </w:p>
        </w:tc>
      </w:tr>
      <w:tr w:rsidR="00073C4A" w:rsidTr="00073C4A">
        <w:trPr>
          <w:cantSplit/>
        </w:trPr>
        <w:tc>
          <w:tcPr>
            <w:tcW w:w="6521" w:type="dxa"/>
            <w:tcBorders>
              <w:top w:val="nil"/>
              <w:bottom w:val="nil"/>
            </w:tcBorders>
            <w:vAlign w:val="bottom"/>
          </w:tcPr>
          <w:p w:rsidR="00073C4A" w:rsidRPr="006621C4" w:rsidRDefault="00073C4A" w:rsidP="001940F4">
            <w:pPr>
              <w:pStyle w:val="TableText"/>
              <w:spacing w:before="0"/>
            </w:pPr>
            <w:r w:rsidRPr="006621C4">
              <w:t>Systems referral (</w:t>
            </w:r>
            <w:proofErr w:type="spellStart"/>
            <w:r w:rsidRPr="006621C4">
              <w:t>eg</w:t>
            </w:r>
            <w:proofErr w:type="spellEnd"/>
            <w:r>
              <w:t>,</w:t>
            </w:r>
            <w:r w:rsidRPr="006621C4">
              <w:t xml:space="preserve"> lab result or review of admission database)</w:t>
            </w:r>
          </w:p>
        </w:tc>
        <w:tc>
          <w:tcPr>
            <w:tcW w:w="1559" w:type="dxa"/>
            <w:gridSpan w:val="2"/>
            <w:tcBorders>
              <w:top w:val="nil"/>
              <w:bottom w:val="nil"/>
            </w:tcBorders>
            <w:vAlign w:val="bottom"/>
          </w:tcPr>
          <w:p w:rsidR="00073C4A" w:rsidRPr="006621C4" w:rsidRDefault="00073C4A" w:rsidP="001940F4">
            <w:pPr>
              <w:pStyle w:val="TableText"/>
              <w:tabs>
                <w:tab w:val="decimal" w:pos="884"/>
              </w:tabs>
              <w:spacing w:before="0"/>
            </w:pPr>
            <w:r w:rsidRPr="006621C4">
              <w:t>50</w:t>
            </w:r>
          </w:p>
        </w:tc>
        <w:tc>
          <w:tcPr>
            <w:tcW w:w="1559" w:type="dxa"/>
            <w:tcBorders>
              <w:top w:val="nil"/>
              <w:bottom w:val="nil"/>
            </w:tcBorders>
            <w:vAlign w:val="bottom"/>
          </w:tcPr>
          <w:p w:rsidR="00073C4A" w:rsidRPr="006621C4" w:rsidRDefault="00073C4A" w:rsidP="001940F4">
            <w:pPr>
              <w:pStyle w:val="TableText"/>
              <w:tabs>
                <w:tab w:val="decimal" w:pos="805"/>
              </w:tabs>
              <w:spacing w:before="0"/>
            </w:pPr>
            <w:r w:rsidRPr="006621C4">
              <w:t>9%</w:t>
            </w:r>
          </w:p>
        </w:tc>
      </w:tr>
      <w:tr w:rsidR="00073C4A" w:rsidTr="00073C4A">
        <w:trPr>
          <w:cantSplit/>
        </w:trPr>
        <w:tc>
          <w:tcPr>
            <w:tcW w:w="6521" w:type="dxa"/>
            <w:tcBorders>
              <w:top w:val="nil"/>
              <w:bottom w:val="nil"/>
            </w:tcBorders>
            <w:vAlign w:val="bottom"/>
          </w:tcPr>
          <w:p w:rsidR="00073C4A" w:rsidRPr="006621C4" w:rsidRDefault="00073C4A" w:rsidP="001940F4">
            <w:pPr>
              <w:pStyle w:val="TableText"/>
              <w:spacing w:before="0"/>
            </w:pPr>
            <w:r w:rsidRPr="006621C4">
              <w:t xml:space="preserve">Booking </w:t>
            </w:r>
            <w:r>
              <w:t>c</w:t>
            </w:r>
            <w:r w:rsidRPr="006621C4">
              <w:t>lerk</w:t>
            </w:r>
            <w:r>
              <w:t xml:space="preserve"> </w:t>
            </w:r>
            <w:r w:rsidRPr="006621C4">
              <w:t xml:space="preserve">/ </w:t>
            </w:r>
            <w:r>
              <w:t>a</w:t>
            </w:r>
            <w:r w:rsidRPr="006621C4">
              <w:t>dministrative</w:t>
            </w:r>
          </w:p>
        </w:tc>
        <w:tc>
          <w:tcPr>
            <w:tcW w:w="1559" w:type="dxa"/>
            <w:gridSpan w:val="2"/>
            <w:tcBorders>
              <w:top w:val="nil"/>
              <w:bottom w:val="nil"/>
            </w:tcBorders>
            <w:vAlign w:val="bottom"/>
          </w:tcPr>
          <w:p w:rsidR="00073C4A" w:rsidRPr="006621C4" w:rsidRDefault="00073C4A" w:rsidP="001940F4">
            <w:pPr>
              <w:pStyle w:val="TableText"/>
              <w:tabs>
                <w:tab w:val="decimal" w:pos="884"/>
              </w:tabs>
              <w:spacing w:before="0"/>
            </w:pPr>
            <w:r w:rsidRPr="006621C4">
              <w:t>34</w:t>
            </w:r>
          </w:p>
        </w:tc>
        <w:tc>
          <w:tcPr>
            <w:tcW w:w="1559" w:type="dxa"/>
            <w:tcBorders>
              <w:top w:val="nil"/>
              <w:bottom w:val="nil"/>
            </w:tcBorders>
            <w:vAlign w:val="bottom"/>
          </w:tcPr>
          <w:p w:rsidR="00073C4A" w:rsidRPr="006621C4" w:rsidRDefault="00073C4A" w:rsidP="001940F4">
            <w:pPr>
              <w:pStyle w:val="TableText"/>
              <w:tabs>
                <w:tab w:val="decimal" w:pos="805"/>
              </w:tabs>
              <w:spacing w:before="0"/>
            </w:pPr>
            <w:r w:rsidRPr="006621C4">
              <w:t>6%</w:t>
            </w:r>
          </w:p>
        </w:tc>
      </w:tr>
      <w:tr w:rsidR="00073C4A" w:rsidTr="00073C4A">
        <w:trPr>
          <w:cantSplit/>
        </w:trPr>
        <w:tc>
          <w:tcPr>
            <w:tcW w:w="6521" w:type="dxa"/>
            <w:tcBorders>
              <w:top w:val="nil"/>
              <w:bottom w:val="nil"/>
            </w:tcBorders>
            <w:vAlign w:val="bottom"/>
          </w:tcPr>
          <w:p w:rsidR="00073C4A" w:rsidRPr="006621C4" w:rsidRDefault="00073C4A" w:rsidP="001940F4">
            <w:pPr>
              <w:pStyle w:val="TableText"/>
              <w:spacing w:before="0"/>
            </w:pPr>
            <w:r w:rsidRPr="006621C4">
              <w:t>Other nurses</w:t>
            </w:r>
          </w:p>
        </w:tc>
        <w:tc>
          <w:tcPr>
            <w:tcW w:w="1559" w:type="dxa"/>
            <w:gridSpan w:val="2"/>
            <w:tcBorders>
              <w:top w:val="nil"/>
              <w:bottom w:val="nil"/>
            </w:tcBorders>
            <w:vAlign w:val="bottom"/>
          </w:tcPr>
          <w:p w:rsidR="00073C4A" w:rsidRPr="006621C4" w:rsidRDefault="00073C4A" w:rsidP="001940F4">
            <w:pPr>
              <w:pStyle w:val="TableText"/>
              <w:tabs>
                <w:tab w:val="decimal" w:pos="884"/>
              </w:tabs>
              <w:spacing w:before="0"/>
            </w:pPr>
            <w:r w:rsidRPr="006621C4">
              <w:t>26</w:t>
            </w:r>
          </w:p>
        </w:tc>
        <w:tc>
          <w:tcPr>
            <w:tcW w:w="1559" w:type="dxa"/>
            <w:tcBorders>
              <w:top w:val="nil"/>
              <w:bottom w:val="nil"/>
            </w:tcBorders>
            <w:vAlign w:val="bottom"/>
          </w:tcPr>
          <w:p w:rsidR="00073C4A" w:rsidRPr="006621C4" w:rsidRDefault="00073C4A" w:rsidP="001940F4">
            <w:pPr>
              <w:pStyle w:val="TableText"/>
              <w:tabs>
                <w:tab w:val="decimal" w:pos="805"/>
              </w:tabs>
              <w:spacing w:before="0"/>
            </w:pPr>
            <w:r w:rsidRPr="006621C4">
              <w:t>5%</w:t>
            </w:r>
          </w:p>
        </w:tc>
      </w:tr>
      <w:tr w:rsidR="00073C4A" w:rsidTr="00073C4A">
        <w:trPr>
          <w:cantSplit/>
        </w:trPr>
        <w:tc>
          <w:tcPr>
            <w:tcW w:w="6521" w:type="dxa"/>
            <w:tcBorders>
              <w:top w:val="nil"/>
              <w:bottom w:val="nil"/>
            </w:tcBorders>
            <w:vAlign w:val="bottom"/>
          </w:tcPr>
          <w:p w:rsidR="00073C4A" w:rsidRPr="006621C4" w:rsidRDefault="00073C4A" w:rsidP="001940F4">
            <w:pPr>
              <w:pStyle w:val="TableText"/>
              <w:spacing w:before="0"/>
            </w:pPr>
            <w:r w:rsidRPr="006621C4">
              <w:t>MDM</w:t>
            </w:r>
          </w:p>
        </w:tc>
        <w:tc>
          <w:tcPr>
            <w:tcW w:w="1559" w:type="dxa"/>
            <w:gridSpan w:val="2"/>
            <w:tcBorders>
              <w:top w:val="nil"/>
              <w:bottom w:val="nil"/>
            </w:tcBorders>
            <w:vAlign w:val="bottom"/>
          </w:tcPr>
          <w:p w:rsidR="00073C4A" w:rsidRPr="006621C4" w:rsidRDefault="00073C4A" w:rsidP="001940F4">
            <w:pPr>
              <w:pStyle w:val="TableText"/>
              <w:tabs>
                <w:tab w:val="decimal" w:pos="884"/>
              </w:tabs>
              <w:spacing w:before="0"/>
            </w:pPr>
            <w:r w:rsidRPr="006621C4">
              <w:t>21</w:t>
            </w:r>
          </w:p>
        </w:tc>
        <w:tc>
          <w:tcPr>
            <w:tcW w:w="1559" w:type="dxa"/>
            <w:tcBorders>
              <w:top w:val="nil"/>
              <w:bottom w:val="nil"/>
            </w:tcBorders>
            <w:vAlign w:val="bottom"/>
          </w:tcPr>
          <w:p w:rsidR="00073C4A" w:rsidRPr="006621C4" w:rsidRDefault="00073C4A" w:rsidP="001940F4">
            <w:pPr>
              <w:pStyle w:val="TableText"/>
              <w:tabs>
                <w:tab w:val="decimal" w:pos="805"/>
              </w:tabs>
              <w:spacing w:before="0"/>
            </w:pPr>
            <w:r w:rsidRPr="006621C4">
              <w:t>4%</w:t>
            </w:r>
          </w:p>
        </w:tc>
      </w:tr>
      <w:tr w:rsidR="00073C4A" w:rsidTr="001E32CF">
        <w:trPr>
          <w:cantSplit/>
        </w:trPr>
        <w:tc>
          <w:tcPr>
            <w:tcW w:w="6521" w:type="dxa"/>
            <w:tcBorders>
              <w:top w:val="nil"/>
              <w:bottom w:val="single" w:sz="4" w:space="0" w:color="006600"/>
            </w:tcBorders>
            <w:vAlign w:val="bottom"/>
          </w:tcPr>
          <w:p w:rsidR="00073C4A" w:rsidRPr="006621C4" w:rsidRDefault="00073C4A" w:rsidP="001940F4">
            <w:pPr>
              <w:pStyle w:val="TableText"/>
              <w:spacing w:before="0"/>
            </w:pPr>
            <w:r>
              <w:t>CNS</w:t>
            </w:r>
          </w:p>
        </w:tc>
        <w:tc>
          <w:tcPr>
            <w:tcW w:w="1559" w:type="dxa"/>
            <w:gridSpan w:val="2"/>
            <w:tcBorders>
              <w:top w:val="nil"/>
              <w:bottom w:val="single" w:sz="4" w:space="0" w:color="006600"/>
            </w:tcBorders>
            <w:vAlign w:val="bottom"/>
          </w:tcPr>
          <w:p w:rsidR="00073C4A" w:rsidRPr="006621C4" w:rsidRDefault="00073C4A" w:rsidP="001940F4">
            <w:pPr>
              <w:pStyle w:val="TableText"/>
              <w:tabs>
                <w:tab w:val="decimal" w:pos="884"/>
              </w:tabs>
              <w:spacing w:before="0"/>
            </w:pPr>
            <w:r w:rsidRPr="006621C4">
              <w:t>20</w:t>
            </w:r>
          </w:p>
        </w:tc>
        <w:tc>
          <w:tcPr>
            <w:tcW w:w="1559" w:type="dxa"/>
            <w:tcBorders>
              <w:top w:val="nil"/>
              <w:bottom w:val="single" w:sz="4" w:space="0" w:color="006600"/>
            </w:tcBorders>
            <w:vAlign w:val="bottom"/>
          </w:tcPr>
          <w:p w:rsidR="00073C4A" w:rsidRPr="006621C4" w:rsidRDefault="00073C4A" w:rsidP="001940F4">
            <w:pPr>
              <w:pStyle w:val="TableText"/>
              <w:tabs>
                <w:tab w:val="decimal" w:pos="805"/>
              </w:tabs>
              <w:spacing w:before="0"/>
            </w:pPr>
            <w:r w:rsidRPr="006621C4">
              <w:t>4%</w:t>
            </w:r>
          </w:p>
        </w:tc>
      </w:tr>
      <w:tr w:rsidR="001E32CF" w:rsidTr="002979D6">
        <w:trPr>
          <w:cantSplit/>
        </w:trPr>
        <w:tc>
          <w:tcPr>
            <w:tcW w:w="7371" w:type="dxa"/>
            <w:gridSpan w:val="2"/>
            <w:tcBorders>
              <w:top w:val="single" w:sz="4" w:space="0" w:color="006600"/>
              <w:bottom w:val="nil"/>
            </w:tcBorders>
          </w:tcPr>
          <w:p w:rsidR="001E32CF" w:rsidRDefault="002979D6" w:rsidP="001940F4">
            <w:pPr>
              <w:pStyle w:val="Source"/>
              <w:ind w:left="-108"/>
            </w:pPr>
            <w:r w:rsidRPr="006621C4">
              <w:t>Source: CNCI database of 600</w:t>
            </w:r>
            <w:r>
              <w:t xml:space="preserve"> </w:t>
            </w:r>
            <w:r w:rsidRPr="006621C4">
              <w:t>patients for 31 CNCs across 15 DHBs for one</w:t>
            </w:r>
            <w:r>
              <w:t>-</w:t>
            </w:r>
            <w:r w:rsidRPr="006621C4">
              <w:t>month period</w:t>
            </w:r>
            <w:r>
              <w:t>.</w:t>
            </w:r>
          </w:p>
        </w:tc>
        <w:tc>
          <w:tcPr>
            <w:tcW w:w="2268" w:type="dxa"/>
            <w:gridSpan w:val="2"/>
            <w:tcBorders>
              <w:top w:val="single" w:sz="4" w:space="0" w:color="006600"/>
              <w:bottom w:val="nil"/>
            </w:tcBorders>
            <w:vAlign w:val="bottom"/>
          </w:tcPr>
          <w:p w:rsidR="001E32CF" w:rsidRPr="006621C4" w:rsidRDefault="001E32CF" w:rsidP="00A84337">
            <w:pPr>
              <w:pStyle w:val="TableText"/>
            </w:pPr>
            <w:r w:rsidRPr="006621C4">
              <w:rPr>
                <w:noProof/>
                <w:lang w:eastAsia="en-NZ"/>
              </w:rPr>
              <w:drawing>
                <wp:inline distT="0" distB="0" distL="0" distR="0" wp14:anchorId="3147BC52" wp14:editId="28105AF3">
                  <wp:extent cx="1413164" cy="660300"/>
                  <wp:effectExtent l="0" t="0" r="0" b="698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106" cy="665413"/>
                          </a:xfrm>
                          <a:prstGeom prst="rect">
                            <a:avLst/>
                          </a:prstGeom>
                          <a:noFill/>
                          <a:ln>
                            <a:noFill/>
                          </a:ln>
                          <a:extLst/>
                        </pic:spPr>
                      </pic:pic>
                    </a:graphicData>
                  </a:graphic>
                </wp:inline>
              </w:drawing>
            </w:r>
          </w:p>
        </w:tc>
      </w:tr>
    </w:tbl>
    <w:p w:rsidR="001E32CF" w:rsidRDefault="001E32CF" w:rsidP="001E32C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1985"/>
        <w:gridCol w:w="1417"/>
        <w:gridCol w:w="1134"/>
        <w:gridCol w:w="2552"/>
        <w:gridCol w:w="2659"/>
      </w:tblGrid>
      <w:tr w:rsidR="001E32CF" w:rsidTr="00391B66">
        <w:trPr>
          <w:cantSplit/>
        </w:trPr>
        <w:tc>
          <w:tcPr>
            <w:tcW w:w="7196" w:type="dxa"/>
            <w:gridSpan w:val="5"/>
          </w:tcPr>
          <w:p w:rsidR="001E32CF" w:rsidRDefault="001E32CF" w:rsidP="001E32CF">
            <w:pPr>
              <w:pStyle w:val="Heading3"/>
              <w:outlineLvl w:val="2"/>
            </w:pPr>
            <w:r>
              <w:t>Māori patients and those assessed as triage 1 and 2 accessed CNCI; Pacific patients not present</w:t>
            </w:r>
          </w:p>
        </w:tc>
        <w:tc>
          <w:tcPr>
            <w:tcW w:w="2659" w:type="dxa"/>
          </w:tcPr>
          <w:p w:rsidR="001E32CF" w:rsidRDefault="001E32CF" w:rsidP="008B1F5E">
            <w:pPr>
              <w:spacing w:before="120"/>
              <w:jc w:val="right"/>
            </w:pPr>
            <w:r w:rsidRPr="005B373B">
              <w:rPr>
                <w:noProof/>
                <w:lang w:eastAsia="en-NZ"/>
              </w:rPr>
              <w:drawing>
                <wp:inline distT="0" distB="0" distL="0" distR="0" wp14:anchorId="4835656E" wp14:editId="4380F591">
                  <wp:extent cx="1371600" cy="471487"/>
                  <wp:effectExtent l="0" t="0" r="0" b="508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3134" cy="472014"/>
                          </a:xfrm>
                          <a:prstGeom prst="rect">
                            <a:avLst/>
                          </a:prstGeom>
                          <a:noFill/>
                          <a:ln>
                            <a:noFill/>
                          </a:ln>
                          <a:extLst/>
                        </pic:spPr>
                      </pic:pic>
                    </a:graphicData>
                  </a:graphic>
                </wp:inline>
              </w:drawing>
            </w:r>
          </w:p>
        </w:tc>
      </w:tr>
      <w:tr w:rsidR="008B1F5E" w:rsidRP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4536" w:type="dxa"/>
            <w:gridSpan w:val="3"/>
            <w:tcBorders>
              <w:top w:val="nil"/>
            </w:tcBorders>
            <w:shd w:val="clear" w:color="auto" w:fill="auto"/>
          </w:tcPr>
          <w:p w:rsidR="008B1F5E" w:rsidRPr="008B1F5E" w:rsidRDefault="008B1F5E" w:rsidP="003430E8">
            <w:pPr>
              <w:pStyle w:val="TableText"/>
              <w:spacing w:after="360"/>
            </w:pPr>
            <w:r>
              <w:rPr>
                <w:noProof/>
                <w:lang w:eastAsia="en-NZ"/>
              </w:rPr>
              <mc:AlternateContent>
                <mc:Choice Requires="wps">
                  <w:drawing>
                    <wp:anchor distT="0" distB="0" distL="114300" distR="114300" simplePos="0" relativeHeight="251661312" behindDoc="0" locked="0" layoutInCell="1" allowOverlap="1" wp14:anchorId="143650A0" wp14:editId="02BFB80F">
                      <wp:simplePos x="0" y="0"/>
                      <wp:positionH relativeFrom="column">
                        <wp:posOffset>497726</wp:posOffset>
                      </wp:positionH>
                      <wp:positionV relativeFrom="paragraph">
                        <wp:posOffset>568729</wp:posOffset>
                      </wp:positionV>
                      <wp:extent cx="514984" cy="864524"/>
                      <wp:effectExtent l="38100" t="0" r="19050" b="50165"/>
                      <wp:wrapNone/>
                      <wp:docPr id="55" name="Straight Arrow Connector 55"/>
                      <wp:cNvGraphicFramePr/>
                      <a:graphic xmlns:a="http://schemas.openxmlformats.org/drawingml/2006/main">
                        <a:graphicData uri="http://schemas.microsoft.com/office/word/2010/wordprocessingShape">
                          <wps:wsp>
                            <wps:cNvCnPr/>
                            <wps:spPr>
                              <a:xfrm flipH="1">
                                <a:off x="0" y="0"/>
                                <a:ext cx="514984" cy="864524"/>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 o:spid="_x0000_s1026" type="#_x0000_t32" style="position:absolute;margin-left:39.2pt;margin-top:44.8pt;width:40.55pt;height:68.05pt;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fBGwIAAIoEAAAOAAAAZHJzL2Uyb0RvYy54bWysVMtu2zAQvBfoPxC815INO3AEy0Hh1O2h&#10;aI2k/QCaIiUCfGHJWvbfd0nJStMihwTVgSDFnd2Z0a42d2ejyUlAUM7WdD4rKRGWu0bZtqY/f+w/&#10;rCkJkdmGaWdFTS8i0Lvt+3eb3ldi4TqnGwEEk9hQ9b6mXYy+KorAO2FYmDkvLF5KB4ZFPEJbNMB6&#10;zG50sSjLm6J30HhwXISAb++HS7rN+aUUPH6XMohIdE2RW8wr5PWY1mK7YVULzHeKjzTYG1gYpiwW&#10;nVLds8jIL1D/pDKKgwtOxhl3pnBSKi6yBlQzL/9S89gxL7IWNCf4yabw/9Lyb6cDENXUdLWixDKD&#10;3+gxAlNtF8lHANeTnbMWfXRAMAT96n2oELazBxhPwR8giT9LMERq5b9gK2Q7UCA5Z7cvk9viHAnH&#10;l6v58na9pITj1fpmuVosU/ZiSJPSeQjxs3CGpE1Nw0hr4jOUYKevIQ7AKyCBtSU9srgtV2VmEpxW&#10;zV5pnS4DtMedBnJi2Bb7fYnPWPtZWCdY88k2JF482mKxgWlKakRDiRbY72mHpVkVmdJPkREUs61+&#10;IRoVaotCk4+Dc3kXL1oMxB+ExC+CDg0C8yyIiS7jXNg4H/lqi9EJJlHaBBwlpyF6CTjGJ6jIc/Ia&#10;8ITIlZ2NE9go62Aw/Hn1eL5SlkP81YFBd7Lg6JpL7qlsDTZ87oZxONNE/XnO8KdfyPY3AAAA//8D&#10;AFBLAwQUAAYACAAAACEAzjYu498AAAAJAQAADwAAAGRycy9kb3ducmV2LnhtbEyPwW7CMBBE75X4&#10;B2uRuBWHtIGQxkGoqBdUqSrtBxh7m0TY6xA7EP6+5tQeRzOaeVNuRmvYBXvfOhKwmCfAkJTTLdUC&#10;vr/eHnNgPkjS0jhCATf0sKkmD6UstLvSJ14OoWaxhHwhBTQhdAXnXjVopZ+7Dil6P663MkTZ11z3&#10;8hrLreFpkiy5lS3FhUZ2+NqgOh0GG3efhvM53yX7vX13H6egFretMkLMpuP2BVjAMfyF4Y4f0aGK&#10;TEc3kPbMCFjlzzEpIF8vgd39bJ0BOwpI02wFvCr5/wfVLwAAAP//AwBQSwECLQAUAAYACAAAACEA&#10;toM4kv4AAADhAQAAEwAAAAAAAAAAAAAAAAAAAAAAW0NvbnRlbnRfVHlwZXNdLnhtbFBLAQItABQA&#10;BgAIAAAAIQA4/SH/1gAAAJQBAAALAAAAAAAAAAAAAAAAAC8BAABfcmVscy8ucmVsc1BLAQItABQA&#10;BgAIAAAAIQDamqfBGwIAAIoEAAAOAAAAAAAAAAAAAAAAAC4CAABkcnMvZTJvRG9jLnhtbFBLAQIt&#10;ABQABgAIAAAAIQDONi7j3wAAAAkBAAAPAAAAAAAAAAAAAAAAAHUEAABkcnMvZG93bnJldi54bWxQ&#10;SwUGAAAAAAQABADzAAAAgQUAAAAA&#10;" strokecolor="red" strokeweight="1.5pt">
                      <v:stroke endarrow="block"/>
                    </v:shape>
                  </w:pict>
                </mc:Fallback>
              </mc:AlternateContent>
            </w:r>
            <w:r>
              <w:t>Due to data quality issues, we are unable to assess if Māori patients are under- or over</w:t>
            </w:r>
            <w:r>
              <w:noBreakHyphen/>
              <w:t>represented.</w:t>
            </w:r>
          </w:p>
        </w:tc>
      </w:tr>
      <w:tr w:rsidR="008B1F5E" w:rsidRP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shd w:val="clear" w:color="auto" w:fill="17365D" w:themeFill="text2" w:themeFillShade="BF"/>
          </w:tcPr>
          <w:p w:rsidR="008B1F5E" w:rsidRPr="008B1F5E" w:rsidRDefault="008B1F5E" w:rsidP="00E71C6B">
            <w:pPr>
              <w:pStyle w:val="TableHeadings"/>
            </w:pPr>
            <w:r w:rsidRPr="008B1F5E">
              <w:t>Ethnicity</w:t>
            </w:r>
          </w:p>
        </w:tc>
        <w:tc>
          <w:tcPr>
            <w:tcW w:w="1417" w:type="dxa"/>
            <w:shd w:val="clear" w:color="auto" w:fill="17365D" w:themeFill="text2" w:themeFillShade="BF"/>
          </w:tcPr>
          <w:p w:rsidR="008B1F5E" w:rsidRPr="008B1F5E" w:rsidRDefault="008B1F5E" w:rsidP="00E71C6B">
            <w:pPr>
              <w:pStyle w:val="TableHeadings"/>
              <w:jc w:val="center"/>
            </w:pPr>
            <w:r w:rsidRPr="008B1F5E">
              <w:t>Number</w:t>
            </w:r>
            <w:r w:rsidRPr="008B1F5E">
              <w:br/>
              <w:t>n=639</w:t>
            </w:r>
          </w:p>
        </w:tc>
        <w:tc>
          <w:tcPr>
            <w:tcW w:w="1134" w:type="dxa"/>
            <w:shd w:val="clear" w:color="auto" w:fill="17365D" w:themeFill="text2" w:themeFillShade="BF"/>
          </w:tcPr>
          <w:p w:rsidR="008B1F5E" w:rsidRPr="008B1F5E" w:rsidRDefault="008B1F5E" w:rsidP="00E71C6B">
            <w:pPr>
              <w:pStyle w:val="TableHeadings"/>
              <w:jc w:val="center"/>
            </w:pPr>
            <w:r w:rsidRPr="008B1F5E">
              <w:t>%</w:t>
            </w:r>
          </w:p>
        </w:tc>
      </w:tr>
      <w:tr w:rsid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tcBorders>
              <w:bottom w:val="nil"/>
            </w:tcBorders>
          </w:tcPr>
          <w:p w:rsidR="008B1F5E" w:rsidRDefault="008B1F5E" w:rsidP="003430E8">
            <w:pPr>
              <w:pStyle w:val="TableText"/>
            </w:pPr>
            <w:r>
              <w:t>Māori</w:t>
            </w:r>
          </w:p>
        </w:tc>
        <w:tc>
          <w:tcPr>
            <w:tcW w:w="1417" w:type="dxa"/>
            <w:tcBorders>
              <w:bottom w:val="nil"/>
            </w:tcBorders>
          </w:tcPr>
          <w:p w:rsidR="008B1F5E" w:rsidRDefault="008B1F5E" w:rsidP="003430E8">
            <w:pPr>
              <w:pStyle w:val="TableText"/>
              <w:tabs>
                <w:tab w:val="decimal" w:pos="776"/>
              </w:tabs>
            </w:pPr>
            <w:r>
              <w:t>82</w:t>
            </w:r>
          </w:p>
        </w:tc>
        <w:tc>
          <w:tcPr>
            <w:tcW w:w="1134" w:type="dxa"/>
            <w:tcBorders>
              <w:bottom w:val="nil"/>
            </w:tcBorders>
          </w:tcPr>
          <w:p w:rsidR="008B1F5E" w:rsidRDefault="008B1F5E" w:rsidP="003430E8">
            <w:pPr>
              <w:pStyle w:val="TableText"/>
              <w:tabs>
                <w:tab w:val="decimal" w:pos="558"/>
              </w:tabs>
            </w:pPr>
            <w:r>
              <w:t>13%</w:t>
            </w:r>
          </w:p>
        </w:tc>
      </w:tr>
      <w:tr w:rsid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tcBorders>
              <w:top w:val="nil"/>
              <w:bottom w:val="nil"/>
            </w:tcBorders>
          </w:tcPr>
          <w:p w:rsidR="008B1F5E" w:rsidRDefault="00BF6D9D" w:rsidP="003430E8">
            <w:pPr>
              <w:pStyle w:val="TableText"/>
              <w:spacing w:before="0"/>
            </w:pPr>
            <w:r>
              <w:rPr>
                <w:noProof/>
                <w:lang w:eastAsia="en-NZ"/>
              </w:rPr>
              <mc:AlternateContent>
                <mc:Choice Requires="wps">
                  <w:drawing>
                    <wp:anchor distT="0" distB="0" distL="114300" distR="114300" simplePos="0" relativeHeight="251662336" behindDoc="0" locked="0" layoutInCell="1" allowOverlap="1" wp14:anchorId="13B021B0" wp14:editId="67090E9D">
                      <wp:simplePos x="0" y="0"/>
                      <wp:positionH relativeFrom="column">
                        <wp:posOffset>761076</wp:posOffset>
                      </wp:positionH>
                      <wp:positionV relativeFrom="paragraph">
                        <wp:posOffset>87226</wp:posOffset>
                      </wp:positionV>
                      <wp:extent cx="749127" cy="1596044"/>
                      <wp:effectExtent l="0" t="38100" r="51435" b="23495"/>
                      <wp:wrapNone/>
                      <wp:docPr id="56" name="Straight Arrow Connector 56"/>
                      <wp:cNvGraphicFramePr/>
                      <a:graphic xmlns:a="http://schemas.openxmlformats.org/drawingml/2006/main">
                        <a:graphicData uri="http://schemas.microsoft.com/office/word/2010/wordprocessingShape">
                          <wps:wsp>
                            <wps:cNvCnPr/>
                            <wps:spPr>
                              <a:xfrm flipV="1">
                                <a:off x="0" y="0"/>
                                <a:ext cx="749127" cy="1596044"/>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59.95pt;margin-top:6.85pt;width:59pt;height:125.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KsGgIAAIsEAAAOAAAAZHJzL2Uyb0RvYy54bWysVE2P0zAQvSPxHyzfadKq7dKo6Qp1KRcE&#10;FQvcXcdOLPlLY9O0/56xk2ZZ0B5A5GDZ8bw3815msr2/GE3OAoJytqbzWUmJsNw1yrY1/fb18OYt&#10;JSEy2zDtrKjpVQR6v3v9atv7Sixc53QjgCCJDVXva9rF6KuiCLwThoWZ88LipXRgWMQjtEUDrEd2&#10;o4tFWa6L3kHjwXERAr59GC7pLvNLKXj8LGUQkeiaYm0xr5DXU1qL3ZZVLTDfKT6Wwf6hCsOUxaQT&#10;1QOLjPwA9QeVURxccDLOuDOFk1JxkTWgmnn5m5rHjnmRtaA5wU82hf9Hyz+dj0BUU9PVmhLLDH6j&#10;xwhMtV0k7wBcT/bOWvTRAcEQ9Kv3oULY3h5hPAV/hCT+IsEQqZX/jq2Q7UCB5JLdvk5ui0skHF/e&#10;LTfzxR0lHK/mq826XC4TfTHwJD4PIX4QzpC0qWkY65oKGnKw88cQB+ANkMDakh6JN+WqzKUEp1Vz&#10;UFqnywDtaa+BnBn2xeFQ4jPmfhbWCda8tw2JV4++WOxgmkiNaCjRAhs+7TA1qyJT+ikygmK21S9E&#10;o0JtUWgycrAu7+JVi6HwL0LiJ0GLBoF5GMRULuNc2Dgf69UWoxNMorQJOEpOU/QScIxPUJEH5W/A&#10;EyJndjZOYKOsg8Hw59nj5VayHOJvDgy6kwUn11xzU2VrsONzN4zTmUbq13OGP/1Ddj8BAAD//wMA&#10;UEsDBBQABgAIAAAAIQB/ofpU3AAAAAoBAAAPAAAAZHJzL2Rvd25yZXYueG1sTE/LTsMwELwj8Q/W&#10;InGjdhrRR4hTVSAuFRKi8AGuvSRR43UaO2369ywnuM3sjuZRbibfiTMOsQ2kIZspEEg2uJZqDV+f&#10;rw8rEDEZcqYLhBquGGFT3d6UpnDhQh943qdasAnFwmhoUuoLKaNt0Js4Cz0S/77D4E1iOtTSDebC&#10;5r6Tc6UW0puWOKExPT43aI/70XNuPp5Oqxe12/m38H5MNrtubaf1/d20fQKRcEp/Yvitz9Wh4k6H&#10;MJKLomOerdcsZZAvQbBgni/5cGCweFQgq1L+n1D9AAAA//8DAFBLAQItABQABgAIAAAAIQC2gziS&#10;/gAAAOEBAAATAAAAAAAAAAAAAAAAAAAAAABbQ29udGVudF9UeXBlc10ueG1sUEsBAi0AFAAGAAgA&#10;AAAhADj9If/WAAAAlAEAAAsAAAAAAAAAAAAAAAAALwEAAF9yZWxzLy5yZWxzUEsBAi0AFAAGAAgA&#10;AAAhANKpwqwaAgAAiwQAAA4AAAAAAAAAAAAAAAAALgIAAGRycy9lMm9Eb2MueG1sUEsBAi0AFAAG&#10;AAgAAAAhAH+h+lTcAAAACgEAAA8AAAAAAAAAAAAAAAAAdAQAAGRycy9kb3ducmV2LnhtbFBLBQYA&#10;AAAABAAEAPMAAAB9BQAAAAA=&#10;" strokecolor="red" strokeweight="1.5pt">
                      <v:stroke endarrow="block"/>
                    </v:shape>
                  </w:pict>
                </mc:Fallback>
              </mc:AlternateContent>
            </w:r>
            <w:r w:rsidR="008B1F5E">
              <w:t>Pacific people</w:t>
            </w:r>
          </w:p>
        </w:tc>
        <w:tc>
          <w:tcPr>
            <w:tcW w:w="1417" w:type="dxa"/>
            <w:tcBorders>
              <w:top w:val="nil"/>
              <w:bottom w:val="nil"/>
            </w:tcBorders>
          </w:tcPr>
          <w:p w:rsidR="008B1F5E" w:rsidRDefault="008B1F5E" w:rsidP="003430E8">
            <w:pPr>
              <w:pStyle w:val="TableText"/>
              <w:tabs>
                <w:tab w:val="decimal" w:pos="776"/>
              </w:tabs>
              <w:spacing w:before="0"/>
            </w:pPr>
            <w:r>
              <w:t>7</w:t>
            </w:r>
          </w:p>
        </w:tc>
        <w:tc>
          <w:tcPr>
            <w:tcW w:w="1134" w:type="dxa"/>
            <w:tcBorders>
              <w:top w:val="nil"/>
              <w:bottom w:val="nil"/>
            </w:tcBorders>
          </w:tcPr>
          <w:p w:rsidR="008B1F5E" w:rsidRDefault="008B1F5E" w:rsidP="003430E8">
            <w:pPr>
              <w:pStyle w:val="TableText"/>
              <w:tabs>
                <w:tab w:val="decimal" w:pos="558"/>
              </w:tabs>
              <w:spacing w:before="0"/>
            </w:pPr>
            <w:r>
              <w:t>1%</w:t>
            </w:r>
          </w:p>
        </w:tc>
      </w:tr>
      <w:tr w:rsid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tcBorders>
              <w:top w:val="nil"/>
              <w:bottom w:val="nil"/>
            </w:tcBorders>
          </w:tcPr>
          <w:p w:rsidR="008B1F5E" w:rsidRDefault="008B1F5E" w:rsidP="003430E8">
            <w:pPr>
              <w:pStyle w:val="TableText"/>
              <w:spacing w:before="0"/>
            </w:pPr>
            <w:r>
              <w:t>NZ European</w:t>
            </w:r>
          </w:p>
        </w:tc>
        <w:tc>
          <w:tcPr>
            <w:tcW w:w="1417" w:type="dxa"/>
            <w:tcBorders>
              <w:top w:val="nil"/>
              <w:bottom w:val="nil"/>
            </w:tcBorders>
          </w:tcPr>
          <w:p w:rsidR="008B1F5E" w:rsidRDefault="008B1F5E" w:rsidP="003430E8">
            <w:pPr>
              <w:pStyle w:val="TableText"/>
              <w:tabs>
                <w:tab w:val="decimal" w:pos="776"/>
              </w:tabs>
              <w:spacing w:before="0"/>
            </w:pPr>
            <w:r>
              <w:t>461</w:t>
            </w:r>
          </w:p>
        </w:tc>
        <w:tc>
          <w:tcPr>
            <w:tcW w:w="1134" w:type="dxa"/>
            <w:tcBorders>
              <w:top w:val="nil"/>
              <w:bottom w:val="nil"/>
            </w:tcBorders>
          </w:tcPr>
          <w:p w:rsidR="008B1F5E" w:rsidRDefault="008B1F5E" w:rsidP="003430E8">
            <w:pPr>
              <w:pStyle w:val="TableText"/>
              <w:tabs>
                <w:tab w:val="decimal" w:pos="558"/>
              </w:tabs>
              <w:spacing w:before="0"/>
            </w:pPr>
            <w:r>
              <w:t>72%</w:t>
            </w:r>
          </w:p>
        </w:tc>
      </w:tr>
      <w:tr w:rsid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tcBorders>
              <w:top w:val="nil"/>
              <w:bottom w:val="nil"/>
            </w:tcBorders>
          </w:tcPr>
          <w:p w:rsidR="008B1F5E" w:rsidRDefault="008B1F5E" w:rsidP="003430E8">
            <w:pPr>
              <w:pStyle w:val="TableText"/>
              <w:spacing w:before="0"/>
            </w:pPr>
            <w:r>
              <w:t>Chinese</w:t>
            </w:r>
          </w:p>
        </w:tc>
        <w:tc>
          <w:tcPr>
            <w:tcW w:w="1417" w:type="dxa"/>
            <w:tcBorders>
              <w:top w:val="nil"/>
              <w:bottom w:val="nil"/>
            </w:tcBorders>
          </w:tcPr>
          <w:p w:rsidR="008B1F5E" w:rsidRDefault="008B1F5E" w:rsidP="003430E8">
            <w:pPr>
              <w:pStyle w:val="TableText"/>
              <w:tabs>
                <w:tab w:val="decimal" w:pos="776"/>
              </w:tabs>
              <w:spacing w:before="0"/>
            </w:pPr>
            <w:r>
              <w:t>10</w:t>
            </w:r>
          </w:p>
        </w:tc>
        <w:tc>
          <w:tcPr>
            <w:tcW w:w="1134" w:type="dxa"/>
            <w:tcBorders>
              <w:top w:val="nil"/>
              <w:bottom w:val="nil"/>
            </w:tcBorders>
          </w:tcPr>
          <w:p w:rsidR="008B1F5E" w:rsidRDefault="008B1F5E" w:rsidP="003430E8">
            <w:pPr>
              <w:pStyle w:val="TableText"/>
              <w:tabs>
                <w:tab w:val="decimal" w:pos="558"/>
              </w:tabs>
              <w:spacing w:before="0"/>
            </w:pPr>
            <w:r>
              <w:t>2%</w:t>
            </w:r>
          </w:p>
        </w:tc>
      </w:tr>
      <w:tr w:rsid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tcBorders>
              <w:top w:val="nil"/>
              <w:bottom w:val="nil"/>
            </w:tcBorders>
          </w:tcPr>
          <w:p w:rsidR="008B1F5E" w:rsidRDefault="008B1F5E" w:rsidP="003430E8">
            <w:pPr>
              <w:pStyle w:val="TableText"/>
              <w:spacing w:before="0"/>
            </w:pPr>
            <w:r>
              <w:t>Indian</w:t>
            </w:r>
          </w:p>
        </w:tc>
        <w:tc>
          <w:tcPr>
            <w:tcW w:w="1417" w:type="dxa"/>
            <w:tcBorders>
              <w:top w:val="nil"/>
              <w:bottom w:val="nil"/>
            </w:tcBorders>
          </w:tcPr>
          <w:p w:rsidR="008B1F5E" w:rsidRDefault="008B1F5E" w:rsidP="003430E8">
            <w:pPr>
              <w:pStyle w:val="TableText"/>
              <w:tabs>
                <w:tab w:val="decimal" w:pos="776"/>
              </w:tabs>
              <w:spacing w:before="0"/>
            </w:pPr>
            <w:r>
              <w:t>3</w:t>
            </w:r>
          </w:p>
        </w:tc>
        <w:tc>
          <w:tcPr>
            <w:tcW w:w="1134" w:type="dxa"/>
            <w:tcBorders>
              <w:top w:val="nil"/>
              <w:bottom w:val="nil"/>
            </w:tcBorders>
          </w:tcPr>
          <w:p w:rsidR="008B1F5E" w:rsidRDefault="008B1F5E" w:rsidP="003430E8">
            <w:pPr>
              <w:pStyle w:val="TableText"/>
              <w:tabs>
                <w:tab w:val="decimal" w:pos="558"/>
              </w:tabs>
              <w:spacing w:before="0"/>
            </w:pPr>
            <w:r>
              <w:t>0%</w:t>
            </w:r>
          </w:p>
        </w:tc>
      </w:tr>
      <w:tr w:rsid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tcBorders>
              <w:top w:val="nil"/>
              <w:bottom w:val="nil"/>
            </w:tcBorders>
          </w:tcPr>
          <w:p w:rsidR="008B1F5E" w:rsidRDefault="008B1F5E" w:rsidP="003430E8">
            <w:pPr>
              <w:pStyle w:val="TableText"/>
              <w:spacing w:before="0"/>
            </w:pPr>
            <w:r>
              <w:t>Other ethnicity</w:t>
            </w:r>
          </w:p>
        </w:tc>
        <w:tc>
          <w:tcPr>
            <w:tcW w:w="1417" w:type="dxa"/>
            <w:tcBorders>
              <w:top w:val="nil"/>
              <w:bottom w:val="nil"/>
            </w:tcBorders>
          </w:tcPr>
          <w:p w:rsidR="008B1F5E" w:rsidRDefault="008B1F5E" w:rsidP="003430E8">
            <w:pPr>
              <w:pStyle w:val="TableText"/>
              <w:tabs>
                <w:tab w:val="decimal" w:pos="776"/>
              </w:tabs>
              <w:spacing w:before="0"/>
            </w:pPr>
            <w:r>
              <w:t>52</w:t>
            </w:r>
          </w:p>
        </w:tc>
        <w:tc>
          <w:tcPr>
            <w:tcW w:w="1134" w:type="dxa"/>
            <w:tcBorders>
              <w:top w:val="nil"/>
              <w:bottom w:val="nil"/>
            </w:tcBorders>
          </w:tcPr>
          <w:p w:rsidR="008B1F5E" w:rsidRDefault="008B1F5E" w:rsidP="003430E8">
            <w:pPr>
              <w:pStyle w:val="TableText"/>
              <w:tabs>
                <w:tab w:val="decimal" w:pos="558"/>
              </w:tabs>
              <w:spacing w:before="0"/>
            </w:pPr>
            <w:r>
              <w:t>8%</w:t>
            </w:r>
          </w:p>
        </w:tc>
      </w:tr>
      <w:tr w:rsidR="008B1F5E"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1985" w:type="dxa"/>
            <w:tcBorders>
              <w:top w:val="nil"/>
              <w:bottom w:val="single" w:sz="4" w:space="0" w:color="17365D" w:themeColor="text2" w:themeShade="BF"/>
            </w:tcBorders>
          </w:tcPr>
          <w:p w:rsidR="008B1F5E" w:rsidRDefault="008B1F5E" w:rsidP="003430E8">
            <w:pPr>
              <w:pStyle w:val="TableText"/>
              <w:spacing w:before="0"/>
            </w:pPr>
            <w:r>
              <w:t>Not coded</w:t>
            </w:r>
          </w:p>
        </w:tc>
        <w:tc>
          <w:tcPr>
            <w:tcW w:w="1417" w:type="dxa"/>
            <w:tcBorders>
              <w:top w:val="nil"/>
              <w:bottom w:val="single" w:sz="4" w:space="0" w:color="17365D" w:themeColor="text2" w:themeShade="BF"/>
            </w:tcBorders>
          </w:tcPr>
          <w:p w:rsidR="008B1F5E" w:rsidRDefault="008B1F5E" w:rsidP="003430E8">
            <w:pPr>
              <w:pStyle w:val="TableText"/>
              <w:tabs>
                <w:tab w:val="decimal" w:pos="776"/>
              </w:tabs>
              <w:spacing w:before="0"/>
            </w:pPr>
            <w:r>
              <w:t>23</w:t>
            </w:r>
          </w:p>
        </w:tc>
        <w:tc>
          <w:tcPr>
            <w:tcW w:w="1134" w:type="dxa"/>
            <w:tcBorders>
              <w:top w:val="nil"/>
              <w:bottom w:val="single" w:sz="4" w:space="0" w:color="17365D" w:themeColor="text2" w:themeShade="BF"/>
            </w:tcBorders>
          </w:tcPr>
          <w:p w:rsidR="008B1F5E" w:rsidRDefault="008B1F5E" w:rsidP="003430E8">
            <w:pPr>
              <w:pStyle w:val="TableText"/>
              <w:tabs>
                <w:tab w:val="decimal" w:pos="558"/>
              </w:tabs>
              <w:spacing w:before="0"/>
            </w:pPr>
            <w:r>
              <w:t>4%</w:t>
            </w:r>
          </w:p>
        </w:tc>
      </w:tr>
      <w:tr w:rsidR="00BF6D9D" w:rsidTr="00391B66">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Before w:val="1"/>
          <w:gridAfter w:val="2"/>
          <w:wBefore w:w="108" w:type="dxa"/>
          <w:wAfter w:w="5211" w:type="dxa"/>
          <w:cantSplit/>
        </w:trPr>
        <w:tc>
          <w:tcPr>
            <w:tcW w:w="4536" w:type="dxa"/>
            <w:gridSpan w:val="3"/>
            <w:tcBorders>
              <w:top w:val="single" w:sz="4" w:space="0" w:color="17365D" w:themeColor="text2" w:themeShade="BF"/>
              <w:bottom w:val="nil"/>
            </w:tcBorders>
          </w:tcPr>
          <w:p w:rsidR="00BF6D9D" w:rsidRDefault="00BF6D9D" w:rsidP="003430E8">
            <w:pPr>
              <w:pStyle w:val="TableText"/>
              <w:spacing w:before="360"/>
            </w:pPr>
            <w:r>
              <w:t>Pacific patients are not represented which reflects missing data from one DHB with high Pacific populations; two DHBs are system-focused and CNCs do not have patients.</w:t>
            </w:r>
          </w:p>
        </w:tc>
      </w:tr>
    </w:tbl>
    <w:p w:rsidR="005B373B" w:rsidRDefault="00163793" w:rsidP="003430E8">
      <w:pPr>
        <w:pStyle w:val="Source"/>
      </w:pPr>
      <w:r>
        <w:t>Source: CNCI database of 639 patients for 33 CHCs across 16 DHBs for one-month period.</w:t>
      </w:r>
    </w:p>
    <w:p w:rsidR="00163793" w:rsidRDefault="00163793" w:rsidP="003430E8"/>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none" w:sz="0" w:space="0" w:color="auto"/>
        </w:tblBorders>
        <w:tblLayout w:type="fixed"/>
        <w:tblLook w:val="04A0" w:firstRow="1" w:lastRow="0" w:firstColumn="1" w:lastColumn="0" w:noHBand="0" w:noVBand="1"/>
      </w:tblPr>
      <w:tblGrid>
        <w:gridCol w:w="1985"/>
        <w:gridCol w:w="1417"/>
        <w:gridCol w:w="1134"/>
      </w:tblGrid>
      <w:tr w:rsidR="00391B66" w:rsidRPr="008B1F5E" w:rsidTr="00391B66">
        <w:trPr>
          <w:cantSplit/>
        </w:trPr>
        <w:tc>
          <w:tcPr>
            <w:tcW w:w="1985" w:type="dxa"/>
            <w:shd w:val="clear" w:color="auto" w:fill="17365D" w:themeFill="text2" w:themeFillShade="BF"/>
          </w:tcPr>
          <w:p w:rsidR="00391B66" w:rsidRPr="008B1F5E" w:rsidRDefault="00391B66" w:rsidP="00E71C6B">
            <w:pPr>
              <w:pStyle w:val="TableHeadings"/>
            </w:pPr>
            <w:r>
              <w:lastRenderedPageBreak/>
              <w:t>Triage</w:t>
            </w:r>
          </w:p>
        </w:tc>
        <w:tc>
          <w:tcPr>
            <w:tcW w:w="1417" w:type="dxa"/>
            <w:shd w:val="clear" w:color="auto" w:fill="17365D" w:themeFill="text2" w:themeFillShade="BF"/>
          </w:tcPr>
          <w:p w:rsidR="00391B66" w:rsidRPr="008B1F5E" w:rsidRDefault="00391B66" w:rsidP="00E71C6B">
            <w:pPr>
              <w:pStyle w:val="TableHeadings"/>
              <w:jc w:val="center"/>
            </w:pPr>
            <w:r w:rsidRPr="008B1F5E">
              <w:t>Number</w:t>
            </w:r>
            <w:r w:rsidRPr="008B1F5E">
              <w:br/>
              <w:t>n=6</w:t>
            </w:r>
            <w:r>
              <w:t>00</w:t>
            </w:r>
          </w:p>
        </w:tc>
        <w:tc>
          <w:tcPr>
            <w:tcW w:w="1134" w:type="dxa"/>
            <w:shd w:val="clear" w:color="auto" w:fill="17365D" w:themeFill="text2" w:themeFillShade="BF"/>
          </w:tcPr>
          <w:p w:rsidR="00391B66" w:rsidRPr="008B1F5E" w:rsidRDefault="00391B66" w:rsidP="00E71C6B">
            <w:pPr>
              <w:pStyle w:val="TableHeadings"/>
              <w:jc w:val="center"/>
            </w:pPr>
            <w:r w:rsidRPr="008B1F5E">
              <w:t>%</w:t>
            </w:r>
          </w:p>
        </w:tc>
      </w:tr>
      <w:tr w:rsidR="00391B66" w:rsidTr="00391B66">
        <w:trPr>
          <w:cantSplit/>
        </w:trPr>
        <w:tc>
          <w:tcPr>
            <w:tcW w:w="1985" w:type="dxa"/>
            <w:tcBorders>
              <w:bottom w:val="nil"/>
            </w:tcBorders>
          </w:tcPr>
          <w:p w:rsidR="00391B66" w:rsidRDefault="00391B66" w:rsidP="00E71C6B">
            <w:pPr>
              <w:pStyle w:val="TableText"/>
            </w:pPr>
            <w:r>
              <w:t>1</w:t>
            </w:r>
          </w:p>
        </w:tc>
        <w:tc>
          <w:tcPr>
            <w:tcW w:w="1417" w:type="dxa"/>
            <w:tcBorders>
              <w:bottom w:val="nil"/>
            </w:tcBorders>
          </w:tcPr>
          <w:p w:rsidR="00391B66" w:rsidRDefault="00391B66" w:rsidP="00E71C6B">
            <w:pPr>
              <w:pStyle w:val="TableText"/>
              <w:tabs>
                <w:tab w:val="decimal" w:pos="735"/>
              </w:tabs>
            </w:pPr>
            <w:r>
              <w:t>95</w:t>
            </w:r>
          </w:p>
        </w:tc>
        <w:tc>
          <w:tcPr>
            <w:tcW w:w="1134" w:type="dxa"/>
            <w:tcBorders>
              <w:bottom w:val="nil"/>
            </w:tcBorders>
          </w:tcPr>
          <w:p w:rsidR="00391B66" w:rsidRDefault="00391B66" w:rsidP="00E71C6B">
            <w:pPr>
              <w:pStyle w:val="TableText"/>
              <w:jc w:val="center"/>
            </w:pPr>
            <w:r>
              <w:rPr>
                <w:noProof/>
                <w:lang w:eastAsia="en-NZ"/>
              </w:rPr>
              <mc:AlternateContent>
                <mc:Choice Requires="wps">
                  <w:drawing>
                    <wp:anchor distT="0" distB="0" distL="114300" distR="114300" simplePos="0" relativeHeight="251663360" behindDoc="0" locked="0" layoutInCell="1" allowOverlap="1" wp14:anchorId="7D2F5430" wp14:editId="1BBDB724">
                      <wp:simplePos x="0" y="0"/>
                      <wp:positionH relativeFrom="column">
                        <wp:posOffset>-12758</wp:posOffset>
                      </wp:positionH>
                      <wp:positionV relativeFrom="paragraph">
                        <wp:posOffset>44450</wp:posOffset>
                      </wp:positionV>
                      <wp:extent cx="681644" cy="473826"/>
                      <wp:effectExtent l="0" t="0" r="23495" b="21590"/>
                      <wp:wrapNone/>
                      <wp:docPr id="58" name="Oval 58"/>
                      <wp:cNvGraphicFramePr/>
                      <a:graphic xmlns:a="http://schemas.openxmlformats.org/drawingml/2006/main">
                        <a:graphicData uri="http://schemas.microsoft.com/office/word/2010/wordprocessingShape">
                          <wps:wsp>
                            <wps:cNvSpPr/>
                            <wps:spPr>
                              <a:xfrm>
                                <a:off x="0" y="0"/>
                                <a:ext cx="681644" cy="47382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8" o:spid="_x0000_s1026" style="position:absolute;margin-left:-1pt;margin-top:3.5pt;width:53.65pt;height:37.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JmgIAAI4FAAAOAAAAZHJzL2Uyb0RvYy54bWysVE1v2zAMvQ/YfxB0X+1kSdoadYqgRYYB&#10;RVu0HXpWZCkWIIuapMTJfv0o+aPBWuwwzAdZFMlHPYrk1fWh0WQvnFdgSjo5yykRhkOlzLakP17W&#10;Xy4o8YGZimkwoqRH4en18vOnq9YWYgo16Eo4giDGF60taR2CLbLM81o0zJ+BFQaVElzDAopum1WO&#10;tYje6Gya54usBVdZB1x4j6e3nZIuE76UgocHKb0IRJcU7xbS6tK6iWu2vGLF1jFbK95fg/3DLRqm&#10;DAYdoW5ZYGTn1DuoRnEHHmQ449BkIKXiInFANpP8DzbPNbMiccHkeDumyf8/WH6/f3REVSWd40sZ&#10;1uAbPeyZJihiblrrCzR5to+ulzxuI9GDdE38IwVySPk8jvkUh0A4Hi4uJovZjBKOqtn514vpImJm&#10;b87W+fBNQEPipqRCa2V9ZMwKtr/zobMerOKxgbXSGs9ZoQ1pseQu83mePDxoVUVtVHq33dxoR5BK&#10;SdfrHL8+9okZ3kQbvFBk2fFKu3DUogvwJCTmBplMuwixKsUIyzgXJkw6Vc0q0UWbnwYbPBJtbRAw&#10;Iku85YjdAwyWHciA3WWgt4+uIhX16NxT/5vz6JEigwmjc6MMuI+YaWTVR+7shyR1qYlZ2kB1xMpx&#10;0LWUt3yt8BHvmA+PzGEPYbfhXAgPuEgN+FLQ7yipwf366DzaY2mjlpIWe7Kk/ueOOUGJ/m6w6C8n&#10;s1ls4iTM5udTFNypZnOqMbvmBvD1JziBLE/baB/0sJUOmlccH6sYFVXMcIxdUh7cINyEblbgAOJi&#10;tUpm2LiWhTvzbHkEj1mNFfpyeGXO9pUcsAXuYejfd9Xc2UZPA6tdAKlSqb/ltc83Nn0qnH5Axaly&#10;KiertzG6/A0AAP//AwBQSwMEFAAGAAgAAAAhAHZf0trdAAAABwEAAA8AAABkcnMvZG93bnJldi54&#10;bWxMj81OwzAQhO9IvIO1SNxau0WUNM2mQiAkECdaxHkbL3GEf6LYbdM+Pe4JTqvRjGa+rdajs+LA&#10;Q+yCR5hNFQj2TdCdbxE+ty+TAkRM5DXZ4BnhxBHW9fVVRaUOR//Bh01qRS7xsSQEk1JfShkbw47i&#10;NPTss/cdBkcpy6GVeqBjLndWzpVaSEedzwuGen4y3Pxs9g5h+fyqt1/qbFxhT9yO5zd6L3rE25vx&#10;cQUi8Zj+wnDBz+hQZ6Zd2HsdhUWYzPMrCeEhn4ut7u9A7BCK2QJkXcn//PUvAAAA//8DAFBLAQIt&#10;ABQABgAIAAAAIQC2gziS/gAAAOEBAAATAAAAAAAAAAAAAAAAAAAAAABbQ29udGVudF9UeXBlc10u&#10;eG1sUEsBAi0AFAAGAAgAAAAhADj9If/WAAAAlAEAAAsAAAAAAAAAAAAAAAAALwEAAF9yZWxzLy5y&#10;ZWxzUEsBAi0AFAAGAAgAAAAhAMeb48maAgAAjgUAAA4AAAAAAAAAAAAAAAAALgIAAGRycy9lMm9E&#10;b2MueG1sUEsBAi0AFAAGAAgAAAAhAHZf0trdAAAABwEAAA8AAAAAAAAAAAAAAAAA9AQAAGRycy9k&#10;b3ducmV2LnhtbFBLBQYAAAAABAAEAPMAAAD+BQAAAAA=&#10;" filled="f" strokecolor="red" strokeweight="1.5pt"/>
                  </w:pict>
                </mc:Fallback>
              </mc:AlternateContent>
            </w:r>
            <w:r>
              <w:t>16%</w:t>
            </w:r>
          </w:p>
        </w:tc>
      </w:tr>
      <w:tr w:rsidR="00391B66" w:rsidTr="00391B66">
        <w:trPr>
          <w:cantSplit/>
        </w:trPr>
        <w:tc>
          <w:tcPr>
            <w:tcW w:w="1985" w:type="dxa"/>
            <w:tcBorders>
              <w:top w:val="nil"/>
              <w:bottom w:val="nil"/>
            </w:tcBorders>
          </w:tcPr>
          <w:p w:rsidR="00391B66" w:rsidRDefault="00391B66" w:rsidP="00E71C6B">
            <w:pPr>
              <w:pStyle w:val="TableText"/>
              <w:spacing w:before="0"/>
            </w:pPr>
            <w:r>
              <w:t>2</w:t>
            </w:r>
          </w:p>
        </w:tc>
        <w:tc>
          <w:tcPr>
            <w:tcW w:w="1417" w:type="dxa"/>
            <w:tcBorders>
              <w:top w:val="nil"/>
              <w:bottom w:val="nil"/>
            </w:tcBorders>
          </w:tcPr>
          <w:p w:rsidR="00391B66" w:rsidRDefault="00391B66" w:rsidP="00E71C6B">
            <w:pPr>
              <w:pStyle w:val="TableText"/>
              <w:tabs>
                <w:tab w:val="decimal" w:pos="735"/>
              </w:tabs>
              <w:spacing w:before="0"/>
            </w:pPr>
            <w:r>
              <w:t>207</w:t>
            </w:r>
          </w:p>
        </w:tc>
        <w:tc>
          <w:tcPr>
            <w:tcW w:w="1134" w:type="dxa"/>
            <w:tcBorders>
              <w:top w:val="nil"/>
              <w:bottom w:val="nil"/>
            </w:tcBorders>
          </w:tcPr>
          <w:p w:rsidR="00391B66" w:rsidRDefault="00391B66" w:rsidP="00E71C6B">
            <w:pPr>
              <w:pStyle w:val="TableText"/>
              <w:spacing w:before="0"/>
              <w:jc w:val="center"/>
            </w:pPr>
            <w:r>
              <w:t>35%</w:t>
            </w:r>
          </w:p>
        </w:tc>
      </w:tr>
      <w:tr w:rsidR="00391B66" w:rsidTr="00391B66">
        <w:trPr>
          <w:cantSplit/>
        </w:trPr>
        <w:tc>
          <w:tcPr>
            <w:tcW w:w="1985" w:type="dxa"/>
            <w:tcBorders>
              <w:top w:val="nil"/>
              <w:bottom w:val="nil"/>
            </w:tcBorders>
          </w:tcPr>
          <w:p w:rsidR="00391B66" w:rsidRDefault="00391B66" w:rsidP="00E71C6B">
            <w:pPr>
              <w:pStyle w:val="TableText"/>
              <w:spacing w:before="0"/>
            </w:pPr>
            <w:r>
              <w:t>3</w:t>
            </w:r>
          </w:p>
        </w:tc>
        <w:tc>
          <w:tcPr>
            <w:tcW w:w="1417" w:type="dxa"/>
            <w:tcBorders>
              <w:top w:val="nil"/>
              <w:bottom w:val="nil"/>
            </w:tcBorders>
          </w:tcPr>
          <w:p w:rsidR="00391B66" w:rsidRDefault="00391B66" w:rsidP="00E71C6B">
            <w:pPr>
              <w:pStyle w:val="TableText"/>
              <w:tabs>
                <w:tab w:val="decimal" w:pos="735"/>
              </w:tabs>
              <w:spacing w:before="0"/>
            </w:pPr>
            <w:r>
              <w:t>175</w:t>
            </w:r>
          </w:p>
        </w:tc>
        <w:tc>
          <w:tcPr>
            <w:tcW w:w="1134" w:type="dxa"/>
            <w:tcBorders>
              <w:top w:val="nil"/>
              <w:bottom w:val="nil"/>
            </w:tcBorders>
          </w:tcPr>
          <w:p w:rsidR="00391B66" w:rsidRDefault="00391B66" w:rsidP="00E71C6B">
            <w:pPr>
              <w:pStyle w:val="TableText"/>
              <w:spacing w:before="0"/>
              <w:jc w:val="center"/>
            </w:pPr>
            <w:r>
              <w:t>29%</w:t>
            </w:r>
          </w:p>
        </w:tc>
      </w:tr>
      <w:tr w:rsidR="00391B66" w:rsidTr="00391B66">
        <w:trPr>
          <w:cantSplit/>
        </w:trPr>
        <w:tc>
          <w:tcPr>
            <w:tcW w:w="1985" w:type="dxa"/>
            <w:tcBorders>
              <w:top w:val="nil"/>
              <w:bottom w:val="nil"/>
            </w:tcBorders>
          </w:tcPr>
          <w:p w:rsidR="00391B66" w:rsidRDefault="00391B66" w:rsidP="00E71C6B">
            <w:pPr>
              <w:pStyle w:val="TableText"/>
              <w:spacing w:before="0"/>
            </w:pPr>
            <w:r>
              <w:t>4</w:t>
            </w:r>
          </w:p>
        </w:tc>
        <w:tc>
          <w:tcPr>
            <w:tcW w:w="1417" w:type="dxa"/>
            <w:tcBorders>
              <w:top w:val="nil"/>
              <w:bottom w:val="nil"/>
            </w:tcBorders>
          </w:tcPr>
          <w:p w:rsidR="00391B66" w:rsidRDefault="00391B66" w:rsidP="00E71C6B">
            <w:pPr>
              <w:pStyle w:val="TableText"/>
              <w:tabs>
                <w:tab w:val="decimal" w:pos="735"/>
              </w:tabs>
              <w:spacing w:before="0"/>
            </w:pPr>
            <w:r>
              <w:t>57</w:t>
            </w:r>
          </w:p>
        </w:tc>
        <w:tc>
          <w:tcPr>
            <w:tcW w:w="1134" w:type="dxa"/>
            <w:tcBorders>
              <w:top w:val="nil"/>
              <w:bottom w:val="nil"/>
            </w:tcBorders>
          </w:tcPr>
          <w:p w:rsidR="00391B66" w:rsidRDefault="00391B66" w:rsidP="00E71C6B">
            <w:pPr>
              <w:pStyle w:val="TableText"/>
              <w:spacing w:before="0"/>
              <w:jc w:val="center"/>
            </w:pPr>
            <w:r>
              <w:t>10%</w:t>
            </w:r>
          </w:p>
        </w:tc>
      </w:tr>
      <w:tr w:rsidR="00391B66" w:rsidTr="00391B66">
        <w:trPr>
          <w:cantSplit/>
        </w:trPr>
        <w:tc>
          <w:tcPr>
            <w:tcW w:w="1985" w:type="dxa"/>
            <w:tcBorders>
              <w:top w:val="nil"/>
              <w:bottom w:val="single" w:sz="4" w:space="0" w:color="17365D" w:themeColor="text2" w:themeShade="BF"/>
            </w:tcBorders>
          </w:tcPr>
          <w:p w:rsidR="00391B66" w:rsidRDefault="00391B66" w:rsidP="00E71C6B">
            <w:pPr>
              <w:pStyle w:val="TableText"/>
              <w:spacing w:before="0"/>
            </w:pPr>
            <w:r>
              <w:t>Not coded</w:t>
            </w:r>
          </w:p>
        </w:tc>
        <w:tc>
          <w:tcPr>
            <w:tcW w:w="1417" w:type="dxa"/>
            <w:tcBorders>
              <w:top w:val="nil"/>
              <w:bottom w:val="single" w:sz="4" w:space="0" w:color="17365D" w:themeColor="text2" w:themeShade="BF"/>
            </w:tcBorders>
          </w:tcPr>
          <w:p w:rsidR="00391B66" w:rsidRDefault="00391B66" w:rsidP="00E71C6B">
            <w:pPr>
              <w:pStyle w:val="TableText"/>
              <w:tabs>
                <w:tab w:val="decimal" w:pos="735"/>
              </w:tabs>
              <w:spacing w:before="0"/>
            </w:pPr>
            <w:r>
              <w:t>66</w:t>
            </w:r>
          </w:p>
        </w:tc>
        <w:tc>
          <w:tcPr>
            <w:tcW w:w="1134" w:type="dxa"/>
            <w:tcBorders>
              <w:top w:val="nil"/>
              <w:bottom w:val="single" w:sz="4" w:space="0" w:color="17365D" w:themeColor="text2" w:themeShade="BF"/>
            </w:tcBorders>
          </w:tcPr>
          <w:p w:rsidR="00391B66" w:rsidRDefault="00391B66" w:rsidP="00E71C6B">
            <w:pPr>
              <w:pStyle w:val="TableText"/>
              <w:spacing w:before="0"/>
              <w:jc w:val="center"/>
            </w:pPr>
            <w:r>
              <w:t>11%</w:t>
            </w:r>
          </w:p>
        </w:tc>
      </w:tr>
    </w:tbl>
    <w:p w:rsidR="00391B66" w:rsidRDefault="00391B66" w:rsidP="00163793"/>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none" w:sz="0" w:space="0" w:color="auto"/>
        </w:tblBorders>
        <w:tblLayout w:type="fixed"/>
        <w:tblLook w:val="04A0" w:firstRow="1" w:lastRow="0" w:firstColumn="1" w:lastColumn="0" w:noHBand="0" w:noVBand="1"/>
      </w:tblPr>
      <w:tblGrid>
        <w:gridCol w:w="1985"/>
        <w:gridCol w:w="1417"/>
        <w:gridCol w:w="1134"/>
      </w:tblGrid>
      <w:tr w:rsidR="00391B66" w:rsidRPr="008B1F5E" w:rsidTr="00EF3C0B">
        <w:trPr>
          <w:cantSplit/>
        </w:trPr>
        <w:tc>
          <w:tcPr>
            <w:tcW w:w="1985" w:type="dxa"/>
            <w:shd w:val="clear" w:color="auto" w:fill="17365D" w:themeFill="text2" w:themeFillShade="BF"/>
          </w:tcPr>
          <w:p w:rsidR="00391B66" w:rsidRPr="008B1F5E" w:rsidRDefault="00391B66" w:rsidP="00E71C6B">
            <w:pPr>
              <w:pStyle w:val="TableHeadings"/>
            </w:pPr>
            <w:r>
              <w:t>Triage</w:t>
            </w:r>
            <w:r>
              <w:br/>
              <w:t>Māori</w:t>
            </w:r>
          </w:p>
        </w:tc>
        <w:tc>
          <w:tcPr>
            <w:tcW w:w="1417" w:type="dxa"/>
            <w:shd w:val="clear" w:color="auto" w:fill="17365D" w:themeFill="text2" w:themeFillShade="BF"/>
          </w:tcPr>
          <w:p w:rsidR="00391B66" w:rsidRPr="008B1F5E" w:rsidRDefault="00391B66" w:rsidP="00E71C6B">
            <w:pPr>
              <w:pStyle w:val="TableHeadings"/>
              <w:jc w:val="center"/>
            </w:pPr>
            <w:r w:rsidRPr="008B1F5E">
              <w:t>Number</w:t>
            </w:r>
            <w:r w:rsidRPr="008B1F5E">
              <w:br/>
              <w:t>n=</w:t>
            </w:r>
            <w:r>
              <w:t>75</w:t>
            </w:r>
          </w:p>
        </w:tc>
        <w:tc>
          <w:tcPr>
            <w:tcW w:w="1134" w:type="dxa"/>
            <w:shd w:val="clear" w:color="auto" w:fill="17365D" w:themeFill="text2" w:themeFillShade="BF"/>
          </w:tcPr>
          <w:p w:rsidR="00391B66" w:rsidRPr="008B1F5E" w:rsidRDefault="00391B66" w:rsidP="00E71C6B">
            <w:pPr>
              <w:pStyle w:val="TableHeadings"/>
              <w:jc w:val="center"/>
            </w:pPr>
            <w:r w:rsidRPr="008B1F5E">
              <w:t>%</w:t>
            </w:r>
          </w:p>
        </w:tc>
      </w:tr>
      <w:tr w:rsidR="00391B66" w:rsidTr="00EF3C0B">
        <w:trPr>
          <w:cantSplit/>
        </w:trPr>
        <w:tc>
          <w:tcPr>
            <w:tcW w:w="1985" w:type="dxa"/>
            <w:tcBorders>
              <w:bottom w:val="nil"/>
            </w:tcBorders>
          </w:tcPr>
          <w:p w:rsidR="00391B66" w:rsidRDefault="00391B66" w:rsidP="00E71C6B">
            <w:pPr>
              <w:pStyle w:val="TableText"/>
            </w:pPr>
            <w:r>
              <w:t>1</w:t>
            </w:r>
          </w:p>
        </w:tc>
        <w:tc>
          <w:tcPr>
            <w:tcW w:w="1417" w:type="dxa"/>
            <w:tcBorders>
              <w:bottom w:val="nil"/>
            </w:tcBorders>
          </w:tcPr>
          <w:p w:rsidR="00391B66" w:rsidRDefault="00391B66" w:rsidP="00E71C6B">
            <w:pPr>
              <w:pStyle w:val="TableText"/>
              <w:tabs>
                <w:tab w:val="decimal" w:pos="735"/>
              </w:tabs>
            </w:pPr>
            <w:r>
              <w:t>11</w:t>
            </w:r>
          </w:p>
        </w:tc>
        <w:tc>
          <w:tcPr>
            <w:tcW w:w="1134" w:type="dxa"/>
            <w:tcBorders>
              <w:bottom w:val="nil"/>
            </w:tcBorders>
          </w:tcPr>
          <w:p w:rsidR="00391B66" w:rsidRDefault="00391B66" w:rsidP="00E71C6B">
            <w:pPr>
              <w:pStyle w:val="TableText"/>
              <w:jc w:val="center"/>
            </w:pPr>
            <w:r>
              <w:rPr>
                <w:noProof/>
                <w:lang w:eastAsia="en-NZ"/>
              </w:rPr>
              <mc:AlternateContent>
                <mc:Choice Requires="wps">
                  <w:drawing>
                    <wp:anchor distT="0" distB="0" distL="114300" distR="114300" simplePos="0" relativeHeight="251665408" behindDoc="0" locked="0" layoutInCell="1" allowOverlap="1" wp14:anchorId="7751D3C7" wp14:editId="1936753A">
                      <wp:simplePos x="0" y="0"/>
                      <wp:positionH relativeFrom="column">
                        <wp:posOffset>-18473</wp:posOffset>
                      </wp:positionH>
                      <wp:positionV relativeFrom="paragraph">
                        <wp:posOffset>33655</wp:posOffset>
                      </wp:positionV>
                      <wp:extent cx="681355" cy="473710"/>
                      <wp:effectExtent l="0" t="0" r="23495" b="21590"/>
                      <wp:wrapNone/>
                      <wp:docPr id="60" name="Oval 60"/>
                      <wp:cNvGraphicFramePr/>
                      <a:graphic xmlns:a="http://schemas.openxmlformats.org/drawingml/2006/main">
                        <a:graphicData uri="http://schemas.microsoft.com/office/word/2010/wordprocessingShape">
                          <wps:wsp>
                            <wps:cNvSpPr/>
                            <wps:spPr>
                              <a:xfrm>
                                <a:off x="0" y="0"/>
                                <a:ext cx="681355" cy="47371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0" o:spid="_x0000_s1026" style="position:absolute;margin-left:-1.45pt;margin-top:2.65pt;width:53.65pt;height:37.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dmmgIAAI4FAAAOAAAAZHJzL2Uyb0RvYy54bWysVEtv2zAMvg/YfxB0X22nSR9BnSJokWFA&#10;0QZrh54VWYoFyKImKXGyXz9KfjRYix2G+SCLIvlRH0Xy5vbQaLIXziswJS3OckqE4VApsy3pj5fV&#10;lytKfGCmYhqMKOlReHq7+PzpprVzMYEadCUcQRDj560taR2CnWeZ57VomD8DKwwqJbiGBRTdNqsc&#10;axG90dkkzy+yFlxlHXDhPZ7ed0q6SPhSCh6epPQiEF1SvFtIq0vrJq7Z4obNt47ZWvH+GuwfbtEw&#10;ZTDoCHXPAiM7p95BNYo78CDDGYcmAykVF4kDsinyP9g818yKxAWT4+2YJv//YPnjfu2Iqkp6gekx&#10;rME3etozTVDE3LTWz9Hk2a5dL3ncRqIH6Zr4RwrkkPJ5HPMpDoFwPLy4Ks5nM0o4qqaX55dFwsze&#10;nK3z4auAhsRNSYXWyvrImM3Z/sEHjInWg1U8NrBSWqdX04a0WHLX+SxPHh60qqI22nm33dxpR5BK&#10;SVerHL/IB9FOzFDSBg8jy45X2oWjFhFDm+9CYm6QyaSLEKtSjLCMc2FC0alqVoku2uw02OCRQifA&#10;iCzxliN2DzBYdiADdnfn3j66ilTUo3NP/W/Oo0eKDCaMzo0y4D5ippFVH7mzH5LUpSZmaQPVESvH&#10;QddS3vKVwkd8YD6smcMewnLCuRCecJEa8KWg31FSg/v10Xm0x9JGLSUt9mRJ/c8dc4IS/c1g0V8X&#10;02ls4iRMZ5cTFNypZnOqMbvmDvD1C5xAlqdttA962EoHzSuOj2WMiipmOMYuKQ9uEO5CNytwAHGx&#10;XCYzbFzLwoN5tjyCx6zGCn05vDJn+0oO2AKPMPTvu2rubKOngeUugFSp1N/y2ucbmz4VTj+g4lQ5&#10;lZPV2xhd/AYAAP//AwBQSwMEFAAGAAgAAAAhAN4zjTfcAAAABwEAAA8AAABkcnMvZG93bnJldi54&#10;bWxMjsFOwzAQRO9I/IO1SNxam1IgCXEqBEIC9USLet7G2yTCXkex26b9etwTHEczevPKxeisONAQ&#10;Os8a7qYKBHHtTceNhu/1+yQDESKyQeuZNJwowKK6viqxMP7IX3RYxUYkCIcCNbQx9oWUoW7JYZj6&#10;njh1Oz84jCkOjTQDHhPcWTlT6lE67Dg9tNjTa0v1z2rvNORvH2a9UefWZfZEzXj+xGXWa317M748&#10;g4g0xr8xXPSTOlTJaev3bIKwGiazPC01PNyDuNRqPgex1fCU5yCrUv73r34BAAD//wMAUEsBAi0A&#10;FAAGAAgAAAAhALaDOJL+AAAA4QEAABMAAAAAAAAAAAAAAAAAAAAAAFtDb250ZW50X1R5cGVzXS54&#10;bWxQSwECLQAUAAYACAAAACEAOP0h/9YAAACUAQAACwAAAAAAAAAAAAAAAAAvAQAAX3JlbHMvLnJl&#10;bHNQSwECLQAUAAYACAAAACEAWJdHZpoCAACOBQAADgAAAAAAAAAAAAAAAAAuAgAAZHJzL2Uyb0Rv&#10;Yy54bWxQSwECLQAUAAYACAAAACEA3jONN9wAAAAHAQAADwAAAAAAAAAAAAAAAAD0BAAAZHJzL2Rv&#10;d25yZXYueG1sUEsFBgAAAAAEAAQA8wAAAP0FAAAAAA==&#10;" filled="f" strokecolor="red" strokeweight="1.5pt"/>
                  </w:pict>
                </mc:Fallback>
              </mc:AlternateContent>
            </w:r>
            <w:r>
              <w:t>15%</w:t>
            </w:r>
          </w:p>
        </w:tc>
      </w:tr>
      <w:tr w:rsidR="00391B66" w:rsidTr="00EF3C0B">
        <w:trPr>
          <w:cantSplit/>
        </w:trPr>
        <w:tc>
          <w:tcPr>
            <w:tcW w:w="1985" w:type="dxa"/>
            <w:tcBorders>
              <w:top w:val="nil"/>
              <w:bottom w:val="nil"/>
            </w:tcBorders>
          </w:tcPr>
          <w:p w:rsidR="00391B66" w:rsidRDefault="00391B66" w:rsidP="00E71C6B">
            <w:pPr>
              <w:pStyle w:val="TableText"/>
              <w:spacing w:before="0"/>
            </w:pPr>
            <w:r>
              <w:t>2</w:t>
            </w:r>
          </w:p>
        </w:tc>
        <w:tc>
          <w:tcPr>
            <w:tcW w:w="1417" w:type="dxa"/>
            <w:tcBorders>
              <w:top w:val="nil"/>
              <w:bottom w:val="nil"/>
            </w:tcBorders>
          </w:tcPr>
          <w:p w:rsidR="00391B66" w:rsidRDefault="00391B66" w:rsidP="00E71C6B">
            <w:pPr>
              <w:pStyle w:val="TableText"/>
              <w:tabs>
                <w:tab w:val="decimal" w:pos="735"/>
              </w:tabs>
              <w:spacing w:before="0"/>
            </w:pPr>
            <w:r>
              <w:t>41</w:t>
            </w:r>
          </w:p>
        </w:tc>
        <w:tc>
          <w:tcPr>
            <w:tcW w:w="1134" w:type="dxa"/>
            <w:tcBorders>
              <w:top w:val="nil"/>
              <w:bottom w:val="nil"/>
            </w:tcBorders>
          </w:tcPr>
          <w:p w:rsidR="00391B66" w:rsidRDefault="00391B66" w:rsidP="00E71C6B">
            <w:pPr>
              <w:pStyle w:val="TableText"/>
              <w:spacing w:before="0"/>
              <w:jc w:val="center"/>
            </w:pPr>
            <w:r>
              <w:t>55%</w:t>
            </w:r>
          </w:p>
        </w:tc>
      </w:tr>
      <w:tr w:rsidR="00391B66" w:rsidTr="00EF3C0B">
        <w:trPr>
          <w:cantSplit/>
        </w:trPr>
        <w:tc>
          <w:tcPr>
            <w:tcW w:w="1985" w:type="dxa"/>
            <w:tcBorders>
              <w:top w:val="nil"/>
              <w:bottom w:val="nil"/>
            </w:tcBorders>
          </w:tcPr>
          <w:p w:rsidR="00391B66" w:rsidRDefault="00391B66" w:rsidP="00E71C6B">
            <w:pPr>
              <w:pStyle w:val="TableText"/>
              <w:spacing w:before="0"/>
            </w:pPr>
            <w:r>
              <w:t>3</w:t>
            </w:r>
          </w:p>
        </w:tc>
        <w:tc>
          <w:tcPr>
            <w:tcW w:w="1417" w:type="dxa"/>
            <w:tcBorders>
              <w:top w:val="nil"/>
              <w:bottom w:val="nil"/>
            </w:tcBorders>
          </w:tcPr>
          <w:p w:rsidR="00391B66" w:rsidRDefault="00391B66" w:rsidP="00E71C6B">
            <w:pPr>
              <w:pStyle w:val="TableText"/>
              <w:tabs>
                <w:tab w:val="decimal" w:pos="735"/>
              </w:tabs>
              <w:spacing w:before="0"/>
            </w:pPr>
            <w:r>
              <w:t>17</w:t>
            </w:r>
          </w:p>
        </w:tc>
        <w:tc>
          <w:tcPr>
            <w:tcW w:w="1134" w:type="dxa"/>
            <w:tcBorders>
              <w:top w:val="nil"/>
              <w:bottom w:val="nil"/>
            </w:tcBorders>
          </w:tcPr>
          <w:p w:rsidR="00391B66" w:rsidRDefault="00391B66" w:rsidP="00E71C6B">
            <w:pPr>
              <w:pStyle w:val="TableText"/>
              <w:spacing w:before="0"/>
              <w:jc w:val="center"/>
            </w:pPr>
            <w:r>
              <w:t>23%</w:t>
            </w:r>
          </w:p>
        </w:tc>
      </w:tr>
      <w:tr w:rsidR="00391B66" w:rsidTr="00EF3C0B">
        <w:trPr>
          <w:cantSplit/>
        </w:trPr>
        <w:tc>
          <w:tcPr>
            <w:tcW w:w="1985" w:type="dxa"/>
            <w:tcBorders>
              <w:top w:val="nil"/>
              <w:bottom w:val="nil"/>
            </w:tcBorders>
          </w:tcPr>
          <w:p w:rsidR="00391B66" w:rsidRDefault="00391B66" w:rsidP="00E71C6B">
            <w:pPr>
              <w:pStyle w:val="TableText"/>
              <w:spacing w:before="0"/>
            </w:pPr>
            <w:r>
              <w:t>4</w:t>
            </w:r>
          </w:p>
        </w:tc>
        <w:tc>
          <w:tcPr>
            <w:tcW w:w="1417" w:type="dxa"/>
            <w:tcBorders>
              <w:top w:val="nil"/>
              <w:bottom w:val="nil"/>
            </w:tcBorders>
          </w:tcPr>
          <w:p w:rsidR="00391B66" w:rsidRDefault="00391B66" w:rsidP="00E71C6B">
            <w:pPr>
              <w:pStyle w:val="TableText"/>
              <w:tabs>
                <w:tab w:val="decimal" w:pos="735"/>
              </w:tabs>
              <w:spacing w:before="0"/>
            </w:pPr>
            <w:r>
              <w:t>5</w:t>
            </w:r>
          </w:p>
        </w:tc>
        <w:tc>
          <w:tcPr>
            <w:tcW w:w="1134" w:type="dxa"/>
            <w:tcBorders>
              <w:top w:val="nil"/>
              <w:bottom w:val="nil"/>
            </w:tcBorders>
          </w:tcPr>
          <w:p w:rsidR="00391B66" w:rsidRDefault="00391B66" w:rsidP="00E71C6B">
            <w:pPr>
              <w:pStyle w:val="TableText"/>
              <w:spacing w:before="0"/>
              <w:jc w:val="center"/>
            </w:pPr>
            <w:r>
              <w:t>7%</w:t>
            </w:r>
          </w:p>
        </w:tc>
      </w:tr>
      <w:tr w:rsidR="00391B66" w:rsidTr="00EF3C0B">
        <w:trPr>
          <w:cantSplit/>
        </w:trPr>
        <w:tc>
          <w:tcPr>
            <w:tcW w:w="1985" w:type="dxa"/>
            <w:tcBorders>
              <w:top w:val="nil"/>
              <w:bottom w:val="single" w:sz="4" w:space="0" w:color="17365D" w:themeColor="text2" w:themeShade="BF"/>
            </w:tcBorders>
          </w:tcPr>
          <w:p w:rsidR="00391B66" w:rsidRDefault="00391B66" w:rsidP="00E71C6B">
            <w:pPr>
              <w:pStyle w:val="TableText"/>
              <w:spacing w:before="0"/>
            </w:pPr>
            <w:r>
              <w:t>Not coded</w:t>
            </w:r>
          </w:p>
        </w:tc>
        <w:tc>
          <w:tcPr>
            <w:tcW w:w="1417" w:type="dxa"/>
            <w:tcBorders>
              <w:top w:val="nil"/>
              <w:bottom w:val="single" w:sz="4" w:space="0" w:color="17365D" w:themeColor="text2" w:themeShade="BF"/>
            </w:tcBorders>
          </w:tcPr>
          <w:p w:rsidR="00391B66" w:rsidRDefault="00391B66" w:rsidP="00E71C6B">
            <w:pPr>
              <w:pStyle w:val="TableText"/>
              <w:tabs>
                <w:tab w:val="decimal" w:pos="735"/>
              </w:tabs>
              <w:spacing w:before="0"/>
            </w:pPr>
            <w:r>
              <w:t>1</w:t>
            </w:r>
          </w:p>
        </w:tc>
        <w:tc>
          <w:tcPr>
            <w:tcW w:w="1134" w:type="dxa"/>
            <w:tcBorders>
              <w:top w:val="nil"/>
              <w:bottom w:val="single" w:sz="4" w:space="0" w:color="17365D" w:themeColor="text2" w:themeShade="BF"/>
            </w:tcBorders>
          </w:tcPr>
          <w:p w:rsidR="00391B66" w:rsidRDefault="00391B66" w:rsidP="00E71C6B">
            <w:pPr>
              <w:pStyle w:val="TableText"/>
              <w:spacing w:before="0"/>
              <w:jc w:val="center"/>
            </w:pPr>
            <w:r>
              <w:t>1%</w:t>
            </w:r>
          </w:p>
        </w:tc>
      </w:tr>
    </w:tbl>
    <w:p w:rsidR="00391B66" w:rsidRDefault="00391B66" w:rsidP="00E71C6B">
      <w:pPr>
        <w:pStyle w:val="Source"/>
      </w:pPr>
      <w:r>
        <w:t>Source: CNCI database of 600 patients for 31 CNCs across 15 DHBs for one-month period.</w:t>
      </w:r>
    </w:p>
    <w:p w:rsidR="005B373B" w:rsidRDefault="005B373B" w:rsidP="00E71C6B"/>
    <w:tbl>
      <w:tblPr>
        <w:tblStyle w:val="TableGrid"/>
        <w:tblW w:w="98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417"/>
        <w:gridCol w:w="1026"/>
        <w:gridCol w:w="709"/>
        <w:gridCol w:w="1951"/>
        <w:gridCol w:w="34"/>
        <w:gridCol w:w="1275"/>
        <w:gridCol w:w="1134"/>
        <w:gridCol w:w="216"/>
      </w:tblGrid>
      <w:tr w:rsidR="00344E75" w:rsidTr="00344E75">
        <w:trPr>
          <w:cantSplit/>
        </w:trPr>
        <w:tc>
          <w:tcPr>
            <w:tcW w:w="7196" w:type="dxa"/>
            <w:gridSpan w:val="5"/>
          </w:tcPr>
          <w:p w:rsidR="00344E75" w:rsidRDefault="00344E75" w:rsidP="00344E75">
            <w:pPr>
              <w:pStyle w:val="Heading3"/>
              <w:ind w:left="-108"/>
              <w:outlineLvl w:val="2"/>
            </w:pPr>
            <w:r>
              <w:t>Older patients accessing CNCI</w:t>
            </w:r>
          </w:p>
        </w:tc>
        <w:tc>
          <w:tcPr>
            <w:tcW w:w="2659" w:type="dxa"/>
            <w:gridSpan w:val="4"/>
          </w:tcPr>
          <w:p w:rsidR="00344E75" w:rsidRDefault="00344E75" w:rsidP="00EF3C0B">
            <w:pPr>
              <w:spacing w:before="120"/>
              <w:jc w:val="right"/>
            </w:pPr>
            <w:r w:rsidRPr="005B373B">
              <w:rPr>
                <w:noProof/>
                <w:lang w:eastAsia="en-NZ"/>
              </w:rPr>
              <w:drawing>
                <wp:inline distT="0" distB="0" distL="0" distR="0" wp14:anchorId="72F0EA50" wp14:editId="1F59E6B1">
                  <wp:extent cx="1371600" cy="471487"/>
                  <wp:effectExtent l="0" t="0" r="0" b="508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3134" cy="472014"/>
                          </a:xfrm>
                          <a:prstGeom prst="rect">
                            <a:avLst/>
                          </a:prstGeom>
                          <a:noFill/>
                          <a:ln>
                            <a:noFill/>
                          </a:ln>
                          <a:extLst/>
                        </pic:spPr>
                      </pic:pic>
                    </a:graphicData>
                  </a:graphic>
                </wp:inline>
              </w:drawing>
            </w:r>
          </w:p>
        </w:tc>
      </w:tr>
      <w:tr w:rsidR="00344E75" w:rsidRPr="008B1F5E"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shd w:val="clear" w:color="auto" w:fill="17365D" w:themeFill="text2" w:themeFillShade="BF"/>
          </w:tcPr>
          <w:p w:rsidR="00344E75" w:rsidRPr="008B1F5E" w:rsidRDefault="00344E75" w:rsidP="005F0870">
            <w:pPr>
              <w:pStyle w:val="TableHeadings"/>
            </w:pPr>
            <w:r>
              <w:t>Age range</w:t>
            </w:r>
          </w:p>
        </w:tc>
        <w:tc>
          <w:tcPr>
            <w:tcW w:w="1417" w:type="dxa"/>
            <w:shd w:val="clear" w:color="auto" w:fill="17365D" w:themeFill="text2" w:themeFillShade="BF"/>
          </w:tcPr>
          <w:p w:rsidR="00344E75" w:rsidRPr="008B1F5E" w:rsidRDefault="00344E75" w:rsidP="005F0870">
            <w:pPr>
              <w:pStyle w:val="TableHeadings"/>
              <w:jc w:val="center"/>
            </w:pPr>
            <w:r w:rsidRPr="008B1F5E">
              <w:t>Number</w:t>
            </w:r>
            <w:r w:rsidRPr="008B1F5E">
              <w:br/>
              <w:t>n=639</w:t>
            </w:r>
          </w:p>
        </w:tc>
        <w:tc>
          <w:tcPr>
            <w:tcW w:w="1026" w:type="dxa"/>
            <w:shd w:val="clear" w:color="auto" w:fill="17365D" w:themeFill="text2" w:themeFillShade="BF"/>
          </w:tcPr>
          <w:p w:rsidR="00344E75" w:rsidRPr="008B1F5E" w:rsidRDefault="00344E75" w:rsidP="005F0870">
            <w:pPr>
              <w:pStyle w:val="TableHeadings"/>
              <w:jc w:val="center"/>
            </w:pPr>
            <w:r>
              <w:t>%</w:t>
            </w:r>
          </w:p>
        </w:tc>
        <w:tc>
          <w:tcPr>
            <w:tcW w:w="709" w:type="dxa"/>
            <w:tcBorders>
              <w:top w:val="nil"/>
              <w:bottom w:val="nil"/>
            </w:tcBorders>
            <w:shd w:val="clear" w:color="auto" w:fill="auto"/>
          </w:tcPr>
          <w:p w:rsidR="00344E75" w:rsidRPr="008B1F5E" w:rsidRDefault="00344E75" w:rsidP="005F0870">
            <w:pPr>
              <w:pStyle w:val="TableHeadings"/>
            </w:pPr>
          </w:p>
        </w:tc>
        <w:tc>
          <w:tcPr>
            <w:tcW w:w="1985" w:type="dxa"/>
            <w:gridSpan w:val="2"/>
            <w:shd w:val="clear" w:color="auto" w:fill="17365D" w:themeFill="text2" w:themeFillShade="BF"/>
          </w:tcPr>
          <w:p w:rsidR="00344E75" w:rsidRPr="008B1F5E" w:rsidRDefault="00344E75" w:rsidP="005F0870">
            <w:pPr>
              <w:pStyle w:val="TableHeadings"/>
            </w:pPr>
            <w:r>
              <w:t>Biological sex</w:t>
            </w:r>
          </w:p>
        </w:tc>
        <w:tc>
          <w:tcPr>
            <w:tcW w:w="1275" w:type="dxa"/>
            <w:shd w:val="clear" w:color="auto" w:fill="17365D" w:themeFill="text2" w:themeFillShade="BF"/>
          </w:tcPr>
          <w:p w:rsidR="00344E75" w:rsidRPr="008B1F5E" w:rsidRDefault="00344E75" w:rsidP="005F0870">
            <w:pPr>
              <w:pStyle w:val="TableHeadings"/>
              <w:jc w:val="center"/>
            </w:pPr>
            <w:r>
              <w:t>Number</w:t>
            </w:r>
            <w:r>
              <w:br/>
              <w:t>n=639</w:t>
            </w:r>
          </w:p>
        </w:tc>
        <w:tc>
          <w:tcPr>
            <w:tcW w:w="1134" w:type="dxa"/>
            <w:shd w:val="clear" w:color="auto" w:fill="17365D" w:themeFill="text2" w:themeFillShade="BF"/>
          </w:tcPr>
          <w:p w:rsidR="00344E75" w:rsidRPr="008B1F5E" w:rsidRDefault="00344E75" w:rsidP="005F0870">
            <w:pPr>
              <w:pStyle w:val="TableHeadings"/>
              <w:jc w:val="center"/>
            </w:pPr>
            <w:r>
              <w:t>%</w:t>
            </w: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bottom w:val="nil"/>
            </w:tcBorders>
          </w:tcPr>
          <w:p w:rsidR="00344E75" w:rsidRDefault="00344E75" w:rsidP="005F0870">
            <w:pPr>
              <w:pStyle w:val="TableText"/>
            </w:pPr>
            <w:r>
              <w:t>15–24 years</w:t>
            </w:r>
          </w:p>
        </w:tc>
        <w:tc>
          <w:tcPr>
            <w:tcW w:w="1417" w:type="dxa"/>
            <w:tcBorders>
              <w:bottom w:val="nil"/>
            </w:tcBorders>
          </w:tcPr>
          <w:p w:rsidR="00344E75" w:rsidRDefault="00344E75" w:rsidP="005F0870">
            <w:pPr>
              <w:pStyle w:val="TableText"/>
              <w:tabs>
                <w:tab w:val="decimal" w:pos="634"/>
              </w:tabs>
            </w:pPr>
            <w:r>
              <w:t>5</w:t>
            </w:r>
          </w:p>
        </w:tc>
        <w:tc>
          <w:tcPr>
            <w:tcW w:w="1026" w:type="dxa"/>
            <w:tcBorders>
              <w:bottom w:val="nil"/>
            </w:tcBorders>
          </w:tcPr>
          <w:p w:rsidR="00344E75" w:rsidRDefault="00344E75" w:rsidP="005F0870">
            <w:pPr>
              <w:pStyle w:val="TableText"/>
              <w:tabs>
                <w:tab w:val="decimal" w:pos="351"/>
              </w:tabs>
            </w:pPr>
            <w:r>
              <w:t>1%</w:t>
            </w:r>
          </w:p>
        </w:tc>
        <w:tc>
          <w:tcPr>
            <w:tcW w:w="709" w:type="dxa"/>
            <w:tcBorders>
              <w:top w:val="nil"/>
              <w:bottom w:val="nil"/>
            </w:tcBorders>
            <w:shd w:val="clear" w:color="auto" w:fill="auto"/>
          </w:tcPr>
          <w:p w:rsidR="00344E75" w:rsidRDefault="00344E75" w:rsidP="005F0870">
            <w:pPr>
              <w:pStyle w:val="TableText"/>
            </w:pPr>
          </w:p>
        </w:tc>
        <w:tc>
          <w:tcPr>
            <w:tcW w:w="1985" w:type="dxa"/>
            <w:gridSpan w:val="2"/>
            <w:tcBorders>
              <w:bottom w:val="nil"/>
            </w:tcBorders>
          </w:tcPr>
          <w:p w:rsidR="00344E75" w:rsidRDefault="00344E75" w:rsidP="005F0870">
            <w:pPr>
              <w:pStyle w:val="TableText"/>
            </w:pPr>
            <w:r>
              <w:t>Female</w:t>
            </w:r>
          </w:p>
        </w:tc>
        <w:tc>
          <w:tcPr>
            <w:tcW w:w="1275" w:type="dxa"/>
            <w:tcBorders>
              <w:bottom w:val="nil"/>
            </w:tcBorders>
          </w:tcPr>
          <w:p w:rsidR="00344E75" w:rsidRDefault="00344E75" w:rsidP="005F0870">
            <w:pPr>
              <w:pStyle w:val="TableText"/>
              <w:jc w:val="center"/>
            </w:pPr>
            <w:r>
              <w:t>330</w:t>
            </w:r>
          </w:p>
        </w:tc>
        <w:tc>
          <w:tcPr>
            <w:tcW w:w="1134" w:type="dxa"/>
            <w:tcBorders>
              <w:bottom w:val="nil"/>
            </w:tcBorders>
          </w:tcPr>
          <w:p w:rsidR="00344E75" w:rsidRDefault="00344E75" w:rsidP="005F0870">
            <w:pPr>
              <w:pStyle w:val="TableText"/>
              <w:jc w:val="center"/>
            </w:pPr>
            <w:r>
              <w:t>52%</w:t>
            </w: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top w:val="nil"/>
              <w:bottom w:val="nil"/>
            </w:tcBorders>
          </w:tcPr>
          <w:p w:rsidR="00344E75" w:rsidRDefault="00344E75" w:rsidP="005F0870">
            <w:pPr>
              <w:pStyle w:val="TableText"/>
              <w:spacing w:before="0"/>
            </w:pPr>
            <w:r>
              <w:t>25–34 years</w:t>
            </w:r>
          </w:p>
        </w:tc>
        <w:tc>
          <w:tcPr>
            <w:tcW w:w="1417" w:type="dxa"/>
            <w:tcBorders>
              <w:top w:val="nil"/>
              <w:bottom w:val="nil"/>
            </w:tcBorders>
          </w:tcPr>
          <w:p w:rsidR="00344E75" w:rsidRDefault="00344E75" w:rsidP="005F0870">
            <w:pPr>
              <w:pStyle w:val="TableText"/>
              <w:tabs>
                <w:tab w:val="decimal" w:pos="634"/>
              </w:tabs>
              <w:spacing w:before="0"/>
            </w:pPr>
            <w:r>
              <w:t>19</w:t>
            </w:r>
          </w:p>
        </w:tc>
        <w:tc>
          <w:tcPr>
            <w:tcW w:w="1026" w:type="dxa"/>
            <w:tcBorders>
              <w:top w:val="nil"/>
              <w:bottom w:val="nil"/>
            </w:tcBorders>
          </w:tcPr>
          <w:p w:rsidR="00344E75" w:rsidRDefault="00344E75" w:rsidP="005F0870">
            <w:pPr>
              <w:pStyle w:val="TableText"/>
              <w:tabs>
                <w:tab w:val="decimal" w:pos="351"/>
              </w:tabs>
              <w:spacing w:before="0"/>
            </w:pPr>
            <w:r>
              <w:t>3%</w:t>
            </w:r>
          </w:p>
        </w:tc>
        <w:tc>
          <w:tcPr>
            <w:tcW w:w="709" w:type="dxa"/>
            <w:tcBorders>
              <w:top w:val="nil"/>
              <w:bottom w:val="nil"/>
            </w:tcBorders>
            <w:shd w:val="clear" w:color="auto" w:fill="auto"/>
          </w:tcPr>
          <w:p w:rsidR="00344E75" w:rsidRDefault="00344E75" w:rsidP="005F0870">
            <w:pPr>
              <w:pStyle w:val="TableText"/>
              <w:spacing w:before="0"/>
            </w:pPr>
          </w:p>
        </w:tc>
        <w:tc>
          <w:tcPr>
            <w:tcW w:w="1985" w:type="dxa"/>
            <w:gridSpan w:val="2"/>
            <w:tcBorders>
              <w:top w:val="nil"/>
              <w:bottom w:val="single" w:sz="4" w:space="0" w:color="17365D" w:themeColor="text2" w:themeShade="BF"/>
            </w:tcBorders>
          </w:tcPr>
          <w:p w:rsidR="00344E75" w:rsidRDefault="00344E75" w:rsidP="005F0870">
            <w:pPr>
              <w:pStyle w:val="TableText"/>
              <w:spacing w:before="0"/>
            </w:pPr>
            <w:r>
              <w:t>Male</w:t>
            </w:r>
          </w:p>
        </w:tc>
        <w:tc>
          <w:tcPr>
            <w:tcW w:w="1275" w:type="dxa"/>
            <w:tcBorders>
              <w:top w:val="nil"/>
              <w:bottom w:val="single" w:sz="4" w:space="0" w:color="17365D" w:themeColor="text2" w:themeShade="BF"/>
            </w:tcBorders>
          </w:tcPr>
          <w:p w:rsidR="00344E75" w:rsidRDefault="00344E75" w:rsidP="005F0870">
            <w:pPr>
              <w:pStyle w:val="TableText"/>
              <w:spacing w:before="0"/>
              <w:jc w:val="center"/>
            </w:pPr>
            <w:r>
              <w:t>306</w:t>
            </w:r>
          </w:p>
        </w:tc>
        <w:tc>
          <w:tcPr>
            <w:tcW w:w="1134" w:type="dxa"/>
            <w:tcBorders>
              <w:top w:val="nil"/>
              <w:bottom w:val="single" w:sz="4" w:space="0" w:color="17365D" w:themeColor="text2" w:themeShade="BF"/>
            </w:tcBorders>
          </w:tcPr>
          <w:p w:rsidR="00344E75" w:rsidRDefault="00344E75" w:rsidP="005F0870">
            <w:pPr>
              <w:pStyle w:val="TableText"/>
              <w:spacing w:before="0"/>
              <w:jc w:val="center"/>
            </w:pPr>
            <w:r>
              <w:t>48%</w:t>
            </w: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top w:val="nil"/>
              <w:bottom w:val="nil"/>
            </w:tcBorders>
          </w:tcPr>
          <w:p w:rsidR="00344E75" w:rsidRDefault="00344E75" w:rsidP="005F0870">
            <w:pPr>
              <w:pStyle w:val="TableText"/>
              <w:spacing w:before="0"/>
            </w:pPr>
            <w:r>
              <w:t>35–44 years</w:t>
            </w:r>
          </w:p>
        </w:tc>
        <w:tc>
          <w:tcPr>
            <w:tcW w:w="1417" w:type="dxa"/>
            <w:tcBorders>
              <w:top w:val="nil"/>
              <w:bottom w:val="nil"/>
            </w:tcBorders>
          </w:tcPr>
          <w:p w:rsidR="00344E75" w:rsidRDefault="00344E75" w:rsidP="005F0870">
            <w:pPr>
              <w:pStyle w:val="TableText"/>
              <w:tabs>
                <w:tab w:val="decimal" w:pos="634"/>
              </w:tabs>
              <w:spacing w:before="0"/>
            </w:pPr>
            <w:r>
              <w:t>27</w:t>
            </w:r>
          </w:p>
        </w:tc>
        <w:tc>
          <w:tcPr>
            <w:tcW w:w="1026" w:type="dxa"/>
            <w:tcBorders>
              <w:top w:val="nil"/>
              <w:bottom w:val="nil"/>
            </w:tcBorders>
          </w:tcPr>
          <w:p w:rsidR="00344E75" w:rsidRDefault="00344E75" w:rsidP="005F0870">
            <w:pPr>
              <w:pStyle w:val="TableText"/>
              <w:tabs>
                <w:tab w:val="decimal" w:pos="351"/>
              </w:tabs>
              <w:spacing w:before="0"/>
            </w:pPr>
            <w:r>
              <w:t>4%</w:t>
            </w:r>
          </w:p>
        </w:tc>
        <w:tc>
          <w:tcPr>
            <w:tcW w:w="709" w:type="dxa"/>
            <w:tcBorders>
              <w:top w:val="nil"/>
              <w:bottom w:val="nil"/>
            </w:tcBorders>
            <w:shd w:val="clear" w:color="auto" w:fill="auto"/>
          </w:tcPr>
          <w:p w:rsidR="00344E75" w:rsidRDefault="00344E75" w:rsidP="005F0870">
            <w:pPr>
              <w:pStyle w:val="TableText"/>
              <w:spacing w:before="0"/>
            </w:pPr>
          </w:p>
        </w:tc>
        <w:tc>
          <w:tcPr>
            <w:tcW w:w="4394" w:type="dxa"/>
            <w:gridSpan w:val="4"/>
            <w:vMerge w:val="restart"/>
            <w:tcBorders>
              <w:top w:val="single" w:sz="4" w:space="0" w:color="17365D" w:themeColor="text2" w:themeShade="BF"/>
            </w:tcBorders>
          </w:tcPr>
          <w:p w:rsidR="00344E75" w:rsidRDefault="00344E75" w:rsidP="005F0870">
            <w:pPr>
              <w:pStyle w:val="TableText"/>
              <w:spacing w:before="0"/>
            </w:pP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top w:val="nil"/>
              <w:bottom w:val="nil"/>
            </w:tcBorders>
          </w:tcPr>
          <w:p w:rsidR="00344E75" w:rsidRDefault="00344E75" w:rsidP="005F0870">
            <w:pPr>
              <w:pStyle w:val="TableText"/>
              <w:spacing w:before="0"/>
            </w:pPr>
            <w:r>
              <w:t>45–54 years</w:t>
            </w:r>
          </w:p>
        </w:tc>
        <w:tc>
          <w:tcPr>
            <w:tcW w:w="1417" w:type="dxa"/>
            <w:tcBorders>
              <w:top w:val="nil"/>
              <w:bottom w:val="nil"/>
            </w:tcBorders>
          </w:tcPr>
          <w:p w:rsidR="00344E75" w:rsidRDefault="00344E75" w:rsidP="005F0870">
            <w:pPr>
              <w:pStyle w:val="TableText"/>
              <w:tabs>
                <w:tab w:val="decimal" w:pos="634"/>
              </w:tabs>
              <w:spacing w:before="0"/>
            </w:pPr>
            <w:r>
              <w:rPr>
                <w:noProof/>
                <w:lang w:eastAsia="en-NZ"/>
              </w:rPr>
              <mc:AlternateContent>
                <mc:Choice Requires="wps">
                  <w:drawing>
                    <wp:anchor distT="0" distB="0" distL="114300" distR="114300" simplePos="0" relativeHeight="251667456" behindDoc="0" locked="0" layoutInCell="1" allowOverlap="1" wp14:anchorId="37454601" wp14:editId="779B6702">
                      <wp:simplePos x="0" y="0"/>
                      <wp:positionH relativeFrom="column">
                        <wp:posOffset>758479</wp:posOffset>
                      </wp:positionH>
                      <wp:positionV relativeFrom="paragraph">
                        <wp:posOffset>192694</wp:posOffset>
                      </wp:positionV>
                      <wp:extent cx="681355" cy="806334"/>
                      <wp:effectExtent l="0" t="0" r="23495" b="13335"/>
                      <wp:wrapNone/>
                      <wp:docPr id="2048" name="Oval 2048"/>
                      <wp:cNvGraphicFramePr/>
                      <a:graphic xmlns:a="http://schemas.openxmlformats.org/drawingml/2006/main">
                        <a:graphicData uri="http://schemas.microsoft.com/office/word/2010/wordprocessingShape">
                          <wps:wsp>
                            <wps:cNvSpPr/>
                            <wps:spPr>
                              <a:xfrm>
                                <a:off x="0" y="0"/>
                                <a:ext cx="681355" cy="80633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48" o:spid="_x0000_s1026" style="position:absolute;margin-left:59.7pt;margin-top:15.15pt;width:53.65pt;height: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VnAIAAJIFAAAOAAAAZHJzL2Uyb0RvYy54bWysVFFv2yAQfp+0/4B4X+2kSddGdaqoVaZJ&#10;1VqtnfpMMMRImGNA4mS/fgfYbrRWe5iWBwe4u+/4Pu7u+ubQarIXziswFZ2clZQIw6FWZlvRH8/r&#10;T5eU+MBMzTQYUdGj8PRm+fHDdWcXYgoN6Fo4giDGLzpb0SYEuygKzxvRMn8GVhg0SnAtC7h126J2&#10;rEP0VhfTsrwoOnC1dcCF93h6l410mfClFDw8SOlFILqieLeQvi59N/FbLK/ZYuuYbRTvr8H+4RYt&#10;UwaTjlB3LDCyc+oNVKu4Aw8ynHFoC5BScZE4IJtJ+Qebp4ZZkbigON6OMvn/B8u/7R8dUXVFp+UM&#10;38qwFl/pYc80SQeoT2f9At2e7KPrdx6XkexBujb+Iw1ySJoeR03FIRCOhxeXk/P5nBKOpsvy4vx8&#10;FjUvXoOt8+GLgJbERUWF1sr6yJot2P7eh+w9eMVjA2ulNZ6zhTakw7K7KudlivCgVR2t0ejddnOr&#10;HUEyFV2vS/z1uU/c8Cba4IUiy8wrrcJRi5zgu5CoDzKZ5gyxMsUIyzgXJkyyqWG1yNnmp8mGiERb&#10;GwSMyBJvOWL3AINnBhmwswK9fwwVqbDH4J7634LHiJQZTBiDW2XAvcdMI6s+c/YfRMrSRJU2UB+x&#10;ehzktvKWrxU+4j3z4ZE57CPsOJwN4QE/UgO+FPQrShpwv947j/5Y3milpMO+rKj/uWNOUKK/Giz8&#10;q8lsFhs5bWbzz1PcuFPL5tRidu0t4OtPcApZnpbRP+hhKR20LzhCVjErmpjhmLuiPLhhcxvyvMAh&#10;xMVqldyweS0L9+bJ8ggeVY0V+nx4Yc72lRywBb7B0MNvqjn7xkgDq10AqVKpv+ra642NnwqnH1Jx&#10;spzuk9frKF3+BgAA//8DAFBLAwQUAAYACAAAACEA/ptxWd4AAAAKAQAADwAAAGRycy9kb3ducmV2&#10;LnhtbEyPwU7DMBBE70j8g7VI3KjdBNo0xKkQCAnEiRZxduMlibDXUey2ab+e5QTH0TzNvq3Wk3fi&#10;gGPsA2mYzxQIpCbYnloNH9vnmwJETIascYFQwwkjrOvLi8qUNhzpHQ+b1AoeoVgaDV1KQyllbDr0&#10;Js7CgMTdVxi9SRzHVtrRHHncO5kptZDe9MQXOjPgY4fN92bvNayeXuz2U507X7gTttP51bwVg9bX&#10;V9PDPYiEU/qD4Vef1aFmp13Yk43CcZ6vbhnVkKscBANZtliC2HFzt8xB1pX8/0L9AwAA//8DAFBL&#10;AQItABQABgAIAAAAIQC2gziS/gAAAOEBAAATAAAAAAAAAAAAAAAAAAAAAABbQ29udGVudF9UeXBl&#10;c10ueG1sUEsBAi0AFAAGAAgAAAAhADj9If/WAAAAlAEAAAsAAAAAAAAAAAAAAAAALwEAAF9yZWxz&#10;Ly5yZWxzUEsBAi0AFAAGAAgAAAAhAOlXn9WcAgAAkgUAAA4AAAAAAAAAAAAAAAAALgIAAGRycy9l&#10;Mm9Eb2MueG1sUEsBAi0AFAAGAAgAAAAhAP6bcVneAAAACgEAAA8AAAAAAAAAAAAAAAAA9gQAAGRy&#10;cy9kb3ducmV2LnhtbFBLBQYAAAAABAAEAPMAAAABBgAAAAA=&#10;" filled="f" strokecolor="red" strokeweight="1.5pt"/>
                  </w:pict>
                </mc:Fallback>
              </mc:AlternateContent>
            </w:r>
            <w:r>
              <w:t>56</w:t>
            </w:r>
          </w:p>
        </w:tc>
        <w:tc>
          <w:tcPr>
            <w:tcW w:w="1026" w:type="dxa"/>
            <w:tcBorders>
              <w:top w:val="nil"/>
              <w:bottom w:val="nil"/>
            </w:tcBorders>
          </w:tcPr>
          <w:p w:rsidR="00344E75" w:rsidRDefault="00344E75" w:rsidP="005F0870">
            <w:pPr>
              <w:pStyle w:val="TableText"/>
              <w:tabs>
                <w:tab w:val="decimal" w:pos="351"/>
              </w:tabs>
              <w:spacing w:before="0"/>
            </w:pPr>
            <w:r>
              <w:t>9%</w:t>
            </w:r>
          </w:p>
        </w:tc>
        <w:tc>
          <w:tcPr>
            <w:tcW w:w="709" w:type="dxa"/>
            <w:tcBorders>
              <w:top w:val="nil"/>
              <w:bottom w:val="nil"/>
            </w:tcBorders>
            <w:shd w:val="clear" w:color="auto" w:fill="auto"/>
          </w:tcPr>
          <w:p w:rsidR="00344E75" w:rsidRDefault="00344E75" w:rsidP="005F0870">
            <w:pPr>
              <w:pStyle w:val="TableText"/>
              <w:spacing w:before="0"/>
            </w:pPr>
          </w:p>
        </w:tc>
        <w:tc>
          <w:tcPr>
            <w:tcW w:w="4394" w:type="dxa"/>
            <w:gridSpan w:val="4"/>
            <w:vMerge/>
          </w:tcPr>
          <w:p w:rsidR="00344E75" w:rsidRDefault="00344E75" w:rsidP="005F0870">
            <w:pPr>
              <w:pStyle w:val="TableText"/>
              <w:spacing w:before="0"/>
            </w:pP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top w:val="nil"/>
              <w:bottom w:val="nil"/>
            </w:tcBorders>
          </w:tcPr>
          <w:p w:rsidR="00344E75" w:rsidRDefault="00344E75" w:rsidP="005F0870">
            <w:pPr>
              <w:pStyle w:val="TableText"/>
              <w:spacing w:before="0"/>
            </w:pPr>
            <w:r>
              <w:t>55–64 years</w:t>
            </w:r>
          </w:p>
        </w:tc>
        <w:tc>
          <w:tcPr>
            <w:tcW w:w="1417" w:type="dxa"/>
            <w:tcBorders>
              <w:top w:val="nil"/>
              <w:bottom w:val="nil"/>
            </w:tcBorders>
          </w:tcPr>
          <w:p w:rsidR="00344E75" w:rsidRDefault="00344E75" w:rsidP="005F0870">
            <w:pPr>
              <w:pStyle w:val="TableText"/>
              <w:tabs>
                <w:tab w:val="decimal" w:pos="634"/>
              </w:tabs>
              <w:spacing w:before="0"/>
            </w:pPr>
            <w:r>
              <w:t>120</w:t>
            </w:r>
          </w:p>
        </w:tc>
        <w:tc>
          <w:tcPr>
            <w:tcW w:w="1026" w:type="dxa"/>
            <w:tcBorders>
              <w:top w:val="nil"/>
              <w:bottom w:val="nil"/>
            </w:tcBorders>
          </w:tcPr>
          <w:p w:rsidR="00344E75" w:rsidRDefault="00344E75" w:rsidP="005F0870">
            <w:pPr>
              <w:pStyle w:val="TableText"/>
              <w:tabs>
                <w:tab w:val="decimal" w:pos="351"/>
              </w:tabs>
              <w:spacing w:before="0"/>
            </w:pPr>
            <w:r>
              <w:t>19%</w:t>
            </w:r>
          </w:p>
        </w:tc>
        <w:tc>
          <w:tcPr>
            <w:tcW w:w="709" w:type="dxa"/>
            <w:tcBorders>
              <w:top w:val="nil"/>
              <w:bottom w:val="nil"/>
            </w:tcBorders>
            <w:shd w:val="clear" w:color="auto" w:fill="auto"/>
          </w:tcPr>
          <w:p w:rsidR="00344E75" w:rsidRDefault="00344E75" w:rsidP="005F0870">
            <w:pPr>
              <w:pStyle w:val="TableText"/>
              <w:spacing w:before="0"/>
            </w:pPr>
          </w:p>
        </w:tc>
        <w:tc>
          <w:tcPr>
            <w:tcW w:w="4394" w:type="dxa"/>
            <w:gridSpan w:val="4"/>
            <w:vMerge/>
          </w:tcPr>
          <w:p w:rsidR="00344E75" w:rsidRDefault="00344E75" w:rsidP="005F0870">
            <w:pPr>
              <w:pStyle w:val="TableText"/>
              <w:spacing w:before="0"/>
            </w:pP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top w:val="nil"/>
              <w:bottom w:val="nil"/>
            </w:tcBorders>
          </w:tcPr>
          <w:p w:rsidR="00344E75" w:rsidRDefault="00344E75" w:rsidP="005F0870">
            <w:pPr>
              <w:pStyle w:val="TableText"/>
              <w:spacing w:before="0"/>
            </w:pPr>
            <w:r>
              <w:t>65–74 years</w:t>
            </w:r>
          </w:p>
        </w:tc>
        <w:tc>
          <w:tcPr>
            <w:tcW w:w="1417" w:type="dxa"/>
            <w:tcBorders>
              <w:top w:val="nil"/>
              <w:bottom w:val="nil"/>
            </w:tcBorders>
          </w:tcPr>
          <w:p w:rsidR="00344E75" w:rsidRDefault="00344E75" w:rsidP="005F0870">
            <w:pPr>
              <w:pStyle w:val="TableText"/>
              <w:tabs>
                <w:tab w:val="decimal" w:pos="634"/>
              </w:tabs>
              <w:spacing w:before="0"/>
            </w:pPr>
            <w:r>
              <w:t>201</w:t>
            </w:r>
          </w:p>
        </w:tc>
        <w:tc>
          <w:tcPr>
            <w:tcW w:w="1026" w:type="dxa"/>
            <w:tcBorders>
              <w:top w:val="nil"/>
              <w:bottom w:val="nil"/>
            </w:tcBorders>
          </w:tcPr>
          <w:p w:rsidR="00344E75" w:rsidRDefault="00344E75" w:rsidP="005F0870">
            <w:pPr>
              <w:pStyle w:val="TableText"/>
              <w:tabs>
                <w:tab w:val="decimal" w:pos="351"/>
              </w:tabs>
              <w:spacing w:before="0"/>
            </w:pPr>
            <w:r>
              <w:t>31%</w:t>
            </w:r>
          </w:p>
        </w:tc>
        <w:tc>
          <w:tcPr>
            <w:tcW w:w="709" w:type="dxa"/>
            <w:tcBorders>
              <w:top w:val="nil"/>
              <w:bottom w:val="nil"/>
            </w:tcBorders>
            <w:shd w:val="clear" w:color="auto" w:fill="auto"/>
          </w:tcPr>
          <w:p w:rsidR="00344E75" w:rsidRDefault="00344E75" w:rsidP="005F0870">
            <w:pPr>
              <w:pStyle w:val="TableText"/>
              <w:spacing w:before="0"/>
            </w:pPr>
          </w:p>
        </w:tc>
        <w:tc>
          <w:tcPr>
            <w:tcW w:w="4394" w:type="dxa"/>
            <w:gridSpan w:val="4"/>
            <w:vMerge/>
          </w:tcPr>
          <w:p w:rsidR="00344E75" w:rsidRDefault="00344E75" w:rsidP="005F0870">
            <w:pPr>
              <w:pStyle w:val="TableText"/>
              <w:spacing w:before="0"/>
            </w:pP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top w:val="nil"/>
              <w:bottom w:val="nil"/>
            </w:tcBorders>
          </w:tcPr>
          <w:p w:rsidR="00344E75" w:rsidRDefault="00344E75" w:rsidP="005F0870">
            <w:pPr>
              <w:pStyle w:val="TableText"/>
              <w:spacing w:before="0"/>
            </w:pPr>
            <w:r>
              <w:t>75+ years</w:t>
            </w:r>
          </w:p>
        </w:tc>
        <w:tc>
          <w:tcPr>
            <w:tcW w:w="1417" w:type="dxa"/>
            <w:tcBorders>
              <w:top w:val="nil"/>
              <w:bottom w:val="nil"/>
            </w:tcBorders>
          </w:tcPr>
          <w:p w:rsidR="00344E75" w:rsidRDefault="00344E75" w:rsidP="005F0870">
            <w:pPr>
              <w:pStyle w:val="TableText"/>
              <w:tabs>
                <w:tab w:val="decimal" w:pos="634"/>
              </w:tabs>
              <w:spacing w:before="0"/>
            </w:pPr>
            <w:r>
              <w:t>180</w:t>
            </w:r>
          </w:p>
        </w:tc>
        <w:tc>
          <w:tcPr>
            <w:tcW w:w="1026" w:type="dxa"/>
            <w:tcBorders>
              <w:top w:val="nil"/>
              <w:bottom w:val="nil"/>
            </w:tcBorders>
          </w:tcPr>
          <w:p w:rsidR="00344E75" w:rsidRDefault="00344E75" w:rsidP="005F0870">
            <w:pPr>
              <w:pStyle w:val="TableText"/>
              <w:tabs>
                <w:tab w:val="decimal" w:pos="351"/>
              </w:tabs>
              <w:spacing w:before="0"/>
            </w:pPr>
            <w:r>
              <w:t>28%</w:t>
            </w:r>
          </w:p>
        </w:tc>
        <w:tc>
          <w:tcPr>
            <w:tcW w:w="709" w:type="dxa"/>
            <w:tcBorders>
              <w:top w:val="nil"/>
              <w:bottom w:val="nil"/>
            </w:tcBorders>
            <w:shd w:val="clear" w:color="auto" w:fill="auto"/>
          </w:tcPr>
          <w:p w:rsidR="00344E75" w:rsidRDefault="00344E75" w:rsidP="005F0870">
            <w:pPr>
              <w:pStyle w:val="TableText"/>
              <w:spacing w:before="0"/>
            </w:pPr>
          </w:p>
        </w:tc>
        <w:tc>
          <w:tcPr>
            <w:tcW w:w="4394" w:type="dxa"/>
            <w:gridSpan w:val="4"/>
            <w:vMerge/>
          </w:tcPr>
          <w:p w:rsidR="00344E75" w:rsidRDefault="00344E75" w:rsidP="005F0870">
            <w:pPr>
              <w:pStyle w:val="TableText"/>
              <w:spacing w:before="0"/>
            </w:pPr>
          </w:p>
        </w:tc>
      </w:tr>
      <w:tr w:rsidR="00344E75" w:rsidTr="005F0870">
        <w:tblPrEx>
          <w:tblBorders>
            <w:top w:val="single" w:sz="4" w:space="0" w:color="17365D" w:themeColor="text2" w:themeShade="BF"/>
            <w:bottom w:val="single" w:sz="4" w:space="0" w:color="17365D" w:themeColor="text2" w:themeShade="BF"/>
            <w:insideH w:val="single" w:sz="4" w:space="0" w:color="17365D" w:themeColor="text2" w:themeShade="BF"/>
          </w:tblBorders>
        </w:tblPrEx>
        <w:trPr>
          <w:gridAfter w:val="1"/>
          <w:wAfter w:w="216" w:type="dxa"/>
          <w:cantSplit/>
        </w:trPr>
        <w:tc>
          <w:tcPr>
            <w:tcW w:w="2093" w:type="dxa"/>
            <w:tcBorders>
              <w:top w:val="nil"/>
              <w:bottom w:val="single" w:sz="4" w:space="0" w:color="17365D" w:themeColor="text2" w:themeShade="BF"/>
            </w:tcBorders>
          </w:tcPr>
          <w:p w:rsidR="00344E75" w:rsidRDefault="00344E75" w:rsidP="005F0870">
            <w:pPr>
              <w:pStyle w:val="TableText"/>
              <w:spacing w:before="0"/>
            </w:pPr>
            <w:r>
              <w:t>Not coded</w:t>
            </w:r>
          </w:p>
        </w:tc>
        <w:tc>
          <w:tcPr>
            <w:tcW w:w="1417" w:type="dxa"/>
            <w:tcBorders>
              <w:top w:val="nil"/>
              <w:bottom w:val="single" w:sz="4" w:space="0" w:color="17365D" w:themeColor="text2" w:themeShade="BF"/>
            </w:tcBorders>
          </w:tcPr>
          <w:p w:rsidR="00344E75" w:rsidRDefault="00344E75" w:rsidP="005F0870">
            <w:pPr>
              <w:pStyle w:val="TableText"/>
              <w:tabs>
                <w:tab w:val="decimal" w:pos="634"/>
              </w:tabs>
              <w:spacing w:before="0"/>
            </w:pPr>
            <w:r>
              <w:t>31</w:t>
            </w:r>
          </w:p>
        </w:tc>
        <w:tc>
          <w:tcPr>
            <w:tcW w:w="1026" w:type="dxa"/>
            <w:tcBorders>
              <w:top w:val="nil"/>
              <w:bottom w:val="single" w:sz="4" w:space="0" w:color="17365D" w:themeColor="text2" w:themeShade="BF"/>
            </w:tcBorders>
          </w:tcPr>
          <w:p w:rsidR="00344E75" w:rsidRDefault="00344E75" w:rsidP="005F0870">
            <w:pPr>
              <w:pStyle w:val="TableText"/>
              <w:tabs>
                <w:tab w:val="decimal" w:pos="351"/>
              </w:tabs>
              <w:spacing w:before="0"/>
            </w:pPr>
            <w:r>
              <w:t>5%</w:t>
            </w:r>
          </w:p>
        </w:tc>
        <w:tc>
          <w:tcPr>
            <w:tcW w:w="709" w:type="dxa"/>
            <w:tcBorders>
              <w:top w:val="nil"/>
              <w:bottom w:val="nil"/>
            </w:tcBorders>
            <w:shd w:val="clear" w:color="auto" w:fill="auto"/>
          </w:tcPr>
          <w:p w:rsidR="00344E75" w:rsidRDefault="00344E75" w:rsidP="005F0870">
            <w:pPr>
              <w:pStyle w:val="TableText"/>
              <w:spacing w:before="0"/>
            </w:pPr>
          </w:p>
        </w:tc>
        <w:tc>
          <w:tcPr>
            <w:tcW w:w="4394" w:type="dxa"/>
            <w:gridSpan w:val="4"/>
            <w:vMerge/>
            <w:tcBorders>
              <w:bottom w:val="nil"/>
            </w:tcBorders>
          </w:tcPr>
          <w:p w:rsidR="00344E75" w:rsidRDefault="00344E75" w:rsidP="005F0870">
            <w:pPr>
              <w:pStyle w:val="TableText"/>
              <w:spacing w:before="0"/>
            </w:pPr>
          </w:p>
        </w:tc>
      </w:tr>
    </w:tbl>
    <w:p w:rsidR="00344E75" w:rsidRDefault="00344E75" w:rsidP="005F0870">
      <w:pPr>
        <w:pStyle w:val="Source"/>
      </w:pPr>
      <w:r>
        <w:t>Source: CNCI database of 639 patients for 33 CHCs across 16 DHBs for one-month period.</w:t>
      </w:r>
    </w:p>
    <w:p w:rsidR="00344E75" w:rsidRDefault="00344E75" w:rsidP="00391B66"/>
    <w:p w:rsidR="00A375A2" w:rsidRDefault="00A375A2" w:rsidP="005B373B">
      <w:pPr>
        <w:pStyle w:val="Heading3"/>
      </w:pPr>
      <w:r>
        <w:lastRenderedPageBreak/>
        <w:t>Two-thirds of patients (where there was data) were referred to CNCs in under a month; a third in less than a week</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1559"/>
        <w:gridCol w:w="1559"/>
      </w:tblGrid>
      <w:tr w:rsidR="00592C76" w:rsidRPr="00F81786" w:rsidTr="00592C76">
        <w:trPr>
          <w:cantSplit/>
          <w:tblHeader/>
        </w:trPr>
        <w:tc>
          <w:tcPr>
            <w:tcW w:w="6521" w:type="dxa"/>
            <w:tcBorders>
              <w:top w:val="single" w:sz="4" w:space="0" w:color="17365D" w:themeColor="text2" w:themeShade="BF"/>
              <w:bottom w:val="nil"/>
            </w:tcBorders>
            <w:shd w:val="clear" w:color="auto" w:fill="17365D" w:themeFill="text2" w:themeFillShade="BF"/>
          </w:tcPr>
          <w:p w:rsidR="00592C76" w:rsidRPr="00F81786" w:rsidRDefault="00592C76" w:rsidP="005114EF">
            <w:pPr>
              <w:pStyle w:val="TableHeadings"/>
            </w:pPr>
            <w:r>
              <w:t>Time from referral to DHB and referral to CNC</w:t>
            </w:r>
          </w:p>
        </w:tc>
        <w:tc>
          <w:tcPr>
            <w:tcW w:w="1559" w:type="dxa"/>
            <w:tcBorders>
              <w:top w:val="single" w:sz="4" w:space="0" w:color="17365D" w:themeColor="text2" w:themeShade="BF"/>
              <w:bottom w:val="nil"/>
            </w:tcBorders>
            <w:shd w:val="clear" w:color="auto" w:fill="17365D" w:themeFill="text2" w:themeFillShade="BF"/>
          </w:tcPr>
          <w:p w:rsidR="00592C76" w:rsidRPr="00F81786" w:rsidRDefault="00592C76" w:rsidP="005114EF">
            <w:pPr>
              <w:pStyle w:val="TableHeadings"/>
              <w:jc w:val="center"/>
            </w:pPr>
            <w:r>
              <w:t>Number</w:t>
            </w:r>
            <w:r>
              <w:br/>
              <w:t>n=486</w:t>
            </w:r>
          </w:p>
        </w:tc>
        <w:tc>
          <w:tcPr>
            <w:tcW w:w="1559" w:type="dxa"/>
            <w:tcBorders>
              <w:top w:val="single" w:sz="4" w:space="0" w:color="17365D" w:themeColor="text2" w:themeShade="BF"/>
              <w:bottom w:val="nil"/>
            </w:tcBorders>
            <w:shd w:val="clear" w:color="auto" w:fill="17365D" w:themeFill="text2" w:themeFillShade="BF"/>
          </w:tcPr>
          <w:p w:rsidR="00592C76" w:rsidRPr="00F81786" w:rsidRDefault="00592C76" w:rsidP="005114EF">
            <w:pPr>
              <w:pStyle w:val="TableHeadings"/>
              <w:jc w:val="center"/>
            </w:pPr>
            <w:r>
              <w:t>%</w:t>
            </w:r>
            <w:r>
              <w:br/>
              <w:t>n=486</w:t>
            </w:r>
          </w:p>
        </w:tc>
      </w:tr>
      <w:tr w:rsidR="00592C76" w:rsidRPr="006621C4" w:rsidTr="00592C76">
        <w:trPr>
          <w:cantSplit/>
        </w:trPr>
        <w:tc>
          <w:tcPr>
            <w:tcW w:w="6521" w:type="dxa"/>
            <w:tcBorders>
              <w:top w:val="nil"/>
            </w:tcBorders>
            <w:vAlign w:val="bottom"/>
          </w:tcPr>
          <w:p w:rsidR="00592C76" w:rsidRPr="005B373B" w:rsidRDefault="00592C76" w:rsidP="005114EF">
            <w:pPr>
              <w:pStyle w:val="TableText"/>
              <w:keepNext/>
            </w:pPr>
            <w:r w:rsidRPr="005B373B">
              <w:t>Within 1 week</w:t>
            </w:r>
          </w:p>
        </w:tc>
        <w:tc>
          <w:tcPr>
            <w:tcW w:w="1559" w:type="dxa"/>
            <w:tcBorders>
              <w:top w:val="nil"/>
            </w:tcBorders>
            <w:vAlign w:val="bottom"/>
          </w:tcPr>
          <w:p w:rsidR="00592C76" w:rsidRPr="005B373B" w:rsidRDefault="00592C76" w:rsidP="005114EF">
            <w:pPr>
              <w:pStyle w:val="TableText"/>
              <w:keepNext/>
              <w:tabs>
                <w:tab w:val="decimal" w:pos="884"/>
              </w:tabs>
            </w:pPr>
            <w:r w:rsidRPr="005B373B">
              <w:t>177</w:t>
            </w:r>
          </w:p>
        </w:tc>
        <w:tc>
          <w:tcPr>
            <w:tcW w:w="1559" w:type="dxa"/>
            <w:tcBorders>
              <w:top w:val="nil"/>
            </w:tcBorders>
            <w:vAlign w:val="bottom"/>
          </w:tcPr>
          <w:p w:rsidR="00592C76" w:rsidRPr="005B373B" w:rsidRDefault="00592C76" w:rsidP="005114EF">
            <w:pPr>
              <w:pStyle w:val="TableText"/>
              <w:keepNext/>
              <w:tabs>
                <w:tab w:val="decimal" w:pos="743"/>
              </w:tabs>
            </w:pPr>
            <w:r w:rsidRPr="005B373B">
              <w:t>36%</w:t>
            </w:r>
          </w:p>
        </w:tc>
      </w:tr>
      <w:tr w:rsidR="00592C76" w:rsidRPr="005114EF" w:rsidTr="00592C76">
        <w:trPr>
          <w:cantSplit/>
        </w:trPr>
        <w:tc>
          <w:tcPr>
            <w:tcW w:w="6521" w:type="dxa"/>
            <w:vAlign w:val="bottom"/>
          </w:tcPr>
          <w:p w:rsidR="00592C76" w:rsidRPr="005114EF" w:rsidRDefault="00592C76" w:rsidP="005114EF">
            <w:pPr>
              <w:pStyle w:val="TableText"/>
              <w:spacing w:before="0"/>
            </w:pPr>
            <w:r w:rsidRPr="005114EF">
              <w:t>More than 1 week, within a fortnight</w:t>
            </w:r>
          </w:p>
        </w:tc>
        <w:tc>
          <w:tcPr>
            <w:tcW w:w="1559" w:type="dxa"/>
            <w:vAlign w:val="bottom"/>
          </w:tcPr>
          <w:p w:rsidR="00592C76" w:rsidRPr="005114EF" w:rsidRDefault="00592C76" w:rsidP="005114EF">
            <w:pPr>
              <w:pStyle w:val="TableText"/>
              <w:tabs>
                <w:tab w:val="decimal" w:pos="884"/>
              </w:tabs>
              <w:spacing w:before="0"/>
            </w:pPr>
            <w:r w:rsidRPr="005114EF">
              <w:t>61</w:t>
            </w:r>
          </w:p>
        </w:tc>
        <w:tc>
          <w:tcPr>
            <w:tcW w:w="1559" w:type="dxa"/>
            <w:vAlign w:val="bottom"/>
          </w:tcPr>
          <w:p w:rsidR="00592C76" w:rsidRPr="005114EF" w:rsidRDefault="00592C76" w:rsidP="005114EF">
            <w:pPr>
              <w:pStyle w:val="TableText"/>
              <w:tabs>
                <w:tab w:val="decimal" w:pos="743"/>
              </w:tabs>
              <w:spacing w:before="0"/>
            </w:pPr>
            <w:r w:rsidRPr="005114EF">
              <w:t>13%</w:t>
            </w:r>
          </w:p>
        </w:tc>
      </w:tr>
      <w:tr w:rsidR="00592C76" w:rsidRPr="006621C4" w:rsidTr="00592C76">
        <w:trPr>
          <w:cantSplit/>
        </w:trPr>
        <w:tc>
          <w:tcPr>
            <w:tcW w:w="6521" w:type="dxa"/>
            <w:vAlign w:val="bottom"/>
          </w:tcPr>
          <w:p w:rsidR="00592C76" w:rsidRPr="005B373B" w:rsidRDefault="00592C76" w:rsidP="003D3727">
            <w:pPr>
              <w:pStyle w:val="TableText"/>
              <w:spacing w:before="0"/>
            </w:pPr>
            <w:r w:rsidRPr="005B373B">
              <w:t>More than a fortnight, within 1 month</w:t>
            </w:r>
          </w:p>
        </w:tc>
        <w:tc>
          <w:tcPr>
            <w:tcW w:w="1559" w:type="dxa"/>
            <w:vAlign w:val="bottom"/>
          </w:tcPr>
          <w:p w:rsidR="00592C76" w:rsidRPr="005B373B" w:rsidRDefault="00592C76" w:rsidP="003D3727">
            <w:pPr>
              <w:pStyle w:val="TableText"/>
              <w:tabs>
                <w:tab w:val="decimal" w:pos="884"/>
              </w:tabs>
              <w:spacing w:before="0"/>
            </w:pPr>
            <w:r w:rsidRPr="005B373B">
              <w:t>73</w:t>
            </w:r>
          </w:p>
        </w:tc>
        <w:tc>
          <w:tcPr>
            <w:tcW w:w="1559" w:type="dxa"/>
            <w:vAlign w:val="bottom"/>
          </w:tcPr>
          <w:p w:rsidR="00592C76" w:rsidRPr="005B373B" w:rsidRDefault="00592C76" w:rsidP="003D3727">
            <w:pPr>
              <w:pStyle w:val="TableText"/>
              <w:tabs>
                <w:tab w:val="decimal" w:pos="743"/>
              </w:tabs>
              <w:spacing w:before="0"/>
            </w:pPr>
            <w:r w:rsidRPr="005B373B">
              <w:t>15%</w:t>
            </w:r>
          </w:p>
        </w:tc>
      </w:tr>
      <w:tr w:rsidR="00592C76" w:rsidRPr="006621C4" w:rsidTr="00592C76">
        <w:trPr>
          <w:cantSplit/>
        </w:trPr>
        <w:tc>
          <w:tcPr>
            <w:tcW w:w="6521" w:type="dxa"/>
            <w:vAlign w:val="bottom"/>
          </w:tcPr>
          <w:p w:rsidR="00592C76" w:rsidRPr="005B373B" w:rsidRDefault="00592C76" w:rsidP="003D3727">
            <w:pPr>
              <w:pStyle w:val="TableText"/>
              <w:spacing w:before="0"/>
            </w:pPr>
            <w:r w:rsidRPr="005B373B">
              <w:t>1</w:t>
            </w:r>
            <w:r>
              <w:t>–</w:t>
            </w:r>
            <w:r w:rsidRPr="005B373B">
              <w:t>3 months</w:t>
            </w:r>
          </w:p>
        </w:tc>
        <w:tc>
          <w:tcPr>
            <w:tcW w:w="1559" w:type="dxa"/>
            <w:vAlign w:val="bottom"/>
          </w:tcPr>
          <w:p w:rsidR="00592C76" w:rsidRPr="005B373B" w:rsidRDefault="00592C76" w:rsidP="003D3727">
            <w:pPr>
              <w:pStyle w:val="TableText"/>
              <w:tabs>
                <w:tab w:val="decimal" w:pos="884"/>
              </w:tabs>
              <w:spacing w:before="0"/>
            </w:pPr>
            <w:r w:rsidRPr="005B373B">
              <w:t>85</w:t>
            </w:r>
          </w:p>
        </w:tc>
        <w:tc>
          <w:tcPr>
            <w:tcW w:w="1559" w:type="dxa"/>
            <w:vAlign w:val="bottom"/>
          </w:tcPr>
          <w:p w:rsidR="00592C76" w:rsidRPr="005B373B" w:rsidRDefault="00592C76" w:rsidP="003D3727">
            <w:pPr>
              <w:pStyle w:val="TableText"/>
              <w:tabs>
                <w:tab w:val="decimal" w:pos="743"/>
              </w:tabs>
              <w:spacing w:before="0"/>
            </w:pPr>
            <w:r w:rsidRPr="005B373B">
              <w:t>17%</w:t>
            </w:r>
          </w:p>
        </w:tc>
      </w:tr>
      <w:tr w:rsidR="00592C76" w:rsidRPr="006621C4" w:rsidTr="00592C76">
        <w:trPr>
          <w:cantSplit/>
        </w:trPr>
        <w:tc>
          <w:tcPr>
            <w:tcW w:w="6521" w:type="dxa"/>
            <w:vAlign w:val="bottom"/>
          </w:tcPr>
          <w:p w:rsidR="00592C76" w:rsidRPr="005B373B" w:rsidRDefault="00592C76" w:rsidP="003D3727">
            <w:pPr>
              <w:pStyle w:val="TableText"/>
              <w:spacing w:before="0"/>
            </w:pPr>
            <w:r w:rsidRPr="005B373B">
              <w:t>3</w:t>
            </w:r>
            <w:r>
              <w:t>–</w:t>
            </w:r>
            <w:r w:rsidRPr="005B373B">
              <w:t>6 months</w:t>
            </w:r>
          </w:p>
        </w:tc>
        <w:tc>
          <w:tcPr>
            <w:tcW w:w="1559" w:type="dxa"/>
            <w:vAlign w:val="bottom"/>
          </w:tcPr>
          <w:p w:rsidR="00592C76" w:rsidRPr="005B373B" w:rsidRDefault="00592C76" w:rsidP="003D3727">
            <w:pPr>
              <w:pStyle w:val="TableText"/>
              <w:tabs>
                <w:tab w:val="decimal" w:pos="884"/>
              </w:tabs>
              <w:spacing w:before="0"/>
            </w:pPr>
            <w:r w:rsidRPr="005B373B">
              <w:t>45</w:t>
            </w:r>
          </w:p>
        </w:tc>
        <w:tc>
          <w:tcPr>
            <w:tcW w:w="1559" w:type="dxa"/>
            <w:vAlign w:val="bottom"/>
          </w:tcPr>
          <w:p w:rsidR="00592C76" w:rsidRPr="005B373B" w:rsidRDefault="00592C76" w:rsidP="003D3727">
            <w:pPr>
              <w:pStyle w:val="TableText"/>
              <w:tabs>
                <w:tab w:val="decimal" w:pos="743"/>
              </w:tabs>
              <w:spacing w:before="0"/>
            </w:pPr>
            <w:r w:rsidRPr="005B373B">
              <w:t>9%</w:t>
            </w:r>
          </w:p>
        </w:tc>
      </w:tr>
      <w:tr w:rsidR="00592C76" w:rsidRPr="006621C4" w:rsidTr="00592C76">
        <w:trPr>
          <w:cantSplit/>
        </w:trPr>
        <w:tc>
          <w:tcPr>
            <w:tcW w:w="6521" w:type="dxa"/>
            <w:vAlign w:val="bottom"/>
          </w:tcPr>
          <w:p w:rsidR="00592C76" w:rsidRPr="005B373B" w:rsidRDefault="00592C76" w:rsidP="003D3727">
            <w:pPr>
              <w:pStyle w:val="TableText"/>
              <w:spacing w:before="0"/>
            </w:pPr>
            <w:r w:rsidRPr="005B373B">
              <w:t>6</w:t>
            </w:r>
            <w:r>
              <w:t>–</w:t>
            </w:r>
            <w:r w:rsidRPr="005B373B">
              <w:t>12 months</w:t>
            </w:r>
          </w:p>
        </w:tc>
        <w:tc>
          <w:tcPr>
            <w:tcW w:w="1559" w:type="dxa"/>
            <w:vAlign w:val="bottom"/>
          </w:tcPr>
          <w:p w:rsidR="00592C76" w:rsidRPr="005B373B" w:rsidRDefault="00592C76" w:rsidP="003D3727">
            <w:pPr>
              <w:pStyle w:val="TableText"/>
              <w:tabs>
                <w:tab w:val="decimal" w:pos="884"/>
              </w:tabs>
              <w:spacing w:before="0"/>
            </w:pPr>
            <w:r w:rsidRPr="005B373B">
              <w:t>23</w:t>
            </w:r>
          </w:p>
        </w:tc>
        <w:tc>
          <w:tcPr>
            <w:tcW w:w="1559" w:type="dxa"/>
            <w:vAlign w:val="bottom"/>
          </w:tcPr>
          <w:p w:rsidR="00592C76" w:rsidRPr="005B373B" w:rsidRDefault="00592C76" w:rsidP="003D3727">
            <w:pPr>
              <w:pStyle w:val="TableText"/>
              <w:tabs>
                <w:tab w:val="decimal" w:pos="743"/>
              </w:tabs>
              <w:spacing w:before="0"/>
            </w:pPr>
            <w:r w:rsidRPr="005B373B">
              <w:t>5%</w:t>
            </w:r>
          </w:p>
        </w:tc>
      </w:tr>
      <w:tr w:rsidR="00592C76" w:rsidRPr="006621C4" w:rsidTr="00592C76">
        <w:trPr>
          <w:cantSplit/>
        </w:trPr>
        <w:tc>
          <w:tcPr>
            <w:tcW w:w="6521" w:type="dxa"/>
            <w:vAlign w:val="bottom"/>
          </w:tcPr>
          <w:p w:rsidR="00592C76" w:rsidRPr="005B373B" w:rsidRDefault="00592C76" w:rsidP="003D3727">
            <w:pPr>
              <w:pStyle w:val="TableText"/>
              <w:spacing w:before="0"/>
            </w:pPr>
            <w:r w:rsidRPr="005B373B">
              <w:t>1</w:t>
            </w:r>
            <w:r>
              <w:t>–</w:t>
            </w:r>
            <w:r w:rsidRPr="005B373B">
              <w:t>2 years</w:t>
            </w:r>
          </w:p>
        </w:tc>
        <w:tc>
          <w:tcPr>
            <w:tcW w:w="1559" w:type="dxa"/>
            <w:vAlign w:val="bottom"/>
          </w:tcPr>
          <w:p w:rsidR="00592C76" w:rsidRPr="005B373B" w:rsidRDefault="00592C76" w:rsidP="003D3727">
            <w:pPr>
              <w:pStyle w:val="TableText"/>
              <w:tabs>
                <w:tab w:val="decimal" w:pos="884"/>
              </w:tabs>
              <w:spacing w:before="0"/>
            </w:pPr>
            <w:r w:rsidRPr="005B373B">
              <w:t>7</w:t>
            </w:r>
          </w:p>
        </w:tc>
        <w:tc>
          <w:tcPr>
            <w:tcW w:w="1559" w:type="dxa"/>
            <w:vAlign w:val="bottom"/>
          </w:tcPr>
          <w:p w:rsidR="00592C76" w:rsidRPr="005B373B" w:rsidRDefault="00592C76" w:rsidP="003D3727">
            <w:pPr>
              <w:pStyle w:val="TableText"/>
              <w:tabs>
                <w:tab w:val="decimal" w:pos="743"/>
              </w:tabs>
              <w:spacing w:before="0"/>
            </w:pPr>
            <w:r w:rsidRPr="005B373B">
              <w:t>1%</w:t>
            </w:r>
          </w:p>
        </w:tc>
      </w:tr>
      <w:tr w:rsidR="00592C76" w:rsidRPr="006621C4" w:rsidTr="00592C76">
        <w:trPr>
          <w:cantSplit/>
        </w:trPr>
        <w:tc>
          <w:tcPr>
            <w:tcW w:w="6521" w:type="dxa"/>
            <w:vAlign w:val="bottom"/>
          </w:tcPr>
          <w:p w:rsidR="00592C76" w:rsidRPr="005B373B" w:rsidRDefault="00592C76" w:rsidP="003D3727">
            <w:pPr>
              <w:pStyle w:val="TableText"/>
              <w:spacing w:before="0"/>
            </w:pPr>
            <w:r w:rsidRPr="005B373B">
              <w:t>2</w:t>
            </w:r>
            <w:r>
              <w:t>–</w:t>
            </w:r>
            <w:r w:rsidRPr="005B373B">
              <w:t>5 years</w:t>
            </w:r>
          </w:p>
        </w:tc>
        <w:tc>
          <w:tcPr>
            <w:tcW w:w="1559" w:type="dxa"/>
            <w:vAlign w:val="bottom"/>
          </w:tcPr>
          <w:p w:rsidR="00592C76" w:rsidRPr="005B373B" w:rsidRDefault="00592C76" w:rsidP="003D3727">
            <w:pPr>
              <w:pStyle w:val="TableText"/>
              <w:tabs>
                <w:tab w:val="decimal" w:pos="884"/>
              </w:tabs>
              <w:spacing w:before="0"/>
            </w:pPr>
            <w:r w:rsidRPr="005B373B">
              <w:t>8</w:t>
            </w:r>
          </w:p>
        </w:tc>
        <w:tc>
          <w:tcPr>
            <w:tcW w:w="1559" w:type="dxa"/>
            <w:vAlign w:val="bottom"/>
          </w:tcPr>
          <w:p w:rsidR="00592C76" w:rsidRPr="005B373B" w:rsidRDefault="00592C76" w:rsidP="003D3727">
            <w:pPr>
              <w:pStyle w:val="TableText"/>
              <w:tabs>
                <w:tab w:val="decimal" w:pos="743"/>
              </w:tabs>
              <w:spacing w:before="0"/>
            </w:pPr>
            <w:r w:rsidRPr="005B373B">
              <w:t>2%</w:t>
            </w:r>
          </w:p>
        </w:tc>
      </w:tr>
      <w:tr w:rsidR="00592C76" w:rsidRPr="006621C4" w:rsidTr="00592C76">
        <w:trPr>
          <w:cantSplit/>
        </w:trPr>
        <w:tc>
          <w:tcPr>
            <w:tcW w:w="6521" w:type="dxa"/>
            <w:vAlign w:val="bottom"/>
          </w:tcPr>
          <w:p w:rsidR="00592C76" w:rsidRPr="005B373B" w:rsidRDefault="00592C76" w:rsidP="003D3727">
            <w:pPr>
              <w:pStyle w:val="TableText"/>
              <w:spacing w:before="0"/>
            </w:pPr>
            <w:r w:rsidRPr="005B373B">
              <w:t>5+ years</w:t>
            </w:r>
          </w:p>
        </w:tc>
        <w:tc>
          <w:tcPr>
            <w:tcW w:w="1559" w:type="dxa"/>
            <w:vAlign w:val="bottom"/>
          </w:tcPr>
          <w:p w:rsidR="00592C76" w:rsidRPr="005B373B" w:rsidRDefault="00592C76" w:rsidP="003D3727">
            <w:pPr>
              <w:pStyle w:val="TableText"/>
              <w:tabs>
                <w:tab w:val="decimal" w:pos="884"/>
              </w:tabs>
              <w:spacing w:before="0"/>
            </w:pPr>
            <w:r w:rsidRPr="005B373B">
              <w:t>7</w:t>
            </w:r>
          </w:p>
        </w:tc>
        <w:tc>
          <w:tcPr>
            <w:tcW w:w="1559" w:type="dxa"/>
            <w:vAlign w:val="bottom"/>
          </w:tcPr>
          <w:p w:rsidR="00592C76" w:rsidRPr="005B373B" w:rsidRDefault="00592C76" w:rsidP="003D3727">
            <w:pPr>
              <w:pStyle w:val="TableText"/>
              <w:tabs>
                <w:tab w:val="decimal" w:pos="743"/>
              </w:tabs>
              <w:spacing w:before="0"/>
            </w:pPr>
            <w:r w:rsidRPr="005B373B">
              <w:t>1%</w:t>
            </w:r>
          </w:p>
        </w:tc>
      </w:tr>
    </w:tbl>
    <w:p w:rsidR="005B373B" w:rsidRPr="005B373B" w:rsidRDefault="005B373B" w:rsidP="003D3727">
      <w:pPr>
        <w:pStyle w:val="Source"/>
      </w:pPr>
      <w:r w:rsidRPr="005B373B">
        <w:t>Source: CNCI database of 600 patients for 31 CNCs across 15 DHBs for one</w:t>
      </w:r>
      <w:r w:rsidR="00592C76">
        <w:t>-</w:t>
      </w:r>
      <w:r w:rsidRPr="005B373B">
        <w:t>month period; for 114</w:t>
      </w:r>
      <w:r w:rsidR="00BF6B6F">
        <w:t xml:space="preserve"> </w:t>
      </w:r>
      <w:r w:rsidRPr="005B373B">
        <w:t>patients this data was not completed</w:t>
      </w:r>
      <w:r w:rsidR="00592C76">
        <w:t>.</w:t>
      </w:r>
    </w:p>
    <w:p w:rsidR="00A375A2" w:rsidRPr="00A375A2" w:rsidRDefault="00A375A2" w:rsidP="003D3727"/>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9440FB" w:rsidRPr="009440FB" w:rsidTr="009440FB">
        <w:trPr>
          <w:cantSplit/>
        </w:trPr>
        <w:tc>
          <w:tcPr>
            <w:tcW w:w="9639" w:type="dxa"/>
            <w:shd w:val="clear" w:color="auto" w:fill="C00000"/>
          </w:tcPr>
          <w:p w:rsidR="00C53260" w:rsidRPr="009440FB" w:rsidRDefault="00C53260" w:rsidP="00EF3C0B">
            <w:pPr>
              <w:pStyle w:val="Heading1"/>
              <w:outlineLvl w:val="0"/>
            </w:pPr>
            <w:bookmarkStart w:id="6" w:name="_Toc401823670"/>
            <w:r w:rsidRPr="009440FB">
              <w:lastRenderedPageBreak/>
              <w:t>Knowledge of CNCI role</w:t>
            </w:r>
            <w:bookmarkEnd w:id="6"/>
          </w:p>
        </w:tc>
      </w:tr>
    </w:tbl>
    <w:p w:rsidR="00C762DA" w:rsidRDefault="00C762DA" w:rsidP="00C762DA">
      <w:pPr>
        <w:spacing w:before="360"/>
      </w:pPr>
      <w:r w:rsidRPr="00FC69F7">
        <w:rPr>
          <w:noProof/>
          <w:lang w:eastAsia="en-NZ"/>
        </w:rPr>
        <w:drawing>
          <wp:inline distT="0" distB="0" distL="0" distR="0" wp14:anchorId="207227BF" wp14:editId="566B8F3F">
            <wp:extent cx="2200270" cy="800098"/>
            <wp:effectExtent l="0" t="0" r="0" b="63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0" cy="80009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A375A2" w:rsidRDefault="00A375A2" w:rsidP="00C762DA"/>
    <w:p w:rsidR="00A375A2" w:rsidRDefault="00A375A2" w:rsidP="00C762DA">
      <w:pPr>
        <w:pStyle w:val="Heading2"/>
      </w:pPr>
      <w:r>
        <w:t>Understanding of CNCI role building amongst providers but more work to do to increase understanding and fit of role</w:t>
      </w:r>
    </w:p>
    <w:p w:rsidR="00FC69F7" w:rsidRPr="00FC69F7" w:rsidRDefault="00FC69F7" w:rsidP="00C762DA">
      <w:r w:rsidRPr="00FC69F7">
        <w:t>Two</w:t>
      </w:r>
      <w:r w:rsidR="00C762DA">
        <w:t>-</w:t>
      </w:r>
      <w:r w:rsidRPr="00FC69F7">
        <w:t>thirds CNCs perceive their role is not well understood by health professionals</w:t>
      </w:r>
      <w:r w:rsidR="00C762DA">
        <w:t>:</w:t>
      </w:r>
    </w:p>
    <w:p w:rsidR="00BF6B6F" w:rsidRDefault="00FC69F7" w:rsidP="009B1E7E">
      <w:pPr>
        <w:pStyle w:val="Bullet"/>
      </w:pPr>
      <w:r w:rsidRPr="00FC69F7">
        <w:t>Qualitative feedback from CNCs highlights relationships building with other health professionals is both their biggest</w:t>
      </w:r>
      <w:r w:rsidR="00C762DA">
        <w:t xml:space="preserve"> success and greatest challenge.</w:t>
      </w:r>
    </w:p>
    <w:p w:rsidR="00C762DA" w:rsidRDefault="00C762DA" w:rsidP="00C762DA"/>
    <w:p w:rsidR="00BF6B6F" w:rsidRDefault="00FC69F7" w:rsidP="00C762DA">
      <w:r w:rsidRPr="00FC69F7">
        <w:t xml:space="preserve">Most providers understand CNC role is about care coordination, timely communications, patient advocacy, </w:t>
      </w:r>
      <w:proofErr w:type="gramStart"/>
      <w:r w:rsidRPr="00FC69F7">
        <w:t>service</w:t>
      </w:r>
      <w:proofErr w:type="gramEnd"/>
      <w:r w:rsidRPr="00FC69F7">
        <w:t xml:space="preserve"> access and system improvement</w:t>
      </w:r>
      <w:r w:rsidR="00C762DA">
        <w:t>.</w:t>
      </w:r>
    </w:p>
    <w:p w:rsidR="00C762DA" w:rsidRDefault="00C762DA" w:rsidP="00C762DA"/>
    <w:p w:rsidR="00BF6B6F" w:rsidRDefault="00FC69F7" w:rsidP="00C762DA">
      <w:r w:rsidRPr="00FC69F7">
        <w:t>Less agreement by providers that CNC role enables timely diagnosis and provides direct nursing care</w:t>
      </w:r>
      <w:r w:rsidR="00C762DA">
        <w:t>:</w:t>
      </w:r>
    </w:p>
    <w:p w:rsidR="00BF6B6F" w:rsidRDefault="00C762DA" w:rsidP="009B1E7E">
      <w:pPr>
        <w:pStyle w:val="Bullet"/>
      </w:pPr>
      <w:proofErr w:type="gramStart"/>
      <w:r>
        <w:t>a</w:t>
      </w:r>
      <w:r w:rsidR="00FC69F7" w:rsidRPr="00FC69F7">
        <w:t>s</w:t>
      </w:r>
      <w:proofErr w:type="gramEnd"/>
      <w:r w:rsidR="00FC69F7" w:rsidRPr="00FC69F7">
        <w:t xml:space="preserve"> providers were selected by CNCs, it would be expected their understanding of the CNC role would be high.</w:t>
      </w:r>
      <w:r w:rsidR="00BF6B6F">
        <w:t xml:space="preserve"> </w:t>
      </w:r>
      <w:r w:rsidR="00FC69F7" w:rsidRPr="00FC69F7">
        <w:t>It likely non-responders to the provider survey may have less understanding about the role, which would reflect the CNCs</w:t>
      </w:r>
      <w:r w:rsidR="00BF6B6F">
        <w:t>’</w:t>
      </w:r>
      <w:r w:rsidR="00FC69F7" w:rsidRPr="00FC69F7">
        <w:t xml:space="preserve"> perceptions</w:t>
      </w:r>
    </w:p>
    <w:p w:rsidR="00773F6D" w:rsidRPr="009B1E7E" w:rsidRDefault="00C762DA" w:rsidP="009B1E7E">
      <w:pPr>
        <w:pStyle w:val="Bullet"/>
      </w:pPr>
      <w:proofErr w:type="gramStart"/>
      <w:r>
        <w:t>p</w:t>
      </w:r>
      <w:r w:rsidR="00FC69F7" w:rsidRPr="00FC69F7">
        <w:t>roviders</w:t>
      </w:r>
      <w:proofErr w:type="gramEnd"/>
      <w:r>
        <w:t>’</w:t>
      </w:r>
      <w:r w:rsidR="00FC69F7" w:rsidRPr="00FC69F7">
        <w:t xml:space="preserve"> suggestions to improve CNC role reflected a lack of understanding of the criteria for the CNC role, and the boundaries with other health professional roles </w:t>
      </w:r>
      <w:r w:rsidR="00FC69F7" w:rsidRPr="009B1E7E">
        <w:rPr>
          <w:iCs/>
        </w:rPr>
        <w:t xml:space="preserve">(refer </w:t>
      </w:r>
      <w:r w:rsidRPr="009B1E7E">
        <w:rPr>
          <w:iCs/>
        </w:rPr>
        <w:t>A</w:t>
      </w:r>
      <w:r w:rsidR="00FC69F7" w:rsidRPr="009B1E7E">
        <w:rPr>
          <w:iCs/>
        </w:rPr>
        <w:t>ppendix 5)</w:t>
      </w:r>
      <w:r w:rsidRPr="009B1E7E">
        <w:rPr>
          <w:iCs/>
        </w:rPr>
        <w:t>.</w:t>
      </w:r>
    </w:p>
    <w:p w:rsidR="00C762DA" w:rsidRPr="00FC69F7" w:rsidRDefault="00C762DA" w:rsidP="00C762DA"/>
    <w:p w:rsidR="00A375A2" w:rsidRDefault="00A375A2" w:rsidP="00A375A2"/>
    <w:p w:rsidR="00A375A2" w:rsidRDefault="00A375A2" w:rsidP="00A375A2"/>
    <w:p w:rsidR="00A375A2" w:rsidRDefault="00A375A2" w:rsidP="00FC69F7">
      <w:pPr>
        <w:pStyle w:val="Heading3"/>
      </w:pPr>
      <w:r>
        <w:lastRenderedPageBreak/>
        <w:t xml:space="preserve">Four in ten of CNCs perceive their role is </w:t>
      </w:r>
      <w:r>
        <w:rPr>
          <w:u w:val="single"/>
        </w:rPr>
        <w:t>not</w:t>
      </w:r>
      <w:r>
        <w:t xml:space="preserve"> understood by other health care professionals</w:t>
      </w:r>
    </w:p>
    <w:p w:rsidR="00A375A2" w:rsidRDefault="00FC69F7" w:rsidP="00A375A2">
      <w:r w:rsidRPr="00FC69F7">
        <w:rPr>
          <w:noProof/>
          <w:lang w:eastAsia="en-NZ"/>
        </w:rPr>
        <w:drawing>
          <wp:inline distT="0" distB="0" distL="0" distR="0" wp14:anchorId="36717CE2" wp14:editId="3AD0B70E">
            <wp:extent cx="6093229" cy="3096569"/>
            <wp:effectExtent l="0" t="0" r="3175" b="8890"/>
            <wp:docPr id="3" name="Picture 3" descr="Diagram showing four in ten of CNCs perceive their role is not understood by other health care professionals" title="Four in ten of CNCs perceive their role is not understood by other health care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0148"/>
                    <a:stretch/>
                  </pic:blipFill>
                  <pic:spPr bwMode="auto">
                    <a:xfrm>
                      <a:off x="0" y="0"/>
                      <a:ext cx="6101762" cy="3100906"/>
                    </a:xfrm>
                    <a:prstGeom prst="rect">
                      <a:avLst/>
                    </a:prstGeom>
                    <a:ln>
                      <a:noFill/>
                    </a:ln>
                    <a:extLst>
                      <a:ext uri="{53640926-AAD7-44D8-BBD7-CCE9431645EC}">
                        <a14:shadowObscured xmlns:a14="http://schemas.microsoft.com/office/drawing/2010/main"/>
                      </a:ext>
                    </a:extLst>
                  </pic:spPr>
                </pic:pic>
              </a:graphicData>
            </a:graphic>
          </wp:inline>
        </w:drawing>
      </w:r>
    </w:p>
    <w:p w:rsidR="00A375A2" w:rsidRDefault="00A375A2" w:rsidP="000A5688"/>
    <w:p w:rsidR="00A375A2" w:rsidRDefault="00A375A2" w:rsidP="000A5688">
      <w:pPr>
        <w:pStyle w:val="Heading3"/>
      </w:pPr>
      <w:r>
        <w:t>Providers who responded to survey understood CNC role about care coordination, timely communications, patients advocacy, service access and system improvement</w:t>
      </w:r>
    </w:p>
    <w:p w:rsidR="00A375A2" w:rsidRDefault="00FC69F7" w:rsidP="00A375A2">
      <w:r w:rsidRPr="00FC69F7">
        <w:rPr>
          <w:noProof/>
          <w:lang w:eastAsia="en-NZ"/>
        </w:rPr>
        <w:drawing>
          <wp:inline distT="0" distB="0" distL="0" distR="0" wp14:anchorId="740B5C77" wp14:editId="72E72CE6">
            <wp:extent cx="6093229" cy="3647474"/>
            <wp:effectExtent l="0" t="0" r="3175" b="0"/>
            <wp:docPr id="6" name="Picture 6" descr="Providers who responded to survey understood CNC role about care coordination, timely communications, patients advocacy, service access and system improvement" title="Providers who responded to survey understood CNC role about care coordination, timely communications, patients advocacy, service access and system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3327" cy="3647532"/>
                    </a:xfrm>
                    <a:prstGeom prst="rect">
                      <a:avLst/>
                    </a:prstGeom>
                  </pic:spPr>
                </pic:pic>
              </a:graphicData>
            </a:graphic>
          </wp:inline>
        </w:drawing>
      </w:r>
    </w:p>
    <w:p w:rsidR="00A375A2" w:rsidRDefault="00A375A2" w:rsidP="000A5688"/>
    <w:p w:rsidR="00A375A2" w:rsidRDefault="00A375A2" w:rsidP="000A5688">
      <w:pPr>
        <w:pStyle w:val="Heading3"/>
      </w:pPr>
      <w:r>
        <w:lastRenderedPageBreak/>
        <w:t>Less agreement by providers that CNC role enables timely diagnosis and provides direct nursing care</w:t>
      </w:r>
    </w:p>
    <w:p w:rsidR="00A375A2" w:rsidRPr="00A375A2" w:rsidRDefault="00FC69F7" w:rsidP="00A375A2">
      <w:r w:rsidRPr="00FC69F7">
        <w:rPr>
          <w:noProof/>
          <w:lang w:eastAsia="en-NZ"/>
        </w:rPr>
        <w:drawing>
          <wp:inline distT="0" distB="0" distL="0" distR="0" wp14:anchorId="29B27482" wp14:editId="3E2C69EE">
            <wp:extent cx="6114589" cy="3715789"/>
            <wp:effectExtent l="0" t="0" r="635" b="0"/>
            <wp:docPr id="7" name="Picture 7" descr="Less agreement by providers that CNC role enables timely diagnosis and provides direct nursing care" title="Less agreement by providers that CNC role enables timely diagnosis and provides direct nurs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1633" cy="3720069"/>
                    </a:xfrm>
                    <a:prstGeom prst="rect">
                      <a:avLst/>
                    </a:prstGeom>
                  </pic:spPr>
                </pic:pic>
              </a:graphicData>
            </a:graphic>
          </wp:inline>
        </w:drawing>
      </w:r>
    </w:p>
    <w:p w:rsidR="00A375A2" w:rsidRPr="001C29FB" w:rsidRDefault="00A375A2" w:rsidP="000A5688"/>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9B1E7E" w:rsidRPr="009B1E7E" w:rsidTr="009B1E7E">
        <w:trPr>
          <w:cantSplit/>
        </w:trPr>
        <w:tc>
          <w:tcPr>
            <w:tcW w:w="9639" w:type="dxa"/>
            <w:shd w:val="clear" w:color="auto" w:fill="C00000"/>
          </w:tcPr>
          <w:p w:rsidR="000A5688" w:rsidRPr="009B1E7E" w:rsidRDefault="000A5688" w:rsidP="000A5688">
            <w:pPr>
              <w:pStyle w:val="Heading1"/>
              <w:outlineLvl w:val="0"/>
            </w:pPr>
            <w:bookmarkStart w:id="7" w:name="_Toc401823671"/>
            <w:r w:rsidRPr="009B1E7E">
              <w:lastRenderedPageBreak/>
              <w:t>Relationship between CNC and providers</w:t>
            </w:r>
            <w:bookmarkEnd w:id="7"/>
          </w:p>
        </w:tc>
      </w:tr>
    </w:tbl>
    <w:p w:rsidR="000A5688" w:rsidRDefault="000A5688" w:rsidP="000A5688">
      <w:pPr>
        <w:spacing w:before="360"/>
      </w:pPr>
      <w:r w:rsidRPr="00FC69F7">
        <w:rPr>
          <w:noProof/>
          <w:lang w:eastAsia="en-NZ"/>
        </w:rPr>
        <w:drawing>
          <wp:inline distT="0" distB="0" distL="0" distR="0" wp14:anchorId="548A5A76" wp14:editId="5ABD3C34">
            <wp:extent cx="2169622" cy="776202"/>
            <wp:effectExtent l="0" t="0" r="2540" b="5080"/>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291" cy="776799"/>
                    </a:xfrm>
                    <a:prstGeom prst="rect">
                      <a:avLst/>
                    </a:prstGeom>
                    <a:noFill/>
                    <a:ln>
                      <a:noFill/>
                    </a:ln>
                    <a:extLst/>
                  </pic:spPr>
                </pic:pic>
              </a:graphicData>
            </a:graphic>
          </wp:inline>
        </w:drawing>
      </w:r>
    </w:p>
    <w:p w:rsidR="000A5688" w:rsidRDefault="000A5688" w:rsidP="000A5688"/>
    <w:p w:rsidR="00887D28" w:rsidRDefault="00887D28" w:rsidP="000A5688">
      <w:pPr>
        <w:pStyle w:val="Heading2"/>
      </w:pPr>
      <w:r>
        <w:t>Evidence of effective working relationship with health professionals engaged</w:t>
      </w:r>
    </w:p>
    <w:p w:rsidR="00FC69F7" w:rsidRDefault="00FC69F7" w:rsidP="000A5688">
      <w:r w:rsidRPr="00FC69F7">
        <w:t>Majority of CNCs and providers surveyed note an effective working relationship</w:t>
      </w:r>
      <w:r w:rsidR="000A5688">
        <w:t>.</w:t>
      </w:r>
    </w:p>
    <w:p w:rsidR="000A5688" w:rsidRPr="00FC69F7" w:rsidRDefault="000A5688" w:rsidP="000A5688"/>
    <w:p w:rsidR="00FC69F7" w:rsidRPr="00FC69F7" w:rsidRDefault="00FC69F7" w:rsidP="000A5688">
      <w:r w:rsidRPr="00FC69F7">
        <w:t>Most providers who responded to survey agreed:</w:t>
      </w:r>
    </w:p>
    <w:p w:rsidR="00773F6D" w:rsidRPr="00FC69F7" w:rsidRDefault="00FC69F7" w:rsidP="0034373F">
      <w:pPr>
        <w:pStyle w:val="Bullet"/>
      </w:pPr>
      <w:r w:rsidRPr="00FC69F7">
        <w:t>CNCs improve communication about patient care management</w:t>
      </w:r>
    </w:p>
    <w:p w:rsidR="00773F6D" w:rsidRPr="00FC69F7" w:rsidRDefault="00FC69F7" w:rsidP="0034373F">
      <w:pPr>
        <w:pStyle w:val="Bullet"/>
      </w:pPr>
      <w:r w:rsidRPr="00FC69F7">
        <w:t>CNCs are important team member</w:t>
      </w:r>
      <w:r w:rsidR="000A5688">
        <w:t>:</w:t>
      </w:r>
    </w:p>
    <w:p w:rsidR="00BF6B6F" w:rsidRDefault="000A5688" w:rsidP="0034373F">
      <w:pPr>
        <w:pStyle w:val="Dash"/>
      </w:pPr>
      <w:proofErr w:type="gramStart"/>
      <w:r>
        <w:t>a</w:t>
      </w:r>
      <w:proofErr w:type="gramEnd"/>
      <w:r w:rsidR="00FC69F7" w:rsidRPr="00FC69F7">
        <w:t xml:space="preserve"> third of CNCs do not agree with this which may reflect their awareness of those health professionals who do not understand their role</w:t>
      </w:r>
      <w:r>
        <w:t>.</w:t>
      </w:r>
    </w:p>
    <w:p w:rsidR="000A5688" w:rsidRDefault="000A5688" w:rsidP="000A5688"/>
    <w:p w:rsidR="00FC69F7" w:rsidRPr="00FC69F7" w:rsidRDefault="00FC69F7" w:rsidP="000A5688">
      <w:r w:rsidRPr="00FC69F7">
        <w:t>Over half of providers feel CNCs alleviate clinical workload by providing patient education and reduces DNA events</w:t>
      </w:r>
      <w:r w:rsidR="000A5688">
        <w:t>:</w:t>
      </w:r>
    </w:p>
    <w:p w:rsidR="00773F6D" w:rsidRPr="00FC69F7" w:rsidRDefault="00FC69F7" w:rsidP="0034373F">
      <w:pPr>
        <w:pStyle w:val="Bullet"/>
      </w:pPr>
      <w:r w:rsidRPr="00FC69F7">
        <w:t>Providers who answered survey are more likely to agree Tumour Stream CNCs alleviate clinical workload (67% agree/ strongly agree) than Generalist CNCs (54%)</w:t>
      </w:r>
      <w:r w:rsidR="000A5688">
        <w:t>.</w:t>
      </w:r>
    </w:p>
    <w:p w:rsidR="000A5688" w:rsidRDefault="000A5688" w:rsidP="000A5688"/>
    <w:p w:rsidR="00FC69F7" w:rsidRPr="00FC69F7" w:rsidRDefault="00FC69F7" w:rsidP="000A5688">
      <w:r w:rsidRPr="00FC69F7">
        <w:t>Only two in ten providers agree CNC role duplicates other roles and services</w:t>
      </w:r>
      <w:r w:rsidR="000A5688">
        <w:t>.</w:t>
      </w:r>
    </w:p>
    <w:p w:rsidR="00887D28" w:rsidRDefault="00887D28" w:rsidP="000A5688"/>
    <w:p w:rsidR="00FC69F7" w:rsidRDefault="00FC69F7" w:rsidP="00887D28"/>
    <w:p w:rsidR="00887D28" w:rsidRDefault="00887D28" w:rsidP="000A5688"/>
    <w:p w:rsidR="00887D28" w:rsidRDefault="00887D28" w:rsidP="00887D28">
      <w:pPr>
        <w:pStyle w:val="Heading3"/>
      </w:pPr>
      <w:r>
        <w:lastRenderedPageBreak/>
        <w:t>CNCs agree they work effectively with other health professionals; some uncertain about team role and alleviating clinical load of other health professionals</w:t>
      </w:r>
    </w:p>
    <w:p w:rsidR="00887D28" w:rsidRDefault="004217F8" w:rsidP="00887D28">
      <w:r w:rsidRPr="004217F8">
        <w:rPr>
          <w:noProof/>
          <w:lang w:eastAsia="en-NZ"/>
        </w:rPr>
        <w:drawing>
          <wp:inline distT="0" distB="0" distL="0" distR="0" wp14:anchorId="466C97F9" wp14:editId="4F0F0C0A">
            <wp:extent cx="6113121" cy="3665913"/>
            <wp:effectExtent l="0" t="0" r="2540" b="0"/>
            <wp:docPr id="20" name="Picture 20" descr="CNCs agree they work effectively with other health professionals; some uncertain about team role and alleviating clinical load of other health professionals" title="CNCs agree they work effectively with other health professionals; some uncertain about team role and alleviating clinical load of othe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13121" cy="3665913"/>
                    </a:xfrm>
                    <a:prstGeom prst="rect">
                      <a:avLst/>
                    </a:prstGeom>
                  </pic:spPr>
                </pic:pic>
              </a:graphicData>
            </a:graphic>
          </wp:inline>
        </w:drawing>
      </w:r>
    </w:p>
    <w:p w:rsidR="00887D28" w:rsidRDefault="00887D28" w:rsidP="005F1610"/>
    <w:p w:rsidR="00887D28" w:rsidRDefault="00887D28" w:rsidP="005F1610">
      <w:pPr>
        <w:pStyle w:val="Heading3"/>
      </w:pPr>
      <w:r>
        <w:t>Providers agree there is an effective working relationship with CNCs; CNCs not duplicating other roles</w:t>
      </w:r>
    </w:p>
    <w:p w:rsidR="00887D28" w:rsidRDefault="004217F8" w:rsidP="00887D28">
      <w:r w:rsidRPr="004217F8">
        <w:rPr>
          <w:noProof/>
          <w:lang w:eastAsia="en-NZ"/>
        </w:rPr>
        <w:drawing>
          <wp:inline distT="0" distB="0" distL="0" distR="0" wp14:anchorId="0F4DBAA5" wp14:editId="33FE0BB5">
            <wp:extent cx="6118168" cy="3738227"/>
            <wp:effectExtent l="0" t="0" r="0" b="0"/>
            <wp:docPr id="21" name="Picture 21" descr="Providers agree there is an effective working relationship with CNCs; CNCs not duplicating other roles" title="Providers agree there is an effective working relationship with CNCs; CNCs not duplicating oth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18168" cy="3738227"/>
                    </a:xfrm>
                    <a:prstGeom prst="rect">
                      <a:avLst/>
                    </a:prstGeom>
                  </pic:spPr>
                </pic:pic>
              </a:graphicData>
            </a:graphic>
          </wp:inline>
        </w:drawing>
      </w:r>
    </w:p>
    <w:p w:rsidR="00887D28" w:rsidRDefault="00887D28" w:rsidP="005F1610"/>
    <w:p w:rsidR="00887D28" w:rsidRDefault="00887D28" w:rsidP="005F1610">
      <w:pPr>
        <w:pStyle w:val="Heading3"/>
      </w:pPr>
      <w:r>
        <w:lastRenderedPageBreak/>
        <w:t xml:space="preserve">Providers feedback on strengths </w:t>
      </w:r>
      <w:r w:rsidRPr="00E226C6">
        <w:rPr>
          <w:i/>
        </w:rPr>
        <w:t>(CNC is single point of patient contact)</w:t>
      </w:r>
      <w:r>
        <w:t xml:space="preserve"> and improvements </w:t>
      </w:r>
      <w:r w:rsidRPr="00E226C6">
        <w:rPr>
          <w:i/>
        </w:rPr>
        <w:t>(more CNCs and clarification of role)</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5103"/>
        <w:gridCol w:w="4536"/>
      </w:tblGrid>
      <w:tr w:rsidR="005F1610" w:rsidRPr="00F81786" w:rsidTr="00EF3C0B">
        <w:trPr>
          <w:cantSplit/>
          <w:tblHeader/>
        </w:trPr>
        <w:tc>
          <w:tcPr>
            <w:tcW w:w="5103" w:type="dxa"/>
            <w:shd w:val="clear" w:color="auto" w:fill="006600"/>
          </w:tcPr>
          <w:p w:rsidR="005F1610" w:rsidRPr="00F81786" w:rsidRDefault="005F1610" w:rsidP="0034373F">
            <w:pPr>
              <w:pStyle w:val="TableHeadings"/>
              <w:ind w:right="284"/>
            </w:pPr>
            <w:r>
              <w:t>Best thing about CNCs</w:t>
            </w:r>
          </w:p>
        </w:tc>
        <w:tc>
          <w:tcPr>
            <w:tcW w:w="4536" w:type="dxa"/>
            <w:shd w:val="clear" w:color="auto" w:fill="006600"/>
          </w:tcPr>
          <w:p w:rsidR="005F1610" w:rsidRPr="00F81786" w:rsidRDefault="005F1610" w:rsidP="0034373F">
            <w:pPr>
              <w:pStyle w:val="TableHeadings"/>
            </w:pPr>
            <w:r>
              <w:t>Improvements to CNC role</w:t>
            </w:r>
          </w:p>
        </w:tc>
      </w:tr>
      <w:tr w:rsidR="005F1610" w:rsidRPr="00DE4D0D" w:rsidTr="00EF3C0B">
        <w:trPr>
          <w:cantSplit/>
        </w:trPr>
        <w:tc>
          <w:tcPr>
            <w:tcW w:w="5103" w:type="dxa"/>
          </w:tcPr>
          <w:p w:rsidR="005F1610" w:rsidRPr="004217F8" w:rsidRDefault="005F1610" w:rsidP="0034373F">
            <w:pPr>
              <w:pStyle w:val="TableText"/>
              <w:ind w:right="284"/>
            </w:pPr>
            <w:r w:rsidRPr="004217F8">
              <w:t>Dedicated person tasked with patient oversight</w:t>
            </w:r>
          </w:p>
          <w:p w:rsidR="005F1610" w:rsidRDefault="005F1610" w:rsidP="0034373F">
            <w:pPr>
              <w:pStyle w:val="TableText"/>
              <w:ind w:right="284"/>
            </w:pPr>
            <w:r w:rsidRPr="004217F8">
              <w:t>Patients having a single point of contact</w:t>
            </w:r>
          </w:p>
          <w:p w:rsidR="005F1610" w:rsidRPr="004217F8" w:rsidRDefault="005F1610" w:rsidP="0034373F">
            <w:pPr>
              <w:pStyle w:val="TableText"/>
              <w:ind w:right="284"/>
            </w:pPr>
            <w:r w:rsidRPr="004217F8">
              <w:t>Improved coordination of patient cancer pathway and treatment process</w:t>
            </w:r>
          </w:p>
          <w:p w:rsidR="005F1610" w:rsidRDefault="005F1610" w:rsidP="0034373F">
            <w:pPr>
              <w:pStyle w:val="TableText"/>
              <w:ind w:right="284"/>
            </w:pPr>
            <w:r w:rsidRPr="004217F8">
              <w:t>Improved communications and relationships across health professional team</w:t>
            </w:r>
          </w:p>
          <w:p w:rsidR="005F1610" w:rsidRPr="00DE4D0D" w:rsidRDefault="005F1610" w:rsidP="0034373F">
            <w:pPr>
              <w:pStyle w:val="TableText"/>
              <w:ind w:right="284"/>
            </w:pPr>
            <w:r w:rsidRPr="004217F8">
              <w:t>Facilitates system enhancements</w:t>
            </w:r>
            <w:r>
              <w:t xml:space="preserve"> </w:t>
            </w:r>
            <w:r w:rsidRPr="004217F8">
              <w:t>by identifying and addressing service delivery barriers and gaps</w:t>
            </w:r>
          </w:p>
        </w:tc>
        <w:tc>
          <w:tcPr>
            <w:tcW w:w="4536" w:type="dxa"/>
          </w:tcPr>
          <w:p w:rsidR="005F1610" w:rsidRPr="004217F8" w:rsidRDefault="005F1610" w:rsidP="0034373F">
            <w:pPr>
              <w:pStyle w:val="TableText"/>
            </w:pPr>
            <w:r w:rsidRPr="004217F8">
              <w:t>Increase</w:t>
            </w:r>
            <w:r>
              <w:t xml:space="preserve"> </w:t>
            </w:r>
            <w:r w:rsidRPr="004217F8">
              <w:t>FTE and number of CNC roles</w:t>
            </w:r>
          </w:p>
          <w:p w:rsidR="005F1610" w:rsidRDefault="005F1610" w:rsidP="0034373F">
            <w:pPr>
              <w:pStyle w:val="TableText"/>
            </w:pPr>
            <w:r w:rsidRPr="004217F8">
              <w:t>Clarification of criteria for CNC role</w:t>
            </w:r>
          </w:p>
          <w:p w:rsidR="005F1610" w:rsidRPr="004217F8" w:rsidRDefault="005F1610" w:rsidP="0034373F">
            <w:pPr>
              <w:pStyle w:val="TableText"/>
            </w:pPr>
            <w:r w:rsidRPr="004217F8">
              <w:t>Better clarification of role boundaries in patient cancer pathway</w:t>
            </w:r>
          </w:p>
          <w:p w:rsidR="005F1610" w:rsidRPr="004217F8" w:rsidRDefault="005F1610" w:rsidP="0034373F">
            <w:pPr>
              <w:pStyle w:val="TableText"/>
            </w:pPr>
            <w:r w:rsidRPr="004217F8">
              <w:t>Increase awareness and understanding of CNC role with other health care professionals</w:t>
            </w:r>
          </w:p>
          <w:p w:rsidR="005F1610" w:rsidRPr="00DE4D0D" w:rsidRDefault="005F1610" w:rsidP="0034373F">
            <w:pPr>
              <w:pStyle w:val="TableText"/>
            </w:pPr>
            <w:r w:rsidRPr="004217F8">
              <w:t>Better clarification of cancer p</w:t>
            </w:r>
            <w:r>
              <w:t>atient criteria for CNC service</w:t>
            </w:r>
          </w:p>
        </w:tc>
      </w:tr>
    </w:tbl>
    <w:p w:rsidR="00BF6B6F" w:rsidRDefault="004217F8" w:rsidP="0034373F">
      <w:pPr>
        <w:pStyle w:val="Source"/>
      </w:pPr>
      <w:r w:rsidRPr="004217F8">
        <w:t xml:space="preserve">Source: Provider </w:t>
      </w:r>
      <w:proofErr w:type="gramStart"/>
      <w:r w:rsidRPr="004217F8">
        <w:t>survey refer</w:t>
      </w:r>
      <w:proofErr w:type="gramEnd"/>
      <w:r w:rsidRPr="004217F8">
        <w:t xml:space="preserve"> </w:t>
      </w:r>
      <w:r w:rsidR="005F1610">
        <w:t>A</w:t>
      </w:r>
      <w:r w:rsidRPr="004217F8">
        <w:t>ppendix 5</w:t>
      </w:r>
      <w:r w:rsidR="005F1610">
        <w:t>.</w:t>
      </w:r>
    </w:p>
    <w:p w:rsidR="004217F8" w:rsidRDefault="004217F8" w:rsidP="0034373F"/>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A41392" w:rsidRPr="00A41392" w:rsidTr="00A41392">
        <w:trPr>
          <w:cantSplit/>
        </w:trPr>
        <w:tc>
          <w:tcPr>
            <w:tcW w:w="9639" w:type="dxa"/>
            <w:shd w:val="clear" w:color="auto" w:fill="C00000"/>
          </w:tcPr>
          <w:p w:rsidR="00E226C6" w:rsidRPr="00A41392" w:rsidRDefault="00E226C6" w:rsidP="00E226C6">
            <w:pPr>
              <w:pStyle w:val="Heading1"/>
              <w:outlineLvl w:val="0"/>
            </w:pPr>
            <w:bookmarkStart w:id="8" w:name="_Toc401823672"/>
            <w:r w:rsidRPr="00A41392">
              <w:lastRenderedPageBreak/>
              <w:t>Contribution to system improvements</w:t>
            </w:r>
            <w:bookmarkEnd w:id="8"/>
          </w:p>
        </w:tc>
      </w:tr>
    </w:tbl>
    <w:p w:rsidR="00E226C6" w:rsidRDefault="00E226C6" w:rsidP="00E226C6">
      <w:pPr>
        <w:spacing w:before="360"/>
      </w:pPr>
      <w:r w:rsidRPr="004217F8">
        <w:rPr>
          <w:noProof/>
          <w:lang w:eastAsia="en-NZ"/>
        </w:rPr>
        <w:drawing>
          <wp:inline distT="0" distB="0" distL="0" distR="0" wp14:anchorId="008A444B" wp14:editId="536AB2F5">
            <wp:extent cx="2169622" cy="797687"/>
            <wp:effectExtent l="0" t="0" r="2540" b="2540"/>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137" cy="798244"/>
                    </a:xfrm>
                    <a:prstGeom prst="rect">
                      <a:avLst/>
                    </a:prstGeom>
                    <a:noFill/>
                    <a:ln>
                      <a:noFill/>
                    </a:ln>
                    <a:effectLst/>
                    <a:extLst/>
                  </pic:spPr>
                </pic:pic>
              </a:graphicData>
            </a:graphic>
          </wp:inline>
        </w:drawing>
      </w:r>
    </w:p>
    <w:p w:rsidR="00887D28" w:rsidRDefault="00887D28" w:rsidP="00E226C6"/>
    <w:p w:rsidR="00887D28" w:rsidRDefault="00887D28" w:rsidP="00887D28">
      <w:pPr>
        <w:pStyle w:val="Heading2"/>
      </w:pPr>
      <w:r>
        <w:t>Evidence CNCs are identifying system issues in system-focused DHBs and Generalist and Tumour Stream DHBs</w:t>
      </w:r>
    </w:p>
    <w:p w:rsidR="004217F8" w:rsidRPr="004217F8" w:rsidRDefault="004217F8" w:rsidP="00E226C6">
      <w:r w:rsidRPr="004217F8">
        <w:t>Most CNCs and providers both agree that the CNC role is identifying system barriers to patients</w:t>
      </w:r>
      <w:r w:rsidR="00BF6B6F">
        <w:t>’</w:t>
      </w:r>
      <w:r w:rsidRPr="004217F8">
        <w:t xml:space="preserve"> cancer care coordination and facilitating enhancements</w:t>
      </w:r>
      <w:r w:rsidR="00E226C6">
        <w:t>.</w:t>
      </w:r>
    </w:p>
    <w:p w:rsidR="00E226C6" w:rsidRDefault="00E226C6" w:rsidP="00E226C6"/>
    <w:p w:rsidR="004217F8" w:rsidRPr="004217F8" w:rsidRDefault="004217F8" w:rsidP="00E226C6">
      <w:r w:rsidRPr="004217F8">
        <w:t>In the two system-focused DHBs, a range of projects have been initiated around pathway mapping against standards, supportive care, concurrent treatment and MDMs</w:t>
      </w:r>
      <w:r w:rsidR="00E226C6">
        <w:t>:</w:t>
      </w:r>
    </w:p>
    <w:p w:rsidR="007B4B1B" w:rsidRPr="004217F8" w:rsidRDefault="00E226C6" w:rsidP="0043038D">
      <w:pPr>
        <w:pStyle w:val="Bullet"/>
      </w:pPr>
      <w:proofErr w:type="gramStart"/>
      <w:r>
        <w:t>s</w:t>
      </w:r>
      <w:r w:rsidR="00951238" w:rsidRPr="004217F8">
        <w:t>ome</w:t>
      </w:r>
      <w:proofErr w:type="gramEnd"/>
      <w:r w:rsidR="00951238" w:rsidRPr="004217F8">
        <w:t xml:space="preserve"> evidence of system change; impact on patient experience not known</w:t>
      </w:r>
      <w:r>
        <w:t>.</w:t>
      </w:r>
    </w:p>
    <w:p w:rsidR="00E226C6" w:rsidRDefault="00E226C6" w:rsidP="00E226C6"/>
    <w:p w:rsidR="004217F8" w:rsidRPr="004217F8" w:rsidRDefault="004217F8" w:rsidP="00E226C6">
      <w:r w:rsidRPr="004217F8">
        <w:t>CNCs in 12 DHBs have also focused on equity projects, referral pathways across DHBs, patient information, and patient tracking</w:t>
      </w:r>
      <w:r w:rsidR="00E226C6">
        <w:t>:</w:t>
      </w:r>
    </w:p>
    <w:p w:rsidR="007B4B1B" w:rsidRPr="004217F8" w:rsidRDefault="00E226C6" w:rsidP="0043038D">
      <w:pPr>
        <w:pStyle w:val="Bullet"/>
      </w:pPr>
      <w:proofErr w:type="gramStart"/>
      <w:r>
        <w:t>s</w:t>
      </w:r>
      <w:r w:rsidR="00951238" w:rsidRPr="004217F8">
        <w:t>ystem</w:t>
      </w:r>
      <w:proofErr w:type="gramEnd"/>
      <w:r w:rsidR="00951238" w:rsidRPr="004217F8">
        <w:t xml:space="preserve"> change is occurring in these DHBs, the effectiveness of the system projects to create sustainable change is not known</w:t>
      </w:r>
      <w:r>
        <w:t>.</w:t>
      </w:r>
    </w:p>
    <w:p w:rsidR="00E226C6" w:rsidRDefault="00E226C6" w:rsidP="00E226C6"/>
    <w:p w:rsidR="00BF6B6F" w:rsidRDefault="004217F8" w:rsidP="00E226C6">
      <w:r w:rsidRPr="004217F8">
        <w:t>The extent to which CNCs in the remaining six DHBs are identifying system improvements in care coordination and patient pathway is not known</w:t>
      </w:r>
      <w:r w:rsidR="00E226C6">
        <w:t>.</w:t>
      </w:r>
    </w:p>
    <w:p w:rsidR="00887D28" w:rsidRDefault="00887D28" w:rsidP="00E226C6"/>
    <w:p w:rsidR="004217F8" w:rsidRDefault="004217F8" w:rsidP="00887D28"/>
    <w:p w:rsidR="00887D28" w:rsidRDefault="00887D28" w:rsidP="00887D28"/>
    <w:p w:rsidR="00887D28" w:rsidRDefault="00887D28" w:rsidP="00887D28">
      <w:pPr>
        <w:pStyle w:val="Heading3"/>
      </w:pPr>
      <w:r>
        <w:lastRenderedPageBreak/>
        <w:t>CNCs and providers agree CNCI contributes to identifying system issues and facilitating change</w:t>
      </w:r>
    </w:p>
    <w:p w:rsidR="00887D28" w:rsidRDefault="00C648EF" w:rsidP="00887D28">
      <w:r w:rsidRPr="00C648EF">
        <w:rPr>
          <w:noProof/>
          <w:lang w:eastAsia="en-NZ"/>
        </w:rPr>
        <w:drawing>
          <wp:inline distT="0" distB="0" distL="0" distR="0" wp14:anchorId="6FC331F1" wp14:editId="2E5FDA92">
            <wp:extent cx="6109855" cy="3597551"/>
            <wp:effectExtent l="0" t="0" r="5715" b="3175"/>
            <wp:docPr id="23" name="Picture 23" descr="CNCs and providers agree CNCI contributes to identifying system issues and facilitating change" title="CNCs and providers agree CNCI contributes to identifying system issues and facilitating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4896"/>
                    <a:stretch/>
                  </pic:blipFill>
                  <pic:spPr bwMode="auto">
                    <a:xfrm>
                      <a:off x="0" y="0"/>
                      <a:ext cx="6109855" cy="3597551"/>
                    </a:xfrm>
                    <a:prstGeom prst="rect">
                      <a:avLst/>
                    </a:prstGeom>
                    <a:ln>
                      <a:noFill/>
                    </a:ln>
                    <a:extLst>
                      <a:ext uri="{53640926-AAD7-44D8-BBD7-CCE9431645EC}">
                        <a14:shadowObscured xmlns:a14="http://schemas.microsoft.com/office/drawing/2010/main"/>
                      </a:ext>
                    </a:extLst>
                  </pic:spPr>
                </pic:pic>
              </a:graphicData>
            </a:graphic>
          </wp:inline>
        </w:drawing>
      </w:r>
    </w:p>
    <w:p w:rsidR="00887D28" w:rsidRDefault="00887D28" w:rsidP="00EF3C0B"/>
    <w:p w:rsidR="00887D28" w:rsidRDefault="00887D28" w:rsidP="00EF3C0B">
      <w:pPr>
        <w:pStyle w:val="Heading3"/>
      </w:pPr>
      <w:r>
        <w:t>CNCI system roles (two DHBs): analysing and supporting system change</w:t>
      </w:r>
    </w:p>
    <w:p w:rsidR="00BF6B6F" w:rsidRDefault="00C648EF" w:rsidP="00EF3C0B">
      <w:pPr>
        <w:pStyle w:val="Heading4"/>
      </w:pPr>
      <w:r w:rsidRPr="00C648EF">
        <w:t>Pathway map and standards review</w:t>
      </w:r>
    </w:p>
    <w:p w:rsidR="00BF6B6F" w:rsidRDefault="00951238" w:rsidP="0043038D">
      <w:pPr>
        <w:pStyle w:val="Bullet"/>
      </w:pPr>
      <w:r w:rsidRPr="00C648EF">
        <w:t>Mapped pathway for patients with CRC and lung cancer</w:t>
      </w:r>
      <w:r w:rsidR="00BF6B6F">
        <w:t xml:space="preserve"> </w:t>
      </w:r>
      <w:r w:rsidRPr="00C648EF">
        <w:t xml:space="preserve">from high suspicions to first treatment and identified barriers and system improvement, and set up CR and </w:t>
      </w:r>
      <w:r w:rsidR="00EF3C0B">
        <w:t>l</w:t>
      </w:r>
      <w:r w:rsidRPr="00C648EF">
        <w:t xml:space="preserve">ung </w:t>
      </w:r>
      <w:r w:rsidR="00EF3C0B">
        <w:t>t</w:t>
      </w:r>
      <w:r w:rsidRPr="00C648EF">
        <w:t xml:space="preserve">umour </w:t>
      </w:r>
      <w:r w:rsidR="00EF3C0B">
        <w:t>w</w:t>
      </w:r>
      <w:r w:rsidRPr="00C648EF">
        <w:t xml:space="preserve">orking </w:t>
      </w:r>
      <w:r w:rsidR="00EF3C0B">
        <w:t>g</w:t>
      </w:r>
      <w:r w:rsidRPr="00C648EF">
        <w:t>roups</w:t>
      </w:r>
      <w:r w:rsidR="00EF3C0B">
        <w:t>.</w:t>
      </w:r>
    </w:p>
    <w:p w:rsidR="00BF6B6F" w:rsidRDefault="00951238" w:rsidP="0043038D">
      <w:pPr>
        <w:pStyle w:val="Bullet"/>
      </w:pPr>
      <w:r w:rsidRPr="00C648EF">
        <w:t>Understanding patient experience from diagnosis under GP care through to first treatment</w:t>
      </w:r>
      <w:r w:rsidR="00EF3C0B">
        <w:t>.</w:t>
      </w:r>
    </w:p>
    <w:p w:rsidR="007B4B1B" w:rsidRPr="00C648EF" w:rsidRDefault="00951238" w:rsidP="0043038D">
      <w:pPr>
        <w:pStyle w:val="Bullet"/>
      </w:pPr>
      <w:r w:rsidRPr="00C648EF">
        <w:t xml:space="preserve">Established </w:t>
      </w:r>
      <w:r w:rsidR="00EF3C0B">
        <w:t>w</w:t>
      </w:r>
      <w:r w:rsidRPr="00C648EF">
        <w:t xml:space="preserve">orking </w:t>
      </w:r>
      <w:r w:rsidR="00EF3C0B">
        <w:t>g</w:t>
      </w:r>
      <w:r w:rsidRPr="00C648EF">
        <w:t>roups to implement best practice in the total management of bowel and lung cancer</w:t>
      </w:r>
      <w:r w:rsidR="00EF3C0B">
        <w:t>.</w:t>
      </w:r>
    </w:p>
    <w:p w:rsidR="007B4B1B" w:rsidRPr="00C648EF" w:rsidRDefault="00951238" w:rsidP="0043038D">
      <w:pPr>
        <w:pStyle w:val="Bullet"/>
      </w:pPr>
      <w:r w:rsidRPr="00C648EF">
        <w:t>Regional review against National Bowel and Lung Cancer Standards</w:t>
      </w:r>
      <w:r w:rsidR="00EF3C0B">
        <w:t>.</w:t>
      </w:r>
    </w:p>
    <w:p w:rsidR="00BF6B6F" w:rsidRDefault="00951238" w:rsidP="0043038D">
      <w:pPr>
        <w:pStyle w:val="Bullet"/>
      </w:pPr>
      <w:r w:rsidRPr="00C648EF">
        <w:t xml:space="preserve">Developed </w:t>
      </w:r>
      <w:r w:rsidR="00EF3C0B">
        <w:t>h</w:t>
      </w:r>
      <w:r w:rsidRPr="00C648EF">
        <w:t xml:space="preserve">ead and </w:t>
      </w:r>
      <w:r w:rsidR="00EF3C0B">
        <w:t>n</w:t>
      </w:r>
      <w:r w:rsidRPr="00C648EF">
        <w:t>eck treatment pathways</w:t>
      </w:r>
      <w:r w:rsidR="00EF3C0B">
        <w:t>.</w:t>
      </w:r>
    </w:p>
    <w:p w:rsidR="00EF3C0B" w:rsidRDefault="00EF3C0B" w:rsidP="00EF3C0B"/>
    <w:p w:rsidR="00BF6B6F" w:rsidRDefault="00C648EF" w:rsidP="00EF3C0B">
      <w:pPr>
        <w:pStyle w:val="Heading4"/>
      </w:pPr>
      <w:r w:rsidRPr="00C648EF">
        <w:t>Supportive care projects</w:t>
      </w:r>
    </w:p>
    <w:p w:rsidR="00BF6B6F" w:rsidRDefault="00951238" w:rsidP="0043038D">
      <w:pPr>
        <w:pStyle w:val="Bullet"/>
      </w:pPr>
      <w:r w:rsidRPr="00C648EF">
        <w:t>Tested the acceptability and feasibility of a psychosocial screening tool</w:t>
      </w:r>
      <w:r w:rsidR="00EF3C0B">
        <w:t>.</w:t>
      </w:r>
    </w:p>
    <w:p w:rsidR="00BF6B6F" w:rsidRDefault="00951238" w:rsidP="0043038D">
      <w:pPr>
        <w:pStyle w:val="Bullet"/>
      </w:pPr>
      <w:r w:rsidRPr="00C648EF">
        <w:t>Implemented supportive care screening across all tumour streams</w:t>
      </w:r>
      <w:r w:rsidR="00EF3C0B">
        <w:t>.</w:t>
      </w:r>
    </w:p>
    <w:p w:rsidR="007B4B1B" w:rsidRPr="00C648EF" w:rsidRDefault="00951238" w:rsidP="0043038D">
      <w:pPr>
        <w:pStyle w:val="Bullet"/>
      </w:pPr>
      <w:r w:rsidRPr="00C648EF">
        <w:t>Integrated Shared Care into Cancer and Blood Service to facilitate patient self-care management and improve information visibility between primary and secondary care</w:t>
      </w:r>
      <w:r w:rsidR="00EF3C0B">
        <w:t>.</w:t>
      </w:r>
    </w:p>
    <w:p w:rsidR="00BF6B6F" w:rsidRDefault="00951238" w:rsidP="0043038D">
      <w:pPr>
        <w:pStyle w:val="Bullet"/>
      </w:pPr>
      <w:r w:rsidRPr="00C648EF">
        <w:t>Developed oncology specific communications skills programme for health professionals</w:t>
      </w:r>
      <w:r w:rsidR="00EF3C0B">
        <w:t>.</w:t>
      </w:r>
    </w:p>
    <w:p w:rsidR="00887D28" w:rsidRDefault="00887D28" w:rsidP="00EF3C0B"/>
    <w:p w:rsidR="00887D28" w:rsidRDefault="00887D28" w:rsidP="00EF3C0B">
      <w:pPr>
        <w:pStyle w:val="Heading3"/>
      </w:pPr>
      <w:r>
        <w:lastRenderedPageBreak/>
        <w:t>CNCI system roles (two DHBs): analysing and supporting system change</w:t>
      </w:r>
    </w:p>
    <w:p w:rsidR="00C648EF" w:rsidRPr="00C648EF" w:rsidRDefault="00C648EF" w:rsidP="00EF3C0B">
      <w:pPr>
        <w:pStyle w:val="Heading4"/>
      </w:pPr>
      <w:r w:rsidRPr="00C648EF">
        <w:t>Multidisciplinary care</w:t>
      </w:r>
    </w:p>
    <w:p w:rsidR="007B4B1B" w:rsidRPr="00C648EF" w:rsidRDefault="00951238" w:rsidP="0043038D">
      <w:pPr>
        <w:pStyle w:val="Bullet"/>
      </w:pPr>
      <w:r w:rsidRPr="00C648EF">
        <w:t>Tele-health solution to support Cancer MDM</w:t>
      </w:r>
      <w:r w:rsidR="00EF3C0B">
        <w:t>.</w:t>
      </w:r>
    </w:p>
    <w:p w:rsidR="00BF6B6F" w:rsidRDefault="00951238" w:rsidP="0043038D">
      <w:pPr>
        <w:pStyle w:val="Bullet"/>
      </w:pPr>
      <w:r w:rsidRPr="00C648EF">
        <w:t>Cancer MDM stocktake and gap analysis</w:t>
      </w:r>
      <w:r w:rsidR="00EF3C0B">
        <w:t>.</w:t>
      </w:r>
    </w:p>
    <w:p w:rsidR="00BF6B6F" w:rsidRDefault="00951238" w:rsidP="0043038D">
      <w:pPr>
        <w:pStyle w:val="Bullet"/>
      </w:pPr>
      <w:proofErr w:type="spellStart"/>
      <w:r w:rsidRPr="00C648EF">
        <w:t>Gynae</w:t>
      </w:r>
      <w:proofErr w:type="spellEnd"/>
      <w:r w:rsidRPr="00C648EF">
        <w:t>-oncology combined MDM</w:t>
      </w:r>
      <w:r w:rsidR="00EF3C0B">
        <w:t>.</w:t>
      </w:r>
    </w:p>
    <w:p w:rsidR="00BF6B6F" w:rsidRDefault="00951238" w:rsidP="0043038D">
      <w:pPr>
        <w:pStyle w:val="Bullet"/>
      </w:pPr>
      <w:r w:rsidRPr="00C648EF">
        <w:t>MDM Terms of Reference</w:t>
      </w:r>
      <w:r w:rsidR="00EF3C0B">
        <w:t>.</w:t>
      </w:r>
    </w:p>
    <w:p w:rsidR="007B4B1B" w:rsidRDefault="00951238" w:rsidP="0043038D">
      <w:pPr>
        <w:pStyle w:val="Bullet"/>
      </w:pPr>
      <w:r w:rsidRPr="00C648EF">
        <w:t>Scoped and developed administrative support role for MDMs</w:t>
      </w:r>
      <w:r w:rsidR="00EF3C0B">
        <w:t>.</w:t>
      </w:r>
    </w:p>
    <w:p w:rsidR="00EF3C0B" w:rsidRPr="00C648EF" w:rsidRDefault="00EF3C0B" w:rsidP="00EF3C0B"/>
    <w:p w:rsidR="00BF6B6F" w:rsidRDefault="00C648EF" w:rsidP="00EF3C0B">
      <w:pPr>
        <w:pStyle w:val="Heading4"/>
      </w:pPr>
      <w:r w:rsidRPr="00C648EF">
        <w:t>Concurrent treatment</w:t>
      </w:r>
    </w:p>
    <w:p w:rsidR="007B4B1B" w:rsidRPr="00C648EF" w:rsidRDefault="00951238" w:rsidP="0043038D">
      <w:pPr>
        <w:pStyle w:val="Bullet"/>
      </w:pPr>
      <w:r w:rsidRPr="00C648EF">
        <w:t xml:space="preserve">Removing communication barriers </w:t>
      </w:r>
      <w:proofErr w:type="spellStart"/>
      <w:r w:rsidRPr="00C648EF">
        <w:t>Medonc</w:t>
      </w:r>
      <w:proofErr w:type="spellEnd"/>
      <w:r w:rsidRPr="00C648EF">
        <w:t xml:space="preserve"> and </w:t>
      </w:r>
      <w:proofErr w:type="spellStart"/>
      <w:r w:rsidRPr="00C648EF">
        <w:t>Radonc</w:t>
      </w:r>
      <w:proofErr w:type="spellEnd"/>
      <w:r w:rsidRPr="00C648EF">
        <w:t xml:space="preserve"> schedulers</w:t>
      </w:r>
      <w:r w:rsidR="00EF3C0B">
        <w:t>.</w:t>
      </w:r>
    </w:p>
    <w:p w:rsidR="007B4B1B" w:rsidRPr="00C648EF" w:rsidRDefault="00951238" w:rsidP="0043038D">
      <w:pPr>
        <w:pStyle w:val="Bullet"/>
      </w:pPr>
      <w:r w:rsidRPr="00C648EF">
        <w:t>Integrated referral pathway to remove risk of delays and process variance</w:t>
      </w:r>
      <w:r w:rsidR="00EF3C0B">
        <w:t>.</w:t>
      </w:r>
    </w:p>
    <w:p w:rsidR="00BF6B6F" w:rsidRDefault="00951238" w:rsidP="0043038D">
      <w:pPr>
        <w:pStyle w:val="Bullet"/>
      </w:pPr>
      <w:r w:rsidRPr="00C648EF">
        <w:t>Combined clinics to reduce the number of patient appointments</w:t>
      </w:r>
      <w:r w:rsidR="00EF3C0B">
        <w:t>.</w:t>
      </w:r>
    </w:p>
    <w:p w:rsidR="007B4B1B" w:rsidRPr="00C648EF" w:rsidRDefault="00951238" w:rsidP="0043038D">
      <w:pPr>
        <w:pStyle w:val="Bullet"/>
      </w:pPr>
      <w:r w:rsidRPr="00C648EF">
        <w:t>Referral process</w:t>
      </w:r>
      <w:r w:rsidR="00EF3C0B">
        <w:t>.</w:t>
      </w:r>
    </w:p>
    <w:p w:rsidR="00887D28" w:rsidRDefault="00887D28" w:rsidP="00EF3C0B"/>
    <w:p w:rsidR="00887D28" w:rsidRDefault="00887D28" w:rsidP="00887D28">
      <w:pPr>
        <w:pStyle w:val="Heading3"/>
      </w:pPr>
      <w:r>
        <w:t>Other CNCs in 12 Generalist and Tumour Stream DHBs focused on system projects</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9639"/>
      </w:tblGrid>
      <w:tr w:rsidR="00EF3C0B" w:rsidRPr="00EF3C0B" w:rsidTr="00EF3C0B">
        <w:trPr>
          <w:cantSplit/>
          <w:tblHeader/>
        </w:trPr>
        <w:tc>
          <w:tcPr>
            <w:tcW w:w="9639" w:type="dxa"/>
            <w:shd w:val="clear" w:color="auto" w:fill="006600"/>
          </w:tcPr>
          <w:p w:rsidR="00EF3C0B" w:rsidRPr="00EF3C0B" w:rsidRDefault="00EF3C0B" w:rsidP="0043038D">
            <w:pPr>
              <w:pStyle w:val="TableHeadings"/>
              <w:rPr>
                <w:color w:val="FFFFFF" w:themeColor="background1"/>
              </w:rPr>
            </w:pPr>
            <w:r w:rsidRPr="00EF3C0B">
              <w:t>13 CNCs from 12 DHBs noted their involvement in the following system projects</w:t>
            </w:r>
          </w:p>
        </w:tc>
      </w:tr>
      <w:tr w:rsidR="00EF3C0B" w:rsidRPr="00DE4D0D" w:rsidTr="00EF3C0B">
        <w:trPr>
          <w:cantSplit/>
        </w:trPr>
        <w:tc>
          <w:tcPr>
            <w:tcW w:w="9639" w:type="dxa"/>
            <w:tcBorders>
              <w:bottom w:val="nil"/>
            </w:tcBorders>
          </w:tcPr>
          <w:p w:rsidR="00EF3C0B" w:rsidRPr="00C648EF" w:rsidRDefault="00EF3C0B" w:rsidP="0043038D">
            <w:pPr>
              <w:pStyle w:val="TableText"/>
            </w:pPr>
            <w:r w:rsidRPr="00C648EF">
              <w:t>Equity projects (Screening for Distress, DNAs, National Travel Assistance, improving</w:t>
            </w:r>
            <w:r>
              <w:t xml:space="preserve"> cancer care pathway for Māori)</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Re</w:t>
            </w:r>
            <w:r>
              <w:t>ferral process – secondary care</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Referral process – primary care</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Regional patient tracking system</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Review of patient pathway and experience</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Patient information resources</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 xml:space="preserve">Professional development programme for other nurses working with patients and </w:t>
            </w:r>
            <w:proofErr w:type="spellStart"/>
            <w:r w:rsidRPr="00C648EF">
              <w:t>whānau</w:t>
            </w:r>
            <w:proofErr w:type="spellEnd"/>
            <w:r w:rsidRPr="00C648EF">
              <w:t xml:space="preserve"> effected by cancer</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Multiple site; one service model (</w:t>
            </w:r>
            <w:proofErr w:type="spellStart"/>
            <w:r w:rsidRPr="00C648EF">
              <w:t>eg</w:t>
            </w:r>
            <w:proofErr w:type="spellEnd"/>
            <w:r>
              <w:t>,</w:t>
            </w:r>
            <w:r w:rsidRPr="00C648EF">
              <w:t xml:space="preserve"> MDM)</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Increase understanding of tumour standards; review</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Develop protocols and tools (</w:t>
            </w:r>
            <w:proofErr w:type="spellStart"/>
            <w:r w:rsidRPr="00C648EF">
              <w:t>eg</w:t>
            </w:r>
            <w:proofErr w:type="spellEnd"/>
            <w:r>
              <w:t>,</w:t>
            </w:r>
            <w:r w:rsidRPr="00C648EF">
              <w:t xml:space="preserve"> electronic patient record template, DNA, Screening for Distress and Triage)</w:t>
            </w:r>
          </w:p>
        </w:tc>
      </w:tr>
      <w:tr w:rsidR="00EF3C0B" w:rsidRPr="00DE4D0D" w:rsidTr="00EF3C0B">
        <w:trPr>
          <w:cantSplit/>
        </w:trPr>
        <w:tc>
          <w:tcPr>
            <w:tcW w:w="9639" w:type="dxa"/>
            <w:tcBorders>
              <w:top w:val="nil"/>
              <w:bottom w:val="nil"/>
            </w:tcBorders>
          </w:tcPr>
          <w:p w:rsidR="00EF3C0B" w:rsidRPr="00C648EF" w:rsidRDefault="00EF3C0B" w:rsidP="0043038D">
            <w:pPr>
              <w:pStyle w:val="TableText"/>
              <w:spacing w:before="0"/>
            </w:pPr>
            <w:r w:rsidRPr="00C648EF">
              <w:t>Improve communication processes to ensure timeliness of support and</w:t>
            </w:r>
            <w:r>
              <w:t xml:space="preserve"> services</w:t>
            </w:r>
          </w:p>
        </w:tc>
      </w:tr>
      <w:tr w:rsidR="00EF3C0B" w:rsidRPr="00DE4D0D" w:rsidTr="00EF3C0B">
        <w:trPr>
          <w:cantSplit/>
        </w:trPr>
        <w:tc>
          <w:tcPr>
            <w:tcW w:w="9639" w:type="dxa"/>
            <w:tcBorders>
              <w:top w:val="nil"/>
            </w:tcBorders>
          </w:tcPr>
          <w:p w:rsidR="00EF3C0B" w:rsidRPr="00C648EF" w:rsidRDefault="00EF3C0B" w:rsidP="0043038D">
            <w:pPr>
              <w:pStyle w:val="TableText"/>
              <w:spacing w:before="0"/>
            </w:pPr>
            <w:r w:rsidRPr="00C648EF">
              <w:t>FCT data</w:t>
            </w:r>
          </w:p>
        </w:tc>
      </w:tr>
    </w:tbl>
    <w:p w:rsidR="00EF3C0B" w:rsidRPr="00EF3C0B" w:rsidRDefault="00EF3C0B" w:rsidP="00EF3C0B"/>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F646EE" w:rsidRPr="00F646EE" w:rsidTr="00F646EE">
        <w:trPr>
          <w:cantSplit/>
        </w:trPr>
        <w:tc>
          <w:tcPr>
            <w:tcW w:w="9639" w:type="dxa"/>
            <w:shd w:val="clear" w:color="auto" w:fill="C00000"/>
          </w:tcPr>
          <w:p w:rsidR="00EF3C0B" w:rsidRPr="00F646EE" w:rsidRDefault="00EF3C0B" w:rsidP="00EF3C0B">
            <w:pPr>
              <w:pStyle w:val="Heading1"/>
              <w:outlineLvl w:val="0"/>
            </w:pPr>
            <w:bookmarkStart w:id="9" w:name="_Toc401823673"/>
            <w:r w:rsidRPr="00F646EE">
              <w:lastRenderedPageBreak/>
              <w:t>Coordination of patient pathway</w:t>
            </w:r>
            <w:bookmarkEnd w:id="9"/>
          </w:p>
        </w:tc>
      </w:tr>
    </w:tbl>
    <w:p w:rsidR="00EF3C0B" w:rsidRDefault="00EF3C0B" w:rsidP="00EF3C0B">
      <w:pPr>
        <w:spacing w:before="360"/>
      </w:pPr>
      <w:r w:rsidRPr="00C648EF">
        <w:rPr>
          <w:noProof/>
          <w:lang w:eastAsia="en-NZ"/>
        </w:rPr>
        <w:drawing>
          <wp:inline distT="0" distB="0" distL="0" distR="0" wp14:anchorId="7007F295" wp14:editId="7BF22381">
            <wp:extent cx="2236124" cy="771077"/>
            <wp:effectExtent l="0" t="0" r="0" b="0"/>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5391" cy="770824"/>
                    </a:xfrm>
                    <a:prstGeom prst="rect">
                      <a:avLst/>
                    </a:prstGeom>
                    <a:noFill/>
                    <a:ln>
                      <a:noFill/>
                    </a:ln>
                    <a:extLst/>
                  </pic:spPr>
                </pic:pic>
              </a:graphicData>
            </a:graphic>
          </wp:inline>
        </w:drawing>
      </w:r>
    </w:p>
    <w:p w:rsidR="00EF3C0B" w:rsidRDefault="00EF3C0B" w:rsidP="00EF3C0B"/>
    <w:p w:rsidR="00887D28" w:rsidRDefault="00887D28" w:rsidP="00887D28">
      <w:pPr>
        <w:pStyle w:val="Heading2"/>
      </w:pPr>
      <w:r>
        <w:t>CNCs contributing to a more coordinated patient journey</w:t>
      </w:r>
    </w:p>
    <w:p w:rsidR="00BF6B6F" w:rsidRDefault="00EF3C0B" w:rsidP="00EF3C0B">
      <w:r>
        <w:t>Nine</w:t>
      </w:r>
      <w:r w:rsidR="00C648EF" w:rsidRPr="00C648EF">
        <w:t xml:space="preserve"> in </w:t>
      </w:r>
      <w:r>
        <w:t>ten</w:t>
      </w:r>
      <w:r w:rsidR="00C648EF" w:rsidRPr="00C648EF">
        <w:t xml:space="preserve"> patients agreed CNCs helped them to know the next steps in their treatment</w:t>
      </w:r>
      <w:r>
        <w:t>:</w:t>
      </w:r>
    </w:p>
    <w:p w:rsidR="00BF6B6F" w:rsidRDefault="00951238" w:rsidP="00D45691">
      <w:pPr>
        <w:pStyle w:val="Bullet"/>
      </w:pPr>
      <w:r w:rsidRPr="00C648EF">
        <w:t>Qualitative interviews with patients highlighted a key benefit was the ability of the CNC to proactively help them navigate the complexity of cancer services and clashing appointments at a time when they were tired, stressed, and</w:t>
      </w:r>
      <w:r w:rsidR="00BF6B6F">
        <w:t xml:space="preserve"> </w:t>
      </w:r>
      <w:r w:rsidRPr="00C648EF">
        <w:t>physically and emotionally unable to cope with this additional burden</w:t>
      </w:r>
      <w:r w:rsidR="00EF3C0B">
        <w:t>.</w:t>
      </w:r>
    </w:p>
    <w:p w:rsidR="007B4B1B" w:rsidRDefault="00951238" w:rsidP="00D45691">
      <w:pPr>
        <w:pStyle w:val="Bullet"/>
      </w:pPr>
      <w:r w:rsidRPr="00C648EF">
        <w:t>CNCs</w:t>
      </w:r>
      <w:r w:rsidR="00BF6B6F">
        <w:t>’</w:t>
      </w:r>
      <w:r w:rsidRPr="00C648EF">
        <w:t xml:space="preserve"> internal knowledge </w:t>
      </w:r>
      <w:proofErr w:type="gramStart"/>
      <w:r w:rsidRPr="00C648EF">
        <w:t>were</w:t>
      </w:r>
      <w:proofErr w:type="gramEnd"/>
      <w:r w:rsidRPr="00C648EF">
        <w:t xml:space="preserve"> seen as enabling them to negotiate and facilitate patients</w:t>
      </w:r>
      <w:r w:rsidR="00BF6B6F">
        <w:t>’</w:t>
      </w:r>
      <w:r w:rsidRPr="00C648EF">
        <w:t xml:space="preserve"> progress along the pathway particularly when they needed to travel across DHBs boundaries</w:t>
      </w:r>
      <w:r w:rsidR="00EF3C0B">
        <w:t>.</w:t>
      </w:r>
    </w:p>
    <w:p w:rsidR="00EF3C0B" w:rsidRDefault="00EF3C0B" w:rsidP="00EF3C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7"/>
        <w:gridCol w:w="4928"/>
      </w:tblGrid>
      <w:tr w:rsidR="00EF3C0B" w:rsidTr="00B224EC">
        <w:tc>
          <w:tcPr>
            <w:tcW w:w="4927" w:type="dxa"/>
            <w:vAlign w:val="center"/>
          </w:tcPr>
          <w:p w:rsidR="00EF3C0B" w:rsidRDefault="00B224EC" w:rsidP="00B224EC">
            <w:r w:rsidRPr="00C648EF">
              <w:rPr>
                <w:noProof/>
                <w:lang w:eastAsia="en-NZ"/>
              </w:rPr>
              <w:drawing>
                <wp:inline distT="0" distB="0" distL="0" distR="0" wp14:anchorId="1EB95FE4" wp14:editId="48A06AAB">
                  <wp:extent cx="3017520" cy="110128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16742" cy="1101001"/>
                          </a:xfrm>
                          <a:prstGeom prst="rect">
                            <a:avLst/>
                          </a:prstGeom>
                        </pic:spPr>
                      </pic:pic>
                    </a:graphicData>
                  </a:graphic>
                </wp:inline>
              </w:drawing>
            </w:r>
          </w:p>
        </w:tc>
        <w:tc>
          <w:tcPr>
            <w:tcW w:w="4928" w:type="dxa"/>
            <w:vAlign w:val="center"/>
          </w:tcPr>
          <w:p w:rsidR="00EF3C0B" w:rsidRDefault="00B224EC" w:rsidP="00B224EC">
            <w:r w:rsidRPr="00C648EF">
              <w:rPr>
                <w:noProof/>
                <w:lang w:eastAsia="en-NZ"/>
              </w:rPr>
              <w:drawing>
                <wp:inline distT="0" distB="0" distL="0" distR="0" wp14:anchorId="4764C64F" wp14:editId="0018A7AF">
                  <wp:extent cx="3006833" cy="1382704"/>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14287" cy="1386132"/>
                          </a:xfrm>
                          <a:prstGeom prst="rect">
                            <a:avLst/>
                          </a:prstGeom>
                        </pic:spPr>
                      </pic:pic>
                    </a:graphicData>
                  </a:graphic>
                </wp:inline>
              </w:drawing>
            </w:r>
          </w:p>
        </w:tc>
      </w:tr>
    </w:tbl>
    <w:p w:rsidR="00EF3C0B" w:rsidRDefault="00EF3C0B" w:rsidP="00B224EC"/>
    <w:p w:rsidR="00C648EF" w:rsidRDefault="00C648EF" w:rsidP="00B224EC">
      <w:r w:rsidRPr="00C648EF">
        <w:t>Most CNCs and providers agreed the CNCI has contributed to improving patient experience by enabling a more coordinated cancer journey and ensuring they know the next steps in their treatment</w:t>
      </w:r>
      <w:r w:rsidR="00B224EC">
        <w:t>.</w:t>
      </w:r>
    </w:p>
    <w:p w:rsidR="00B224EC" w:rsidRPr="00C648EF" w:rsidRDefault="00B224EC" w:rsidP="00B224EC"/>
    <w:p w:rsidR="00887D28" w:rsidRDefault="00887D28" w:rsidP="00887D28"/>
    <w:p w:rsidR="00887D28" w:rsidRDefault="00887D28" w:rsidP="00887D28"/>
    <w:p w:rsidR="00887D28" w:rsidRDefault="00887D28" w:rsidP="00887D28">
      <w:pPr>
        <w:pStyle w:val="Heading3"/>
      </w:pPr>
      <w:r>
        <w:lastRenderedPageBreak/>
        <w:t xml:space="preserve">CNC the </w:t>
      </w:r>
      <w:r w:rsidR="00BF6B6F">
        <w:t>‘</w:t>
      </w:r>
      <w:r>
        <w:t>go to person</w:t>
      </w:r>
      <w:r w:rsidR="00BF6B6F">
        <w:t>’</w:t>
      </w:r>
      <w:r>
        <w:t xml:space="preserve"> so know next steps; explained in way patients and whanau understood</w:t>
      </w:r>
    </w:p>
    <w:p w:rsidR="00887D28" w:rsidRDefault="00803474" w:rsidP="00887D28">
      <w:r w:rsidRPr="00803474">
        <w:rPr>
          <w:noProof/>
          <w:lang w:eastAsia="en-NZ"/>
        </w:rPr>
        <w:drawing>
          <wp:inline distT="0" distB="0" distL="0" distR="0" wp14:anchorId="33E72735" wp14:editId="45D7DFC4">
            <wp:extent cx="6104827" cy="3882044"/>
            <wp:effectExtent l="0" t="0" r="0" b="4445"/>
            <wp:docPr id="10" name="Picture 10" descr="CNC the ‘go to person’ so know next steps; explained in way patients and whanau understood" title="CNC the ‘go to person’ so know next steps; explained in way patients and whanau underst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04827" cy="3882044"/>
                    </a:xfrm>
                    <a:prstGeom prst="rect">
                      <a:avLst/>
                    </a:prstGeom>
                  </pic:spPr>
                </pic:pic>
              </a:graphicData>
            </a:graphic>
          </wp:inline>
        </w:drawing>
      </w:r>
    </w:p>
    <w:p w:rsidR="00887D28" w:rsidRDefault="00887D28" w:rsidP="00887D28"/>
    <w:p w:rsidR="00887D28" w:rsidRPr="00887D28" w:rsidRDefault="00887D28" w:rsidP="00887D28">
      <w:pPr>
        <w:pStyle w:val="Heading3"/>
      </w:pPr>
      <w:r>
        <w:t>CNCs contribute to more coordinated patient journey</w:t>
      </w:r>
    </w:p>
    <w:p w:rsidR="001C29FB" w:rsidRDefault="00803474" w:rsidP="001C29FB">
      <w:r w:rsidRPr="00803474">
        <w:rPr>
          <w:noProof/>
          <w:lang w:eastAsia="en-NZ"/>
        </w:rPr>
        <w:drawing>
          <wp:inline distT="0" distB="0" distL="0" distR="0" wp14:anchorId="05B02EEF" wp14:editId="53053A4D">
            <wp:extent cx="6101542" cy="3861702"/>
            <wp:effectExtent l="0" t="0" r="0" b="5715"/>
            <wp:docPr id="13" name="Picture 13" descr="CNCs contribute to more coordinated patient journey" title="CNCs contribute to more coordinated pati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01542" cy="3861702"/>
                    </a:xfrm>
                    <a:prstGeom prst="rect">
                      <a:avLst/>
                    </a:prstGeom>
                  </pic:spPr>
                </pic:pic>
              </a:graphicData>
            </a:graphic>
          </wp:inline>
        </w:drawing>
      </w:r>
    </w:p>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600F2A" w:rsidRPr="00F646EE" w:rsidTr="009D4DFF">
        <w:trPr>
          <w:cantSplit/>
        </w:trPr>
        <w:tc>
          <w:tcPr>
            <w:tcW w:w="9639" w:type="dxa"/>
            <w:shd w:val="clear" w:color="auto" w:fill="C00000"/>
          </w:tcPr>
          <w:p w:rsidR="00600F2A" w:rsidRPr="00F646EE" w:rsidRDefault="00600F2A" w:rsidP="009D4DFF">
            <w:pPr>
              <w:pStyle w:val="Heading1"/>
              <w:outlineLvl w:val="0"/>
            </w:pPr>
            <w:bookmarkStart w:id="10" w:name="_Toc401823674"/>
            <w:r>
              <w:lastRenderedPageBreak/>
              <w:t>Contribution to timely diagnosis and treatment</w:t>
            </w:r>
          </w:p>
        </w:tc>
      </w:tr>
    </w:tbl>
    <w:bookmarkEnd w:id="10"/>
    <w:p w:rsidR="00803474" w:rsidRDefault="00803474" w:rsidP="00600F2A">
      <w:pPr>
        <w:spacing w:before="360"/>
      </w:pPr>
      <w:r w:rsidRPr="00803474">
        <w:rPr>
          <w:noProof/>
          <w:lang w:eastAsia="en-NZ"/>
        </w:rPr>
        <w:drawing>
          <wp:inline distT="0" distB="0" distL="0" distR="0" wp14:anchorId="0A9A6DA6" wp14:editId="616D2C54">
            <wp:extent cx="2202873" cy="932505"/>
            <wp:effectExtent l="0" t="0" r="698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171" t="3587" r="1305" b="3587"/>
                    <a:stretch/>
                  </pic:blipFill>
                  <pic:spPr bwMode="auto">
                    <a:xfrm>
                      <a:off x="0" y="0"/>
                      <a:ext cx="2206921" cy="934219"/>
                    </a:xfrm>
                    <a:prstGeom prst="rect">
                      <a:avLst/>
                    </a:prstGeom>
                    <a:ln>
                      <a:noFill/>
                    </a:ln>
                    <a:extLst>
                      <a:ext uri="{53640926-AAD7-44D8-BBD7-CCE9431645EC}">
                        <a14:shadowObscured xmlns:a14="http://schemas.microsoft.com/office/drawing/2010/main"/>
                      </a:ext>
                    </a:extLst>
                  </pic:spPr>
                </pic:pic>
              </a:graphicData>
            </a:graphic>
          </wp:inline>
        </w:drawing>
      </w:r>
    </w:p>
    <w:p w:rsidR="00803474" w:rsidRDefault="00803474" w:rsidP="001C29FB"/>
    <w:p w:rsidR="00887D28" w:rsidRDefault="00887D28" w:rsidP="00600F2A">
      <w:pPr>
        <w:pStyle w:val="Heading2"/>
      </w:pPr>
      <w:r>
        <w:t>Agreement amongst patients, providers and CNCs the role helps to facilitate timely appointments</w:t>
      </w:r>
    </w:p>
    <w:p w:rsidR="00BF6B6F" w:rsidRDefault="00803474" w:rsidP="00600F2A">
      <w:r w:rsidRPr="00803474">
        <w:t xml:space="preserve">Currently there are no </w:t>
      </w:r>
      <w:r w:rsidR="00BF6B6F">
        <w:t>‘</w:t>
      </w:r>
      <w:r w:rsidRPr="00803474">
        <w:t>hard</w:t>
      </w:r>
      <w:r w:rsidR="00BF6B6F">
        <w:t>’</w:t>
      </w:r>
      <w:r w:rsidRPr="00803474">
        <w:t xml:space="preserve"> measures on patients</w:t>
      </w:r>
      <w:r w:rsidR="00BF6B6F">
        <w:t>’</w:t>
      </w:r>
      <w:r w:rsidRPr="00803474">
        <w:t xml:space="preserve"> increased timeliness and access to diagnosis and treatment</w:t>
      </w:r>
      <w:r w:rsidR="00600F2A">
        <w:t>.</w:t>
      </w:r>
    </w:p>
    <w:p w:rsidR="00600F2A" w:rsidRDefault="00600F2A" w:rsidP="00600F2A"/>
    <w:p w:rsidR="00BF6B6F" w:rsidRDefault="00803474" w:rsidP="00600F2A">
      <w:r w:rsidRPr="00803474">
        <w:t>As timeliness is subjective, patients were asked whether the CNC explained the appointment process and likely timeframes – most CNCs did</w:t>
      </w:r>
      <w:r w:rsidR="00600F2A">
        <w:t>.</w:t>
      </w:r>
    </w:p>
    <w:p w:rsidR="00600F2A" w:rsidRDefault="00600F2A" w:rsidP="00600F2A"/>
    <w:p w:rsidR="00803474" w:rsidRDefault="00803474" w:rsidP="00600F2A">
      <w:r w:rsidRPr="00803474">
        <w:t>CNCs agreed they contribute to timely diagnosis and manage patients</w:t>
      </w:r>
      <w:r w:rsidR="00BF6B6F">
        <w:t>’</w:t>
      </w:r>
      <w:r w:rsidRPr="00803474">
        <w:t xml:space="preserve"> appointment expectations</w:t>
      </w:r>
      <w:r w:rsidR="00600F2A">
        <w:t>.</w:t>
      </w:r>
    </w:p>
    <w:p w:rsidR="00600F2A" w:rsidRPr="00803474" w:rsidRDefault="00600F2A" w:rsidP="00600F2A"/>
    <w:p w:rsidR="00803474" w:rsidRPr="00803474" w:rsidRDefault="00803474" w:rsidP="00600F2A">
      <w:r w:rsidRPr="00803474">
        <w:t>Providers also acknowledged the CNC role in facilitating appointments; however they are less certain about contribution to ensuring timely diagnosis.</w:t>
      </w:r>
      <w:r w:rsidR="00BF6B6F">
        <w:t xml:space="preserve"> </w:t>
      </w:r>
      <w:r w:rsidRPr="00803474">
        <w:t>The latter may reflect there are a range of factors contributing to a timely diagnosis beyond the influence of the CNCs</w:t>
      </w:r>
      <w:r w:rsidR="00600F2A">
        <w:t>.</w:t>
      </w:r>
    </w:p>
    <w:p w:rsidR="00803474" w:rsidRDefault="00803474" w:rsidP="00887D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804"/>
      </w:tblGrid>
      <w:tr w:rsidR="00600F2A" w:rsidTr="00600F2A">
        <w:tc>
          <w:tcPr>
            <w:tcW w:w="2943" w:type="dxa"/>
            <w:vAlign w:val="center"/>
          </w:tcPr>
          <w:p w:rsidR="00600F2A" w:rsidRDefault="00600F2A" w:rsidP="009D4DFF"/>
        </w:tc>
        <w:tc>
          <w:tcPr>
            <w:tcW w:w="6804" w:type="dxa"/>
            <w:vAlign w:val="center"/>
          </w:tcPr>
          <w:p w:rsidR="00600F2A" w:rsidRDefault="00600F2A" w:rsidP="00600F2A">
            <w:pPr>
              <w:jc w:val="right"/>
            </w:pPr>
            <w:r w:rsidRPr="00803474">
              <w:rPr>
                <w:noProof/>
                <w:lang w:eastAsia="en-NZ"/>
              </w:rPr>
              <w:drawing>
                <wp:inline distT="0" distB="0" distL="0" distR="0" wp14:anchorId="513CCECB" wp14:editId="24D6233B">
                  <wp:extent cx="3638621" cy="12361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41917" cy="1237318"/>
                          </a:xfrm>
                          <a:prstGeom prst="rect">
                            <a:avLst/>
                          </a:prstGeom>
                        </pic:spPr>
                      </pic:pic>
                    </a:graphicData>
                  </a:graphic>
                </wp:inline>
              </w:drawing>
            </w:r>
          </w:p>
        </w:tc>
      </w:tr>
    </w:tbl>
    <w:p w:rsidR="00600F2A" w:rsidRDefault="00600F2A" w:rsidP="00600F2A"/>
    <w:p w:rsidR="00887D28" w:rsidRDefault="00887D28" w:rsidP="00887D28">
      <w:pPr>
        <w:pStyle w:val="Heading3"/>
      </w:pPr>
      <w:r>
        <w:lastRenderedPageBreak/>
        <w:t>Patients aware of appointment and test process and likely timeframes</w:t>
      </w:r>
    </w:p>
    <w:p w:rsidR="00887D28" w:rsidRDefault="00803474" w:rsidP="00887D28">
      <w:r w:rsidRPr="00803474">
        <w:rPr>
          <w:noProof/>
          <w:lang w:eastAsia="en-NZ"/>
        </w:rPr>
        <w:drawing>
          <wp:inline distT="0" distB="0" distL="0" distR="0" wp14:anchorId="41DBB8B9" wp14:editId="254A66DA">
            <wp:extent cx="6108048" cy="3782291"/>
            <wp:effectExtent l="0" t="0" r="7620" b="8890"/>
            <wp:docPr id="33" name="Picture 33" descr="Patients aware of appointment and test process and likely timeframes" title="Patients aware of appointment and test process and likely time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08048" cy="3782291"/>
                    </a:xfrm>
                    <a:prstGeom prst="rect">
                      <a:avLst/>
                    </a:prstGeom>
                  </pic:spPr>
                </pic:pic>
              </a:graphicData>
            </a:graphic>
          </wp:inline>
        </w:drawing>
      </w:r>
    </w:p>
    <w:p w:rsidR="00887D28" w:rsidRDefault="00887D28" w:rsidP="00887D28"/>
    <w:p w:rsidR="00887D28" w:rsidRPr="00887D28" w:rsidRDefault="00887D28" w:rsidP="00887D28">
      <w:pPr>
        <w:pStyle w:val="Heading3"/>
      </w:pPr>
      <w:r>
        <w:t>CNCs contribute to timely diagnosis and process expectations; providers acknowledge CNC role in facilitating timely process; less so timely diagnosis</w:t>
      </w:r>
    </w:p>
    <w:p w:rsidR="001C29FB" w:rsidRDefault="00803474" w:rsidP="001C29FB">
      <w:r w:rsidRPr="00803474">
        <w:rPr>
          <w:noProof/>
          <w:lang w:eastAsia="en-NZ"/>
        </w:rPr>
        <w:drawing>
          <wp:inline distT="0" distB="0" distL="0" distR="0" wp14:anchorId="32588446" wp14:editId="08D74B6C">
            <wp:extent cx="6109855" cy="3790591"/>
            <wp:effectExtent l="0" t="0" r="5715" b="635"/>
            <wp:docPr id="34" name="Picture 34" descr="CNCs contribute to timely diagnosis and process expectations; providers acknowledge CNC role in facilitating timely process; less so timely diagnosis" title="CNCs contribute to timely diagnosis and process expectations; providers acknowledge CNC role in facilitating timely process; less so timely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09855" cy="3790591"/>
                    </a:xfrm>
                    <a:prstGeom prst="rect">
                      <a:avLst/>
                    </a:prstGeom>
                  </pic:spPr>
                </pic:pic>
              </a:graphicData>
            </a:graphic>
          </wp:inline>
        </w:drawing>
      </w:r>
    </w:p>
    <w:p w:rsidR="00887D28" w:rsidRDefault="00887D28" w:rsidP="001C29FB"/>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600F2A" w:rsidRPr="00F646EE" w:rsidTr="009D4DFF">
        <w:trPr>
          <w:cantSplit/>
        </w:trPr>
        <w:tc>
          <w:tcPr>
            <w:tcW w:w="9639" w:type="dxa"/>
            <w:shd w:val="clear" w:color="auto" w:fill="C00000"/>
          </w:tcPr>
          <w:p w:rsidR="00600F2A" w:rsidRPr="00F646EE" w:rsidRDefault="00600F2A" w:rsidP="009D4DFF">
            <w:pPr>
              <w:pStyle w:val="Heading1"/>
              <w:outlineLvl w:val="0"/>
            </w:pPr>
            <w:bookmarkStart w:id="11" w:name="_Toc401823675"/>
            <w:r>
              <w:lastRenderedPageBreak/>
              <w:t>CNCs linking to other services</w:t>
            </w:r>
          </w:p>
        </w:tc>
      </w:tr>
    </w:tbl>
    <w:bookmarkEnd w:id="11"/>
    <w:p w:rsidR="00803474" w:rsidRDefault="00803474" w:rsidP="00600F2A">
      <w:pPr>
        <w:spacing w:before="360"/>
      </w:pPr>
      <w:r w:rsidRPr="00803474">
        <w:rPr>
          <w:noProof/>
          <w:lang w:eastAsia="en-NZ"/>
        </w:rPr>
        <w:drawing>
          <wp:inline distT="0" distB="0" distL="0" distR="0" wp14:anchorId="4675277B" wp14:editId="17786AD5">
            <wp:extent cx="2211186" cy="810886"/>
            <wp:effectExtent l="0" t="0" r="0"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333" r="2285"/>
                    <a:stretch/>
                  </pic:blipFill>
                  <pic:spPr bwMode="auto">
                    <a:xfrm>
                      <a:off x="0" y="0"/>
                      <a:ext cx="2211387" cy="810960"/>
                    </a:xfrm>
                    <a:prstGeom prst="rect">
                      <a:avLst/>
                    </a:prstGeom>
                    <a:noFill/>
                    <a:ln>
                      <a:noFill/>
                    </a:ln>
                    <a:extLst>
                      <a:ext uri="{53640926-AAD7-44D8-BBD7-CCE9431645EC}">
                        <a14:shadowObscured xmlns:a14="http://schemas.microsoft.com/office/drawing/2010/main"/>
                      </a:ext>
                    </a:extLst>
                  </pic:spPr>
                </pic:pic>
              </a:graphicData>
            </a:graphic>
          </wp:inline>
        </w:drawing>
      </w:r>
    </w:p>
    <w:p w:rsidR="00803474" w:rsidRDefault="00803474" w:rsidP="001C29FB"/>
    <w:p w:rsidR="00887D28" w:rsidRDefault="00887D28" w:rsidP="00887D28">
      <w:pPr>
        <w:pStyle w:val="Heading2"/>
      </w:pPr>
      <w:r>
        <w:t>Patients are mainly getting the services they need; however a few do not</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1559"/>
        <w:gridCol w:w="1559"/>
      </w:tblGrid>
      <w:tr w:rsidR="005114EF" w:rsidRPr="00F81786" w:rsidTr="009D4DFF">
        <w:trPr>
          <w:cantSplit/>
          <w:tblHeader/>
        </w:trPr>
        <w:tc>
          <w:tcPr>
            <w:tcW w:w="6521" w:type="dxa"/>
            <w:vMerge w:val="restart"/>
            <w:tcBorders>
              <w:top w:val="single" w:sz="4" w:space="0" w:color="17365D" w:themeColor="text2" w:themeShade="BF"/>
            </w:tcBorders>
            <w:shd w:val="clear" w:color="auto" w:fill="17365D" w:themeFill="text2" w:themeFillShade="BF"/>
          </w:tcPr>
          <w:p w:rsidR="005114EF" w:rsidRDefault="005114EF" w:rsidP="009D4DFF">
            <w:pPr>
              <w:pStyle w:val="TableHeadings"/>
            </w:pPr>
            <w:r>
              <w:t>Cancer Nurse Coordinator helped with ...</w:t>
            </w:r>
            <w:r w:rsidRPr="005114EF">
              <w:rPr>
                <w:b w:val="0"/>
                <w:sz w:val="20"/>
              </w:rPr>
              <w:br/>
              <w:t>Base: Patients who answered the question and said they needed the service</w:t>
            </w:r>
          </w:p>
        </w:tc>
        <w:tc>
          <w:tcPr>
            <w:tcW w:w="3118" w:type="dxa"/>
            <w:gridSpan w:val="2"/>
            <w:tcBorders>
              <w:top w:val="single" w:sz="4" w:space="0" w:color="17365D" w:themeColor="text2" w:themeShade="BF"/>
              <w:bottom w:val="nil"/>
            </w:tcBorders>
            <w:shd w:val="clear" w:color="auto" w:fill="17365D" w:themeFill="text2" w:themeFillShade="BF"/>
          </w:tcPr>
          <w:p w:rsidR="005114EF" w:rsidRDefault="005114EF" w:rsidP="009D4DFF">
            <w:pPr>
              <w:pStyle w:val="TableHeadings"/>
              <w:jc w:val="center"/>
            </w:pPr>
            <w:r>
              <w:t>Patients who did not receive help from CNC when needed</w:t>
            </w:r>
          </w:p>
        </w:tc>
      </w:tr>
      <w:tr w:rsidR="005114EF" w:rsidRPr="00F81786" w:rsidTr="009D4DFF">
        <w:trPr>
          <w:cantSplit/>
          <w:tblHeader/>
        </w:trPr>
        <w:tc>
          <w:tcPr>
            <w:tcW w:w="6521" w:type="dxa"/>
            <w:vMerge/>
            <w:tcBorders>
              <w:bottom w:val="nil"/>
            </w:tcBorders>
            <w:shd w:val="clear" w:color="auto" w:fill="17365D" w:themeFill="text2" w:themeFillShade="BF"/>
          </w:tcPr>
          <w:p w:rsidR="005114EF" w:rsidRPr="00F81786" w:rsidRDefault="005114EF" w:rsidP="009D4DFF">
            <w:pPr>
              <w:pStyle w:val="TableHeadings"/>
            </w:pPr>
          </w:p>
        </w:tc>
        <w:tc>
          <w:tcPr>
            <w:tcW w:w="1559" w:type="dxa"/>
            <w:tcBorders>
              <w:top w:val="single" w:sz="4" w:space="0" w:color="17365D" w:themeColor="text2" w:themeShade="BF"/>
              <w:bottom w:val="nil"/>
            </w:tcBorders>
            <w:shd w:val="clear" w:color="auto" w:fill="17365D" w:themeFill="text2" w:themeFillShade="BF"/>
          </w:tcPr>
          <w:p w:rsidR="005114EF" w:rsidRPr="00F81786" w:rsidRDefault="005114EF" w:rsidP="005114EF">
            <w:pPr>
              <w:pStyle w:val="TableHeadings"/>
              <w:spacing w:before="0"/>
              <w:jc w:val="center"/>
            </w:pPr>
            <w:r>
              <w:t>Number</w:t>
            </w:r>
          </w:p>
        </w:tc>
        <w:tc>
          <w:tcPr>
            <w:tcW w:w="1559" w:type="dxa"/>
            <w:tcBorders>
              <w:top w:val="single" w:sz="4" w:space="0" w:color="17365D" w:themeColor="text2" w:themeShade="BF"/>
              <w:bottom w:val="nil"/>
            </w:tcBorders>
            <w:shd w:val="clear" w:color="auto" w:fill="17365D" w:themeFill="text2" w:themeFillShade="BF"/>
          </w:tcPr>
          <w:p w:rsidR="005114EF" w:rsidRPr="00F81786" w:rsidRDefault="005114EF" w:rsidP="005114EF">
            <w:pPr>
              <w:pStyle w:val="TableHeadings"/>
              <w:spacing w:before="0"/>
              <w:jc w:val="center"/>
            </w:pPr>
            <w:r>
              <w:t>%</w:t>
            </w:r>
          </w:p>
        </w:tc>
      </w:tr>
      <w:tr w:rsidR="005114EF" w:rsidRPr="005B373B" w:rsidTr="005114EF">
        <w:trPr>
          <w:cantSplit/>
        </w:trPr>
        <w:tc>
          <w:tcPr>
            <w:tcW w:w="6521" w:type="dxa"/>
            <w:tcBorders>
              <w:top w:val="nil"/>
            </w:tcBorders>
          </w:tcPr>
          <w:p w:rsidR="005114EF" w:rsidRPr="00803474" w:rsidRDefault="005114EF" w:rsidP="005114EF">
            <w:pPr>
              <w:pStyle w:val="TableText"/>
            </w:pPr>
            <w:r w:rsidRPr="00803474">
              <w:t>Services to help with my worries, fears or emotional issues</w:t>
            </w:r>
            <w:r>
              <w:t xml:space="preserve"> </w:t>
            </w:r>
            <w:r w:rsidRPr="00803474">
              <w:t>(n=70)</w:t>
            </w:r>
          </w:p>
        </w:tc>
        <w:tc>
          <w:tcPr>
            <w:tcW w:w="1559" w:type="dxa"/>
            <w:tcBorders>
              <w:top w:val="nil"/>
            </w:tcBorders>
          </w:tcPr>
          <w:p w:rsidR="005114EF" w:rsidRPr="00803474" w:rsidRDefault="005114EF" w:rsidP="005114EF">
            <w:pPr>
              <w:pStyle w:val="TableText"/>
              <w:tabs>
                <w:tab w:val="decimal" w:pos="742"/>
              </w:tabs>
            </w:pPr>
            <w:r w:rsidRPr="00803474">
              <w:t>9</w:t>
            </w:r>
          </w:p>
        </w:tc>
        <w:tc>
          <w:tcPr>
            <w:tcW w:w="1559" w:type="dxa"/>
            <w:tcBorders>
              <w:top w:val="nil"/>
            </w:tcBorders>
          </w:tcPr>
          <w:p w:rsidR="005114EF" w:rsidRPr="00803474" w:rsidRDefault="005114EF" w:rsidP="005114EF">
            <w:pPr>
              <w:pStyle w:val="TableText"/>
              <w:tabs>
                <w:tab w:val="decimal" w:pos="792"/>
              </w:tabs>
            </w:pPr>
            <w:r w:rsidRPr="00803474">
              <w:t>13%</w:t>
            </w:r>
          </w:p>
        </w:tc>
      </w:tr>
      <w:tr w:rsidR="005114EF" w:rsidRPr="005114EF" w:rsidTr="005114EF">
        <w:trPr>
          <w:cantSplit/>
        </w:trPr>
        <w:tc>
          <w:tcPr>
            <w:tcW w:w="6521" w:type="dxa"/>
          </w:tcPr>
          <w:p w:rsidR="005114EF" w:rsidRPr="00803474" w:rsidRDefault="005114EF" w:rsidP="005114EF">
            <w:pPr>
              <w:pStyle w:val="TableText"/>
              <w:spacing w:before="0"/>
            </w:pPr>
            <w:r w:rsidRPr="00803474">
              <w:t>Services I needed</w:t>
            </w:r>
            <w:r>
              <w:t>,</w:t>
            </w:r>
            <w:r w:rsidRPr="00803474">
              <w:t xml:space="preserve"> </w:t>
            </w:r>
            <w:proofErr w:type="spellStart"/>
            <w:r w:rsidRPr="00803474">
              <w:t>eg</w:t>
            </w:r>
            <w:proofErr w:type="spellEnd"/>
            <w:r>
              <w:t>,</w:t>
            </w:r>
            <w:r w:rsidRPr="00803474">
              <w:t xml:space="preserve"> nurse specialists, </w:t>
            </w:r>
            <w:proofErr w:type="spellStart"/>
            <w:r w:rsidRPr="00803474">
              <w:t>physios</w:t>
            </w:r>
            <w:proofErr w:type="spellEnd"/>
            <w:r w:rsidRPr="00803474">
              <w:t>, culturally appropriate groups</w:t>
            </w:r>
            <w:r>
              <w:t xml:space="preserve"> </w:t>
            </w:r>
            <w:r w:rsidRPr="00803474">
              <w:t>(n=94)</w:t>
            </w:r>
          </w:p>
        </w:tc>
        <w:tc>
          <w:tcPr>
            <w:tcW w:w="1559" w:type="dxa"/>
          </w:tcPr>
          <w:p w:rsidR="005114EF" w:rsidRPr="00803474" w:rsidRDefault="005114EF" w:rsidP="005114EF">
            <w:pPr>
              <w:pStyle w:val="TableText"/>
              <w:tabs>
                <w:tab w:val="decimal" w:pos="742"/>
              </w:tabs>
              <w:spacing w:before="0"/>
            </w:pPr>
            <w:r w:rsidRPr="00803474">
              <w:t>11</w:t>
            </w:r>
          </w:p>
        </w:tc>
        <w:tc>
          <w:tcPr>
            <w:tcW w:w="1559" w:type="dxa"/>
          </w:tcPr>
          <w:p w:rsidR="005114EF" w:rsidRPr="00803474" w:rsidRDefault="005114EF" w:rsidP="005114EF">
            <w:pPr>
              <w:pStyle w:val="TableText"/>
              <w:tabs>
                <w:tab w:val="decimal" w:pos="792"/>
              </w:tabs>
              <w:spacing w:before="0"/>
            </w:pPr>
            <w:r w:rsidRPr="00803474">
              <w:t>19%</w:t>
            </w:r>
          </w:p>
        </w:tc>
      </w:tr>
      <w:tr w:rsidR="005114EF" w:rsidRPr="005B373B" w:rsidTr="005114EF">
        <w:trPr>
          <w:cantSplit/>
        </w:trPr>
        <w:tc>
          <w:tcPr>
            <w:tcW w:w="6521" w:type="dxa"/>
          </w:tcPr>
          <w:p w:rsidR="005114EF" w:rsidRPr="00803474" w:rsidRDefault="005114EF" w:rsidP="005114EF">
            <w:pPr>
              <w:pStyle w:val="TableText"/>
              <w:spacing w:before="0"/>
            </w:pPr>
            <w:r w:rsidRPr="00803474">
              <w:t>Services about transport to and from treatment appointments</w:t>
            </w:r>
            <w:r>
              <w:t xml:space="preserve"> </w:t>
            </w:r>
            <w:r w:rsidRPr="00803474">
              <w:t>(n=77)</w:t>
            </w:r>
          </w:p>
        </w:tc>
        <w:tc>
          <w:tcPr>
            <w:tcW w:w="1559" w:type="dxa"/>
          </w:tcPr>
          <w:p w:rsidR="005114EF" w:rsidRPr="00803474" w:rsidRDefault="005114EF" w:rsidP="005114EF">
            <w:pPr>
              <w:pStyle w:val="TableText"/>
              <w:tabs>
                <w:tab w:val="decimal" w:pos="742"/>
              </w:tabs>
              <w:spacing w:before="0"/>
            </w:pPr>
            <w:r w:rsidRPr="00803474">
              <w:t>8</w:t>
            </w:r>
          </w:p>
        </w:tc>
        <w:tc>
          <w:tcPr>
            <w:tcW w:w="1559" w:type="dxa"/>
          </w:tcPr>
          <w:p w:rsidR="005114EF" w:rsidRPr="00803474" w:rsidRDefault="005114EF" w:rsidP="005114EF">
            <w:pPr>
              <w:pStyle w:val="TableText"/>
              <w:tabs>
                <w:tab w:val="decimal" w:pos="792"/>
              </w:tabs>
              <w:spacing w:before="0"/>
            </w:pPr>
            <w:r w:rsidRPr="00803474">
              <w:t>12%</w:t>
            </w:r>
          </w:p>
        </w:tc>
      </w:tr>
      <w:tr w:rsidR="005114EF" w:rsidRPr="005B373B" w:rsidTr="005114EF">
        <w:trPr>
          <w:cantSplit/>
        </w:trPr>
        <w:tc>
          <w:tcPr>
            <w:tcW w:w="6521" w:type="dxa"/>
          </w:tcPr>
          <w:p w:rsidR="005114EF" w:rsidRPr="00803474" w:rsidRDefault="005114EF" w:rsidP="005114EF">
            <w:pPr>
              <w:pStyle w:val="TableText"/>
              <w:spacing w:before="0"/>
            </w:pPr>
            <w:r w:rsidRPr="00803474">
              <w:t>Services to help me with financial support</w:t>
            </w:r>
            <w:r>
              <w:t xml:space="preserve"> </w:t>
            </w:r>
            <w:r w:rsidRPr="00803474">
              <w:t>(n=58)</w:t>
            </w:r>
          </w:p>
        </w:tc>
        <w:tc>
          <w:tcPr>
            <w:tcW w:w="1559" w:type="dxa"/>
          </w:tcPr>
          <w:p w:rsidR="005114EF" w:rsidRPr="00803474" w:rsidRDefault="005114EF" w:rsidP="005114EF">
            <w:pPr>
              <w:pStyle w:val="TableText"/>
              <w:tabs>
                <w:tab w:val="decimal" w:pos="742"/>
              </w:tabs>
              <w:spacing w:before="0"/>
            </w:pPr>
            <w:r w:rsidRPr="00803474">
              <w:t>4</w:t>
            </w:r>
          </w:p>
        </w:tc>
        <w:tc>
          <w:tcPr>
            <w:tcW w:w="1559" w:type="dxa"/>
          </w:tcPr>
          <w:p w:rsidR="005114EF" w:rsidRPr="00803474" w:rsidRDefault="005114EF" w:rsidP="005114EF">
            <w:pPr>
              <w:pStyle w:val="TableText"/>
              <w:tabs>
                <w:tab w:val="decimal" w:pos="792"/>
              </w:tabs>
              <w:spacing w:before="0"/>
            </w:pPr>
            <w:r w:rsidRPr="00803474">
              <w:t>5%</w:t>
            </w:r>
          </w:p>
        </w:tc>
      </w:tr>
      <w:tr w:rsidR="005114EF" w:rsidRPr="005B373B" w:rsidTr="005114EF">
        <w:trPr>
          <w:cantSplit/>
        </w:trPr>
        <w:tc>
          <w:tcPr>
            <w:tcW w:w="6521" w:type="dxa"/>
          </w:tcPr>
          <w:p w:rsidR="005114EF" w:rsidRPr="00803474" w:rsidRDefault="005114EF" w:rsidP="005114EF">
            <w:pPr>
              <w:pStyle w:val="TableText"/>
              <w:spacing w:before="0"/>
            </w:pPr>
            <w:r w:rsidRPr="00803474">
              <w:t>Written information and resources about my cancer</w:t>
            </w:r>
            <w:r>
              <w:t xml:space="preserve"> </w:t>
            </w:r>
            <w:r w:rsidRPr="00803474">
              <w:t>(n=113)</w:t>
            </w:r>
          </w:p>
        </w:tc>
        <w:tc>
          <w:tcPr>
            <w:tcW w:w="1559" w:type="dxa"/>
          </w:tcPr>
          <w:p w:rsidR="005114EF" w:rsidRPr="00803474" w:rsidRDefault="005114EF" w:rsidP="005114EF">
            <w:pPr>
              <w:pStyle w:val="TableText"/>
              <w:tabs>
                <w:tab w:val="decimal" w:pos="742"/>
              </w:tabs>
              <w:spacing w:before="0"/>
            </w:pPr>
            <w:r w:rsidRPr="00803474">
              <w:t>5</w:t>
            </w:r>
          </w:p>
        </w:tc>
        <w:tc>
          <w:tcPr>
            <w:tcW w:w="1559" w:type="dxa"/>
          </w:tcPr>
          <w:p w:rsidR="005114EF" w:rsidRPr="00803474" w:rsidRDefault="005114EF" w:rsidP="005114EF">
            <w:pPr>
              <w:pStyle w:val="TableText"/>
              <w:tabs>
                <w:tab w:val="decimal" w:pos="792"/>
              </w:tabs>
              <w:spacing w:before="0"/>
            </w:pPr>
            <w:r w:rsidRPr="00803474">
              <w:t>14%</w:t>
            </w:r>
          </w:p>
        </w:tc>
      </w:tr>
    </w:tbl>
    <w:p w:rsidR="005114EF" w:rsidRDefault="005114EF" w:rsidP="005114EF"/>
    <w:p w:rsidR="00887D28" w:rsidRDefault="00803474" w:rsidP="00887D28">
      <w:r w:rsidRPr="00803474">
        <w:rPr>
          <w:noProof/>
          <w:lang w:eastAsia="en-NZ"/>
        </w:rPr>
        <w:drawing>
          <wp:inline distT="0" distB="0" distL="0" distR="0" wp14:anchorId="01A73C5C" wp14:editId="07C333C6">
            <wp:extent cx="3275215" cy="1280939"/>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80877" cy="1283154"/>
                    </a:xfrm>
                    <a:prstGeom prst="rect">
                      <a:avLst/>
                    </a:prstGeom>
                  </pic:spPr>
                </pic:pic>
              </a:graphicData>
            </a:graphic>
          </wp:inline>
        </w:drawing>
      </w:r>
    </w:p>
    <w:p w:rsidR="00803474" w:rsidRDefault="00803474" w:rsidP="00887D28"/>
    <w:p w:rsidR="009D4DFF" w:rsidRDefault="009D4DFF" w:rsidP="00887D28">
      <w:r>
        <w:t>Qualitative feedback suggests young solo mums are not getting the support they need, particularly when they have limited family/</w:t>
      </w:r>
      <w:proofErr w:type="spellStart"/>
      <w:r>
        <w:t>whānau</w:t>
      </w:r>
      <w:proofErr w:type="spellEnd"/>
      <w:r>
        <w:t xml:space="preserve"> support (</w:t>
      </w:r>
      <w:proofErr w:type="spellStart"/>
      <w:r>
        <w:t>ie</w:t>
      </w:r>
      <w:proofErr w:type="spellEnd"/>
      <w:r>
        <w:t>, childcare, meals).</w:t>
      </w:r>
    </w:p>
    <w:p w:rsidR="00803474" w:rsidRDefault="00803474" w:rsidP="009D4DFF"/>
    <w:p w:rsidR="00887D28" w:rsidRDefault="00887D28" w:rsidP="00887D28">
      <w:pPr>
        <w:pStyle w:val="Heading3"/>
      </w:pPr>
      <w:r>
        <w:lastRenderedPageBreak/>
        <w:t>CNCs and providers both agree that CNCI improves the patient experience by connecting them to other services as needed</w:t>
      </w:r>
    </w:p>
    <w:p w:rsidR="00887D28" w:rsidRDefault="00803474" w:rsidP="00887D28">
      <w:r w:rsidRPr="00803474">
        <w:rPr>
          <w:noProof/>
          <w:lang w:eastAsia="en-NZ"/>
        </w:rPr>
        <w:drawing>
          <wp:inline distT="0" distB="0" distL="0" distR="0" wp14:anchorId="4B2C3B19" wp14:editId="7AE40C91">
            <wp:extent cx="6125384" cy="3798916"/>
            <wp:effectExtent l="0" t="0" r="8890" b="0"/>
            <wp:docPr id="37" name="Picture 37" descr="CNCs and providers both agree that CNCI improves the patient experience by connecting them to other services as needed" title="CNCs and providers both agree that CNCI improves the patient experience by connecting them to other services a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25384" cy="3798916"/>
                    </a:xfrm>
                    <a:prstGeom prst="rect">
                      <a:avLst/>
                    </a:prstGeom>
                  </pic:spPr>
                </pic:pic>
              </a:graphicData>
            </a:graphic>
          </wp:inline>
        </w:drawing>
      </w:r>
    </w:p>
    <w:p w:rsidR="00887D28" w:rsidRPr="00887D28" w:rsidRDefault="00887D28" w:rsidP="00887D28"/>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5403C1" w:rsidRPr="00F646EE" w:rsidTr="00274AA3">
        <w:trPr>
          <w:cantSplit/>
        </w:trPr>
        <w:tc>
          <w:tcPr>
            <w:tcW w:w="9639" w:type="dxa"/>
            <w:shd w:val="clear" w:color="auto" w:fill="C00000"/>
          </w:tcPr>
          <w:p w:rsidR="005403C1" w:rsidRPr="00F646EE" w:rsidRDefault="005403C1" w:rsidP="005403C1">
            <w:pPr>
              <w:pStyle w:val="Heading1"/>
              <w:outlineLvl w:val="0"/>
            </w:pPr>
            <w:bookmarkStart w:id="12" w:name="_Toc401823676"/>
            <w:r>
              <w:lastRenderedPageBreak/>
              <w:t>Improving patient experience</w:t>
            </w:r>
          </w:p>
        </w:tc>
      </w:tr>
    </w:tbl>
    <w:bookmarkEnd w:id="12"/>
    <w:p w:rsidR="00803474" w:rsidRDefault="00803474" w:rsidP="005403C1">
      <w:pPr>
        <w:spacing w:before="360"/>
      </w:pPr>
      <w:r w:rsidRPr="00803474">
        <w:rPr>
          <w:noProof/>
          <w:lang w:eastAsia="en-NZ"/>
        </w:rPr>
        <w:drawing>
          <wp:inline distT="0" distB="0" distL="0" distR="0" wp14:anchorId="19C30965" wp14:editId="6A4C1EC3">
            <wp:extent cx="2219498" cy="830552"/>
            <wp:effectExtent l="0" t="0" r="0" b="825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2019" t="4456" r="2543" b="7921"/>
                    <a:stretch/>
                  </pic:blipFill>
                  <pic:spPr bwMode="auto">
                    <a:xfrm>
                      <a:off x="0" y="0"/>
                      <a:ext cx="2224884" cy="832568"/>
                    </a:xfrm>
                    <a:prstGeom prst="rect">
                      <a:avLst/>
                    </a:prstGeom>
                    <a:noFill/>
                    <a:ln>
                      <a:noFill/>
                    </a:ln>
                    <a:extLst>
                      <a:ext uri="{53640926-AAD7-44D8-BBD7-CCE9431645EC}">
                        <a14:shadowObscured xmlns:a14="http://schemas.microsoft.com/office/drawing/2010/main"/>
                      </a:ext>
                    </a:extLst>
                  </pic:spPr>
                </pic:pic>
              </a:graphicData>
            </a:graphic>
          </wp:inline>
        </w:drawing>
      </w:r>
    </w:p>
    <w:p w:rsidR="00803474" w:rsidRDefault="00803474" w:rsidP="001C29FB"/>
    <w:p w:rsidR="00887D28" w:rsidRDefault="00887D28" w:rsidP="00887D28">
      <w:pPr>
        <w:pStyle w:val="Heading2"/>
      </w:pPr>
      <w:r>
        <w:t>Positive patient experience: CNCI valued and making a difference to patients and their family/</w:t>
      </w:r>
      <w:proofErr w:type="spellStart"/>
      <w:r>
        <w:t>wh</w:t>
      </w:r>
      <w:r w:rsidR="006015E6">
        <w:t>ā</w:t>
      </w:r>
      <w:r>
        <w:t>nau</w:t>
      </w:r>
      <w:proofErr w:type="spellEnd"/>
    </w:p>
    <w:p w:rsidR="00BF6B6F" w:rsidRDefault="00803474" w:rsidP="006015E6">
      <w:r w:rsidRPr="00803474">
        <w:t>Being diagnosed with a high suspicion of cancer or cancer is extremely traumatic for people and their family/</w:t>
      </w:r>
      <w:proofErr w:type="spellStart"/>
      <w:r w:rsidRPr="00803474">
        <w:t>whānau</w:t>
      </w:r>
      <w:proofErr w:type="spellEnd"/>
      <w:r w:rsidRPr="00803474">
        <w:t>.</w:t>
      </w:r>
      <w:r w:rsidR="00BF6B6F">
        <w:t xml:space="preserve"> </w:t>
      </w:r>
      <w:r w:rsidRPr="00803474">
        <w:t>It is a time when people may be physically unwell and tired and they and their family/</w:t>
      </w:r>
      <w:proofErr w:type="spellStart"/>
      <w:r w:rsidRPr="00803474">
        <w:t>whānau</w:t>
      </w:r>
      <w:proofErr w:type="spellEnd"/>
      <w:r w:rsidRPr="00803474">
        <w:t xml:space="preserve"> are emotionally fragile and stressed. People and</w:t>
      </w:r>
      <w:r w:rsidR="00BF6B6F">
        <w:t xml:space="preserve"> </w:t>
      </w:r>
      <w:r w:rsidRPr="00803474">
        <w:t>family/</w:t>
      </w:r>
      <w:proofErr w:type="spellStart"/>
      <w:r w:rsidRPr="00803474">
        <w:t>whānau</w:t>
      </w:r>
      <w:proofErr w:type="spellEnd"/>
      <w:r w:rsidRPr="00803474">
        <w:t>, who have little exposure to the health system, can find the diagnosis process bewildering, particularly if they have other health or social needs.</w:t>
      </w:r>
    </w:p>
    <w:p w:rsidR="006015E6" w:rsidRDefault="006015E6" w:rsidP="006015E6"/>
    <w:p w:rsidR="00BF6B6F" w:rsidRDefault="00803474" w:rsidP="006015E6">
      <w:r w:rsidRPr="00803474">
        <w:t xml:space="preserve">In this context, patients describe their CNC as their </w:t>
      </w:r>
      <w:r w:rsidR="00BF6B6F">
        <w:t>‘</w:t>
      </w:r>
      <w:r w:rsidRPr="00803474">
        <w:t>go-to</w:t>
      </w:r>
      <w:r w:rsidR="006015E6">
        <w:t xml:space="preserve">’ </w:t>
      </w:r>
      <w:r w:rsidRPr="00803474">
        <w:t>person who enables the coordination of the process by ensuring appointments are set up, and they can access their appointments. For patients, CNCs</w:t>
      </w:r>
      <w:r w:rsidR="00BF6B6F">
        <w:t>’</w:t>
      </w:r>
      <w:r w:rsidRPr="00803474">
        <w:t xml:space="preserve"> clinical nursing expertise underlie the benefits they gain from the role, by having an expert who understands what they are going through, able to explain clinical information in lay terms, knowledgeable about next steps in care and how to navigate the system to ensure they occur, and being aware of other support services and how to access.</w:t>
      </w:r>
    </w:p>
    <w:p w:rsidR="006015E6" w:rsidRDefault="006015E6" w:rsidP="006015E6"/>
    <w:p w:rsidR="00BF6B6F" w:rsidRDefault="00803474" w:rsidP="006015E6">
      <w:r w:rsidRPr="00803474">
        <w:t>For patients, the CNC role is much more than an administrative navigation role.</w:t>
      </w:r>
      <w:r w:rsidR="00BF6B6F">
        <w:t xml:space="preserve"> </w:t>
      </w:r>
      <w:r w:rsidRPr="00803474">
        <w:t>Having a CNC resulted in patients being more confident about what is happening and when, knowing more about their cancer and treatment, and having their family/</w:t>
      </w:r>
      <w:proofErr w:type="spellStart"/>
      <w:r w:rsidRPr="00803474">
        <w:t>whānau</w:t>
      </w:r>
      <w:proofErr w:type="spellEnd"/>
      <w:r w:rsidRPr="00803474">
        <w:t xml:space="preserve"> involved as wanted.</w:t>
      </w:r>
    </w:p>
    <w:p w:rsidR="006015E6" w:rsidRDefault="006015E6" w:rsidP="006015E6"/>
    <w:p w:rsidR="00BF6B6F" w:rsidRDefault="00803474" w:rsidP="006015E6">
      <w:r w:rsidRPr="00803474">
        <w:t>Feedback suggests being referred to the CNC early in the diagnosis process maximises patients</w:t>
      </w:r>
      <w:r w:rsidR="00BF6B6F">
        <w:t>’</w:t>
      </w:r>
      <w:r w:rsidRPr="00803474">
        <w:t xml:space="preserve"> benefits.</w:t>
      </w:r>
      <w:r w:rsidR="00BF6B6F">
        <w:t xml:space="preserve"> </w:t>
      </w:r>
      <w:r w:rsidRPr="00803474">
        <w:t>Although for some patients with a high suspicion of cancer being referred to a CNC</w:t>
      </w:r>
      <w:r w:rsidRPr="00803474">
        <w:rPr>
          <w:i/>
          <w:iCs/>
        </w:rPr>
        <w:t xml:space="preserve"> </w:t>
      </w:r>
      <w:r w:rsidRPr="00803474">
        <w:t xml:space="preserve">can be concerning as the word </w:t>
      </w:r>
      <w:r w:rsidR="00BF6B6F">
        <w:t>‘</w:t>
      </w:r>
      <w:r w:rsidRPr="00803474">
        <w:t>cancer</w:t>
      </w:r>
      <w:r w:rsidR="00BF6B6F">
        <w:t>’</w:t>
      </w:r>
      <w:r w:rsidRPr="00803474">
        <w:t xml:space="preserve"> in their title can be seen to confirm they have cancer.</w:t>
      </w:r>
    </w:p>
    <w:p w:rsidR="006015E6" w:rsidRDefault="006015E6" w:rsidP="006015E6"/>
    <w:p w:rsidR="00BF6B6F" w:rsidRDefault="00803474" w:rsidP="006015E6">
      <w:r w:rsidRPr="00803474">
        <w:t xml:space="preserve">Feedback from patients, who have had cancer or experience of cancer services before the initiative, suggests the introduction of CNCs has enhanced their and their family/ </w:t>
      </w:r>
      <w:proofErr w:type="spellStart"/>
      <w:r w:rsidRPr="00803474">
        <w:t>whānau</w:t>
      </w:r>
      <w:proofErr w:type="spellEnd"/>
      <w:r w:rsidRPr="00803474">
        <w:t xml:space="preserve"> service experience compared to their pre-CNCI experience.</w:t>
      </w:r>
    </w:p>
    <w:p w:rsidR="006015E6" w:rsidRDefault="006015E6" w:rsidP="006015E6"/>
    <w:p w:rsidR="00803474" w:rsidRDefault="00803474" w:rsidP="006015E6">
      <w:pPr>
        <w:rPr>
          <w:iCs/>
        </w:rPr>
      </w:pPr>
      <w:r w:rsidRPr="00803474">
        <w:t>Patients surveyed were mainly happy with the role.</w:t>
      </w:r>
      <w:r w:rsidR="00BF6B6F">
        <w:t xml:space="preserve"> </w:t>
      </w:r>
      <w:r w:rsidRPr="00803474">
        <w:t xml:space="preserve">Only two improvement areas were noted: more regular face-to-face contact and more CNCs </w:t>
      </w:r>
      <w:r w:rsidRPr="006015E6">
        <w:rPr>
          <w:iCs/>
        </w:rPr>
        <w:t xml:space="preserve">(refer </w:t>
      </w:r>
      <w:r w:rsidR="006015E6">
        <w:rPr>
          <w:iCs/>
        </w:rPr>
        <w:t>A</w:t>
      </w:r>
      <w:r w:rsidRPr="006015E6">
        <w:rPr>
          <w:iCs/>
        </w:rPr>
        <w:t>ppendix 3)</w:t>
      </w:r>
      <w:r w:rsidR="006015E6">
        <w:rPr>
          <w:iCs/>
        </w:rPr>
        <w:t>.</w:t>
      </w:r>
    </w:p>
    <w:p w:rsidR="006015E6" w:rsidRPr="006015E6" w:rsidRDefault="006015E6" w:rsidP="006015E6"/>
    <w:p w:rsidR="00BF6B6F" w:rsidRDefault="00803474" w:rsidP="006015E6">
      <w:pPr>
        <w:keepNext/>
      </w:pPr>
      <w:r w:rsidRPr="00803474">
        <w:lastRenderedPageBreak/>
        <w:t>These benefits were also noted by CNCs and providers, although compared to patients and providers, CNCs are less likely to strongly agree patients are more confident about what is happening.</w:t>
      </w:r>
    </w:p>
    <w:p w:rsidR="006015E6" w:rsidRDefault="006015E6" w:rsidP="006015E6"/>
    <w:p w:rsidR="00803474" w:rsidRPr="00803474" w:rsidRDefault="00803474" w:rsidP="006015E6">
      <w:r w:rsidRPr="00803474">
        <w:t>While overall ratings of CNCs is high, areas to strengthen going forward are respecting culture, values and beliefs, helping family/</w:t>
      </w:r>
      <w:proofErr w:type="spellStart"/>
      <w:r w:rsidRPr="00803474">
        <w:t>whānau</w:t>
      </w:r>
      <w:proofErr w:type="spellEnd"/>
      <w:r w:rsidRPr="00803474">
        <w:t>, and involving patients in decisions about their cancer and treatment.</w:t>
      </w:r>
    </w:p>
    <w:p w:rsidR="00887D28" w:rsidRDefault="00887D28" w:rsidP="006015E6"/>
    <w:p w:rsidR="00887D28" w:rsidRDefault="00887D28" w:rsidP="00887D28">
      <w:pPr>
        <w:pStyle w:val="Heading3"/>
      </w:pPr>
      <w:r>
        <w:t>CNCI – better than before, a go-to person for whole family/</w:t>
      </w:r>
      <w:proofErr w:type="spellStart"/>
      <w:r>
        <w:t>wh</w:t>
      </w:r>
      <w:r w:rsidR="008E7D65">
        <w:t>ā</w:t>
      </w:r>
      <w:r>
        <w:t>nau</w:t>
      </w:r>
      <w:proofErr w:type="spellEnd"/>
      <w:r>
        <w:t>, emotional support, reassurance and a sense of certainty</w:t>
      </w:r>
    </w:p>
    <w:p w:rsidR="001C29FB" w:rsidRDefault="00803474" w:rsidP="001C29FB">
      <w:r w:rsidRPr="00803474">
        <w:rPr>
          <w:noProof/>
          <w:lang w:eastAsia="en-NZ"/>
        </w:rPr>
        <w:drawing>
          <wp:inline distT="0" distB="0" distL="0" distR="0" wp14:anchorId="05450C17" wp14:editId="44ED7B63">
            <wp:extent cx="6089019" cy="3749040"/>
            <wp:effectExtent l="0" t="0" r="698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92190" cy="3750993"/>
                    </a:xfrm>
                    <a:prstGeom prst="rect">
                      <a:avLst/>
                    </a:prstGeom>
                  </pic:spPr>
                </pic:pic>
              </a:graphicData>
            </a:graphic>
          </wp:inline>
        </w:drawing>
      </w:r>
    </w:p>
    <w:p w:rsidR="00887D28" w:rsidRDefault="00887D28" w:rsidP="001C29FB"/>
    <w:p w:rsidR="00887D28" w:rsidRDefault="00887D28" w:rsidP="00887D28">
      <w:pPr>
        <w:pStyle w:val="Heading4"/>
      </w:pPr>
      <w:r>
        <w:lastRenderedPageBreak/>
        <w:t>Māori patients</w:t>
      </w:r>
      <w:r w:rsidR="008E7D65">
        <w:t>’</w:t>
      </w:r>
      <w:r>
        <w:t xml:space="preserve"> positive CNC experience</w:t>
      </w:r>
    </w:p>
    <w:p w:rsidR="00887D28" w:rsidRDefault="00803474" w:rsidP="00887D28">
      <w:r w:rsidRPr="00803474">
        <w:rPr>
          <w:noProof/>
          <w:lang w:eastAsia="en-NZ"/>
        </w:rPr>
        <w:drawing>
          <wp:inline distT="0" distB="0" distL="0" distR="0" wp14:anchorId="65A3652C" wp14:editId="486D2B84">
            <wp:extent cx="6109960" cy="3882044"/>
            <wp:effectExtent l="0" t="0" r="571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13792" cy="3884479"/>
                    </a:xfrm>
                    <a:prstGeom prst="rect">
                      <a:avLst/>
                    </a:prstGeom>
                  </pic:spPr>
                </pic:pic>
              </a:graphicData>
            </a:graphic>
          </wp:inline>
        </w:drawing>
      </w:r>
    </w:p>
    <w:p w:rsidR="00887D28" w:rsidRDefault="00887D28" w:rsidP="008E7D65">
      <w:pPr>
        <w:pStyle w:val="Source"/>
      </w:pPr>
      <w:r>
        <w:t>Source: Qualitative interviews with Māori patients.</w:t>
      </w:r>
    </w:p>
    <w:p w:rsidR="00887D28" w:rsidRDefault="00887D28" w:rsidP="00887D28"/>
    <w:p w:rsidR="00887D28" w:rsidRDefault="00887D28" w:rsidP="00887D28">
      <w:pPr>
        <w:pStyle w:val="Heading4"/>
      </w:pPr>
      <w:r>
        <w:t>Māori patients</w:t>
      </w:r>
      <w:r w:rsidR="008E7D65">
        <w:t>’</w:t>
      </w:r>
      <w:r>
        <w:t xml:space="preserve"> feedback</w:t>
      </w:r>
    </w:p>
    <w:p w:rsidR="00887D28" w:rsidRDefault="00A820B7" w:rsidP="00887D28">
      <w:r w:rsidRPr="00A820B7">
        <w:rPr>
          <w:noProof/>
          <w:lang w:eastAsia="en-NZ"/>
        </w:rPr>
        <w:drawing>
          <wp:inline distT="0" distB="0" distL="0" distR="0" wp14:anchorId="1F2B3B53" wp14:editId="588FA6DC">
            <wp:extent cx="6109855" cy="3930282"/>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09855" cy="3930282"/>
                    </a:xfrm>
                    <a:prstGeom prst="rect">
                      <a:avLst/>
                    </a:prstGeom>
                  </pic:spPr>
                </pic:pic>
              </a:graphicData>
            </a:graphic>
          </wp:inline>
        </w:drawing>
      </w:r>
    </w:p>
    <w:p w:rsidR="00887D28" w:rsidRDefault="00887D28" w:rsidP="00887D28"/>
    <w:p w:rsidR="00887D28" w:rsidRDefault="00887D28" w:rsidP="00887D28">
      <w:pPr>
        <w:pStyle w:val="Heading4"/>
      </w:pPr>
      <w:r>
        <w:lastRenderedPageBreak/>
        <w:t>Pacific patients</w:t>
      </w:r>
      <w:r w:rsidR="008E7D65">
        <w:t>’</w:t>
      </w:r>
      <w:r>
        <w:t xml:space="preserve"> positive CNC experience</w:t>
      </w:r>
    </w:p>
    <w:p w:rsidR="00887D28" w:rsidRDefault="00A820B7" w:rsidP="00887D28">
      <w:r w:rsidRPr="00A820B7">
        <w:rPr>
          <w:noProof/>
          <w:lang w:eastAsia="en-NZ"/>
        </w:rPr>
        <w:drawing>
          <wp:inline distT="0" distB="0" distL="0" distR="0" wp14:anchorId="1A01193F" wp14:editId="373238C4">
            <wp:extent cx="6093229" cy="381608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93229" cy="3816080"/>
                    </a:xfrm>
                    <a:prstGeom prst="rect">
                      <a:avLst/>
                    </a:prstGeom>
                  </pic:spPr>
                </pic:pic>
              </a:graphicData>
            </a:graphic>
          </wp:inline>
        </w:drawing>
      </w:r>
    </w:p>
    <w:p w:rsidR="00887D28" w:rsidRDefault="00887D28" w:rsidP="008E7D65">
      <w:pPr>
        <w:pStyle w:val="Source"/>
      </w:pPr>
      <w:r>
        <w:t>Source: Qualitative interviews with Pacific patients.</w:t>
      </w:r>
    </w:p>
    <w:p w:rsidR="00887D28" w:rsidRPr="00887D28" w:rsidRDefault="00887D28" w:rsidP="008E7D65"/>
    <w:p w:rsidR="00887D28" w:rsidRDefault="00887D28" w:rsidP="00887D28">
      <w:pPr>
        <w:pStyle w:val="Heading4"/>
      </w:pPr>
      <w:r>
        <w:t>Pacific patients</w:t>
      </w:r>
      <w:r w:rsidR="008E7D65">
        <w:t>’</w:t>
      </w:r>
      <w:r>
        <w:t xml:space="preserve"> feedback</w:t>
      </w:r>
    </w:p>
    <w:p w:rsidR="00887D28" w:rsidRDefault="00A820B7" w:rsidP="00887D28">
      <w:r w:rsidRPr="00A820B7">
        <w:rPr>
          <w:noProof/>
          <w:lang w:eastAsia="en-NZ"/>
        </w:rPr>
        <w:drawing>
          <wp:inline distT="0" distB="0" distL="0" distR="0" wp14:anchorId="1CB8777E" wp14:editId="6BCCF0C4">
            <wp:extent cx="6093229" cy="365789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96484" cy="3659844"/>
                    </a:xfrm>
                    <a:prstGeom prst="rect">
                      <a:avLst/>
                    </a:prstGeom>
                  </pic:spPr>
                </pic:pic>
              </a:graphicData>
            </a:graphic>
          </wp:inline>
        </w:drawing>
      </w:r>
    </w:p>
    <w:p w:rsidR="00887D28" w:rsidRDefault="00887D28" w:rsidP="008E7D65"/>
    <w:p w:rsidR="00887D28" w:rsidRDefault="00887D28" w:rsidP="00887D28">
      <w:pPr>
        <w:pStyle w:val="Heading3"/>
      </w:pPr>
      <w:r>
        <w:lastRenderedPageBreak/>
        <w:t>Meeting patients</w:t>
      </w:r>
      <w:r w:rsidR="00BF6B6F">
        <w:t>’</w:t>
      </w:r>
      <w:r>
        <w:t xml:space="preserve"> cultural and belief needs; not rated as highly as other attributes; room to improve linking to other services for Māori patients</w:t>
      </w:r>
    </w:p>
    <w:p w:rsidR="00887D28" w:rsidRDefault="00A820B7" w:rsidP="00887D28">
      <w:r w:rsidRPr="00A820B7">
        <w:rPr>
          <w:noProof/>
          <w:lang w:eastAsia="en-NZ"/>
        </w:rPr>
        <w:drawing>
          <wp:inline distT="0" distB="0" distL="0" distR="0" wp14:anchorId="303D80CC" wp14:editId="4282D3AC">
            <wp:extent cx="6109855" cy="3972711"/>
            <wp:effectExtent l="0" t="0" r="571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09855" cy="3972711"/>
                    </a:xfrm>
                    <a:prstGeom prst="rect">
                      <a:avLst/>
                    </a:prstGeom>
                  </pic:spPr>
                </pic:pic>
              </a:graphicData>
            </a:graphic>
          </wp:inline>
        </w:drawing>
      </w:r>
    </w:p>
    <w:p w:rsidR="00A820B7" w:rsidRDefault="00A820B7" w:rsidP="008E7D65"/>
    <w:p w:rsidR="00887D28" w:rsidRDefault="00887D28" w:rsidP="00887D28">
      <w:pPr>
        <w:pStyle w:val="Heading3"/>
      </w:pPr>
      <w:r>
        <w:t>Referral to Māori support services the key activity used by CNCs to improve the experience of Māori patients and their whanau in the cancer pathway</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7797"/>
        <w:gridCol w:w="1842"/>
      </w:tblGrid>
      <w:tr w:rsidR="008E7D65" w:rsidRPr="00EF3C0B" w:rsidTr="008E7D65">
        <w:trPr>
          <w:cantSplit/>
          <w:tblHeader/>
        </w:trPr>
        <w:tc>
          <w:tcPr>
            <w:tcW w:w="7797" w:type="dxa"/>
            <w:shd w:val="clear" w:color="auto" w:fill="006600"/>
          </w:tcPr>
          <w:p w:rsidR="008E7D65" w:rsidRPr="00EF3C0B" w:rsidRDefault="008E7D65" w:rsidP="008E7D65">
            <w:pPr>
              <w:pStyle w:val="TableHeadings"/>
              <w:rPr>
                <w:color w:val="FFFFFF" w:themeColor="background1"/>
              </w:rPr>
            </w:pPr>
            <w:r w:rsidRPr="00A820B7">
              <w:t xml:space="preserve">What are the two most important activities you undertake in your Cancer Nurse Coordinator role to improve the experience of Māori patients and their </w:t>
            </w:r>
            <w:proofErr w:type="spellStart"/>
            <w:r w:rsidRPr="00A820B7">
              <w:t>whānau</w:t>
            </w:r>
            <w:proofErr w:type="spellEnd"/>
            <w:r w:rsidRPr="00A820B7">
              <w:t xml:space="preserve"> in the cancer pathway?</w:t>
            </w:r>
            <w:r>
              <w:br/>
            </w:r>
            <w:r w:rsidRPr="008E7D65">
              <w:rPr>
                <w:b w:val="0"/>
                <w:sz w:val="20"/>
              </w:rPr>
              <w:t>Base: number of CNC who answered question; multiple response</w:t>
            </w:r>
          </w:p>
        </w:tc>
        <w:tc>
          <w:tcPr>
            <w:tcW w:w="1842" w:type="dxa"/>
            <w:shd w:val="clear" w:color="auto" w:fill="006600"/>
          </w:tcPr>
          <w:p w:rsidR="008E7D65" w:rsidRPr="00EF3C0B" w:rsidRDefault="008E7D65" w:rsidP="008E7D65">
            <w:pPr>
              <w:pStyle w:val="TableHeadings"/>
              <w:jc w:val="center"/>
              <w:rPr>
                <w:color w:val="FFFFFF" w:themeColor="background1"/>
              </w:rPr>
            </w:pPr>
            <w:r w:rsidRPr="00A820B7">
              <w:t>n=42</w:t>
            </w:r>
            <w:r>
              <w:br/>
            </w:r>
            <w:r w:rsidRPr="00A820B7">
              <w:t>%</w:t>
            </w:r>
          </w:p>
        </w:tc>
      </w:tr>
      <w:tr w:rsidR="008E7D65" w:rsidRPr="00C648EF" w:rsidTr="00274AA3">
        <w:trPr>
          <w:cantSplit/>
        </w:trPr>
        <w:tc>
          <w:tcPr>
            <w:tcW w:w="7797" w:type="dxa"/>
            <w:tcBorders>
              <w:bottom w:val="nil"/>
            </w:tcBorders>
            <w:vAlign w:val="bottom"/>
          </w:tcPr>
          <w:p w:rsidR="008E7D65" w:rsidRPr="00A820B7" w:rsidRDefault="008E7D65" w:rsidP="00274AA3">
            <w:pPr>
              <w:pStyle w:val="TableText"/>
            </w:pPr>
            <w:r w:rsidRPr="00A820B7">
              <w:t>Referral to Māori support services</w:t>
            </w:r>
          </w:p>
        </w:tc>
        <w:tc>
          <w:tcPr>
            <w:tcW w:w="1842" w:type="dxa"/>
            <w:tcBorders>
              <w:bottom w:val="nil"/>
            </w:tcBorders>
            <w:vAlign w:val="bottom"/>
          </w:tcPr>
          <w:p w:rsidR="008E7D65" w:rsidRPr="00A820B7" w:rsidRDefault="008E7D65" w:rsidP="008E7D65">
            <w:pPr>
              <w:pStyle w:val="TableText"/>
              <w:tabs>
                <w:tab w:val="decimal" w:pos="905"/>
              </w:tabs>
            </w:pPr>
            <w:r w:rsidRPr="00A820B7">
              <w:t>57%</w:t>
            </w:r>
          </w:p>
        </w:tc>
      </w:tr>
      <w:tr w:rsidR="008E7D65" w:rsidRPr="00C648EF" w:rsidTr="00274AA3">
        <w:trPr>
          <w:cantSplit/>
        </w:trPr>
        <w:tc>
          <w:tcPr>
            <w:tcW w:w="7797" w:type="dxa"/>
            <w:tcBorders>
              <w:top w:val="nil"/>
              <w:bottom w:val="nil"/>
            </w:tcBorders>
            <w:vAlign w:val="bottom"/>
          </w:tcPr>
          <w:p w:rsidR="008E7D65" w:rsidRPr="00A820B7" w:rsidRDefault="008E7D65" w:rsidP="008E7D65">
            <w:pPr>
              <w:pStyle w:val="TableText"/>
              <w:spacing w:before="0"/>
            </w:pPr>
            <w:r w:rsidRPr="00A820B7">
              <w:t>Cultural awareness and acknowledgement, if appropriate</w:t>
            </w:r>
          </w:p>
        </w:tc>
        <w:tc>
          <w:tcPr>
            <w:tcW w:w="1842" w:type="dxa"/>
            <w:tcBorders>
              <w:top w:val="nil"/>
              <w:bottom w:val="nil"/>
            </w:tcBorders>
            <w:vAlign w:val="bottom"/>
          </w:tcPr>
          <w:p w:rsidR="008E7D65" w:rsidRPr="00A820B7" w:rsidRDefault="008E7D65" w:rsidP="008E7D65">
            <w:pPr>
              <w:pStyle w:val="TableText"/>
              <w:tabs>
                <w:tab w:val="decimal" w:pos="905"/>
              </w:tabs>
              <w:spacing w:before="0"/>
            </w:pPr>
            <w:r w:rsidRPr="00A820B7">
              <w:t>21%</w:t>
            </w:r>
          </w:p>
        </w:tc>
      </w:tr>
      <w:tr w:rsidR="008E7D65" w:rsidRPr="00C648EF" w:rsidTr="00274AA3">
        <w:trPr>
          <w:cantSplit/>
        </w:trPr>
        <w:tc>
          <w:tcPr>
            <w:tcW w:w="7797" w:type="dxa"/>
            <w:tcBorders>
              <w:top w:val="nil"/>
              <w:bottom w:val="nil"/>
            </w:tcBorders>
            <w:vAlign w:val="bottom"/>
          </w:tcPr>
          <w:p w:rsidR="008E7D65" w:rsidRPr="00A820B7" w:rsidRDefault="008E7D65" w:rsidP="008E7D65">
            <w:pPr>
              <w:pStyle w:val="TableText"/>
              <w:spacing w:before="0"/>
            </w:pPr>
            <w:r w:rsidRPr="00A820B7">
              <w:t>Explaining and mapping patient cancer pathway</w:t>
            </w:r>
          </w:p>
        </w:tc>
        <w:tc>
          <w:tcPr>
            <w:tcW w:w="1842" w:type="dxa"/>
            <w:tcBorders>
              <w:top w:val="nil"/>
              <w:bottom w:val="nil"/>
            </w:tcBorders>
            <w:vAlign w:val="bottom"/>
          </w:tcPr>
          <w:p w:rsidR="008E7D65" w:rsidRPr="00A820B7" w:rsidRDefault="008E7D65" w:rsidP="008E7D65">
            <w:pPr>
              <w:pStyle w:val="TableText"/>
              <w:tabs>
                <w:tab w:val="decimal" w:pos="905"/>
              </w:tabs>
              <w:spacing w:before="0"/>
            </w:pPr>
            <w:r w:rsidRPr="00A820B7">
              <w:t>19%</w:t>
            </w:r>
          </w:p>
        </w:tc>
      </w:tr>
      <w:tr w:rsidR="008E7D65" w:rsidRPr="00C648EF" w:rsidTr="00274AA3">
        <w:trPr>
          <w:cantSplit/>
        </w:trPr>
        <w:tc>
          <w:tcPr>
            <w:tcW w:w="7797" w:type="dxa"/>
            <w:tcBorders>
              <w:top w:val="nil"/>
              <w:bottom w:val="nil"/>
            </w:tcBorders>
            <w:vAlign w:val="bottom"/>
          </w:tcPr>
          <w:p w:rsidR="008E7D65" w:rsidRPr="00A820B7" w:rsidRDefault="008E7D65" w:rsidP="008E7D65">
            <w:pPr>
              <w:pStyle w:val="TableText"/>
              <w:spacing w:before="0"/>
            </w:pPr>
            <w:r w:rsidRPr="00A820B7">
              <w:t>Ensuring timely and accessible contact and communication</w:t>
            </w:r>
          </w:p>
        </w:tc>
        <w:tc>
          <w:tcPr>
            <w:tcW w:w="1842" w:type="dxa"/>
            <w:tcBorders>
              <w:top w:val="nil"/>
              <w:bottom w:val="nil"/>
            </w:tcBorders>
            <w:vAlign w:val="bottom"/>
          </w:tcPr>
          <w:p w:rsidR="008E7D65" w:rsidRPr="00A820B7" w:rsidRDefault="008E7D65" w:rsidP="008E7D65">
            <w:pPr>
              <w:pStyle w:val="TableText"/>
              <w:tabs>
                <w:tab w:val="decimal" w:pos="905"/>
              </w:tabs>
              <w:spacing w:before="0"/>
            </w:pPr>
            <w:r w:rsidRPr="00A820B7">
              <w:t>19%</w:t>
            </w:r>
          </w:p>
        </w:tc>
      </w:tr>
      <w:tr w:rsidR="008E7D65" w:rsidRPr="00C648EF" w:rsidTr="00274AA3">
        <w:trPr>
          <w:cantSplit/>
        </w:trPr>
        <w:tc>
          <w:tcPr>
            <w:tcW w:w="7797" w:type="dxa"/>
            <w:tcBorders>
              <w:top w:val="nil"/>
              <w:bottom w:val="nil"/>
            </w:tcBorders>
            <w:vAlign w:val="bottom"/>
          </w:tcPr>
          <w:p w:rsidR="008E7D65" w:rsidRPr="00A820B7" w:rsidRDefault="008E7D65" w:rsidP="008E7D65">
            <w:pPr>
              <w:pStyle w:val="TableText"/>
              <w:spacing w:before="0"/>
            </w:pPr>
            <w:r w:rsidRPr="00A820B7">
              <w:t xml:space="preserve">Inclusion of </w:t>
            </w:r>
            <w:proofErr w:type="spellStart"/>
            <w:r w:rsidRPr="00A820B7">
              <w:t>whānau</w:t>
            </w:r>
            <w:proofErr w:type="spellEnd"/>
          </w:p>
        </w:tc>
        <w:tc>
          <w:tcPr>
            <w:tcW w:w="1842" w:type="dxa"/>
            <w:tcBorders>
              <w:top w:val="nil"/>
              <w:bottom w:val="nil"/>
            </w:tcBorders>
            <w:vAlign w:val="bottom"/>
          </w:tcPr>
          <w:p w:rsidR="008E7D65" w:rsidRPr="00A820B7" w:rsidRDefault="008E7D65" w:rsidP="008E7D65">
            <w:pPr>
              <w:pStyle w:val="TableText"/>
              <w:tabs>
                <w:tab w:val="decimal" w:pos="905"/>
              </w:tabs>
              <w:spacing w:before="0"/>
            </w:pPr>
            <w:r w:rsidRPr="00A820B7">
              <w:t>17%</w:t>
            </w:r>
          </w:p>
        </w:tc>
      </w:tr>
      <w:tr w:rsidR="008E7D65" w:rsidRPr="00C648EF" w:rsidTr="00274AA3">
        <w:trPr>
          <w:cantSplit/>
        </w:trPr>
        <w:tc>
          <w:tcPr>
            <w:tcW w:w="7797" w:type="dxa"/>
            <w:tcBorders>
              <w:top w:val="nil"/>
              <w:bottom w:val="nil"/>
            </w:tcBorders>
            <w:vAlign w:val="bottom"/>
          </w:tcPr>
          <w:p w:rsidR="008E7D65" w:rsidRPr="00A820B7" w:rsidRDefault="008E7D65" w:rsidP="008E7D65">
            <w:pPr>
              <w:pStyle w:val="TableText"/>
              <w:spacing w:before="0"/>
            </w:pPr>
            <w:r w:rsidRPr="00A820B7">
              <w:t>Coordination of care/transport/appointments</w:t>
            </w:r>
          </w:p>
        </w:tc>
        <w:tc>
          <w:tcPr>
            <w:tcW w:w="1842" w:type="dxa"/>
            <w:tcBorders>
              <w:top w:val="nil"/>
              <w:bottom w:val="nil"/>
            </w:tcBorders>
            <w:vAlign w:val="bottom"/>
          </w:tcPr>
          <w:p w:rsidR="008E7D65" w:rsidRPr="00A820B7" w:rsidRDefault="008E7D65" w:rsidP="008E7D65">
            <w:pPr>
              <w:pStyle w:val="TableText"/>
              <w:tabs>
                <w:tab w:val="decimal" w:pos="905"/>
              </w:tabs>
              <w:spacing w:before="0"/>
            </w:pPr>
            <w:r w:rsidRPr="00A820B7">
              <w:t>17%</w:t>
            </w:r>
          </w:p>
        </w:tc>
      </w:tr>
      <w:tr w:rsidR="008E7D65" w:rsidRPr="00C648EF" w:rsidTr="008E7D65">
        <w:trPr>
          <w:cantSplit/>
        </w:trPr>
        <w:tc>
          <w:tcPr>
            <w:tcW w:w="7797" w:type="dxa"/>
            <w:tcBorders>
              <w:top w:val="nil"/>
              <w:bottom w:val="nil"/>
            </w:tcBorders>
            <w:vAlign w:val="bottom"/>
          </w:tcPr>
          <w:p w:rsidR="008E7D65" w:rsidRPr="00A820B7" w:rsidRDefault="008E7D65" w:rsidP="008E7D65">
            <w:pPr>
              <w:pStyle w:val="TableText"/>
              <w:spacing w:before="0"/>
            </w:pPr>
            <w:r w:rsidRPr="00A820B7">
              <w:t>Identification of barriers</w:t>
            </w:r>
          </w:p>
        </w:tc>
        <w:tc>
          <w:tcPr>
            <w:tcW w:w="1842" w:type="dxa"/>
            <w:tcBorders>
              <w:top w:val="nil"/>
              <w:bottom w:val="nil"/>
            </w:tcBorders>
            <w:vAlign w:val="bottom"/>
          </w:tcPr>
          <w:p w:rsidR="008E7D65" w:rsidRPr="00A820B7" w:rsidRDefault="008E7D65" w:rsidP="008E7D65">
            <w:pPr>
              <w:pStyle w:val="TableText"/>
              <w:tabs>
                <w:tab w:val="decimal" w:pos="905"/>
              </w:tabs>
              <w:spacing w:before="0"/>
            </w:pPr>
            <w:r w:rsidRPr="00A820B7">
              <w:t>10%</w:t>
            </w:r>
          </w:p>
        </w:tc>
      </w:tr>
      <w:tr w:rsidR="008E7D65" w:rsidRPr="00C648EF" w:rsidTr="008E7D65">
        <w:trPr>
          <w:cantSplit/>
        </w:trPr>
        <w:tc>
          <w:tcPr>
            <w:tcW w:w="7797" w:type="dxa"/>
            <w:tcBorders>
              <w:top w:val="nil"/>
              <w:bottom w:val="single" w:sz="4" w:space="0" w:color="006600"/>
            </w:tcBorders>
            <w:vAlign w:val="bottom"/>
          </w:tcPr>
          <w:p w:rsidR="008E7D65" w:rsidRPr="00A820B7" w:rsidRDefault="008E7D65" w:rsidP="008E7D65">
            <w:pPr>
              <w:pStyle w:val="TableText"/>
              <w:spacing w:before="0"/>
            </w:pPr>
            <w:r w:rsidRPr="00A820B7">
              <w:t>Education (non-specific)</w:t>
            </w:r>
          </w:p>
        </w:tc>
        <w:tc>
          <w:tcPr>
            <w:tcW w:w="1842" w:type="dxa"/>
            <w:tcBorders>
              <w:top w:val="nil"/>
              <w:bottom w:val="single" w:sz="4" w:space="0" w:color="006600"/>
            </w:tcBorders>
            <w:vAlign w:val="bottom"/>
          </w:tcPr>
          <w:p w:rsidR="008E7D65" w:rsidRPr="00A820B7" w:rsidRDefault="008E7D65" w:rsidP="008E7D65">
            <w:pPr>
              <w:pStyle w:val="TableText"/>
              <w:tabs>
                <w:tab w:val="decimal" w:pos="905"/>
              </w:tabs>
              <w:spacing w:before="0"/>
            </w:pPr>
            <w:r w:rsidRPr="00A820B7">
              <w:t>7%</w:t>
            </w:r>
          </w:p>
        </w:tc>
      </w:tr>
    </w:tbl>
    <w:p w:rsidR="008E7D65" w:rsidRDefault="008E7D65" w:rsidP="008E7D65"/>
    <w:p w:rsidR="00887D28" w:rsidRDefault="00887D28" w:rsidP="00887D28">
      <w:pPr>
        <w:pStyle w:val="Heading2"/>
      </w:pPr>
      <w:r>
        <w:lastRenderedPageBreak/>
        <w:t>Strong agreement by patients that CNCs listen, answer questions, are accessible and offer support</w:t>
      </w:r>
    </w:p>
    <w:p w:rsidR="00887D28" w:rsidRDefault="00A820B7" w:rsidP="00887D28">
      <w:r w:rsidRPr="00A820B7">
        <w:rPr>
          <w:noProof/>
          <w:lang w:eastAsia="en-NZ"/>
        </w:rPr>
        <w:drawing>
          <wp:inline distT="0" distB="0" distL="0" distR="0" wp14:anchorId="2FFF44DA" wp14:editId="6F013117">
            <wp:extent cx="6109855" cy="383106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14306" cy="3833853"/>
                    </a:xfrm>
                    <a:prstGeom prst="rect">
                      <a:avLst/>
                    </a:prstGeom>
                  </pic:spPr>
                </pic:pic>
              </a:graphicData>
            </a:graphic>
          </wp:inline>
        </w:drawing>
      </w:r>
    </w:p>
    <w:p w:rsidR="00887D28" w:rsidRDefault="00887D28" w:rsidP="00887D28"/>
    <w:p w:rsidR="00887D28" w:rsidRDefault="00887D28" w:rsidP="00887D28">
      <w:pPr>
        <w:pStyle w:val="Heading3"/>
      </w:pPr>
      <w:r>
        <w:t>Patients agree CNCs make them feel confident about what is happening and to know more about their treatment and care</w:t>
      </w:r>
    </w:p>
    <w:p w:rsidR="00887D28" w:rsidRDefault="00A820B7" w:rsidP="00887D28">
      <w:r w:rsidRPr="00A820B7">
        <w:rPr>
          <w:noProof/>
          <w:lang w:eastAsia="en-NZ"/>
        </w:rPr>
        <w:drawing>
          <wp:inline distT="0" distB="0" distL="0" distR="0" wp14:anchorId="1BC52DA7" wp14:editId="76752187">
            <wp:extent cx="6109855" cy="3876102"/>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09855" cy="3876102"/>
                    </a:xfrm>
                    <a:prstGeom prst="rect">
                      <a:avLst/>
                    </a:prstGeom>
                  </pic:spPr>
                </pic:pic>
              </a:graphicData>
            </a:graphic>
          </wp:inline>
        </w:drawing>
      </w:r>
    </w:p>
    <w:p w:rsidR="00887D28" w:rsidRDefault="00887D28" w:rsidP="00C75268">
      <w:pPr>
        <w:pStyle w:val="Heading3"/>
        <w:spacing w:before="360"/>
      </w:pPr>
      <w:r>
        <w:lastRenderedPageBreak/>
        <w:t>CNCs perceive patients know more about treatment, care and cancer, but not so confident and not involved in decision-making</w:t>
      </w:r>
    </w:p>
    <w:p w:rsidR="00887D28" w:rsidRDefault="00A820B7" w:rsidP="00887D28">
      <w:r w:rsidRPr="00A820B7">
        <w:rPr>
          <w:noProof/>
          <w:lang w:eastAsia="en-NZ"/>
        </w:rPr>
        <w:drawing>
          <wp:inline distT="0" distB="0" distL="0" distR="0" wp14:anchorId="06942B49" wp14:editId="7D4D5114">
            <wp:extent cx="6101542" cy="34927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05894" cy="3495233"/>
                    </a:xfrm>
                    <a:prstGeom prst="rect">
                      <a:avLst/>
                    </a:prstGeom>
                  </pic:spPr>
                </pic:pic>
              </a:graphicData>
            </a:graphic>
          </wp:inline>
        </w:drawing>
      </w:r>
    </w:p>
    <w:p w:rsidR="00887D28" w:rsidRDefault="00887D28" w:rsidP="00887D28"/>
    <w:p w:rsidR="00887D28" w:rsidRDefault="00887D28" w:rsidP="00887D28">
      <w:pPr>
        <w:pStyle w:val="Heading3"/>
      </w:pPr>
      <w:r>
        <w:t>Providers agree CNCs improve patients</w:t>
      </w:r>
      <w:r w:rsidR="00BF6B6F">
        <w:t>’</w:t>
      </w:r>
      <w:r>
        <w:t xml:space="preserve"> knowledge about </w:t>
      </w:r>
      <w:r w:rsidR="003E5322">
        <w:t>their treatment, care and cancer, and are more confident about what is happening</w:t>
      </w:r>
    </w:p>
    <w:p w:rsidR="003E5322" w:rsidRPr="003E5322" w:rsidRDefault="00A820B7" w:rsidP="003E5322">
      <w:r w:rsidRPr="00A820B7">
        <w:rPr>
          <w:noProof/>
          <w:lang w:eastAsia="en-NZ"/>
        </w:rPr>
        <w:drawing>
          <wp:inline distT="0" distB="0" distL="0" distR="0" wp14:anchorId="1A2C69FF" wp14:editId="34EB2DAF">
            <wp:extent cx="6101542" cy="3900163"/>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02006" cy="3900460"/>
                    </a:xfrm>
                    <a:prstGeom prst="rect">
                      <a:avLst/>
                    </a:prstGeom>
                  </pic:spPr>
                </pic:pic>
              </a:graphicData>
            </a:graphic>
          </wp:inline>
        </w:drawing>
      </w:r>
    </w:p>
    <w:p w:rsidR="00887D28" w:rsidRPr="00887D28" w:rsidRDefault="00887D28" w:rsidP="00887D28"/>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C75268" w:rsidRPr="00F646EE" w:rsidTr="00274AA3">
        <w:trPr>
          <w:cantSplit/>
        </w:trPr>
        <w:tc>
          <w:tcPr>
            <w:tcW w:w="9639" w:type="dxa"/>
            <w:shd w:val="clear" w:color="auto" w:fill="C00000"/>
          </w:tcPr>
          <w:p w:rsidR="00C75268" w:rsidRPr="00F646EE" w:rsidRDefault="00C75268" w:rsidP="00274AA3">
            <w:pPr>
              <w:pStyle w:val="Heading1"/>
              <w:outlineLvl w:val="0"/>
            </w:pPr>
            <w:bookmarkStart w:id="13" w:name="_Toc401823677"/>
            <w:r>
              <w:lastRenderedPageBreak/>
              <w:t>Conclusions</w:t>
            </w:r>
          </w:p>
        </w:tc>
      </w:tr>
    </w:tbl>
    <w:bookmarkEnd w:id="13"/>
    <w:p w:rsidR="001C29FB" w:rsidRDefault="003E5322" w:rsidP="003E5322">
      <w:pPr>
        <w:pStyle w:val="Heading2"/>
      </w:pPr>
      <w:r>
        <w:t>Conclusions against success criteria</w:t>
      </w:r>
    </w:p>
    <w:p w:rsidR="00BF6B6F" w:rsidRDefault="00A820B7" w:rsidP="00B85AFB">
      <w:pPr>
        <w:pStyle w:val="Heading3"/>
      </w:pPr>
      <w:r w:rsidRPr="00A820B7">
        <w:t>Implementation status</w:t>
      </w:r>
    </w:p>
    <w:p w:rsidR="00A820B7" w:rsidRDefault="00A820B7" w:rsidP="00B85AFB">
      <w:r w:rsidRPr="00A820B7">
        <w:t>Providers have an improved understanding of CNC role</w:t>
      </w:r>
      <w:r w:rsidR="00B85AFB">
        <w:t>.</w:t>
      </w:r>
    </w:p>
    <w:p w:rsidR="00B85AFB" w:rsidRPr="00A820B7" w:rsidRDefault="00B85AFB" w:rsidP="00B85AFB"/>
    <w:p w:rsidR="00A820B7" w:rsidRDefault="00A820B7" w:rsidP="00B85AFB">
      <w:r w:rsidRPr="00A820B7">
        <w:t>CNCs have an effective working relationship other health professionals; CNCs recognise more work to do in ensuring wider understanding and more clarity about role and its boundaries</w:t>
      </w:r>
      <w:r w:rsidR="00B85AFB">
        <w:t>.</w:t>
      </w:r>
    </w:p>
    <w:p w:rsidR="00B85AFB" w:rsidRPr="00A820B7" w:rsidRDefault="00B85AFB" w:rsidP="00B85AFB"/>
    <w:p w:rsidR="00BF6B6F" w:rsidRDefault="00A820B7" w:rsidP="00B85AFB">
      <w:r w:rsidRPr="00A820B7">
        <w:t>CNC is a key and very valued contact for patients and family/</w:t>
      </w:r>
      <w:proofErr w:type="spellStart"/>
      <w:r w:rsidRPr="00A820B7">
        <w:t>whānau</w:t>
      </w:r>
      <w:proofErr w:type="spellEnd"/>
      <w:r w:rsidR="00B85AFB">
        <w:t>.</w:t>
      </w:r>
    </w:p>
    <w:p w:rsidR="00B85AFB" w:rsidRDefault="00B85AFB" w:rsidP="00B85AFB"/>
    <w:p w:rsidR="00A820B7" w:rsidRPr="00A820B7" w:rsidRDefault="00A820B7" w:rsidP="00B85AFB">
      <w:pPr>
        <w:pStyle w:val="Heading3"/>
      </w:pPr>
      <w:r w:rsidRPr="00A820B7">
        <w:t>Success criteria</w:t>
      </w:r>
    </w:p>
    <w:p w:rsidR="00A820B7" w:rsidRPr="00A820B7" w:rsidRDefault="00A820B7" w:rsidP="00B85AFB">
      <w:r w:rsidRPr="00A820B7">
        <w:t>Indicative evidence suggests CNCI delivering against purpose; not known if this is consistent across all DHBs</w:t>
      </w:r>
      <w:r w:rsidR="00B85AFB">
        <w:t>:</w:t>
      </w:r>
    </w:p>
    <w:p w:rsidR="00BF6B6F" w:rsidRDefault="00B85AFB" w:rsidP="00B85AFB">
      <w:pPr>
        <w:pStyle w:val="Bullet"/>
      </w:pPr>
      <w:r>
        <w:t>t</w:t>
      </w:r>
      <w:r w:rsidR="00A54707" w:rsidRPr="00A820B7">
        <w:t>argeting Māori and those with complex needs (extent across DHBs not known) ; not known if Pacific people with cancer are accessing CNCI</w:t>
      </w:r>
    </w:p>
    <w:p w:rsidR="00BF6B6F" w:rsidRDefault="00B85AFB" w:rsidP="00B85AFB">
      <w:pPr>
        <w:pStyle w:val="Bullet"/>
      </w:pPr>
      <w:r>
        <w:t>p</w:t>
      </w:r>
      <w:r w:rsidR="00A54707" w:rsidRPr="00A820B7">
        <w:t>ositive patient experience</w:t>
      </w:r>
    </w:p>
    <w:p w:rsidR="00243272" w:rsidRPr="00A820B7" w:rsidRDefault="00B85AFB" w:rsidP="00B85AFB">
      <w:pPr>
        <w:pStyle w:val="Bullet"/>
      </w:pPr>
      <w:r>
        <w:t>p</w:t>
      </w:r>
      <w:r w:rsidR="00A54707" w:rsidRPr="00A820B7">
        <w:t>erceived by providers surveyed as contributing to improved access and timeliness of access; patients feel care is coordinated</w:t>
      </w:r>
    </w:p>
    <w:p w:rsidR="00BF6B6F" w:rsidRDefault="00B85AFB" w:rsidP="00B85AFB">
      <w:pPr>
        <w:pStyle w:val="Bullet"/>
      </w:pPr>
      <w:proofErr w:type="gramStart"/>
      <w:r>
        <w:t>s</w:t>
      </w:r>
      <w:r w:rsidR="00A54707" w:rsidRPr="00A820B7">
        <w:t>ystem</w:t>
      </w:r>
      <w:proofErr w:type="gramEnd"/>
      <w:r w:rsidR="00A54707" w:rsidRPr="00A820B7">
        <w:t xml:space="preserve"> issues are being identified and acted on in some DHBs (not known for </w:t>
      </w:r>
      <w:r>
        <w:t>seven</w:t>
      </w:r>
      <w:r w:rsidR="00A54707" w:rsidRPr="00A820B7">
        <w:t xml:space="preserve"> DHB</w:t>
      </w:r>
      <w:r>
        <w:t>s</w:t>
      </w:r>
      <w:r w:rsidR="00A54707" w:rsidRPr="00A820B7">
        <w:t>).</w:t>
      </w:r>
      <w:r w:rsidR="00BF6B6F">
        <w:t xml:space="preserve"> </w:t>
      </w:r>
      <w:r w:rsidR="00A54707" w:rsidRPr="00A820B7">
        <w:t>Not known if system change actions will have positive impact on patients</w:t>
      </w:r>
      <w:r>
        <w:t>.</w:t>
      </w:r>
    </w:p>
    <w:p w:rsidR="00B85AFB" w:rsidRDefault="00B85AFB" w:rsidP="00B85AFB"/>
    <w:p w:rsidR="00BF6B6F" w:rsidRDefault="00A820B7" w:rsidP="00B85AFB">
      <w:pPr>
        <w:pStyle w:val="Heading3"/>
      </w:pPr>
      <w:r w:rsidRPr="00A820B7">
        <w:t>Areas to focus</w:t>
      </w:r>
    </w:p>
    <w:p w:rsidR="00BF6B6F" w:rsidRDefault="00A54707" w:rsidP="00B85AFB">
      <w:pPr>
        <w:pStyle w:val="Bullet"/>
      </w:pPr>
      <w:r w:rsidRPr="00A820B7">
        <w:t>Patient access to support services</w:t>
      </w:r>
      <w:r w:rsidR="00B85AFB">
        <w:t>.</w:t>
      </w:r>
    </w:p>
    <w:p w:rsidR="00BF6B6F" w:rsidRDefault="00A54707" w:rsidP="00B85AFB">
      <w:pPr>
        <w:pStyle w:val="Bullet"/>
      </w:pPr>
      <w:r w:rsidRPr="00A820B7">
        <w:t>Ensuring patients</w:t>
      </w:r>
      <w:r w:rsidR="00BF6B6F">
        <w:t>’</w:t>
      </w:r>
      <w:r w:rsidRPr="00A820B7">
        <w:t xml:space="preserve"> cultural needs met and linked to appropriate services</w:t>
      </w:r>
      <w:r w:rsidR="00B85AFB">
        <w:t>.</w:t>
      </w:r>
    </w:p>
    <w:p w:rsidR="00243272" w:rsidRPr="00A820B7" w:rsidRDefault="00A54707" w:rsidP="00B85AFB">
      <w:pPr>
        <w:pStyle w:val="Bullet"/>
      </w:pPr>
      <w:r w:rsidRPr="00A820B7">
        <w:t>Facilitating patients</w:t>
      </w:r>
      <w:r w:rsidR="00BF6B6F">
        <w:t>’</w:t>
      </w:r>
      <w:r w:rsidRPr="00A820B7">
        <w:t xml:space="preserve"> involvement in their treatment and care decisions</w:t>
      </w:r>
      <w:r w:rsidR="00B85AFB">
        <w:t>.</w:t>
      </w:r>
    </w:p>
    <w:p w:rsidR="001C29FB" w:rsidRDefault="001C29FB" w:rsidP="00B85AFB"/>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B10EBC" w:rsidRPr="00F646EE" w:rsidTr="00274AA3">
        <w:trPr>
          <w:cantSplit/>
        </w:trPr>
        <w:tc>
          <w:tcPr>
            <w:tcW w:w="9639" w:type="dxa"/>
            <w:shd w:val="clear" w:color="auto" w:fill="C00000"/>
          </w:tcPr>
          <w:p w:rsidR="00B10EBC" w:rsidRPr="00F646EE" w:rsidRDefault="00B10EBC" w:rsidP="00B10EBC">
            <w:pPr>
              <w:pStyle w:val="Heading1"/>
              <w:outlineLvl w:val="0"/>
            </w:pPr>
            <w:bookmarkStart w:id="14" w:name="_Toc401823678"/>
            <w:r>
              <w:lastRenderedPageBreak/>
              <w:t>Evaluation reflections</w:t>
            </w:r>
          </w:p>
        </w:tc>
      </w:tr>
    </w:tbl>
    <w:bookmarkEnd w:id="14"/>
    <w:p w:rsidR="00A820B7" w:rsidRPr="00A820B7" w:rsidRDefault="00A820B7" w:rsidP="00B10EBC">
      <w:pPr>
        <w:pStyle w:val="Heading2"/>
      </w:pPr>
      <w:r w:rsidRPr="00A820B7">
        <w:t>CNCI database</w:t>
      </w:r>
    </w:p>
    <w:p w:rsidR="00243272" w:rsidRPr="00A820B7" w:rsidRDefault="00A54707" w:rsidP="00B10EBC">
      <w:pPr>
        <w:pStyle w:val="Bullet"/>
      </w:pPr>
      <w:r w:rsidRPr="00A820B7">
        <w:t xml:space="preserve">Review to enhance </w:t>
      </w:r>
      <w:proofErr w:type="spellStart"/>
      <w:r w:rsidRPr="00A820B7">
        <w:t>useability</w:t>
      </w:r>
      <w:proofErr w:type="spellEnd"/>
      <w:r w:rsidRPr="00A820B7">
        <w:t>, particularly the category that identifies if patients experience issues with travel</w:t>
      </w:r>
      <w:r w:rsidR="00B10EBC">
        <w:t>.</w:t>
      </w:r>
    </w:p>
    <w:p w:rsidR="00BF6B6F" w:rsidRDefault="00A54707" w:rsidP="00B10EBC">
      <w:pPr>
        <w:pStyle w:val="Bullet"/>
      </w:pPr>
      <w:r w:rsidRPr="00A820B7">
        <w:t>Discussion with DHBs who did not complete or provide data solutions to ensure data for future reports</w:t>
      </w:r>
      <w:r w:rsidR="00B10EBC">
        <w:t>.</w:t>
      </w:r>
    </w:p>
    <w:p w:rsidR="00B10EBC" w:rsidRDefault="00B10EBC" w:rsidP="00B10EBC"/>
    <w:p w:rsidR="00BF6B6F" w:rsidRDefault="00A820B7" w:rsidP="00B10EBC">
      <w:pPr>
        <w:pStyle w:val="Heading2"/>
      </w:pPr>
      <w:r w:rsidRPr="00A820B7">
        <w:t>Patient survey</w:t>
      </w:r>
    </w:p>
    <w:p w:rsidR="00BF6B6F" w:rsidRDefault="00A54707" w:rsidP="00B10EBC">
      <w:pPr>
        <w:pStyle w:val="Bullet"/>
      </w:pPr>
      <w:r w:rsidRPr="00A820B7">
        <w:t>Determine the inclusion of high suspicion patients; will require patient questionnaire to be revised</w:t>
      </w:r>
      <w:r w:rsidR="00B10EBC">
        <w:t>.</w:t>
      </w:r>
    </w:p>
    <w:p w:rsidR="00243272" w:rsidRPr="00A820B7" w:rsidRDefault="00A54707" w:rsidP="00B10EBC">
      <w:pPr>
        <w:pStyle w:val="Bullet"/>
      </w:pPr>
      <w:r w:rsidRPr="00A820B7">
        <w:t>Review distribution method and frequency (</w:t>
      </w:r>
      <w:proofErr w:type="spellStart"/>
      <w:r w:rsidRPr="00A820B7">
        <w:t>ie</w:t>
      </w:r>
      <w:proofErr w:type="spellEnd"/>
      <w:r w:rsidR="00B10EBC">
        <w:t>,</w:t>
      </w:r>
      <w:r w:rsidRPr="00A820B7">
        <w:t xml:space="preserve"> point in time or ongo</w:t>
      </w:r>
      <w:r w:rsidR="00B10EBC">
        <w:t>ing).</w:t>
      </w:r>
    </w:p>
    <w:p w:rsidR="00B10EBC" w:rsidRDefault="00B10EBC" w:rsidP="00B10EBC"/>
    <w:p w:rsidR="00BF6B6F" w:rsidRDefault="00A820B7" w:rsidP="00B10EBC">
      <w:pPr>
        <w:pStyle w:val="Heading2"/>
      </w:pPr>
      <w:r w:rsidRPr="00A820B7">
        <w:t>Provider survey</w:t>
      </w:r>
    </w:p>
    <w:p w:rsidR="00243272" w:rsidRPr="00A820B7" w:rsidRDefault="00A54707" w:rsidP="00B10EBC">
      <w:pPr>
        <w:pStyle w:val="Bullet"/>
      </w:pPr>
      <w:r w:rsidRPr="00A820B7">
        <w:t>Review distribution and responses from providers interfacing with multiple CNCs across DHBs</w:t>
      </w:r>
      <w:r w:rsidR="00B10EBC">
        <w:t>.</w:t>
      </w:r>
    </w:p>
    <w:p w:rsidR="00BF6B6F" w:rsidRDefault="00A54707" w:rsidP="00B10EBC">
      <w:pPr>
        <w:pStyle w:val="Bullet"/>
      </w:pPr>
      <w:r w:rsidRPr="00A820B7">
        <w:t>Agree distribution time</w:t>
      </w:r>
      <w:r w:rsidR="00B10EBC">
        <w:t>.</w:t>
      </w:r>
    </w:p>
    <w:p w:rsidR="00B10EBC" w:rsidRDefault="00B10EBC" w:rsidP="00B10EBC"/>
    <w:p w:rsidR="00A820B7" w:rsidRPr="00A820B7" w:rsidRDefault="00A820B7" w:rsidP="00B10EBC">
      <w:pPr>
        <w:pStyle w:val="Heading2"/>
      </w:pPr>
      <w:r w:rsidRPr="00A820B7">
        <w:t>DHB level report</w:t>
      </w:r>
    </w:p>
    <w:p w:rsidR="00243272" w:rsidRPr="00A820B7" w:rsidRDefault="00A54707" w:rsidP="00B10EBC">
      <w:pPr>
        <w:pStyle w:val="Bullet"/>
      </w:pPr>
      <w:r w:rsidRPr="00A820B7">
        <w:t>Litmus to prepare 15 DHB dashboard reports (5 DHBs have no or insufficient data to develop a dashboard report)</w:t>
      </w:r>
      <w:r w:rsidR="00B10EBC">
        <w:t>.</w:t>
      </w:r>
    </w:p>
    <w:p w:rsidR="001C29FB" w:rsidRPr="001C29FB" w:rsidRDefault="001C29FB" w:rsidP="00B10EBC"/>
    <w:p w:rsidR="001C29FB" w:rsidRDefault="001C29FB">
      <w:pPr>
        <w:spacing w:line="240" w:lineRule="auto"/>
      </w:pPr>
      <w:r>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786729" w:rsidRPr="00F646EE" w:rsidTr="00274AA3">
        <w:trPr>
          <w:cantSplit/>
        </w:trPr>
        <w:tc>
          <w:tcPr>
            <w:tcW w:w="9639" w:type="dxa"/>
            <w:shd w:val="clear" w:color="auto" w:fill="C00000"/>
          </w:tcPr>
          <w:p w:rsidR="00786729" w:rsidRPr="00F646EE" w:rsidRDefault="00786729" w:rsidP="00786729">
            <w:pPr>
              <w:pStyle w:val="Heading1"/>
              <w:outlineLvl w:val="0"/>
            </w:pPr>
            <w:bookmarkStart w:id="15" w:name="_Toc401823679"/>
            <w:r>
              <w:lastRenderedPageBreak/>
              <w:t>Appendices</w:t>
            </w:r>
          </w:p>
        </w:tc>
      </w:tr>
    </w:tbl>
    <w:bookmarkEnd w:id="15"/>
    <w:p w:rsidR="001C29FB" w:rsidRDefault="003E5322" w:rsidP="00786729">
      <w:pPr>
        <w:pStyle w:val="Heading2"/>
      </w:pPr>
      <w:r>
        <w:t>Appendix 1: CNC survey profile</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2694"/>
        <w:gridCol w:w="3827"/>
        <w:gridCol w:w="1559"/>
        <w:gridCol w:w="1559"/>
      </w:tblGrid>
      <w:tr w:rsidR="00430BAB" w:rsidRPr="00F81786" w:rsidTr="00274AA3">
        <w:trPr>
          <w:cantSplit/>
          <w:tblHeader/>
        </w:trPr>
        <w:tc>
          <w:tcPr>
            <w:tcW w:w="6521" w:type="dxa"/>
            <w:gridSpan w:val="2"/>
            <w:shd w:val="clear" w:color="auto" w:fill="006600"/>
            <w:vAlign w:val="center"/>
          </w:tcPr>
          <w:p w:rsidR="00430BAB" w:rsidRPr="00A820B7" w:rsidRDefault="00430BAB" w:rsidP="00430BAB">
            <w:pPr>
              <w:pStyle w:val="TableHeadings"/>
            </w:pPr>
            <w:r w:rsidRPr="00A820B7">
              <w:t>Profile</w:t>
            </w:r>
            <w:r w:rsidRPr="00430BAB">
              <w:rPr>
                <w:b w:val="0"/>
                <w:sz w:val="20"/>
              </w:rPr>
              <w:br/>
              <w:t>Base: answered CNC survey</w:t>
            </w:r>
          </w:p>
        </w:tc>
        <w:tc>
          <w:tcPr>
            <w:tcW w:w="1559" w:type="dxa"/>
            <w:shd w:val="clear" w:color="auto" w:fill="006600"/>
            <w:vAlign w:val="center"/>
          </w:tcPr>
          <w:p w:rsidR="00430BAB" w:rsidRPr="00A820B7" w:rsidRDefault="00430BAB" w:rsidP="00430BAB">
            <w:pPr>
              <w:pStyle w:val="TableHeadings"/>
              <w:jc w:val="center"/>
            </w:pPr>
            <w:r w:rsidRPr="00A820B7">
              <w:t>Number</w:t>
            </w:r>
            <w:r>
              <w:br/>
            </w:r>
            <w:r w:rsidRPr="00A820B7">
              <w:t>n=43</w:t>
            </w:r>
          </w:p>
        </w:tc>
        <w:tc>
          <w:tcPr>
            <w:tcW w:w="1559" w:type="dxa"/>
            <w:shd w:val="clear" w:color="auto" w:fill="006600"/>
            <w:vAlign w:val="center"/>
          </w:tcPr>
          <w:p w:rsidR="00430BAB" w:rsidRPr="00A820B7" w:rsidRDefault="00430BAB" w:rsidP="00430BAB">
            <w:pPr>
              <w:pStyle w:val="TableHeadings"/>
              <w:jc w:val="center"/>
            </w:pPr>
            <w:r w:rsidRPr="00A820B7">
              <w:t>%</w:t>
            </w:r>
            <w:r>
              <w:br/>
            </w:r>
            <w:r w:rsidRPr="00A820B7">
              <w:t>n=43</w:t>
            </w:r>
          </w:p>
        </w:tc>
      </w:tr>
      <w:tr w:rsidR="002C7588" w:rsidRPr="006621C4" w:rsidTr="002E4649">
        <w:trPr>
          <w:cantSplit/>
        </w:trPr>
        <w:tc>
          <w:tcPr>
            <w:tcW w:w="2694" w:type="dxa"/>
            <w:vMerge w:val="restart"/>
          </w:tcPr>
          <w:p w:rsidR="002C7588" w:rsidRPr="00A820B7" w:rsidRDefault="002C7588" w:rsidP="002E4649">
            <w:pPr>
              <w:pStyle w:val="TableText"/>
            </w:pPr>
            <w:r w:rsidRPr="00A820B7">
              <w:t>Years qualified as a nurse</w:t>
            </w:r>
          </w:p>
        </w:tc>
        <w:tc>
          <w:tcPr>
            <w:tcW w:w="3827" w:type="dxa"/>
            <w:tcBorders>
              <w:bottom w:val="nil"/>
            </w:tcBorders>
          </w:tcPr>
          <w:p w:rsidR="002C7588" w:rsidRPr="00A820B7" w:rsidRDefault="002C7588" w:rsidP="002E4649">
            <w:pPr>
              <w:pStyle w:val="TableText"/>
            </w:pPr>
            <w:r w:rsidRPr="00A820B7">
              <w:t>5–10 years</w:t>
            </w:r>
          </w:p>
        </w:tc>
        <w:tc>
          <w:tcPr>
            <w:tcW w:w="1559" w:type="dxa"/>
            <w:tcBorders>
              <w:bottom w:val="nil"/>
            </w:tcBorders>
          </w:tcPr>
          <w:p w:rsidR="002C7588" w:rsidRPr="00A820B7" w:rsidRDefault="002C7588" w:rsidP="002E4649">
            <w:pPr>
              <w:pStyle w:val="TableText"/>
              <w:tabs>
                <w:tab w:val="decimal" w:pos="793"/>
              </w:tabs>
            </w:pPr>
            <w:r w:rsidRPr="00A820B7">
              <w:t>5</w:t>
            </w:r>
          </w:p>
        </w:tc>
        <w:tc>
          <w:tcPr>
            <w:tcW w:w="1559" w:type="dxa"/>
            <w:tcBorders>
              <w:bottom w:val="nil"/>
            </w:tcBorders>
          </w:tcPr>
          <w:p w:rsidR="002C7588" w:rsidRPr="00A820B7" w:rsidRDefault="002C7588" w:rsidP="002E4649">
            <w:pPr>
              <w:pStyle w:val="TableText"/>
              <w:tabs>
                <w:tab w:val="decimal" w:pos="743"/>
              </w:tabs>
            </w:pPr>
            <w:r w:rsidRPr="00A820B7">
              <w:t>12%</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11–15 years</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9</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21%</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16–20 years</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7</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16%</w:t>
            </w:r>
          </w:p>
        </w:tc>
      </w:tr>
      <w:tr w:rsidR="002C7588" w:rsidRPr="006621C4" w:rsidTr="002E4649">
        <w:trPr>
          <w:cantSplit/>
        </w:trPr>
        <w:tc>
          <w:tcPr>
            <w:tcW w:w="2694" w:type="dxa"/>
            <w:vMerge/>
            <w:tcBorders>
              <w:bottom w:val="single" w:sz="4" w:space="0" w:color="006600"/>
            </w:tcBorders>
          </w:tcPr>
          <w:p w:rsidR="002C7588" w:rsidRPr="00A820B7" w:rsidRDefault="002C7588" w:rsidP="002E4649">
            <w:pPr>
              <w:pStyle w:val="TableText"/>
            </w:pPr>
          </w:p>
        </w:tc>
        <w:tc>
          <w:tcPr>
            <w:tcW w:w="3827" w:type="dxa"/>
            <w:tcBorders>
              <w:top w:val="nil"/>
              <w:bottom w:val="single" w:sz="4" w:space="0" w:color="006600"/>
            </w:tcBorders>
          </w:tcPr>
          <w:p w:rsidR="002C7588" w:rsidRPr="00A820B7" w:rsidRDefault="002C7588" w:rsidP="002E4649">
            <w:pPr>
              <w:pStyle w:val="TableText"/>
              <w:spacing w:before="0"/>
            </w:pPr>
            <w:r w:rsidRPr="00A820B7">
              <w:t>Greater than 20 years</w:t>
            </w:r>
          </w:p>
        </w:tc>
        <w:tc>
          <w:tcPr>
            <w:tcW w:w="1559" w:type="dxa"/>
            <w:tcBorders>
              <w:top w:val="nil"/>
              <w:bottom w:val="single" w:sz="4" w:space="0" w:color="006600"/>
            </w:tcBorders>
          </w:tcPr>
          <w:p w:rsidR="002C7588" w:rsidRPr="00A820B7" w:rsidRDefault="002C7588" w:rsidP="002E4649">
            <w:pPr>
              <w:pStyle w:val="TableText"/>
              <w:tabs>
                <w:tab w:val="decimal" w:pos="793"/>
              </w:tabs>
              <w:spacing w:before="0"/>
            </w:pPr>
            <w:r w:rsidRPr="00A820B7">
              <w:t>22</w:t>
            </w:r>
          </w:p>
        </w:tc>
        <w:tc>
          <w:tcPr>
            <w:tcW w:w="1559" w:type="dxa"/>
            <w:tcBorders>
              <w:top w:val="nil"/>
              <w:bottom w:val="single" w:sz="4" w:space="0" w:color="006600"/>
            </w:tcBorders>
          </w:tcPr>
          <w:p w:rsidR="002C7588" w:rsidRPr="00A820B7" w:rsidRDefault="002C7588" w:rsidP="002E4649">
            <w:pPr>
              <w:pStyle w:val="TableText"/>
              <w:tabs>
                <w:tab w:val="decimal" w:pos="743"/>
              </w:tabs>
              <w:spacing w:before="0"/>
            </w:pPr>
            <w:r w:rsidRPr="00A820B7">
              <w:t>51%</w:t>
            </w:r>
          </w:p>
        </w:tc>
      </w:tr>
      <w:tr w:rsidR="002C7588" w:rsidRPr="006621C4" w:rsidTr="002E4649">
        <w:trPr>
          <w:cantSplit/>
        </w:trPr>
        <w:tc>
          <w:tcPr>
            <w:tcW w:w="2694" w:type="dxa"/>
            <w:vMerge w:val="restart"/>
            <w:tcBorders>
              <w:top w:val="single" w:sz="4" w:space="0" w:color="006600"/>
              <w:bottom w:val="nil"/>
            </w:tcBorders>
          </w:tcPr>
          <w:p w:rsidR="002C7588" w:rsidRPr="00A820B7" w:rsidRDefault="002C7588" w:rsidP="002E4649">
            <w:pPr>
              <w:pStyle w:val="TableText"/>
            </w:pPr>
            <w:r w:rsidRPr="00A820B7">
              <w:t>Highest nursing qualification</w:t>
            </w:r>
          </w:p>
        </w:tc>
        <w:tc>
          <w:tcPr>
            <w:tcW w:w="3827" w:type="dxa"/>
            <w:tcBorders>
              <w:top w:val="single" w:sz="4" w:space="0" w:color="006600"/>
              <w:bottom w:val="nil"/>
            </w:tcBorders>
          </w:tcPr>
          <w:p w:rsidR="002C7588" w:rsidRPr="00A820B7" w:rsidRDefault="002C7588" w:rsidP="002E4649">
            <w:pPr>
              <w:pStyle w:val="TableText"/>
            </w:pPr>
            <w:r w:rsidRPr="00A820B7">
              <w:t>Registered Nurse</w:t>
            </w:r>
          </w:p>
        </w:tc>
        <w:tc>
          <w:tcPr>
            <w:tcW w:w="1559" w:type="dxa"/>
            <w:tcBorders>
              <w:top w:val="single" w:sz="4" w:space="0" w:color="006600"/>
              <w:bottom w:val="nil"/>
            </w:tcBorders>
          </w:tcPr>
          <w:p w:rsidR="002C7588" w:rsidRPr="00A820B7" w:rsidRDefault="002C7588" w:rsidP="002E4649">
            <w:pPr>
              <w:pStyle w:val="TableText"/>
              <w:tabs>
                <w:tab w:val="decimal" w:pos="793"/>
              </w:tabs>
            </w:pPr>
            <w:r w:rsidRPr="00A820B7">
              <w:t>4</w:t>
            </w:r>
          </w:p>
        </w:tc>
        <w:tc>
          <w:tcPr>
            <w:tcW w:w="1559" w:type="dxa"/>
            <w:tcBorders>
              <w:top w:val="single" w:sz="4" w:space="0" w:color="006600"/>
              <w:bottom w:val="nil"/>
            </w:tcBorders>
          </w:tcPr>
          <w:p w:rsidR="002C7588" w:rsidRPr="00A820B7" w:rsidRDefault="002C7588" w:rsidP="002E4649">
            <w:pPr>
              <w:pStyle w:val="TableText"/>
              <w:tabs>
                <w:tab w:val="decimal" w:pos="743"/>
              </w:tabs>
            </w:pPr>
            <w:r w:rsidRPr="00A820B7">
              <w:t>9%</w:t>
            </w:r>
          </w:p>
        </w:tc>
      </w:tr>
      <w:tr w:rsidR="002C7588" w:rsidRPr="006621C4" w:rsidTr="002E4649">
        <w:trPr>
          <w:cantSplit/>
        </w:trPr>
        <w:tc>
          <w:tcPr>
            <w:tcW w:w="2694" w:type="dxa"/>
            <w:vMerge/>
            <w:tcBorders>
              <w:top w:val="nil"/>
            </w:tcBorders>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proofErr w:type="spellStart"/>
            <w:r w:rsidRPr="00A820B7">
              <w:t>Bachelors</w:t>
            </w:r>
            <w:proofErr w:type="spellEnd"/>
            <w:r w:rsidRPr="00A820B7">
              <w:t xml:space="preserve"> Degree</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8</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19%</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Postgraduate Certificate</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15</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35%</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Postgraduate Diploma</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10</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23%</w:t>
            </w:r>
          </w:p>
        </w:tc>
      </w:tr>
      <w:tr w:rsidR="002C7588" w:rsidRPr="006621C4" w:rsidTr="002E4649">
        <w:trPr>
          <w:cantSplit/>
        </w:trPr>
        <w:tc>
          <w:tcPr>
            <w:tcW w:w="2694" w:type="dxa"/>
            <w:vMerge/>
            <w:tcBorders>
              <w:bottom w:val="single" w:sz="4" w:space="0" w:color="006600"/>
            </w:tcBorders>
          </w:tcPr>
          <w:p w:rsidR="002C7588" w:rsidRPr="00A820B7" w:rsidRDefault="002C7588" w:rsidP="002E4649">
            <w:pPr>
              <w:pStyle w:val="TableText"/>
            </w:pPr>
          </w:p>
        </w:tc>
        <w:tc>
          <w:tcPr>
            <w:tcW w:w="3827" w:type="dxa"/>
            <w:tcBorders>
              <w:top w:val="nil"/>
              <w:bottom w:val="single" w:sz="4" w:space="0" w:color="006600"/>
            </w:tcBorders>
          </w:tcPr>
          <w:p w:rsidR="002C7588" w:rsidRPr="00A820B7" w:rsidRDefault="002C7588" w:rsidP="002E4649">
            <w:pPr>
              <w:pStyle w:val="TableText"/>
              <w:spacing w:before="0"/>
            </w:pPr>
            <w:proofErr w:type="spellStart"/>
            <w:r w:rsidRPr="00A820B7">
              <w:t>Masters</w:t>
            </w:r>
            <w:proofErr w:type="spellEnd"/>
            <w:r w:rsidRPr="00A820B7">
              <w:t xml:space="preserve"> Degree</w:t>
            </w:r>
          </w:p>
        </w:tc>
        <w:tc>
          <w:tcPr>
            <w:tcW w:w="1559" w:type="dxa"/>
            <w:tcBorders>
              <w:top w:val="nil"/>
              <w:bottom w:val="single" w:sz="4" w:space="0" w:color="006600"/>
            </w:tcBorders>
          </w:tcPr>
          <w:p w:rsidR="002C7588" w:rsidRPr="00A820B7" w:rsidRDefault="002C7588" w:rsidP="002E4649">
            <w:pPr>
              <w:pStyle w:val="TableText"/>
              <w:tabs>
                <w:tab w:val="decimal" w:pos="793"/>
              </w:tabs>
              <w:spacing w:before="0"/>
            </w:pPr>
            <w:r w:rsidRPr="00A820B7">
              <w:t>6</w:t>
            </w:r>
          </w:p>
        </w:tc>
        <w:tc>
          <w:tcPr>
            <w:tcW w:w="1559" w:type="dxa"/>
            <w:tcBorders>
              <w:top w:val="nil"/>
              <w:bottom w:val="single" w:sz="4" w:space="0" w:color="006600"/>
            </w:tcBorders>
          </w:tcPr>
          <w:p w:rsidR="002C7588" w:rsidRPr="00A820B7" w:rsidRDefault="002C7588" w:rsidP="002E4649">
            <w:pPr>
              <w:pStyle w:val="TableText"/>
              <w:tabs>
                <w:tab w:val="decimal" w:pos="743"/>
              </w:tabs>
              <w:spacing w:before="0"/>
            </w:pPr>
            <w:r w:rsidRPr="00A820B7">
              <w:t>14%</w:t>
            </w:r>
          </w:p>
        </w:tc>
      </w:tr>
      <w:tr w:rsidR="002C7588" w:rsidRPr="006621C4" w:rsidTr="002E4649">
        <w:trPr>
          <w:cantSplit/>
        </w:trPr>
        <w:tc>
          <w:tcPr>
            <w:tcW w:w="2694" w:type="dxa"/>
            <w:vMerge w:val="restart"/>
            <w:tcBorders>
              <w:top w:val="single" w:sz="4" w:space="0" w:color="006600"/>
              <w:bottom w:val="nil"/>
            </w:tcBorders>
          </w:tcPr>
          <w:p w:rsidR="002C7588" w:rsidRPr="00A820B7" w:rsidRDefault="002C7588" w:rsidP="002E4649">
            <w:pPr>
              <w:pStyle w:val="TableText"/>
            </w:pPr>
            <w:r w:rsidRPr="00A820B7">
              <w:t xml:space="preserve">Professional </w:t>
            </w:r>
            <w:proofErr w:type="gramStart"/>
            <w:r w:rsidRPr="00A820B7">
              <w:t>groups</w:t>
            </w:r>
            <w:proofErr w:type="gramEnd"/>
            <w:r>
              <w:br/>
            </w:r>
            <w:r w:rsidRPr="00A820B7">
              <w:t>(multiple choice questions; adds to more than 100%)</w:t>
            </w:r>
          </w:p>
        </w:tc>
        <w:tc>
          <w:tcPr>
            <w:tcW w:w="3827" w:type="dxa"/>
            <w:tcBorders>
              <w:top w:val="single" w:sz="4" w:space="0" w:color="006600"/>
              <w:bottom w:val="nil"/>
            </w:tcBorders>
          </w:tcPr>
          <w:p w:rsidR="002C7588" w:rsidRPr="00A820B7" w:rsidRDefault="002C7588" w:rsidP="002E4649">
            <w:pPr>
              <w:pStyle w:val="TableText"/>
            </w:pPr>
            <w:r w:rsidRPr="00A820B7">
              <w:t>NZNO</w:t>
            </w:r>
          </w:p>
        </w:tc>
        <w:tc>
          <w:tcPr>
            <w:tcW w:w="1559" w:type="dxa"/>
            <w:tcBorders>
              <w:top w:val="single" w:sz="4" w:space="0" w:color="006600"/>
              <w:bottom w:val="nil"/>
            </w:tcBorders>
          </w:tcPr>
          <w:p w:rsidR="002C7588" w:rsidRPr="00A820B7" w:rsidRDefault="002C7588" w:rsidP="002E4649">
            <w:pPr>
              <w:pStyle w:val="TableText"/>
              <w:tabs>
                <w:tab w:val="decimal" w:pos="793"/>
              </w:tabs>
            </w:pPr>
            <w:r w:rsidRPr="00A820B7">
              <w:t>38</w:t>
            </w:r>
          </w:p>
        </w:tc>
        <w:tc>
          <w:tcPr>
            <w:tcW w:w="1559" w:type="dxa"/>
            <w:tcBorders>
              <w:top w:val="single" w:sz="4" w:space="0" w:color="006600"/>
              <w:bottom w:val="nil"/>
            </w:tcBorders>
          </w:tcPr>
          <w:p w:rsidR="002C7588" w:rsidRPr="00A820B7" w:rsidRDefault="002C7588" w:rsidP="002E4649">
            <w:pPr>
              <w:pStyle w:val="TableText"/>
              <w:tabs>
                <w:tab w:val="decimal" w:pos="743"/>
              </w:tabs>
            </w:pPr>
            <w:r w:rsidRPr="00A820B7">
              <w:t>88%</w:t>
            </w:r>
          </w:p>
        </w:tc>
      </w:tr>
      <w:tr w:rsidR="002C7588" w:rsidRPr="006621C4" w:rsidTr="002E4649">
        <w:trPr>
          <w:cantSplit/>
        </w:trPr>
        <w:tc>
          <w:tcPr>
            <w:tcW w:w="2694" w:type="dxa"/>
            <w:vMerge/>
            <w:tcBorders>
              <w:top w:val="nil"/>
            </w:tcBorders>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NZNO Cancer Nurses Section</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28</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65%</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NZNO College of Practice Nurses</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3</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7%</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Cancer Nursing Society of Australia</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2</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5%</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Oncology Nursing Society</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4</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9%</w:t>
            </w:r>
          </w:p>
        </w:tc>
      </w:tr>
      <w:tr w:rsidR="002C7588" w:rsidRPr="006621C4" w:rsidTr="002E4649">
        <w:trPr>
          <w:cantSplit/>
        </w:trPr>
        <w:tc>
          <w:tcPr>
            <w:tcW w:w="2694" w:type="dxa"/>
            <w:vMerge/>
            <w:tcBorders>
              <w:bottom w:val="single" w:sz="4" w:space="0" w:color="006600"/>
            </w:tcBorders>
          </w:tcPr>
          <w:p w:rsidR="002C7588" w:rsidRPr="00A820B7" w:rsidRDefault="002C7588" w:rsidP="002E4649">
            <w:pPr>
              <w:pStyle w:val="TableText"/>
            </w:pPr>
          </w:p>
        </w:tc>
        <w:tc>
          <w:tcPr>
            <w:tcW w:w="3827" w:type="dxa"/>
            <w:tcBorders>
              <w:top w:val="nil"/>
              <w:bottom w:val="single" w:sz="4" w:space="0" w:color="006600"/>
            </w:tcBorders>
          </w:tcPr>
          <w:p w:rsidR="002C7588" w:rsidRPr="00A820B7" w:rsidRDefault="002C7588" w:rsidP="002E4649">
            <w:pPr>
              <w:pStyle w:val="TableText"/>
              <w:spacing w:before="0"/>
            </w:pPr>
            <w:r w:rsidRPr="00A820B7">
              <w:t>Other</w:t>
            </w:r>
          </w:p>
        </w:tc>
        <w:tc>
          <w:tcPr>
            <w:tcW w:w="1559" w:type="dxa"/>
            <w:tcBorders>
              <w:top w:val="nil"/>
              <w:bottom w:val="single" w:sz="4" w:space="0" w:color="006600"/>
            </w:tcBorders>
          </w:tcPr>
          <w:p w:rsidR="002C7588" w:rsidRPr="00A820B7" w:rsidRDefault="002C7588" w:rsidP="002E4649">
            <w:pPr>
              <w:pStyle w:val="TableText"/>
              <w:tabs>
                <w:tab w:val="decimal" w:pos="793"/>
              </w:tabs>
              <w:spacing w:before="0"/>
            </w:pPr>
            <w:r w:rsidRPr="00A820B7">
              <w:t>9</w:t>
            </w:r>
          </w:p>
        </w:tc>
        <w:tc>
          <w:tcPr>
            <w:tcW w:w="1559" w:type="dxa"/>
            <w:tcBorders>
              <w:top w:val="nil"/>
              <w:bottom w:val="single" w:sz="4" w:space="0" w:color="006600"/>
            </w:tcBorders>
          </w:tcPr>
          <w:p w:rsidR="002C7588" w:rsidRPr="00A820B7" w:rsidRDefault="002C7588" w:rsidP="002E4649">
            <w:pPr>
              <w:pStyle w:val="TableText"/>
              <w:tabs>
                <w:tab w:val="decimal" w:pos="743"/>
              </w:tabs>
              <w:spacing w:before="0"/>
            </w:pPr>
            <w:r w:rsidRPr="00A820B7">
              <w:t>21%</w:t>
            </w:r>
          </w:p>
        </w:tc>
      </w:tr>
      <w:tr w:rsidR="002C7588" w:rsidRPr="006621C4" w:rsidTr="002E4649">
        <w:trPr>
          <w:cantSplit/>
        </w:trPr>
        <w:tc>
          <w:tcPr>
            <w:tcW w:w="2694" w:type="dxa"/>
            <w:vMerge w:val="restart"/>
            <w:tcBorders>
              <w:top w:val="single" w:sz="4" w:space="0" w:color="006600"/>
            </w:tcBorders>
          </w:tcPr>
          <w:p w:rsidR="002C7588" w:rsidRPr="00A820B7" w:rsidRDefault="002C7588" w:rsidP="002E4649">
            <w:pPr>
              <w:pStyle w:val="TableText"/>
            </w:pPr>
            <w:r w:rsidRPr="00A820B7">
              <w:t>Ethnicity</w:t>
            </w:r>
          </w:p>
        </w:tc>
        <w:tc>
          <w:tcPr>
            <w:tcW w:w="3827" w:type="dxa"/>
            <w:tcBorders>
              <w:top w:val="single" w:sz="4" w:space="0" w:color="006600"/>
              <w:bottom w:val="nil"/>
            </w:tcBorders>
          </w:tcPr>
          <w:p w:rsidR="002C7588" w:rsidRPr="00A820B7" w:rsidRDefault="002C7588" w:rsidP="002E4649">
            <w:pPr>
              <w:pStyle w:val="TableText"/>
            </w:pPr>
            <w:r w:rsidRPr="00A820B7">
              <w:t>Māori</w:t>
            </w:r>
          </w:p>
        </w:tc>
        <w:tc>
          <w:tcPr>
            <w:tcW w:w="1559" w:type="dxa"/>
            <w:tcBorders>
              <w:top w:val="single" w:sz="4" w:space="0" w:color="006600"/>
              <w:bottom w:val="nil"/>
            </w:tcBorders>
          </w:tcPr>
          <w:p w:rsidR="002C7588" w:rsidRPr="00A820B7" w:rsidRDefault="002C7588" w:rsidP="002E4649">
            <w:pPr>
              <w:pStyle w:val="TableText"/>
              <w:tabs>
                <w:tab w:val="decimal" w:pos="793"/>
              </w:tabs>
            </w:pPr>
            <w:r w:rsidRPr="00A820B7">
              <w:t>2</w:t>
            </w:r>
          </w:p>
        </w:tc>
        <w:tc>
          <w:tcPr>
            <w:tcW w:w="1559" w:type="dxa"/>
            <w:tcBorders>
              <w:top w:val="single" w:sz="4" w:space="0" w:color="006600"/>
              <w:bottom w:val="nil"/>
            </w:tcBorders>
          </w:tcPr>
          <w:p w:rsidR="002C7588" w:rsidRPr="00A820B7" w:rsidRDefault="002C7588" w:rsidP="002E4649">
            <w:pPr>
              <w:pStyle w:val="TableText"/>
              <w:tabs>
                <w:tab w:val="decimal" w:pos="743"/>
              </w:tabs>
            </w:pPr>
            <w:r w:rsidRPr="00A820B7">
              <w:t>5%</w:t>
            </w:r>
          </w:p>
        </w:tc>
      </w:tr>
      <w:tr w:rsidR="002C7588" w:rsidRPr="006621C4" w:rsidTr="002E4649">
        <w:trPr>
          <w:cantSplit/>
        </w:trPr>
        <w:tc>
          <w:tcPr>
            <w:tcW w:w="2694" w:type="dxa"/>
            <w:vMerge/>
          </w:tcPr>
          <w:p w:rsidR="002C7588" w:rsidRPr="00A820B7" w:rsidRDefault="002C7588" w:rsidP="002E4649">
            <w:pPr>
              <w:pStyle w:val="TableText"/>
            </w:pPr>
          </w:p>
        </w:tc>
        <w:tc>
          <w:tcPr>
            <w:tcW w:w="3827" w:type="dxa"/>
            <w:tcBorders>
              <w:top w:val="nil"/>
              <w:bottom w:val="nil"/>
            </w:tcBorders>
          </w:tcPr>
          <w:p w:rsidR="002C7588" w:rsidRPr="00A820B7" w:rsidRDefault="002C7588" w:rsidP="002E4649">
            <w:pPr>
              <w:pStyle w:val="TableText"/>
              <w:spacing w:before="0"/>
            </w:pPr>
            <w:r w:rsidRPr="00A820B7">
              <w:t>New Zealand European</w:t>
            </w:r>
          </w:p>
        </w:tc>
        <w:tc>
          <w:tcPr>
            <w:tcW w:w="1559" w:type="dxa"/>
            <w:tcBorders>
              <w:top w:val="nil"/>
              <w:bottom w:val="nil"/>
            </w:tcBorders>
          </w:tcPr>
          <w:p w:rsidR="002C7588" w:rsidRPr="00A820B7" w:rsidRDefault="002C7588" w:rsidP="002E4649">
            <w:pPr>
              <w:pStyle w:val="TableText"/>
              <w:tabs>
                <w:tab w:val="decimal" w:pos="793"/>
              </w:tabs>
              <w:spacing w:before="0"/>
            </w:pPr>
            <w:r w:rsidRPr="00A820B7">
              <w:t>35</w:t>
            </w:r>
          </w:p>
        </w:tc>
        <w:tc>
          <w:tcPr>
            <w:tcW w:w="1559" w:type="dxa"/>
            <w:tcBorders>
              <w:top w:val="nil"/>
              <w:bottom w:val="nil"/>
            </w:tcBorders>
          </w:tcPr>
          <w:p w:rsidR="002C7588" w:rsidRPr="00A820B7" w:rsidRDefault="002C7588" w:rsidP="002E4649">
            <w:pPr>
              <w:pStyle w:val="TableText"/>
              <w:tabs>
                <w:tab w:val="decimal" w:pos="743"/>
              </w:tabs>
              <w:spacing w:before="0"/>
            </w:pPr>
            <w:r w:rsidRPr="00A820B7">
              <w:t>81%</w:t>
            </w:r>
          </w:p>
        </w:tc>
      </w:tr>
      <w:tr w:rsidR="002C7588" w:rsidRPr="006621C4" w:rsidTr="002E4649">
        <w:trPr>
          <w:cantSplit/>
        </w:trPr>
        <w:tc>
          <w:tcPr>
            <w:tcW w:w="2694" w:type="dxa"/>
            <w:vMerge/>
            <w:tcBorders>
              <w:bottom w:val="single" w:sz="4" w:space="0" w:color="006600"/>
            </w:tcBorders>
          </w:tcPr>
          <w:p w:rsidR="002C7588" w:rsidRPr="00A820B7" w:rsidRDefault="002C7588" w:rsidP="002E4649">
            <w:pPr>
              <w:pStyle w:val="TableText"/>
            </w:pPr>
          </w:p>
        </w:tc>
        <w:tc>
          <w:tcPr>
            <w:tcW w:w="3827" w:type="dxa"/>
            <w:tcBorders>
              <w:top w:val="nil"/>
              <w:bottom w:val="single" w:sz="4" w:space="0" w:color="006600"/>
            </w:tcBorders>
          </w:tcPr>
          <w:p w:rsidR="002C7588" w:rsidRPr="00A820B7" w:rsidRDefault="002C7588" w:rsidP="002E4649">
            <w:pPr>
              <w:pStyle w:val="TableText"/>
              <w:spacing w:before="0"/>
            </w:pPr>
            <w:r w:rsidRPr="00A820B7">
              <w:t>Other</w:t>
            </w:r>
          </w:p>
        </w:tc>
        <w:tc>
          <w:tcPr>
            <w:tcW w:w="1559" w:type="dxa"/>
            <w:tcBorders>
              <w:top w:val="nil"/>
              <w:bottom w:val="single" w:sz="4" w:space="0" w:color="006600"/>
            </w:tcBorders>
          </w:tcPr>
          <w:p w:rsidR="002C7588" w:rsidRPr="00A820B7" w:rsidRDefault="002C7588" w:rsidP="002E4649">
            <w:pPr>
              <w:pStyle w:val="TableText"/>
              <w:tabs>
                <w:tab w:val="decimal" w:pos="793"/>
              </w:tabs>
              <w:spacing w:before="0"/>
            </w:pPr>
            <w:r w:rsidRPr="00A820B7">
              <w:t>6</w:t>
            </w:r>
          </w:p>
        </w:tc>
        <w:tc>
          <w:tcPr>
            <w:tcW w:w="1559" w:type="dxa"/>
            <w:tcBorders>
              <w:top w:val="nil"/>
              <w:bottom w:val="single" w:sz="4" w:space="0" w:color="006600"/>
            </w:tcBorders>
          </w:tcPr>
          <w:p w:rsidR="002C7588" w:rsidRPr="00A820B7" w:rsidRDefault="002C7588" w:rsidP="002E4649">
            <w:pPr>
              <w:pStyle w:val="TableText"/>
              <w:tabs>
                <w:tab w:val="decimal" w:pos="743"/>
              </w:tabs>
              <w:spacing w:before="0"/>
            </w:pPr>
            <w:r w:rsidRPr="00A820B7">
              <w:t>14%</w:t>
            </w:r>
          </w:p>
        </w:tc>
      </w:tr>
    </w:tbl>
    <w:p w:rsidR="00430BAB" w:rsidRDefault="00430BAB" w:rsidP="00430BAB"/>
    <w:p w:rsidR="00A820B7" w:rsidRDefault="00A820B7" w:rsidP="00A820B7">
      <w:pPr>
        <w:pStyle w:val="Heading3"/>
      </w:pPr>
      <w:r>
        <w:lastRenderedPageBreak/>
        <w:t>CNC survey profile</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1985"/>
        <w:gridCol w:w="4536"/>
        <w:gridCol w:w="1559"/>
        <w:gridCol w:w="1559"/>
      </w:tblGrid>
      <w:tr w:rsidR="00B64ECB" w:rsidRPr="00A820B7" w:rsidTr="00274AA3">
        <w:trPr>
          <w:cantSplit/>
          <w:tblHeader/>
        </w:trPr>
        <w:tc>
          <w:tcPr>
            <w:tcW w:w="6521" w:type="dxa"/>
            <w:gridSpan w:val="2"/>
            <w:shd w:val="clear" w:color="auto" w:fill="006600"/>
            <w:vAlign w:val="center"/>
          </w:tcPr>
          <w:p w:rsidR="00B64ECB" w:rsidRPr="00A820B7" w:rsidRDefault="00B64ECB" w:rsidP="00B64ECB">
            <w:pPr>
              <w:pStyle w:val="TableHeadings"/>
            </w:pPr>
            <w:r w:rsidRPr="00A820B7">
              <w:t>Profile</w:t>
            </w:r>
            <w:r w:rsidRPr="00430BAB">
              <w:rPr>
                <w:b w:val="0"/>
                <w:sz w:val="20"/>
              </w:rPr>
              <w:br/>
              <w:t>Base: answered CNC survey</w:t>
            </w:r>
          </w:p>
        </w:tc>
        <w:tc>
          <w:tcPr>
            <w:tcW w:w="1559" w:type="dxa"/>
            <w:shd w:val="clear" w:color="auto" w:fill="006600"/>
            <w:vAlign w:val="center"/>
          </w:tcPr>
          <w:p w:rsidR="00B64ECB" w:rsidRPr="00A820B7" w:rsidRDefault="00B64ECB" w:rsidP="00B64ECB">
            <w:pPr>
              <w:pStyle w:val="TableHeadings"/>
              <w:jc w:val="center"/>
            </w:pPr>
            <w:r w:rsidRPr="00A820B7">
              <w:t>Number</w:t>
            </w:r>
            <w:r>
              <w:br/>
            </w:r>
            <w:r w:rsidRPr="00A820B7">
              <w:t>n=43</w:t>
            </w:r>
          </w:p>
        </w:tc>
        <w:tc>
          <w:tcPr>
            <w:tcW w:w="1559" w:type="dxa"/>
            <w:shd w:val="clear" w:color="auto" w:fill="006600"/>
            <w:vAlign w:val="center"/>
          </w:tcPr>
          <w:p w:rsidR="00B64ECB" w:rsidRPr="00A820B7" w:rsidRDefault="00B64ECB" w:rsidP="00B64ECB">
            <w:pPr>
              <w:pStyle w:val="TableHeadings"/>
              <w:jc w:val="center"/>
            </w:pPr>
            <w:r w:rsidRPr="00A820B7">
              <w:t>%</w:t>
            </w:r>
            <w:r>
              <w:br/>
            </w:r>
            <w:r w:rsidRPr="00A820B7">
              <w:t>n=43</w:t>
            </w:r>
          </w:p>
        </w:tc>
      </w:tr>
      <w:tr w:rsidR="00B64ECB" w:rsidRPr="00A820B7" w:rsidTr="00B64ECB">
        <w:trPr>
          <w:cantSplit/>
        </w:trPr>
        <w:tc>
          <w:tcPr>
            <w:tcW w:w="1985" w:type="dxa"/>
            <w:vMerge w:val="restart"/>
          </w:tcPr>
          <w:p w:rsidR="00B64ECB" w:rsidRPr="00A820B7" w:rsidRDefault="00B64ECB" w:rsidP="00B64ECB">
            <w:pPr>
              <w:pStyle w:val="TableText"/>
              <w:keepNext/>
            </w:pPr>
            <w:r w:rsidRPr="00A820B7">
              <w:t>Length of time in role</w:t>
            </w:r>
          </w:p>
        </w:tc>
        <w:tc>
          <w:tcPr>
            <w:tcW w:w="4536" w:type="dxa"/>
            <w:tcBorders>
              <w:bottom w:val="nil"/>
            </w:tcBorders>
          </w:tcPr>
          <w:p w:rsidR="00B64ECB" w:rsidRPr="00A820B7" w:rsidRDefault="00B64ECB" w:rsidP="00B64ECB">
            <w:pPr>
              <w:pStyle w:val="TableText"/>
              <w:keepNext/>
            </w:pPr>
            <w:r w:rsidRPr="00A820B7">
              <w:t>Less than 3 months</w:t>
            </w:r>
          </w:p>
        </w:tc>
        <w:tc>
          <w:tcPr>
            <w:tcW w:w="1559" w:type="dxa"/>
            <w:tcBorders>
              <w:bottom w:val="nil"/>
            </w:tcBorders>
          </w:tcPr>
          <w:p w:rsidR="00B64ECB" w:rsidRPr="00A820B7" w:rsidRDefault="00B64ECB" w:rsidP="00B64ECB">
            <w:pPr>
              <w:pStyle w:val="TableText"/>
              <w:keepNext/>
              <w:tabs>
                <w:tab w:val="decimal" w:pos="754"/>
              </w:tabs>
            </w:pPr>
            <w:r w:rsidRPr="00A820B7">
              <w:t>2</w:t>
            </w:r>
          </w:p>
        </w:tc>
        <w:tc>
          <w:tcPr>
            <w:tcW w:w="1559" w:type="dxa"/>
            <w:tcBorders>
              <w:bottom w:val="nil"/>
            </w:tcBorders>
          </w:tcPr>
          <w:p w:rsidR="00B64ECB" w:rsidRPr="00A820B7" w:rsidRDefault="00B64ECB" w:rsidP="00B64ECB">
            <w:pPr>
              <w:pStyle w:val="TableText"/>
              <w:keepNext/>
              <w:tabs>
                <w:tab w:val="decimal" w:pos="766"/>
              </w:tabs>
            </w:pPr>
            <w:r w:rsidRPr="00A820B7">
              <w:t>5%</w:t>
            </w:r>
          </w:p>
        </w:tc>
      </w:tr>
      <w:tr w:rsidR="00B64ECB" w:rsidRPr="00A820B7" w:rsidTr="00B64ECB">
        <w:trPr>
          <w:cantSplit/>
        </w:trPr>
        <w:tc>
          <w:tcPr>
            <w:tcW w:w="1985" w:type="dxa"/>
            <w:vMerge/>
          </w:tcPr>
          <w:p w:rsidR="00B64ECB" w:rsidRPr="00A820B7" w:rsidRDefault="00B64ECB" w:rsidP="00B64ECB">
            <w:pPr>
              <w:pStyle w:val="TableText"/>
              <w:keepNext/>
            </w:pPr>
          </w:p>
        </w:tc>
        <w:tc>
          <w:tcPr>
            <w:tcW w:w="4536" w:type="dxa"/>
            <w:tcBorders>
              <w:top w:val="nil"/>
              <w:bottom w:val="nil"/>
            </w:tcBorders>
          </w:tcPr>
          <w:p w:rsidR="00B64ECB" w:rsidRPr="00A820B7" w:rsidRDefault="00B64ECB" w:rsidP="00B64ECB">
            <w:pPr>
              <w:pStyle w:val="TableText"/>
              <w:keepNext/>
              <w:spacing w:before="0"/>
            </w:pPr>
            <w:r w:rsidRPr="00A820B7">
              <w:t>More than 3 months and less than 6 months</w:t>
            </w:r>
          </w:p>
        </w:tc>
        <w:tc>
          <w:tcPr>
            <w:tcW w:w="1559" w:type="dxa"/>
            <w:tcBorders>
              <w:top w:val="nil"/>
              <w:bottom w:val="nil"/>
            </w:tcBorders>
          </w:tcPr>
          <w:p w:rsidR="00B64ECB" w:rsidRPr="00A820B7" w:rsidRDefault="00B64ECB" w:rsidP="00B64ECB">
            <w:pPr>
              <w:pStyle w:val="TableText"/>
              <w:keepNext/>
              <w:tabs>
                <w:tab w:val="decimal" w:pos="754"/>
              </w:tabs>
              <w:spacing w:before="0"/>
            </w:pPr>
            <w:r w:rsidRPr="00A820B7">
              <w:t>1</w:t>
            </w:r>
          </w:p>
        </w:tc>
        <w:tc>
          <w:tcPr>
            <w:tcW w:w="1559" w:type="dxa"/>
            <w:tcBorders>
              <w:top w:val="nil"/>
              <w:bottom w:val="nil"/>
            </w:tcBorders>
          </w:tcPr>
          <w:p w:rsidR="00B64ECB" w:rsidRPr="00A820B7" w:rsidRDefault="00B64ECB" w:rsidP="00B64ECB">
            <w:pPr>
              <w:pStyle w:val="TableText"/>
              <w:keepNext/>
              <w:tabs>
                <w:tab w:val="decimal" w:pos="766"/>
              </w:tabs>
              <w:spacing w:before="0"/>
            </w:pPr>
            <w:r w:rsidRPr="00A820B7">
              <w:t>2%</w:t>
            </w:r>
          </w:p>
        </w:tc>
      </w:tr>
      <w:tr w:rsidR="00B64ECB" w:rsidRPr="00A820B7" w:rsidTr="00B64ECB">
        <w:trPr>
          <w:cantSplit/>
        </w:trPr>
        <w:tc>
          <w:tcPr>
            <w:tcW w:w="1985" w:type="dxa"/>
            <w:vMerge/>
          </w:tcPr>
          <w:p w:rsidR="00B64ECB" w:rsidRPr="00A820B7" w:rsidRDefault="00B64ECB" w:rsidP="00B64ECB">
            <w:pPr>
              <w:pStyle w:val="TableText"/>
              <w:keepNext/>
            </w:pPr>
          </w:p>
        </w:tc>
        <w:tc>
          <w:tcPr>
            <w:tcW w:w="4536" w:type="dxa"/>
            <w:tcBorders>
              <w:top w:val="nil"/>
              <w:bottom w:val="nil"/>
            </w:tcBorders>
          </w:tcPr>
          <w:p w:rsidR="00B64ECB" w:rsidRPr="00A820B7" w:rsidRDefault="00B64ECB" w:rsidP="00B64ECB">
            <w:pPr>
              <w:pStyle w:val="TableText"/>
              <w:keepNext/>
              <w:spacing w:before="0"/>
            </w:pPr>
            <w:r w:rsidRPr="00A820B7">
              <w:t>More than 6 months and less than 12 months</w:t>
            </w:r>
          </w:p>
        </w:tc>
        <w:tc>
          <w:tcPr>
            <w:tcW w:w="1559" w:type="dxa"/>
            <w:tcBorders>
              <w:top w:val="nil"/>
              <w:bottom w:val="nil"/>
            </w:tcBorders>
          </w:tcPr>
          <w:p w:rsidR="00B64ECB" w:rsidRPr="00A820B7" w:rsidRDefault="00B64ECB" w:rsidP="00B64ECB">
            <w:pPr>
              <w:pStyle w:val="TableText"/>
              <w:keepNext/>
              <w:tabs>
                <w:tab w:val="decimal" w:pos="754"/>
              </w:tabs>
              <w:spacing w:before="0"/>
            </w:pPr>
            <w:r w:rsidRPr="00A820B7">
              <w:t>15</w:t>
            </w:r>
          </w:p>
        </w:tc>
        <w:tc>
          <w:tcPr>
            <w:tcW w:w="1559" w:type="dxa"/>
            <w:tcBorders>
              <w:top w:val="nil"/>
              <w:bottom w:val="nil"/>
            </w:tcBorders>
          </w:tcPr>
          <w:p w:rsidR="00B64ECB" w:rsidRPr="00A820B7" w:rsidRDefault="00B64ECB" w:rsidP="00B64ECB">
            <w:pPr>
              <w:pStyle w:val="TableText"/>
              <w:keepNext/>
              <w:tabs>
                <w:tab w:val="decimal" w:pos="766"/>
              </w:tabs>
              <w:spacing w:before="0"/>
            </w:pPr>
            <w:r w:rsidRPr="00A820B7">
              <w:t>35%</w:t>
            </w:r>
          </w:p>
        </w:tc>
      </w:tr>
      <w:tr w:rsidR="00B64ECB" w:rsidRPr="00A820B7" w:rsidTr="00B64ECB">
        <w:trPr>
          <w:cantSplit/>
        </w:trPr>
        <w:tc>
          <w:tcPr>
            <w:tcW w:w="1985" w:type="dxa"/>
            <w:vMerge/>
          </w:tcPr>
          <w:p w:rsidR="00B64ECB" w:rsidRPr="00A820B7" w:rsidRDefault="00B64ECB" w:rsidP="00B64ECB">
            <w:pPr>
              <w:pStyle w:val="TableText"/>
              <w:keepNext/>
            </w:pPr>
          </w:p>
        </w:tc>
        <w:tc>
          <w:tcPr>
            <w:tcW w:w="4536" w:type="dxa"/>
            <w:tcBorders>
              <w:top w:val="nil"/>
              <w:bottom w:val="nil"/>
            </w:tcBorders>
          </w:tcPr>
          <w:p w:rsidR="00B64ECB" w:rsidRPr="00A820B7" w:rsidRDefault="00B64ECB" w:rsidP="00B64ECB">
            <w:pPr>
              <w:pStyle w:val="TableText"/>
              <w:keepNext/>
              <w:spacing w:before="0"/>
            </w:pPr>
            <w:r w:rsidRPr="00A820B7">
              <w:t>More than 12 months and less than 24</w:t>
            </w:r>
            <w:r>
              <w:t> </w:t>
            </w:r>
            <w:r w:rsidRPr="00A820B7">
              <w:t>months</w:t>
            </w:r>
          </w:p>
        </w:tc>
        <w:tc>
          <w:tcPr>
            <w:tcW w:w="1559" w:type="dxa"/>
            <w:tcBorders>
              <w:top w:val="nil"/>
              <w:bottom w:val="nil"/>
            </w:tcBorders>
          </w:tcPr>
          <w:p w:rsidR="00B64ECB" w:rsidRPr="00A820B7" w:rsidRDefault="00B64ECB" w:rsidP="00B64ECB">
            <w:pPr>
              <w:pStyle w:val="TableText"/>
              <w:keepNext/>
              <w:tabs>
                <w:tab w:val="decimal" w:pos="754"/>
              </w:tabs>
              <w:spacing w:before="0"/>
            </w:pPr>
            <w:r w:rsidRPr="00A820B7">
              <w:t>21</w:t>
            </w:r>
          </w:p>
        </w:tc>
        <w:tc>
          <w:tcPr>
            <w:tcW w:w="1559" w:type="dxa"/>
            <w:tcBorders>
              <w:top w:val="nil"/>
              <w:bottom w:val="nil"/>
            </w:tcBorders>
          </w:tcPr>
          <w:p w:rsidR="00B64ECB" w:rsidRPr="00A820B7" w:rsidRDefault="00B64ECB" w:rsidP="00B64ECB">
            <w:pPr>
              <w:pStyle w:val="TableText"/>
              <w:keepNext/>
              <w:tabs>
                <w:tab w:val="decimal" w:pos="766"/>
              </w:tabs>
              <w:spacing w:before="0"/>
            </w:pPr>
            <w:r w:rsidRPr="00A820B7">
              <w:t>49%</w:t>
            </w:r>
          </w:p>
        </w:tc>
      </w:tr>
      <w:tr w:rsidR="00B64ECB" w:rsidRPr="00A820B7" w:rsidTr="00B64ECB">
        <w:trPr>
          <w:cantSplit/>
        </w:trPr>
        <w:tc>
          <w:tcPr>
            <w:tcW w:w="1985" w:type="dxa"/>
            <w:vMerge/>
            <w:tcBorders>
              <w:bottom w:val="single" w:sz="4" w:space="0" w:color="006600"/>
            </w:tcBorders>
          </w:tcPr>
          <w:p w:rsidR="00B64ECB" w:rsidRPr="00A820B7" w:rsidRDefault="00B64ECB" w:rsidP="00B64ECB">
            <w:pPr>
              <w:pStyle w:val="TableText"/>
              <w:keepNext/>
            </w:pPr>
          </w:p>
        </w:tc>
        <w:tc>
          <w:tcPr>
            <w:tcW w:w="4536" w:type="dxa"/>
            <w:tcBorders>
              <w:top w:val="nil"/>
              <w:bottom w:val="single" w:sz="4" w:space="0" w:color="006600"/>
            </w:tcBorders>
          </w:tcPr>
          <w:p w:rsidR="00B64ECB" w:rsidRPr="00A820B7" w:rsidRDefault="00B64ECB" w:rsidP="00B64ECB">
            <w:pPr>
              <w:pStyle w:val="TableText"/>
              <w:keepNext/>
              <w:spacing w:before="0"/>
            </w:pPr>
            <w:r w:rsidRPr="00A820B7">
              <w:t>More than 24 months</w:t>
            </w:r>
          </w:p>
        </w:tc>
        <w:tc>
          <w:tcPr>
            <w:tcW w:w="1559" w:type="dxa"/>
            <w:tcBorders>
              <w:top w:val="nil"/>
              <w:bottom w:val="single" w:sz="4" w:space="0" w:color="006600"/>
            </w:tcBorders>
          </w:tcPr>
          <w:p w:rsidR="00B64ECB" w:rsidRPr="00A820B7" w:rsidRDefault="00B64ECB" w:rsidP="00B64ECB">
            <w:pPr>
              <w:pStyle w:val="TableText"/>
              <w:keepNext/>
              <w:tabs>
                <w:tab w:val="decimal" w:pos="754"/>
              </w:tabs>
              <w:spacing w:before="0"/>
            </w:pPr>
            <w:r w:rsidRPr="00A820B7">
              <w:t>4</w:t>
            </w:r>
          </w:p>
        </w:tc>
        <w:tc>
          <w:tcPr>
            <w:tcW w:w="1559" w:type="dxa"/>
            <w:tcBorders>
              <w:top w:val="nil"/>
              <w:bottom w:val="single" w:sz="4" w:space="0" w:color="006600"/>
            </w:tcBorders>
          </w:tcPr>
          <w:p w:rsidR="00B64ECB" w:rsidRPr="00A820B7" w:rsidRDefault="00B64ECB" w:rsidP="00B64ECB">
            <w:pPr>
              <w:pStyle w:val="TableText"/>
              <w:keepNext/>
              <w:tabs>
                <w:tab w:val="decimal" w:pos="766"/>
              </w:tabs>
              <w:spacing w:before="0"/>
            </w:pPr>
            <w:r w:rsidRPr="00A820B7">
              <w:t>9%</w:t>
            </w:r>
          </w:p>
        </w:tc>
      </w:tr>
      <w:tr w:rsidR="00B64ECB" w:rsidRPr="00A820B7" w:rsidTr="00B64ECB">
        <w:trPr>
          <w:cantSplit/>
        </w:trPr>
        <w:tc>
          <w:tcPr>
            <w:tcW w:w="1985" w:type="dxa"/>
            <w:vMerge w:val="restart"/>
            <w:tcBorders>
              <w:top w:val="single" w:sz="4" w:space="0" w:color="006600"/>
              <w:bottom w:val="nil"/>
            </w:tcBorders>
          </w:tcPr>
          <w:p w:rsidR="00B64ECB" w:rsidRPr="00A820B7" w:rsidRDefault="00B64ECB" w:rsidP="00B64ECB">
            <w:pPr>
              <w:pStyle w:val="TableText"/>
            </w:pPr>
            <w:r w:rsidRPr="00A820B7">
              <w:t>Permanent or fixed term</w:t>
            </w:r>
          </w:p>
        </w:tc>
        <w:tc>
          <w:tcPr>
            <w:tcW w:w="4536" w:type="dxa"/>
            <w:tcBorders>
              <w:top w:val="single" w:sz="4" w:space="0" w:color="006600"/>
              <w:bottom w:val="nil"/>
            </w:tcBorders>
          </w:tcPr>
          <w:p w:rsidR="00B64ECB" w:rsidRPr="00A820B7" w:rsidRDefault="00B64ECB" w:rsidP="00B64ECB">
            <w:pPr>
              <w:pStyle w:val="TableText"/>
            </w:pPr>
            <w:r w:rsidRPr="00A820B7">
              <w:t xml:space="preserve">Fixed </w:t>
            </w:r>
            <w:r>
              <w:t>t</w:t>
            </w:r>
            <w:r w:rsidRPr="00A820B7">
              <w:t>erm</w:t>
            </w:r>
          </w:p>
        </w:tc>
        <w:tc>
          <w:tcPr>
            <w:tcW w:w="1559" w:type="dxa"/>
            <w:tcBorders>
              <w:top w:val="single" w:sz="4" w:space="0" w:color="006600"/>
              <w:bottom w:val="nil"/>
            </w:tcBorders>
          </w:tcPr>
          <w:p w:rsidR="00B64ECB" w:rsidRPr="00A820B7" w:rsidRDefault="00B64ECB" w:rsidP="00B64ECB">
            <w:pPr>
              <w:pStyle w:val="TableText"/>
              <w:tabs>
                <w:tab w:val="decimal" w:pos="754"/>
              </w:tabs>
            </w:pPr>
            <w:r w:rsidRPr="00A820B7">
              <w:t>3</w:t>
            </w:r>
          </w:p>
        </w:tc>
        <w:tc>
          <w:tcPr>
            <w:tcW w:w="1559" w:type="dxa"/>
            <w:tcBorders>
              <w:top w:val="single" w:sz="4" w:space="0" w:color="006600"/>
              <w:bottom w:val="nil"/>
            </w:tcBorders>
          </w:tcPr>
          <w:p w:rsidR="00B64ECB" w:rsidRPr="00A820B7" w:rsidRDefault="00B64ECB" w:rsidP="00B64ECB">
            <w:pPr>
              <w:pStyle w:val="TableText"/>
              <w:tabs>
                <w:tab w:val="decimal" w:pos="766"/>
              </w:tabs>
            </w:pPr>
            <w:r w:rsidRPr="00A820B7">
              <w:t>7%</w:t>
            </w:r>
          </w:p>
        </w:tc>
      </w:tr>
      <w:tr w:rsidR="00B64ECB" w:rsidRPr="00A820B7" w:rsidTr="00B64ECB">
        <w:trPr>
          <w:cantSplit/>
        </w:trPr>
        <w:tc>
          <w:tcPr>
            <w:tcW w:w="1985" w:type="dxa"/>
            <w:vMerge/>
            <w:tcBorders>
              <w:top w:val="nil"/>
              <w:bottom w:val="single" w:sz="4" w:space="0" w:color="006600"/>
            </w:tcBorders>
          </w:tcPr>
          <w:p w:rsidR="00B64ECB" w:rsidRPr="00A820B7" w:rsidRDefault="00B64ECB" w:rsidP="00B64ECB">
            <w:pPr>
              <w:pStyle w:val="TableText"/>
            </w:pPr>
          </w:p>
        </w:tc>
        <w:tc>
          <w:tcPr>
            <w:tcW w:w="4536" w:type="dxa"/>
            <w:tcBorders>
              <w:top w:val="nil"/>
              <w:bottom w:val="single" w:sz="4" w:space="0" w:color="006600"/>
            </w:tcBorders>
          </w:tcPr>
          <w:p w:rsidR="00B64ECB" w:rsidRPr="00A820B7" w:rsidRDefault="00B64ECB" w:rsidP="00B64ECB">
            <w:pPr>
              <w:pStyle w:val="TableText"/>
              <w:spacing w:before="0"/>
            </w:pPr>
            <w:r w:rsidRPr="00A820B7">
              <w:t>Permanent</w:t>
            </w:r>
          </w:p>
        </w:tc>
        <w:tc>
          <w:tcPr>
            <w:tcW w:w="1559" w:type="dxa"/>
            <w:tcBorders>
              <w:top w:val="nil"/>
              <w:bottom w:val="single" w:sz="4" w:space="0" w:color="006600"/>
            </w:tcBorders>
          </w:tcPr>
          <w:p w:rsidR="00B64ECB" w:rsidRPr="00A820B7" w:rsidRDefault="00B64ECB" w:rsidP="00B64ECB">
            <w:pPr>
              <w:pStyle w:val="TableText"/>
              <w:tabs>
                <w:tab w:val="decimal" w:pos="754"/>
              </w:tabs>
              <w:spacing w:before="0"/>
            </w:pPr>
            <w:r w:rsidRPr="00A820B7">
              <w:t>40</w:t>
            </w:r>
          </w:p>
        </w:tc>
        <w:tc>
          <w:tcPr>
            <w:tcW w:w="1559" w:type="dxa"/>
            <w:tcBorders>
              <w:top w:val="nil"/>
              <w:bottom w:val="single" w:sz="4" w:space="0" w:color="006600"/>
            </w:tcBorders>
          </w:tcPr>
          <w:p w:rsidR="00B64ECB" w:rsidRPr="00A820B7" w:rsidRDefault="00B64ECB" w:rsidP="00B64ECB">
            <w:pPr>
              <w:pStyle w:val="TableText"/>
              <w:tabs>
                <w:tab w:val="decimal" w:pos="766"/>
              </w:tabs>
              <w:spacing w:before="0"/>
            </w:pPr>
            <w:r w:rsidRPr="00A820B7">
              <w:t>93%</w:t>
            </w:r>
          </w:p>
        </w:tc>
      </w:tr>
      <w:tr w:rsidR="00B64ECB" w:rsidRPr="00A820B7" w:rsidTr="00B64ECB">
        <w:trPr>
          <w:cantSplit/>
        </w:trPr>
        <w:tc>
          <w:tcPr>
            <w:tcW w:w="1985" w:type="dxa"/>
            <w:vMerge w:val="restart"/>
            <w:tcBorders>
              <w:top w:val="single" w:sz="4" w:space="0" w:color="006600"/>
            </w:tcBorders>
          </w:tcPr>
          <w:p w:rsidR="00B64ECB" w:rsidRPr="00A820B7" w:rsidRDefault="00B64ECB" w:rsidP="00B64ECB">
            <w:pPr>
              <w:pStyle w:val="TableText"/>
            </w:pPr>
            <w:r w:rsidRPr="00A820B7">
              <w:t>FTE</w:t>
            </w:r>
          </w:p>
        </w:tc>
        <w:tc>
          <w:tcPr>
            <w:tcW w:w="4536" w:type="dxa"/>
            <w:tcBorders>
              <w:top w:val="single" w:sz="4" w:space="0" w:color="006600"/>
              <w:bottom w:val="nil"/>
            </w:tcBorders>
          </w:tcPr>
          <w:p w:rsidR="00B64ECB" w:rsidRPr="00A820B7" w:rsidRDefault="00B64ECB" w:rsidP="00B64ECB">
            <w:pPr>
              <w:pStyle w:val="TableText"/>
            </w:pPr>
            <w:r w:rsidRPr="00A820B7">
              <w:t>0.1</w:t>
            </w:r>
          </w:p>
        </w:tc>
        <w:tc>
          <w:tcPr>
            <w:tcW w:w="1559" w:type="dxa"/>
            <w:tcBorders>
              <w:top w:val="single" w:sz="4" w:space="0" w:color="006600"/>
              <w:bottom w:val="nil"/>
            </w:tcBorders>
          </w:tcPr>
          <w:p w:rsidR="00B64ECB" w:rsidRPr="00A820B7" w:rsidRDefault="00B64ECB" w:rsidP="00B64ECB">
            <w:pPr>
              <w:pStyle w:val="TableText"/>
              <w:tabs>
                <w:tab w:val="decimal" w:pos="754"/>
              </w:tabs>
            </w:pPr>
            <w:r w:rsidRPr="00A820B7">
              <w:t>1</w:t>
            </w:r>
          </w:p>
        </w:tc>
        <w:tc>
          <w:tcPr>
            <w:tcW w:w="1559" w:type="dxa"/>
            <w:tcBorders>
              <w:top w:val="single" w:sz="4" w:space="0" w:color="006600"/>
              <w:bottom w:val="nil"/>
            </w:tcBorders>
          </w:tcPr>
          <w:p w:rsidR="00B64ECB" w:rsidRPr="00A820B7" w:rsidRDefault="00B64ECB" w:rsidP="00B64ECB">
            <w:pPr>
              <w:pStyle w:val="TableText"/>
              <w:tabs>
                <w:tab w:val="decimal" w:pos="766"/>
              </w:tabs>
            </w:pPr>
            <w:r w:rsidRPr="00A820B7">
              <w:t>2%</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0.2</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0</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0%</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0.3</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2</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5%</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0.4</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1</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2%</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0.5</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4</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9%</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0.6</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5</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12%</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0.7</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3</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7%</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0.8</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2</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5%</w:t>
            </w:r>
          </w:p>
        </w:tc>
      </w:tr>
      <w:tr w:rsidR="00B64ECB" w:rsidRPr="00A820B7" w:rsidTr="00B64ECB">
        <w:trPr>
          <w:cantSplit/>
        </w:trPr>
        <w:tc>
          <w:tcPr>
            <w:tcW w:w="1985" w:type="dxa"/>
            <w:vMerge/>
          </w:tcPr>
          <w:p w:rsidR="00B64ECB" w:rsidRPr="00A820B7" w:rsidRDefault="00B64ECB" w:rsidP="00B64ECB">
            <w:pPr>
              <w:pStyle w:val="TableText"/>
            </w:pPr>
          </w:p>
        </w:tc>
        <w:tc>
          <w:tcPr>
            <w:tcW w:w="4536" w:type="dxa"/>
            <w:tcBorders>
              <w:top w:val="nil"/>
              <w:bottom w:val="nil"/>
            </w:tcBorders>
          </w:tcPr>
          <w:p w:rsidR="00B64ECB" w:rsidRPr="00A820B7" w:rsidRDefault="00B64ECB" w:rsidP="00B64ECB">
            <w:pPr>
              <w:pStyle w:val="TableText"/>
              <w:spacing w:before="0"/>
            </w:pPr>
            <w:r w:rsidRPr="00A820B7">
              <w:t>0.9</w:t>
            </w:r>
          </w:p>
        </w:tc>
        <w:tc>
          <w:tcPr>
            <w:tcW w:w="1559" w:type="dxa"/>
            <w:tcBorders>
              <w:top w:val="nil"/>
              <w:bottom w:val="nil"/>
            </w:tcBorders>
          </w:tcPr>
          <w:p w:rsidR="00B64ECB" w:rsidRPr="00A820B7" w:rsidRDefault="00B64ECB" w:rsidP="00B64ECB">
            <w:pPr>
              <w:pStyle w:val="TableText"/>
              <w:tabs>
                <w:tab w:val="decimal" w:pos="754"/>
              </w:tabs>
              <w:spacing w:before="0"/>
            </w:pPr>
            <w:r w:rsidRPr="00A820B7">
              <w:t>9</w:t>
            </w:r>
          </w:p>
        </w:tc>
        <w:tc>
          <w:tcPr>
            <w:tcW w:w="1559" w:type="dxa"/>
            <w:tcBorders>
              <w:top w:val="nil"/>
              <w:bottom w:val="nil"/>
            </w:tcBorders>
          </w:tcPr>
          <w:p w:rsidR="00B64ECB" w:rsidRPr="00A820B7" w:rsidRDefault="00B64ECB" w:rsidP="00B64ECB">
            <w:pPr>
              <w:pStyle w:val="TableText"/>
              <w:tabs>
                <w:tab w:val="decimal" w:pos="766"/>
              </w:tabs>
              <w:spacing w:before="0"/>
            </w:pPr>
            <w:r w:rsidRPr="00A820B7">
              <w:t>21%</w:t>
            </w:r>
          </w:p>
        </w:tc>
      </w:tr>
      <w:tr w:rsidR="00B64ECB" w:rsidRPr="00A820B7" w:rsidTr="00B64ECB">
        <w:trPr>
          <w:cantSplit/>
        </w:trPr>
        <w:tc>
          <w:tcPr>
            <w:tcW w:w="1985" w:type="dxa"/>
            <w:vMerge/>
            <w:tcBorders>
              <w:bottom w:val="single" w:sz="4" w:space="0" w:color="006600"/>
            </w:tcBorders>
          </w:tcPr>
          <w:p w:rsidR="00B64ECB" w:rsidRPr="00A820B7" w:rsidRDefault="00B64ECB" w:rsidP="00B64ECB">
            <w:pPr>
              <w:pStyle w:val="TableText"/>
            </w:pPr>
          </w:p>
        </w:tc>
        <w:tc>
          <w:tcPr>
            <w:tcW w:w="4536" w:type="dxa"/>
            <w:tcBorders>
              <w:top w:val="nil"/>
              <w:bottom w:val="single" w:sz="4" w:space="0" w:color="006600"/>
            </w:tcBorders>
          </w:tcPr>
          <w:p w:rsidR="00B64ECB" w:rsidRPr="00A820B7" w:rsidRDefault="00B64ECB" w:rsidP="00B64ECB">
            <w:pPr>
              <w:pStyle w:val="TableText"/>
              <w:spacing w:before="0"/>
            </w:pPr>
            <w:r w:rsidRPr="00A820B7">
              <w:t>1</w:t>
            </w:r>
          </w:p>
        </w:tc>
        <w:tc>
          <w:tcPr>
            <w:tcW w:w="1559" w:type="dxa"/>
            <w:tcBorders>
              <w:top w:val="nil"/>
              <w:bottom w:val="single" w:sz="4" w:space="0" w:color="006600"/>
            </w:tcBorders>
          </w:tcPr>
          <w:p w:rsidR="00B64ECB" w:rsidRPr="00A820B7" w:rsidRDefault="00B64ECB" w:rsidP="00B64ECB">
            <w:pPr>
              <w:pStyle w:val="TableText"/>
              <w:tabs>
                <w:tab w:val="decimal" w:pos="754"/>
              </w:tabs>
              <w:spacing w:before="0"/>
            </w:pPr>
            <w:r w:rsidRPr="00A820B7">
              <w:t>16</w:t>
            </w:r>
          </w:p>
        </w:tc>
        <w:tc>
          <w:tcPr>
            <w:tcW w:w="1559" w:type="dxa"/>
            <w:tcBorders>
              <w:top w:val="nil"/>
              <w:bottom w:val="single" w:sz="4" w:space="0" w:color="006600"/>
            </w:tcBorders>
          </w:tcPr>
          <w:p w:rsidR="00B64ECB" w:rsidRPr="00A820B7" w:rsidRDefault="00B64ECB" w:rsidP="00B64ECB">
            <w:pPr>
              <w:pStyle w:val="TableText"/>
              <w:tabs>
                <w:tab w:val="decimal" w:pos="766"/>
              </w:tabs>
              <w:spacing w:before="0"/>
            </w:pPr>
            <w:r w:rsidRPr="00A820B7">
              <w:t>37%</w:t>
            </w:r>
          </w:p>
        </w:tc>
      </w:tr>
      <w:tr w:rsidR="00B64ECB" w:rsidRPr="00A820B7" w:rsidTr="00B64ECB">
        <w:trPr>
          <w:cantSplit/>
        </w:trPr>
        <w:tc>
          <w:tcPr>
            <w:tcW w:w="1985" w:type="dxa"/>
            <w:vMerge w:val="restart"/>
            <w:tcBorders>
              <w:top w:val="single" w:sz="4" w:space="0" w:color="006600"/>
              <w:bottom w:val="nil"/>
            </w:tcBorders>
          </w:tcPr>
          <w:p w:rsidR="00B64ECB" w:rsidRPr="00A820B7" w:rsidRDefault="00B64ECB" w:rsidP="00B64ECB">
            <w:pPr>
              <w:pStyle w:val="TableText"/>
            </w:pPr>
            <w:r w:rsidRPr="00A820B7">
              <w:t>Nursing position in same DHB</w:t>
            </w:r>
          </w:p>
        </w:tc>
        <w:tc>
          <w:tcPr>
            <w:tcW w:w="4536" w:type="dxa"/>
            <w:tcBorders>
              <w:top w:val="single" w:sz="4" w:space="0" w:color="006600"/>
              <w:bottom w:val="nil"/>
            </w:tcBorders>
          </w:tcPr>
          <w:p w:rsidR="00B64ECB" w:rsidRPr="00A820B7" w:rsidRDefault="00B64ECB" w:rsidP="00B64ECB">
            <w:pPr>
              <w:pStyle w:val="TableText"/>
            </w:pPr>
            <w:r w:rsidRPr="00A820B7">
              <w:t>Yes</w:t>
            </w:r>
          </w:p>
        </w:tc>
        <w:tc>
          <w:tcPr>
            <w:tcW w:w="1559" w:type="dxa"/>
            <w:tcBorders>
              <w:top w:val="single" w:sz="4" w:space="0" w:color="006600"/>
              <w:bottom w:val="nil"/>
            </w:tcBorders>
          </w:tcPr>
          <w:p w:rsidR="00B64ECB" w:rsidRPr="00A820B7" w:rsidRDefault="00B64ECB" w:rsidP="00B64ECB">
            <w:pPr>
              <w:pStyle w:val="TableText"/>
              <w:tabs>
                <w:tab w:val="decimal" w:pos="754"/>
              </w:tabs>
            </w:pPr>
            <w:r w:rsidRPr="00A820B7">
              <w:t>8</w:t>
            </w:r>
          </w:p>
        </w:tc>
        <w:tc>
          <w:tcPr>
            <w:tcW w:w="1559" w:type="dxa"/>
            <w:tcBorders>
              <w:top w:val="single" w:sz="4" w:space="0" w:color="006600"/>
              <w:bottom w:val="nil"/>
            </w:tcBorders>
          </w:tcPr>
          <w:p w:rsidR="00B64ECB" w:rsidRPr="00A820B7" w:rsidRDefault="00B64ECB" w:rsidP="00B64ECB">
            <w:pPr>
              <w:pStyle w:val="TableText"/>
              <w:tabs>
                <w:tab w:val="decimal" w:pos="766"/>
              </w:tabs>
            </w:pPr>
            <w:r w:rsidRPr="00A820B7">
              <w:t>19%</w:t>
            </w:r>
          </w:p>
        </w:tc>
      </w:tr>
      <w:tr w:rsidR="00B64ECB" w:rsidRPr="00A820B7" w:rsidTr="00B64ECB">
        <w:trPr>
          <w:cantSplit/>
        </w:trPr>
        <w:tc>
          <w:tcPr>
            <w:tcW w:w="1985" w:type="dxa"/>
            <w:vMerge/>
            <w:tcBorders>
              <w:top w:val="nil"/>
              <w:bottom w:val="single" w:sz="4" w:space="0" w:color="006600"/>
            </w:tcBorders>
          </w:tcPr>
          <w:p w:rsidR="00B64ECB" w:rsidRPr="00A820B7" w:rsidRDefault="00B64ECB" w:rsidP="00B64ECB">
            <w:pPr>
              <w:pStyle w:val="TableText"/>
            </w:pPr>
          </w:p>
        </w:tc>
        <w:tc>
          <w:tcPr>
            <w:tcW w:w="4536" w:type="dxa"/>
            <w:tcBorders>
              <w:top w:val="nil"/>
              <w:bottom w:val="single" w:sz="4" w:space="0" w:color="006600"/>
            </w:tcBorders>
          </w:tcPr>
          <w:p w:rsidR="00B64ECB" w:rsidRPr="00A820B7" w:rsidRDefault="00B64ECB" w:rsidP="00B64ECB">
            <w:pPr>
              <w:pStyle w:val="TableText"/>
              <w:spacing w:before="0"/>
            </w:pPr>
            <w:r w:rsidRPr="00A820B7">
              <w:t>No</w:t>
            </w:r>
          </w:p>
        </w:tc>
        <w:tc>
          <w:tcPr>
            <w:tcW w:w="1559" w:type="dxa"/>
            <w:tcBorders>
              <w:top w:val="nil"/>
              <w:bottom w:val="single" w:sz="4" w:space="0" w:color="006600"/>
            </w:tcBorders>
          </w:tcPr>
          <w:p w:rsidR="00B64ECB" w:rsidRPr="00A820B7" w:rsidRDefault="00B64ECB" w:rsidP="00B64ECB">
            <w:pPr>
              <w:pStyle w:val="TableText"/>
              <w:tabs>
                <w:tab w:val="decimal" w:pos="754"/>
              </w:tabs>
              <w:spacing w:before="0"/>
            </w:pPr>
            <w:r w:rsidRPr="00A820B7">
              <w:t>35</w:t>
            </w:r>
          </w:p>
        </w:tc>
        <w:tc>
          <w:tcPr>
            <w:tcW w:w="1559" w:type="dxa"/>
            <w:tcBorders>
              <w:top w:val="nil"/>
              <w:bottom w:val="single" w:sz="4" w:space="0" w:color="006600"/>
            </w:tcBorders>
          </w:tcPr>
          <w:p w:rsidR="00B64ECB" w:rsidRPr="00A820B7" w:rsidRDefault="00B64ECB" w:rsidP="00B64ECB">
            <w:pPr>
              <w:pStyle w:val="TableText"/>
              <w:tabs>
                <w:tab w:val="decimal" w:pos="766"/>
              </w:tabs>
              <w:spacing w:before="0"/>
            </w:pPr>
            <w:r w:rsidRPr="00A820B7">
              <w:t>81%</w:t>
            </w:r>
          </w:p>
        </w:tc>
      </w:tr>
    </w:tbl>
    <w:p w:rsidR="00A820B7" w:rsidRPr="00A820B7" w:rsidRDefault="00A820B7" w:rsidP="00A820B7"/>
    <w:p w:rsidR="003E5322" w:rsidRDefault="003E5322" w:rsidP="003E5322">
      <w:pPr>
        <w:pStyle w:val="Heading3"/>
      </w:pPr>
      <w:r>
        <w:t>Provider sample profile</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1559"/>
        <w:gridCol w:w="1559"/>
      </w:tblGrid>
      <w:tr w:rsidR="00801914" w:rsidRPr="00F81786" w:rsidTr="00274AA3">
        <w:trPr>
          <w:cantSplit/>
          <w:tblHeader/>
        </w:trPr>
        <w:tc>
          <w:tcPr>
            <w:tcW w:w="6521" w:type="dxa"/>
            <w:tcBorders>
              <w:bottom w:val="nil"/>
            </w:tcBorders>
            <w:shd w:val="clear" w:color="auto" w:fill="17365D" w:themeFill="text2" w:themeFillShade="BF"/>
          </w:tcPr>
          <w:p w:rsidR="00801914" w:rsidRPr="00F81786" w:rsidRDefault="00801914" w:rsidP="00801914">
            <w:pPr>
              <w:pStyle w:val="TableHeadings"/>
            </w:pPr>
            <w:r>
              <w:t>Positions</w:t>
            </w:r>
            <w:r w:rsidRPr="00801914">
              <w:rPr>
                <w:b w:val="0"/>
                <w:sz w:val="20"/>
              </w:rPr>
              <w:br/>
              <w:t>Base: Answered Provider survey</w:t>
            </w:r>
          </w:p>
        </w:tc>
        <w:tc>
          <w:tcPr>
            <w:tcW w:w="1559" w:type="dxa"/>
            <w:tcBorders>
              <w:top w:val="single" w:sz="4" w:space="0" w:color="17365D" w:themeColor="text2" w:themeShade="BF"/>
              <w:bottom w:val="nil"/>
            </w:tcBorders>
            <w:shd w:val="clear" w:color="auto" w:fill="17365D" w:themeFill="text2" w:themeFillShade="BF"/>
          </w:tcPr>
          <w:p w:rsidR="00801914" w:rsidRPr="00F81786" w:rsidRDefault="00801914" w:rsidP="00801914">
            <w:pPr>
              <w:pStyle w:val="TableHeadings"/>
              <w:jc w:val="center"/>
            </w:pPr>
            <w:r>
              <w:t>Number</w:t>
            </w:r>
            <w:r>
              <w:br/>
              <w:t>n=485</w:t>
            </w:r>
          </w:p>
        </w:tc>
        <w:tc>
          <w:tcPr>
            <w:tcW w:w="1559" w:type="dxa"/>
            <w:tcBorders>
              <w:top w:val="single" w:sz="4" w:space="0" w:color="17365D" w:themeColor="text2" w:themeShade="BF"/>
              <w:bottom w:val="nil"/>
            </w:tcBorders>
            <w:shd w:val="clear" w:color="auto" w:fill="17365D" w:themeFill="text2" w:themeFillShade="BF"/>
          </w:tcPr>
          <w:p w:rsidR="00801914" w:rsidRPr="00F81786" w:rsidRDefault="00801914" w:rsidP="00801914">
            <w:pPr>
              <w:pStyle w:val="TableHeadings"/>
              <w:jc w:val="center"/>
            </w:pPr>
            <w:r>
              <w:t>%</w:t>
            </w:r>
            <w:r>
              <w:br/>
              <w:t>n=485</w:t>
            </w:r>
          </w:p>
        </w:tc>
      </w:tr>
      <w:tr w:rsidR="00801914" w:rsidRPr="00803474" w:rsidTr="00801914">
        <w:trPr>
          <w:cantSplit/>
        </w:trPr>
        <w:tc>
          <w:tcPr>
            <w:tcW w:w="6521" w:type="dxa"/>
            <w:tcBorders>
              <w:top w:val="nil"/>
            </w:tcBorders>
          </w:tcPr>
          <w:p w:rsidR="00801914" w:rsidRPr="00A820B7" w:rsidRDefault="00801914" w:rsidP="00801914">
            <w:pPr>
              <w:pStyle w:val="TableText"/>
            </w:pPr>
            <w:r w:rsidRPr="00A820B7">
              <w:t>Administration support</w:t>
            </w:r>
          </w:p>
        </w:tc>
        <w:tc>
          <w:tcPr>
            <w:tcW w:w="1559" w:type="dxa"/>
            <w:tcBorders>
              <w:top w:val="nil"/>
            </w:tcBorders>
          </w:tcPr>
          <w:p w:rsidR="00801914" w:rsidRPr="00A820B7" w:rsidRDefault="00801914" w:rsidP="00801914">
            <w:pPr>
              <w:pStyle w:val="TableText"/>
              <w:tabs>
                <w:tab w:val="decimal" w:pos="807"/>
              </w:tabs>
            </w:pPr>
            <w:r w:rsidRPr="00A820B7">
              <w:t>47</w:t>
            </w:r>
          </w:p>
        </w:tc>
        <w:tc>
          <w:tcPr>
            <w:tcW w:w="1559" w:type="dxa"/>
            <w:tcBorders>
              <w:top w:val="nil"/>
            </w:tcBorders>
          </w:tcPr>
          <w:p w:rsidR="00801914" w:rsidRPr="00A820B7" w:rsidRDefault="00801914" w:rsidP="00801914">
            <w:pPr>
              <w:pStyle w:val="TableText"/>
              <w:tabs>
                <w:tab w:val="decimal" w:pos="743"/>
              </w:tabs>
            </w:pPr>
            <w:r w:rsidRPr="00A820B7">
              <w:t>10%</w:t>
            </w:r>
          </w:p>
        </w:tc>
      </w:tr>
      <w:tr w:rsidR="00801914" w:rsidRPr="00803474" w:rsidTr="00801914">
        <w:trPr>
          <w:cantSplit/>
        </w:trPr>
        <w:tc>
          <w:tcPr>
            <w:tcW w:w="6521" w:type="dxa"/>
          </w:tcPr>
          <w:p w:rsidR="00801914" w:rsidRPr="00A820B7" w:rsidRDefault="00801914" w:rsidP="00801914">
            <w:pPr>
              <w:pStyle w:val="TableText"/>
              <w:spacing w:before="0"/>
            </w:pPr>
            <w:r>
              <w:t>Allied h</w:t>
            </w:r>
            <w:r w:rsidRPr="00A820B7">
              <w:t xml:space="preserve">ealth </w:t>
            </w:r>
            <w:r>
              <w:t>and</w:t>
            </w:r>
            <w:r w:rsidRPr="00A820B7">
              <w:t xml:space="preserve"> NGOs</w:t>
            </w:r>
          </w:p>
        </w:tc>
        <w:tc>
          <w:tcPr>
            <w:tcW w:w="1559" w:type="dxa"/>
          </w:tcPr>
          <w:p w:rsidR="00801914" w:rsidRPr="00A820B7" w:rsidRDefault="00801914" w:rsidP="00801914">
            <w:pPr>
              <w:pStyle w:val="TableText"/>
              <w:tabs>
                <w:tab w:val="decimal" w:pos="807"/>
              </w:tabs>
              <w:spacing w:before="0"/>
            </w:pPr>
            <w:r w:rsidRPr="00A820B7">
              <w:t>30</w:t>
            </w:r>
          </w:p>
        </w:tc>
        <w:tc>
          <w:tcPr>
            <w:tcW w:w="1559" w:type="dxa"/>
          </w:tcPr>
          <w:p w:rsidR="00801914" w:rsidRPr="00A820B7" w:rsidRDefault="00801914" w:rsidP="00801914">
            <w:pPr>
              <w:pStyle w:val="TableText"/>
              <w:tabs>
                <w:tab w:val="decimal" w:pos="743"/>
              </w:tabs>
              <w:spacing w:before="0"/>
            </w:pPr>
            <w:r w:rsidRPr="00A820B7">
              <w:t>6%</w:t>
            </w:r>
          </w:p>
        </w:tc>
      </w:tr>
      <w:tr w:rsidR="00801914" w:rsidRPr="00803474" w:rsidTr="00801914">
        <w:trPr>
          <w:cantSplit/>
        </w:trPr>
        <w:tc>
          <w:tcPr>
            <w:tcW w:w="6521" w:type="dxa"/>
          </w:tcPr>
          <w:p w:rsidR="00801914" w:rsidRPr="00A820B7" w:rsidRDefault="00801914" w:rsidP="00801914">
            <w:pPr>
              <w:pStyle w:val="TableText"/>
              <w:spacing w:before="0"/>
            </w:pPr>
            <w:r w:rsidRPr="00A820B7">
              <w:t>Māori/Pacific/Asian providers</w:t>
            </w:r>
          </w:p>
        </w:tc>
        <w:tc>
          <w:tcPr>
            <w:tcW w:w="1559" w:type="dxa"/>
          </w:tcPr>
          <w:p w:rsidR="00801914" w:rsidRPr="00A820B7" w:rsidRDefault="00801914" w:rsidP="00801914">
            <w:pPr>
              <w:pStyle w:val="TableText"/>
              <w:tabs>
                <w:tab w:val="decimal" w:pos="807"/>
              </w:tabs>
              <w:spacing w:before="0"/>
            </w:pPr>
            <w:r w:rsidRPr="00A820B7">
              <w:t>18</w:t>
            </w:r>
          </w:p>
        </w:tc>
        <w:tc>
          <w:tcPr>
            <w:tcW w:w="1559" w:type="dxa"/>
          </w:tcPr>
          <w:p w:rsidR="00801914" w:rsidRPr="00A820B7" w:rsidRDefault="00801914" w:rsidP="00801914">
            <w:pPr>
              <w:pStyle w:val="TableText"/>
              <w:tabs>
                <w:tab w:val="decimal" w:pos="743"/>
              </w:tabs>
              <w:spacing w:before="0"/>
            </w:pPr>
            <w:r w:rsidRPr="00A820B7">
              <w:t>4%</w:t>
            </w:r>
          </w:p>
        </w:tc>
      </w:tr>
      <w:tr w:rsidR="00801914" w:rsidRPr="00803474" w:rsidTr="00801914">
        <w:trPr>
          <w:cantSplit/>
        </w:trPr>
        <w:tc>
          <w:tcPr>
            <w:tcW w:w="6521" w:type="dxa"/>
          </w:tcPr>
          <w:p w:rsidR="00801914" w:rsidRPr="00A820B7" w:rsidRDefault="00801914" w:rsidP="00801914">
            <w:pPr>
              <w:pStyle w:val="TableText"/>
              <w:spacing w:before="0"/>
            </w:pPr>
            <w:r w:rsidRPr="00A820B7">
              <w:t xml:space="preserve">Primary </w:t>
            </w:r>
            <w:r>
              <w:t>c</w:t>
            </w:r>
            <w:r w:rsidRPr="00A820B7">
              <w:t>are</w:t>
            </w:r>
          </w:p>
        </w:tc>
        <w:tc>
          <w:tcPr>
            <w:tcW w:w="1559" w:type="dxa"/>
          </w:tcPr>
          <w:p w:rsidR="00801914" w:rsidRPr="00A820B7" w:rsidRDefault="00801914" w:rsidP="00801914">
            <w:pPr>
              <w:pStyle w:val="TableText"/>
              <w:tabs>
                <w:tab w:val="decimal" w:pos="807"/>
              </w:tabs>
              <w:spacing w:before="0"/>
            </w:pPr>
            <w:r w:rsidRPr="00A820B7">
              <w:t>38</w:t>
            </w:r>
          </w:p>
        </w:tc>
        <w:tc>
          <w:tcPr>
            <w:tcW w:w="1559" w:type="dxa"/>
          </w:tcPr>
          <w:p w:rsidR="00801914" w:rsidRPr="00A820B7" w:rsidRDefault="00801914" w:rsidP="00801914">
            <w:pPr>
              <w:pStyle w:val="TableText"/>
              <w:tabs>
                <w:tab w:val="decimal" w:pos="743"/>
              </w:tabs>
              <w:spacing w:before="0"/>
            </w:pPr>
            <w:r w:rsidRPr="00A820B7">
              <w:t>8%</w:t>
            </w:r>
          </w:p>
        </w:tc>
      </w:tr>
      <w:tr w:rsidR="00801914" w:rsidRPr="00803474" w:rsidTr="00801914">
        <w:trPr>
          <w:cantSplit/>
        </w:trPr>
        <w:tc>
          <w:tcPr>
            <w:tcW w:w="6521" w:type="dxa"/>
          </w:tcPr>
          <w:p w:rsidR="00801914" w:rsidRPr="00A820B7" w:rsidRDefault="00801914" w:rsidP="00801914">
            <w:pPr>
              <w:pStyle w:val="TableText"/>
              <w:spacing w:before="0"/>
            </w:pPr>
            <w:r w:rsidRPr="00A820B7">
              <w:t xml:space="preserve">Secondary </w:t>
            </w:r>
            <w:r>
              <w:t>c</w:t>
            </w:r>
            <w:r w:rsidRPr="00A820B7">
              <w:t xml:space="preserve">are </w:t>
            </w:r>
            <w:r>
              <w:t>n</w:t>
            </w:r>
            <w:r w:rsidRPr="00A820B7">
              <w:t>urses</w:t>
            </w:r>
          </w:p>
        </w:tc>
        <w:tc>
          <w:tcPr>
            <w:tcW w:w="1559" w:type="dxa"/>
          </w:tcPr>
          <w:p w:rsidR="00801914" w:rsidRPr="00A820B7" w:rsidRDefault="00801914" w:rsidP="00801914">
            <w:pPr>
              <w:pStyle w:val="TableText"/>
              <w:tabs>
                <w:tab w:val="decimal" w:pos="807"/>
              </w:tabs>
              <w:spacing w:before="0"/>
            </w:pPr>
            <w:r w:rsidRPr="00A820B7">
              <w:t>139</w:t>
            </w:r>
          </w:p>
        </w:tc>
        <w:tc>
          <w:tcPr>
            <w:tcW w:w="1559" w:type="dxa"/>
          </w:tcPr>
          <w:p w:rsidR="00801914" w:rsidRPr="00A820B7" w:rsidRDefault="00801914" w:rsidP="00801914">
            <w:pPr>
              <w:pStyle w:val="TableText"/>
              <w:tabs>
                <w:tab w:val="decimal" w:pos="743"/>
              </w:tabs>
              <w:spacing w:before="0"/>
            </w:pPr>
            <w:r w:rsidRPr="00A820B7">
              <w:t>29%</w:t>
            </w:r>
          </w:p>
        </w:tc>
      </w:tr>
      <w:tr w:rsidR="00801914" w:rsidRPr="00803474" w:rsidTr="00801914">
        <w:trPr>
          <w:cantSplit/>
        </w:trPr>
        <w:tc>
          <w:tcPr>
            <w:tcW w:w="6521" w:type="dxa"/>
          </w:tcPr>
          <w:p w:rsidR="00801914" w:rsidRPr="00A820B7" w:rsidRDefault="00801914" w:rsidP="00801914">
            <w:pPr>
              <w:pStyle w:val="TableText"/>
              <w:spacing w:before="0"/>
            </w:pPr>
            <w:r w:rsidRPr="00A820B7">
              <w:t xml:space="preserve">Senior </w:t>
            </w:r>
            <w:r>
              <w:t>m</w:t>
            </w:r>
            <w:r w:rsidRPr="00A820B7">
              <w:t xml:space="preserve">edical </w:t>
            </w:r>
            <w:r>
              <w:t>o</w:t>
            </w:r>
            <w:r w:rsidRPr="00A820B7">
              <w:t>fficers</w:t>
            </w:r>
          </w:p>
        </w:tc>
        <w:tc>
          <w:tcPr>
            <w:tcW w:w="1559" w:type="dxa"/>
          </w:tcPr>
          <w:p w:rsidR="00801914" w:rsidRPr="00A820B7" w:rsidRDefault="00801914" w:rsidP="00801914">
            <w:pPr>
              <w:pStyle w:val="TableText"/>
              <w:tabs>
                <w:tab w:val="decimal" w:pos="807"/>
              </w:tabs>
              <w:spacing w:before="0"/>
            </w:pPr>
            <w:r w:rsidRPr="00A820B7">
              <w:t>163</w:t>
            </w:r>
          </w:p>
        </w:tc>
        <w:tc>
          <w:tcPr>
            <w:tcW w:w="1559" w:type="dxa"/>
          </w:tcPr>
          <w:p w:rsidR="00801914" w:rsidRPr="00A820B7" w:rsidRDefault="00801914" w:rsidP="00801914">
            <w:pPr>
              <w:pStyle w:val="TableText"/>
              <w:tabs>
                <w:tab w:val="decimal" w:pos="743"/>
              </w:tabs>
              <w:spacing w:before="0"/>
            </w:pPr>
            <w:r w:rsidRPr="00A820B7">
              <w:t>34%</w:t>
            </w:r>
          </w:p>
        </w:tc>
      </w:tr>
      <w:tr w:rsidR="00801914" w:rsidRPr="00803474" w:rsidTr="00801914">
        <w:trPr>
          <w:cantSplit/>
        </w:trPr>
        <w:tc>
          <w:tcPr>
            <w:tcW w:w="6521" w:type="dxa"/>
          </w:tcPr>
          <w:p w:rsidR="00801914" w:rsidRPr="00A820B7" w:rsidRDefault="00801914" w:rsidP="00801914">
            <w:pPr>
              <w:pStyle w:val="TableText"/>
              <w:spacing w:before="0"/>
            </w:pPr>
            <w:r w:rsidRPr="00A820B7">
              <w:t>System support/</w:t>
            </w:r>
            <w:r>
              <w:t>m</w:t>
            </w:r>
            <w:r w:rsidRPr="00A820B7">
              <w:t>anagement</w:t>
            </w:r>
          </w:p>
        </w:tc>
        <w:tc>
          <w:tcPr>
            <w:tcW w:w="1559" w:type="dxa"/>
          </w:tcPr>
          <w:p w:rsidR="00801914" w:rsidRPr="00A820B7" w:rsidRDefault="00801914" w:rsidP="00801914">
            <w:pPr>
              <w:pStyle w:val="TableText"/>
              <w:tabs>
                <w:tab w:val="decimal" w:pos="807"/>
              </w:tabs>
              <w:spacing w:before="0"/>
            </w:pPr>
            <w:r w:rsidRPr="00A820B7">
              <w:t>31</w:t>
            </w:r>
          </w:p>
        </w:tc>
        <w:tc>
          <w:tcPr>
            <w:tcW w:w="1559" w:type="dxa"/>
          </w:tcPr>
          <w:p w:rsidR="00801914" w:rsidRPr="00A820B7" w:rsidRDefault="00801914" w:rsidP="00801914">
            <w:pPr>
              <w:pStyle w:val="TableText"/>
              <w:tabs>
                <w:tab w:val="decimal" w:pos="743"/>
              </w:tabs>
              <w:spacing w:before="0"/>
            </w:pPr>
            <w:r w:rsidRPr="00A820B7">
              <w:t>6%</w:t>
            </w:r>
          </w:p>
        </w:tc>
      </w:tr>
      <w:tr w:rsidR="00801914" w:rsidRPr="00803474" w:rsidTr="00801914">
        <w:trPr>
          <w:cantSplit/>
        </w:trPr>
        <w:tc>
          <w:tcPr>
            <w:tcW w:w="6521" w:type="dxa"/>
          </w:tcPr>
          <w:p w:rsidR="00801914" w:rsidRPr="00A820B7" w:rsidRDefault="00801914" w:rsidP="00801914">
            <w:pPr>
              <w:pStyle w:val="TableText"/>
              <w:spacing w:before="0"/>
            </w:pPr>
            <w:r w:rsidRPr="00A820B7">
              <w:t>Blank/</w:t>
            </w:r>
            <w:r>
              <w:t>r</w:t>
            </w:r>
            <w:r w:rsidRPr="00A820B7">
              <w:t>efused</w:t>
            </w:r>
          </w:p>
        </w:tc>
        <w:tc>
          <w:tcPr>
            <w:tcW w:w="1559" w:type="dxa"/>
          </w:tcPr>
          <w:p w:rsidR="00801914" w:rsidRPr="00A820B7" w:rsidRDefault="00801914" w:rsidP="00801914">
            <w:pPr>
              <w:pStyle w:val="TableText"/>
              <w:tabs>
                <w:tab w:val="decimal" w:pos="807"/>
              </w:tabs>
              <w:spacing w:before="0"/>
            </w:pPr>
            <w:r w:rsidRPr="00A820B7">
              <w:t>19</w:t>
            </w:r>
          </w:p>
        </w:tc>
        <w:tc>
          <w:tcPr>
            <w:tcW w:w="1559" w:type="dxa"/>
          </w:tcPr>
          <w:p w:rsidR="00801914" w:rsidRPr="00A820B7" w:rsidRDefault="00801914" w:rsidP="00801914">
            <w:pPr>
              <w:pStyle w:val="TableText"/>
              <w:tabs>
                <w:tab w:val="decimal" w:pos="743"/>
              </w:tabs>
              <w:spacing w:before="0"/>
            </w:pPr>
            <w:r w:rsidRPr="00A820B7">
              <w:t>4%</w:t>
            </w:r>
          </w:p>
        </w:tc>
      </w:tr>
    </w:tbl>
    <w:p w:rsidR="00B64ECB" w:rsidRDefault="00B64ECB" w:rsidP="00B64ECB"/>
    <w:p w:rsidR="003E5322" w:rsidRDefault="003E5322" w:rsidP="003E5322">
      <w:pPr>
        <w:pStyle w:val="Heading3"/>
      </w:pPr>
      <w:r>
        <w:lastRenderedPageBreak/>
        <w:t>P</w:t>
      </w:r>
      <w:r w:rsidR="004F58CF">
        <w:t>rovider</w:t>
      </w:r>
      <w:r>
        <w:t xml:space="preserve"> sample profile</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1559"/>
        <w:gridCol w:w="1559"/>
      </w:tblGrid>
      <w:tr w:rsidR="00A14E79" w:rsidRPr="00F81786" w:rsidTr="00274AA3">
        <w:trPr>
          <w:cantSplit/>
          <w:tblHeader/>
        </w:trPr>
        <w:tc>
          <w:tcPr>
            <w:tcW w:w="6521" w:type="dxa"/>
            <w:tcBorders>
              <w:bottom w:val="nil"/>
            </w:tcBorders>
            <w:shd w:val="clear" w:color="auto" w:fill="17365D" w:themeFill="text2" w:themeFillShade="BF"/>
          </w:tcPr>
          <w:p w:rsidR="00A14E79" w:rsidRPr="00F81786" w:rsidRDefault="001A0F88" w:rsidP="00274AA3">
            <w:pPr>
              <w:pStyle w:val="TableHeadings"/>
            </w:pPr>
            <w:r>
              <w:t>Provider DHB locations</w:t>
            </w:r>
            <w:r w:rsidRPr="001A0F88">
              <w:rPr>
                <w:b w:val="0"/>
                <w:sz w:val="20"/>
              </w:rPr>
              <w:br/>
              <w:t>Base: Answered Provider survey</w:t>
            </w:r>
          </w:p>
        </w:tc>
        <w:tc>
          <w:tcPr>
            <w:tcW w:w="1559" w:type="dxa"/>
            <w:tcBorders>
              <w:top w:val="single" w:sz="4" w:space="0" w:color="17365D" w:themeColor="text2" w:themeShade="BF"/>
              <w:bottom w:val="nil"/>
            </w:tcBorders>
            <w:shd w:val="clear" w:color="auto" w:fill="17365D" w:themeFill="text2" w:themeFillShade="BF"/>
          </w:tcPr>
          <w:p w:rsidR="00A14E79" w:rsidRPr="00F81786" w:rsidRDefault="00A14E79" w:rsidP="00274AA3">
            <w:pPr>
              <w:pStyle w:val="TableHeadings"/>
              <w:jc w:val="center"/>
            </w:pPr>
            <w:r>
              <w:t>Number</w:t>
            </w:r>
            <w:r>
              <w:br/>
              <w:t>n=485</w:t>
            </w:r>
          </w:p>
        </w:tc>
        <w:tc>
          <w:tcPr>
            <w:tcW w:w="1559" w:type="dxa"/>
            <w:tcBorders>
              <w:top w:val="single" w:sz="4" w:space="0" w:color="17365D" w:themeColor="text2" w:themeShade="BF"/>
              <w:bottom w:val="nil"/>
            </w:tcBorders>
            <w:shd w:val="clear" w:color="auto" w:fill="17365D" w:themeFill="text2" w:themeFillShade="BF"/>
          </w:tcPr>
          <w:p w:rsidR="00A14E79" w:rsidRPr="00F81786" w:rsidRDefault="00A14E79" w:rsidP="00274AA3">
            <w:pPr>
              <w:pStyle w:val="TableHeadings"/>
              <w:jc w:val="center"/>
            </w:pPr>
            <w:r>
              <w:t>%</w:t>
            </w:r>
            <w:r>
              <w:br/>
              <w:t>n=485</w:t>
            </w:r>
          </w:p>
        </w:tc>
      </w:tr>
      <w:tr w:rsidR="001A0F88" w:rsidRPr="00A820B7" w:rsidTr="001A0F88">
        <w:trPr>
          <w:cantSplit/>
        </w:trPr>
        <w:tc>
          <w:tcPr>
            <w:tcW w:w="6521" w:type="dxa"/>
            <w:tcBorders>
              <w:top w:val="nil"/>
            </w:tcBorders>
          </w:tcPr>
          <w:p w:rsidR="001A0F88" w:rsidRPr="00A820B7" w:rsidRDefault="001A0F88" w:rsidP="001A0F88">
            <w:pPr>
              <w:pStyle w:val="TableText"/>
            </w:pPr>
            <w:r w:rsidRPr="00A820B7">
              <w:t>Auckland</w:t>
            </w:r>
          </w:p>
        </w:tc>
        <w:tc>
          <w:tcPr>
            <w:tcW w:w="1559" w:type="dxa"/>
            <w:tcBorders>
              <w:top w:val="nil"/>
            </w:tcBorders>
          </w:tcPr>
          <w:p w:rsidR="001A0F88" w:rsidRPr="00A820B7" w:rsidRDefault="001A0F88" w:rsidP="001A0F88">
            <w:pPr>
              <w:pStyle w:val="TableText"/>
              <w:tabs>
                <w:tab w:val="decimal" w:pos="767"/>
              </w:tabs>
            </w:pPr>
            <w:r w:rsidRPr="00A820B7">
              <w:t>19</w:t>
            </w:r>
          </w:p>
        </w:tc>
        <w:tc>
          <w:tcPr>
            <w:tcW w:w="1559" w:type="dxa"/>
            <w:tcBorders>
              <w:top w:val="nil"/>
            </w:tcBorders>
          </w:tcPr>
          <w:p w:rsidR="001A0F88" w:rsidRPr="00A820B7" w:rsidRDefault="001A0F88" w:rsidP="001A0F88">
            <w:pPr>
              <w:pStyle w:val="TableText"/>
              <w:tabs>
                <w:tab w:val="decimal" w:pos="766"/>
              </w:tabs>
            </w:pPr>
            <w:r w:rsidRPr="00A820B7">
              <w:t>4%</w:t>
            </w:r>
          </w:p>
        </w:tc>
      </w:tr>
      <w:tr w:rsidR="001A0F88" w:rsidRPr="00A820B7" w:rsidTr="001A0F88">
        <w:trPr>
          <w:cantSplit/>
        </w:trPr>
        <w:tc>
          <w:tcPr>
            <w:tcW w:w="6521" w:type="dxa"/>
          </w:tcPr>
          <w:p w:rsidR="001A0F88" w:rsidRPr="00A820B7" w:rsidRDefault="001A0F88" w:rsidP="001A0F88">
            <w:pPr>
              <w:pStyle w:val="TableText"/>
              <w:spacing w:before="0"/>
            </w:pPr>
            <w:r w:rsidRPr="00A820B7">
              <w:t>Bay of Plenty</w:t>
            </w:r>
          </w:p>
        </w:tc>
        <w:tc>
          <w:tcPr>
            <w:tcW w:w="1559" w:type="dxa"/>
          </w:tcPr>
          <w:p w:rsidR="001A0F88" w:rsidRPr="00A820B7" w:rsidRDefault="001A0F88" w:rsidP="001A0F88">
            <w:pPr>
              <w:pStyle w:val="TableText"/>
              <w:tabs>
                <w:tab w:val="decimal" w:pos="767"/>
              </w:tabs>
              <w:spacing w:before="0"/>
            </w:pPr>
            <w:r w:rsidRPr="00A820B7">
              <w:t>27</w:t>
            </w:r>
          </w:p>
        </w:tc>
        <w:tc>
          <w:tcPr>
            <w:tcW w:w="1559" w:type="dxa"/>
          </w:tcPr>
          <w:p w:rsidR="001A0F88" w:rsidRPr="00A820B7" w:rsidRDefault="001A0F88" w:rsidP="001A0F88">
            <w:pPr>
              <w:pStyle w:val="TableText"/>
              <w:tabs>
                <w:tab w:val="decimal" w:pos="766"/>
              </w:tabs>
              <w:spacing w:before="0"/>
            </w:pPr>
            <w:r w:rsidRPr="00A820B7">
              <w:t>6%</w:t>
            </w:r>
          </w:p>
        </w:tc>
      </w:tr>
      <w:tr w:rsidR="001A0F88" w:rsidRPr="00A820B7" w:rsidTr="001A0F88">
        <w:trPr>
          <w:cantSplit/>
        </w:trPr>
        <w:tc>
          <w:tcPr>
            <w:tcW w:w="6521" w:type="dxa"/>
          </w:tcPr>
          <w:p w:rsidR="001A0F88" w:rsidRPr="00A820B7" w:rsidRDefault="001A0F88" w:rsidP="001A0F88">
            <w:pPr>
              <w:pStyle w:val="TableText"/>
              <w:spacing w:before="0"/>
            </w:pPr>
            <w:r w:rsidRPr="00A820B7">
              <w:t>Canterbury</w:t>
            </w:r>
          </w:p>
        </w:tc>
        <w:tc>
          <w:tcPr>
            <w:tcW w:w="1559" w:type="dxa"/>
          </w:tcPr>
          <w:p w:rsidR="001A0F88" w:rsidRPr="00A820B7" w:rsidRDefault="001A0F88" w:rsidP="001A0F88">
            <w:pPr>
              <w:pStyle w:val="TableText"/>
              <w:tabs>
                <w:tab w:val="decimal" w:pos="767"/>
              </w:tabs>
              <w:spacing w:before="0"/>
            </w:pPr>
            <w:r w:rsidRPr="00A820B7">
              <w:t>104</w:t>
            </w:r>
          </w:p>
        </w:tc>
        <w:tc>
          <w:tcPr>
            <w:tcW w:w="1559" w:type="dxa"/>
          </w:tcPr>
          <w:p w:rsidR="001A0F88" w:rsidRPr="00A820B7" w:rsidRDefault="001A0F88" w:rsidP="001A0F88">
            <w:pPr>
              <w:pStyle w:val="TableText"/>
              <w:tabs>
                <w:tab w:val="decimal" w:pos="766"/>
              </w:tabs>
              <w:spacing w:before="0"/>
            </w:pPr>
            <w:r w:rsidRPr="00A820B7">
              <w:t>21%</w:t>
            </w:r>
          </w:p>
        </w:tc>
      </w:tr>
      <w:tr w:rsidR="001A0F88" w:rsidRPr="00A820B7" w:rsidTr="001A0F88">
        <w:trPr>
          <w:cantSplit/>
        </w:trPr>
        <w:tc>
          <w:tcPr>
            <w:tcW w:w="6521" w:type="dxa"/>
          </w:tcPr>
          <w:p w:rsidR="001A0F88" w:rsidRPr="00A820B7" w:rsidRDefault="001A0F88" w:rsidP="001A0F88">
            <w:pPr>
              <w:pStyle w:val="TableText"/>
              <w:spacing w:before="0"/>
            </w:pPr>
            <w:r w:rsidRPr="00A820B7">
              <w:t>Capital &amp; Coast</w:t>
            </w:r>
          </w:p>
        </w:tc>
        <w:tc>
          <w:tcPr>
            <w:tcW w:w="1559" w:type="dxa"/>
          </w:tcPr>
          <w:p w:rsidR="001A0F88" w:rsidRPr="00A820B7" w:rsidRDefault="001A0F88" w:rsidP="001A0F88">
            <w:pPr>
              <w:pStyle w:val="TableText"/>
              <w:tabs>
                <w:tab w:val="decimal" w:pos="767"/>
              </w:tabs>
              <w:spacing w:before="0"/>
            </w:pPr>
            <w:r w:rsidRPr="00A820B7">
              <w:t>4</w:t>
            </w:r>
          </w:p>
        </w:tc>
        <w:tc>
          <w:tcPr>
            <w:tcW w:w="1559" w:type="dxa"/>
          </w:tcPr>
          <w:p w:rsidR="001A0F88" w:rsidRPr="00A820B7" w:rsidRDefault="001A0F88" w:rsidP="001A0F88">
            <w:pPr>
              <w:pStyle w:val="TableText"/>
              <w:tabs>
                <w:tab w:val="decimal" w:pos="766"/>
              </w:tabs>
              <w:spacing w:before="0"/>
            </w:pPr>
            <w:r w:rsidRPr="00A820B7">
              <w:t>1%</w:t>
            </w:r>
          </w:p>
        </w:tc>
      </w:tr>
      <w:tr w:rsidR="001A0F88" w:rsidRPr="00A820B7" w:rsidTr="001A0F88">
        <w:trPr>
          <w:cantSplit/>
        </w:trPr>
        <w:tc>
          <w:tcPr>
            <w:tcW w:w="6521" w:type="dxa"/>
          </w:tcPr>
          <w:p w:rsidR="001A0F88" w:rsidRPr="00A820B7" w:rsidRDefault="001A0F88" w:rsidP="001A0F88">
            <w:pPr>
              <w:pStyle w:val="TableText"/>
              <w:spacing w:before="0"/>
            </w:pPr>
            <w:r w:rsidRPr="00A820B7">
              <w:t xml:space="preserve">Counties </w:t>
            </w:r>
            <w:proofErr w:type="spellStart"/>
            <w:r w:rsidRPr="00A820B7">
              <w:t>Manukau</w:t>
            </w:r>
            <w:proofErr w:type="spellEnd"/>
          </w:p>
        </w:tc>
        <w:tc>
          <w:tcPr>
            <w:tcW w:w="1559" w:type="dxa"/>
          </w:tcPr>
          <w:p w:rsidR="001A0F88" w:rsidRPr="00A820B7" w:rsidRDefault="001A0F88" w:rsidP="001A0F88">
            <w:pPr>
              <w:pStyle w:val="TableText"/>
              <w:tabs>
                <w:tab w:val="decimal" w:pos="767"/>
              </w:tabs>
              <w:spacing w:before="0"/>
            </w:pPr>
            <w:r w:rsidRPr="00A820B7">
              <w:t>35</w:t>
            </w:r>
          </w:p>
        </w:tc>
        <w:tc>
          <w:tcPr>
            <w:tcW w:w="1559" w:type="dxa"/>
          </w:tcPr>
          <w:p w:rsidR="001A0F88" w:rsidRPr="00A820B7" w:rsidRDefault="001A0F88" w:rsidP="001A0F88">
            <w:pPr>
              <w:pStyle w:val="TableText"/>
              <w:tabs>
                <w:tab w:val="decimal" w:pos="766"/>
              </w:tabs>
              <w:spacing w:before="0"/>
            </w:pPr>
            <w:r w:rsidRPr="00A820B7">
              <w:t>7%</w:t>
            </w:r>
          </w:p>
        </w:tc>
      </w:tr>
      <w:tr w:rsidR="001A0F88" w:rsidRPr="00A820B7" w:rsidTr="001A0F88">
        <w:trPr>
          <w:cantSplit/>
        </w:trPr>
        <w:tc>
          <w:tcPr>
            <w:tcW w:w="6521" w:type="dxa"/>
          </w:tcPr>
          <w:p w:rsidR="001A0F88" w:rsidRPr="00A820B7" w:rsidRDefault="001A0F88" w:rsidP="001A0F88">
            <w:pPr>
              <w:pStyle w:val="TableText"/>
              <w:spacing w:before="0"/>
            </w:pPr>
            <w:r w:rsidRPr="00A820B7">
              <w:t>Hawke</w:t>
            </w:r>
            <w:r>
              <w:t>’</w:t>
            </w:r>
            <w:r w:rsidRPr="00A820B7">
              <w:t>s Bay</w:t>
            </w:r>
          </w:p>
        </w:tc>
        <w:tc>
          <w:tcPr>
            <w:tcW w:w="1559" w:type="dxa"/>
          </w:tcPr>
          <w:p w:rsidR="001A0F88" w:rsidRPr="00A820B7" w:rsidRDefault="001A0F88" w:rsidP="001A0F88">
            <w:pPr>
              <w:pStyle w:val="TableText"/>
              <w:tabs>
                <w:tab w:val="decimal" w:pos="767"/>
              </w:tabs>
              <w:spacing w:before="0"/>
            </w:pPr>
            <w:r w:rsidRPr="00A820B7">
              <w:t>8</w:t>
            </w:r>
          </w:p>
        </w:tc>
        <w:tc>
          <w:tcPr>
            <w:tcW w:w="1559" w:type="dxa"/>
          </w:tcPr>
          <w:p w:rsidR="001A0F88" w:rsidRPr="00A820B7" w:rsidRDefault="001A0F88" w:rsidP="001A0F88">
            <w:pPr>
              <w:pStyle w:val="TableText"/>
              <w:tabs>
                <w:tab w:val="decimal" w:pos="766"/>
              </w:tabs>
              <w:spacing w:before="0"/>
            </w:pPr>
            <w:r w:rsidRPr="00A820B7">
              <w:t>2%</w:t>
            </w:r>
          </w:p>
        </w:tc>
      </w:tr>
      <w:tr w:rsidR="001A0F88" w:rsidRPr="00A820B7" w:rsidTr="001A0F88">
        <w:trPr>
          <w:cantSplit/>
        </w:trPr>
        <w:tc>
          <w:tcPr>
            <w:tcW w:w="6521" w:type="dxa"/>
          </w:tcPr>
          <w:p w:rsidR="001A0F88" w:rsidRPr="00A820B7" w:rsidRDefault="001A0F88" w:rsidP="001A0F88">
            <w:pPr>
              <w:pStyle w:val="TableText"/>
              <w:spacing w:before="0"/>
            </w:pPr>
            <w:r w:rsidRPr="00A820B7">
              <w:t>Hutt Valley</w:t>
            </w:r>
          </w:p>
        </w:tc>
        <w:tc>
          <w:tcPr>
            <w:tcW w:w="1559" w:type="dxa"/>
          </w:tcPr>
          <w:p w:rsidR="001A0F88" w:rsidRPr="00A820B7" w:rsidRDefault="001A0F88" w:rsidP="001A0F88">
            <w:pPr>
              <w:pStyle w:val="TableText"/>
              <w:tabs>
                <w:tab w:val="decimal" w:pos="767"/>
              </w:tabs>
              <w:spacing w:before="0"/>
            </w:pPr>
            <w:r w:rsidRPr="00A820B7">
              <w:t>5</w:t>
            </w:r>
          </w:p>
        </w:tc>
        <w:tc>
          <w:tcPr>
            <w:tcW w:w="1559" w:type="dxa"/>
          </w:tcPr>
          <w:p w:rsidR="001A0F88" w:rsidRPr="00A820B7" w:rsidRDefault="001A0F88" w:rsidP="001A0F88">
            <w:pPr>
              <w:pStyle w:val="TableText"/>
              <w:tabs>
                <w:tab w:val="decimal" w:pos="766"/>
              </w:tabs>
              <w:spacing w:before="0"/>
            </w:pPr>
            <w:r w:rsidRPr="00A820B7">
              <w:t>1%</w:t>
            </w:r>
          </w:p>
        </w:tc>
      </w:tr>
      <w:tr w:rsidR="001A0F88" w:rsidRPr="00A820B7" w:rsidTr="001A0F88">
        <w:trPr>
          <w:cantSplit/>
        </w:trPr>
        <w:tc>
          <w:tcPr>
            <w:tcW w:w="6521" w:type="dxa"/>
          </w:tcPr>
          <w:p w:rsidR="001A0F88" w:rsidRPr="00A820B7" w:rsidRDefault="001A0F88" w:rsidP="001A0F88">
            <w:pPr>
              <w:pStyle w:val="TableText"/>
              <w:spacing w:before="0"/>
            </w:pPr>
            <w:r w:rsidRPr="00A820B7">
              <w:t>Lakes</w:t>
            </w:r>
          </w:p>
        </w:tc>
        <w:tc>
          <w:tcPr>
            <w:tcW w:w="1559" w:type="dxa"/>
          </w:tcPr>
          <w:p w:rsidR="001A0F88" w:rsidRPr="00A820B7" w:rsidRDefault="001A0F88" w:rsidP="001A0F88">
            <w:pPr>
              <w:pStyle w:val="TableText"/>
              <w:tabs>
                <w:tab w:val="decimal" w:pos="767"/>
              </w:tabs>
              <w:spacing w:before="0"/>
            </w:pPr>
            <w:r w:rsidRPr="00A820B7">
              <w:t>3</w:t>
            </w:r>
          </w:p>
        </w:tc>
        <w:tc>
          <w:tcPr>
            <w:tcW w:w="1559" w:type="dxa"/>
          </w:tcPr>
          <w:p w:rsidR="001A0F88" w:rsidRPr="00A820B7" w:rsidRDefault="001A0F88" w:rsidP="001A0F88">
            <w:pPr>
              <w:pStyle w:val="TableText"/>
              <w:tabs>
                <w:tab w:val="decimal" w:pos="766"/>
              </w:tabs>
              <w:spacing w:before="0"/>
            </w:pPr>
            <w:r w:rsidRPr="00A820B7">
              <w:t>1%</w:t>
            </w:r>
          </w:p>
        </w:tc>
      </w:tr>
      <w:tr w:rsidR="001A0F88" w:rsidRPr="00A820B7" w:rsidTr="001A0F88">
        <w:trPr>
          <w:cantSplit/>
        </w:trPr>
        <w:tc>
          <w:tcPr>
            <w:tcW w:w="6521" w:type="dxa"/>
          </w:tcPr>
          <w:p w:rsidR="001A0F88" w:rsidRPr="00A820B7" w:rsidRDefault="001A0F88" w:rsidP="001A0F88">
            <w:pPr>
              <w:pStyle w:val="TableText"/>
              <w:spacing w:before="0"/>
            </w:pPr>
            <w:r w:rsidRPr="00A820B7">
              <w:t>Mid-Central</w:t>
            </w:r>
          </w:p>
        </w:tc>
        <w:tc>
          <w:tcPr>
            <w:tcW w:w="1559" w:type="dxa"/>
          </w:tcPr>
          <w:p w:rsidR="001A0F88" w:rsidRPr="00A820B7" w:rsidRDefault="001A0F88" w:rsidP="001A0F88">
            <w:pPr>
              <w:pStyle w:val="TableText"/>
              <w:tabs>
                <w:tab w:val="decimal" w:pos="767"/>
              </w:tabs>
              <w:spacing w:before="0"/>
            </w:pPr>
            <w:r w:rsidRPr="00A820B7">
              <w:t>2</w:t>
            </w:r>
          </w:p>
        </w:tc>
        <w:tc>
          <w:tcPr>
            <w:tcW w:w="1559" w:type="dxa"/>
          </w:tcPr>
          <w:p w:rsidR="001A0F88" w:rsidRPr="00A820B7" w:rsidRDefault="001A0F88" w:rsidP="001A0F88">
            <w:pPr>
              <w:pStyle w:val="TableText"/>
              <w:tabs>
                <w:tab w:val="decimal" w:pos="766"/>
              </w:tabs>
              <w:spacing w:before="0"/>
            </w:pPr>
            <w:r w:rsidRPr="00A820B7">
              <w:t>0%</w:t>
            </w:r>
          </w:p>
        </w:tc>
      </w:tr>
      <w:tr w:rsidR="001A0F88" w:rsidRPr="00A820B7" w:rsidTr="001A0F88">
        <w:trPr>
          <w:cantSplit/>
        </w:trPr>
        <w:tc>
          <w:tcPr>
            <w:tcW w:w="6521" w:type="dxa"/>
          </w:tcPr>
          <w:p w:rsidR="001A0F88" w:rsidRPr="00A820B7" w:rsidRDefault="001A0F88" w:rsidP="001A0F88">
            <w:pPr>
              <w:pStyle w:val="TableText"/>
              <w:spacing w:before="0"/>
            </w:pPr>
            <w:r w:rsidRPr="00A820B7">
              <w:t>Nelson-Marlborough</w:t>
            </w:r>
          </w:p>
        </w:tc>
        <w:tc>
          <w:tcPr>
            <w:tcW w:w="1559" w:type="dxa"/>
          </w:tcPr>
          <w:p w:rsidR="001A0F88" w:rsidRPr="00A820B7" w:rsidRDefault="001A0F88" w:rsidP="001A0F88">
            <w:pPr>
              <w:pStyle w:val="TableText"/>
              <w:tabs>
                <w:tab w:val="decimal" w:pos="767"/>
              </w:tabs>
              <w:spacing w:before="0"/>
            </w:pPr>
            <w:r w:rsidRPr="00A820B7">
              <w:t>25</w:t>
            </w:r>
          </w:p>
        </w:tc>
        <w:tc>
          <w:tcPr>
            <w:tcW w:w="1559" w:type="dxa"/>
          </w:tcPr>
          <w:p w:rsidR="001A0F88" w:rsidRPr="00A820B7" w:rsidRDefault="001A0F88" w:rsidP="001A0F88">
            <w:pPr>
              <w:pStyle w:val="TableText"/>
              <w:tabs>
                <w:tab w:val="decimal" w:pos="766"/>
              </w:tabs>
              <w:spacing w:before="0"/>
            </w:pPr>
            <w:r w:rsidRPr="00A820B7">
              <w:t>5%</w:t>
            </w:r>
          </w:p>
        </w:tc>
      </w:tr>
      <w:tr w:rsidR="001A0F88" w:rsidRPr="00A820B7" w:rsidTr="001A0F88">
        <w:trPr>
          <w:cantSplit/>
        </w:trPr>
        <w:tc>
          <w:tcPr>
            <w:tcW w:w="6521" w:type="dxa"/>
          </w:tcPr>
          <w:p w:rsidR="001A0F88" w:rsidRPr="00A820B7" w:rsidRDefault="001A0F88" w:rsidP="001A0F88">
            <w:pPr>
              <w:pStyle w:val="TableText"/>
              <w:spacing w:before="0"/>
            </w:pPr>
            <w:r w:rsidRPr="00A820B7">
              <w:t>Northland</w:t>
            </w:r>
          </w:p>
        </w:tc>
        <w:tc>
          <w:tcPr>
            <w:tcW w:w="1559" w:type="dxa"/>
          </w:tcPr>
          <w:p w:rsidR="001A0F88" w:rsidRPr="00A820B7" w:rsidRDefault="001A0F88" w:rsidP="001A0F88">
            <w:pPr>
              <w:pStyle w:val="TableText"/>
              <w:tabs>
                <w:tab w:val="decimal" w:pos="767"/>
              </w:tabs>
              <w:spacing w:before="0"/>
            </w:pPr>
            <w:r w:rsidRPr="00A820B7">
              <w:t>10</w:t>
            </w:r>
          </w:p>
        </w:tc>
        <w:tc>
          <w:tcPr>
            <w:tcW w:w="1559" w:type="dxa"/>
          </w:tcPr>
          <w:p w:rsidR="001A0F88" w:rsidRPr="00A820B7" w:rsidRDefault="001A0F88" w:rsidP="001A0F88">
            <w:pPr>
              <w:pStyle w:val="TableText"/>
              <w:tabs>
                <w:tab w:val="decimal" w:pos="766"/>
              </w:tabs>
              <w:spacing w:before="0"/>
            </w:pPr>
            <w:r w:rsidRPr="00A820B7">
              <w:t>2%</w:t>
            </w:r>
          </w:p>
        </w:tc>
      </w:tr>
      <w:tr w:rsidR="001A0F88" w:rsidRPr="00A820B7" w:rsidTr="001A0F88">
        <w:trPr>
          <w:cantSplit/>
        </w:trPr>
        <w:tc>
          <w:tcPr>
            <w:tcW w:w="6521" w:type="dxa"/>
          </w:tcPr>
          <w:p w:rsidR="001A0F88" w:rsidRPr="00A820B7" w:rsidRDefault="001A0F88" w:rsidP="001A0F88">
            <w:pPr>
              <w:pStyle w:val="TableText"/>
              <w:spacing w:before="0"/>
            </w:pPr>
            <w:r w:rsidRPr="00A820B7">
              <w:t>South Canterbury</w:t>
            </w:r>
          </w:p>
        </w:tc>
        <w:tc>
          <w:tcPr>
            <w:tcW w:w="1559" w:type="dxa"/>
          </w:tcPr>
          <w:p w:rsidR="001A0F88" w:rsidRPr="00A820B7" w:rsidRDefault="001A0F88" w:rsidP="001A0F88">
            <w:pPr>
              <w:pStyle w:val="TableText"/>
              <w:tabs>
                <w:tab w:val="decimal" w:pos="767"/>
              </w:tabs>
              <w:spacing w:before="0"/>
            </w:pPr>
            <w:r w:rsidRPr="00A820B7">
              <w:t>10</w:t>
            </w:r>
          </w:p>
        </w:tc>
        <w:tc>
          <w:tcPr>
            <w:tcW w:w="1559" w:type="dxa"/>
          </w:tcPr>
          <w:p w:rsidR="001A0F88" w:rsidRPr="00A820B7" w:rsidRDefault="001A0F88" w:rsidP="001A0F88">
            <w:pPr>
              <w:pStyle w:val="TableText"/>
              <w:tabs>
                <w:tab w:val="decimal" w:pos="766"/>
              </w:tabs>
              <w:spacing w:before="0"/>
            </w:pPr>
            <w:r w:rsidRPr="00A820B7">
              <w:t>2%</w:t>
            </w:r>
          </w:p>
        </w:tc>
      </w:tr>
      <w:tr w:rsidR="001A0F88" w:rsidRPr="00A820B7" w:rsidTr="001A0F88">
        <w:trPr>
          <w:cantSplit/>
        </w:trPr>
        <w:tc>
          <w:tcPr>
            <w:tcW w:w="6521" w:type="dxa"/>
          </w:tcPr>
          <w:p w:rsidR="001A0F88" w:rsidRPr="00A820B7" w:rsidRDefault="001A0F88" w:rsidP="001A0F88">
            <w:pPr>
              <w:pStyle w:val="TableText"/>
              <w:spacing w:before="0"/>
            </w:pPr>
            <w:r w:rsidRPr="00A820B7">
              <w:t>Southern</w:t>
            </w:r>
          </w:p>
        </w:tc>
        <w:tc>
          <w:tcPr>
            <w:tcW w:w="1559" w:type="dxa"/>
          </w:tcPr>
          <w:p w:rsidR="001A0F88" w:rsidRPr="00A820B7" w:rsidRDefault="001A0F88" w:rsidP="001A0F88">
            <w:pPr>
              <w:pStyle w:val="TableText"/>
              <w:tabs>
                <w:tab w:val="decimal" w:pos="767"/>
              </w:tabs>
              <w:spacing w:before="0"/>
            </w:pPr>
            <w:r w:rsidRPr="00A820B7">
              <w:t>57</w:t>
            </w:r>
          </w:p>
        </w:tc>
        <w:tc>
          <w:tcPr>
            <w:tcW w:w="1559" w:type="dxa"/>
          </w:tcPr>
          <w:p w:rsidR="001A0F88" w:rsidRPr="00A820B7" w:rsidRDefault="001A0F88" w:rsidP="001A0F88">
            <w:pPr>
              <w:pStyle w:val="TableText"/>
              <w:tabs>
                <w:tab w:val="decimal" w:pos="766"/>
              </w:tabs>
              <w:spacing w:before="0"/>
            </w:pPr>
            <w:r w:rsidRPr="00A820B7">
              <w:t>12%</w:t>
            </w:r>
          </w:p>
        </w:tc>
      </w:tr>
      <w:tr w:rsidR="001A0F88" w:rsidRPr="00A820B7" w:rsidTr="001A0F88">
        <w:trPr>
          <w:cantSplit/>
        </w:trPr>
        <w:tc>
          <w:tcPr>
            <w:tcW w:w="6521" w:type="dxa"/>
          </w:tcPr>
          <w:p w:rsidR="001A0F88" w:rsidRPr="00A820B7" w:rsidRDefault="001A0F88" w:rsidP="001A0F88">
            <w:pPr>
              <w:pStyle w:val="TableText"/>
              <w:spacing w:before="0"/>
            </w:pPr>
            <w:proofErr w:type="spellStart"/>
            <w:r w:rsidRPr="00A820B7">
              <w:t>Tairawhiti</w:t>
            </w:r>
            <w:proofErr w:type="spellEnd"/>
          </w:p>
        </w:tc>
        <w:tc>
          <w:tcPr>
            <w:tcW w:w="1559" w:type="dxa"/>
          </w:tcPr>
          <w:p w:rsidR="001A0F88" w:rsidRPr="00A820B7" w:rsidRDefault="001A0F88" w:rsidP="001A0F88">
            <w:pPr>
              <w:pStyle w:val="TableText"/>
              <w:tabs>
                <w:tab w:val="decimal" w:pos="767"/>
              </w:tabs>
              <w:spacing w:before="0"/>
            </w:pPr>
            <w:r w:rsidRPr="00A820B7">
              <w:t>41</w:t>
            </w:r>
          </w:p>
        </w:tc>
        <w:tc>
          <w:tcPr>
            <w:tcW w:w="1559" w:type="dxa"/>
          </w:tcPr>
          <w:p w:rsidR="001A0F88" w:rsidRPr="00A820B7" w:rsidRDefault="001A0F88" w:rsidP="001A0F88">
            <w:pPr>
              <w:pStyle w:val="TableText"/>
              <w:tabs>
                <w:tab w:val="decimal" w:pos="766"/>
              </w:tabs>
              <w:spacing w:before="0"/>
            </w:pPr>
            <w:r w:rsidRPr="00A820B7">
              <w:t>8%</w:t>
            </w:r>
          </w:p>
        </w:tc>
      </w:tr>
      <w:tr w:rsidR="001A0F88" w:rsidRPr="00A820B7" w:rsidTr="001A0F88">
        <w:trPr>
          <w:cantSplit/>
        </w:trPr>
        <w:tc>
          <w:tcPr>
            <w:tcW w:w="6521" w:type="dxa"/>
          </w:tcPr>
          <w:p w:rsidR="001A0F88" w:rsidRPr="00A820B7" w:rsidRDefault="001A0F88" w:rsidP="001A0F88">
            <w:pPr>
              <w:pStyle w:val="TableText"/>
              <w:spacing w:before="0"/>
            </w:pPr>
            <w:proofErr w:type="spellStart"/>
            <w:r w:rsidRPr="00A820B7">
              <w:t>Taranaki</w:t>
            </w:r>
            <w:proofErr w:type="spellEnd"/>
          </w:p>
        </w:tc>
        <w:tc>
          <w:tcPr>
            <w:tcW w:w="1559" w:type="dxa"/>
          </w:tcPr>
          <w:p w:rsidR="001A0F88" w:rsidRPr="00A820B7" w:rsidRDefault="001A0F88" w:rsidP="001A0F88">
            <w:pPr>
              <w:pStyle w:val="TableText"/>
              <w:tabs>
                <w:tab w:val="decimal" w:pos="767"/>
              </w:tabs>
              <w:spacing w:before="0"/>
            </w:pPr>
            <w:r w:rsidRPr="00A820B7">
              <w:t>37</w:t>
            </w:r>
          </w:p>
        </w:tc>
        <w:tc>
          <w:tcPr>
            <w:tcW w:w="1559" w:type="dxa"/>
          </w:tcPr>
          <w:p w:rsidR="001A0F88" w:rsidRPr="00A820B7" w:rsidRDefault="001A0F88" w:rsidP="001A0F88">
            <w:pPr>
              <w:pStyle w:val="TableText"/>
              <w:tabs>
                <w:tab w:val="decimal" w:pos="766"/>
              </w:tabs>
              <w:spacing w:before="0"/>
            </w:pPr>
            <w:r w:rsidRPr="00A820B7">
              <w:t>8%</w:t>
            </w:r>
          </w:p>
        </w:tc>
      </w:tr>
      <w:tr w:rsidR="001A0F88" w:rsidRPr="00A820B7" w:rsidTr="001A0F88">
        <w:trPr>
          <w:cantSplit/>
        </w:trPr>
        <w:tc>
          <w:tcPr>
            <w:tcW w:w="6521" w:type="dxa"/>
          </w:tcPr>
          <w:p w:rsidR="001A0F88" w:rsidRPr="00A820B7" w:rsidRDefault="001A0F88" w:rsidP="001A0F88">
            <w:pPr>
              <w:pStyle w:val="TableText"/>
              <w:spacing w:before="0"/>
            </w:pPr>
            <w:r w:rsidRPr="00A820B7">
              <w:t>Waikato</w:t>
            </w:r>
          </w:p>
        </w:tc>
        <w:tc>
          <w:tcPr>
            <w:tcW w:w="1559" w:type="dxa"/>
          </w:tcPr>
          <w:p w:rsidR="001A0F88" w:rsidRPr="00A820B7" w:rsidRDefault="001A0F88" w:rsidP="001A0F88">
            <w:pPr>
              <w:pStyle w:val="TableText"/>
              <w:tabs>
                <w:tab w:val="decimal" w:pos="767"/>
              </w:tabs>
              <w:spacing w:before="0"/>
            </w:pPr>
            <w:r w:rsidRPr="00A820B7">
              <w:t>38</w:t>
            </w:r>
          </w:p>
        </w:tc>
        <w:tc>
          <w:tcPr>
            <w:tcW w:w="1559" w:type="dxa"/>
          </w:tcPr>
          <w:p w:rsidR="001A0F88" w:rsidRPr="00A820B7" w:rsidRDefault="001A0F88" w:rsidP="001A0F88">
            <w:pPr>
              <w:pStyle w:val="TableText"/>
              <w:tabs>
                <w:tab w:val="decimal" w:pos="766"/>
              </w:tabs>
              <w:spacing w:before="0"/>
            </w:pPr>
            <w:r w:rsidRPr="00A820B7">
              <w:t>8%</w:t>
            </w:r>
          </w:p>
        </w:tc>
      </w:tr>
      <w:tr w:rsidR="001A0F88" w:rsidRPr="00A820B7" w:rsidTr="001A0F88">
        <w:trPr>
          <w:cantSplit/>
        </w:trPr>
        <w:tc>
          <w:tcPr>
            <w:tcW w:w="6521" w:type="dxa"/>
          </w:tcPr>
          <w:p w:rsidR="001A0F88" w:rsidRPr="00A820B7" w:rsidRDefault="001A0F88" w:rsidP="001A0F88">
            <w:pPr>
              <w:pStyle w:val="TableText"/>
              <w:spacing w:before="0"/>
            </w:pPr>
            <w:proofErr w:type="spellStart"/>
            <w:r w:rsidRPr="00A820B7">
              <w:t>Wairarapa</w:t>
            </w:r>
            <w:proofErr w:type="spellEnd"/>
          </w:p>
        </w:tc>
        <w:tc>
          <w:tcPr>
            <w:tcW w:w="1559" w:type="dxa"/>
          </w:tcPr>
          <w:p w:rsidR="001A0F88" w:rsidRPr="00A820B7" w:rsidRDefault="001A0F88" w:rsidP="001A0F88">
            <w:pPr>
              <w:pStyle w:val="TableText"/>
              <w:tabs>
                <w:tab w:val="decimal" w:pos="767"/>
              </w:tabs>
              <w:spacing w:before="0"/>
            </w:pPr>
            <w:r w:rsidRPr="00A820B7">
              <w:t>13</w:t>
            </w:r>
          </w:p>
        </w:tc>
        <w:tc>
          <w:tcPr>
            <w:tcW w:w="1559" w:type="dxa"/>
          </w:tcPr>
          <w:p w:rsidR="001A0F88" w:rsidRPr="00A820B7" w:rsidRDefault="001A0F88" w:rsidP="001A0F88">
            <w:pPr>
              <w:pStyle w:val="TableText"/>
              <w:tabs>
                <w:tab w:val="decimal" w:pos="766"/>
              </w:tabs>
              <w:spacing w:before="0"/>
            </w:pPr>
            <w:r w:rsidRPr="00A820B7">
              <w:t>3%</w:t>
            </w:r>
          </w:p>
        </w:tc>
      </w:tr>
      <w:tr w:rsidR="001A0F88" w:rsidRPr="00A820B7" w:rsidTr="001A0F88">
        <w:trPr>
          <w:cantSplit/>
        </w:trPr>
        <w:tc>
          <w:tcPr>
            <w:tcW w:w="6521" w:type="dxa"/>
          </w:tcPr>
          <w:p w:rsidR="001A0F88" w:rsidRPr="00A820B7" w:rsidRDefault="001A0F88" w:rsidP="001A0F88">
            <w:pPr>
              <w:pStyle w:val="TableText"/>
              <w:spacing w:before="0"/>
            </w:pPr>
            <w:proofErr w:type="spellStart"/>
            <w:r w:rsidRPr="00A820B7">
              <w:t>Waitemata</w:t>
            </w:r>
            <w:proofErr w:type="spellEnd"/>
          </w:p>
        </w:tc>
        <w:tc>
          <w:tcPr>
            <w:tcW w:w="1559" w:type="dxa"/>
          </w:tcPr>
          <w:p w:rsidR="001A0F88" w:rsidRPr="00A820B7" w:rsidRDefault="001A0F88" w:rsidP="001A0F88">
            <w:pPr>
              <w:pStyle w:val="TableText"/>
              <w:tabs>
                <w:tab w:val="decimal" w:pos="767"/>
              </w:tabs>
              <w:spacing w:before="0"/>
            </w:pPr>
            <w:r w:rsidRPr="00A820B7">
              <w:t>19</w:t>
            </w:r>
          </w:p>
        </w:tc>
        <w:tc>
          <w:tcPr>
            <w:tcW w:w="1559" w:type="dxa"/>
          </w:tcPr>
          <w:p w:rsidR="001A0F88" w:rsidRPr="00A820B7" w:rsidRDefault="001A0F88" w:rsidP="001A0F88">
            <w:pPr>
              <w:pStyle w:val="TableText"/>
              <w:tabs>
                <w:tab w:val="decimal" w:pos="766"/>
              </w:tabs>
              <w:spacing w:before="0"/>
            </w:pPr>
            <w:r w:rsidRPr="00A820B7">
              <w:t>4%</w:t>
            </w:r>
          </w:p>
        </w:tc>
      </w:tr>
      <w:tr w:rsidR="001A0F88" w:rsidRPr="00A820B7" w:rsidTr="001A0F88">
        <w:trPr>
          <w:cantSplit/>
        </w:trPr>
        <w:tc>
          <w:tcPr>
            <w:tcW w:w="6521" w:type="dxa"/>
          </w:tcPr>
          <w:p w:rsidR="001A0F88" w:rsidRPr="00A820B7" w:rsidRDefault="001A0F88" w:rsidP="001A0F88">
            <w:pPr>
              <w:pStyle w:val="TableText"/>
              <w:spacing w:before="0"/>
            </w:pPr>
            <w:r w:rsidRPr="00A820B7">
              <w:t>West Coast</w:t>
            </w:r>
          </w:p>
        </w:tc>
        <w:tc>
          <w:tcPr>
            <w:tcW w:w="1559" w:type="dxa"/>
          </w:tcPr>
          <w:p w:rsidR="001A0F88" w:rsidRPr="00A820B7" w:rsidRDefault="001A0F88" w:rsidP="001A0F88">
            <w:pPr>
              <w:pStyle w:val="TableText"/>
              <w:tabs>
                <w:tab w:val="decimal" w:pos="767"/>
              </w:tabs>
              <w:spacing w:before="0"/>
            </w:pPr>
            <w:r w:rsidRPr="00A820B7">
              <w:t>8</w:t>
            </w:r>
          </w:p>
        </w:tc>
        <w:tc>
          <w:tcPr>
            <w:tcW w:w="1559" w:type="dxa"/>
          </w:tcPr>
          <w:p w:rsidR="001A0F88" w:rsidRPr="00A820B7" w:rsidRDefault="001A0F88" w:rsidP="001A0F88">
            <w:pPr>
              <w:pStyle w:val="TableText"/>
              <w:tabs>
                <w:tab w:val="decimal" w:pos="766"/>
              </w:tabs>
              <w:spacing w:before="0"/>
            </w:pPr>
            <w:r w:rsidRPr="00A820B7">
              <w:t>2%</w:t>
            </w:r>
          </w:p>
        </w:tc>
      </w:tr>
      <w:tr w:rsidR="001A0F88" w:rsidRPr="00A820B7" w:rsidTr="001A0F88">
        <w:trPr>
          <w:cantSplit/>
        </w:trPr>
        <w:tc>
          <w:tcPr>
            <w:tcW w:w="6521" w:type="dxa"/>
          </w:tcPr>
          <w:p w:rsidR="001A0F88" w:rsidRPr="00A820B7" w:rsidRDefault="001A0F88" w:rsidP="001A0F88">
            <w:pPr>
              <w:pStyle w:val="TableText"/>
              <w:spacing w:before="0"/>
            </w:pPr>
            <w:proofErr w:type="spellStart"/>
            <w:r w:rsidRPr="00A820B7">
              <w:t>Whanganui</w:t>
            </w:r>
            <w:proofErr w:type="spellEnd"/>
          </w:p>
        </w:tc>
        <w:tc>
          <w:tcPr>
            <w:tcW w:w="1559" w:type="dxa"/>
          </w:tcPr>
          <w:p w:rsidR="001A0F88" w:rsidRPr="00A820B7" w:rsidRDefault="001A0F88" w:rsidP="001A0F88">
            <w:pPr>
              <w:pStyle w:val="TableText"/>
              <w:tabs>
                <w:tab w:val="decimal" w:pos="767"/>
              </w:tabs>
              <w:spacing w:before="0"/>
            </w:pPr>
            <w:r w:rsidRPr="00A820B7">
              <w:t>3</w:t>
            </w:r>
          </w:p>
        </w:tc>
        <w:tc>
          <w:tcPr>
            <w:tcW w:w="1559" w:type="dxa"/>
          </w:tcPr>
          <w:p w:rsidR="001A0F88" w:rsidRPr="00A820B7" w:rsidRDefault="001A0F88" w:rsidP="001A0F88">
            <w:pPr>
              <w:pStyle w:val="TableText"/>
              <w:tabs>
                <w:tab w:val="decimal" w:pos="766"/>
              </w:tabs>
              <w:spacing w:before="0"/>
            </w:pPr>
            <w:r w:rsidRPr="00A820B7">
              <w:t>1%</w:t>
            </w:r>
          </w:p>
        </w:tc>
      </w:tr>
      <w:tr w:rsidR="001A0F88" w:rsidRPr="00A820B7" w:rsidTr="001A0F88">
        <w:trPr>
          <w:cantSplit/>
        </w:trPr>
        <w:tc>
          <w:tcPr>
            <w:tcW w:w="6521" w:type="dxa"/>
          </w:tcPr>
          <w:p w:rsidR="001A0F88" w:rsidRPr="00A820B7" w:rsidRDefault="001A0F88" w:rsidP="001A0F88">
            <w:pPr>
              <w:pStyle w:val="TableText"/>
              <w:spacing w:before="0"/>
            </w:pPr>
            <w:r w:rsidRPr="00A820B7">
              <w:t>Blank</w:t>
            </w:r>
          </w:p>
        </w:tc>
        <w:tc>
          <w:tcPr>
            <w:tcW w:w="1559" w:type="dxa"/>
          </w:tcPr>
          <w:p w:rsidR="001A0F88" w:rsidRPr="00A820B7" w:rsidRDefault="001A0F88" w:rsidP="001A0F88">
            <w:pPr>
              <w:pStyle w:val="TableText"/>
              <w:tabs>
                <w:tab w:val="decimal" w:pos="767"/>
              </w:tabs>
              <w:spacing w:before="0"/>
            </w:pPr>
            <w:r w:rsidRPr="00A820B7">
              <w:t>17</w:t>
            </w:r>
          </w:p>
        </w:tc>
        <w:tc>
          <w:tcPr>
            <w:tcW w:w="1559" w:type="dxa"/>
          </w:tcPr>
          <w:p w:rsidR="001A0F88" w:rsidRPr="00A820B7" w:rsidRDefault="001A0F88" w:rsidP="001A0F88">
            <w:pPr>
              <w:pStyle w:val="TableText"/>
              <w:tabs>
                <w:tab w:val="decimal" w:pos="766"/>
              </w:tabs>
              <w:spacing w:before="0"/>
            </w:pPr>
            <w:r w:rsidRPr="00A820B7">
              <w:t>4%</w:t>
            </w:r>
          </w:p>
        </w:tc>
      </w:tr>
    </w:tbl>
    <w:p w:rsidR="003E5322" w:rsidRDefault="003E5322" w:rsidP="003E5322"/>
    <w:p w:rsidR="004F58CF" w:rsidRDefault="004F58CF" w:rsidP="004F58CF">
      <w:pPr>
        <w:pStyle w:val="Heading3"/>
      </w:pPr>
      <w:r>
        <w:lastRenderedPageBreak/>
        <w:t>Provider sample profile</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1559"/>
        <w:gridCol w:w="1559"/>
      </w:tblGrid>
      <w:tr w:rsidR="004F58CF" w:rsidRPr="00F81786" w:rsidTr="008B4FD1">
        <w:trPr>
          <w:cantSplit/>
          <w:tblHeader/>
        </w:trPr>
        <w:tc>
          <w:tcPr>
            <w:tcW w:w="2977" w:type="dxa"/>
            <w:tcBorders>
              <w:bottom w:val="nil"/>
            </w:tcBorders>
            <w:shd w:val="clear" w:color="auto" w:fill="17365D" w:themeFill="text2" w:themeFillShade="BF"/>
          </w:tcPr>
          <w:p w:rsidR="004F58CF" w:rsidRPr="00F81786" w:rsidRDefault="004F58CF" w:rsidP="008B4FD1">
            <w:pPr>
              <w:pStyle w:val="TableHeadings"/>
              <w:spacing w:before="60" w:after="60"/>
            </w:pPr>
            <w:r>
              <w:t>DHB locations of provider</w:t>
            </w:r>
          </w:p>
        </w:tc>
        <w:tc>
          <w:tcPr>
            <w:tcW w:w="3544" w:type="dxa"/>
            <w:tcBorders>
              <w:bottom w:val="nil"/>
            </w:tcBorders>
            <w:shd w:val="clear" w:color="auto" w:fill="17365D" w:themeFill="text2" w:themeFillShade="BF"/>
          </w:tcPr>
          <w:p w:rsidR="004F58CF" w:rsidRPr="00F81786" w:rsidRDefault="004F58CF" w:rsidP="008B4FD1">
            <w:pPr>
              <w:pStyle w:val="TableHeadings"/>
              <w:spacing w:before="60" w:after="60"/>
            </w:pPr>
            <w:r>
              <w:t>DHB locations of CNCs</w:t>
            </w:r>
          </w:p>
        </w:tc>
        <w:tc>
          <w:tcPr>
            <w:tcW w:w="1559" w:type="dxa"/>
            <w:tcBorders>
              <w:top w:val="single" w:sz="4" w:space="0" w:color="17365D" w:themeColor="text2" w:themeShade="BF"/>
              <w:bottom w:val="nil"/>
            </w:tcBorders>
            <w:shd w:val="clear" w:color="auto" w:fill="17365D" w:themeFill="text2" w:themeFillShade="BF"/>
          </w:tcPr>
          <w:p w:rsidR="004F58CF" w:rsidRPr="00F81786" w:rsidRDefault="004F58CF" w:rsidP="008B4FD1">
            <w:pPr>
              <w:pStyle w:val="TableHeadings"/>
              <w:spacing w:before="60" w:after="60"/>
              <w:jc w:val="center"/>
            </w:pPr>
            <w:r>
              <w:t>Number</w:t>
            </w:r>
            <w:r>
              <w:br/>
              <w:t>n=485</w:t>
            </w:r>
          </w:p>
        </w:tc>
        <w:tc>
          <w:tcPr>
            <w:tcW w:w="1559" w:type="dxa"/>
            <w:tcBorders>
              <w:top w:val="single" w:sz="4" w:space="0" w:color="17365D" w:themeColor="text2" w:themeShade="BF"/>
              <w:bottom w:val="nil"/>
            </w:tcBorders>
            <w:shd w:val="clear" w:color="auto" w:fill="17365D" w:themeFill="text2" w:themeFillShade="BF"/>
          </w:tcPr>
          <w:p w:rsidR="004F58CF" w:rsidRPr="00F81786" w:rsidRDefault="004F58CF" w:rsidP="008B4FD1">
            <w:pPr>
              <w:pStyle w:val="TableHeadings"/>
              <w:spacing w:before="60" w:after="60"/>
              <w:jc w:val="center"/>
            </w:pPr>
            <w:r>
              <w:t>%</w:t>
            </w:r>
            <w:r>
              <w:br/>
              <w:t>n=485</w:t>
            </w:r>
          </w:p>
        </w:tc>
      </w:tr>
      <w:tr w:rsidR="004F58CF" w:rsidRPr="00A820B7" w:rsidTr="008B4FD1">
        <w:trPr>
          <w:cantSplit/>
        </w:trPr>
        <w:tc>
          <w:tcPr>
            <w:tcW w:w="2977" w:type="dxa"/>
            <w:vMerge w:val="restart"/>
            <w:tcBorders>
              <w:top w:val="nil"/>
            </w:tcBorders>
          </w:tcPr>
          <w:p w:rsidR="004F58CF" w:rsidRPr="00A820B7" w:rsidRDefault="004F58CF" w:rsidP="008B4FD1">
            <w:pPr>
              <w:pStyle w:val="TableText"/>
              <w:keepNext/>
              <w:spacing w:before="60" w:after="60"/>
            </w:pPr>
            <w:r w:rsidRPr="00A820B7">
              <w:t>Auckland</w:t>
            </w:r>
          </w:p>
        </w:tc>
        <w:tc>
          <w:tcPr>
            <w:tcW w:w="3544" w:type="dxa"/>
            <w:tcBorders>
              <w:top w:val="nil"/>
            </w:tcBorders>
          </w:tcPr>
          <w:p w:rsidR="004F58CF" w:rsidRPr="00A820B7" w:rsidRDefault="004F58CF" w:rsidP="008B4FD1">
            <w:pPr>
              <w:pStyle w:val="TableText"/>
              <w:keepNext/>
              <w:spacing w:before="60" w:after="60"/>
            </w:pPr>
            <w:r w:rsidRPr="00A820B7">
              <w:t>Auckland</w:t>
            </w:r>
          </w:p>
        </w:tc>
        <w:tc>
          <w:tcPr>
            <w:tcW w:w="1559" w:type="dxa"/>
            <w:tcBorders>
              <w:top w:val="nil"/>
            </w:tcBorders>
          </w:tcPr>
          <w:p w:rsidR="004F58CF" w:rsidRPr="00A820B7" w:rsidRDefault="004F58CF" w:rsidP="00274AA3">
            <w:pPr>
              <w:pStyle w:val="TableText"/>
              <w:keepNext/>
              <w:tabs>
                <w:tab w:val="decimal" w:pos="822"/>
              </w:tabs>
              <w:spacing w:before="60" w:after="60"/>
            </w:pPr>
            <w:r w:rsidRPr="00A820B7">
              <w:t>10</w:t>
            </w:r>
          </w:p>
        </w:tc>
        <w:tc>
          <w:tcPr>
            <w:tcW w:w="1559" w:type="dxa"/>
            <w:tcBorders>
              <w:top w:val="nil"/>
            </w:tcBorders>
          </w:tcPr>
          <w:p w:rsidR="004F58CF" w:rsidRPr="00A820B7" w:rsidRDefault="004F58CF" w:rsidP="00274AA3">
            <w:pPr>
              <w:pStyle w:val="TableText"/>
              <w:keepNext/>
              <w:tabs>
                <w:tab w:val="decimal" w:pos="737"/>
              </w:tabs>
              <w:spacing w:before="60" w:after="60"/>
            </w:pPr>
            <w:r w:rsidRPr="00A820B7">
              <w:t>2%</w:t>
            </w:r>
          </w:p>
        </w:tc>
      </w:tr>
      <w:tr w:rsidR="004F58CF" w:rsidRPr="00A820B7" w:rsidTr="008B4FD1">
        <w:trPr>
          <w:cantSplit/>
        </w:trPr>
        <w:tc>
          <w:tcPr>
            <w:tcW w:w="2977" w:type="dxa"/>
            <w:vMerge/>
          </w:tcPr>
          <w:p w:rsidR="004F58CF" w:rsidRPr="00A820B7" w:rsidRDefault="004F58CF" w:rsidP="008B4FD1">
            <w:pPr>
              <w:pStyle w:val="TableText"/>
              <w:keepNext/>
              <w:spacing w:before="60" w:after="60"/>
            </w:pPr>
          </w:p>
        </w:tc>
        <w:tc>
          <w:tcPr>
            <w:tcW w:w="3544" w:type="dxa"/>
          </w:tcPr>
          <w:p w:rsidR="004F58CF" w:rsidRPr="00A820B7" w:rsidRDefault="004F58CF" w:rsidP="00274AA3">
            <w:pPr>
              <w:pStyle w:val="TableText"/>
              <w:keepNext/>
              <w:spacing w:before="0" w:after="60"/>
            </w:pPr>
            <w:r w:rsidRPr="00A820B7">
              <w:t>Counties-</w:t>
            </w:r>
            <w:proofErr w:type="spellStart"/>
            <w:r w:rsidRPr="00A820B7">
              <w:t>Manukau</w:t>
            </w:r>
            <w:proofErr w:type="spellEnd"/>
          </w:p>
        </w:tc>
        <w:tc>
          <w:tcPr>
            <w:tcW w:w="1559" w:type="dxa"/>
          </w:tcPr>
          <w:p w:rsidR="004F58CF" w:rsidRPr="00A820B7" w:rsidRDefault="004F58CF" w:rsidP="00274AA3">
            <w:pPr>
              <w:pStyle w:val="TableText"/>
              <w:keepNext/>
              <w:tabs>
                <w:tab w:val="decimal" w:pos="822"/>
              </w:tabs>
              <w:spacing w:before="0" w:after="60"/>
            </w:pPr>
            <w:r w:rsidRPr="00A820B7">
              <w:t>1</w:t>
            </w:r>
          </w:p>
        </w:tc>
        <w:tc>
          <w:tcPr>
            <w:tcW w:w="1559" w:type="dxa"/>
          </w:tcPr>
          <w:p w:rsidR="004F58CF" w:rsidRPr="00A820B7" w:rsidRDefault="004F58CF" w:rsidP="00274AA3">
            <w:pPr>
              <w:pStyle w:val="TableText"/>
              <w:keepNext/>
              <w:tabs>
                <w:tab w:val="decimal" w:pos="737"/>
              </w:tabs>
              <w:spacing w:before="0" w:after="60"/>
            </w:pPr>
            <w:r w:rsidRPr="00A820B7">
              <w:t>0%</w:t>
            </w:r>
          </w:p>
        </w:tc>
      </w:tr>
      <w:tr w:rsidR="004F58CF" w:rsidRPr="00A820B7" w:rsidTr="008B4FD1">
        <w:trPr>
          <w:cantSplit/>
        </w:trPr>
        <w:tc>
          <w:tcPr>
            <w:tcW w:w="2977" w:type="dxa"/>
            <w:vMerge/>
          </w:tcPr>
          <w:p w:rsidR="004F58CF" w:rsidRPr="00A820B7" w:rsidRDefault="004F58CF" w:rsidP="008B4FD1">
            <w:pPr>
              <w:pStyle w:val="TableText"/>
              <w:keepNext/>
              <w:spacing w:before="60" w:after="60"/>
            </w:pPr>
          </w:p>
        </w:tc>
        <w:tc>
          <w:tcPr>
            <w:tcW w:w="3544" w:type="dxa"/>
          </w:tcPr>
          <w:p w:rsidR="004F58CF" w:rsidRPr="00A820B7" w:rsidRDefault="004F58CF" w:rsidP="00274AA3">
            <w:pPr>
              <w:pStyle w:val="TableText"/>
              <w:keepNext/>
              <w:spacing w:before="0" w:after="60"/>
            </w:pPr>
            <w:r w:rsidRPr="00A820B7">
              <w:t>Northland</w:t>
            </w:r>
          </w:p>
        </w:tc>
        <w:tc>
          <w:tcPr>
            <w:tcW w:w="1559" w:type="dxa"/>
          </w:tcPr>
          <w:p w:rsidR="004F58CF" w:rsidRPr="00A820B7" w:rsidRDefault="004F58CF" w:rsidP="00274AA3">
            <w:pPr>
              <w:pStyle w:val="TableText"/>
              <w:keepNext/>
              <w:tabs>
                <w:tab w:val="decimal" w:pos="822"/>
              </w:tabs>
              <w:spacing w:before="0" w:after="60"/>
            </w:pPr>
            <w:r w:rsidRPr="00A820B7">
              <w:t>4</w:t>
            </w:r>
          </w:p>
        </w:tc>
        <w:tc>
          <w:tcPr>
            <w:tcW w:w="1559" w:type="dxa"/>
          </w:tcPr>
          <w:p w:rsidR="004F58CF" w:rsidRPr="00A820B7" w:rsidRDefault="004F58CF" w:rsidP="00274AA3">
            <w:pPr>
              <w:pStyle w:val="TableText"/>
              <w:keepNext/>
              <w:tabs>
                <w:tab w:val="decimal" w:pos="737"/>
              </w:tabs>
              <w:spacing w:before="0" w:after="60"/>
            </w:pPr>
            <w:r w:rsidRPr="00A820B7">
              <w:t>1%</w:t>
            </w:r>
          </w:p>
        </w:tc>
      </w:tr>
      <w:tr w:rsidR="004F58CF" w:rsidRPr="00A820B7" w:rsidTr="008B4FD1">
        <w:trPr>
          <w:cantSplit/>
        </w:trPr>
        <w:tc>
          <w:tcPr>
            <w:tcW w:w="2977" w:type="dxa"/>
            <w:vMerge/>
            <w:tcBorders>
              <w:bottom w:val="single" w:sz="4" w:space="0" w:color="17365D" w:themeColor="text2" w:themeShade="BF"/>
            </w:tcBorders>
          </w:tcPr>
          <w:p w:rsidR="004F58CF" w:rsidRPr="00A820B7" w:rsidRDefault="004F58CF" w:rsidP="008B4FD1">
            <w:pPr>
              <w:pStyle w:val="TableText"/>
              <w:keepNext/>
              <w:spacing w:before="60" w:after="60"/>
            </w:pPr>
          </w:p>
        </w:tc>
        <w:tc>
          <w:tcPr>
            <w:tcW w:w="3544" w:type="dxa"/>
            <w:tcBorders>
              <w:bottom w:val="single" w:sz="4" w:space="0" w:color="17365D" w:themeColor="text2" w:themeShade="BF"/>
            </w:tcBorders>
          </w:tcPr>
          <w:p w:rsidR="004F58CF" w:rsidRPr="00A820B7" w:rsidRDefault="004F58CF" w:rsidP="00274AA3">
            <w:pPr>
              <w:pStyle w:val="TableText"/>
              <w:keepNext/>
              <w:spacing w:before="0" w:after="60"/>
            </w:pPr>
            <w:proofErr w:type="spellStart"/>
            <w:r w:rsidRPr="00A820B7">
              <w:t>Waitemata</w:t>
            </w:r>
            <w:proofErr w:type="spellEnd"/>
          </w:p>
        </w:tc>
        <w:tc>
          <w:tcPr>
            <w:tcW w:w="1559" w:type="dxa"/>
            <w:tcBorders>
              <w:bottom w:val="single" w:sz="4" w:space="0" w:color="17365D" w:themeColor="text2" w:themeShade="BF"/>
            </w:tcBorders>
          </w:tcPr>
          <w:p w:rsidR="004F58CF" w:rsidRPr="00A820B7" w:rsidRDefault="004F58CF" w:rsidP="00274AA3">
            <w:pPr>
              <w:pStyle w:val="TableText"/>
              <w:keepNext/>
              <w:tabs>
                <w:tab w:val="decimal" w:pos="822"/>
              </w:tabs>
              <w:spacing w:before="0" w:after="60"/>
            </w:pPr>
            <w:r w:rsidRPr="00A820B7">
              <w:t>4</w:t>
            </w:r>
          </w:p>
        </w:tc>
        <w:tc>
          <w:tcPr>
            <w:tcW w:w="1559" w:type="dxa"/>
            <w:tcBorders>
              <w:bottom w:val="single" w:sz="4" w:space="0" w:color="17365D" w:themeColor="text2" w:themeShade="BF"/>
            </w:tcBorders>
          </w:tcPr>
          <w:p w:rsidR="004F58CF" w:rsidRPr="00A820B7" w:rsidRDefault="004F58CF" w:rsidP="00274AA3">
            <w:pPr>
              <w:pStyle w:val="TableText"/>
              <w:keepNext/>
              <w:tabs>
                <w:tab w:val="decimal" w:pos="737"/>
              </w:tabs>
              <w:spacing w:before="0" w:after="60"/>
            </w:pPr>
            <w:r w:rsidRPr="00A820B7">
              <w:t>1%</w:t>
            </w:r>
          </w:p>
        </w:tc>
      </w:tr>
      <w:tr w:rsidR="004F58CF" w:rsidRPr="00A820B7" w:rsidTr="008B4FD1">
        <w:trPr>
          <w:cantSplit/>
        </w:trPr>
        <w:tc>
          <w:tcPr>
            <w:tcW w:w="2977" w:type="dxa"/>
            <w:vMerge w:val="restart"/>
            <w:tcBorders>
              <w:top w:val="single" w:sz="4" w:space="0" w:color="17365D" w:themeColor="text2" w:themeShade="BF"/>
              <w:bottom w:val="nil"/>
            </w:tcBorders>
          </w:tcPr>
          <w:p w:rsidR="004F58CF" w:rsidRPr="00A820B7" w:rsidRDefault="004F58CF" w:rsidP="008B4FD1">
            <w:pPr>
              <w:pStyle w:val="TableText"/>
              <w:keepNext/>
              <w:spacing w:before="60" w:after="60"/>
            </w:pPr>
            <w:r w:rsidRPr="00A820B7">
              <w:t>Bay of Plenty</w:t>
            </w:r>
          </w:p>
        </w:tc>
        <w:tc>
          <w:tcPr>
            <w:tcW w:w="3544" w:type="dxa"/>
            <w:tcBorders>
              <w:top w:val="single" w:sz="4" w:space="0" w:color="17365D" w:themeColor="text2" w:themeShade="BF"/>
              <w:bottom w:val="nil"/>
            </w:tcBorders>
          </w:tcPr>
          <w:p w:rsidR="004F58CF" w:rsidRPr="00A820B7" w:rsidRDefault="004F58CF" w:rsidP="008B4FD1">
            <w:pPr>
              <w:pStyle w:val="TableText"/>
              <w:keepNext/>
              <w:spacing w:before="60" w:after="60"/>
            </w:pPr>
            <w:r w:rsidRPr="00A820B7">
              <w:t>Bay of Plenty</w:t>
            </w:r>
          </w:p>
        </w:tc>
        <w:tc>
          <w:tcPr>
            <w:tcW w:w="1559" w:type="dxa"/>
            <w:tcBorders>
              <w:top w:val="single" w:sz="4" w:space="0" w:color="17365D" w:themeColor="text2" w:themeShade="BF"/>
              <w:bottom w:val="nil"/>
            </w:tcBorders>
          </w:tcPr>
          <w:p w:rsidR="004F58CF" w:rsidRPr="00A820B7" w:rsidRDefault="004F58CF" w:rsidP="00274AA3">
            <w:pPr>
              <w:pStyle w:val="TableText"/>
              <w:keepNext/>
              <w:tabs>
                <w:tab w:val="decimal" w:pos="822"/>
              </w:tabs>
              <w:spacing w:before="60" w:after="60"/>
            </w:pPr>
            <w:r w:rsidRPr="00A820B7">
              <w:t>25</w:t>
            </w:r>
          </w:p>
        </w:tc>
        <w:tc>
          <w:tcPr>
            <w:tcW w:w="1559" w:type="dxa"/>
            <w:tcBorders>
              <w:top w:val="single" w:sz="4" w:space="0" w:color="17365D" w:themeColor="text2" w:themeShade="BF"/>
              <w:bottom w:val="nil"/>
            </w:tcBorders>
          </w:tcPr>
          <w:p w:rsidR="004F58CF" w:rsidRPr="00A820B7" w:rsidRDefault="004F58CF" w:rsidP="00274AA3">
            <w:pPr>
              <w:pStyle w:val="TableText"/>
              <w:keepNext/>
              <w:tabs>
                <w:tab w:val="decimal" w:pos="737"/>
              </w:tabs>
              <w:spacing w:before="60" w:after="60"/>
            </w:pPr>
            <w:r w:rsidRPr="00A820B7">
              <w:t>5%</w:t>
            </w:r>
          </w:p>
        </w:tc>
      </w:tr>
      <w:tr w:rsidR="004F58CF" w:rsidRPr="00A820B7" w:rsidTr="008B4FD1">
        <w:trPr>
          <w:cantSplit/>
        </w:trPr>
        <w:tc>
          <w:tcPr>
            <w:tcW w:w="2977" w:type="dxa"/>
            <w:vMerge/>
            <w:tcBorders>
              <w:top w:val="nil"/>
            </w:tcBorders>
          </w:tcPr>
          <w:p w:rsidR="004F58CF" w:rsidRPr="00A820B7" w:rsidRDefault="004F58CF" w:rsidP="008B4FD1">
            <w:pPr>
              <w:pStyle w:val="TableText"/>
              <w:keepNext/>
              <w:spacing w:before="60" w:after="60"/>
            </w:pPr>
          </w:p>
        </w:tc>
        <w:tc>
          <w:tcPr>
            <w:tcW w:w="3544" w:type="dxa"/>
            <w:tcBorders>
              <w:top w:val="nil"/>
            </w:tcBorders>
          </w:tcPr>
          <w:p w:rsidR="004F58CF" w:rsidRPr="00A820B7" w:rsidRDefault="004F58CF" w:rsidP="00274AA3">
            <w:pPr>
              <w:pStyle w:val="TableText"/>
              <w:keepNext/>
              <w:spacing w:before="0" w:after="60"/>
            </w:pPr>
            <w:r w:rsidRPr="00A820B7">
              <w:t>Lakes</w:t>
            </w:r>
          </w:p>
        </w:tc>
        <w:tc>
          <w:tcPr>
            <w:tcW w:w="1559" w:type="dxa"/>
            <w:tcBorders>
              <w:top w:val="nil"/>
            </w:tcBorders>
          </w:tcPr>
          <w:p w:rsidR="004F58CF" w:rsidRPr="00A820B7" w:rsidRDefault="004F58CF" w:rsidP="00274AA3">
            <w:pPr>
              <w:pStyle w:val="TableText"/>
              <w:keepNext/>
              <w:tabs>
                <w:tab w:val="decimal" w:pos="822"/>
              </w:tabs>
              <w:spacing w:before="0" w:after="60"/>
            </w:pPr>
            <w:r w:rsidRPr="00A820B7">
              <w:t>1</w:t>
            </w:r>
          </w:p>
        </w:tc>
        <w:tc>
          <w:tcPr>
            <w:tcW w:w="1559" w:type="dxa"/>
            <w:tcBorders>
              <w:top w:val="nil"/>
            </w:tcBorders>
          </w:tcPr>
          <w:p w:rsidR="004F58CF" w:rsidRPr="00A820B7" w:rsidRDefault="004F58CF" w:rsidP="00274AA3">
            <w:pPr>
              <w:pStyle w:val="TableText"/>
              <w:keepNext/>
              <w:tabs>
                <w:tab w:val="decimal" w:pos="737"/>
              </w:tabs>
              <w:spacing w:before="0" w:after="60"/>
            </w:pPr>
            <w:r w:rsidRPr="00A820B7">
              <w:t>0%</w:t>
            </w:r>
          </w:p>
        </w:tc>
      </w:tr>
      <w:tr w:rsidR="004F58CF" w:rsidRPr="00A820B7" w:rsidTr="008B4FD1">
        <w:trPr>
          <w:cantSplit/>
        </w:trPr>
        <w:tc>
          <w:tcPr>
            <w:tcW w:w="2977" w:type="dxa"/>
            <w:vMerge/>
            <w:tcBorders>
              <w:bottom w:val="single" w:sz="4" w:space="0" w:color="17365D" w:themeColor="text2" w:themeShade="BF"/>
            </w:tcBorders>
          </w:tcPr>
          <w:p w:rsidR="004F58CF" w:rsidRPr="00A820B7" w:rsidRDefault="004F58CF" w:rsidP="008B4FD1">
            <w:pPr>
              <w:pStyle w:val="TableText"/>
              <w:keepNext/>
              <w:spacing w:before="60" w:after="60"/>
            </w:pPr>
          </w:p>
        </w:tc>
        <w:tc>
          <w:tcPr>
            <w:tcW w:w="3544" w:type="dxa"/>
            <w:tcBorders>
              <w:bottom w:val="single" w:sz="4" w:space="0" w:color="17365D" w:themeColor="text2" w:themeShade="BF"/>
            </w:tcBorders>
          </w:tcPr>
          <w:p w:rsidR="004F58CF" w:rsidRPr="00A820B7" w:rsidRDefault="004F58CF" w:rsidP="00274AA3">
            <w:pPr>
              <w:pStyle w:val="TableText"/>
              <w:keepNext/>
              <w:spacing w:before="0" w:after="60"/>
            </w:pPr>
            <w:r w:rsidRPr="00A820B7">
              <w:t>Waikato</w:t>
            </w:r>
          </w:p>
        </w:tc>
        <w:tc>
          <w:tcPr>
            <w:tcW w:w="1559" w:type="dxa"/>
            <w:tcBorders>
              <w:bottom w:val="single" w:sz="4" w:space="0" w:color="17365D" w:themeColor="text2" w:themeShade="BF"/>
            </w:tcBorders>
          </w:tcPr>
          <w:p w:rsidR="004F58CF" w:rsidRPr="00A820B7" w:rsidRDefault="004F58CF" w:rsidP="00274AA3">
            <w:pPr>
              <w:pStyle w:val="TableText"/>
              <w:keepNext/>
              <w:tabs>
                <w:tab w:val="decimal" w:pos="822"/>
              </w:tabs>
              <w:spacing w:before="0" w:after="60"/>
            </w:pPr>
            <w:r w:rsidRPr="00A820B7">
              <w:t>1</w:t>
            </w:r>
          </w:p>
        </w:tc>
        <w:tc>
          <w:tcPr>
            <w:tcW w:w="1559" w:type="dxa"/>
            <w:tcBorders>
              <w:bottom w:val="single" w:sz="4" w:space="0" w:color="17365D" w:themeColor="text2" w:themeShade="BF"/>
            </w:tcBorders>
          </w:tcPr>
          <w:p w:rsidR="004F58CF" w:rsidRPr="00A820B7" w:rsidRDefault="004F58CF" w:rsidP="00274AA3">
            <w:pPr>
              <w:pStyle w:val="TableText"/>
              <w:keepNext/>
              <w:tabs>
                <w:tab w:val="decimal" w:pos="737"/>
              </w:tabs>
              <w:spacing w:before="0" w:after="60"/>
            </w:pPr>
            <w:r w:rsidRPr="00A820B7">
              <w:t>0%</w:t>
            </w:r>
          </w:p>
        </w:tc>
      </w:tr>
      <w:tr w:rsidR="004F58CF" w:rsidRPr="00A820B7" w:rsidTr="008B4FD1">
        <w:trPr>
          <w:cantSplit/>
        </w:trPr>
        <w:tc>
          <w:tcPr>
            <w:tcW w:w="2977" w:type="dxa"/>
            <w:vMerge w:val="restart"/>
            <w:tcBorders>
              <w:top w:val="single" w:sz="4" w:space="0" w:color="17365D" w:themeColor="text2" w:themeShade="BF"/>
              <w:bottom w:val="nil"/>
            </w:tcBorders>
          </w:tcPr>
          <w:p w:rsidR="004F58CF" w:rsidRPr="00A820B7" w:rsidRDefault="004F58CF" w:rsidP="00274AA3">
            <w:pPr>
              <w:pStyle w:val="TableText"/>
              <w:keepNext/>
              <w:spacing w:before="60" w:after="60"/>
            </w:pPr>
            <w:r w:rsidRPr="00A820B7">
              <w:t>Canterbury</w:t>
            </w:r>
          </w:p>
        </w:tc>
        <w:tc>
          <w:tcPr>
            <w:tcW w:w="3544" w:type="dxa"/>
            <w:tcBorders>
              <w:top w:val="single" w:sz="4" w:space="0" w:color="17365D" w:themeColor="text2" w:themeShade="BF"/>
              <w:bottom w:val="nil"/>
            </w:tcBorders>
          </w:tcPr>
          <w:p w:rsidR="004F58CF" w:rsidRPr="00A820B7" w:rsidRDefault="004F58CF" w:rsidP="00274AA3">
            <w:pPr>
              <w:pStyle w:val="TableText"/>
              <w:keepNext/>
              <w:spacing w:before="60" w:after="60"/>
            </w:pPr>
            <w:r w:rsidRPr="00A820B7">
              <w:t>Canterbury</w:t>
            </w:r>
          </w:p>
        </w:tc>
        <w:tc>
          <w:tcPr>
            <w:tcW w:w="1559" w:type="dxa"/>
            <w:tcBorders>
              <w:top w:val="single" w:sz="4" w:space="0" w:color="17365D" w:themeColor="text2" w:themeShade="BF"/>
              <w:bottom w:val="nil"/>
            </w:tcBorders>
          </w:tcPr>
          <w:p w:rsidR="004F58CF" w:rsidRPr="00A820B7" w:rsidRDefault="004F58CF" w:rsidP="00274AA3">
            <w:pPr>
              <w:pStyle w:val="TableText"/>
              <w:keepNext/>
              <w:tabs>
                <w:tab w:val="decimal" w:pos="822"/>
              </w:tabs>
              <w:spacing w:before="60" w:after="60"/>
            </w:pPr>
            <w:r w:rsidRPr="00A820B7">
              <w:t>36</w:t>
            </w:r>
          </w:p>
        </w:tc>
        <w:tc>
          <w:tcPr>
            <w:tcW w:w="1559" w:type="dxa"/>
            <w:tcBorders>
              <w:top w:val="single" w:sz="4" w:space="0" w:color="17365D" w:themeColor="text2" w:themeShade="BF"/>
              <w:bottom w:val="nil"/>
            </w:tcBorders>
          </w:tcPr>
          <w:p w:rsidR="004F58CF" w:rsidRPr="00A820B7" w:rsidRDefault="004F58CF" w:rsidP="00274AA3">
            <w:pPr>
              <w:pStyle w:val="TableText"/>
              <w:keepNext/>
              <w:tabs>
                <w:tab w:val="decimal" w:pos="737"/>
              </w:tabs>
              <w:spacing w:before="60" w:after="60"/>
            </w:pPr>
            <w:r w:rsidRPr="00A820B7">
              <w:t>21%</w:t>
            </w:r>
          </w:p>
        </w:tc>
      </w:tr>
      <w:tr w:rsidR="004F58CF" w:rsidRPr="00A820B7" w:rsidTr="008B4FD1">
        <w:trPr>
          <w:cantSplit/>
        </w:trPr>
        <w:tc>
          <w:tcPr>
            <w:tcW w:w="2977" w:type="dxa"/>
            <w:vMerge/>
            <w:tcBorders>
              <w:top w:val="nil"/>
              <w:bottom w:val="nil"/>
            </w:tcBorders>
          </w:tcPr>
          <w:p w:rsidR="004F58CF" w:rsidRPr="00A820B7" w:rsidRDefault="004F58CF" w:rsidP="00274AA3">
            <w:pPr>
              <w:pStyle w:val="TableText"/>
              <w:keepNext/>
              <w:spacing w:before="60" w:after="60"/>
            </w:pPr>
          </w:p>
        </w:tc>
        <w:tc>
          <w:tcPr>
            <w:tcW w:w="3544" w:type="dxa"/>
            <w:tcBorders>
              <w:top w:val="nil"/>
              <w:bottom w:val="nil"/>
            </w:tcBorders>
          </w:tcPr>
          <w:p w:rsidR="004F58CF" w:rsidRPr="00A820B7" w:rsidRDefault="004F58CF" w:rsidP="00274AA3">
            <w:pPr>
              <w:pStyle w:val="TableText"/>
              <w:keepNext/>
              <w:spacing w:before="0" w:after="60"/>
            </w:pPr>
            <w:r w:rsidRPr="00A820B7">
              <w:t>Southern</w:t>
            </w:r>
          </w:p>
        </w:tc>
        <w:tc>
          <w:tcPr>
            <w:tcW w:w="1559" w:type="dxa"/>
            <w:tcBorders>
              <w:top w:val="nil"/>
              <w:bottom w:val="nil"/>
            </w:tcBorders>
          </w:tcPr>
          <w:p w:rsidR="004F58CF" w:rsidRPr="00A820B7" w:rsidRDefault="004F58CF" w:rsidP="00274AA3">
            <w:pPr>
              <w:pStyle w:val="TableText"/>
              <w:keepNext/>
              <w:tabs>
                <w:tab w:val="decimal" w:pos="822"/>
              </w:tabs>
              <w:spacing w:before="0" w:after="60"/>
            </w:pPr>
            <w:r w:rsidRPr="00A820B7">
              <w:t>1</w:t>
            </w:r>
          </w:p>
        </w:tc>
        <w:tc>
          <w:tcPr>
            <w:tcW w:w="1559" w:type="dxa"/>
            <w:tcBorders>
              <w:top w:val="nil"/>
              <w:bottom w:val="nil"/>
            </w:tcBorders>
          </w:tcPr>
          <w:p w:rsidR="004F58CF" w:rsidRPr="00A820B7" w:rsidRDefault="004F58CF" w:rsidP="00274AA3">
            <w:pPr>
              <w:pStyle w:val="TableText"/>
              <w:keepNext/>
              <w:tabs>
                <w:tab w:val="decimal" w:pos="737"/>
              </w:tabs>
              <w:spacing w:before="0" w:after="60"/>
            </w:pPr>
            <w:r w:rsidRPr="00A820B7">
              <w:t>0%</w:t>
            </w:r>
          </w:p>
        </w:tc>
      </w:tr>
      <w:tr w:rsidR="004F58CF" w:rsidRPr="00A820B7" w:rsidTr="008B4FD1">
        <w:trPr>
          <w:cantSplit/>
        </w:trPr>
        <w:tc>
          <w:tcPr>
            <w:tcW w:w="2977" w:type="dxa"/>
            <w:vMerge/>
            <w:tcBorders>
              <w:top w:val="nil"/>
              <w:bottom w:val="single" w:sz="4" w:space="0" w:color="17365D" w:themeColor="text2" w:themeShade="BF"/>
            </w:tcBorders>
          </w:tcPr>
          <w:p w:rsidR="004F58CF" w:rsidRPr="00A820B7" w:rsidRDefault="004F58CF" w:rsidP="00274AA3">
            <w:pPr>
              <w:pStyle w:val="TableText"/>
              <w:keepNext/>
              <w:spacing w:before="60" w:after="60"/>
            </w:pPr>
          </w:p>
        </w:tc>
        <w:tc>
          <w:tcPr>
            <w:tcW w:w="3544" w:type="dxa"/>
            <w:tcBorders>
              <w:top w:val="nil"/>
              <w:bottom w:val="single" w:sz="4" w:space="0" w:color="17365D" w:themeColor="text2" w:themeShade="BF"/>
            </w:tcBorders>
          </w:tcPr>
          <w:p w:rsidR="004F58CF" w:rsidRPr="00A820B7" w:rsidRDefault="004F58CF" w:rsidP="00274AA3">
            <w:pPr>
              <w:pStyle w:val="TableText"/>
              <w:keepNext/>
              <w:spacing w:before="0" w:after="60"/>
            </w:pPr>
            <w:r w:rsidRPr="00A820B7">
              <w:t>West Coast</w:t>
            </w:r>
          </w:p>
        </w:tc>
        <w:tc>
          <w:tcPr>
            <w:tcW w:w="1559" w:type="dxa"/>
            <w:tcBorders>
              <w:top w:val="nil"/>
              <w:bottom w:val="single" w:sz="4" w:space="0" w:color="17365D" w:themeColor="text2" w:themeShade="BF"/>
            </w:tcBorders>
          </w:tcPr>
          <w:p w:rsidR="004F58CF" w:rsidRPr="00A820B7" w:rsidRDefault="004F58CF" w:rsidP="00274AA3">
            <w:pPr>
              <w:pStyle w:val="TableText"/>
              <w:keepNext/>
              <w:tabs>
                <w:tab w:val="decimal" w:pos="822"/>
              </w:tabs>
              <w:spacing w:before="0" w:after="60"/>
            </w:pPr>
            <w:r w:rsidRPr="00A820B7">
              <w:t>1</w:t>
            </w:r>
          </w:p>
        </w:tc>
        <w:tc>
          <w:tcPr>
            <w:tcW w:w="1559" w:type="dxa"/>
            <w:tcBorders>
              <w:top w:val="nil"/>
              <w:bottom w:val="single" w:sz="4" w:space="0" w:color="17365D" w:themeColor="text2" w:themeShade="BF"/>
            </w:tcBorders>
          </w:tcPr>
          <w:p w:rsidR="004F58CF" w:rsidRPr="00A820B7" w:rsidRDefault="004F58CF" w:rsidP="00274AA3">
            <w:pPr>
              <w:pStyle w:val="TableText"/>
              <w:keepNext/>
              <w:tabs>
                <w:tab w:val="decimal" w:pos="737"/>
              </w:tabs>
              <w:spacing w:before="0" w:after="60"/>
            </w:pPr>
            <w:r w:rsidRPr="00A820B7">
              <w:t>0%</w:t>
            </w:r>
          </w:p>
        </w:tc>
      </w:tr>
      <w:tr w:rsidR="004F58CF" w:rsidRPr="00A820B7" w:rsidTr="008B4FD1">
        <w:trPr>
          <w:cantSplit/>
        </w:trPr>
        <w:tc>
          <w:tcPr>
            <w:tcW w:w="2977" w:type="dxa"/>
            <w:vMerge w:val="restart"/>
            <w:tcBorders>
              <w:top w:val="single" w:sz="4" w:space="0" w:color="17365D" w:themeColor="text2" w:themeShade="BF"/>
            </w:tcBorders>
          </w:tcPr>
          <w:p w:rsidR="004F58CF" w:rsidRPr="00A820B7" w:rsidRDefault="004F58CF" w:rsidP="008B4FD1">
            <w:pPr>
              <w:pStyle w:val="TableText"/>
              <w:keepNext/>
              <w:spacing w:before="60" w:after="60"/>
            </w:pPr>
            <w:r w:rsidRPr="00A820B7">
              <w:t>Capital &amp; Coast</w:t>
            </w:r>
          </w:p>
        </w:tc>
        <w:tc>
          <w:tcPr>
            <w:tcW w:w="3544" w:type="dxa"/>
            <w:tcBorders>
              <w:top w:val="single" w:sz="4" w:space="0" w:color="17365D" w:themeColor="text2" w:themeShade="BF"/>
            </w:tcBorders>
          </w:tcPr>
          <w:p w:rsidR="004F58CF" w:rsidRPr="00A820B7" w:rsidRDefault="004F58CF" w:rsidP="008B4FD1">
            <w:pPr>
              <w:pStyle w:val="TableText"/>
              <w:keepNext/>
              <w:spacing w:before="60" w:after="60"/>
            </w:pPr>
            <w:r w:rsidRPr="00A820B7">
              <w:t>Capital &amp; Coast</w:t>
            </w:r>
          </w:p>
        </w:tc>
        <w:tc>
          <w:tcPr>
            <w:tcW w:w="1559" w:type="dxa"/>
            <w:tcBorders>
              <w:top w:val="single" w:sz="4" w:space="0" w:color="17365D" w:themeColor="text2" w:themeShade="BF"/>
            </w:tcBorders>
          </w:tcPr>
          <w:p w:rsidR="004F58CF" w:rsidRPr="00A820B7" w:rsidRDefault="004F58CF" w:rsidP="00274AA3">
            <w:pPr>
              <w:pStyle w:val="TableText"/>
              <w:keepNext/>
              <w:tabs>
                <w:tab w:val="decimal" w:pos="822"/>
              </w:tabs>
              <w:spacing w:before="60" w:after="60"/>
            </w:pPr>
            <w:r w:rsidRPr="00A820B7">
              <w:t>1</w:t>
            </w:r>
          </w:p>
        </w:tc>
        <w:tc>
          <w:tcPr>
            <w:tcW w:w="1559" w:type="dxa"/>
            <w:tcBorders>
              <w:top w:val="single" w:sz="4" w:space="0" w:color="17365D" w:themeColor="text2" w:themeShade="BF"/>
            </w:tcBorders>
          </w:tcPr>
          <w:p w:rsidR="004F58CF" w:rsidRPr="00A820B7" w:rsidRDefault="004F58CF" w:rsidP="00274AA3">
            <w:pPr>
              <w:pStyle w:val="TableText"/>
              <w:keepNext/>
              <w:tabs>
                <w:tab w:val="decimal" w:pos="737"/>
              </w:tabs>
              <w:spacing w:before="60" w:after="60"/>
            </w:pPr>
            <w:r w:rsidRPr="00A820B7">
              <w:t>0%</w:t>
            </w:r>
          </w:p>
        </w:tc>
      </w:tr>
      <w:tr w:rsidR="004F58CF" w:rsidRPr="00A820B7" w:rsidTr="008B4FD1">
        <w:trPr>
          <w:cantSplit/>
        </w:trPr>
        <w:tc>
          <w:tcPr>
            <w:tcW w:w="2977" w:type="dxa"/>
            <w:vMerge/>
          </w:tcPr>
          <w:p w:rsidR="004F58CF" w:rsidRPr="00A820B7" w:rsidRDefault="004F58CF" w:rsidP="008B4FD1">
            <w:pPr>
              <w:pStyle w:val="TableText"/>
              <w:keepNext/>
              <w:spacing w:before="60" w:after="60"/>
            </w:pPr>
          </w:p>
        </w:tc>
        <w:tc>
          <w:tcPr>
            <w:tcW w:w="3544" w:type="dxa"/>
          </w:tcPr>
          <w:p w:rsidR="004F58CF" w:rsidRPr="00A820B7" w:rsidRDefault="004F58CF" w:rsidP="00274AA3">
            <w:pPr>
              <w:pStyle w:val="TableText"/>
              <w:keepNext/>
              <w:spacing w:before="0" w:after="60"/>
            </w:pPr>
            <w:r w:rsidRPr="00A820B7">
              <w:t>Hutt Valley</w:t>
            </w:r>
          </w:p>
        </w:tc>
        <w:tc>
          <w:tcPr>
            <w:tcW w:w="1559" w:type="dxa"/>
          </w:tcPr>
          <w:p w:rsidR="004F58CF" w:rsidRPr="00A820B7" w:rsidRDefault="004F58CF" w:rsidP="00274AA3">
            <w:pPr>
              <w:pStyle w:val="TableText"/>
              <w:keepNext/>
              <w:tabs>
                <w:tab w:val="decimal" w:pos="822"/>
              </w:tabs>
              <w:spacing w:before="0" w:after="60"/>
            </w:pPr>
            <w:r w:rsidRPr="00A820B7">
              <w:t>1</w:t>
            </w:r>
          </w:p>
        </w:tc>
        <w:tc>
          <w:tcPr>
            <w:tcW w:w="1559" w:type="dxa"/>
          </w:tcPr>
          <w:p w:rsidR="004F58CF" w:rsidRPr="00A820B7" w:rsidRDefault="004F58CF" w:rsidP="00274AA3">
            <w:pPr>
              <w:pStyle w:val="TableText"/>
              <w:keepNext/>
              <w:tabs>
                <w:tab w:val="decimal" w:pos="737"/>
              </w:tabs>
              <w:spacing w:before="0" w:after="60"/>
            </w:pPr>
            <w:r w:rsidRPr="00A820B7">
              <w:t>0%</w:t>
            </w:r>
          </w:p>
        </w:tc>
      </w:tr>
      <w:tr w:rsidR="004F58CF" w:rsidRPr="00A820B7" w:rsidTr="008B4FD1">
        <w:trPr>
          <w:cantSplit/>
        </w:trPr>
        <w:tc>
          <w:tcPr>
            <w:tcW w:w="2977" w:type="dxa"/>
            <w:vMerge/>
            <w:tcBorders>
              <w:bottom w:val="single" w:sz="4" w:space="0" w:color="17365D" w:themeColor="text2" w:themeShade="BF"/>
            </w:tcBorders>
          </w:tcPr>
          <w:p w:rsidR="004F58CF" w:rsidRPr="00A820B7" w:rsidRDefault="004F58CF" w:rsidP="008B4FD1">
            <w:pPr>
              <w:pStyle w:val="TableText"/>
              <w:spacing w:before="60" w:after="60"/>
            </w:pPr>
          </w:p>
        </w:tc>
        <w:tc>
          <w:tcPr>
            <w:tcW w:w="3544" w:type="dxa"/>
            <w:tcBorders>
              <w:bottom w:val="single" w:sz="4" w:space="0" w:color="17365D" w:themeColor="text2" w:themeShade="BF"/>
            </w:tcBorders>
          </w:tcPr>
          <w:p w:rsidR="004F58CF" w:rsidRPr="00A820B7" w:rsidRDefault="004F58CF" w:rsidP="00274AA3">
            <w:pPr>
              <w:pStyle w:val="TableText"/>
              <w:spacing w:before="0" w:after="60"/>
            </w:pPr>
            <w:r w:rsidRPr="00A820B7">
              <w:t>Don</w:t>
            </w:r>
            <w:r>
              <w:t>’</w:t>
            </w:r>
            <w:r w:rsidRPr="00A820B7">
              <w:t>t know</w:t>
            </w:r>
          </w:p>
        </w:tc>
        <w:tc>
          <w:tcPr>
            <w:tcW w:w="1559" w:type="dxa"/>
            <w:tcBorders>
              <w:bottom w:val="single" w:sz="4" w:space="0" w:color="17365D" w:themeColor="text2" w:themeShade="BF"/>
            </w:tcBorders>
          </w:tcPr>
          <w:p w:rsidR="004F58CF" w:rsidRPr="00A820B7" w:rsidRDefault="004F58CF" w:rsidP="00274AA3">
            <w:pPr>
              <w:pStyle w:val="TableText"/>
              <w:tabs>
                <w:tab w:val="decimal" w:pos="822"/>
              </w:tabs>
              <w:spacing w:before="0" w:after="60"/>
            </w:pPr>
            <w:r w:rsidRPr="00A820B7">
              <w:t>2</w:t>
            </w:r>
          </w:p>
        </w:tc>
        <w:tc>
          <w:tcPr>
            <w:tcW w:w="1559" w:type="dxa"/>
            <w:tcBorders>
              <w:bottom w:val="single" w:sz="4" w:space="0" w:color="17365D" w:themeColor="text2" w:themeShade="BF"/>
            </w:tcBorders>
          </w:tcPr>
          <w:p w:rsidR="004F58CF" w:rsidRPr="00A820B7" w:rsidRDefault="004F58CF" w:rsidP="00274AA3">
            <w:pPr>
              <w:pStyle w:val="TableText"/>
              <w:tabs>
                <w:tab w:val="decimal" w:pos="737"/>
              </w:tabs>
              <w:spacing w:before="0" w:after="60"/>
            </w:pPr>
            <w:r w:rsidRPr="00A820B7">
              <w:t>0%</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Counties-</w:t>
            </w:r>
            <w:proofErr w:type="spellStart"/>
            <w:r w:rsidRPr="00A820B7">
              <w:t>Manukau</w:t>
            </w:r>
            <w:proofErr w:type="spellEnd"/>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Counties-</w:t>
            </w:r>
            <w:proofErr w:type="spellStart"/>
            <w:r w:rsidRPr="00A820B7">
              <w:t>Manukau</w:t>
            </w:r>
            <w:proofErr w:type="spellEnd"/>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35</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7%</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Hawke</w:t>
            </w:r>
            <w:r>
              <w:t>’</w:t>
            </w:r>
            <w:r w:rsidRPr="00A820B7">
              <w:t>s Bay</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Hawke</w:t>
            </w:r>
            <w:r>
              <w:t>’</w:t>
            </w:r>
            <w:r w:rsidRPr="00A820B7">
              <w:t>s Bay</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8</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2%</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Hutt Valley</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Hutt Valley</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5</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1%</w:t>
            </w:r>
          </w:p>
        </w:tc>
      </w:tr>
      <w:tr w:rsidR="004F58CF" w:rsidRPr="00A820B7" w:rsidTr="008B4FD1">
        <w:trPr>
          <w:cantSplit/>
        </w:trPr>
        <w:tc>
          <w:tcPr>
            <w:tcW w:w="2977" w:type="dxa"/>
            <w:vMerge w:val="restart"/>
            <w:tcBorders>
              <w:top w:val="single" w:sz="4" w:space="0" w:color="17365D" w:themeColor="text2" w:themeShade="BF"/>
            </w:tcBorders>
          </w:tcPr>
          <w:p w:rsidR="004F58CF" w:rsidRPr="00A820B7" w:rsidRDefault="004F58CF" w:rsidP="008B4FD1">
            <w:pPr>
              <w:pStyle w:val="TableText"/>
              <w:spacing w:before="60" w:after="60"/>
            </w:pPr>
            <w:r w:rsidRPr="00A820B7">
              <w:t>Lakes</w:t>
            </w:r>
          </w:p>
        </w:tc>
        <w:tc>
          <w:tcPr>
            <w:tcW w:w="3544" w:type="dxa"/>
            <w:tcBorders>
              <w:top w:val="single" w:sz="4" w:space="0" w:color="17365D" w:themeColor="text2" w:themeShade="BF"/>
            </w:tcBorders>
          </w:tcPr>
          <w:p w:rsidR="004F58CF" w:rsidRPr="00A820B7" w:rsidRDefault="004F58CF" w:rsidP="008B4FD1">
            <w:pPr>
              <w:pStyle w:val="TableText"/>
              <w:spacing w:before="60" w:after="60"/>
            </w:pPr>
            <w:r w:rsidRPr="00A820B7">
              <w:t>Lakes</w:t>
            </w:r>
          </w:p>
        </w:tc>
        <w:tc>
          <w:tcPr>
            <w:tcW w:w="1559" w:type="dxa"/>
            <w:tcBorders>
              <w:top w:val="single" w:sz="4" w:space="0" w:color="17365D" w:themeColor="text2" w:themeShade="BF"/>
            </w:tcBorders>
          </w:tcPr>
          <w:p w:rsidR="004F58CF" w:rsidRPr="00A820B7" w:rsidRDefault="004F58CF" w:rsidP="00274AA3">
            <w:pPr>
              <w:pStyle w:val="TableText"/>
              <w:tabs>
                <w:tab w:val="decimal" w:pos="822"/>
              </w:tabs>
              <w:spacing w:before="60" w:after="60"/>
            </w:pPr>
            <w:r w:rsidRPr="00A820B7">
              <w:t>1</w:t>
            </w:r>
          </w:p>
        </w:tc>
        <w:tc>
          <w:tcPr>
            <w:tcW w:w="1559" w:type="dxa"/>
            <w:tcBorders>
              <w:top w:val="single" w:sz="4" w:space="0" w:color="17365D" w:themeColor="text2" w:themeShade="BF"/>
            </w:tcBorders>
          </w:tcPr>
          <w:p w:rsidR="004F58CF" w:rsidRPr="00A820B7" w:rsidRDefault="004F58CF" w:rsidP="00274AA3">
            <w:pPr>
              <w:pStyle w:val="TableText"/>
              <w:tabs>
                <w:tab w:val="decimal" w:pos="737"/>
              </w:tabs>
              <w:spacing w:before="60" w:after="60"/>
            </w:pPr>
            <w:r w:rsidRPr="00A820B7">
              <w:t>0%</w:t>
            </w:r>
          </w:p>
        </w:tc>
      </w:tr>
      <w:tr w:rsidR="004F58CF" w:rsidRPr="00A820B7" w:rsidTr="008B4FD1">
        <w:trPr>
          <w:cantSplit/>
        </w:trPr>
        <w:tc>
          <w:tcPr>
            <w:tcW w:w="2977" w:type="dxa"/>
            <w:vMerge/>
          </w:tcPr>
          <w:p w:rsidR="004F58CF" w:rsidRPr="00A820B7" w:rsidRDefault="004F58CF" w:rsidP="008B4FD1">
            <w:pPr>
              <w:pStyle w:val="TableText"/>
              <w:spacing w:before="60" w:after="60"/>
            </w:pPr>
          </w:p>
        </w:tc>
        <w:tc>
          <w:tcPr>
            <w:tcW w:w="3544" w:type="dxa"/>
          </w:tcPr>
          <w:p w:rsidR="004F58CF" w:rsidRPr="00A820B7" w:rsidRDefault="004F58CF" w:rsidP="00274AA3">
            <w:pPr>
              <w:pStyle w:val="TableText"/>
              <w:spacing w:before="0" w:after="60"/>
            </w:pPr>
            <w:r w:rsidRPr="00A820B7">
              <w:t>Southern</w:t>
            </w:r>
          </w:p>
        </w:tc>
        <w:tc>
          <w:tcPr>
            <w:tcW w:w="1559" w:type="dxa"/>
          </w:tcPr>
          <w:p w:rsidR="004F58CF" w:rsidRPr="00A820B7" w:rsidRDefault="004F58CF" w:rsidP="00274AA3">
            <w:pPr>
              <w:pStyle w:val="TableText"/>
              <w:tabs>
                <w:tab w:val="decimal" w:pos="822"/>
              </w:tabs>
              <w:spacing w:before="0" w:after="60"/>
            </w:pPr>
            <w:r w:rsidRPr="00A820B7">
              <w:t>1</w:t>
            </w:r>
          </w:p>
        </w:tc>
        <w:tc>
          <w:tcPr>
            <w:tcW w:w="1559" w:type="dxa"/>
          </w:tcPr>
          <w:p w:rsidR="004F58CF" w:rsidRPr="00A820B7" w:rsidRDefault="004F58CF" w:rsidP="00274AA3">
            <w:pPr>
              <w:pStyle w:val="TableText"/>
              <w:tabs>
                <w:tab w:val="decimal" w:pos="737"/>
              </w:tabs>
              <w:spacing w:before="0" w:after="60"/>
            </w:pPr>
            <w:r w:rsidRPr="00A820B7">
              <w:t>0%</w:t>
            </w:r>
          </w:p>
        </w:tc>
      </w:tr>
      <w:tr w:rsidR="004F58CF" w:rsidRPr="00A820B7" w:rsidTr="008B4FD1">
        <w:trPr>
          <w:cantSplit/>
        </w:trPr>
        <w:tc>
          <w:tcPr>
            <w:tcW w:w="2977" w:type="dxa"/>
            <w:vMerge/>
            <w:tcBorders>
              <w:bottom w:val="single" w:sz="4" w:space="0" w:color="17365D" w:themeColor="text2" w:themeShade="BF"/>
            </w:tcBorders>
          </w:tcPr>
          <w:p w:rsidR="004F58CF" w:rsidRPr="00A820B7" w:rsidRDefault="004F58CF" w:rsidP="008B4FD1">
            <w:pPr>
              <w:pStyle w:val="TableText"/>
              <w:spacing w:before="60" w:after="60"/>
            </w:pPr>
          </w:p>
        </w:tc>
        <w:tc>
          <w:tcPr>
            <w:tcW w:w="3544" w:type="dxa"/>
            <w:tcBorders>
              <w:bottom w:val="single" w:sz="4" w:space="0" w:color="17365D" w:themeColor="text2" w:themeShade="BF"/>
            </w:tcBorders>
          </w:tcPr>
          <w:p w:rsidR="004F58CF" w:rsidRPr="00A820B7" w:rsidRDefault="004F58CF" w:rsidP="00274AA3">
            <w:pPr>
              <w:pStyle w:val="TableText"/>
              <w:spacing w:before="0" w:after="60"/>
            </w:pPr>
            <w:r w:rsidRPr="00A820B7">
              <w:t>Waikato</w:t>
            </w:r>
          </w:p>
        </w:tc>
        <w:tc>
          <w:tcPr>
            <w:tcW w:w="1559" w:type="dxa"/>
            <w:tcBorders>
              <w:bottom w:val="single" w:sz="4" w:space="0" w:color="17365D" w:themeColor="text2" w:themeShade="BF"/>
            </w:tcBorders>
          </w:tcPr>
          <w:p w:rsidR="004F58CF" w:rsidRPr="00A820B7" w:rsidRDefault="004F58CF" w:rsidP="00274AA3">
            <w:pPr>
              <w:pStyle w:val="TableText"/>
              <w:tabs>
                <w:tab w:val="decimal" w:pos="822"/>
              </w:tabs>
              <w:spacing w:before="0" w:after="60"/>
            </w:pPr>
            <w:r w:rsidRPr="00A820B7">
              <w:t>1</w:t>
            </w:r>
          </w:p>
        </w:tc>
        <w:tc>
          <w:tcPr>
            <w:tcW w:w="1559" w:type="dxa"/>
            <w:tcBorders>
              <w:bottom w:val="single" w:sz="4" w:space="0" w:color="17365D" w:themeColor="text2" w:themeShade="BF"/>
            </w:tcBorders>
          </w:tcPr>
          <w:p w:rsidR="004F58CF" w:rsidRPr="00A820B7" w:rsidRDefault="004F58CF" w:rsidP="00274AA3">
            <w:pPr>
              <w:pStyle w:val="TableText"/>
              <w:tabs>
                <w:tab w:val="decimal" w:pos="737"/>
              </w:tabs>
              <w:spacing w:before="0" w:after="60"/>
            </w:pPr>
            <w:r w:rsidRPr="00A820B7">
              <w:t>0%</w:t>
            </w:r>
          </w:p>
        </w:tc>
      </w:tr>
      <w:tr w:rsidR="004F58CF" w:rsidRPr="00A820B7" w:rsidTr="008B4FD1">
        <w:trPr>
          <w:cantSplit/>
        </w:trPr>
        <w:tc>
          <w:tcPr>
            <w:tcW w:w="2977" w:type="dxa"/>
            <w:vMerge w:val="restart"/>
            <w:tcBorders>
              <w:top w:val="single" w:sz="4" w:space="0" w:color="17365D" w:themeColor="text2" w:themeShade="BF"/>
              <w:bottom w:val="nil"/>
            </w:tcBorders>
          </w:tcPr>
          <w:p w:rsidR="004F58CF" w:rsidRPr="00A820B7" w:rsidRDefault="004F58CF" w:rsidP="008B4FD1">
            <w:pPr>
              <w:pStyle w:val="TableText"/>
              <w:spacing w:before="60" w:after="60"/>
            </w:pPr>
            <w:proofErr w:type="spellStart"/>
            <w:r w:rsidRPr="00A820B7">
              <w:t>MidCentral</w:t>
            </w:r>
            <w:proofErr w:type="spellEnd"/>
          </w:p>
        </w:tc>
        <w:tc>
          <w:tcPr>
            <w:tcW w:w="3544" w:type="dxa"/>
            <w:tcBorders>
              <w:top w:val="single" w:sz="4" w:space="0" w:color="17365D" w:themeColor="text2" w:themeShade="BF"/>
              <w:bottom w:val="nil"/>
            </w:tcBorders>
          </w:tcPr>
          <w:p w:rsidR="004F58CF" w:rsidRPr="00A820B7" w:rsidRDefault="004F58CF" w:rsidP="008B4FD1">
            <w:pPr>
              <w:pStyle w:val="TableText"/>
              <w:spacing w:before="60" w:after="60"/>
            </w:pPr>
            <w:r w:rsidRPr="00A820B7">
              <w:t>Hawke</w:t>
            </w:r>
            <w:r>
              <w:t>’</w:t>
            </w:r>
            <w:r w:rsidRPr="00A820B7">
              <w:t>s Bay</w:t>
            </w:r>
          </w:p>
        </w:tc>
        <w:tc>
          <w:tcPr>
            <w:tcW w:w="1559" w:type="dxa"/>
            <w:tcBorders>
              <w:top w:val="single" w:sz="4" w:space="0" w:color="17365D" w:themeColor="text2" w:themeShade="BF"/>
              <w:bottom w:val="nil"/>
            </w:tcBorders>
          </w:tcPr>
          <w:p w:rsidR="004F58CF" w:rsidRPr="00A820B7" w:rsidRDefault="004F58CF" w:rsidP="00274AA3">
            <w:pPr>
              <w:pStyle w:val="TableText"/>
              <w:tabs>
                <w:tab w:val="decimal" w:pos="822"/>
              </w:tabs>
              <w:spacing w:before="60" w:after="60"/>
            </w:pPr>
            <w:r w:rsidRPr="00A820B7">
              <w:t>1</w:t>
            </w:r>
          </w:p>
        </w:tc>
        <w:tc>
          <w:tcPr>
            <w:tcW w:w="1559" w:type="dxa"/>
            <w:tcBorders>
              <w:top w:val="single" w:sz="4" w:space="0" w:color="17365D" w:themeColor="text2" w:themeShade="BF"/>
              <w:bottom w:val="nil"/>
            </w:tcBorders>
          </w:tcPr>
          <w:p w:rsidR="004F58CF" w:rsidRPr="00A820B7" w:rsidRDefault="004F58CF" w:rsidP="00274AA3">
            <w:pPr>
              <w:pStyle w:val="TableText"/>
              <w:tabs>
                <w:tab w:val="decimal" w:pos="737"/>
              </w:tabs>
              <w:spacing w:before="60" w:after="60"/>
            </w:pPr>
            <w:r w:rsidRPr="00A820B7">
              <w:t>0%</w:t>
            </w:r>
          </w:p>
        </w:tc>
      </w:tr>
      <w:tr w:rsidR="004F58CF" w:rsidRPr="00A820B7" w:rsidTr="008B4FD1">
        <w:trPr>
          <w:cantSplit/>
        </w:trPr>
        <w:tc>
          <w:tcPr>
            <w:tcW w:w="2977" w:type="dxa"/>
            <w:vMerge/>
            <w:tcBorders>
              <w:top w:val="nil"/>
              <w:bottom w:val="single" w:sz="4" w:space="0" w:color="17365D" w:themeColor="text2" w:themeShade="BF"/>
            </w:tcBorders>
          </w:tcPr>
          <w:p w:rsidR="004F58CF" w:rsidRPr="00A820B7" w:rsidRDefault="004F58CF" w:rsidP="008B4FD1">
            <w:pPr>
              <w:pStyle w:val="TableText"/>
              <w:spacing w:before="60" w:after="60"/>
            </w:pPr>
          </w:p>
        </w:tc>
        <w:tc>
          <w:tcPr>
            <w:tcW w:w="3544" w:type="dxa"/>
            <w:tcBorders>
              <w:top w:val="nil"/>
              <w:bottom w:val="single" w:sz="4" w:space="0" w:color="17365D" w:themeColor="text2" w:themeShade="BF"/>
            </w:tcBorders>
          </w:tcPr>
          <w:p w:rsidR="004F58CF" w:rsidRPr="00A820B7" w:rsidRDefault="004F58CF" w:rsidP="00274AA3">
            <w:pPr>
              <w:pStyle w:val="TableText"/>
              <w:spacing w:before="0" w:after="60"/>
            </w:pPr>
            <w:proofErr w:type="spellStart"/>
            <w:r w:rsidRPr="00A820B7">
              <w:t>MidCentral</w:t>
            </w:r>
            <w:proofErr w:type="spellEnd"/>
          </w:p>
        </w:tc>
        <w:tc>
          <w:tcPr>
            <w:tcW w:w="1559" w:type="dxa"/>
            <w:tcBorders>
              <w:top w:val="nil"/>
              <w:bottom w:val="single" w:sz="4" w:space="0" w:color="17365D" w:themeColor="text2" w:themeShade="BF"/>
            </w:tcBorders>
          </w:tcPr>
          <w:p w:rsidR="004F58CF" w:rsidRPr="00A820B7" w:rsidRDefault="004F58CF" w:rsidP="00274AA3">
            <w:pPr>
              <w:pStyle w:val="TableText"/>
              <w:tabs>
                <w:tab w:val="decimal" w:pos="822"/>
              </w:tabs>
              <w:spacing w:before="0" w:after="60"/>
            </w:pPr>
            <w:r w:rsidRPr="00A820B7">
              <w:t>1</w:t>
            </w:r>
          </w:p>
        </w:tc>
        <w:tc>
          <w:tcPr>
            <w:tcW w:w="1559" w:type="dxa"/>
            <w:tcBorders>
              <w:top w:val="nil"/>
              <w:bottom w:val="single" w:sz="4" w:space="0" w:color="17365D" w:themeColor="text2" w:themeShade="BF"/>
            </w:tcBorders>
          </w:tcPr>
          <w:p w:rsidR="004F58CF" w:rsidRPr="00A820B7" w:rsidRDefault="004F58CF" w:rsidP="00274AA3">
            <w:pPr>
              <w:pStyle w:val="TableText"/>
              <w:tabs>
                <w:tab w:val="decimal" w:pos="737"/>
              </w:tabs>
              <w:spacing w:before="0" w:after="60"/>
            </w:pPr>
            <w:r w:rsidRPr="00A820B7">
              <w:t>0%</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Nelson-Marlborough</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Nelson-Marlborough</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25</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5%</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Northland</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Northland</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10</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2%</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South Canterbury</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South Canterbury</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10</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2%</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Southern</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Southern</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57</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12%</w:t>
            </w:r>
          </w:p>
        </w:tc>
      </w:tr>
      <w:tr w:rsidR="004F58CF" w:rsidRPr="00A820B7" w:rsidTr="008B4FD1">
        <w:trPr>
          <w:cantSplit/>
        </w:trPr>
        <w:tc>
          <w:tcPr>
            <w:tcW w:w="2977" w:type="dxa"/>
            <w:vMerge w:val="restart"/>
            <w:tcBorders>
              <w:top w:val="single" w:sz="4" w:space="0" w:color="17365D" w:themeColor="text2" w:themeShade="BF"/>
            </w:tcBorders>
          </w:tcPr>
          <w:p w:rsidR="004F58CF" w:rsidRPr="00A820B7" w:rsidRDefault="004F58CF" w:rsidP="008B4FD1">
            <w:pPr>
              <w:pStyle w:val="TableText"/>
              <w:spacing w:before="60" w:after="60"/>
            </w:pPr>
            <w:proofErr w:type="spellStart"/>
            <w:r w:rsidRPr="00A820B7">
              <w:t>Tairawhiti</w:t>
            </w:r>
            <w:proofErr w:type="spellEnd"/>
          </w:p>
        </w:tc>
        <w:tc>
          <w:tcPr>
            <w:tcW w:w="3544" w:type="dxa"/>
            <w:tcBorders>
              <w:top w:val="single" w:sz="4" w:space="0" w:color="17365D" w:themeColor="text2" w:themeShade="BF"/>
            </w:tcBorders>
          </w:tcPr>
          <w:p w:rsidR="004F58CF" w:rsidRPr="00A820B7" w:rsidRDefault="004F58CF" w:rsidP="008B4FD1">
            <w:pPr>
              <w:pStyle w:val="TableText"/>
              <w:spacing w:before="60" w:after="60"/>
            </w:pPr>
            <w:proofErr w:type="spellStart"/>
            <w:r w:rsidRPr="00A820B7">
              <w:t>Tairawhiti</w:t>
            </w:r>
            <w:proofErr w:type="spellEnd"/>
          </w:p>
        </w:tc>
        <w:tc>
          <w:tcPr>
            <w:tcW w:w="1559" w:type="dxa"/>
            <w:tcBorders>
              <w:top w:val="single" w:sz="4" w:space="0" w:color="17365D" w:themeColor="text2" w:themeShade="BF"/>
            </w:tcBorders>
          </w:tcPr>
          <w:p w:rsidR="004F58CF" w:rsidRPr="00A820B7" w:rsidRDefault="004F58CF" w:rsidP="00274AA3">
            <w:pPr>
              <w:pStyle w:val="TableText"/>
              <w:tabs>
                <w:tab w:val="decimal" w:pos="822"/>
              </w:tabs>
              <w:spacing w:before="60" w:after="60"/>
            </w:pPr>
            <w:r w:rsidRPr="00A820B7">
              <w:t>40</w:t>
            </w:r>
          </w:p>
        </w:tc>
        <w:tc>
          <w:tcPr>
            <w:tcW w:w="1559" w:type="dxa"/>
            <w:tcBorders>
              <w:top w:val="single" w:sz="4" w:space="0" w:color="17365D" w:themeColor="text2" w:themeShade="BF"/>
            </w:tcBorders>
          </w:tcPr>
          <w:p w:rsidR="004F58CF" w:rsidRPr="00A820B7" w:rsidRDefault="004F58CF" w:rsidP="00274AA3">
            <w:pPr>
              <w:pStyle w:val="TableText"/>
              <w:tabs>
                <w:tab w:val="decimal" w:pos="737"/>
              </w:tabs>
              <w:spacing w:before="60" w:after="60"/>
            </w:pPr>
            <w:r w:rsidRPr="00A820B7">
              <w:t>8%</w:t>
            </w:r>
          </w:p>
        </w:tc>
      </w:tr>
      <w:tr w:rsidR="004F58CF" w:rsidRPr="00A820B7" w:rsidTr="008B4FD1">
        <w:trPr>
          <w:cantSplit/>
        </w:trPr>
        <w:tc>
          <w:tcPr>
            <w:tcW w:w="2977" w:type="dxa"/>
            <w:vMerge/>
            <w:tcBorders>
              <w:bottom w:val="single" w:sz="4" w:space="0" w:color="17365D" w:themeColor="text2" w:themeShade="BF"/>
            </w:tcBorders>
          </w:tcPr>
          <w:p w:rsidR="004F58CF" w:rsidRPr="00A820B7" w:rsidRDefault="004F58CF" w:rsidP="008B4FD1">
            <w:pPr>
              <w:pStyle w:val="TableText"/>
              <w:spacing w:before="60" w:after="60"/>
            </w:pPr>
          </w:p>
        </w:tc>
        <w:tc>
          <w:tcPr>
            <w:tcW w:w="3544" w:type="dxa"/>
            <w:tcBorders>
              <w:bottom w:val="single" w:sz="4" w:space="0" w:color="17365D" w:themeColor="text2" w:themeShade="BF"/>
            </w:tcBorders>
          </w:tcPr>
          <w:p w:rsidR="004F58CF" w:rsidRPr="00A820B7" w:rsidRDefault="004F58CF" w:rsidP="00274AA3">
            <w:pPr>
              <w:pStyle w:val="TableText"/>
              <w:spacing w:before="0" w:after="60"/>
            </w:pPr>
            <w:r w:rsidRPr="00A820B7">
              <w:t>Waikato</w:t>
            </w:r>
          </w:p>
        </w:tc>
        <w:tc>
          <w:tcPr>
            <w:tcW w:w="1559" w:type="dxa"/>
            <w:tcBorders>
              <w:bottom w:val="single" w:sz="4" w:space="0" w:color="17365D" w:themeColor="text2" w:themeShade="BF"/>
            </w:tcBorders>
          </w:tcPr>
          <w:p w:rsidR="004F58CF" w:rsidRPr="00A820B7" w:rsidRDefault="004F58CF" w:rsidP="00274AA3">
            <w:pPr>
              <w:pStyle w:val="TableText"/>
              <w:tabs>
                <w:tab w:val="decimal" w:pos="822"/>
              </w:tabs>
              <w:spacing w:before="0" w:after="60"/>
            </w:pPr>
            <w:r w:rsidRPr="00A820B7">
              <w:t>1</w:t>
            </w:r>
          </w:p>
        </w:tc>
        <w:tc>
          <w:tcPr>
            <w:tcW w:w="1559" w:type="dxa"/>
            <w:tcBorders>
              <w:bottom w:val="single" w:sz="4" w:space="0" w:color="17365D" w:themeColor="text2" w:themeShade="BF"/>
            </w:tcBorders>
          </w:tcPr>
          <w:p w:rsidR="004F58CF" w:rsidRPr="00A820B7" w:rsidRDefault="004F58CF" w:rsidP="00274AA3">
            <w:pPr>
              <w:pStyle w:val="TableText"/>
              <w:tabs>
                <w:tab w:val="decimal" w:pos="737"/>
              </w:tabs>
              <w:spacing w:before="0" w:after="60"/>
            </w:pPr>
            <w:r w:rsidRPr="00A820B7">
              <w:t>0%</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proofErr w:type="spellStart"/>
            <w:r w:rsidRPr="00A820B7">
              <w:t>Taranaki</w:t>
            </w:r>
            <w:proofErr w:type="spellEnd"/>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proofErr w:type="spellStart"/>
            <w:r w:rsidRPr="00A820B7">
              <w:t>Taranaki</w:t>
            </w:r>
            <w:proofErr w:type="spellEnd"/>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37</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8%</w:t>
            </w:r>
          </w:p>
        </w:tc>
      </w:tr>
      <w:tr w:rsidR="004F58CF" w:rsidRPr="00A820B7" w:rsidTr="008B4FD1">
        <w:trPr>
          <w:cantSplit/>
        </w:trPr>
        <w:tc>
          <w:tcPr>
            <w:tcW w:w="2977" w:type="dxa"/>
            <w:vMerge w:val="restart"/>
            <w:tcBorders>
              <w:top w:val="single" w:sz="4" w:space="0" w:color="17365D" w:themeColor="text2" w:themeShade="BF"/>
            </w:tcBorders>
          </w:tcPr>
          <w:p w:rsidR="004F58CF" w:rsidRPr="00A820B7" w:rsidRDefault="004F58CF" w:rsidP="008B4FD1">
            <w:pPr>
              <w:pStyle w:val="TableText"/>
              <w:spacing w:before="60" w:after="60"/>
            </w:pPr>
            <w:r w:rsidRPr="00A820B7">
              <w:t>Waikato</w:t>
            </w:r>
          </w:p>
        </w:tc>
        <w:tc>
          <w:tcPr>
            <w:tcW w:w="3544" w:type="dxa"/>
            <w:tcBorders>
              <w:top w:val="single" w:sz="4" w:space="0" w:color="17365D" w:themeColor="text2" w:themeShade="BF"/>
            </w:tcBorders>
          </w:tcPr>
          <w:p w:rsidR="004F58CF" w:rsidRPr="00A820B7" w:rsidRDefault="004F58CF" w:rsidP="008B4FD1">
            <w:pPr>
              <w:pStyle w:val="TableText"/>
              <w:spacing w:before="60" w:after="60"/>
            </w:pPr>
            <w:proofErr w:type="spellStart"/>
            <w:r w:rsidRPr="00A820B7">
              <w:t>Tairawhiti</w:t>
            </w:r>
            <w:proofErr w:type="spellEnd"/>
          </w:p>
        </w:tc>
        <w:tc>
          <w:tcPr>
            <w:tcW w:w="1559" w:type="dxa"/>
            <w:tcBorders>
              <w:top w:val="single" w:sz="4" w:space="0" w:color="17365D" w:themeColor="text2" w:themeShade="BF"/>
            </w:tcBorders>
          </w:tcPr>
          <w:p w:rsidR="004F58CF" w:rsidRPr="00A820B7" w:rsidRDefault="004F58CF" w:rsidP="00274AA3">
            <w:pPr>
              <w:pStyle w:val="TableText"/>
              <w:tabs>
                <w:tab w:val="decimal" w:pos="822"/>
              </w:tabs>
              <w:spacing w:before="60" w:after="60"/>
            </w:pPr>
            <w:r w:rsidRPr="00A820B7">
              <w:t>3</w:t>
            </w:r>
          </w:p>
        </w:tc>
        <w:tc>
          <w:tcPr>
            <w:tcW w:w="1559" w:type="dxa"/>
            <w:tcBorders>
              <w:top w:val="single" w:sz="4" w:space="0" w:color="17365D" w:themeColor="text2" w:themeShade="BF"/>
            </w:tcBorders>
          </w:tcPr>
          <w:p w:rsidR="004F58CF" w:rsidRPr="00A820B7" w:rsidRDefault="004F58CF" w:rsidP="00274AA3">
            <w:pPr>
              <w:pStyle w:val="TableText"/>
              <w:tabs>
                <w:tab w:val="decimal" w:pos="737"/>
              </w:tabs>
              <w:spacing w:before="60" w:after="60"/>
            </w:pPr>
            <w:r w:rsidRPr="00A820B7">
              <w:t>1%</w:t>
            </w:r>
          </w:p>
        </w:tc>
      </w:tr>
      <w:tr w:rsidR="004F58CF" w:rsidRPr="00A820B7" w:rsidTr="008B4FD1">
        <w:trPr>
          <w:cantSplit/>
        </w:trPr>
        <w:tc>
          <w:tcPr>
            <w:tcW w:w="2977" w:type="dxa"/>
            <w:vMerge/>
            <w:tcBorders>
              <w:bottom w:val="single" w:sz="4" w:space="0" w:color="17365D" w:themeColor="text2" w:themeShade="BF"/>
            </w:tcBorders>
          </w:tcPr>
          <w:p w:rsidR="004F58CF" w:rsidRPr="00A820B7" w:rsidRDefault="004F58CF" w:rsidP="008B4FD1">
            <w:pPr>
              <w:pStyle w:val="TableText"/>
              <w:spacing w:before="60" w:after="60"/>
            </w:pPr>
          </w:p>
        </w:tc>
        <w:tc>
          <w:tcPr>
            <w:tcW w:w="3544" w:type="dxa"/>
            <w:tcBorders>
              <w:bottom w:val="single" w:sz="4" w:space="0" w:color="17365D" w:themeColor="text2" w:themeShade="BF"/>
            </w:tcBorders>
          </w:tcPr>
          <w:p w:rsidR="004F58CF" w:rsidRPr="00A820B7" w:rsidRDefault="004F58CF" w:rsidP="00274AA3">
            <w:pPr>
              <w:pStyle w:val="TableText"/>
              <w:spacing w:before="0" w:after="60"/>
            </w:pPr>
            <w:r w:rsidRPr="00A820B7">
              <w:t>Waikato</w:t>
            </w:r>
          </w:p>
        </w:tc>
        <w:tc>
          <w:tcPr>
            <w:tcW w:w="1559" w:type="dxa"/>
            <w:tcBorders>
              <w:bottom w:val="single" w:sz="4" w:space="0" w:color="17365D" w:themeColor="text2" w:themeShade="BF"/>
            </w:tcBorders>
          </w:tcPr>
          <w:p w:rsidR="004F58CF" w:rsidRPr="00A820B7" w:rsidRDefault="004F58CF" w:rsidP="00274AA3">
            <w:pPr>
              <w:pStyle w:val="TableText"/>
              <w:tabs>
                <w:tab w:val="decimal" w:pos="822"/>
              </w:tabs>
              <w:spacing w:before="0" w:after="60"/>
            </w:pPr>
            <w:r w:rsidRPr="00A820B7">
              <w:t>35</w:t>
            </w:r>
          </w:p>
        </w:tc>
        <w:tc>
          <w:tcPr>
            <w:tcW w:w="1559" w:type="dxa"/>
            <w:tcBorders>
              <w:bottom w:val="single" w:sz="4" w:space="0" w:color="17365D" w:themeColor="text2" w:themeShade="BF"/>
            </w:tcBorders>
          </w:tcPr>
          <w:p w:rsidR="004F58CF" w:rsidRPr="00A820B7" w:rsidRDefault="004F58CF" w:rsidP="00274AA3">
            <w:pPr>
              <w:pStyle w:val="TableText"/>
              <w:tabs>
                <w:tab w:val="decimal" w:pos="737"/>
              </w:tabs>
              <w:spacing w:before="0" w:after="60"/>
            </w:pPr>
            <w:r w:rsidRPr="00A820B7">
              <w:t>7%</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proofErr w:type="spellStart"/>
            <w:r w:rsidRPr="00A820B7">
              <w:t>Wairarapa</w:t>
            </w:r>
            <w:proofErr w:type="spellEnd"/>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proofErr w:type="spellStart"/>
            <w:r w:rsidRPr="00A820B7">
              <w:t>Wairarapa</w:t>
            </w:r>
            <w:proofErr w:type="spellEnd"/>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13</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3%</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proofErr w:type="spellStart"/>
            <w:r w:rsidRPr="00A820B7">
              <w:t>Waitemata</w:t>
            </w:r>
            <w:proofErr w:type="spellEnd"/>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proofErr w:type="spellStart"/>
            <w:r w:rsidRPr="00A820B7">
              <w:t>Waitemata</w:t>
            </w:r>
            <w:proofErr w:type="spellEnd"/>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19</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4%</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West Coast</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West Coast</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8</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2%</w:t>
            </w:r>
          </w:p>
        </w:tc>
      </w:tr>
      <w:tr w:rsidR="004F58CF" w:rsidRPr="00A820B7" w:rsidTr="008B4FD1">
        <w:trPr>
          <w:cantSplit/>
        </w:trPr>
        <w:tc>
          <w:tcPr>
            <w:tcW w:w="2977" w:type="dxa"/>
            <w:vMerge w:val="restart"/>
            <w:tcBorders>
              <w:top w:val="single" w:sz="4" w:space="0" w:color="17365D" w:themeColor="text2" w:themeShade="BF"/>
            </w:tcBorders>
          </w:tcPr>
          <w:p w:rsidR="004F58CF" w:rsidRPr="00A820B7" w:rsidRDefault="004F58CF" w:rsidP="008B4FD1">
            <w:pPr>
              <w:pStyle w:val="TableText"/>
              <w:spacing w:before="60" w:after="60"/>
            </w:pPr>
            <w:proofErr w:type="spellStart"/>
            <w:r w:rsidRPr="00A820B7">
              <w:t>Whanganui</w:t>
            </w:r>
            <w:proofErr w:type="spellEnd"/>
          </w:p>
        </w:tc>
        <w:tc>
          <w:tcPr>
            <w:tcW w:w="3544" w:type="dxa"/>
            <w:tcBorders>
              <w:top w:val="single" w:sz="4" w:space="0" w:color="17365D" w:themeColor="text2" w:themeShade="BF"/>
            </w:tcBorders>
          </w:tcPr>
          <w:p w:rsidR="004F58CF" w:rsidRPr="00A820B7" w:rsidRDefault="004F58CF" w:rsidP="008B4FD1">
            <w:pPr>
              <w:pStyle w:val="TableText"/>
              <w:spacing w:before="60" w:after="60"/>
            </w:pPr>
            <w:r w:rsidRPr="00A820B7">
              <w:t>Northland</w:t>
            </w:r>
          </w:p>
        </w:tc>
        <w:tc>
          <w:tcPr>
            <w:tcW w:w="1559" w:type="dxa"/>
            <w:tcBorders>
              <w:top w:val="single" w:sz="4" w:space="0" w:color="17365D" w:themeColor="text2" w:themeShade="BF"/>
            </w:tcBorders>
          </w:tcPr>
          <w:p w:rsidR="004F58CF" w:rsidRPr="00A820B7" w:rsidRDefault="004F58CF" w:rsidP="00274AA3">
            <w:pPr>
              <w:pStyle w:val="TableText"/>
              <w:tabs>
                <w:tab w:val="decimal" w:pos="822"/>
              </w:tabs>
              <w:spacing w:before="60" w:after="60"/>
            </w:pPr>
            <w:r w:rsidRPr="00A820B7">
              <w:t>1</w:t>
            </w:r>
          </w:p>
        </w:tc>
        <w:tc>
          <w:tcPr>
            <w:tcW w:w="1559" w:type="dxa"/>
            <w:tcBorders>
              <w:top w:val="single" w:sz="4" w:space="0" w:color="17365D" w:themeColor="text2" w:themeShade="BF"/>
            </w:tcBorders>
          </w:tcPr>
          <w:p w:rsidR="004F58CF" w:rsidRPr="00A820B7" w:rsidRDefault="004F58CF" w:rsidP="00274AA3">
            <w:pPr>
              <w:pStyle w:val="TableText"/>
              <w:tabs>
                <w:tab w:val="decimal" w:pos="737"/>
              </w:tabs>
              <w:spacing w:before="60" w:after="60"/>
            </w:pPr>
            <w:r w:rsidRPr="00A820B7">
              <w:t>0%</w:t>
            </w:r>
          </w:p>
        </w:tc>
      </w:tr>
      <w:tr w:rsidR="004F58CF" w:rsidRPr="00A820B7" w:rsidTr="008B4FD1">
        <w:trPr>
          <w:cantSplit/>
        </w:trPr>
        <w:tc>
          <w:tcPr>
            <w:tcW w:w="2977" w:type="dxa"/>
            <w:vMerge/>
            <w:tcBorders>
              <w:bottom w:val="single" w:sz="4" w:space="0" w:color="17365D" w:themeColor="text2" w:themeShade="BF"/>
            </w:tcBorders>
          </w:tcPr>
          <w:p w:rsidR="004F58CF" w:rsidRPr="00A820B7" w:rsidRDefault="004F58CF" w:rsidP="008B4FD1">
            <w:pPr>
              <w:pStyle w:val="TableText"/>
              <w:spacing w:before="60" w:after="60"/>
            </w:pPr>
          </w:p>
        </w:tc>
        <w:tc>
          <w:tcPr>
            <w:tcW w:w="3544" w:type="dxa"/>
            <w:tcBorders>
              <w:bottom w:val="single" w:sz="4" w:space="0" w:color="17365D" w:themeColor="text2" w:themeShade="BF"/>
            </w:tcBorders>
          </w:tcPr>
          <w:p w:rsidR="004F58CF" w:rsidRPr="00A820B7" w:rsidRDefault="004F58CF" w:rsidP="00274AA3">
            <w:pPr>
              <w:pStyle w:val="TableText"/>
              <w:spacing w:before="0" w:after="60"/>
            </w:pPr>
            <w:proofErr w:type="spellStart"/>
            <w:r w:rsidRPr="00A820B7">
              <w:t>Whanganui</w:t>
            </w:r>
            <w:proofErr w:type="spellEnd"/>
          </w:p>
        </w:tc>
        <w:tc>
          <w:tcPr>
            <w:tcW w:w="1559" w:type="dxa"/>
            <w:tcBorders>
              <w:bottom w:val="single" w:sz="4" w:space="0" w:color="17365D" w:themeColor="text2" w:themeShade="BF"/>
            </w:tcBorders>
          </w:tcPr>
          <w:p w:rsidR="004F58CF" w:rsidRPr="00A820B7" w:rsidRDefault="004F58CF" w:rsidP="00274AA3">
            <w:pPr>
              <w:pStyle w:val="TableText"/>
              <w:tabs>
                <w:tab w:val="decimal" w:pos="822"/>
              </w:tabs>
              <w:spacing w:before="0" w:after="60"/>
            </w:pPr>
            <w:r w:rsidRPr="00A820B7">
              <w:t>2</w:t>
            </w:r>
          </w:p>
        </w:tc>
        <w:tc>
          <w:tcPr>
            <w:tcW w:w="1559" w:type="dxa"/>
            <w:tcBorders>
              <w:bottom w:val="single" w:sz="4" w:space="0" w:color="17365D" w:themeColor="text2" w:themeShade="BF"/>
            </w:tcBorders>
          </w:tcPr>
          <w:p w:rsidR="004F58CF" w:rsidRPr="00A820B7" w:rsidRDefault="004F58CF" w:rsidP="00274AA3">
            <w:pPr>
              <w:pStyle w:val="TableText"/>
              <w:tabs>
                <w:tab w:val="decimal" w:pos="737"/>
              </w:tabs>
              <w:spacing w:before="0" w:after="60"/>
            </w:pPr>
            <w:r w:rsidRPr="00A820B7">
              <w:t>0%</w:t>
            </w:r>
          </w:p>
        </w:tc>
      </w:tr>
      <w:tr w:rsidR="004F58CF" w:rsidRPr="00A820B7" w:rsidTr="008B4FD1">
        <w:trPr>
          <w:cantSplit/>
        </w:trPr>
        <w:tc>
          <w:tcPr>
            <w:tcW w:w="2977"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Did not answer</w:t>
            </w:r>
          </w:p>
        </w:tc>
        <w:tc>
          <w:tcPr>
            <w:tcW w:w="3544" w:type="dxa"/>
            <w:tcBorders>
              <w:top w:val="single" w:sz="4" w:space="0" w:color="17365D" w:themeColor="text2" w:themeShade="BF"/>
              <w:bottom w:val="single" w:sz="4" w:space="0" w:color="17365D" w:themeColor="text2" w:themeShade="BF"/>
            </w:tcBorders>
          </w:tcPr>
          <w:p w:rsidR="004F58CF" w:rsidRPr="00A820B7" w:rsidRDefault="004F58CF" w:rsidP="008B4FD1">
            <w:pPr>
              <w:pStyle w:val="TableText"/>
              <w:spacing w:before="60" w:after="60"/>
            </w:pPr>
            <w:r w:rsidRPr="00A820B7">
              <w:t>Did not answer</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822"/>
              </w:tabs>
              <w:spacing w:before="60" w:after="60"/>
            </w:pPr>
            <w:r w:rsidRPr="00A820B7">
              <w:t>17</w:t>
            </w:r>
          </w:p>
        </w:tc>
        <w:tc>
          <w:tcPr>
            <w:tcW w:w="1559" w:type="dxa"/>
            <w:tcBorders>
              <w:top w:val="single" w:sz="4" w:space="0" w:color="17365D" w:themeColor="text2" w:themeShade="BF"/>
              <w:bottom w:val="single" w:sz="4" w:space="0" w:color="17365D" w:themeColor="text2" w:themeShade="BF"/>
            </w:tcBorders>
          </w:tcPr>
          <w:p w:rsidR="004F58CF" w:rsidRPr="00A820B7" w:rsidRDefault="004F58CF" w:rsidP="00274AA3">
            <w:pPr>
              <w:pStyle w:val="TableText"/>
              <w:tabs>
                <w:tab w:val="decimal" w:pos="737"/>
              </w:tabs>
              <w:spacing w:before="60" w:after="60"/>
            </w:pPr>
            <w:r w:rsidRPr="00A820B7">
              <w:t>4%</w:t>
            </w:r>
          </w:p>
        </w:tc>
      </w:tr>
    </w:tbl>
    <w:p w:rsidR="004F58CF" w:rsidRDefault="004F58CF" w:rsidP="003E5322"/>
    <w:p w:rsidR="00274AA3" w:rsidRDefault="00274AA3" w:rsidP="00274AA3">
      <w:pPr>
        <w:pStyle w:val="Heading3"/>
      </w:pPr>
      <w:r>
        <w:lastRenderedPageBreak/>
        <w:t>Patient sample profile</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253"/>
        <w:gridCol w:w="1559"/>
        <w:gridCol w:w="1559"/>
      </w:tblGrid>
      <w:tr w:rsidR="002F5FD3" w:rsidRPr="00F81786" w:rsidTr="00732390">
        <w:trPr>
          <w:cantSplit/>
          <w:tblHeader/>
        </w:trPr>
        <w:tc>
          <w:tcPr>
            <w:tcW w:w="6521" w:type="dxa"/>
            <w:gridSpan w:val="2"/>
            <w:tcBorders>
              <w:bottom w:val="nil"/>
            </w:tcBorders>
            <w:shd w:val="clear" w:color="auto" w:fill="17365D" w:themeFill="text2" w:themeFillShade="BF"/>
          </w:tcPr>
          <w:p w:rsidR="002F5FD3" w:rsidRPr="00F81786" w:rsidRDefault="002F5FD3" w:rsidP="00274AA3">
            <w:pPr>
              <w:pStyle w:val="TableHeadings"/>
              <w:spacing w:before="60" w:after="60"/>
            </w:pPr>
            <w:r>
              <w:t>Profile</w:t>
            </w:r>
            <w:r w:rsidRPr="002F5FD3">
              <w:rPr>
                <w:b w:val="0"/>
                <w:sz w:val="20"/>
              </w:rPr>
              <w:br/>
              <w:t>Base: Answered Patient survey</w:t>
            </w:r>
          </w:p>
        </w:tc>
        <w:tc>
          <w:tcPr>
            <w:tcW w:w="1559" w:type="dxa"/>
            <w:tcBorders>
              <w:top w:val="single" w:sz="4" w:space="0" w:color="17365D" w:themeColor="text2" w:themeShade="BF"/>
              <w:bottom w:val="nil"/>
            </w:tcBorders>
            <w:shd w:val="clear" w:color="auto" w:fill="17365D" w:themeFill="text2" w:themeFillShade="BF"/>
          </w:tcPr>
          <w:p w:rsidR="002F5FD3" w:rsidRPr="00F81786" w:rsidRDefault="002F5FD3" w:rsidP="002F5FD3">
            <w:pPr>
              <w:pStyle w:val="TableHeadings"/>
              <w:spacing w:before="60" w:after="60"/>
              <w:jc w:val="center"/>
            </w:pPr>
            <w:r>
              <w:t>Number</w:t>
            </w:r>
            <w:r>
              <w:br/>
              <w:t>n=204</w:t>
            </w:r>
          </w:p>
        </w:tc>
        <w:tc>
          <w:tcPr>
            <w:tcW w:w="1559" w:type="dxa"/>
            <w:tcBorders>
              <w:top w:val="single" w:sz="4" w:space="0" w:color="17365D" w:themeColor="text2" w:themeShade="BF"/>
              <w:bottom w:val="nil"/>
            </w:tcBorders>
            <w:shd w:val="clear" w:color="auto" w:fill="17365D" w:themeFill="text2" w:themeFillShade="BF"/>
          </w:tcPr>
          <w:p w:rsidR="002F5FD3" w:rsidRPr="00F81786" w:rsidRDefault="002F5FD3" w:rsidP="002F5FD3">
            <w:pPr>
              <w:pStyle w:val="TableHeadings"/>
              <w:spacing w:before="60" w:after="60"/>
              <w:jc w:val="center"/>
            </w:pPr>
            <w:r>
              <w:t>%</w:t>
            </w:r>
            <w:r>
              <w:br/>
              <w:t>n=204</w:t>
            </w:r>
          </w:p>
        </w:tc>
      </w:tr>
      <w:tr w:rsidR="002F5FD3" w:rsidRPr="00A820B7" w:rsidTr="002F5FD3">
        <w:trPr>
          <w:cantSplit/>
        </w:trPr>
        <w:tc>
          <w:tcPr>
            <w:tcW w:w="2268" w:type="dxa"/>
            <w:vMerge w:val="restart"/>
            <w:tcBorders>
              <w:top w:val="single" w:sz="4" w:space="0" w:color="17365D" w:themeColor="text2" w:themeShade="BF"/>
            </w:tcBorders>
          </w:tcPr>
          <w:p w:rsidR="002F5FD3" w:rsidRPr="00A820B7" w:rsidRDefault="002F5FD3" w:rsidP="002F5FD3">
            <w:pPr>
              <w:pStyle w:val="TableText"/>
            </w:pPr>
            <w:r w:rsidRPr="00A820B7">
              <w:t>Ethnicity</w:t>
            </w:r>
          </w:p>
        </w:tc>
        <w:tc>
          <w:tcPr>
            <w:tcW w:w="4253" w:type="dxa"/>
            <w:tcBorders>
              <w:top w:val="single" w:sz="4" w:space="0" w:color="17365D" w:themeColor="text2" w:themeShade="BF"/>
              <w:bottom w:val="nil"/>
            </w:tcBorders>
          </w:tcPr>
          <w:p w:rsidR="002F5FD3" w:rsidRPr="00A820B7" w:rsidRDefault="002F5FD3" w:rsidP="002F5FD3">
            <w:pPr>
              <w:pStyle w:val="TableText"/>
            </w:pPr>
            <w:r w:rsidRPr="00A820B7">
              <w:t>Māori</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820"/>
              </w:tabs>
            </w:pPr>
            <w:r w:rsidRPr="00A820B7">
              <w:t>26</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792"/>
              </w:tabs>
            </w:pPr>
            <w:r w:rsidRPr="00A820B7">
              <w:t>13%</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Pacific</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3</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1%</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New Zealand European</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160</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78%</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Other</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13</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6%</w:t>
            </w:r>
          </w:p>
        </w:tc>
      </w:tr>
      <w:tr w:rsidR="002F5FD3" w:rsidRPr="00A820B7" w:rsidTr="002F5FD3">
        <w:trPr>
          <w:cantSplit/>
        </w:trPr>
        <w:tc>
          <w:tcPr>
            <w:tcW w:w="2268" w:type="dxa"/>
            <w:vMerge/>
            <w:tcBorders>
              <w:bottom w:val="single" w:sz="4" w:space="0" w:color="17365D" w:themeColor="text2" w:themeShade="BF"/>
            </w:tcBorders>
          </w:tcPr>
          <w:p w:rsidR="002F5FD3" w:rsidRPr="00A820B7" w:rsidRDefault="002F5FD3" w:rsidP="002F5FD3">
            <w:pPr>
              <w:pStyle w:val="TableText"/>
            </w:pPr>
          </w:p>
        </w:tc>
        <w:tc>
          <w:tcPr>
            <w:tcW w:w="4253" w:type="dxa"/>
            <w:tcBorders>
              <w:top w:val="nil"/>
              <w:bottom w:val="single" w:sz="4" w:space="0" w:color="17365D" w:themeColor="text2" w:themeShade="BF"/>
            </w:tcBorders>
          </w:tcPr>
          <w:p w:rsidR="002F5FD3" w:rsidRPr="00A820B7" w:rsidRDefault="002F5FD3" w:rsidP="002F5FD3">
            <w:pPr>
              <w:pStyle w:val="TableText"/>
              <w:spacing w:before="0"/>
            </w:pPr>
            <w:r w:rsidRPr="00A820B7">
              <w:t>Refused</w:t>
            </w:r>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820"/>
              </w:tabs>
              <w:spacing w:before="0"/>
            </w:pPr>
            <w:r w:rsidRPr="00A820B7">
              <w:t>2</w:t>
            </w:r>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792"/>
              </w:tabs>
              <w:spacing w:before="0"/>
            </w:pPr>
            <w:r w:rsidRPr="00A820B7">
              <w:t>1%</w:t>
            </w:r>
          </w:p>
        </w:tc>
      </w:tr>
      <w:tr w:rsidR="002F5FD3" w:rsidRPr="00A820B7" w:rsidTr="002F5FD3">
        <w:trPr>
          <w:cantSplit/>
        </w:trPr>
        <w:tc>
          <w:tcPr>
            <w:tcW w:w="2268" w:type="dxa"/>
            <w:vMerge w:val="restart"/>
            <w:tcBorders>
              <w:top w:val="single" w:sz="4" w:space="0" w:color="17365D" w:themeColor="text2" w:themeShade="BF"/>
            </w:tcBorders>
          </w:tcPr>
          <w:p w:rsidR="002F5FD3" w:rsidRPr="00A820B7" w:rsidRDefault="002F5FD3" w:rsidP="002F5FD3">
            <w:pPr>
              <w:pStyle w:val="TableText"/>
            </w:pPr>
            <w:r w:rsidRPr="00A820B7">
              <w:t>Gender</w:t>
            </w:r>
          </w:p>
        </w:tc>
        <w:tc>
          <w:tcPr>
            <w:tcW w:w="4253" w:type="dxa"/>
            <w:tcBorders>
              <w:top w:val="single" w:sz="4" w:space="0" w:color="17365D" w:themeColor="text2" w:themeShade="BF"/>
              <w:bottom w:val="nil"/>
            </w:tcBorders>
          </w:tcPr>
          <w:p w:rsidR="002F5FD3" w:rsidRPr="00A820B7" w:rsidRDefault="002F5FD3" w:rsidP="002F5FD3">
            <w:pPr>
              <w:pStyle w:val="TableText"/>
            </w:pPr>
            <w:r w:rsidRPr="00A820B7">
              <w:t>Female</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820"/>
              </w:tabs>
            </w:pPr>
            <w:r w:rsidRPr="00A820B7">
              <w:t>105</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792"/>
              </w:tabs>
            </w:pPr>
            <w:r w:rsidRPr="00A820B7">
              <w:t>51%</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Male</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96</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47%</w:t>
            </w:r>
          </w:p>
        </w:tc>
      </w:tr>
      <w:tr w:rsidR="002F5FD3" w:rsidRPr="00A820B7" w:rsidTr="002F5FD3">
        <w:trPr>
          <w:cantSplit/>
        </w:trPr>
        <w:tc>
          <w:tcPr>
            <w:tcW w:w="2268" w:type="dxa"/>
            <w:vMerge/>
            <w:tcBorders>
              <w:bottom w:val="single" w:sz="4" w:space="0" w:color="17365D" w:themeColor="text2" w:themeShade="BF"/>
            </w:tcBorders>
          </w:tcPr>
          <w:p w:rsidR="002F5FD3" w:rsidRPr="00A820B7" w:rsidRDefault="002F5FD3" w:rsidP="002F5FD3">
            <w:pPr>
              <w:pStyle w:val="TableText"/>
            </w:pPr>
          </w:p>
        </w:tc>
        <w:tc>
          <w:tcPr>
            <w:tcW w:w="4253" w:type="dxa"/>
            <w:tcBorders>
              <w:top w:val="nil"/>
              <w:bottom w:val="single" w:sz="4" w:space="0" w:color="17365D" w:themeColor="text2" w:themeShade="BF"/>
            </w:tcBorders>
          </w:tcPr>
          <w:p w:rsidR="002F5FD3" w:rsidRPr="00A820B7" w:rsidRDefault="002F5FD3" w:rsidP="002F5FD3">
            <w:pPr>
              <w:pStyle w:val="TableText"/>
              <w:spacing w:before="0"/>
            </w:pPr>
            <w:r w:rsidRPr="00A820B7">
              <w:t>Refused</w:t>
            </w:r>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820"/>
              </w:tabs>
              <w:spacing w:before="0"/>
            </w:pPr>
            <w:r w:rsidRPr="00A820B7">
              <w:t>3</w:t>
            </w:r>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792"/>
              </w:tabs>
              <w:spacing w:before="0"/>
            </w:pPr>
            <w:r w:rsidRPr="00A820B7">
              <w:t>1%</w:t>
            </w:r>
          </w:p>
        </w:tc>
      </w:tr>
      <w:tr w:rsidR="002F5FD3" w:rsidRPr="00A820B7" w:rsidTr="002F5FD3">
        <w:trPr>
          <w:cantSplit/>
        </w:trPr>
        <w:tc>
          <w:tcPr>
            <w:tcW w:w="2268" w:type="dxa"/>
            <w:vMerge w:val="restart"/>
            <w:tcBorders>
              <w:top w:val="single" w:sz="4" w:space="0" w:color="17365D" w:themeColor="text2" w:themeShade="BF"/>
            </w:tcBorders>
          </w:tcPr>
          <w:p w:rsidR="002F5FD3" w:rsidRPr="00A820B7" w:rsidRDefault="002F5FD3" w:rsidP="002F5FD3">
            <w:pPr>
              <w:pStyle w:val="TableText"/>
            </w:pPr>
            <w:r w:rsidRPr="00A820B7">
              <w:t>Age</w:t>
            </w:r>
          </w:p>
        </w:tc>
        <w:tc>
          <w:tcPr>
            <w:tcW w:w="4253" w:type="dxa"/>
            <w:tcBorders>
              <w:top w:val="single" w:sz="4" w:space="0" w:color="17365D" w:themeColor="text2" w:themeShade="BF"/>
              <w:bottom w:val="nil"/>
            </w:tcBorders>
          </w:tcPr>
          <w:p w:rsidR="002F5FD3" w:rsidRPr="00A820B7" w:rsidRDefault="002F5FD3" w:rsidP="002F5FD3">
            <w:pPr>
              <w:pStyle w:val="TableText"/>
            </w:pPr>
            <w:r w:rsidRPr="00A820B7">
              <w:t>20–29</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820"/>
              </w:tabs>
            </w:pPr>
            <w:r w:rsidRPr="00A820B7">
              <w:t>3</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792"/>
              </w:tabs>
            </w:pPr>
            <w:r w:rsidRPr="00A820B7">
              <w:t>1%</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30</w:t>
            </w:r>
            <w:r>
              <w:t>–</w:t>
            </w:r>
            <w:r w:rsidRPr="00A820B7">
              <w:t>39</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9</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4%</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40–49</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16</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8%</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50–59</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38</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19%</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60–69</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49</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24%</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70–79</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65</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32%</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80 years or older</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22</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11%</w:t>
            </w:r>
          </w:p>
        </w:tc>
      </w:tr>
      <w:tr w:rsidR="002F5FD3" w:rsidRPr="00A820B7" w:rsidTr="002F5FD3">
        <w:trPr>
          <w:cantSplit/>
        </w:trPr>
        <w:tc>
          <w:tcPr>
            <w:tcW w:w="2268" w:type="dxa"/>
            <w:vMerge/>
            <w:tcBorders>
              <w:bottom w:val="single" w:sz="4" w:space="0" w:color="17365D" w:themeColor="text2" w:themeShade="BF"/>
            </w:tcBorders>
          </w:tcPr>
          <w:p w:rsidR="002F5FD3" w:rsidRPr="00A820B7" w:rsidRDefault="002F5FD3" w:rsidP="002F5FD3">
            <w:pPr>
              <w:pStyle w:val="TableText"/>
            </w:pPr>
          </w:p>
        </w:tc>
        <w:tc>
          <w:tcPr>
            <w:tcW w:w="4253" w:type="dxa"/>
            <w:tcBorders>
              <w:top w:val="nil"/>
              <w:bottom w:val="single" w:sz="4" w:space="0" w:color="17365D" w:themeColor="text2" w:themeShade="BF"/>
            </w:tcBorders>
          </w:tcPr>
          <w:p w:rsidR="002F5FD3" w:rsidRPr="00A820B7" w:rsidRDefault="002F5FD3" w:rsidP="002F5FD3">
            <w:pPr>
              <w:pStyle w:val="TableText"/>
              <w:spacing w:before="0"/>
            </w:pPr>
            <w:r w:rsidRPr="00A820B7">
              <w:t>Refused</w:t>
            </w:r>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820"/>
              </w:tabs>
              <w:spacing w:before="0"/>
            </w:pPr>
            <w:r w:rsidRPr="00A820B7">
              <w:t>2</w:t>
            </w:r>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792"/>
              </w:tabs>
              <w:spacing w:before="0"/>
            </w:pPr>
            <w:r w:rsidRPr="00A820B7">
              <w:t>1%</w:t>
            </w:r>
          </w:p>
        </w:tc>
      </w:tr>
      <w:tr w:rsidR="002F5FD3" w:rsidRPr="00A820B7" w:rsidTr="002F5FD3">
        <w:trPr>
          <w:cantSplit/>
        </w:trPr>
        <w:tc>
          <w:tcPr>
            <w:tcW w:w="2268" w:type="dxa"/>
            <w:vMerge w:val="restart"/>
            <w:tcBorders>
              <w:top w:val="single" w:sz="4" w:space="0" w:color="17365D" w:themeColor="text2" w:themeShade="BF"/>
            </w:tcBorders>
          </w:tcPr>
          <w:p w:rsidR="002F5FD3" w:rsidRPr="00A820B7" w:rsidRDefault="002F5FD3" w:rsidP="002F5FD3">
            <w:pPr>
              <w:pStyle w:val="TableText"/>
            </w:pPr>
            <w:r w:rsidRPr="00A820B7">
              <w:t>DHB locations</w:t>
            </w:r>
          </w:p>
        </w:tc>
        <w:tc>
          <w:tcPr>
            <w:tcW w:w="4253" w:type="dxa"/>
            <w:tcBorders>
              <w:top w:val="single" w:sz="4" w:space="0" w:color="17365D" w:themeColor="text2" w:themeShade="BF"/>
              <w:bottom w:val="nil"/>
            </w:tcBorders>
          </w:tcPr>
          <w:p w:rsidR="002F5FD3" w:rsidRPr="00A820B7" w:rsidRDefault="002F5FD3" w:rsidP="002F5FD3">
            <w:pPr>
              <w:pStyle w:val="TableText"/>
            </w:pPr>
            <w:r w:rsidRPr="00A820B7">
              <w:t>Bay of Plenty</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820"/>
              </w:tabs>
            </w:pPr>
            <w:r w:rsidRPr="00A820B7">
              <w:t>6</w:t>
            </w:r>
          </w:p>
        </w:tc>
        <w:tc>
          <w:tcPr>
            <w:tcW w:w="1559" w:type="dxa"/>
            <w:tcBorders>
              <w:top w:val="single" w:sz="4" w:space="0" w:color="17365D" w:themeColor="text2" w:themeShade="BF"/>
              <w:bottom w:val="nil"/>
            </w:tcBorders>
          </w:tcPr>
          <w:p w:rsidR="002F5FD3" w:rsidRPr="00A820B7" w:rsidRDefault="002F5FD3" w:rsidP="002F5FD3">
            <w:pPr>
              <w:pStyle w:val="TableText"/>
              <w:tabs>
                <w:tab w:val="decimal" w:pos="792"/>
              </w:tabs>
            </w:pPr>
            <w:r w:rsidRPr="00A820B7">
              <w:t>3%</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Canterbury</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40</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20%</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Hutt Valley</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2</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1%</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Lakes</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12</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6%</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Nelson-Marlborough</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1</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0%</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Northland</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14</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7%</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Southern</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18</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9%</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proofErr w:type="spellStart"/>
            <w:r w:rsidRPr="00A820B7">
              <w:t>Tairawhiti</w:t>
            </w:r>
            <w:proofErr w:type="spellEnd"/>
          </w:p>
        </w:tc>
        <w:tc>
          <w:tcPr>
            <w:tcW w:w="1559" w:type="dxa"/>
            <w:tcBorders>
              <w:top w:val="nil"/>
              <w:bottom w:val="nil"/>
            </w:tcBorders>
          </w:tcPr>
          <w:p w:rsidR="002F5FD3" w:rsidRPr="00A820B7" w:rsidRDefault="002F5FD3" w:rsidP="002F5FD3">
            <w:pPr>
              <w:pStyle w:val="TableText"/>
              <w:tabs>
                <w:tab w:val="decimal" w:pos="820"/>
              </w:tabs>
              <w:spacing w:before="0"/>
            </w:pPr>
            <w:r w:rsidRPr="00A820B7">
              <w:t>20</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10%</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proofErr w:type="spellStart"/>
            <w:r w:rsidRPr="00A820B7">
              <w:t>Taranaki</w:t>
            </w:r>
            <w:proofErr w:type="spellEnd"/>
          </w:p>
        </w:tc>
        <w:tc>
          <w:tcPr>
            <w:tcW w:w="1559" w:type="dxa"/>
            <w:tcBorders>
              <w:top w:val="nil"/>
              <w:bottom w:val="nil"/>
            </w:tcBorders>
          </w:tcPr>
          <w:p w:rsidR="002F5FD3" w:rsidRPr="00A820B7" w:rsidRDefault="002F5FD3" w:rsidP="002F5FD3">
            <w:pPr>
              <w:pStyle w:val="TableText"/>
              <w:tabs>
                <w:tab w:val="decimal" w:pos="820"/>
              </w:tabs>
              <w:spacing w:before="0"/>
            </w:pPr>
            <w:r w:rsidRPr="00A820B7">
              <w:t>17</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8%</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Waikato</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37</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18%</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proofErr w:type="spellStart"/>
            <w:r w:rsidRPr="00A820B7">
              <w:t>Waitemata</w:t>
            </w:r>
            <w:proofErr w:type="spellEnd"/>
          </w:p>
        </w:tc>
        <w:tc>
          <w:tcPr>
            <w:tcW w:w="1559" w:type="dxa"/>
            <w:tcBorders>
              <w:top w:val="nil"/>
              <w:bottom w:val="nil"/>
            </w:tcBorders>
          </w:tcPr>
          <w:p w:rsidR="002F5FD3" w:rsidRPr="00A820B7" w:rsidRDefault="002F5FD3" w:rsidP="002F5FD3">
            <w:pPr>
              <w:pStyle w:val="TableText"/>
              <w:tabs>
                <w:tab w:val="decimal" w:pos="820"/>
              </w:tabs>
              <w:spacing w:before="0"/>
            </w:pPr>
            <w:r w:rsidRPr="00A820B7">
              <w:t>6</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3%</w:t>
            </w:r>
          </w:p>
        </w:tc>
      </w:tr>
      <w:tr w:rsidR="002F5FD3" w:rsidRPr="00A820B7" w:rsidTr="002F5FD3">
        <w:trPr>
          <w:cantSplit/>
        </w:trPr>
        <w:tc>
          <w:tcPr>
            <w:tcW w:w="2268" w:type="dxa"/>
            <w:vMerge/>
          </w:tcPr>
          <w:p w:rsidR="002F5FD3" w:rsidRPr="00A820B7" w:rsidRDefault="002F5FD3" w:rsidP="002F5FD3">
            <w:pPr>
              <w:pStyle w:val="TableText"/>
            </w:pPr>
          </w:p>
        </w:tc>
        <w:tc>
          <w:tcPr>
            <w:tcW w:w="4253" w:type="dxa"/>
            <w:tcBorders>
              <w:top w:val="nil"/>
              <w:bottom w:val="nil"/>
            </w:tcBorders>
          </w:tcPr>
          <w:p w:rsidR="002F5FD3" w:rsidRPr="00A820B7" w:rsidRDefault="002F5FD3" w:rsidP="002F5FD3">
            <w:pPr>
              <w:pStyle w:val="TableText"/>
              <w:spacing w:before="0"/>
            </w:pPr>
            <w:r w:rsidRPr="00A820B7">
              <w:t>West Coast</w:t>
            </w:r>
          </w:p>
        </w:tc>
        <w:tc>
          <w:tcPr>
            <w:tcW w:w="1559" w:type="dxa"/>
            <w:tcBorders>
              <w:top w:val="nil"/>
              <w:bottom w:val="nil"/>
            </w:tcBorders>
          </w:tcPr>
          <w:p w:rsidR="002F5FD3" w:rsidRPr="00A820B7" w:rsidRDefault="002F5FD3" w:rsidP="002F5FD3">
            <w:pPr>
              <w:pStyle w:val="TableText"/>
              <w:tabs>
                <w:tab w:val="decimal" w:pos="820"/>
              </w:tabs>
              <w:spacing w:before="0"/>
            </w:pPr>
            <w:r w:rsidRPr="00A820B7">
              <w:t>27</w:t>
            </w:r>
          </w:p>
        </w:tc>
        <w:tc>
          <w:tcPr>
            <w:tcW w:w="1559" w:type="dxa"/>
            <w:tcBorders>
              <w:top w:val="nil"/>
              <w:bottom w:val="nil"/>
            </w:tcBorders>
          </w:tcPr>
          <w:p w:rsidR="002F5FD3" w:rsidRPr="00A820B7" w:rsidRDefault="002F5FD3" w:rsidP="002F5FD3">
            <w:pPr>
              <w:pStyle w:val="TableText"/>
              <w:tabs>
                <w:tab w:val="decimal" w:pos="792"/>
              </w:tabs>
              <w:spacing w:before="0"/>
            </w:pPr>
            <w:r w:rsidRPr="00A820B7">
              <w:t>13%</w:t>
            </w:r>
          </w:p>
        </w:tc>
      </w:tr>
      <w:tr w:rsidR="002F5FD3" w:rsidRPr="00A820B7" w:rsidTr="002F5FD3">
        <w:trPr>
          <w:cantSplit/>
        </w:trPr>
        <w:tc>
          <w:tcPr>
            <w:tcW w:w="2268" w:type="dxa"/>
            <w:vMerge/>
            <w:tcBorders>
              <w:bottom w:val="single" w:sz="4" w:space="0" w:color="17365D" w:themeColor="text2" w:themeShade="BF"/>
            </w:tcBorders>
          </w:tcPr>
          <w:p w:rsidR="002F5FD3" w:rsidRPr="00A820B7" w:rsidRDefault="002F5FD3" w:rsidP="002F5FD3">
            <w:pPr>
              <w:pStyle w:val="TableText"/>
            </w:pPr>
          </w:p>
        </w:tc>
        <w:tc>
          <w:tcPr>
            <w:tcW w:w="4253" w:type="dxa"/>
            <w:tcBorders>
              <w:top w:val="nil"/>
              <w:bottom w:val="single" w:sz="4" w:space="0" w:color="17365D" w:themeColor="text2" w:themeShade="BF"/>
            </w:tcBorders>
          </w:tcPr>
          <w:p w:rsidR="002F5FD3" w:rsidRPr="00A820B7" w:rsidRDefault="002F5FD3" w:rsidP="002F5FD3">
            <w:pPr>
              <w:pStyle w:val="TableText"/>
              <w:spacing w:before="0"/>
            </w:pPr>
            <w:proofErr w:type="spellStart"/>
            <w:r w:rsidRPr="00A820B7">
              <w:t>Whanganui</w:t>
            </w:r>
            <w:proofErr w:type="spellEnd"/>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820"/>
              </w:tabs>
              <w:spacing w:before="0"/>
            </w:pPr>
            <w:r w:rsidRPr="00A820B7">
              <w:t>4</w:t>
            </w:r>
          </w:p>
        </w:tc>
        <w:tc>
          <w:tcPr>
            <w:tcW w:w="1559" w:type="dxa"/>
            <w:tcBorders>
              <w:top w:val="nil"/>
              <w:bottom w:val="single" w:sz="4" w:space="0" w:color="17365D" w:themeColor="text2" w:themeShade="BF"/>
            </w:tcBorders>
          </w:tcPr>
          <w:p w:rsidR="002F5FD3" w:rsidRPr="00A820B7" w:rsidRDefault="002F5FD3" w:rsidP="002F5FD3">
            <w:pPr>
              <w:pStyle w:val="TableText"/>
              <w:tabs>
                <w:tab w:val="decimal" w:pos="792"/>
              </w:tabs>
              <w:spacing w:before="0"/>
            </w:pPr>
            <w:r w:rsidRPr="00A820B7">
              <w:t>2%</w:t>
            </w:r>
          </w:p>
        </w:tc>
      </w:tr>
    </w:tbl>
    <w:p w:rsidR="00274AA3" w:rsidRDefault="00274AA3" w:rsidP="00274AA3"/>
    <w:p w:rsidR="003E5322" w:rsidRDefault="003E5322" w:rsidP="003E5322">
      <w:pPr>
        <w:pStyle w:val="Heading2"/>
      </w:pPr>
      <w:r>
        <w:lastRenderedPageBreak/>
        <w:t>Appendix 2: CNC training needs</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7797"/>
        <w:gridCol w:w="1842"/>
      </w:tblGrid>
      <w:tr w:rsidR="0093322A" w:rsidRPr="00EF3C0B" w:rsidTr="00732390">
        <w:trPr>
          <w:cantSplit/>
          <w:tblHeader/>
        </w:trPr>
        <w:tc>
          <w:tcPr>
            <w:tcW w:w="7797" w:type="dxa"/>
            <w:shd w:val="clear" w:color="auto" w:fill="006600"/>
          </w:tcPr>
          <w:p w:rsidR="0093322A" w:rsidRPr="00EF3C0B" w:rsidRDefault="0093322A" w:rsidP="00732390">
            <w:pPr>
              <w:pStyle w:val="TableHeadings"/>
              <w:rPr>
                <w:color w:val="FFFFFF" w:themeColor="background1"/>
              </w:rPr>
            </w:pPr>
            <w:r>
              <w:rPr>
                <w:color w:val="FFFFFF" w:themeColor="background1"/>
              </w:rPr>
              <w:t>What other training would be the most useful in your Cancer Nurse Coordinator role?</w:t>
            </w:r>
            <w:r w:rsidRPr="0093322A">
              <w:rPr>
                <w:b w:val="0"/>
                <w:color w:val="FFFFFF" w:themeColor="background1"/>
                <w:sz w:val="20"/>
              </w:rPr>
              <w:br/>
              <w:t>Base: Number of CNC who answered question</w:t>
            </w:r>
          </w:p>
        </w:tc>
        <w:tc>
          <w:tcPr>
            <w:tcW w:w="1842" w:type="dxa"/>
            <w:shd w:val="clear" w:color="auto" w:fill="006600"/>
          </w:tcPr>
          <w:p w:rsidR="0093322A" w:rsidRPr="00EF3C0B" w:rsidRDefault="0093322A" w:rsidP="0093322A">
            <w:pPr>
              <w:pStyle w:val="TableHeadings"/>
              <w:jc w:val="center"/>
              <w:rPr>
                <w:color w:val="FFFFFF" w:themeColor="background1"/>
              </w:rPr>
            </w:pPr>
            <w:r>
              <w:rPr>
                <w:color w:val="FFFFFF" w:themeColor="background1"/>
              </w:rPr>
              <w:t>%</w:t>
            </w:r>
            <w:r>
              <w:rPr>
                <w:color w:val="FFFFFF" w:themeColor="background1"/>
              </w:rPr>
              <w:br/>
              <w:t>n=27</w:t>
            </w:r>
          </w:p>
        </w:tc>
      </w:tr>
      <w:tr w:rsidR="0093322A" w:rsidRPr="00C648EF" w:rsidTr="00732390">
        <w:trPr>
          <w:cantSplit/>
        </w:trPr>
        <w:tc>
          <w:tcPr>
            <w:tcW w:w="7797" w:type="dxa"/>
            <w:tcBorders>
              <w:bottom w:val="nil"/>
            </w:tcBorders>
          </w:tcPr>
          <w:p w:rsidR="0093322A" w:rsidRPr="00A820B7" w:rsidRDefault="0093322A" w:rsidP="00732390">
            <w:pPr>
              <w:pStyle w:val="TableText"/>
            </w:pPr>
            <w:r w:rsidRPr="00A820B7">
              <w:t>Excel</w:t>
            </w:r>
          </w:p>
        </w:tc>
        <w:tc>
          <w:tcPr>
            <w:tcW w:w="1842" w:type="dxa"/>
            <w:tcBorders>
              <w:bottom w:val="nil"/>
            </w:tcBorders>
          </w:tcPr>
          <w:p w:rsidR="0093322A" w:rsidRPr="00A820B7" w:rsidRDefault="0093322A" w:rsidP="0093322A">
            <w:pPr>
              <w:pStyle w:val="TableText"/>
              <w:tabs>
                <w:tab w:val="decimal" w:pos="884"/>
              </w:tabs>
            </w:pPr>
            <w:r w:rsidRPr="00A820B7">
              <w:t>22%</w:t>
            </w:r>
          </w:p>
        </w:tc>
      </w:tr>
      <w:tr w:rsidR="0093322A" w:rsidRPr="00C648EF" w:rsidTr="00732390">
        <w:trPr>
          <w:cantSplit/>
        </w:trPr>
        <w:tc>
          <w:tcPr>
            <w:tcW w:w="7797" w:type="dxa"/>
            <w:tcBorders>
              <w:top w:val="nil"/>
              <w:bottom w:val="nil"/>
            </w:tcBorders>
          </w:tcPr>
          <w:p w:rsidR="0093322A" w:rsidRPr="00A820B7" w:rsidRDefault="0093322A" w:rsidP="0093322A">
            <w:pPr>
              <w:pStyle w:val="TableText"/>
              <w:spacing w:before="0"/>
            </w:pPr>
            <w:r w:rsidRPr="00A820B7">
              <w:t>Postgraduate papers</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19%</w:t>
            </w:r>
          </w:p>
        </w:tc>
      </w:tr>
      <w:tr w:rsidR="0093322A" w:rsidRPr="00C648EF" w:rsidTr="00732390">
        <w:trPr>
          <w:cantSplit/>
        </w:trPr>
        <w:tc>
          <w:tcPr>
            <w:tcW w:w="7797" w:type="dxa"/>
            <w:tcBorders>
              <w:top w:val="nil"/>
              <w:bottom w:val="nil"/>
            </w:tcBorders>
          </w:tcPr>
          <w:p w:rsidR="0093322A" w:rsidRPr="00A820B7" w:rsidRDefault="0093322A" w:rsidP="0093322A">
            <w:pPr>
              <w:pStyle w:val="TableText"/>
              <w:spacing w:before="0"/>
            </w:pPr>
            <w:r w:rsidRPr="00A820B7">
              <w:t>Project management</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15%</w:t>
            </w:r>
          </w:p>
        </w:tc>
      </w:tr>
      <w:tr w:rsidR="0093322A" w:rsidRPr="00C648EF" w:rsidTr="00732390">
        <w:trPr>
          <w:cantSplit/>
        </w:trPr>
        <w:tc>
          <w:tcPr>
            <w:tcW w:w="7797" w:type="dxa"/>
            <w:tcBorders>
              <w:top w:val="nil"/>
              <w:bottom w:val="nil"/>
            </w:tcBorders>
          </w:tcPr>
          <w:p w:rsidR="0093322A" w:rsidRPr="00A820B7" w:rsidRDefault="0093322A" w:rsidP="0093322A">
            <w:pPr>
              <w:pStyle w:val="TableText"/>
              <w:spacing w:before="0"/>
            </w:pPr>
            <w:r w:rsidRPr="00A820B7">
              <w:t>Process Mapping</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11%</w:t>
            </w:r>
          </w:p>
        </w:tc>
      </w:tr>
      <w:tr w:rsidR="0093322A" w:rsidRPr="00C648EF" w:rsidTr="00732390">
        <w:trPr>
          <w:cantSplit/>
        </w:trPr>
        <w:tc>
          <w:tcPr>
            <w:tcW w:w="7797" w:type="dxa"/>
            <w:tcBorders>
              <w:top w:val="nil"/>
              <w:bottom w:val="nil"/>
            </w:tcBorders>
          </w:tcPr>
          <w:p w:rsidR="0093322A" w:rsidRPr="00A820B7" w:rsidRDefault="0093322A" w:rsidP="0093322A">
            <w:pPr>
              <w:pStyle w:val="TableText"/>
              <w:spacing w:before="0"/>
            </w:pPr>
            <w:r w:rsidRPr="00A820B7">
              <w:t>Change management</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11%</w:t>
            </w:r>
          </w:p>
        </w:tc>
      </w:tr>
      <w:tr w:rsidR="0093322A" w:rsidRPr="00C648EF" w:rsidTr="00732390">
        <w:trPr>
          <w:cantSplit/>
        </w:trPr>
        <w:tc>
          <w:tcPr>
            <w:tcW w:w="7797" w:type="dxa"/>
            <w:tcBorders>
              <w:top w:val="nil"/>
              <w:bottom w:val="nil"/>
            </w:tcBorders>
          </w:tcPr>
          <w:p w:rsidR="0093322A" w:rsidRPr="00A820B7" w:rsidRDefault="0093322A" w:rsidP="0093322A">
            <w:pPr>
              <w:pStyle w:val="TableText"/>
              <w:spacing w:before="0"/>
            </w:pPr>
            <w:r w:rsidRPr="00A820B7">
              <w:t>Supervision</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11%</w:t>
            </w:r>
          </w:p>
        </w:tc>
      </w:tr>
      <w:tr w:rsidR="0093322A" w:rsidRPr="00C648EF" w:rsidTr="00732390">
        <w:trPr>
          <w:cantSplit/>
        </w:trPr>
        <w:tc>
          <w:tcPr>
            <w:tcW w:w="7797" w:type="dxa"/>
            <w:tcBorders>
              <w:top w:val="nil"/>
              <w:bottom w:val="nil"/>
            </w:tcBorders>
          </w:tcPr>
          <w:p w:rsidR="0093322A" w:rsidRPr="00A820B7" w:rsidRDefault="0093322A" w:rsidP="0093322A">
            <w:pPr>
              <w:pStyle w:val="TableText"/>
              <w:spacing w:before="0"/>
            </w:pPr>
            <w:r w:rsidRPr="00A820B7">
              <w:t>Computer skills (general)</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11%</w:t>
            </w:r>
          </w:p>
        </w:tc>
      </w:tr>
      <w:tr w:rsidR="0093322A" w:rsidRPr="00C648EF" w:rsidTr="0093322A">
        <w:trPr>
          <w:cantSplit/>
        </w:trPr>
        <w:tc>
          <w:tcPr>
            <w:tcW w:w="7797" w:type="dxa"/>
            <w:tcBorders>
              <w:top w:val="nil"/>
              <w:bottom w:val="nil"/>
            </w:tcBorders>
          </w:tcPr>
          <w:p w:rsidR="0093322A" w:rsidRPr="00A820B7" w:rsidRDefault="0093322A" w:rsidP="0093322A">
            <w:pPr>
              <w:pStyle w:val="TableText"/>
              <w:spacing w:before="0"/>
            </w:pPr>
            <w:r w:rsidRPr="00A820B7">
              <w:t>Tumour specific study days and meetings</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7%</w:t>
            </w:r>
          </w:p>
        </w:tc>
      </w:tr>
      <w:tr w:rsidR="0093322A" w:rsidRPr="00C648EF" w:rsidTr="0093322A">
        <w:trPr>
          <w:cantSplit/>
        </w:trPr>
        <w:tc>
          <w:tcPr>
            <w:tcW w:w="7797" w:type="dxa"/>
            <w:tcBorders>
              <w:top w:val="nil"/>
              <w:bottom w:val="nil"/>
            </w:tcBorders>
          </w:tcPr>
          <w:p w:rsidR="0093322A" w:rsidRPr="00A820B7" w:rsidRDefault="0093322A" w:rsidP="0093322A">
            <w:pPr>
              <w:pStyle w:val="TableText"/>
              <w:spacing w:before="0"/>
            </w:pPr>
            <w:r w:rsidRPr="00A820B7">
              <w:t>Cultural training</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7%</w:t>
            </w:r>
          </w:p>
        </w:tc>
      </w:tr>
      <w:tr w:rsidR="0093322A" w:rsidRPr="00C648EF" w:rsidTr="0093322A">
        <w:trPr>
          <w:cantSplit/>
        </w:trPr>
        <w:tc>
          <w:tcPr>
            <w:tcW w:w="7797" w:type="dxa"/>
            <w:tcBorders>
              <w:top w:val="nil"/>
              <w:bottom w:val="nil"/>
            </w:tcBorders>
          </w:tcPr>
          <w:p w:rsidR="0093322A" w:rsidRPr="00A820B7" w:rsidRDefault="0093322A" w:rsidP="0093322A">
            <w:pPr>
              <w:pStyle w:val="TableText"/>
              <w:spacing w:before="0"/>
            </w:pPr>
            <w:r w:rsidRPr="00A820B7">
              <w:t>PowerPoint</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4%</w:t>
            </w:r>
          </w:p>
        </w:tc>
      </w:tr>
      <w:tr w:rsidR="0093322A" w:rsidRPr="00C648EF" w:rsidTr="0093322A">
        <w:trPr>
          <w:cantSplit/>
        </w:trPr>
        <w:tc>
          <w:tcPr>
            <w:tcW w:w="7797" w:type="dxa"/>
            <w:tcBorders>
              <w:top w:val="nil"/>
              <w:bottom w:val="nil"/>
            </w:tcBorders>
          </w:tcPr>
          <w:p w:rsidR="0093322A" w:rsidRPr="00A820B7" w:rsidRDefault="0093322A" w:rsidP="0093322A">
            <w:pPr>
              <w:pStyle w:val="TableText"/>
              <w:spacing w:before="0"/>
            </w:pPr>
            <w:r w:rsidRPr="00A820B7">
              <w:t>Quality improvement training</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4%</w:t>
            </w:r>
          </w:p>
        </w:tc>
      </w:tr>
      <w:tr w:rsidR="0093322A" w:rsidRPr="00C648EF" w:rsidTr="0093322A">
        <w:trPr>
          <w:cantSplit/>
        </w:trPr>
        <w:tc>
          <w:tcPr>
            <w:tcW w:w="7797" w:type="dxa"/>
            <w:tcBorders>
              <w:top w:val="nil"/>
              <w:bottom w:val="nil"/>
            </w:tcBorders>
          </w:tcPr>
          <w:p w:rsidR="0093322A" w:rsidRPr="00A820B7" w:rsidRDefault="0093322A" w:rsidP="0093322A">
            <w:pPr>
              <w:pStyle w:val="TableText"/>
              <w:spacing w:before="0"/>
            </w:pPr>
            <w:r w:rsidRPr="00A820B7">
              <w:t>Psycho social</w:t>
            </w:r>
          </w:p>
        </w:tc>
        <w:tc>
          <w:tcPr>
            <w:tcW w:w="1842" w:type="dxa"/>
            <w:tcBorders>
              <w:top w:val="nil"/>
              <w:bottom w:val="nil"/>
            </w:tcBorders>
          </w:tcPr>
          <w:p w:rsidR="0093322A" w:rsidRPr="00A820B7" w:rsidRDefault="0093322A" w:rsidP="0093322A">
            <w:pPr>
              <w:pStyle w:val="TableText"/>
              <w:tabs>
                <w:tab w:val="decimal" w:pos="884"/>
              </w:tabs>
              <w:spacing w:before="0"/>
            </w:pPr>
            <w:r w:rsidRPr="00A820B7">
              <w:t>4%</w:t>
            </w:r>
          </w:p>
        </w:tc>
      </w:tr>
      <w:tr w:rsidR="0093322A" w:rsidRPr="00C648EF" w:rsidTr="0093322A">
        <w:trPr>
          <w:cantSplit/>
        </w:trPr>
        <w:tc>
          <w:tcPr>
            <w:tcW w:w="7797" w:type="dxa"/>
            <w:tcBorders>
              <w:top w:val="nil"/>
              <w:bottom w:val="single" w:sz="4" w:space="0" w:color="006600"/>
            </w:tcBorders>
          </w:tcPr>
          <w:p w:rsidR="0093322A" w:rsidRPr="00A820B7" w:rsidRDefault="0093322A" w:rsidP="0093322A">
            <w:pPr>
              <w:pStyle w:val="TableText"/>
              <w:spacing w:before="0"/>
            </w:pPr>
            <w:r w:rsidRPr="00A820B7">
              <w:t>Other</w:t>
            </w:r>
          </w:p>
        </w:tc>
        <w:tc>
          <w:tcPr>
            <w:tcW w:w="1842" w:type="dxa"/>
            <w:tcBorders>
              <w:top w:val="nil"/>
              <w:bottom w:val="single" w:sz="4" w:space="0" w:color="006600"/>
            </w:tcBorders>
          </w:tcPr>
          <w:p w:rsidR="0093322A" w:rsidRPr="00A820B7" w:rsidRDefault="0093322A" w:rsidP="0093322A">
            <w:pPr>
              <w:pStyle w:val="TableText"/>
              <w:tabs>
                <w:tab w:val="decimal" w:pos="884"/>
              </w:tabs>
              <w:spacing w:before="0"/>
            </w:pPr>
            <w:r w:rsidRPr="00A820B7">
              <w:t>33%</w:t>
            </w:r>
          </w:p>
        </w:tc>
      </w:tr>
    </w:tbl>
    <w:p w:rsidR="0093322A" w:rsidRDefault="0093322A" w:rsidP="0093322A"/>
    <w:p w:rsidR="0073521C" w:rsidRDefault="0073521C" w:rsidP="0073521C">
      <w:r>
        <w:br w:type="page"/>
      </w:r>
    </w:p>
    <w:p w:rsidR="003E5322" w:rsidRDefault="003E5322" w:rsidP="003E5322">
      <w:pPr>
        <w:pStyle w:val="Heading2"/>
      </w:pPr>
      <w:r>
        <w:lastRenderedPageBreak/>
        <w:t>Appendix 3: Patients</w:t>
      </w:r>
      <w:r w:rsidR="00BF6B6F">
        <w:t>’</w:t>
      </w:r>
      <w:r>
        <w:t xml:space="preserve"> best things and improvements</w:t>
      </w:r>
    </w:p>
    <w:p w:rsidR="003E5322" w:rsidRDefault="003E5322" w:rsidP="006A1024">
      <w:pPr>
        <w:pStyle w:val="Heading3"/>
      </w:pPr>
      <w:r>
        <w:t>For patients CNCs</w:t>
      </w:r>
      <w:r w:rsidR="00BF6B6F">
        <w:t>’</w:t>
      </w:r>
      <w:r>
        <w:t xml:space="preserve"> availability, oversight and support are key, while improving communications and follow-up as well as more resources are the key improvements</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134"/>
      </w:tblGrid>
      <w:tr w:rsidR="006A1024" w:rsidRPr="00F81786" w:rsidTr="006A1024">
        <w:trPr>
          <w:cantSplit/>
          <w:tblHeader/>
        </w:trPr>
        <w:tc>
          <w:tcPr>
            <w:tcW w:w="8505" w:type="dxa"/>
            <w:tcBorders>
              <w:bottom w:val="nil"/>
            </w:tcBorders>
            <w:shd w:val="clear" w:color="auto" w:fill="17365D" w:themeFill="text2" w:themeFillShade="BF"/>
          </w:tcPr>
          <w:p w:rsidR="006A1024" w:rsidRPr="00F81786" w:rsidRDefault="006A1024" w:rsidP="006A1024">
            <w:pPr>
              <w:pStyle w:val="TableHeadings"/>
            </w:pPr>
            <w:r>
              <w:t>Best things for patients about having CNC</w:t>
            </w:r>
            <w:r w:rsidRPr="001A0F88">
              <w:rPr>
                <w:b w:val="0"/>
                <w:sz w:val="20"/>
              </w:rPr>
              <w:br/>
              <w:t xml:space="preserve">Base: </w:t>
            </w:r>
            <w:r>
              <w:rPr>
                <w:b w:val="0"/>
                <w:sz w:val="20"/>
              </w:rPr>
              <w:t>Number of patients who answered question</w:t>
            </w:r>
          </w:p>
        </w:tc>
        <w:tc>
          <w:tcPr>
            <w:tcW w:w="1134" w:type="dxa"/>
            <w:tcBorders>
              <w:top w:val="single" w:sz="4" w:space="0" w:color="17365D" w:themeColor="text2" w:themeShade="BF"/>
              <w:bottom w:val="nil"/>
            </w:tcBorders>
            <w:shd w:val="clear" w:color="auto" w:fill="17365D" w:themeFill="text2" w:themeFillShade="BF"/>
          </w:tcPr>
          <w:p w:rsidR="006A1024" w:rsidRPr="00F81786" w:rsidRDefault="006A1024" w:rsidP="006A1024">
            <w:pPr>
              <w:pStyle w:val="TableHeadings"/>
              <w:jc w:val="center"/>
            </w:pPr>
            <w:r>
              <w:t>%</w:t>
            </w:r>
            <w:r>
              <w:br/>
              <w:t>n=179</w:t>
            </w:r>
          </w:p>
        </w:tc>
      </w:tr>
      <w:tr w:rsidR="006A1024" w:rsidRPr="00A820B7" w:rsidTr="006A1024">
        <w:trPr>
          <w:cantSplit/>
        </w:trPr>
        <w:tc>
          <w:tcPr>
            <w:tcW w:w="8505" w:type="dxa"/>
            <w:tcBorders>
              <w:top w:val="nil"/>
            </w:tcBorders>
          </w:tcPr>
          <w:p w:rsidR="006A1024" w:rsidRPr="00A820B7" w:rsidRDefault="006A1024" w:rsidP="00732390">
            <w:pPr>
              <w:pStyle w:val="TableText"/>
            </w:pPr>
            <w:r w:rsidRPr="00A820B7">
              <w:t>Availability and ease of contact for questions/results</w:t>
            </w:r>
          </w:p>
        </w:tc>
        <w:tc>
          <w:tcPr>
            <w:tcW w:w="1134" w:type="dxa"/>
            <w:tcBorders>
              <w:top w:val="nil"/>
            </w:tcBorders>
          </w:tcPr>
          <w:p w:rsidR="006A1024" w:rsidRPr="00A820B7" w:rsidRDefault="006A1024" w:rsidP="006A1024">
            <w:pPr>
              <w:pStyle w:val="TableText"/>
              <w:jc w:val="center"/>
            </w:pPr>
            <w:r w:rsidRPr="00A820B7">
              <w:t>30%</w:t>
            </w:r>
          </w:p>
        </w:tc>
      </w:tr>
      <w:tr w:rsidR="006A1024" w:rsidRPr="00A820B7" w:rsidTr="006A1024">
        <w:trPr>
          <w:cantSplit/>
        </w:trPr>
        <w:tc>
          <w:tcPr>
            <w:tcW w:w="8505" w:type="dxa"/>
          </w:tcPr>
          <w:p w:rsidR="006A1024" w:rsidRPr="00A820B7" w:rsidRDefault="006A1024" w:rsidP="006A1024">
            <w:pPr>
              <w:pStyle w:val="TableText"/>
              <w:spacing w:before="0"/>
            </w:pPr>
            <w:r w:rsidRPr="00A820B7">
              <w:t xml:space="preserve">Alleviated stress/more confident as someone has dedicated oversight and </w:t>
            </w:r>
            <w:proofErr w:type="spellStart"/>
            <w:r w:rsidRPr="00A820B7">
              <w:t>indepth</w:t>
            </w:r>
            <w:proofErr w:type="spellEnd"/>
            <w:r w:rsidRPr="00A820B7">
              <w:t xml:space="preserve"> understanding</w:t>
            </w:r>
          </w:p>
        </w:tc>
        <w:tc>
          <w:tcPr>
            <w:tcW w:w="1134" w:type="dxa"/>
          </w:tcPr>
          <w:p w:rsidR="006A1024" w:rsidRPr="00A820B7" w:rsidRDefault="006A1024" w:rsidP="006A1024">
            <w:pPr>
              <w:pStyle w:val="TableText"/>
              <w:spacing w:before="0"/>
              <w:jc w:val="center"/>
            </w:pPr>
            <w:r w:rsidRPr="00A820B7">
              <w:t>22%</w:t>
            </w:r>
          </w:p>
        </w:tc>
      </w:tr>
      <w:tr w:rsidR="006A1024" w:rsidRPr="00A820B7" w:rsidTr="006A1024">
        <w:trPr>
          <w:cantSplit/>
        </w:trPr>
        <w:tc>
          <w:tcPr>
            <w:tcW w:w="8505" w:type="dxa"/>
          </w:tcPr>
          <w:p w:rsidR="006A1024" w:rsidRPr="00A820B7" w:rsidRDefault="006A1024" w:rsidP="006A1024">
            <w:pPr>
              <w:pStyle w:val="TableText"/>
              <w:spacing w:before="0"/>
            </w:pPr>
            <w:r w:rsidRPr="00A820B7">
              <w:t>Overall support for patient and family/</w:t>
            </w:r>
            <w:proofErr w:type="spellStart"/>
            <w:r w:rsidRPr="00A820B7">
              <w:t>whānau</w:t>
            </w:r>
            <w:proofErr w:type="spellEnd"/>
          </w:p>
        </w:tc>
        <w:tc>
          <w:tcPr>
            <w:tcW w:w="1134" w:type="dxa"/>
          </w:tcPr>
          <w:p w:rsidR="006A1024" w:rsidRPr="00A820B7" w:rsidRDefault="006A1024" w:rsidP="006A1024">
            <w:pPr>
              <w:pStyle w:val="TableText"/>
              <w:spacing w:before="0"/>
              <w:jc w:val="center"/>
            </w:pPr>
            <w:r w:rsidRPr="00A820B7">
              <w:t>22%</w:t>
            </w:r>
          </w:p>
        </w:tc>
      </w:tr>
      <w:tr w:rsidR="006A1024" w:rsidRPr="00A820B7" w:rsidTr="006A1024">
        <w:trPr>
          <w:cantSplit/>
        </w:trPr>
        <w:tc>
          <w:tcPr>
            <w:tcW w:w="8505" w:type="dxa"/>
          </w:tcPr>
          <w:p w:rsidR="006A1024" w:rsidRPr="00A820B7" w:rsidRDefault="006A1024" w:rsidP="006A1024">
            <w:pPr>
              <w:pStyle w:val="TableText"/>
              <w:spacing w:before="0"/>
            </w:pPr>
            <w:r w:rsidRPr="00A820B7">
              <w:t>Provided information and educated patient on treatment process/cancer/services using layman terms</w:t>
            </w:r>
          </w:p>
        </w:tc>
        <w:tc>
          <w:tcPr>
            <w:tcW w:w="1134" w:type="dxa"/>
          </w:tcPr>
          <w:p w:rsidR="006A1024" w:rsidRPr="00A820B7" w:rsidRDefault="006A1024" w:rsidP="006A1024">
            <w:pPr>
              <w:pStyle w:val="TableText"/>
              <w:spacing w:before="0"/>
              <w:jc w:val="center"/>
            </w:pPr>
            <w:r w:rsidRPr="00A820B7">
              <w:t>20%</w:t>
            </w:r>
          </w:p>
        </w:tc>
      </w:tr>
      <w:tr w:rsidR="006A1024" w:rsidRPr="00A820B7" w:rsidTr="006A1024">
        <w:trPr>
          <w:cantSplit/>
        </w:trPr>
        <w:tc>
          <w:tcPr>
            <w:tcW w:w="8505" w:type="dxa"/>
          </w:tcPr>
          <w:p w:rsidR="006A1024" w:rsidRPr="00A820B7" w:rsidRDefault="006A1024" w:rsidP="006A1024">
            <w:pPr>
              <w:pStyle w:val="TableText"/>
              <w:spacing w:before="0"/>
            </w:pPr>
            <w:r w:rsidRPr="00A820B7">
              <w:t xml:space="preserve">Approachable </w:t>
            </w:r>
            <w:r>
              <w:t>‘</w:t>
            </w:r>
            <w:r w:rsidRPr="00A820B7">
              <w:t>go-to</w:t>
            </w:r>
            <w:r>
              <w:t>’</w:t>
            </w:r>
            <w:r w:rsidRPr="00A820B7">
              <w:t xml:space="preserve"> person for patient and family/</w:t>
            </w:r>
            <w:proofErr w:type="spellStart"/>
            <w:r w:rsidRPr="00A820B7">
              <w:t>whānau</w:t>
            </w:r>
            <w:proofErr w:type="spellEnd"/>
          </w:p>
        </w:tc>
        <w:tc>
          <w:tcPr>
            <w:tcW w:w="1134" w:type="dxa"/>
          </w:tcPr>
          <w:p w:rsidR="006A1024" w:rsidRPr="00A820B7" w:rsidRDefault="006A1024" w:rsidP="006A1024">
            <w:pPr>
              <w:pStyle w:val="TableText"/>
              <w:spacing w:before="0"/>
              <w:jc w:val="center"/>
            </w:pPr>
            <w:r w:rsidRPr="00A820B7">
              <w:t>19%</w:t>
            </w:r>
          </w:p>
        </w:tc>
      </w:tr>
      <w:tr w:rsidR="006A1024" w:rsidRPr="00A820B7" w:rsidTr="006A1024">
        <w:trPr>
          <w:cantSplit/>
        </w:trPr>
        <w:tc>
          <w:tcPr>
            <w:tcW w:w="8505" w:type="dxa"/>
          </w:tcPr>
          <w:p w:rsidR="006A1024" w:rsidRPr="00A820B7" w:rsidRDefault="006A1024" w:rsidP="006A1024">
            <w:pPr>
              <w:pStyle w:val="TableText"/>
              <w:spacing w:before="0"/>
            </w:pPr>
            <w:r w:rsidRPr="00A820B7">
              <w:t>Coordination of appointments, meetings and travel/e</w:t>
            </w:r>
            <w:r>
              <w:t>nsuring timeliness of referrals</w:t>
            </w:r>
          </w:p>
        </w:tc>
        <w:tc>
          <w:tcPr>
            <w:tcW w:w="1134" w:type="dxa"/>
          </w:tcPr>
          <w:p w:rsidR="006A1024" w:rsidRPr="00A820B7" w:rsidRDefault="006A1024" w:rsidP="006A1024">
            <w:pPr>
              <w:pStyle w:val="TableText"/>
              <w:spacing w:before="0"/>
              <w:jc w:val="center"/>
            </w:pPr>
            <w:r w:rsidRPr="00A820B7">
              <w:t>16%</w:t>
            </w:r>
          </w:p>
        </w:tc>
      </w:tr>
      <w:tr w:rsidR="006A1024" w:rsidRPr="00A820B7" w:rsidTr="006A1024">
        <w:trPr>
          <w:cantSplit/>
        </w:trPr>
        <w:tc>
          <w:tcPr>
            <w:tcW w:w="8505" w:type="dxa"/>
          </w:tcPr>
          <w:p w:rsidR="006A1024" w:rsidRPr="00A820B7" w:rsidRDefault="006A1024" w:rsidP="006A1024">
            <w:pPr>
              <w:pStyle w:val="TableText"/>
              <w:spacing w:before="0"/>
            </w:pPr>
            <w:r w:rsidRPr="00A820B7">
              <w:t>Single point of contact for patient/ identifiable contact person for queries</w:t>
            </w:r>
          </w:p>
        </w:tc>
        <w:tc>
          <w:tcPr>
            <w:tcW w:w="1134" w:type="dxa"/>
          </w:tcPr>
          <w:p w:rsidR="006A1024" w:rsidRPr="00A820B7" w:rsidRDefault="006A1024" w:rsidP="006A1024">
            <w:pPr>
              <w:pStyle w:val="TableText"/>
              <w:spacing w:before="0"/>
              <w:jc w:val="center"/>
            </w:pPr>
            <w:r w:rsidRPr="00A820B7">
              <w:t>12%</w:t>
            </w:r>
          </w:p>
        </w:tc>
      </w:tr>
      <w:tr w:rsidR="006A1024" w:rsidRPr="00A820B7" w:rsidTr="006A1024">
        <w:trPr>
          <w:cantSplit/>
        </w:trPr>
        <w:tc>
          <w:tcPr>
            <w:tcW w:w="8505" w:type="dxa"/>
          </w:tcPr>
          <w:p w:rsidR="006A1024" w:rsidRPr="00A820B7" w:rsidRDefault="006A1024" w:rsidP="006A1024">
            <w:pPr>
              <w:pStyle w:val="TableText"/>
              <w:spacing w:before="0"/>
            </w:pPr>
            <w:r w:rsidRPr="00A820B7">
              <w:t>Regular contact and communication</w:t>
            </w:r>
          </w:p>
        </w:tc>
        <w:tc>
          <w:tcPr>
            <w:tcW w:w="1134" w:type="dxa"/>
          </w:tcPr>
          <w:p w:rsidR="006A1024" w:rsidRPr="00A820B7" w:rsidRDefault="006A1024" w:rsidP="006A1024">
            <w:pPr>
              <w:pStyle w:val="TableText"/>
              <w:spacing w:before="0"/>
              <w:jc w:val="center"/>
            </w:pPr>
            <w:r w:rsidRPr="00A820B7">
              <w:t>10%</w:t>
            </w:r>
          </w:p>
        </w:tc>
      </w:tr>
    </w:tbl>
    <w:p w:rsidR="006A1024" w:rsidRDefault="006A1024" w:rsidP="006A1024"/>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134"/>
      </w:tblGrid>
      <w:tr w:rsidR="006A1024" w:rsidRPr="00F81786" w:rsidTr="00732390">
        <w:trPr>
          <w:cantSplit/>
          <w:tblHeader/>
        </w:trPr>
        <w:tc>
          <w:tcPr>
            <w:tcW w:w="8505" w:type="dxa"/>
            <w:tcBorders>
              <w:bottom w:val="nil"/>
            </w:tcBorders>
            <w:shd w:val="clear" w:color="auto" w:fill="17365D" w:themeFill="text2" w:themeFillShade="BF"/>
          </w:tcPr>
          <w:p w:rsidR="006A1024" w:rsidRPr="00F81786" w:rsidRDefault="006A1024" w:rsidP="006A1024">
            <w:pPr>
              <w:pStyle w:val="TableHeadings"/>
            </w:pPr>
            <w:r>
              <w:t>Improvements to CNC role</w:t>
            </w:r>
            <w:r w:rsidRPr="001A0F88">
              <w:rPr>
                <w:b w:val="0"/>
                <w:sz w:val="20"/>
              </w:rPr>
              <w:br/>
              <w:t xml:space="preserve">Base: </w:t>
            </w:r>
            <w:r>
              <w:rPr>
                <w:b w:val="0"/>
                <w:sz w:val="20"/>
              </w:rPr>
              <w:t>Number of patients who answered question</w:t>
            </w:r>
          </w:p>
        </w:tc>
        <w:tc>
          <w:tcPr>
            <w:tcW w:w="1134" w:type="dxa"/>
            <w:tcBorders>
              <w:top w:val="single" w:sz="4" w:space="0" w:color="17365D" w:themeColor="text2" w:themeShade="BF"/>
              <w:bottom w:val="nil"/>
            </w:tcBorders>
            <w:shd w:val="clear" w:color="auto" w:fill="17365D" w:themeFill="text2" w:themeFillShade="BF"/>
          </w:tcPr>
          <w:p w:rsidR="006A1024" w:rsidRPr="00F81786" w:rsidRDefault="006A1024" w:rsidP="00732390">
            <w:pPr>
              <w:pStyle w:val="TableHeadings"/>
              <w:jc w:val="center"/>
            </w:pPr>
            <w:r>
              <w:t>%</w:t>
            </w:r>
            <w:r>
              <w:br/>
              <w:t>n=109</w:t>
            </w:r>
          </w:p>
        </w:tc>
      </w:tr>
      <w:tr w:rsidR="006A1024" w:rsidRPr="00A820B7" w:rsidTr="00732390">
        <w:trPr>
          <w:cantSplit/>
        </w:trPr>
        <w:tc>
          <w:tcPr>
            <w:tcW w:w="8505" w:type="dxa"/>
            <w:tcBorders>
              <w:top w:val="nil"/>
            </w:tcBorders>
          </w:tcPr>
          <w:p w:rsidR="006A1024" w:rsidRPr="00A820B7" w:rsidRDefault="006A1024" w:rsidP="00732390">
            <w:pPr>
              <w:pStyle w:val="TableText"/>
            </w:pPr>
            <w:r w:rsidRPr="00A820B7">
              <w:t>More regular communication and improve follow up procedures/ more hands-on contact and less phone calls to support patient and family/</w:t>
            </w:r>
            <w:proofErr w:type="spellStart"/>
            <w:r w:rsidRPr="00A820B7">
              <w:t>whānau</w:t>
            </w:r>
            <w:proofErr w:type="spellEnd"/>
          </w:p>
        </w:tc>
        <w:tc>
          <w:tcPr>
            <w:tcW w:w="1134" w:type="dxa"/>
            <w:tcBorders>
              <w:top w:val="nil"/>
            </w:tcBorders>
          </w:tcPr>
          <w:p w:rsidR="006A1024" w:rsidRPr="00A820B7" w:rsidRDefault="006A1024" w:rsidP="006A1024">
            <w:pPr>
              <w:pStyle w:val="TableText"/>
              <w:tabs>
                <w:tab w:val="decimal" w:pos="459"/>
              </w:tabs>
            </w:pPr>
            <w:r w:rsidRPr="00A820B7">
              <w:t>17%</w:t>
            </w:r>
          </w:p>
        </w:tc>
      </w:tr>
      <w:tr w:rsidR="006A1024" w:rsidRPr="00A820B7" w:rsidTr="00732390">
        <w:trPr>
          <w:cantSplit/>
        </w:trPr>
        <w:tc>
          <w:tcPr>
            <w:tcW w:w="8505" w:type="dxa"/>
          </w:tcPr>
          <w:p w:rsidR="006A1024" w:rsidRPr="00A820B7" w:rsidRDefault="006A1024" w:rsidP="006A1024">
            <w:pPr>
              <w:pStyle w:val="TableText"/>
              <w:spacing w:before="0"/>
            </w:pPr>
            <w:r w:rsidRPr="00A820B7">
              <w:t>More CNCs/</w:t>
            </w:r>
            <w:r>
              <w:t>m</w:t>
            </w:r>
            <w:r w:rsidRPr="00A820B7">
              <w:t>ore resources and supports for CNCs (IT resources, leave cover, training and information resources)</w:t>
            </w:r>
          </w:p>
        </w:tc>
        <w:tc>
          <w:tcPr>
            <w:tcW w:w="1134" w:type="dxa"/>
          </w:tcPr>
          <w:p w:rsidR="006A1024" w:rsidRPr="00A820B7" w:rsidRDefault="006A1024" w:rsidP="006A1024">
            <w:pPr>
              <w:pStyle w:val="TableText"/>
              <w:tabs>
                <w:tab w:val="decimal" w:pos="459"/>
              </w:tabs>
              <w:spacing w:before="0"/>
            </w:pPr>
            <w:r w:rsidRPr="00A820B7">
              <w:t>12%</w:t>
            </w:r>
          </w:p>
        </w:tc>
      </w:tr>
      <w:tr w:rsidR="006A1024" w:rsidRPr="00A820B7" w:rsidTr="00732390">
        <w:trPr>
          <w:cantSplit/>
        </w:trPr>
        <w:tc>
          <w:tcPr>
            <w:tcW w:w="8505" w:type="dxa"/>
          </w:tcPr>
          <w:p w:rsidR="006A1024" w:rsidRPr="00A820B7" w:rsidRDefault="006A1024" w:rsidP="006A1024">
            <w:pPr>
              <w:pStyle w:val="TableText"/>
              <w:spacing w:before="0"/>
            </w:pPr>
            <w:r w:rsidRPr="00A820B7">
              <w:t>Better information sharing about patient</w:t>
            </w:r>
            <w:r>
              <w:t>’</w:t>
            </w:r>
            <w:r w:rsidRPr="00A820B7">
              <w:t>s progress on cancer pathway with other health prof</w:t>
            </w:r>
            <w:r>
              <w:t>essionals</w:t>
            </w:r>
          </w:p>
        </w:tc>
        <w:tc>
          <w:tcPr>
            <w:tcW w:w="1134" w:type="dxa"/>
          </w:tcPr>
          <w:p w:rsidR="006A1024" w:rsidRPr="00A820B7" w:rsidRDefault="006A1024" w:rsidP="006A1024">
            <w:pPr>
              <w:pStyle w:val="TableText"/>
              <w:tabs>
                <w:tab w:val="decimal" w:pos="459"/>
              </w:tabs>
              <w:spacing w:before="0"/>
            </w:pPr>
            <w:r w:rsidRPr="00A820B7">
              <w:t>6%</w:t>
            </w:r>
          </w:p>
        </w:tc>
      </w:tr>
    </w:tbl>
    <w:p w:rsidR="006A1024" w:rsidRDefault="006A1024" w:rsidP="006A1024"/>
    <w:p w:rsidR="003E5322" w:rsidRDefault="003E5322" w:rsidP="003E5322">
      <w:pPr>
        <w:pStyle w:val="Heading2"/>
      </w:pPr>
      <w:r>
        <w:lastRenderedPageBreak/>
        <w:t>Appendix 4: CNCs</w:t>
      </w:r>
      <w:r w:rsidR="00BF6B6F">
        <w:t>’</w:t>
      </w:r>
      <w:r>
        <w:t xml:space="preserve"> successes and challenges</w:t>
      </w:r>
    </w:p>
    <w:p w:rsidR="003E5322" w:rsidRDefault="003E5322" w:rsidP="003E5322">
      <w:pPr>
        <w:pStyle w:val="Heading3"/>
      </w:pPr>
      <w:r>
        <w:t>For CNCs building relationships with other health professionals and facilitating system change both a success and challenge</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8222"/>
        <w:gridCol w:w="1417"/>
      </w:tblGrid>
      <w:tr w:rsidR="00550074" w:rsidRPr="00EF3C0B" w:rsidTr="00550074">
        <w:trPr>
          <w:cantSplit/>
          <w:tblHeader/>
        </w:trPr>
        <w:tc>
          <w:tcPr>
            <w:tcW w:w="8222" w:type="dxa"/>
            <w:shd w:val="clear" w:color="auto" w:fill="006600"/>
          </w:tcPr>
          <w:p w:rsidR="00550074" w:rsidRPr="00EF3C0B" w:rsidRDefault="00550074" w:rsidP="00550074">
            <w:pPr>
              <w:pStyle w:val="TableHeadings"/>
              <w:rPr>
                <w:color w:val="FFFFFF" w:themeColor="background1"/>
              </w:rPr>
            </w:pPr>
            <w:r>
              <w:rPr>
                <w:color w:val="FFFFFF" w:themeColor="background1"/>
              </w:rPr>
              <w:t>What are the biggest successes in this role to date?</w:t>
            </w:r>
            <w:r w:rsidRPr="0093322A">
              <w:rPr>
                <w:b w:val="0"/>
                <w:color w:val="FFFFFF" w:themeColor="background1"/>
                <w:sz w:val="20"/>
              </w:rPr>
              <w:br/>
              <w:t>Base: Number of CNC</w:t>
            </w:r>
            <w:r>
              <w:rPr>
                <w:b w:val="0"/>
                <w:color w:val="FFFFFF" w:themeColor="background1"/>
                <w:sz w:val="20"/>
              </w:rPr>
              <w:t>s</w:t>
            </w:r>
            <w:r w:rsidRPr="0093322A">
              <w:rPr>
                <w:b w:val="0"/>
                <w:color w:val="FFFFFF" w:themeColor="background1"/>
                <w:sz w:val="20"/>
              </w:rPr>
              <w:t xml:space="preserve"> who answered question</w:t>
            </w:r>
          </w:p>
        </w:tc>
        <w:tc>
          <w:tcPr>
            <w:tcW w:w="1417" w:type="dxa"/>
            <w:shd w:val="clear" w:color="auto" w:fill="006600"/>
          </w:tcPr>
          <w:p w:rsidR="00550074" w:rsidRPr="00EF3C0B" w:rsidRDefault="00550074" w:rsidP="00550074">
            <w:pPr>
              <w:pStyle w:val="TableHeadings"/>
              <w:jc w:val="center"/>
              <w:rPr>
                <w:color w:val="FFFFFF" w:themeColor="background1"/>
              </w:rPr>
            </w:pPr>
            <w:r>
              <w:rPr>
                <w:color w:val="FFFFFF" w:themeColor="background1"/>
              </w:rPr>
              <w:t>%</w:t>
            </w:r>
            <w:r>
              <w:rPr>
                <w:color w:val="FFFFFF" w:themeColor="background1"/>
              </w:rPr>
              <w:br/>
              <w:t>n=41</w:t>
            </w:r>
          </w:p>
        </w:tc>
      </w:tr>
      <w:tr w:rsidR="00550074" w:rsidRPr="00A820B7" w:rsidTr="00550074">
        <w:trPr>
          <w:cantSplit/>
        </w:trPr>
        <w:tc>
          <w:tcPr>
            <w:tcW w:w="8222" w:type="dxa"/>
            <w:tcBorders>
              <w:bottom w:val="nil"/>
            </w:tcBorders>
          </w:tcPr>
          <w:p w:rsidR="00550074" w:rsidRPr="00A820B7" w:rsidRDefault="00550074" w:rsidP="0073521C">
            <w:pPr>
              <w:pStyle w:val="TableText"/>
              <w:keepNext/>
            </w:pPr>
            <w:r w:rsidRPr="00A820B7">
              <w:t>Building relationships with other health professionals/ being part of a team/increased awareness and use of role by other health professionals</w:t>
            </w:r>
          </w:p>
        </w:tc>
        <w:tc>
          <w:tcPr>
            <w:tcW w:w="1417" w:type="dxa"/>
            <w:tcBorders>
              <w:bottom w:val="nil"/>
            </w:tcBorders>
          </w:tcPr>
          <w:p w:rsidR="00550074" w:rsidRPr="00A820B7" w:rsidRDefault="00550074" w:rsidP="0073521C">
            <w:pPr>
              <w:pStyle w:val="TableText"/>
              <w:keepNext/>
              <w:jc w:val="center"/>
            </w:pPr>
            <w:r w:rsidRPr="00A820B7">
              <w:t>41%</w:t>
            </w:r>
          </w:p>
        </w:tc>
      </w:tr>
      <w:tr w:rsidR="00550074" w:rsidRPr="00A820B7" w:rsidTr="00550074">
        <w:trPr>
          <w:cantSplit/>
        </w:trPr>
        <w:tc>
          <w:tcPr>
            <w:tcW w:w="8222" w:type="dxa"/>
            <w:tcBorders>
              <w:top w:val="nil"/>
              <w:bottom w:val="nil"/>
            </w:tcBorders>
          </w:tcPr>
          <w:p w:rsidR="00550074" w:rsidRPr="00A820B7" w:rsidRDefault="00550074" w:rsidP="0073521C">
            <w:pPr>
              <w:pStyle w:val="TableText"/>
              <w:spacing w:before="0"/>
            </w:pPr>
            <w:r w:rsidRPr="00A820B7">
              <w:t>Identification of system barriers/ Facilitating system enhancements such implementation of</w:t>
            </w:r>
            <w:r>
              <w:t xml:space="preserve"> </w:t>
            </w:r>
            <w:r w:rsidRPr="00A820B7">
              <w:t xml:space="preserve">tumour stream standards, establishment of patient tracking database </w:t>
            </w:r>
            <w:r>
              <w:t>and</w:t>
            </w:r>
            <w:r w:rsidRPr="00A820B7">
              <w:t xml:space="preserve"> implementation of clinics, and imp</w:t>
            </w:r>
            <w:r>
              <w:t>roving cancer pathway for Māori</w:t>
            </w:r>
          </w:p>
        </w:tc>
        <w:tc>
          <w:tcPr>
            <w:tcW w:w="1417" w:type="dxa"/>
            <w:tcBorders>
              <w:top w:val="nil"/>
              <w:bottom w:val="nil"/>
            </w:tcBorders>
          </w:tcPr>
          <w:p w:rsidR="00550074" w:rsidRPr="00A820B7" w:rsidRDefault="00550074" w:rsidP="0073521C">
            <w:pPr>
              <w:pStyle w:val="TableText"/>
              <w:spacing w:before="0"/>
              <w:jc w:val="center"/>
            </w:pPr>
            <w:r w:rsidRPr="00A820B7">
              <w:t>35%</w:t>
            </w:r>
          </w:p>
        </w:tc>
      </w:tr>
      <w:tr w:rsidR="00550074" w:rsidRPr="00A820B7" w:rsidTr="00550074">
        <w:trPr>
          <w:cantSplit/>
        </w:trPr>
        <w:tc>
          <w:tcPr>
            <w:tcW w:w="8222" w:type="dxa"/>
            <w:tcBorders>
              <w:top w:val="nil"/>
              <w:bottom w:val="nil"/>
            </w:tcBorders>
          </w:tcPr>
          <w:p w:rsidR="00550074" w:rsidRPr="00A820B7" w:rsidRDefault="00550074" w:rsidP="0073521C">
            <w:pPr>
              <w:pStyle w:val="TableText"/>
              <w:spacing w:before="0"/>
            </w:pPr>
            <w:r w:rsidRPr="00A820B7">
              <w:t xml:space="preserve">Being </w:t>
            </w:r>
            <w:r>
              <w:t>‘</w:t>
            </w:r>
            <w:r w:rsidRPr="00A820B7">
              <w:t>go-to</w:t>
            </w:r>
            <w:r>
              <w:t>’</w:t>
            </w:r>
            <w:r w:rsidRPr="00A820B7">
              <w:t xml:space="preserve"> person f</w:t>
            </w:r>
            <w:r>
              <w:t>or patients/supporting patients</w:t>
            </w:r>
          </w:p>
        </w:tc>
        <w:tc>
          <w:tcPr>
            <w:tcW w:w="1417" w:type="dxa"/>
            <w:tcBorders>
              <w:top w:val="nil"/>
              <w:bottom w:val="nil"/>
            </w:tcBorders>
          </w:tcPr>
          <w:p w:rsidR="00550074" w:rsidRPr="00A820B7" w:rsidRDefault="00550074" w:rsidP="0073521C">
            <w:pPr>
              <w:pStyle w:val="TableText"/>
              <w:spacing w:before="0"/>
              <w:jc w:val="center"/>
            </w:pPr>
            <w:r w:rsidRPr="00A820B7">
              <w:t>27%</w:t>
            </w:r>
          </w:p>
        </w:tc>
      </w:tr>
      <w:tr w:rsidR="00550074" w:rsidRPr="00A820B7" w:rsidTr="00550074">
        <w:trPr>
          <w:cantSplit/>
        </w:trPr>
        <w:tc>
          <w:tcPr>
            <w:tcW w:w="8222" w:type="dxa"/>
            <w:tcBorders>
              <w:top w:val="nil"/>
              <w:bottom w:val="nil"/>
            </w:tcBorders>
          </w:tcPr>
          <w:p w:rsidR="00550074" w:rsidRPr="00A820B7" w:rsidRDefault="00550074" w:rsidP="0073521C">
            <w:pPr>
              <w:pStyle w:val="TableText"/>
              <w:spacing w:before="0"/>
            </w:pPr>
            <w:r w:rsidRPr="00A820B7">
              <w:t>Improved patient care coordination/referral process</w:t>
            </w:r>
          </w:p>
        </w:tc>
        <w:tc>
          <w:tcPr>
            <w:tcW w:w="1417" w:type="dxa"/>
            <w:tcBorders>
              <w:top w:val="nil"/>
              <w:bottom w:val="nil"/>
            </w:tcBorders>
          </w:tcPr>
          <w:p w:rsidR="00550074" w:rsidRPr="00A820B7" w:rsidRDefault="00550074" w:rsidP="0073521C">
            <w:pPr>
              <w:pStyle w:val="TableText"/>
              <w:spacing w:before="0"/>
              <w:jc w:val="center"/>
            </w:pPr>
            <w:r w:rsidRPr="00A820B7">
              <w:t>27%</w:t>
            </w:r>
          </w:p>
        </w:tc>
      </w:tr>
      <w:tr w:rsidR="00550074" w:rsidRPr="00A820B7" w:rsidTr="00550074">
        <w:trPr>
          <w:cantSplit/>
        </w:trPr>
        <w:tc>
          <w:tcPr>
            <w:tcW w:w="8222" w:type="dxa"/>
            <w:tcBorders>
              <w:top w:val="nil"/>
              <w:bottom w:val="nil"/>
            </w:tcBorders>
          </w:tcPr>
          <w:p w:rsidR="00550074" w:rsidRPr="00A820B7" w:rsidRDefault="00550074" w:rsidP="0073521C">
            <w:pPr>
              <w:pStyle w:val="TableText"/>
              <w:spacing w:before="0"/>
            </w:pPr>
            <w:r w:rsidRPr="00A820B7">
              <w:t>Patient satisfaction</w:t>
            </w:r>
          </w:p>
        </w:tc>
        <w:tc>
          <w:tcPr>
            <w:tcW w:w="1417" w:type="dxa"/>
            <w:tcBorders>
              <w:top w:val="nil"/>
              <w:bottom w:val="nil"/>
            </w:tcBorders>
          </w:tcPr>
          <w:p w:rsidR="00550074" w:rsidRPr="00A820B7" w:rsidRDefault="00550074" w:rsidP="0073521C">
            <w:pPr>
              <w:pStyle w:val="TableText"/>
              <w:spacing w:before="0"/>
              <w:jc w:val="center"/>
            </w:pPr>
            <w:r w:rsidRPr="00A820B7">
              <w:t>24%</w:t>
            </w:r>
          </w:p>
        </w:tc>
      </w:tr>
      <w:tr w:rsidR="00550074" w:rsidRPr="00A820B7" w:rsidTr="00550074">
        <w:trPr>
          <w:cantSplit/>
        </w:trPr>
        <w:tc>
          <w:tcPr>
            <w:tcW w:w="8222" w:type="dxa"/>
            <w:tcBorders>
              <w:top w:val="nil"/>
              <w:bottom w:val="nil"/>
            </w:tcBorders>
          </w:tcPr>
          <w:p w:rsidR="00550074" w:rsidRPr="00A820B7" w:rsidRDefault="00550074" w:rsidP="0073521C">
            <w:pPr>
              <w:pStyle w:val="TableText"/>
              <w:spacing w:before="0"/>
            </w:pPr>
            <w:r w:rsidRPr="00A820B7">
              <w:t>Improved timeliness (non-specific)</w:t>
            </w:r>
          </w:p>
        </w:tc>
        <w:tc>
          <w:tcPr>
            <w:tcW w:w="1417" w:type="dxa"/>
            <w:tcBorders>
              <w:top w:val="nil"/>
              <w:bottom w:val="nil"/>
            </w:tcBorders>
          </w:tcPr>
          <w:p w:rsidR="00550074" w:rsidRPr="00A820B7" w:rsidRDefault="00550074" w:rsidP="0073521C">
            <w:pPr>
              <w:pStyle w:val="TableText"/>
              <w:spacing w:before="0"/>
              <w:jc w:val="center"/>
            </w:pPr>
            <w:r w:rsidRPr="00A820B7">
              <w:t>24%</w:t>
            </w:r>
          </w:p>
        </w:tc>
      </w:tr>
      <w:tr w:rsidR="00550074" w:rsidRPr="00A820B7" w:rsidTr="00550074">
        <w:trPr>
          <w:cantSplit/>
        </w:trPr>
        <w:tc>
          <w:tcPr>
            <w:tcW w:w="8222" w:type="dxa"/>
            <w:tcBorders>
              <w:top w:val="nil"/>
              <w:bottom w:val="nil"/>
            </w:tcBorders>
          </w:tcPr>
          <w:p w:rsidR="00550074" w:rsidRPr="00A820B7" w:rsidRDefault="00550074" w:rsidP="0073521C">
            <w:pPr>
              <w:pStyle w:val="TableText"/>
              <w:spacing w:before="0"/>
            </w:pPr>
            <w:r w:rsidRPr="00A820B7">
              <w:t>Input at MDMs/ presenting reviews and reports</w:t>
            </w:r>
          </w:p>
        </w:tc>
        <w:tc>
          <w:tcPr>
            <w:tcW w:w="1417" w:type="dxa"/>
            <w:tcBorders>
              <w:top w:val="nil"/>
              <w:bottom w:val="nil"/>
            </w:tcBorders>
          </w:tcPr>
          <w:p w:rsidR="00550074" w:rsidRPr="00A820B7" w:rsidRDefault="00550074" w:rsidP="0073521C">
            <w:pPr>
              <w:pStyle w:val="TableText"/>
              <w:spacing w:before="0"/>
              <w:jc w:val="center"/>
            </w:pPr>
            <w:r w:rsidRPr="00A820B7">
              <w:t>24%</w:t>
            </w:r>
          </w:p>
        </w:tc>
      </w:tr>
      <w:tr w:rsidR="00550074" w:rsidRPr="00A820B7" w:rsidTr="00550074">
        <w:trPr>
          <w:cantSplit/>
        </w:trPr>
        <w:tc>
          <w:tcPr>
            <w:tcW w:w="8222" w:type="dxa"/>
            <w:tcBorders>
              <w:top w:val="nil"/>
              <w:bottom w:val="single" w:sz="4" w:space="0" w:color="006600"/>
            </w:tcBorders>
          </w:tcPr>
          <w:p w:rsidR="00550074" w:rsidRPr="00A820B7" w:rsidRDefault="00550074" w:rsidP="0073521C">
            <w:pPr>
              <w:pStyle w:val="TableText"/>
              <w:spacing w:before="0"/>
            </w:pPr>
            <w:r w:rsidRPr="00A820B7">
              <w:t>Educating patients</w:t>
            </w:r>
          </w:p>
        </w:tc>
        <w:tc>
          <w:tcPr>
            <w:tcW w:w="1417" w:type="dxa"/>
            <w:tcBorders>
              <w:top w:val="nil"/>
              <w:bottom w:val="single" w:sz="4" w:space="0" w:color="006600"/>
            </w:tcBorders>
          </w:tcPr>
          <w:p w:rsidR="00550074" w:rsidRPr="00A820B7" w:rsidRDefault="00550074" w:rsidP="0073521C">
            <w:pPr>
              <w:pStyle w:val="TableText"/>
              <w:spacing w:before="0"/>
              <w:jc w:val="center"/>
            </w:pPr>
            <w:r w:rsidRPr="00A820B7">
              <w:t>12%</w:t>
            </w:r>
          </w:p>
        </w:tc>
      </w:tr>
    </w:tbl>
    <w:p w:rsidR="00550074" w:rsidRDefault="00550074" w:rsidP="0073521C"/>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8222"/>
        <w:gridCol w:w="1417"/>
      </w:tblGrid>
      <w:tr w:rsidR="0073521C" w:rsidRPr="00EF3C0B" w:rsidTr="00732390">
        <w:trPr>
          <w:cantSplit/>
          <w:tblHeader/>
        </w:trPr>
        <w:tc>
          <w:tcPr>
            <w:tcW w:w="8222" w:type="dxa"/>
            <w:shd w:val="clear" w:color="auto" w:fill="006600"/>
          </w:tcPr>
          <w:p w:rsidR="0073521C" w:rsidRPr="00EF3C0B" w:rsidRDefault="0073521C" w:rsidP="0073521C">
            <w:pPr>
              <w:pStyle w:val="TableHeadings"/>
              <w:rPr>
                <w:color w:val="FFFFFF" w:themeColor="background1"/>
              </w:rPr>
            </w:pPr>
            <w:r>
              <w:rPr>
                <w:color w:val="FFFFFF" w:themeColor="background1"/>
              </w:rPr>
              <w:t>What are the biggest challenges to date in this role?</w:t>
            </w:r>
            <w:r w:rsidRPr="0093322A">
              <w:rPr>
                <w:b w:val="0"/>
                <w:color w:val="FFFFFF" w:themeColor="background1"/>
                <w:sz w:val="20"/>
              </w:rPr>
              <w:br/>
              <w:t>Base: Number of CNC</w:t>
            </w:r>
            <w:r>
              <w:rPr>
                <w:b w:val="0"/>
                <w:color w:val="FFFFFF" w:themeColor="background1"/>
                <w:sz w:val="20"/>
              </w:rPr>
              <w:t>s</w:t>
            </w:r>
            <w:r w:rsidRPr="0093322A">
              <w:rPr>
                <w:b w:val="0"/>
                <w:color w:val="FFFFFF" w:themeColor="background1"/>
                <w:sz w:val="20"/>
              </w:rPr>
              <w:t xml:space="preserve"> who answered question</w:t>
            </w:r>
          </w:p>
        </w:tc>
        <w:tc>
          <w:tcPr>
            <w:tcW w:w="1417" w:type="dxa"/>
            <w:shd w:val="clear" w:color="auto" w:fill="006600"/>
          </w:tcPr>
          <w:p w:rsidR="0073521C" w:rsidRPr="00EF3C0B" w:rsidRDefault="0073521C" w:rsidP="00732390">
            <w:pPr>
              <w:pStyle w:val="TableHeadings"/>
              <w:jc w:val="center"/>
              <w:rPr>
                <w:color w:val="FFFFFF" w:themeColor="background1"/>
              </w:rPr>
            </w:pPr>
            <w:r>
              <w:rPr>
                <w:color w:val="FFFFFF" w:themeColor="background1"/>
              </w:rPr>
              <w:t>%</w:t>
            </w:r>
            <w:r>
              <w:rPr>
                <w:color w:val="FFFFFF" w:themeColor="background1"/>
              </w:rPr>
              <w:br/>
              <w:t>n=41</w:t>
            </w:r>
          </w:p>
        </w:tc>
      </w:tr>
      <w:tr w:rsidR="0073521C" w:rsidRPr="00A820B7" w:rsidTr="00732390">
        <w:trPr>
          <w:cantSplit/>
        </w:trPr>
        <w:tc>
          <w:tcPr>
            <w:tcW w:w="8222" w:type="dxa"/>
            <w:tcBorders>
              <w:bottom w:val="nil"/>
            </w:tcBorders>
          </w:tcPr>
          <w:p w:rsidR="0073521C" w:rsidRPr="00A820B7" w:rsidRDefault="0073521C" w:rsidP="00732390">
            <w:pPr>
              <w:pStyle w:val="TableText"/>
            </w:pPr>
            <w:r w:rsidRPr="00A820B7">
              <w:t>Educating other health care professionals about role/ negative perceptions of role from other health care professionals</w:t>
            </w:r>
          </w:p>
        </w:tc>
        <w:tc>
          <w:tcPr>
            <w:tcW w:w="1417" w:type="dxa"/>
            <w:tcBorders>
              <w:bottom w:val="nil"/>
            </w:tcBorders>
          </w:tcPr>
          <w:p w:rsidR="0073521C" w:rsidRPr="00A820B7" w:rsidRDefault="0073521C" w:rsidP="0073521C">
            <w:pPr>
              <w:pStyle w:val="TableText"/>
              <w:jc w:val="center"/>
            </w:pPr>
            <w:r w:rsidRPr="00A820B7">
              <w:t>44%</w:t>
            </w:r>
          </w:p>
        </w:tc>
      </w:tr>
      <w:tr w:rsidR="0073521C" w:rsidRPr="00A820B7" w:rsidTr="00732390">
        <w:trPr>
          <w:cantSplit/>
        </w:trPr>
        <w:tc>
          <w:tcPr>
            <w:tcW w:w="8222" w:type="dxa"/>
            <w:tcBorders>
              <w:top w:val="nil"/>
              <w:bottom w:val="nil"/>
            </w:tcBorders>
          </w:tcPr>
          <w:p w:rsidR="0073521C" w:rsidRPr="00A820B7" w:rsidRDefault="0073521C" w:rsidP="0073521C">
            <w:pPr>
              <w:pStyle w:val="TableText"/>
              <w:spacing w:before="0"/>
            </w:pPr>
            <w:r w:rsidRPr="00A820B7">
              <w:t>Managing intersection of management duties with other role components/workload of administration and reporting duties/unclear role description</w:t>
            </w:r>
          </w:p>
        </w:tc>
        <w:tc>
          <w:tcPr>
            <w:tcW w:w="1417" w:type="dxa"/>
            <w:tcBorders>
              <w:top w:val="nil"/>
              <w:bottom w:val="nil"/>
            </w:tcBorders>
          </w:tcPr>
          <w:p w:rsidR="0073521C" w:rsidRPr="00A820B7" w:rsidRDefault="0073521C" w:rsidP="0073521C">
            <w:pPr>
              <w:pStyle w:val="TableText"/>
              <w:spacing w:before="0"/>
              <w:jc w:val="center"/>
            </w:pPr>
            <w:r w:rsidRPr="00A820B7">
              <w:t>29%</w:t>
            </w:r>
          </w:p>
        </w:tc>
      </w:tr>
      <w:tr w:rsidR="0073521C" w:rsidRPr="00A820B7" w:rsidTr="00732390">
        <w:trPr>
          <w:cantSplit/>
        </w:trPr>
        <w:tc>
          <w:tcPr>
            <w:tcW w:w="8222" w:type="dxa"/>
            <w:tcBorders>
              <w:top w:val="nil"/>
              <w:bottom w:val="nil"/>
            </w:tcBorders>
          </w:tcPr>
          <w:p w:rsidR="0073521C" w:rsidRPr="00A820B7" w:rsidRDefault="0073521C" w:rsidP="0073521C">
            <w:pPr>
              <w:pStyle w:val="TableText"/>
              <w:spacing w:before="0"/>
            </w:pPr>
            <w:r w:rsidRPr="00A820B7">
              <w:t>Facilitating system change/changing ingrained attitudes about process (advocating patient-centred approach)</w:t>
            </w:r>
          </w:p>
        </w:tc>
        <w:tc>
          <w:tcPr>
            <w:tcW w:w="1417" w:type="dxa"/>
            <w:tcBorders>
              <w:top w:val="nil"/>
              <w:bottom w:val="nil"/>
            </w:tcBorders>
          </w:tcPr>
          <w:p w:rsidR="0073521C" w:rsidRPr="00A820B7" w:rsidRDefault="0073521C" w:rsidP="0073521C">
            <w:pPr>
              <w:pStyle w:val="TableText"/>
              <w:spacing w:before="0"/>
              <w:jc w:val="center"/>
            </w:pPr>
            <w:r w:rsidRPr="00A820B7">
              <w:t>27%</w:t>
            </w:r>
          </w:p>
        </w:tc>
      </w:tr>
      <w:tr w:rsidR="0073521C" w:rsidRPr="00A820B7" w:rsidTr="00732390">
        <w:trPr>
          <w:cantSplit/>
        </w:trPr>
        <w:tc>
          <w:tcPr>
            <w:tcW w:w="8222" w:type="dxa"/>
            <w:tcBorders>
              <w:top w:val="nil"/>
              <w:bottom w:val="nil"/>
            </w:tcBorders>
          </w:tcPr>
          <w:p w:rsidR="0073521C" w:rsidRPr="00A820B7" w:rsidRDefault="0073521C" w:rsidP="0073521C">
            <w:pPr>
              <w:pStyle w:val="TableText"/>
              <w:spacing w:before="0"/>
            </w:pPr>
            <w:r w:rsidRPr="00A820B7">
              <w:t>Not enough FTE/lack of funding/resource</w:t>
            </w:r>
          </w:p>
        </w:tc>
        <w:tc>
          <w:tcPr>
            <w:tcW w:w="1417" w:type="dxa"/>
            <w:tcBorders>
              <w:top w:val="nil"/>
              <w:bottom w:val="nil"/>
            </w:tcBorders>
          </w:tcPr>
          <w:p w:rsidR="0073521C" w:rsidRPr="00A820B7" w:rsidRDefault="0073521C" w:rsidP="0073521C">
            <w:pPr>
              <w:pStyle w:val="TableText"/>
              <w:spacing w:before="0"/>
              <w:jc w:val="center"/>
            </w:pPr>
            <w:r w:rsidRPr="00A820B7">
              <w:t>22%</w:t>
            </w:r>
          </w:p>
        </w:tc>
      </w:tr>
      <w:tr w:rsidR="0073521C" w:rsidRPr="00A820B7" w:rsidTr="00732390">
        <w:trPr>
          <w:cantSplit/>
        </w:trPr>
        <w:tc>
          <w:tcPr>
            <w:tcW w:w="8222" w:type="dxa"/>
            <w:tcBorders>
              <w:top w:val="nil"/>
              <w:bottom w:val="nil"/>
            </w:tcBorders>
          </w:tcPr>
          <w:p w:rsidR="0073521C" w:rsidRPr="00A820B7" w:rsidRDefault="0073521C" w:rsidP="0073521C">
            <w:pPr>
              <w:pStyle w:val="TableText"/>
              <w:spacing w:before="0"/>
            </w:pPr>
            <w:r w:rsidRPr="00A820B7">
              <w:t>Coordination of patients through patient cancer pathway/ensuring timeliness of process</w:t>
            </w:r>
          </w:p>
        </w:tc>
        <w:tc>
          <w:tcPr>
            <w:tcW w:w="1417" w:type="dxa"/>
            <w:tcBorders>
              <w:top w:val="nil"/>
              <w:bottom w:val="nil"/>
            </w:tcBorders>
          </w:tcPr>
          <w:p w:rsidR="0073521C" w:rsidRPr="00A820B7" w:rsidRDefault="0073521C" w:rsidP="0073521C">
            <w:pPr>
              <w:pStyle w:val="TableText"/>
              <w:spacing w:before="0"/>
              <w:jc w:val="center"/>
            </w:pPr>
            <w:r w:rsidRPr="00A820B7">
              <w:t>22%</w:t>
            </w:r>
          </w:p>
        </w:tc>
      </w:tr>
      <w:tr w:rsidR="0073521C" w:rsidRPr="00A820B7" w:rsidTr="0073521C">
        <w:trPr>
          <w:cantSplit/>
        </w:trPr>
        <w:tc>
          <w:tcPr>
            <w:tcW w:w="8222" w:type="dxa"/>
            <w:tcBorders>
              <w:top w:val="nil"/>
              <w:bottom w:val="nil"/>
            </w:tcBorders>
          </w:tcPr>
          <w:p w:rsidR="0073521C" w:rsidRPr="00A820B7" w:rsidRDefault="0073521C" w:rsidP="0073521C">
            <w:pPr>
              <w:pStyle w:val="TableText"/>
              <w:spacing w:before="0"/>
            </w:pPr>
            <w:r w:rsidRPr="00A820B7">
              <w:t>Lack of patient database/IT resources/tracking patients between DHBs</w:t>
            </w:r>
          </w:p>
        </w:tc>
        <w:tc>
          <w:tcPr>
            <w:tcW w:w="1417" w:type="dxa"/>
            <w:tcBorders>
              <w:top w:val="nil"/>
              <w:bottom w:val="nil"/>
            </w:tcBorders>
          </w:tcPr>
          <w:p w:rsidR="0073521C" w:rsidRPr="00A820B7" w:rsidRDefault="0073521C" w:rsidP="0073521C">
            <w:pPr>
              <w:pStyle w:val="TableText"/>
              <w:spacing w:before="0"/>
              <w:jc w:val="center"/>
            </w:pPr>
            <w:r w:rsidRPr="00A820B7">
              <w:t>10%</w:t>
            </w:r>
          </w:p>
        </w:tc>
      </w:tr>
      <w:tr w:rsidR="0073521C" w:rsidRPr="00A820B7" w:rsidTr="0073521C">
        <w:trPr>
          <w:cantSplit/>
        </w:trPr>
        <w:tc>
          <w:tcPr>
            <w:tcW w:w="8222" w:type="dxa"/>
            <w:tcBorders>
              <w:top w:val="nil"/>
              <w:bottom w:val="single" w:sz="4" w:space="0" w:color="006600"/>
            </w:tcBorders>
          </w:tcPr>
          <w:p w:rsidR="0073521C" w:rsidRPr="00A820B7" w:rsidRDefault="0073521C" w:rsidP="0073521C">
            <w:pPr>
              <w:pStyle w:val="TableText"/>
              <w:spacing w:before="0"/>
            </w:pPr>
            <w:r w:rsidRPr="00A820B7">
              <w:t>Identification of eligible patients</w:t>
            </w:r>
          </w:p>
        </w:tc>
        <w:tc>
          <w:tcPr>
            <w:tcW w:w="1417" w:type="dxa"/>
            <w:tcBorders>
              <w:top w:val="nil"/>
              <w:bottom w:val="single" w:sz="4" w:space="0" w:color="006600"/>
            </w:tcBorders>
          </w:tcPr>
          <w:p w:rsidR="0073521C" w:rsidRPr="00A820B7" w:rsidRDefault="0073521C" w:rsidP="0073521C">
            <w:pPr>
              <w:pStyle w:val="TableText"/>
              <w:spacing w:before="0"/>
              <w:jc w:val="center"/>
            </w:pPr>
            <w:r w:rsidRPr="00A820B7">
              <w:t>12%</w:t>
            </w:r>
          </w:p>
        </w:tc>
      </w:tr>
    </w:tbl>
    <w:p w:rsidR="00A820B7" w:rsidRDefault="00A820B7" w:rsidP="003E5322"/>
    <w:p w:rsidR="003E5322" w:rsidRDefault="003E5322" w:rsidP="003E5322">
      <w:pPr>
        <w:pStyle w:val="Heading2"/>
      </w:pPr>
      <w:r>
        <w:lastRenderedPageBreak/>
        <w:t>Appendix 5: Providers</w:t>
      </w:r>
      <w:r w:rsidR="00BF6B6F">
        <w:t>’</w:t>
      </w:r>
      <w:r>
        <w:t xml:space="preserve"> best things and improvements</w:t>
      </w:r>
    </w:p>
    <w:p w:rsidR="003E5322" w:rsidRDefault="003E5322" w:rsidP="003E5322">
      <w:pPr>
        <w:pStyle w:val="Heading3"/>
      </w:pPr>
      <w:r>
        <w:t>For providers key strengths of CNCI are having a single point of contact for patient information, improved coordination and improved communication</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417"/>
      </w:tblGrid>
      <w:tr w:rsidR="0073521C" w:rsidRPr="00F81786" w:rsidTr="0073521C">
        <w:trPr>
          <w:cantSplit/>
          <w:tblHeader/>
        </w:trPr>
        <w:tc>
          <w:tcPr>
            <w:tcW w:w="8222" w:type="dxa"/>
            <w:tcBorders>
              <w:bottom w:val="nil"/>
            </w:tcBorders>
            <w:shd w:val="clear" w:color="auto" w:fill="17365D" w:themeFill="text2" w:themeFillShade="BF"/>
          </w:tcPr>
          <w:p w:rsidR="0073521C" w:rsidRPr="00F81786" w:rsidRDefault="0073521C" w:rsidP="0073521C">
            <w:pPr>
              <w:pStyle w:val="TableHeadings"/>
            </w:pPr>
            <w:r>
              <w:t>Best thing about the Cancer Nurse Coordinator role</w:t>
            </w:r>
            <w:r w:rsidRPr="001A0F88">
              <w:rPr>
                <w:b w:val="0"/>
                <w:sz w:val="20"/>
              </w:rPr>
              <w:br/>
              <w:t xml:space="preserve">Base: </w:t>
            </w:r>
            <w:r>
              <w:rPr>
                <w:b w:val="0"/>
                <w:sz w:val="20"/>
              </w:rPr>
              <w:t>Number of providers who answered question</w:t>
            </w:r>
          </w:p>
        </w:tc>
        <w:tc>
          <w:tcPr>
            <w:tcW w:w="1417" w:type="dxa"/>
            <w:tcBorders>
              <w:top w:val="single" w:sz="4" w:space="0" w:color="17365D" w:themeColor="text2" w:themeShade="BF"/>
              <w:bottom w:val="nil"/>
            </w:tcBorders>
            <w:shd w:val="clear" w:color="auto" w:fill="17365D" w:themeFill="text2" w:themeFillShade="BF"/>
          </w:tcPr>
          <w:p w:rsidR="0073521C" w:rsidRPr="00F81786" w:rsidRDefault="0073521C" w:rsidP="0073521C">
            <w:pPr>
              <w:pStyle w:val="TableHeadings"/>
              <w:jc w:val="center"/>
            </w:pPr>
            <w:r>
              <w:t>%</w:t>
            </w:r>
            <w:r>
              <w:br/>
              <w:t>n=408</w:t>
            </w:r>
          </w:p>
        </w:tc>
      </w:tr>
      <w:tr w:rsidR="0073521C" w:rsidRPr="00A820B7" w:rsidTr="0073521C">
        <w:trPr>
          <w:cantSplit/>
        </w:trPr>
        <w:tc>
          <w:tcPr>
            <w:tcW w:w="8222" w:type="dxa"/>
            <w:tcBorders>
              <w:top w:val="nil"/>
            </w:tcBorders>
          </w:tcPr>
          <w:p w:rsidR="0073521C" w:rsidRPr="00A820B7" w:rsidRDefault="0073521C" w:rsidP="0073521C">
            <w:pPr>
              <w:pStyle w:val="TableText"/>
            </w:pPr>
            <w:r w:rsidRPr="00A820B7">
              <w:t>Dedicated person tasked with patient oversight/single point of contact for information on patient</w:t>
            </w:r>
          </w:p>
        </w:tc>
        <w:tc>
          <w:tcPr>
            <w:tcW w:w="1417" w:type="dxa"/>
            <w:tcBorders>
              <w:top w:val="nil"/>
            </w:tcBorders>
          </w:tcPr>
          <w:p w:rsidR="0073521C" w:rsidRPr="00A820B7" w:rsidRDefault="0073521C" w:rsidP="0073521C">
            <w:pPr>
              <w:pStyle w:val="TableText"/>
              <w:tabs>
                <w:tab w:val="decimal" w:pos="459"/>
              </w:tabs>
            </w:pPr>
            <w:r w:rsidRPr="00A820B7">
              <w:t>28%</w:t>
            </w:r>
          </w:p>
        </w:tc>
      </w:tr>
      <w:tr w:rsidR="0073521C" w:rsidRPr="00A820B7" w:rsidTr="0073521C">
        <w:trPr>
          <w:cantSplit/>
        </w:trPr>
        <w:tc>
          <w:tcPr>
            <w:tcW w:w="8222" w:type="dxa"/>
          </w:tcPr>
          <w:p w:rsidR="0073521C" w:rsidRPr="00A820B7" w:rsidRDefault="0073521C" w:rsidP="0073521C">
            <w:pPr>
              <w:pStyle w:val="TableText"/>
              <w:spacing w:before="0"/>
            </w:pPr>
            <w:r w:rsidRPr="00A820B7">
              <w:t>Improved coordination of patient cancer pathway and treatment process</w:t>
            </w:r>
          </w:p>
        </w:tc>
        <w:tc>
          <w:tcPr>
            <w:tcW w:w="1417" w:type="dxa"/>
          </w:tcPr>
          <w:p w:rsidR="0073521C" w:rsidRPr="00A820B7" w:rsidRDefault="0073521C" w:rsidP="0073521C">
            <w:pPr>
              <w:pStyle w:val="TableText"/>
              <w:tabs>
                <w:tab w:val="decimal" w:pos="459"/>
              </w:tabs>
              <w:spacing w:before="0"/>
            </w:pPr>
            <w:r w:rsidRPr="00A820B7">
              <w:t>19%</w:t>
            </w:r>
          </w:p>
        </w:tc>
      </w:tr>
      <w:tr w:rsidR="0073521C" w:rsidRPr="00A820B7" w:rsidTr="0073521C">
        <w:trPr>
          <w:cantSplit/>
        </w:trPr>
        <w:tc>
          <w:tcPr>
            <w:tcW w:w="8222" w:type="dxa"/>
          </w:tcPr>
          <w:p w:rsidR="0073521C" w:rsidRPr="00A820B7" w:rsidRDefault="0073521C" w:rsidP="0073521C">
            <w:pPr>
              <w:pStyle w:val="TableText"/>
              <w:spacing w:before="0"/>
            </w:pPr>
            <w:r w:rsidRPr="00A820B7">
              <w:t xml:space="preserve">Facilitates improved communication and relationships with other health care professionals/ </w:t>
            </w:r>
            <w:r>
              <w:t>e</w:t>
            </w:r>
            <w:r w:rsidRPr="00A820B7">
              <w:t>nsures smoother interaction and transfer of patients from different DHBs/support for and alleviates workload for other health care professionals</w:t>
            </w:r>
          </w:p>
        </w:tc>
        <w:tc>
          <w:tcPr>
            <w:tcW w:w="1417" w:type="dxa"/>
          </w:tcPr>
          <w:p w:rsidR="0073521C" w:rsidRPr="00A820B7" w:rsidRDefault="0073521C" w:rsidP="0073521C">
            <w:pPr>
              <w:pStyle w:val="TableText"/>
              <w:tabs>
                <w:tab w:val="decimal" w:pos="459"/>
              </w:tabs>
              <w:spacing w:before="0"/>
            </w:pPr>
            <w:r w:rsidRPr="00A820B7">
              <w:t>17%</w:t>
            </w:r>
          </w:p>
        </w:tc>
      </w:tr>
      <w:tr w:rsidR="0073521C" w:rsidRPr="00A820B7" w:rsidTr="0073521C">
        <w:trPr>
          <w:cantSplit/>
        </w:trPr>
        <w:tc>
          <w:tcPr>
            <w:tcW w:w="8222" w:type="dxa"/>
          </w:tcPr>
          <w:p w:rsidR="0073521C" w:rsidRPr="00A820B7" w:rsidRDefault="0073521C" w:rsidP="0073521C">
            <w:pPr>
              <w:pStyle w:val="TableText"/>
              <w:spacing w:before="0"/>
            </w:pPr>
            <w:r w:rsidRPr="00A820B7">
              <w:t>Provides patients with information and education on cancer, treatment process, services available; patients less confused about process</w:t>
            </w:r>
          </w:p>
        </w:tc>
        <w:tc>
          <w:tcPr>
            <w:tcW w:w="1417" w:type="dxa"/>
          </w:tcPr>
          <w:p w:rsidR="0073521C" w:rsidRPr="00A820B7" w:rsidRDefault="0073521C" w:rsidP="0073521C">
            <w:pPr>
              <w:pStyle w:val="TableText"/>
              <w:tabs>
                <w:tab w:val="decimal" w:pos="459"/>
              </w:tabs>
              <w:spacing w:before="0"/>
            </w:pPr>
            <w:r w:rsidRPr="00A820B7">
              <w:t>13%</w:t>
            </w:r>
          </w:p>
        </w:tc>
      </w:tr>
      <w:tr w:rsidR="0073521C" w:rsidRPr="00A820B7" w:rsidTr="0073521C">
        <w:trPr>
          <w:cantSplit/>
        </w:trPr>
        <w:tc>
          <w:tcPr>
            <w:tcW w:w="8222" w:type="dxa"/>
          </w:tcPr>
          <w:p w:rsidR="0073521C" w:rsidRPr="00A820B7" w:rsidRDefault="0073521C" w:rsidP="0073521C">
            <w:pPr>
              <w:pStyle w:val="TableText"/>
              <w:spacing w:before="0"/>
            </w:pPr>
            <w:r w:rsidRPr="00A820B7">
              <w:t xml:space="preserve">Patient has a </w:t>
            </w:r>
            <w:r>
              <w:t>‘</w:t>
            </w:r>
            <w:r w:rsidRPr="00A820B7">
              <w:t>go to</w:t>
            </w:r>
            <w:r>
              <w:t>’</w:t>
            </w:r>
            <w:r w:rsidRPr="00A820B7">
              <w:t xml:space="preserve"> person for queries and advice</w:t>
            </w:r>
          </w:p>
        </w:tc>
        <w:tc>
          <w:tcPr>
            <w:tcW w:w="1417" w:type="dxa"/>
          </w:tcPr>
          <w:p w:rsidR="0073521C" w:rsidRPr="00A820B7" w:rsidRDefault="0073521C" w:rsidP="0073521C">
            <w:pPr>
              <w:pStyle w:val="TableText"/>
              <w:tabs>
                <w:tab w:val="decimal" w:pos="459"/>
              </w:tabs>
              <w:spacing w:before="0"/>
            </w:pPr>
            <w:r w:rsidRPr="00A820B7">
              <w:t>13%</w:t>
            </w:r>
          </w:p>
        </w:tc>
      </w:tr>
      <w:tr w:rsidR="0073521C" w:rsidRPr="00A820B7" w:rsidTr="0073521C">
        <w:trPr>
          <w:cantSplit/>
        </w:trPr>
        <w:tc>
          <w:tcPr>
            <w:tcW w:w="8222" w:type="dxa"/>
          </w:tcPr>
          <w:p w:rsidR="0073521C" w:rsidRPr="00A820B7" w:rsidRDefault="0073521C" w:rsidP="0073521C">
            <w:pPr>
              <w:pStyle w:val="TableText"/>
              <w:spacing w:before="0"/>
            </w:pPr>
            <w:r w:rsidRPr="00A820B7">
              <w:t>Facilitates system enhancements/addressing barriers and gaps in service delivery</w:t>
            </w:r>
          </w:p>
        </w:tc>
        <w:tc>
          <w:tcPr>
            <w:tcW w:w="1417" w:type="dxa"/>
          </w:tcPr>
          <w:p w:rsidR="0073521C" w:rsidRPr="00A820B7" w:rsidRDefault="0073521C" w:rsidP="0073521C">
            <w:pPr>
              <w:pStyle w:val="TableText"/>
              <w:tabs>
                <w:tab w:val="decimal" w:pos="459"/>
              </w:tabs>
              <w:spacing w:before="0"/>
            </w:pPr>
            <w:r w:rsidRPr="00A820B7">
              <w:t>11%</w:t>
            </w:r>
          </w:p>
        </w:tc>
      </w:tr>
      <w:tr w:rsidR="0073521C" w:rsidRPr="00A820B7" w:rsidTr="0073521C">
        <w:trPr>
          <w:cantSplit/>
        </w:trPr>
        <w:tc>
          <w:tcPr>
            <w:tcW w:w="8222" w:type="dxa"/>
          </w:tcPr>
          <w:p w:rsidR="0073521C" w:rsidRPr="00A820B7" w:rsidRDefault="0073521C" w:rsidP="0073521C">
            <w:pPr>
              <w:pStyle w:val="TableText"/>
              <w:spacing w:before="0"/>
            </w:pPr>
            <w:r w:rsidRPr="00A820B7">
              <w:t>Provides overall support for patients and family/</w:t>
            </w:r>
            <w:proofErr w:type="spellStart"/>
            <w:r w:rsidRPr="00A820B7">
              <w:t>whānau</w:t>
            </w:r>
            <w:proofErr w:type="spellEnd"/>
            <w:r w:rsidRPr="00A820B7">
              <w:t xml:space="preserve"> from diagnosis/reduces patient stress</w:t>
            </w:r>
          </w:p>
        </w:tc>
        <w:tc>
          <w:tcPr>
            <w:tcW w:w="1417" w:type="dxa"/>
          </w:tcPr>
          <w:p w:rsidR="0073521C" w:rsidRPr="00A820B7" w:rsidRDefault="0073521C" w:rsidP="0073521C">
            <w:pPr>
              <w:pStyle w:val="TableText"/>
              <w:tabs>
                <w:tab w:val="decimal" w:pos="459"/>
              </w:tabs>
              <w:spacing w:before="0"/>
            </w:pPr>
            <w:r w:rsidRPr="00A820B7">
              <w:t>10%</w:t>
            </w:r>
          </w:p>
        </w:tc>
      </w:tr>
      <w:tr w:rsidR="0073521C" w:rsidRPr="00A820B7" w:rsidTr="0073521C">
        <w:trPr>
          <w:cantSplit/>
        </w:trPr>
        <w:tc>
          <w:tcPr>
            <w:tcW w:w="8222" w:type="dxa"/>
          </w:tcPr>
          <w:p w:rsidR="0073521C" w:rsidRPr="00A820B7" w:rsidRDefault="0073521C" w:rsidP="0073521C">
            <w:pPr>
              <w:pStyle w:val="TableText"/>
              <w:spacing w:before="0"/>
            </w:pPr>
            <w:r w:rsidRPr="00A820B7">
              <w:t xml:space="preserve">Improved timeliness (non-specific </w:t>
            </w:r>
            <w:r>
              <w:t>and</w:t>
            </w:r>
            <w:r w:rsidRPr="00A820B7">
              <w:t xml:space="preserve"> referral/treatment process)</w:t>
            </w:r>
          </w:p>
        </w:tc>
        <w:tc>
          <w:tcPr>
            <w:tcW w:w="1417" w:type="dxa"/>
          </w:tcPr>
          <w:p w:rsidR="0073521C" w:rsidRPr="00A820B7" w:rsidRDefault="0073521C" w:rsidP="0073521C">
            <w:pPr>
              <w:pStyle w:val="TableText"/>
              <w:tabs>
                <w:tab w:val="decimal" w:pos="459"/>
              </w:tabs>
              <w:spacing w:before="0"/>
            </w:pPr>
            <w:r w:rsidRPr="00A820B7">
              <w:t>9%</w:t>
            </w:r>
          </w:p>
        </w:tc>
      </w:tr>
      <w:tr w:rsidR="0073521C" w:rsidRPr="00A820B7" w:rsidTr="0073521C">
        <w:trPr>
          <w:cantSplit/>
        </w:trPr>
        <w:tc>
          <w:tcPr>
            <w:tcW w:w="8222" w:type="dxa"/>
          </w:tcPr>
          <w:p w:rsidR="0073521C" w:rsidRPr="00A820B7" w:rsidRDefault="0073521C" w:rsidP="0073521C">
            <w:pPr>
              <w:pStyle w:val="TableText"/>
              <w:spacing w:before="0"/>
            </w:pPr>
            <w:r w:rsidRPr="00A820B7">
              <w:t>Good link between patients and secondary care; makes referrals to primary care services</w:t>
            </w:r>
          </w:p>
        </w:tc>
        <w:tc>
          <w:tcPr>
            <w:tcW w:w="1417" w:type="dxa"/>
          </w:tcPr>
          <w:p w:rsidR="0073521C" w:rsidRPr="00A820B7" w:rsidRDefault="0073521C" w:rsidP="0073521C">
            <w:pPr>
              <w:pStyle w:val="TableText"/>
              <w:tabs>
                <w:tab w:val="decimal" w:pos="459"/>
              </w:tabs>
              <w:spacing w:before="0"/>
            </w:pPr>
            <w:r w:rsidRPr="00A820B7">
              <w:t>4%</w:t>
            </w:r>
          </w:p>
        </w:tc>
      </w:tr>
      <w:tr w:rsidR="0073521C" w:rsidRPr="00A820B7" w:rsidTr="0073521C">
        <w:trPr>
          <w:cantSplit/>
        </w:trPr>
        <w:tc>
          <w:tcPr>
            <w:tcW w:w="8222" w:type="dxa"/>
          </w:tcPr>
          <w:p w:rsidR="0073521C" w:rsidRPr="00A820B7" w:rsidRDefault="0073521C" w:rsidP="0073521C">
            <w:pPr>
              <w:pStyle w:val="TableText"/>
              <w:spacing w:before="0"/>
            </w:pPr>
            <w:r w:rsidRPr="00A820B7">
              <w:t>Patients</w:t>
            </w:r>
            <w:r>
              <w:t>’</w:t>
            </w:r>
            <w:r w:rsidRPr="00A820B7">
              <w:t xml:space="preserve"> cultural needs met (Māori/Pacific/Asian), links to Māori services </w:t>
            </w:r>
            <w:r>
              <w:t>and</w:t>
            </w:r>
            <w:r w:rsidRPr="00A820B7">
              <w:t xml:space="preserve"> providers are good</w:t>
            </w:r>
          </w:p>
        </w:tc>
        <w:tc>
          <w:tcPr>
            <w:tcW w:w="1417" w:type="dxa"/>
          </w:tcPr>
          <w:p w:rsidR="0073521C" w:rsidRPr="00A820B7" w:rsidRDefault="0073521C" w:rsidP="0073521C">
            <w:pPr>
              <w:pStyle w:val="TableText"/>
              <w:tabs>
                <w:tab w:val="decimal" w:pos="459"/>
              </w:tabs>
              <w:spacing w:before="0"/>
            </w:pPr>
            <w:r w:rsidRPr="00A820B7">
              <w:t>1%</w:t>
            </w:r>
          </w:p>
        </w:tc>
      </w:tr>
    </w:tbl>
    <w:p w:rsidR="003E5322" w:rsidRDefault="003E5322" w:rsidP="0073521C"/>
    <w:p w:rsidR="003E5322" w:rsidRDefault="003E5322" w:rsidP="003E5322">
      <w:pPr>
        <w:pStyle w:val="Heading3"/>
      </w:pPr>
      <w:r>
        <w:lastRenderedPageBreak/>
        <w:t>For providers key improvements are increasing number of CNC roles, clearer definition of CNC and interface with other health professionals</w:t>
      </w:r>
    </w:p>
    <w:tbl>
      <w:tblPr>
        <w:tblStyle w:val="TableGrid"/>
        <w:tblW w:w="0" w:type="auto"/>
        <w:tblInd w:w="108"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417"/>
      </w:tblGrid>
      <w:tr w:rsidR="0073521C" w:rsidRPr="00F81786" w:rsidTr="00732390">
        <w:trPr>
          <w:cantSplit/>
          <w:tblHeader/>
        </w:trPr>
        <w:tc>
          <w:tcPr>
            <w:tcW w:w="8222" w:type="dxa"/>
            <w:tcBorders>
              <w:bottom w:val="nil"/>
            </w:tcBorders>
            <w:shd w:val="clear" w:color="auto" w:fill="17365D" w:themeFill="text2" w:themeFillShade="BF"/>
          </w:tcPr>
          <w:p w:rsidR="0073521C" w:rsidRPr="00F81786" w:rsidRDefault="0073521C" w:rsidP="0073521C">
            <w:pPr>
              <w:pStyle w:val="TableHeadings"/>
            </w:pPr>
            <w:r>
              <w:t>Improvements to the CNC role</w:t>
            </w:r>
            <w:r w:rsidRPr="001A0F88">
              <w:rPr>
                <w:b w:val="0"/>
                <w:sz w:val="20"/>
              </w:rPr>
              <w:br/>
              <w:t xml:space="preserve">Base: </w:t>
            </w:r>
            <w:r>
              <w:rPr>
                <w:b w:val="0"/>
                <w:sz w:val="20"/>
              </w:rPr>
              <w:t>Number of providers who answered question</w:t>
            </w:r>
          </w:p>
        </w:tc>
        <w:tc>
          <w:tcPr>
            <w:tcW w:w="1417" w:type="dxa"/>
            <w:tcBorders>
              <w:top w:val="single" w:sz="4" w:space="0" w:color="17365D" w:themeColor="text2" w:themeShade="BF"/>
              <w:bottom w:val="nil"/>
            </w:tcBorders>
            <w:shd w:val="clear" w:color="auto" w:fill="17365D" w:themeFill="text2" w:themeFillShade="BF"/>
          </w:tcPr>
          <w:p w:rsidR="0073521C" w:rsidRPr="00F81786" w:rsidRDefault="0073521C" w:rsidP="0073521C">
            <w:pPr>
              <w:pStyle w:val="TableHeadings"/>
              <w:jc w:val="center"/>
            </w:pPr>
            <w:r>
              <w:t>%</w:t>
            </w:r>
            <w:r>
              <w:br/>
              <w:t>n=303</w:t>
            </w:r>
          </w:p>
        </w:tc>
      </w:tr>
      <w:tr w:rsidR="0073521C" w:rsidRPr="00A820B7" w:rsidTr="00732390">
        <w:trPr>
          <w:cantSplit/>
        </w:trPr>
        <w:tc>
          <w:tcPr>
            <w:tcW w:w="8222" w:type="dxa"/>
            <w:tcBorders>
              <w:top w:val="nil"/>
            </w:tcBorders>
          </w:tcPr>
          <w:p w:rsidR="0073521C" w:rsidRPr="00A820B7" w:rsidRDefault="0073521C" w:rsidP="0073521C">
            <w:pPr>
              <w:pStyle w:val="TableText"/>
              <w:keepNext/>
            </w:pPr>
            <w:r w:rsidRPr="00A820B7">
              <w:t>Increase</w:t>
            </w:r>
            <w:r>
              <w:t xml:space="preserve"> </w:t>
            </w:r>
            <w:r w:rsidRPr="00A820B7">
              <w:t>FTE/ CNC roles</w:t>
            </w:r>
          </w:p>
        </w:tc>
        <w:tc>
          <w:tcPr>
            <w:tcW w:w="1417" w:type="dxa"/>
            <w:tcBorders>
              <w:top w:val="nil"/>
            </w:tcBorders>
          </w:tcPr>
          <w:p w:rsidR="0073521C" w:rsidRPr="00A820B7" w:rsidRDefault="0073521C" w:rsidP="0073521C">
            <w:pPr>
              <w:pStyle w:val="TableText"/>
              <w:keepNext/>
              <w:tabs>
                <w:tab w:val="decimal" w:pos="676"/>
              </w:tabs>
            </w:pPr>
            <w:r w:rsidRPr="00A820B7">
              <w:t>23%</w:t>
            </w:r>
          </w:p>
        </w:tc>
      </w:tr>
      <w:tr w:rsidR="0073521C" w:rsidRPr="00A820B7" w:rsidTr="00732390">
        <w:trPr>
          <w:cantSplit/>
        </w:trPr>
        <w:tc>
          <w:tcPr>
            <w:tcW w:w="8222" w:type="dxa"/>
          </w:tcPr>
          <w:p w:rsidR="0073521C" w:rsidRPr="00A820B7" w:rsidRDefault="0073521C" w:rsidP="0073521C">
            <w:pPr>
              <w:pStyle w:val="TableText"/>
              <w:keepNext/>
              <w:spacing w:before="0"/>
            </w:pPr>
            <w:r w:rsidRPr="00A820B7">
              <w:t xml:space="preserve">Clarification of criteria for CNC role/ </w:t>
            </w:r>
            <w:r>
              <w:t>b</w:t>
            </w:r>
            <w:r w:rsidRPr="00A820B7">
              <w:t>etter definition of role specification</w:t>
            </w:r>
          </w:p>
        </w:tc>
        <w:tc>
          <w:tcPr>
            <w:tcW w:w="1417" w:type="dxa"/>
          </w:tcPr>
          <w:p w:rsidR="0073521C" w:rsidRPr="00A820B7" w:rsidRDefault="0073521C" w:rsidP="0073521C">
            <w:pPr>
              <w:pStyle w:val="TableText"/>
              <w:keepNext/>
              <w:tabs>
                <w:tab w:val="decimal" w:pos="676"/>
              </w:tabs>
              <w:spacing w:before="0"/>
            </w:pPr>
            <w:r w:rsidRPr="00A820B7">
              <w:t>12%</w:t>
            </w:r>
          </w:p>
        </w:tc>
      </w:tr>
      <w:tr w:rsidR="0073521C" w:rsidRPr="00A820B7" w:rsidTr="00732390">
        <w:trPr>
          <w:cantSplit/>
        </w:trPr>
        <w:tc>
          <w:tcPr>
            <w:tcW w:w="8222" w:type="dxa"/>
          </w:tcPr>
          <w:p w:rsidR="0073521C" w:rsidRPr="00A820B7" w:rsidRDefault="0073521C" w:rsidP="0073521C">
            <w:pPr>
              <w:pStyle w:val="TableText"/>
              <w:keepNext/>
              <w:spacing w:before="0"/>
            </w:pPr>
            <w:r w:rsidRPr="00A820B7">
              <w:t xml:space="preserve">Better clarification of role boundaries in patient cancer pathway/ </w:t>
            </w:r>
            <w:r>
              <w:t>b</w:t>
            </w:r>
            <w:r w:rsidRPr="00A820B7">
              <w:t>etter communication and relationships with other health care professionals</w:t>
            </w:r>
          </w:p>
        </w:tc>
        <w:tc>
          <w:tcPr>
            <w:tcW w:w="1417" w:type="dxa"/>
          </w:tcPr>
          <w:p w:rsidR="0073521C" w:rsidRPr="00A820B7" w:rsidRDefault="0073521C" w:rsidP="0073521C">
            <w:pPr>
              <w:pStyle w:val="TableText"/>
              <w:keepNext/>
              <w:tabs>
                <w:tab w:val="decimal" w:pos="676"/>
              </w:tabs>
              <w:spacing w:before="0"/>
            </w:pPr>
            <w:r w:rsidRPr="00A820B7">
              <w:t>10%</w:t>
            </w:r>
          </w:p>
        </w:tc>
      </w:tr>
      <w:tr w:rsidR="0073521C" w:rsidRPr="00A820B7" w:rsidTr="00732390">
        <w:trPr>
          <w:cantSplit/>
        </w:trPr>
        <w:tc>
          <w:tcPr>
            <w:tcW w:w="8222" w:type="dxa"/>
          </w:tcPr>
          <w:p w:rsidR="0073521C" w:rsidRPr="00A820B7" w:rsidRDefault="0073521C" w:rsidP="0073521C">
            <w:pPr>
              <w:pStyle w:val="TableText"/>
              <w:keepNext/>
              <w:spacing w:before="0"/>
            </w:pPr>
            <w:r w:rsidRPr="00A820B7">
              <w:t>Increase awareness and understanding of CNC role with other health care professionals/</w:t>
            </w:r>
            <w:r>
              <w:t xml:space="preserve"> </w:t>
            </w:r>
            <w:r w:rsidRPr="00A820B7">
              <w:t>better clarification of cancer patient criteria for CNC service</w:t>
            </w:r>
          </w:p>
        </w:tc>
        <w:tc>
          <w:tcPr>
            <w:tcW w:w="1417" w:type="dxa"/>
          </w:tcPr>
          <w:p w:rsidR="0073521C" w:rsidRPr="00A820B7" w:rsidRDefault="0073521C" w:rsidP="0073521C">
            <w:pPr>
              <w:pStyle w:val="TableText"/>
              <w:keepNext/>
              <w:tabs>
                <w:tab w:val="decimal" w:pos="676"/>
              </w:tabs>
              <w:spacing w:before="0"/>
            </w:pPr>
            <w:r w:rsidRPr="00A820B7">
              <w:t>10%</w:t>
            </w:r>
          </w:p>
        </w:tc>
      </w:tr>
      <w:tr w:rsidR="0073521C" w:rsidRPr="00A820B7" w:rsidTr="00732390">
        <w:trPr>
          <w:cantSplit/>
        </w:trPr>
        <w:tc>
          <w:tcPr>
            <w:tcW w:w="8222" w:type="dxa"/>
          </w:tcPr>
          <w:p w:rsidR="0073521C" w:rsidRPr="00A820B7" w:rsidRDefault="0073521C" w:rsidP="0073521C">
            <w:pPr>
              <w:pStyle w:val="TableText"/>
              <w:keepNext/>
              <w:spacing w:before="0"/>
            </w:pPr>
            <w:r w:rsidRPr="00A820B7">
              <w:t xml:space="preserve">CNC role still evolving and will develop with time/ </w:t>
            </w:r>
            <w:r>
              <w:t>h</w:t>
            </w:r>
            <w:r w:rsidRPr="00A820B7">
              <w:t>as made little/no impact</w:t>
            </w:r>
          </w:p>
        </w:tc>
        <w:tc>
          <w:tcPr>
            <w:tcW w:w="1417" w:type="dxa"/>
          </w:tcPr>
          <w:p w:rsidR="0073521C" w:rsidRPr="00A820B7" w:rsidRDefault="0073521C" w:rsidP="0073521C">
            <w:pPr>
              <w:pStyle w:val="TableText"/>
              <w:keepNext/>
              <w:tabs>
                <w:tab w:val="decimal" w:pos="676"/>
              </w:tabs>
              <w:spacing w:before="0"/>
            </w:pPr>
            <w:r w:rsidRPr="00A820B7">
              <w:t>6%</w:t>
            </w:r>
          </w:p>
        </w:tc>
      </w:tr>
      <w:tr w:rsidR="0073521C" w:rsidRPr="00A820B7" w:rsidTr="00732390">
        <w:trPr>
          <w:cantSplit/>
        </w:trPr>
        <w:tc>
          <w:tcPr>
            <w:tcW w:w="8222" w:type="dxa"/>
          </w:tcPr>
          <w:p w:rsidR="0073521C" w:rsidRPr="00A820B7" w:rsidRDefault="0073521C" w:rsidP="0073521C">
            <w:pPr>
              <w:pStyle w:val="TableText"/>
              <w:keepNext/>
              <w:spacing w:before="0"/>
            </w:pPr>
            <w:r w:rsidRPr="00A820B7">
              <w:t xml:space="preserve">Timely and appropriate handover of services </w:t>
            </w:r>
            <w:r>
              <w:t>and</w:t>
            </w:r>
            <w:r w:rsidRPr="00A820B7">
              <w:t xml:space="preserve"> less duplication of roles</w:t>
            </w:r>
          </w:p>
        </w:tc>
        <w:tc>
          <w:tcPr>
            <w:tcW w:w="1417" w:type="dxa"/>
          </w:tcPr>
          <w:p w:rsidR="0073521C" w:rsidRPr="00A820B7" w:rsidRDefault="0073521C" w:rsidP="0073521C">
            <w:pPr>
              <w:pStyle w:val="TableText"/>
              <w:keepNext/>
              <w:tabs>
                <w:tab w:val="decimal" w:pos="676"/>
              </w:tabs>
              <w:spacing w:before="0"/>
            </w:pPr>
            <w:r w:rsidRPr="00A820B7">
              <w:t>6%</w:t>
            </w:r>
          </w:p>
        </w:tc>
      </w:tr>
      <w:tr w:rsidR="0073521C" w:rsidRPr="00A820B7" w:rsidTr="00732390">
        <w:trPr>
          <w:cantSplit/>
        </w:trPr>
        <w:tc>
          <w:tcPr>
            <w:tcW w:w="8222" w:type="dxa"/>
          </w:tcPr>
          <w:p w:rsidR="0073521C" w:rsidRPr="00A820B7" w:rsidRDefault="0073521C" w:rsidP="0073521C">
            <w:pPr>
              <w:pStyle w:val="TableText"/>
              <w:keepNext/>
              <w:spacing w:before="0"/>
            </w:pPr>
            <w:r w:rsidRPr="00A820B7">
              <w:t>Ongoing and increased education for CNCs</w:t>
            </w:r>
          </w:p>
        </w:tc>
        <w:tc>
          <w:tcPr>
            <w:tcW w:w="1417" w:type="dxa"/>
          </w:tcPr>
          <w:p w:rsidR="0073521C" w:rsidRPr="00A820B7" w:rsidRDefault="0073521C" w:rsidP="0073521C">
            <w:pPr>
              <w:pStyle w:val="TableText"/>
              <w:keepNext/>
              <w:tabs>
                <w:tab w:val="decimal" w:pos="676"/>
              </w:tabs>
              <w:spacing w:before="0"/>
            </w:pPr>
            <w:r w:rsidRPr="00A820B7">
              <w:t>5%</w:t>
            </w:r>
          </w:p>
        </w:tc>
      </w:tr>
      <w:tr w:rsidR="0073521C" w:rsidRPr="00A820B7" w:rsidTr="00732390">
        <w:trPr>
          <w:cantSplit/>
        </w:trPr>
        <w:tc>
          <w:tcPr>
            <w:tcW w:w="8222" w:type="dxa"/>
          </w:tcPr>
          <w:p w:rsidR="0073521C" w:rsidRPr="00A820B7" w:rsidRDefault="0073521C" w:rsidP="0073521C">
            <w:pPr>
              <w:pStyle w:val="TableText"/>
              <w:keepNext/>
              <w:spacing w:before="0"/>
            </w:pPr>
            <w:r w:rsidRPr="00A820B7">
              <w:t>More cultural literacy (Māori/Pacific/Asian) and better links with Māori support services and providers/dedicated CNCs for different ethnic groups</w:t>
            </w:r>
          </w:p>
        </w:tc>
        <w:tc>
          <w:tcPr>
            <w:tcW w:w="1417" w:type="dxa"/>
          </w:tcPr>
          <w:p w:rsidR="0073521C" w:rsidRPr="00A820B7" w:rsidRDefault="0073521C" w:rsidP="0073521C">
            <w:pPr>
              <w:pStyle w:val="TableText"/>
              <w:keepNext/>
              <w:tabs>
                <w:tab w:val="decimal" w:pos="676"/>
              </w:tabs>
              <w:spacing w:before="0"/>
            </w:pPr>
            <w:r w:rsidRPr="00A820B7">
              <w:t>4%</w:t>
            </w:r>
          </w:p>
        </w:tc>
      </w:tr>
      <w:tr w:rsidR="0073521C" w:rsidRPr="00A820B7" w:rsidTr="00732390">
        <w:trPr>
          <w:cantSplit/>
        </w:trPr>
        <w:tc>
          <w:tcPr>
            <w:tcW w:w="8222" w:type="dxa"/>
          </w:tcPr>
          <w:p w:rsidR="0073521C" w:rsidRPr="00A820B7" w:rsidRDefault="0073521C" w:rsidP="0073521C">
            <w:pPr>
              <w:pStyle w:val="TableText"/>
              <w:spacing w:before="0"/>
            </w:pPr>
            <w:r w:rsidRPr="00A820B7">
              <w:t xml:space="preserve">Creation of a user-friendly IT systems in the form of an electronic database, accessible to all relevant staff for information sharing </w:t>
            </w:r>
            <w:r>
              <w:t>and</w:t>
            </w:r>
            <w:r w:rsidRPr="00A820B7">
              <w:t xml:space="preserve"> tracking patients across different DHBs</w:t>
            </w:r>
          </w:p>
        </w:tc>
        <w:tc>
          <w:tcPr>
            <w:tcW w:w="1417" w:type="dxa"/>
          </w:tcPr>
          <w:p w:rsidR="0073521C" w:rsidRPr="00A820B7" w:rsidRDefault="0073521C" w:rsidP="0073521C">
            <w:pPr>
              <w:pStyle w:val="TableText"/>
              <w:tabs>
                <w:tab w:val="decimal" w:pos="676"/>
              </w:tabs>
              <w:spacing w:before="0"/>
            </w:pPr>
            <w:r w:rsidRPr="00A820B7">
              <w:t>4%</w:t>
            </w:r>
          </w:p>
        </w:tc>
      </w:tr>
      <w:tr w:rsidR="0073521C" w:rsidRPr="00A820B7" w:rsidTr="00732390">
        <w:trPr>
          <w:cantSplit/>
        </w:trPr>
        <w:tc>
          <w:tcPr>
            <w:tcW w:w="8222" w:type="dxa"/>
          </w:tcPr>
          <w:p w:rsidR="0073521C" w:rsidRPr="00A820B7" w:rsidRDefault="0073521C" w:rsidP="0073521C">
            <w:pPr>
              <w:pStyle w:val="TableText"/>
              <w:spacing w:before="0"/>
            </w:pPr>
            <w:r w:rsidRPr="00A820B7">
              <w:t>Have dedicated CNCs for tumour streams</w:t>
            </w:r>
          </w:p>
        </w:tc>
        <w:tc>
          <w:tcPr>
            <w:tcW w:w="1417" w:type="dxa"/>
          </w:tcPr>
          <w:p w:rsidR="0073521C" w:rsidRPr="00A820B7" w:rsidRDefault="0073521C" w:rsidP="0073521C">
            <w:pPr>
              <w:pStyle w:val="TableText"/>
              <w:tabs>
                <w:tab w:val="decimal" w:pos="676"/>
              </w:tabs>
              <w:spacing w:before="0"/>
            </w:pPr>
            <w:r w:rsidRPr="00A820B7">
              <w:t>4%</w:t>
            </w:r>
          </w:p>
        </w:tc>
      </w:tr>
      <w:tr w:rsidR="0073521C" w:rsidRPr="00A820B7" w:rsidTr="00732390">
        <w:trPr>
          <w:cantSplit/>
        </w:trPr>
        <w:tc>
          <w:tcPr>
            <w:tcW w:w="8222" w:type="dxa"/>
          </w:tcPr>
          <w:p w:rsidR="0073521C" w:rsidRPr="00A820B7" w:rsidRDefault="0073521C" w:rsidP="0073521C">
            <w:pPr>
              <w:pStyle w:val="TableText"/>
              <w:spacing w:before="0"/>
            </w:pPr>
            <w:r w:rsidRPr="00A820B7">
              <w:t xml:space="preserve">Ensure timely </w:t>
            </w:r>
            <w:r>
              <w:t>and</w:t>
            </w:r>
            <w:r w:rsidRPr="00A820B7">
              <w:t xml:space="preserve"> streamlined coordination of services for patient by following up delays </w:t>
            </w:r>
            <w:r>
              <w:t>and</w:t>
            </w:r>
            <w:r w:rsidRPr="00A820B7">
              <w:t xml:space="preserve"> addressing gaps in system, having authority to order tests/make referrals</w:t>
            </w:r>
          </w:p>
        </w:tc>
        <w:tc>
          <w:tcPr>
            <w:tcW w:w="1417" w:type="dxa"/>
          </w:tcPr>
          <w:p w:rsidR="0073521C" w:rsidRPr="00A820B7" w:rsidRDefault="0073521C" w:rsidP="0073521C">
            <w:pPr>
              <w:pStyle w:val="TableText"/>
              <w:tabs>
                <w:tab w:val="decimal" w:pos="676"/>
              </w:tabs>
              <w:spacing w:before="0"/>
            </w:pPr>
            <w:r w:rsidRPr="00A820B7">
              <w:t>3%</w:t>
            </w:r>
          </w:p>
        </w:tc>
      </w:tr>
      <w:tr w:rsidR="0073521C" w:rsidRPr="00A820B7" w:rsidTr="00732390">
        <w:trPr>
          <w:cantSplit/>
        </w:trPr>
        <w:tc>
          <w:tcPr>
            <w:tcW w:w="8222" w:type="dxa"/>
          </w:tcPr>
          <w:p w:rsidR="0073521C" w:rsidRPr="00A820B7" w:rsidRDefault="0073521C" w:rsidP="0073521C">
            <w:pPr>
              <w:pStyle w:val="TableText"/>
              <w:spacing w:before="0"/>
            </w:pPr>
            <w:r w:rsidRPr="00A820B7">
              <w:t>Increase visibility of role/make CNC more accessible and easily contactable to wider range of patients</w:t>
            </w:r>
          </w:p>
        </w:tc>
        <w:tc>
          <w:tcPr>
            <w:tcW w:w="1417" w:type="dxa"/>
          </w:tcPr>
          <w:p w:rsidR="0073521C" w:rsidRPr="00A820B7" w:rsidRDefault="0073521C" w:rsidP="0073521C">
            <w:pPr>
              <w:pStyle w:val="TableText"/>
              <w:tabs>
                <w:tab w:val="decimal" w:pos="676"/>
              </w:tabs>
              <w:spacing w:before="0"/>
            </w:pPr>
            <w:r w:rsidRPr="00A820B7">
              <w:t>3%</w:t>
            </w:r>
          </w:p>
        </w:tc>
      </w:tr>
      <w:tr w:rsidR="0073521C" w:rsidRPr="00A820B7" w:rsidTr="00732390">
        <w:trPr>
          <w:cantSplit/>
        </w:trPr>
        <w:tc>
          <w:tcPr>
            <w:tcW w:w="8222" w:type="dxa"/>
          </w:tcPr>
          <w:p w:rsidR="0073521C" w:rsidRPr="00A820B7" w:rsidRDefault="0073521C" w:rsidP="0073521C">
            <w:pPr>
              <w:pStyle w:val="TableText"/>
              <w:spacing w:before="0"/>
            </w:pPr>
            <w:r w:rsidRPr="00A820B7">
              <w:t xml:space="preserve">Patient-centric focus resulting in greater communication </w:t>
            </w:r>
            <w:r>
              <w:t>and</w:t>
            </w:r>
            <w:r w:rsidRPr="00A820B7">
              <w:t xml:space="preserve"> psychosocial </w:t>
            </w:r>
            <w:r>
              <w:t>and</w:t>
            </w:r>
            <w:r w:rsidRPr="00A820B7">
              <w:t xml:space="preserve"> social work support for patients</w:t>
            </w:r>
          </w:p>
        </w:tc>
        <w:tc>
          <w:tcPr>
            <w:tcW w:w="1417" w:type="dxa"/>
          </w:tcPr>
          <w:p w:rsidR="0073521C" w:rsidRPr="00A820B7" w:rsidRDefault="0073521C" w:rsidP="0073521C">
            <w:pPr>
              <w:pStyle w:val="TableText"/>
              <w:tabs>
                <w:tab w:val="decimal" w:pos="676"/>
              </w:tabs>
              <w:spacing w:before="0"/>
            </w:pPr>
            <w:r w:rsidRPr="00A820B7">
              <w:t>2%</w:t>
            </w:r>
          </w:p>
        </w:tc>
      </w:tr>
      <w:tr w:rsidR="0073521C" w:rsidRPr="00A820B7" w:rsidTr="00732390">
        <w:trPr>
          <w:cantSplit/>
        </w:trPr>
        <w:tc>
          <w:tcPr>
            <w:tcW w:w="8222" w:type="dxa"/>
          </w:tcPr>
          <w:p w:rsidR="0073521C" w:rsidRPr="00A820B7" w:rsidRDefault="0073521C" w:rsidP="0073521C">
            <w:pPr>
              <w:pStyle w:val="TableText"/>
              <w:spacing w:before="0"/>
            </w:pPr>
            <w:r w:rsidRPr="00A820B7">
              <w:t>Greater admin support for CNC role</w:t>
            </w:r>
          </w:p>
        </w:tc>
        <w:tc>
          <w:tcPr>
            <w:tcW w:w="1417" w:type="dxa"/>
          </w:tcPr>
          <w:p w:rsidR="0073521C" w:rsidRPr="00A820B7" w:rsidRDefault="0073521C" w:rsidP="0073521C">
            <w:pPr>
              <w:pStyle w:val="TableText"/>
              <w:tabs>
                <w:tab w:val="decimal" w:pos="676"/>
              </w:tabs>
              <w:spacing w:before="0"/>
            </w:pPr>
            <w:r w:rsidRPr="00A820B7">
              <w:t>2%</w:t>
            </w:r>
          </w:p>
        </w:tc>
      </w:tr>
      <w:tr w:rsidR="0073521C" w:rsidRPr="00A820B7" w:rsidTr="00732390">
        <w:trPr>
          <w:cantSplit/>
        </w:trPr>
        <w:tc>
          <w:tcPr>
            <w:tcW w:w="8222" w:type="dxa"/>
          </w:tcPr>
          <w:p w:rsidR="0073521C" w:rsidRPr="00A820B7" w:rsidRDefault="0073521C" w:rsidP="0073521C">
            <w:pPr>
              <w:pStyle w:val="TableText"/>
              <w:spacing w:before="0"/>
            </w:pPr>
            <w:r w:rsidRPr="00A820B7">
              <w:t>More MDMs and case conferencing with greater involvement and coordination by CNCs and increased frequency of MDMs and meetings between CNCs</w:t>
            </w:r>
          </w:p>
        </w:tc>
        <w:tc>
          <w:tcPr>
            <w:tcW w:w="1417" w:type="dxa"/>
          </w:tcPr>
          <w:p w:rsidR="0073521C" w:rsidRPr="00A820B7" w:rsidRDefault="0073521C" w:rsidP="0073521C">
            <w:pPr>
              <w:pStyle w:val="TableText"/>
              <w:tabs>
                <w:tab w:val="decimal" w:pos="676"/>
              </w:tabs>
              <w:spacing w:before="0"/>
            </w:pPr>
            <w:r w:rsidRPr="00A820B7">
              <w:t>2%</w:t>
            </w:r>
          </w:p>
        </w:tc>
      </w:tr>
      <w:tr w:rsidR="0073521C" w:rsidRPr="00A820B7" w:rsidTr="00732390">
        <w:trPr>
          <w:cantSplit/>
        </w:trPr>
        <w:tc>
          <w:tcPr>
            <w:tcW w:w="8222" w:type="dxa"/>
          </w:tcPr>
          <w:p w:rsidR="0073521C" w:rsidRPr="00A820B7" w:rsidRDefault="0073521C" w:rsidP="0073521C">
            <w:pPr>
              <w:pStyle w:val="TableText"/>
              <w:spacing w:before="0"/>
            </w:pPr>
            <w:r w:rsidRPr="00A820B7">
              <w:t>Establishment of nurse-led follow up clinics</w:t>
            </w:r>
          </w:p>
        </w:tc>
        <w:tc>
          <w:tcPr>
            <w:tcW w:w="1417" w:type="dxa"/>
          </w:tcPr>
          <w:p w:rsidR="0073521C" w:rsidRPr="00A820B7" w:rsidRDefault="0073521C" w:rsidP="0073521C">
            <w:pPr>
              <w:pStyle w:val="TableText"/>
              <w:tabs>
                <w:tab w:val="decimal" w:pos="676"/>
              </w:tabs>
              <w:spacing w:before="0"/>
            </w:pPr>
            <w:r w:rsidRPr="00A820B7">
              <w:t>1%</w:t>
            </w:r>
          </w:p>
        </w:tc>
      </w:tr>
    </w:tbl>
    <w:p w:rsidR="0073521C" w:rsidRDefault="0073521C" w:rsidP="0073521C"/>
    <w:p w:rsidR="003E5322" w:rsidRDefault="003E5322" w:rsidP="003E5322">
      <w:pPr>
        <w:pStyle w:val="Heading3"/>
      </w:pPr>
      <w:r>
        <w:lastRenderedPageBreak/>
        <w:t>Draft: Triage and management of referrals to Cancer Nurse Coordinator</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1134"/>
        <w:gridCol w:w="3544"/>
        <w:gridCol w:w="3544"/>
        <w:gridCol w:w="1417"/>
      </w:tblGrid>
      <w:tr w:rsidR="006F4E13" w:rsidRPr="00EF3C0B" w:rsidTr="00D8603C">
        <w:trPr>
          <w:cantSplit/>
          <w:tblHeader/>
        </w:trPr>
        <w:tc>
          <w:tcPr>
            <w:tcW w:w="1134" w:type="dxa"/>
            <w:shd w:val="clear" w:color="auto" w:fill="006600"/>
          </w:tcPr>
          <w:p w:rsidR="006F4E13" w:rsidRPr="00EF3C0B" w:rsidRDefault="006F4E13" w:rsidP="00732390">
            <w:pPr>
              <w:pStyle w:val="TableHeadings"/>
              <w:rPr>
                <w:color w:val="FFFFFF" w:themeColor="background1"/>
              </w:rPr>
            </w:pPr>
            <w:r>
              <w:rPr>
                <w:color w:val="FFFFFF" w:themeColor="background1"/>
              </w:rPr>
              <w:t>Triage category</w:t>
            </w:r>
          </w:p>
        </w:tc>
        <w:tc>
          <w:tcPr>
            <w:tcW w:w="3544" w:type="dxa"/>
            <w:shd w:val="clear" w:color="auto" w:fill="006600"/>
          </w:tcPr>
          <w:p w:rsidR="006F4E13" w:rsidRPr="00EF3C0B" w:rsidRDefault="006F4E13" w:rsidP="006F4E13">
            <w:pPr>
              <w:pStyle w:val="TableHeadings"/>
              <w:rPr>
                <w:color w:val="FFFFFF" w:themeColor="background1"/>
              </w:rPr>
            </w:pPr>
            <w:r>
              <w:rPr>
                <w:color w:val="FFFFFF" w:themeColor="background1"/>
              </w:rPr>
              <w:t>Presentation</w:t>
            </w:r>
          </w:p>
        </w:tc>
        <w:tc>
          <w:tcPr>
            <w:tcW w:w="3544" w:type="dxa"/>
            <w:shd w:val="clear" w:color="auto" w:fill="006600"/>
          </w:tcPr>
          <w:p w:rsidR="006F4E13" w:rsidRPr="00EF3C0B" w:rsidRDefault="006F4E13" w:rsidP="00732390">
            <w:pPr>
              <w:pStyle w:val="TableHeadings"/>
              <w:rPr>
                <w:color w:val="FFFFFF" w:themeColor="background1"/>
              </w:rPr>
            </w:pPr>
            <w:r>
              <w:rPr>
                <w:color w:val="FFFFFF" w:themeColor="background1"/>
              </w:rPr>
              <w:t>Action</w:t>
            </w:r>
          </w:p>
        </w:tc>
        <w:tc>
          <w:tcPr>
            <w:tcW w:w="1417" w:type="dxa"/>
            <w:shd w:val="clear" w:color="auto" w:fill="006600"/>
          </w:tcPr>
          <w:p w:rsidR="006F4E13" w:rsidRPr="00EF3C0B" w:rsidRDefault="006F4E13" w:rsidP="00732390">
            <w:pPr>
              <w:pStyle w:val="TableHeadings"/>
              <w:jc w:val="center"/>
              <w:rPr>
                <w:color w:val="FFFFFF" w:themeColor="background1"/>
              </w:rPr>
            </w:pPr>
            <w:r>
              <w:rPr>
                <w:color w:val="FFFFFF" w:themeColor="background1"/>
              </w:rPr>
              <w:t>Outcome</w:t>
            </w:r>
          </w:p>
        </w:tc>
      </w:tr>
      <w:tr w:rsidR="006F4E13" w:rsidRPr="00A820B7" w:rsidTr="00D8603C">
        <w:trPr>
          <w:cantSplit/>
        </w:trPr>
        <w:tc>
          <w:tcPr>
            <w:tcW w:w="1134" w:type="dxa"/>
            <w:tcBorders>
              <w:bottom w:val="single" w:sz="4" w:space="0" w:color="006600"/>
            </w:tcBorders>
          </w:tcPr>
          <w:p w:rsidR="006F4E13" w:rsidRPr="00A820B7" w:rsidRDefault="006F4E13" w:rsidP="006F4E13">
            <w:pPr>
              <w:pStyle w:val="TableText"/>
            </w:pPr>
            <w:r w:rsidRPr="00A820B7">
              <w:t>1</w:t>
            </w:r>
          </w:p>
        </w:tc>
        <w:tc>
          <w:tcPr>
            <w:tcW w:w="3544" w:type="dxa"/>
            <w:tcBorders>
              <w:bottom w:val="single" w:sz="4" w:space="0" w:color="006600"/>
            </w:tcBorders>
          </w:tcPr>
          <w:p w:rsidR="006F4E13" w:rsidRPr="00A820B7" w:rsidRDefault="006F4E13" w:rsidP="00732390">
            <w:pPr>
              <w:pStyle w:val="TableText"/>
            </w:pPr>
            <w:r w:rsidRPr="00A820B7">
              <w:t>Confirmed diagnosis</w:t>
            </w:r>
          </w:p>
          <w:p w:rsidR="006F4E13" w:rsidRPr="00A820B7" w:rsidRDefault="006F4E13" w:rsidP="00732390">
            <w:pPr>
              <w:pStyle w:val="TableText"/>
            </w:pPr>
            <w:r w:rsidRPr="00A820B7">
              <w:t>Requires psycho-social support</w:t>
            </w:r>
          </w:p>
          <w:p w:rsidR="006F4E13" w:rsidRPr="00A820B7" w:rsidRDefault="008245BE" w:rsidP="00732390">
            <w:pPr>
              <w:pStyle w:val="TableText"/>
            </w:pPr>
            <w:r>
              <w:t>AND/</w:t>
            </w:r>
            <w:r w:rsidR="006F4E13" w:rsidRPr="00A820B7">
              <w:t>OR</w:t>
            </w:r>
          </w:p>
          <w:p w:rsidR="006F4E13" w:rsidRDefault="006F4E13" w:rsidP="00732390">
            <w:pPr>
              <w:pStyle w:val="TableText"/>
            </w:pPr>
            <w:r w:rsidRPr="00A820B7">
              <w:t>Has complex care coordination needs</w:t>
            </w:r>
          </w:p>
          <w:p w:rsidR="006F4E13" w:rsidRPr="00A820B7" w:rsidRDefault="006F4E13" w:rsidP="00732390">
            <w:pPr>
              <w:pStyle w:val="TableText"/>
            </w:pPr>
            <w:r w:rsidRPr="00A820B7">
              <w:t>Has poor understanding of treatment trajectory</w:t>
            </w:r>
          </w:p>
          <w:p w:rsidR="006F4E13" w:rsidRPr="00A820B7" w:rsidRDefault="006F4E13" w:rsidP="006F4E13">
            <w:pPr>
              <w:pStyle w:val="TableText"/>
            </w:pPr>
            <w:r w:rsidRPr="00A820B7">
              <w:t>Nurse Coordinator acts as primary nurse</w:t>
            </w:r>
          </w:p>
        </w:tc>
        <w:tc>
          <w:tcPr>
            <w:tcW w:w="3544" w:type="dxa"/>
            <w:tcBorders>
              <w:bottom w:val="single" w:sz="4" w:space="0" w:color="006600"/>
            </w:tcBorders>
          </w:tcPr>
          <w:p w:rsidR="006F4E13" w:rsidRPr="00A820B7" w:rsidRDefault="006F4E13" w:rsidP="00732390">
            <w:pPr>
              <w:pStyle w:val="TableText"/>
            </w:pPr>
            <w:r w:rsidRPr="00A820B7">
              <w:t>Comprehensive assessment</w:t>
            </w:r>
          </w:p>
          <w:p w:rsidR="006F4E13" w:rsidRDefault="006F4E13" w:rsidP="00732390">
            <w:pPr>
              <w:pStyle w:val="TableText"/>
            </w:pPr>
            <w:r w:rsidRPr="00A820B7">
              <w:t>Liaise with MDM to identify a coordinated plan of care</w:t>
            </w:r>
          </w:p>
          <w:p w:rsidR="006F4E13" w:rsidRPr="00A820B7" w:rsidRDefault="006F4E13" w:rsidP="00732390">
            <w:pPr>
              <w:pStyle w:val="TableText"/>
            </w:pPr>
            <w:r w:rsidRPr="00A820B7">
              <w:t>Act as first point of contact</w:t>
            </w:r>
          </w:p>
          <w:p w:rsidR="006F4E13" w:rsidRPr="00A820B7" w:rsidRDefault="006F4E13" w:rsidP="00732390">
            <w:pPr>
              <w:pStyle w:val="TableText"/>
            </w:pPr>
            <w:r w:rsidRPr="00A820B7">
              <w:t>Lead role in facilitating care</w:t>
            </w:r>
          </w:p>
          <w:p w:rsidR="006F4E13" w:rsidRPr="00A820B7" w:rsidRDefault="006F4E13" w:rsidP="00732390">
            <w:pPr>
              <w:pStyle w:val="TableText"/>
            </w:pPr>
            <w:r w:rsidRPr="00A820B7">
              <w:t>Patient care is focused on symptom management, information and supportive care</w:t>
            </w:r>
          </w:p>
          <w:p w:rsidR="006F4E13" w:rsidRPr="00A820B7" w:rsidRDefault="006F4E13" w:rsidP="00732390">
            <w:pPr>
              <w:pStyle w:val="TableText"/>
            </w:pPr>
            <w:r w:rsidRPr="00A820B7">
              <w:t xml:space="preserve">Recognise barriers in care and opportunities </w:t>
            </w:r>
            <w:r w:rsidR="008245BE">
              <w:t>to progress service development</w:t>
            </w:r>
          </w:p>
        </w:tc>
        <w:tc>
          <w:tcPr>
            <w:tcW w:w="1417" w:type="dxa"/>
            <w:tcBorders>
              <w:bottom w:val="single" w:sz="4" w:space="0" w:color="006600"/>
            </w:tcBorders>
          </w:tcPr>
          <w:p w:rsidR="006F4E13" w:rsidRPr="00A820B7" w:rsidRDefault="006F4E13" w:rsidP="006F4E13">
            <w:pPr>
              <w:pStyle w:val="TableText"/>
              <w:keepNext/>
            </w:pPr>
          </w:p>
        </w:tc>
      </w:tr>
      <w:tr w:rsidR="006F4E13" w:rsidRPr="00A820B7" w:rsidTr="00D8603C">
        <w:trPr>
          <w:cantSplit/>
        </w:trPr>
        <w:tc>
          <w:tcPr>
            <w:tcW w:w="1134" w:type="dxa"/>
            <w:tcBorders>
              <w:top w:val="single" w:sz="4" w:space="0" w:color="006600"/>
              <w:bottom w:val="single" w:sz="4" w:space="0" w:color="006600"/>
            </w:tcBorders>
          </w:tcPr>
          <w:p w:rsidR="006F4E13" w:rsidRPr="00A820B7" w:rsidRDefault="006F4E13" w:rsidP="006F4E13">
            <w:pPr>
              <w:pStyle w:val="TableText"/>
            </w:pPr>
            <w:r w:rsidRPr="00A820B7">
              <w:t>2</w:t>
            </w:r>
          </w:p>
        </w:tc>
        <w:tc>
          <w:tcPr>
            <w:tcW w:w="3544" w:type="dxa"/>
            <w:tcBorders>
              <w:top w:val="single" w:sz="4" w:space="0" w:color="006600"/>
              <w:bottom w:val="single" w:sz="4" w:space="0" w:color="006600"/>
            </w:tcBorders>
          </w:tcPr>
          <w:p w:rsidR="006F4E13" w:rsidRDefault="006F4E13" w:rsidP="00732390">
            <w:pPr>
              <w:pStyle w:val="TableText"/>
            </w:pPr>
            <w:r w:rsidRPr="00A820B7">
              <w:t>High suspicion of cancer or confirmed diagnosis</w:t>
            </w:r>
          </w:p>
          <w:p w:rsidR="006F4E13" w:rsidRPr="00A820B7" w:rsidRDefault="006F4E13" w:rsidP="00732390">
            <w:pPr>
              <w:pStyle w:val="TableText"/>
            </w:pPr>
            <w:r w:rsidRPr="00A820B7">
              <w:t>Requires psycho-social support</w:t>
            </w:r>
          </w:p>
          <w:p w:rsidR="006F4E13" w:rsidRPr="00A820B7" w:rsidRDefault="006F4E13" w:rsidP="00732390">
            <w:pPr>
              <w:pStyle w:val="TableText"/>
            </w:pPr>
            <w:r w:rsidRPr="00A820B7">
              <w:t>AND/OR</w:t>
            </w:r>
          </w:p>
          <w:p w:rsidR="006F4E13" w:rsidRDefault="006F4E13" w:rsidP="00732390">
            <w:pPr>
              <w:pStyle w:val="TableText"/>
            </w:pPr>
            <w:r w:rsidRPr="00A820B7">
              <w:t>Has complex care coordination needs</w:t>
            </w:r>
          </w:p>
          <w:p w:rsidR="006F4E13" w:rsidRDefault="006F4E13" w:rsidP="00732390">
            <w:pPr>
              <w:pStyle w:val="TableText"/>
            </w:pPr>
            <w:r w:rsidRPr="00A820B7">
              <w:t>Clear treatment pathway identified</w:t>
            </w:r>
          </w:p>
          <w:p w:rsidR="006F4E13" w:rsidRPr="00A820B7" w:rsidRDefault="006F4E13" w:rsidP="00732390">
            <w:pPr>
              <w:pStyle w:val="TableText"/>
            </w:pPr>
            <w:r w:rsidRPr="00A820B7">
              <w:t>Engaged with HCP at key points on treatment trajectory</w:t>
            </w:r>
          </w:p>
        </w:tc>
        <w:tc>
          <w:tcPr>
            <w:tcW w:w="3544" w:type="dxa"/>
            <w:tcBorders>
              <w:top w:val="single" w:sz="4" w:space="0" w:color="006600"/>
              <w:bottom w:val="single" w:sz="4" w:space="0" w:color="006600"/>
            </w:tcBorders>
          </w:tcPr>
          <w:p w:rsidR="006F4E13" w:rsidRPr="00A820B7" w:rsidRDefault="006F4E13" w:rsidP="00732390">
            <w:pPr>
              <w:pStyle w:val="TableText"/>
            </w:pPr>
            <w:r w:rsidRPr="00A820B7">
              <w:t>Comprehensive assessment</w:t>
            </w:r>
          </w:p>
          <w:p w:rsidR="006F4E13" w:rsidRDefault="006F4E13" w:rsidP="00732390">
            <w:pPr>
              <w:pStyle w:val="TableText"/>
            </w:pPr>
            <w:r w:rsidRPr="00A820B7">
              <w:t>Liaise with MDM to identify a coordinated plan of care</w:t>
            </w:r>
          </w:p>
          <w:p w:rsidR="006F4E13" w:rsidRPr="00A820B7" w:rsidRDefault="006F4E13" w:rsidP="00732390">
            <w:pPr>
              <w:pStyle w:val="TableText"/>
            </w:pPr>
            <w:r w:rsidRPr="00A820B7">
              <w:t>Patient care is focused on support and information</w:t>
            </w:r>
          </w:p>
          <w:p w:rsidR="006F4E13" w:rsidRDefault="006F4E13" w:rsidP="00732390">
            <w:pPr>
              <w:pStyle w:val="TableText"/>
            </w:pPr>
            <w:r w:rsidRPr="00A820B7">
              <w:t>Manage transition between treatment services</w:t>
            </w:r>
          </w:p>
          <w:p w:rsidR="006F4E13" w:rsidRDefault="006F4E13" w:rsidP="00732390">
            <w:pPr>
              <w:pStyle w:val="TableText"/>
            </w:pPr>
            <w:r w:rsidRPr="00A820B7">
              <w:t>Referral to support services</w:t>
            </w:r>
          </w:p>
          <w:p w:rsidR="006F4E13" w:rsidRPr="00A820B7" w:rsidRDefault="006F4E13" w:rsidP="00732390">
            <w:pPr>
              <w:pStyle w:val="TableText"/>
            </w:pPr>
            <w:r w:rsidRPr="00A820B7">
              <w:t>Recognise barriers in care and opportunities to progress service development</w:t>
            </w:r>
          </w:p>
        </w:tc>
        <w:tc>
          <w:tcPr>
            <w:tcW w:w="1417" w:type="dxa"/>
            <w:tcBorders>
              <w:top w:val="single" w:sz="4" w:space="0" w:color="006600"/>
              <w:bottom w:val="single" w:sz="4" w:space="0" w:color="006600"/>
            </w:tcBorders>
          </w:tcPr>
          <w:p w:rsidR="006F4E13" w:rsidRPr="00A820B7" w:rsidRDefault="006F4E13" w:rsidP="006F4E13">
            <w:pPr>
              <w:pStyle w:val="TableText"/>
              <w:spacing w:before="0"/>
            </w:pPr>
          </w:p>
        </w:tc>
      </w:tr>
      <w:tr w:rsidR="006F4E13" w:rsidRPr="00A820B7" w:rsidTr="00D8603C">
        <w:trPr>
          <w:cantSplit/>
        </w:trPr>
        <w:tc>
          <w:tcPr>
            <w:tcW w:w="1134" w:type="dxa"/>
            <w:tcBorders>
              <w:top w:val="single" w:sz="4" w:space="0" w:color="006600"/>
              <w:bottom w:val="single" w:sz="4" w:space="0" w:color="006600"/>
            </w:tcBorders>
          </w:tcPr>
          <w:p w:rsidR="006F4E13" w:rsidRPr="00A820B7" w:rsidRDefault="006F4E13" w:rsidP="006F4E13">
            <w:pPr>
              <w:pStyle w:val="TableText"/>
            </w:pPr>
            <w:r w:rsidRPr="00A820B7">
              <w:t>3</w:t>
            </w:r>
          </w:p>
        </w:tc>
        <w:tc>
          <w:tcPr>
            <w:tcW w:w="3544" w:type="dxa"/>
            <w:tcBorders>
              <w:top w:val="single" w:sz="4" w:space="0" w:color="006600"/>
              <w:bottom w:val="single" w:sz="4" w:space="0" w:color="006600"/>
            </w:tcBorders>
          </w:tcPr>
          <w:p w:rsidR="006F4E13" w:rsidRDefault="006F4E13" w:rsidP="00732390">
            <w:pPr>
              <w:pStyle w:val="TableText"/>
            </w:pPr>
            <w:r w:rsidRPr="00A820B7">
              <w:t>Confirmed cancer diagnosis</w:t>
            </w:r>
          </w:p>
          <w:p w:rsidR="006F4E13" w:rsidRPr="00A820B7" w:rsidRDefault="006F4E13" w:rsidP="00732390">
            <w:pPr>
              <w:pStyle w:val="TableText"/>
            </w:pPr>
            <w:r w:rsidRPr="00A820B7">
              <w:t>Single modality treatment</w:t>
            </w:r>
          </w:p>
          <w:p w:rsidR="006F4E13" w:rsidRPr="00A820B7" w:rsidRDefault="006F4E13" w:rsidP="00732390">
            <w:pPr>
              <w:pStyle w:val="TableText"/>
            </w:pPr>
            <w:r w:rsidRPr="00A820B7">
              <w:t>Psychosocial needs are met</w:t>
            </w:r>
          </w:p>
          <w:p w:rsidR="006F4E13" w:rsidRDefault="006F4E13" w:rsidP="00732390">
            <w:pPr>
              <w:pStyle w:val="TableText"/>
            </w:pPr>
            <w:r w:rsidRPr="00A820B7">
              <w:t>Does not meet DHB criteria for complex care coordination</w:t>
            </w:r>
          </w:p>
          <w:p w:rsidR="006F4E13" w:rsidRPr="00A820B7" w:rsidRDefault="006F4E13" w:rsidP="00732390">
            <w:pPr>
              <w:pStyle w:val="TableText"/>
            </w:pPr>
            <w:r w:rsidRPr="00A820B7">
              <w:t xml:space="preserve">Engaged </w:t>
            </w:r>
            <w:r w:rsidR="008245BE">
              <w:t>with established treatment team</w:t>
            </w:r>
          </w:p>
        </w:tc>
        <w:tc>
          <w:tcPr>
            <w:tcW w:w="3544" w:type="dxa"/>
            <w:tcBorders>
              <w:top w:val="single" w:sz="4" w:space="0" w:color="006600"/>
              <w:bottom w:val="single" w:sz="4" w:space="0" w:color="006600"/>
            </w:tcBorders>
          </w:tcPr>
          <w:p w:rsidR="006F4E13" w:rsidRDefault="006F4E13" w:rsidP="00732390">
            <w:pPr>
              <w:pStyle w:val="TableText"/>
            </w:pPr>
            <w:r w:rsidRPr="00A820B7">
              <w:t>Review referral and patient information</w:t>
            </w:r>
          </w:p>
          <w:p w:rsidR="006F4E13" w:rsidRDefault="006F4E13" w:rsidP="00732390">
            <w:pPr>
              <w:pStyle w:val="TableText"/>
            </w:pPr>
            <w:r w:rsidRPr="00A820B7">
              <w:t>Liaise with treatment teams as necessary</w:t>
            </w:r>
          </w:p>
          <w:p w:rsidR="006F4E13" w:rsidRPr="00A820B7" w:rsidRDefault="006F4E13" w:rsidP="00732390">
            <w:pPr>
              <w:pStyle w:val="TableText"/>
            </w:pPr>
            <w:r w:rsidRPr="00A820B7">
              <w:t>Signpost availability of information and education materials</w:t>
            </w:r>
          </w:p>
          <w:p w:rsidR="006F4E13" w:rsidRPr="00A820B7" w:rsidRDefault="006F4E13" w:rsidP="00732390">
            <w:pPr>
              <w:pStyle w:val="TableText"/>
            </w:pPr>
            <w:r w:rsidRPr="00A820B7">
              <w:t>Update patient records as required</w:t>
            </w:r>
          </w:p>
          <w:p w:rsidR="006F4E13" w:rsidRPr="00A820B7" w:rsidRDefault="006F4E13" w:rsidP="00732390">
            <w:pPr>
              <w:pStyle w:val="TableText"/>
            </w:pPr>
            <w:r w:rsidRPr="00A820B7">
              <w:t>Maintain data</w:t>
            </w:r>
          </w:p>
        </w:tc>
        <w:tc>
          <w:tcPr>
            <w:tcW w:w="1417" w:type="dxa"/>
            <w:tcBorders>
              <w:top w:val="single" w:sz="4" w:space="0" w:color="006600"/>
              <w:bottom w:val="single" w:sz="4" w:space="0" w:color="006600"/>
            </w:tcBorders>
          </w:tcPr>
          <w:p w:rsidR="006F4E13" w:rsidRPr="00A820B7" w:rsidRDefault="006F4E13" w:rsidP="006F4E13">
            <w:pPr>
              <w:pStyle w:val="TableText"/>
              <w:spacing w:before="0"/>
            </w:pPr>
          </w:p>
        </w:tc>
      </w:tr>
      <w:tr w:rsidR="006F4E13" w:rsidRPr="00A820B7" w:rsidTr="00D8603C">
        <w:trPr>
          <w:cantSplit/>
        </w:trPr>
        <w:tc>
          <w:tcPr>
            <w:tcW w:w="1134" w:type="dxa"/>
            <w:tcBorders>
              <w:top w:val="single" w:sz="4" w:space="0" w:color="006600"/>
              <w:bottom w:val="single" w:sz="4" w:space="0" w:color="006600"/>
            </w:tcBorders>
          </w:tcPr>
          <w:p w:rsidR="006F4E13" w:rsidRPr="00A820B7" w:rsidRDefault="006F4E13" w:rsidP="006F4E13">
            <w:pPr>
              <w:pStyle w:val="TableText"/>
            </w:pPr>
            <w:r w:rsidRPr="00A820B7">
              <w:t>4</w:t>
            </w:r>
          </w:p>
        </w:tc>
        <w:tc>
          <w:tcPr>
            <w:tcW w:w="3544" w:type="dxa"/>
            <w:tcBorders>
              <w:top w:val="single" w:sz="4" w:space="0" w:color="006600"/>
              <w:bottom w:val="single" w:sz="4" w:space="0" w:color="006600"/>
            </w:tcBorders>
          </w:tcPr>
          <w:p w:rsidR="006F4E13" w:rsidRDefault="006F4E13" w:rsidP="00732390">
            <w:pPr>
              <w:pStyle w:val="TableText"/>
            </w:pPr>
            <w:r w:rsidRPr="00A820B7">
              <w:t>High suspicion of cancer</w:t>
            </w:r>
          </w:p>
          <w:p w:rsidR="006F4E13" w:rsidRPr="00A820B7" w:rsidRDefault="006F4E13" w:rsidP="00732390">
            <w:pPr>
              <w:pStyle w:val="TableText"/>
            </w:pPr>
            <w:r w:rsidRPr="00A820B7">
              <w:t>Psychosocial needs met</w:t>
            </w:r>
          </w:p>
          <w:p w:rsidR="006F4E13" w:rsidRDefault="006F4E13" w:rsidP="00732390">
            <w:pPr>
              <w:pStyle w:val="TableText"/>
            </w:pPr>
            <w:r w:rsidRPr="00A820B7">
              <w:t>Does not meet DHB criteria for complex coordination</w:t>
            </w:r>
          </w:p>
          <w:p w:rsidR="006F4E13" w:rsidRPr="00A820B7" w:rsidRDefault="006F4E13" w:rsidP="00732390">
            <w:pPr>
              <w:pStyle w:val="TableText"/>
            </w:pPr>
            <w:r w:rsidRPr="00A820B7">
              <w:t>Patient has clear understanding of the diagnostic pathway</w:t>
            </w:r>
          </w:p>
        </w:tc>
        <w:tc>
          <w:tcPr>
            <w:tcW w:w="3544" w:type="dxa"/>
            <w:tcBorders>
              <w:top w:val="single" w:sz="4" w:space="0" w:color="006600"/>
              <w:bottom w:val="single" w:sz="4" w:space="0" w:color="006600"/>
            </w:tcBorders>
          </w:tcPr>
          <w:p w:rsidR="006F4E13" w:rsidRPr="00A820B7" w:rsidRDefault="006F4E13" w:rsidP="00732390">
            <w:pPr>
              <w:pStyle w:val="TableText"/>
            </w:pPr>
            <w:r w:rsidRPr="00A820B7">
              <w:t>Review referral and patient information</w:t>
            </w:r>
          </w:p>
          <w:p w:rsidR="006F4E13" w:rsidRDefault="006F4E13" w:rsidP="00732390">
            <w:pPr>
              <w:pStyle w:val="TableText"/>
            </w:pPr>
            <w:r w:rsidRPr="00A820B7">
              <w:t>Liaise with treatment team as necessary</w:t>
            </w:r>
            <w:r w:rsidR="008245BE">
              <w:t>,</w:t>
            </w:r>
            <w:r w:rsidRPr="00A820B7">
              <w:t xml:space="preserve"> </w:t>
            </w:r>
            <w:proofErr w:type="spellStart"/>
            <w:r w:rsidRPr="00A820B7">
              <w:t>eg</w:t>
            </w:r>
            <w:proofErr w:type="spellEnd"/>
            <w:r w:rsidR="008245BE">
              <w:t>,</w:t>
            </w:r>
            <w:r w:rsidRPr="00A820B7">
              <w:t xml:space="preserve"> GP,</w:t>
            </w:r>
            <w:r>
              <w:t xml:space="preserve"> </w:t>
            </w:r>
            <w:r w:rsidRPr="00A820B7">
              <w:t>MDM</w:t>
            </w:r>
          </w:p>
          <w:p w:rsidR="006F4E13" w:rsidRPr="00A820B7" w:rsidRDefault="006F4E13" w:rsidP="00732390">
            <w:pPr>
              <w:pStyle w:val="TableText"/>
            </w:pPr>
            <w:r w:rsidRPr="00A820B7">
              <w:t>Update patient records as required</w:t>
            </w:r>
          </w:p>
          <w:p w:rsidR="006F4E13" w:rsidRPr="00A820B7" w:rsidRDefault="006F4E13" w:rsidP="00732390">
            <w:pPr>
              <w:pStyle w:val="TableText"/>
            </w:pPr>
            <w:r w:rsidRPr="00A820B7">
              <w:t>Maintain data</w:t>
            </w:r>
          </w:p>
        </w:tc>
        <w:tc>
          <w:tcPr>
            <w:tcW w:w="1417" w:type="dxa"/>
            <w:tcBorders>
              <w:top w:val="single" w:sz="4" w:space="0" w:color="006600"/>
              <w:bottom w:val="single" w:sz="4" w:space="0" w:color="006600"/>
            </w:tcBorders>
          </w:tcPr>
          <w:p w:rsidR="006F4E13" w:rsidRPr="00A820B7" w:rsidRDefault="006F4E13" w:rsidP="006F4E13">
            <w:pPr>
              <w:pStyle w:val="TableText"/>
              <w:spacing w:before="0"/>
            </w:pPr>
          </w:p>
        </w:tc>
      </w:tr>
    </w:tbl>
    <w:p w:rsidR="003E5322" w:rsidRPr="003E5322" w:rsidRDefault="003E5322" w:rsidP="003E5322"/>
    <w:sectPr w:rsidR="003E5322" w:rsidRPr="003E5322" w:rsidSect="00406D3F">
      <w:pgSz w:w="11907" w:h="16834" w:code="9"/>
      <w:pgMar w:top="851" w:right="1134" w:bottom="1134" w:left="1134"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503" w:rsidRDefault="00F07503">
      <w:pPr>
        <w:spacing w:line="240" w:lineRule="auto"/>
      </w:pPr>
      <w:r>
        <w:separator/>
      </w:r>
    </w:p>
  </w:endnote>
  <w:endnote w:type="continuationSeparator" w:id="0">
    <w:p w:rsidR="00F07503" w:rsidRDefault="00F075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3C" w:rsidRDefault="00A3613C">
    <w:pPr>
      <w:pStyle w:val="Footer"/>
    </w:pPr>
    <w:r>
      <w:rPr>
        <w:noProof/>
        <w:lang w:eastAsia="en-NZ"/>
      </w:rPr>
      <w:drawing>
        <wp:inline distT="0" distB="0" distL="0" distR="0" wp14:anchorId="2552057D" wp14:editId="56A9413C">
          <wp:extent cx="5400675" cy="1005700"/>
          <wp:effectExtent l="0" t="0" r="0" b="4445"/>
          <wp:docPr id="9" name="Picture 9" descr="Litmus logo and address" title="Litmus logo and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 Banner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05700"/>
                  </a:xfrm>
                  <a:prstGeom prst="rect">
                    <a:avLst/>
                  </a:prstGeom>
                  <a:noFill/>
                  <a:ln>
                    <a:noFill/>
                  </a:ln>
                </pic:spPr>
              </pic:pic>
            </a:graphicData>
          </a:graphic>
        </wp:inline>
      </w:drawing>
    </w:r>
  </w:p>
  <w:p w:rsidR="00A3613C" w:rsidRDefault="00A361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3C" w:rsidRPr="00275D08" w:rsidRDefault="00A3613C" w:rsidP="00FC46E7">
    <w:pPr>
      <w:rPr>
        <w:b/>
      </w:rPr>
    </w:pPr>
    <w:r w:rsidRPr="00FC46E7">
      <w:fldChar w:fldCharType="begin"/>
    </w:r>
    <w:r w:rsidRPr="00FC46E7">
      <w:instrText xml:space="preserve"> PAGE </w:instrText>
    </w:r>
    <w:r w:rsidRPr="00FC46E7">
      <w:fldChar w:fldCharType="separate"/>
    </w:r>
    <w:r>
      <w:rPr>
        <w:noProof/>
      </w:rPr>
      <w:t>18</w:t>
    </w:r>
    <w:r w:rsidRPr="00FC46E7">
      <w:fldChar w:fldCharType="end"/>
    </w:r>
    <w:r>
      <w:tab/>
      <w:t>Evaluation of the Cancer Nurse Coordinator Initiative: Annual Report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3C" w:rsidRPr="00EB0110" w:rsidRDefault="00A3613C" w:rsidP="00771FB2">
    <w:pPr>
      <w:pStyle w:val="Footer"/>
      <w:rPr>
        <w:rStyle w:val="PageNumber"/>
      </w:rPr>
    </w:pPr>
    <w:r w:rsidRPr="00EB0110">
      <w:rPr>
        <w:rStyle w:val="PageNumber"/>
      </w:rPr>
      <w:fldChar w:fldCharType="begin"/>
    </w:r>
    <w:r w:rsidRPr="00EB0110">
      <w:rPr>
        <w:rStyle w:val="PageNumber"/>
      </w:rPr>
      <w:instrText xml:space="preserve"> PAGE </w:instrText>
    </w:r>
    <w:r w:rsidRPr="00EB0110">
      <w:rPr>
        <w:rStyle w:val="PageNumber"/>
      </w:rPr>
      <w:fldChar w:fldCharType="separate"/>
    </w:r>
    <w:r w:rsidR="007A1874">
      <w:rPr>
        <w:rStyle w:val="PageNumber"/>
        <w:noProof/>
      </w:rPr>
      <w:t>51</w:t>
    </w:r>
    <w:r w:rsidRPr="00EB011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503" w:rsidRPr="00E460B6" w:rsidRDefault="00F07503" w:rsidP="007B4D3E"/>
  </w:footnote>
  <w:footnote w:type="continuationSeparator" w:id="0">
    <w:p w:rsidR="00F07503" w:rsidRDefault="00F075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3C" w:rsidRDefault="00A3613C" w:rsidP="00533B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3C" w:rsidRDefault="00A3613C" w:rsidP="0090019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3C" w:rsidRDefault="00A3613C" w:rsidP="003A26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277376D"/>
    <w:multiLevelType w:val="hybridMultilevel"/>
    <w:tmpl w:val="3612C0AE"/>
    <w:lvl w:ilvl="0" w:tplc="6720A30E">
      <w:start w:val="1"/>
      <w:numFmt w:val="bullet"/>
      <w:lvlText w:val=""/>
      <w:lvlJc w:val="left"/>
      <w:pPr>
        <w:tabs>
          <w:tab w:val="num" w:pos="720"/>
        </w:tabs>
        <w:ind w:left="720" w:hanging="360"/>
      </w:pPr>
      <w:rPr>
        <w:rFonts w:ascii="Wingdings" w:hAnsi="Wingdings" w:hint="default"/>
      </w:rPr>
    </w:lvl>
    <w:lvl w:ilvl="1" w:tplc="F0BCE09C" w:tentative="1">
      <w:start w:val="1"/>
      <w:numFmt w:val="bullet"/>
      <w:lvlText w:val=""/>
      <w:lvlJc w:val="left"/>
      <w:pPr>
        <w:tabs>
          <w:tab w:val="num" w:pos="1440"/>
        </w:tabs>
        <w:ind w:left="1440" w:hanging="360"/>
      </w:pPr>
      <w:rPr>
        <w:rFonts w:ascii="Wingdings" w:hAnsi="Wingdings" w:hint="default"/>
      </w:rPr>
    </w:lvl>
    <w:lvl w:ilvl="2" w:tplc="55144A52" w:tentative="1">
      <w:start w:val="1"/>
      <w:numFmt w:val="bullet"/>
      <w:lvlText w:val=""/>
      <w:lvlJc w:val="left"/>
      <w:pPr>
        <w:tabs>
          <w:tab w:val="num" w:pos="2160"/>
        </w:tabs>
        <w:ind w:left="2160" w:hanging="360"/>
      </w:pPr>
      <w:rPr>
        <w:rFonts w:ascii="Wingdings" w:hAnsi="Wingdings" w:hint="default"/>
      </w:rPr>
    </w:lvl>
    <w:lvl w:ilvl="3" w:tplc="BE52F26A" w:tentative="1">
      <w:start w:val="1"/>
      <w:numFmt w:val="bullet"/>
      <w:lvlText w:val=""/>
      <w:lvlJc w:val="left"/>
      <w:pPr>
        <w:tabs>
          <w:tab w:val="num" w:pos="2880"/>
        </w:tabs>
        <w:ind w:left="2880" w:hanging="360"/>
      </w:pPr>
      <w:rPr>
        <w:rFonts w:ascii="Wingdings" w:hAnsi="Wingdings" w:hint="default"/>
      </w:rPr>
    </w:lvl>
    <w:lvl w:ilvl="4" w:tplc="66067CCA" w:tentative="1">
      <w:start w:val="1"/>
      <w:numFmt w:val="bullet"/>
      <w:lvlText w:val=""/>
      <w:lvlJc w:val="left"/>
      <w:pPr>
        <w:tabs>
          <w:tab w:val="num" w:pos="3600"/>
        </w:tabs>
        <w:ind w:left="3600" w:hanging="360"/>
      </w:pPr>
      <w:rPr>
        <w:rFonts w:ascii="Wingdings" w:hAnsi="Wingdings" w:hint="default"/>
      </w:rPr>
    </w:lvl>
    <w:lvl w:ilvl="5" w:tplc="B4D873C4" w:tentative="1">
      <w:start w:val="1"/>
      <w:numFmt w:val="bullet"/>
      <w:lvlText w:val=""/>
      <w:lvlJc w:val="left"/>
      <w:pPr>
        <w:tabs>
          <w:tab w:val="num" w:pos="4320"/>
        </w:tabs>
        <w:ind w:left="4320" w:hanging="360"/>
      </w:pPr>
      <w:rPr>
        <w:rFonts w:ascii="Wingdings" w:hAnsi="Wingdings" w:hint="default"/>
      </w:rPr>
    </w:lvl>
    <w:lvl w:ilvl="6" w:tplc="89621476" w:tentative="1">
      <w:start w:val="1"/>
      <w:numFmt w:val="bullet"/>
      <w:lvlText w:val=""/>
      <w:lvlJc w:val="left"/>
      <w:pPr>
        <w:tabs>
          <w:tab w:val="num" w:pos="5040"/>
        </w:tabs>
        <w:ind w:left="5040" w:hanging="360"/>
      </w:pPr>
      <w:rPr>
        <w:rFonts w:ascii="Wingdings" w:hAnsi="Wingdings" w:hint="default"/>
      </w:rPr>
    </w:lvl>
    <w:lvl w:ilvl="7" w:tplc="6B6216CE" w:tentative="1">
      <w:start w:val="1"/>
      <w:numFmt w:val="bullet"/>
      <w:lvlText w:val=""/>
      <w:lvlJc w:val="left"/>
      <w:pPr>
        <w:tabs>
          <w:tab w:val="num" w:pos="5760"/>
        </w:tabs>
        <w:ind w:left="5760" w:hanging="360"/>
      </w:pPr>
      <w:rPr>
        <w:rFonts w:ascii="Wingdings" w:hAnsi="Wingdings" w:hint="default"/>
      </w:rPr>
    </w:lvl>
    <w:lvl w:ilvl="8" w:tplc="35D23016" w:tentative="1">
      <w:start w:val="1"/>
      <w:numFmt w:val="bullet"/>
      <w:lvlText w:val=""/>
      <w:lvlJc w:val="left"/>
      <w:pPr>
        <w:tabs>
          <w:tab w:val="num" w:pos="6480"/>
        </w:tabs>
        <w:ind w:left="6480" w:hanging="360"/>
      </w:pPr>
      <w:rPr>
        <w:rFonts w:ascii="Wingdings" w:hAnsi="Wingdings" w:hint="default"/>
      </w:rPr>
    </w:lvl>
  </w:abstractNum>
  <w:abstractNum w:abstractNumId="2">
    <w:nsid w:val="03D827C3"/>
    <w:multiLevelType w:val="hybridMultilevel"/>
    <w:tmpl w:val="1EA40244"/>
    <w:lvl w:ilvl="0" w:tplc="31969980">
      <w:start w:val="1"/>
      <w:numFmt w:val="bullet"/>
      <w:lvlText w:val=""/>
      <w:lvlJc w:val="left"/>
      <w:pPr>
        <w:tabs>
          <w:tab w:val="num" w:pos="720"/>
        </w:tabs>
        <w:ind w:left="720" w:hanging="360"/>
      </w:pPr>
      <w:rPr>
        <w:rFonts w:ascii="Wingdings" w:hAnsi="Wingdings" w:hint="default"/>
      </w:rPr>
    </w:lvl>
    <w:lvl w:ilvl="1" w:tplc="5D1C5AA0" w:tentative="1">
      <w:start w:val="1"/>
      <w:numFmt w:val="bullet"/>
      <w:lvlText w:val=""/>
      <w:lvlJc w:val="left"/>
      <w:pPr>
        <w:tabs>
          <w:tab w:val="num" w:pos="1440"/>
        </w:tabs>
        <w:ind w:left="1440" w:hanging="360"/>
      </w:pPr>
      <w:rPr>
        <w:rFonts w:ascii="Wingdings" w:hAnsi="Wingdings" w:hint="default"/>
      </w:rPr>
    </w:lvl>
    <w:lvl w:ilvl="2" w:tplc="080AD2F8" w:tentative="1">
      <w:start w:val="1"/>
      <w:numFmt w:val="bullet"/>
      <w:lvlText w:val=""/>
      <w:lvlJc w:val="left"/>
      <w:pPr>
        <w:tabs>
          <w:tab w:val="num" w:pos="2160"/>
        </w:tabs>
        <w:ind w:left="2160" w:hanging="360"/>
      </w:pPr>
      <w:rPr>
        <w:rFonts w:ascii="Wingdings" w:hAnsi="Wingdings" w:hint="default"/>
      </w:rPr>
    </w:lvl>
    <w:lvl w:ilvl="3" w:tplc="119AAF02" w:tentative="1">
      <w:start w:val="1"/>
      <w:numFmt w:val="bullet"/>
      <w:lvlText w:val=""/>
      <w:lvlJc w:val="left"/>
      <w:pPr>
        <w:tabs>
          <w:tab w:val="num" w:pos="2880"/>
        </w:tabs>
        <w:ind w:left="2880" w:hanging="360"/>
      </w:pPr>
      <w:rPr>
        <w:rFonts w:ascii="Wingdings" w:hAnsi="Wingdings" w:hint="default"/>
      </w:rPr>
    </w:lvl>
    <w:lvl w:ilvl="4" w:tplc="8F08923A" w:tentative="1">
      <w:start w:val="1"/>
      <w:numFmt w:val="bullet"/>
      <w:lvlText w:val=""/>
      <w:lvlJc w:val="left"/>
      <w:pPr>
        <w:tabs>
          <w:tab w:val="num" w:pos="3600"/>
        </w:tabs>
        <w:ind w:left="3600" w:hanging="360"/>
      </w:pPr>
      <w:rPr>
        <w:rFonts w:ascii="Wingdings" w:hAnsi="Wingdings" w:hint="default"/>
      </w:rPr>
    </w:lvl>
    <w:lvl w:ilvl="5" w:tplc="6836814E" w:tentative="1">
      <w:start w:val="1"/>
      <w:numFmt w:val="bullet"/>
      <w:lvlText w:val=""/>
      <w:lvlJc w:val="left"/>
      <w:pPr>
        <w:tabs>
          <w:tab w:val="num" w:pos="4320"/>
        </w:tabs>
        <w:ind w:left="4320" w:hanging="360"/>
      </w:pPr>
      <w:rPr>
        <w:rFonts w:ascii="Wingdings" w:hAnsi="Wingdings" w:hint="default"/>
      </w:rPr>
    </w:lvl>
    <w:lvl w:ilvl="6" w:tplc="1FA67E62" w:tentative="1">
      <w:start w:val="1"/>
      <w:numFmt w:val="bullet"/>
      <w:lvlText w:val=""/>
      <w:lvlJc w:val="left"/>
      <w:pPr>
        <w:tabs>
          <w:tab w:val="num" w:pos="5040"/>
        </w:tabs>
        <w:ind w:left="5040" w:hanging="360"/>
      </w:pPr>
      <w:rPr>
        <w:rFonts w:ascii="Wingdings" w:hAnsi="Wingdings" w:hint="default"/>
      </w:rPr>
    </w:lvl>
    <w:lvl w:ilvl="7" w:tplc="DA5CBBCA" w:tentative="1">
      <w:start w:val="1"/>
      <w:numFmt w:val="bullet"/>
      <w:lvlText w:val=""/>
      <w:lvlJc w:val="left"/>
      <w:pPr>
        <w:tabs>
          <w:tab w:val="num" w:pos="5760"/>
        </w:tabs>
        <w:ind w:left="5760" w:hanging="360"/>
      </w:pPr>
      <w:rPr>
        <w:rFonts w:ascii="Wingdings" w:hAnsi="Wingdings" w:hint="default"/>
      </w:rPr>
    </w:lvl>
    <w:lvl w:ilvl="8" w:tplc="D2B064B0" w:tentative="1">
      <w:start w:val="1"/>
      <w:numFmt w:val="bullet"/>
      <w:lvlText w:val=""/>
      <w:lvlJc w:val="left"/>
      <w:pPr>
        <w:tabs>
          <w:tab w:val="num" w:pos="6480"/>
        </w:tabs>
        <w:ind w:left="6480" w:hanging="360"/>
      </w:pPr>
      <w:rPr>
        <w:rFonts w:ascii="Wingdings" w:hAnsi="Wingdings" w:hint="default"/>
      </w:rPr>
    </w:lvl>
  </w:abstractNum>
  <w:abstractNum w:abstractNumId="3">
    <w:nsid w:val="03FC0F85"/>
    <w:multiLevelType w:val="hybridMultilevel"/>
    <w:tmpl w:val="2B4C6A3A"/>
    <w:lvl w:ilvl="0" w:tplc="AAEE0DFC">
      <w:start w:val="1"/>
      <w:numFmt w:val="bullet"/>
      <w:lvlText w:val=""/>
      <w:lvlJc w:val="left"/>
      <w:pPr>
        <w:tabs>
          <w:tab w:val="num" w:pos="720"/>
        </w:tabs>
        <w:ind w:left="720" w:hanging="360"/>
      </w:pPr>
      <w:rPr>
        <w:rFonts w:ascii="Wingdings" w:hAnsi="Wingdings" w:hint="default"/>
      </w:rPr>
    </w:lvl>
    <w:lvl w:ilvl="1" w:tplc="C5584DE2">
      <w:start w:val="1"/>
      <w:numFmt w:val="bullet"/>
      <w:lvlText w:val=""/>
      <w:lvlJc w:val="left"/>
      <w:pPr>
        <w:tabs>
          <w:tab w:val="num" w:pos="1440"/>
        </w:tabs>
        <w:ind w:left="1440" w:hanging="360"/>
      </w:pPr>
      <w:rPr>
        <w:rFonts w:ascii="Wingdings" w:hAnsi="Wingdings" w:hint="default"/>
      </w:rPr>
    </w:lvl>
    <w:lvl w:ilvl="2" w:tplc="4EA6B98C" w:tentative="1">
      <w:start w:val="1"/>
      <w:numFmt w:val="bullet"/>
      <w:lvlText w:val=""/>
      <w:lvlJc w:val="left"/>
      <w:pPr>
        <w:tabs>
          <w:tab w:val="num" w:pos="2160"/>
        </w:tabs>
        <w:ind w:left="2160" w:hanging="360"/>
      </w:pPr>
      <w:rPr>
        <w:rFonts w:ascii="Wingdings" w:hAnsi="Wingdings" w:hint="default"/>
      </w:rPr>
    </w:lvl>
    <w:lvl w:ilvl="3" w:tplc="D652AF9E" w:tentative="1">
      <w:start w:val="1"/>
      <w:numFmt w:val="bullet"/>
      <w:lvlText w:val=""/>
      <w:lvlJc w:val="left"/>
      <w:pPr>
        <w:tabs>
          <w:tab w:val="num" w:pos="2880"/>
        </w:tabs>
        <w:ind w:left="2880" w:hanging="360"/>
      </w:pPr>
      <w:rPr>
        <w:rFonts w:ascii="Wingdings" w:hAnsi="Wingdings" w:hint="default"/>
      </w:rPr>
    </w:lvl>
    <w:lvl w:ilvl="4" w:tplc="B31600DA" w:tentative="1">
      <w:start w:val="1"/>
      <w:numFmt w:val="bullet"/>
      <w:lvlText w:val=""/>
      <w:lvlJc w:val="left"/>
      <w:pPr>
        <w:tabs>
          <w:tab w:val="num" w:pos="3600"/>
        </w:tabs>
        <w:ind w:left="3600" w:hanging="360"/>
      </w:pPr>
      <w:rPr>
        <w:rFonts w:ascii="Wingdings" w:hAnsi="Wingdings" w:hint="default"/>
      </w:rPr>
    </w:lvl>
    <w:lvl w:ilvl="5" w:tplc="0D6C2EAE" w:tentative="1">
      <w:start w:val="1"/>
      <w:numFmt w:val="bullet"/>
      <w:lvlText w:val=""/>
      <w:lvlJc w:val="left"/>
      <w:pPr>
        <w:tabs>
          <w:tab w:val="num" w:pos="4320"/>
        </w:tabs>
        <w:ind w:left="4320" w:hanging="360"/>
      </w:pPr>
      <w:rPr>
        <w:rFonts w:ascii="Wingdings" w:hAnsi="Wingdings" w:hint="default"/>
      </w:rPr>
    </w:lvl>
    <w:lvl w:ilvl="6" w:tplc="18247516" w:tentative="1">
      <w:start w:val="1"/>
      <w:numFmt w:val="bullet"/>
      <w:lvlText w:val=""/>
      <w:lvlJc w:val="left"/>
      <w:pPr>
        <w:tabs>
          <w:tab w:val="num" w:pos="5040"/>
        </w:tabs>
        <w:ind w:left="5040" w:hanging="360"/>
      </w:pPr>
      <w:rPr>
        <w:rFonts w:ascii="Wingdings" w:hAnsi="Wingdings" w:hint="default"/>
      </w:rPr>
    </w:lvl>
    <w:lvl w:ilvl="7" w:tplc="5F1C1DF6" w:tentative="1">
      <w:start w:val="1"/>
      <w:numFmt w:val="bullet"/>
      <w:lvlText w:val=""/>
      <w:lvlJc w:val="left"/>
      <w:pPr>
        <w:tabs>
          <w:tab w:val="num" w:pos="5760"/>
        </w:tabs>
        <w:ind w:left="5760" w:hanging="360"/>
      </w:pPr>
      <w:rPr>
        <w:rFonts w:ascii="Wingdings" w:hAnsi="Wingdings" w:hint="default"/>
      </w:rPr>
    </w:lvl>
    <w:lvl w:ilvl="8" w:tplc="C3C60D1C" w:tentative="1">
      <w:start w:val="1"/>
      <w:numFmt w:val="bullet"/>
      <w:lvlText w:val=""/>
      <w:lvlJc w:val="left"/>
      <w:pPr>
        <w:tabs>
          <w:tab w:val="num" w:pos="6480"/>
        </w:tabs>
        <w:ind w:left="6480" w:hanging="360"/>
      </w:pPr>
      <w:rPr>
        <w:rFonts w:ascii="Wingdings" w:hAnsi="Wingdings" w:hint="default"/>
      </w:rPr>
    </w:lvl>
  </w:abstractNum>
  <w:abstractNum w:abstractNumId="4">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nsid w:val="09860AC9"/>
    <w:multiLevelType w:val="hybridMultilevel"/>
    <w:tmpl w:val="C28E4702"/>
    <w:lvl w:ilvl="0" w:tplc="8D3E2F10">
      <w:start w:val="1"/>
      <w:numFmt w:val="bullet"/>
      <w:lvlText w:val=""/>
      <w:lvlJc w:val="left"/>
      <w:pPr>
        <w:tabs>
          <w:tab w:val="num" w:pos="720"/>
        </w:tabs>
        <w:ind w:left="720" w:hanging="360"/>
      </w:pPr>
      <w:rPr>
        <w:rFonts w:ascii="Wingdings" w:hAnsi="Wingdings" w:hint="default"/>
      </w:rPr>
    </w:lvl>
    <w:lvl w:ilvl="1" w:tplc="DA687876" w:tentative="1">
      <w:start w:val="1"/>
      <w:numFmt w:val="bullet"/>
      <w:lvlText w:val=""/>
      <w:lvlJc w:val="left"/>
      <w:pPr>
        <w:tabs>
          <w:tab w:val="num" w:pos="1440"/>
        </w:tabs>
        <w:ind w:left="1440" w:hanging="360"/>
      </w:pPr>
      <w:rPr>
        <w:rFonts w:ascii="Wingdings" w:hAnsi="Wingdings" w:hint="default"/>
      </w:rPr>
    </w:lvl>
    <w:lvl w:ilvl="2" w:tplc="A28413A4" w:tentative="1">
      <w:start w:val="1"/>
      <w:numFmt w:val="bullet"/>
      <w:lvlText w:val=""/>
      <w:lvlJc w:val="left"/>
      <w:pPr>
        <w:tabs>
          <w:tab w:val="num" w:pos="2160"/>
        </w:tabs>
        <w:ind w:left="2160" w:hanging="360"/>
      </w:pPr>
      <w:rPr>
        <w:rFonts w:ascii="Wingdings" w:hAnsi="Wingdings" w:hint="default"/>
      </w:rPr>
    </w:lvl>
    <w:lvl w:ilvl="3" w:tplc="BB564828" w:tentative="1">
      <w:start w:val="1"/>
      <w:numFmt w:val="bullet"/>
      <w:lvlText w:val=""/>
      <w:lvlJc w:val="left"/>
      <w:pPr>
        <w:tabs>
          <w:tab w:val="num" w:pos="2880"/>
        </w:tabs>
        <w:ind w:left="2880" w:hanging="360"/>
      </w:pPr>
      <w:rPr>
        <w:rFonts w:ascii="Wingdings" w:hAnsi="Wingdings" w:hint="default"/>
      </w:rPr>
    </w:lvl>
    <w:lvl w:ilvl="4" w:tplc="9002180E" w:tentative="1">
      <w:start w:val="1"/>
      <w:numFmt w:val="bullet"/>
      <w:lvlText w:val=""/>
      <w:lvlJc w:val="left"/>
      <w:pPr>
        <w:tabs>
          <w:tab w:val="num" w:pos="3600"/>
        </w:tabs>
        <w:ind w:left="3600" w:hanging="360"/>
      </w:pPr>
      <w:rPr>
        <w:rFonts w:ascii="Wingdings" w:hAnsi="Wingdings" w:hint="default"/>
      </w:rPr>
    </w:lvl>
    <w:lvl w:ilvl="5" w:tplc="26AAC970" w:tentative="1">
      <w:start w:val="1"/>
      <w:numFmt w:val="bullet"/>
      <w:lvlText w:val=""/>
      <w:lvlJc w:val="left"/>
      <w:pPr>
        <w:tabs>
          <w:tab w:val="num" w:pos="4320"/>
        </w:tabs>
        <w:ind w:left="4320" w:hanging="360"/>
      </w:pPr>
      <w:rPr>
        <w:rFonts w:ascii="Wingdings" w:hAnsi="Wingdings" w:hint="default"/>
      </w:rPr>
    </w:lvl>
    <w:lvl w:ilvl="6" w:tplc="5A48132E" w:tentative="1">
      <w:start w:val="1"/>
      <w:numFmt w:val="bullet"/>
      <w:lvlText w:val=""/>
      <w:lvlJc w:val="left"/>
      <w:pPr>
        <w:tabs>
          <w:tab w:val="num" w:pos="5040"/>
        </w:tabs>
        <w:ind w:left="5040" w:hanging="360"/>
      </w:pPr>
      <w:rPr>
        <w:rFonts w:ascii="Wingdings" w:hAnsi="Wingdings" w:hint="default"/>
      </w:rPr>
    </w:lvl>
    <w:lvl w:ilvl="7" w:tplc="49CC93D4" w:tentative="1">
      <w:start w:val="1"/>
      <w:numFmt w:val="bullet"/>
      <w:lvlText w:val=""/>
      <w:lvlJc w:val="left"/>
      <w:pPr>
        <w:tabs>
          <w:tab w:val="num" w:pos="5760"/>
        </w:tabs>
        <w:ind w:left="5760" w:hanging="360"/>
      </w:pPr>
      <w:rPr>
        <w:rFonts w:ascii="Wingdings" w:hAnsi="Wingdings" w:hint="default"/>
      </w:rPr>
    </w:lvl>
    <w:lvl w:ilvl="8" w:tplc="D19CE072" w:tentative="1">
      <w:start w:val="1"/>
      <w:numFmt w:val="bullet"/>
      <w:lvlText w:val=""/>
      <w:lvlJc w:val="left"/>
      <w:pPr>
        <w:tabs>
          <w:tab w:val="num" w:pos="6480"/>
        </w:tabs>
        <w:ind w:left="6480" w:hanging="360"/>
      </w:pPr>
      <w:rPr>
        <w:rFonts w:ascii="Wingdings" w:hAnsi="Wingdings" w:hint="default"/>
      </w:rPr>
    </w:lvl>
  </w:abstractNum>
  <w:abstractNum w:abstractNumId="6">
    <w:nsid w:val="0DD964DC"/>
    <w:multiLevelType w:val="hybridMultilevel"/>
    <w:tmpl w:val="137E13B8"/>
    <w:lvl w:ilvl="0" w:tplc="DCB6DD3A">
      <w:start w:val="1"/>
      <w:numFmt w:val="bullet"/>
      <w:lvlText w:val=""/>
      <w:lvlJc w:val="left"/>
      <w:pPr>
        <w:tabs>
          <w:tab w:val="num" w:pos="720"/>
        </w:tabs>
        <w:ind w:left="720" w:hanging="360"/>
      </w:pPr>
      <w:rPr>
        <w:rFonts w:ascii="Wingdings" w:hAnsi="Wingdings" w:hint="default"/>
      </w:rPr>
    </w:lvl>
    <w:lvl w:ilvl="1" w:tplc="7EFE6AF4">
      <w:start w:val="1"/>
      <w:numFmt w:val="bullet"/>
      <w:lvlText w:val=""/>
      <w:lvlJc w:val="left"/>
      <w:pPr>
        <w:tabs>
          <w:tab w:val="num" w:pos="1440"/>
        </w:tabs>
        <w:ind w:left="1440" w:hanging="360"/>
      </w:pPr>
      <w:rPr>
        <w:rFonts w:ascii="Wingdings" w:hAnsi="Wingdings" w:hint="default"/>
      </w:rPr>
    </w:lvl>
    <w:lvl w:ilvl="2" w:tplc="7C0C4C8E" w:tentative="1">
      <w:start w:val="1"/>
      <w:numFmt w:val="bullet"/>
      <w:lvlText w:val=""/>
      <w:lvlJc w:val="left"/>
      <w:pPr>
        <w:tabs>
          <w:tab w:val="num" w:pos="2160"/>
        </w:tabs>
        <w:ind w:left="2160" w:hanging="360"/>
      </w:pPr>
      <w:rPr>
        <w:rFonts w:ascii="Wingdings" w:hAnsi="Wingdings" w:hint="default"/>
      </w:rPr>
    </w:lvl>
    <w:lvl w:ilvl="3" w:tplc="3E7EC9EA" w:tentative="1">
      <w:start w:val="1"/>
      <w:numFmt w:val="bullet"/>
      <w:lvlText w:val=""/>
      <w:lvlJc w:val="left"/>
      <w:pPr>
        <w:tabs>
          <w:tab w:val="num" w:pos="2880"/>
        </w:tabs>
        <w:ind w:left="2880" w:hanging="360"/>
      </w:pPr>
      <w:rPr>
        <w:rFonts w:ascii="Wingdings" w:hAnsi="Wingdings" w:hint="default"/>
      </w:rPr>
    </w:lvl>
    <w:lvl w:ilvl="4" w:tplc="9F341528" w:tentative="1">
      <w:start w:val="1"/>
      <w:numFmt w:val="bullet"/>
      <w:lvlText w:val=""/>
      <w:lvlJc w:val="left"/>
      <w:pPr>
        <w:tabs>
          <w:tab w:val="num" w:pos="3600"/>
        </w:tabs>
        <w:ind w:left="3600" w:hanging="360"/>
      </w:pPr>
      <w:rPr>
        <w:rFonts w:ascii="Wingdings" w:hAnsi="Wingdings" w:hint="default"/>
      </w:rPr>
    </w:lvl>
    <w:lvl w:ilvl="5" w:tplc="FA206784" w:tentative="1">
      <w:start w:val="1"/>
      <w:numFmt w:val="bullet"/>
      <w:lvlText w:val=""/>
      <w:lvlJc w:val="left"/>
      <w:pPr>
        <w:tabs>
          <w:tab w:val="num" w:pos="4320"/>
        </w:tabs>
        <w:ind w:left="4320" w:hanging="360"/>
      </w:pPr>
      <w:rPr>
        <w:rFonts w:ascii="Wingdings" w:hAnsi="Wingdings" w:hint="default"/>
      </w:rPr>
    </w:lvl>
    <w:lvl w:ilvl="6" w:tplc="CBF28496" w:tentative="1">
      <w:start w:val="1"/>
      <w:numFmt w:val="bullet"/>
      <w:lvlText w:val=""/>
      <w:lvlJc w:val="left"/>
      <w:pPr>
        <w:tabs>
          <w:tab w:val="num" w:pos="5040"/>
        </w:tabs>
        <w:ind w:left="5040" w:hanging="360"/>
      </w:pPr>
      <w:rPr>
        <w:rFonts w:ascii="Wingdings" w:hAnsi="Wingdings" w:hint="default"/>
      </w:rPr>
    </w:lvl>
    <w:lvl w:ilvl="7" w:tplc="F26250FC" w:tentative="1">
      <w:start w:val="1"/>
      <w:numFmt w:val="bullet"/>
      <w:lvlText w:val=""/>
      <w:lvlJc w:val="left"/>
      <w:pPr>
        <w:tabs>
          <w:tab w:val="num" w:pos="5760"/>
        </w:tabs>
        <w:ind w:left="5760" w:hanging="360"/>
      </w:pPr>
      <w:rPr>
        <w:rFonts w:ascii="Wingdings" w:hAnsi="Wingdings" w:hint="default"/>
      </w:rPr>
    </w:lvl>
    <w:lvl w:ilvl="8" w:tplc="2DA47B7C" w:tentative="1">
      <w:start w:val="1"/>
      <w:numFmt w:val="bullet"/>
      <w:lvlText w:val=""/>
      <w:lvlJc w:val="left"/>
      <w:pPr>
        <w:tabs>
          <w:tab w:val="num" w:pos="6480"/>
        </w:tabs>
        <w:ind w:left="6480" w:hanging="360"/>
      </w:pPr>
      <w:rPr>
        <w:rFonts w:ascii="Wingdings" w:hAnsi="Wingdings" w:hint="default"/>
      </w:rPr>
    </w:lvl>
  </w:abstractNum>
  <w:abstractNum w:abstractNumId="7">
    <w:nsid w:val="1200421F"/>
    <w:multiLevelType w:val="hybridMultilevel"/>
    <w:tmpl w:val="AFFE1660"/>
    <w:lvl w:ilvl="0" w:tplc="DC2E824A">
      <w:start w:val="1"/>
      <w:numFmt w:val="bullet"/>
      <w:lvlText w:val=""/>
      <w:lvlJc w:val="left"/>
      <w:pPr>
        <w:tabs>
          <w:tab w:val="num" w:pos="720"/>
        </w:tabs>
        <w:ind w:left="720" w:hanging="360"/>
      </w:pPr>
      <w:rPr>
        <w:rFonts w:ascii="Wingdings" w:hAnsi="Wingdings" w:hint="default"/>
      </w:rPr>
    </w:lvl>
    <w:lvl w:ilvl="1" w:tplc="E47854A0" w:tentative="1">
      <w:start w:val="1"/>
      <w:numFmt w:val="bullet"/>
      <w:lvlText w:val=""/>
      <w:lvlJc w:val="left"/>
      <w:pPr>
        <w:tabs>
          <w:tab w:val="num" w:pos="1440"/>
        </w:tabs>
        <w:ind w:left="1440" w:hanging="360"/>
      </w:pPr>
      <w:rPr>
        <w:rFonts w:ascii="Wingdings" w:hAnsi="Wingdings" w:hint="default"/>
      </w:rPr>
    </w:lvl>
    <w:lvl w:ilvl="2" w:tplc="E082853E" w:tentative="1">
      <w:start w:val="1"/>
      <w:numFmt w:val="bullet"/>
      <w:lvlText w:val=""/>
      <w:lvlJc w:val="left"/>
      <w:pPr>
        <w:tabs>
          <w:tab w:val="num" w:pos="2160"/>
        </w:tabs>
        <w:ind w:left="2160" w:hanging="360"/>
      </w:pPr>
      <w:rPr>
        <w:rFonts w:ascii="Wingdings" w:hAnsi="Wingdings" w:hint="default"/>
      </w:rPr>
    </w:lvl>
    <w:lvl w:ilvl="3" w:tplc="100E6B34" w:tentative="1">
      <w:start w:val="1"/>
      <w:numFmt w:val="bullet"/>
      <w:lvlText w:val=""/>
      <w:lvlJc w:val="left"/>
      <w:pPr>
        <w:tabs>
          <w:tab w:val="num" w:pos="2880"/>
        </w:tabs>
        <w:ind w:left="2880" w:hanging="360"/>
      </w:pPr>
      <w:rPr>
        <w:rFonts w:ascii="Wingdings" w:hAnsi="Wingdings" w:hint="default"/>
      </w:rPr>
    </w:lvl>
    <w:lvl w:ilvl="4" w:tplc="2ABAADC2" w:tentative="1">
      <w:start w:val="1"/>
      <w:numFmt w:val="bullet"/>
      <w:lvlText w:val=""/>
      <w:lvlJc w:val="left"/>
      <w:pPr>
        <w:tabs>
          <w:tab w:val="num" w:pos="3600"/>
        </w:tabs>
        <w:ind w:left="3600" w:hanging="360"/>
      </w:pPr>
      <w:rPr>
        <w:rFonts w:ascii="Wingdings" w:hAnsi="Wingdings" w:hint="default"/>
      </w:rPr>
    </w:lvl>
    <w:lvl w:ilvl="5" w:tplc="7284AEFE" w:tentative="1">
      <w:start w:val="1"/>
      <w:numFmt w:val="bullet"/>
      <w:lvlText w:val=""/>
      <w:lvlJc w:val="left"/>
      <w:pPr>
        <w:tabs>
          <w:tab w:val="num" w:pos="4320"/>
        </w:tabs>
        <w:ind w:left="4320" w:hanging="360"/>
      </w:pPr>
      <w:rPr>
        <w:rFonts w:ascii="Wingdings" w:hAnsi="Wingdings" w:hint="default"/>
      </w:rPr>
    </w:lvl>
    <w:lvl w:ilvl="6" w:tplc="B28059FE" w:tentative="1">
      <w:start w:val="1"/>
      <w:numFmt w:val="bullet"/>
      <w:lvlText w:val=""/>
      <w:lvlJc w:val="left"/>
      <w:pPr>
        <w:tabs>
          <w:tab w:val="num" w:pos="5040"/>
        </w:tabs>
        <w:ind w:left="5040" w:hanging="360"/>
      </w:pPr>
      <w:rPr>
        <w:rFonts w:ascii="Wingdings" w:hAnsi="Wingdings" w:hint="default"/>
      </w:rPr>
    </w:lvl>
    <w:lvl w:ilvl="7" w:tplc="E5E2B4F8" w:tentative="1">
      <w:start w:val="1"/>
      <w:numFmt w:val="bullet"/>
      <w:lvlText w:val=""/>
      <w:lvlJc w:val="left"/>
      <w:pPr>
        <w:tabs>
          <w:tab w:val="num" w:pos="5760"/>
        </w:tabs>
        <w:ind w:left="5760" w:hanging="360"/>
      </w:pPr>
      <w:rPr>
        <w:rFonts w:ascii="Wingdings" w:hAnsi="Wingdings" w:hint="default"/>
      </w:rPr>
    </w:lvl>
    <w:lvl w:ilvl="8" w:tplc="00226582" w:tentative="1">
      <w:start w:val="1"/>
      <w:numFmt w:val="bullet"/>
      <w:lvlText w:val=""/>
      <w:lvlJc w:val="left"/>
      <w:pPr>
        <w:tabs>
          <w:tab w:val="num" w:pos="6480"/>
        </w:tabs>
        <w:ind w:left="6480" w:hanging="360"/>
      </w:pPr>
      <w:rPr>
        <w:rFonts w:ascii="Wingdings" w:hAnsi="Wingdings" w:hint="default"/>
      </w:rPr>
    </w:lvl>
  </w:abstractNum>
  <w:abstractNum w:abstractNumId="8">
    <w:nsid w:val="1BB70410"/>
    <w:multiLevelType w:val="hybridMultilevel"/>
    <w:tmpl w:val="0666E7F2"/>
    <w:lvl w:ilvl="0" w:tplc="D90A0866">
      <w:start w:val="1"/>
      <w:numFmt w:val="bullet"/>
      <w:lvlText w:val=""/>
      <w:lvlJc w:val="left"/>
      <w:pPr>
        <w:tabs>
          <w:tab w:val="num" w:pos="720"/>
        </w:tabs>
        <w:ind w:left="720" w:hanging="360"/>
      </w:pPr>
      <w:rPr>
        <w:rFonts w:ascii="Wingdings" w:hAnsi="Wingdings" w:hint="default"/>
      </w:rPr>
    </w:lvl>
    <w:lvl w:ilvl="1" w:tplc="8D0EF1BC">
      <w:start w:val="1"/>
      <w:numFmt w:val="bullet"/>
      <w:lvlText w:val=""/>
      <w:lvlJc w:val="left"/>
      <w:pPr>
        <w:tabs>
          <w:tab w:val="num" w:pos="1440"/>
        </w:tabs>
        <w:ind w:left="1440" w:hanging="360"/>
      </w:pPr>
      <w:rPr>
        <w:rFonts w:ascii="Wingdings" w:hAnsi="Wingdings" w:hint="default"/>
      </w:rPr>
    </w:lvl>
    <w:lvl w:ilvl="2" w:tplc="4A529B1A" w:tentative="1">
      <w:start w:val="1"/>
      <w:numFmt w:val="bullet"/>
      <w:lvlText w:val=""/>
      <w:lvlJc w:val="left"/>
      <w:pPr>
        <w:tabs>
          <w:tab w:val="num" w:pos="2160"/>
        </w:tabs>
        <w:ind w:left="2160" w:hanging="360"/>
      </w:pPr>
      <w:rPr>
        <w:rFonts w:ascii="Wingdings" w:hAnsi="Wingdings" w:hint="default"/>
      </w:rPr>
    </w:lvl>
    <w:lvl w:ilvl="3" w:tplc="9FAE557C" w:tentative="1">
      <w:start w:val="1"/>
      <w:numFmt w:val="bullet"/>
      <w:lvlText w:val=""/>
      <w:lvlJc w:val="left"/>
      <w:pPr>
        <w:tabs>
          <w:tab w:val="num" w:pos="2880"/>
        </w:tabs>
        <w:ind w:left="2880" w:hanging="360"/>
      </w:pPr>
      <w:rPr>
        <w:rFonts w:ascii="Wingdings" w:hAnsi="Wingdings" w:hint="default"/>
      </w:rPr>
    </w:lvl>
    <w:lvl w:ilvl="4" w:tplc="005AEFE4" w:tentative="1">
      <w:start w:val="1"/>
      <w:numFmt w:val="bullet"/>
      <w:lvlText w:val=""/>
      <w:lvlJc w:val="left"/>
      <w:pPr>
        <w:tabs>
          <w:tab w:val="num" w:pos="3600"/>
        </w:tabs>
        <w:ind w:left="3600" w:hanging="360"/>
      </w:pPr>
      <w:rPr>
        <w:rFonts w:ascii="Wingdings" w:hAnsi="Wingdings" w:hint="default"/>
      </w:rPr>
    </w:lvl>
    <w:lvl w:ilvl="5" w:tplc="C0C4D4BE" w:tentative="1">
      <w:start w:val="1"/>
      <w:numFmt w:val="bullet"/>
      <w:lvlText w:val=""/>
      <w:lvlJc w:val="left"/>
      <w:pPr>
        <w:tabs>
          <w:tab w:val="num" w:pos="4320"/>
        </w:tabs>
        <w:ind w:left="4320" w:hanging="360"/>
      </w:pPr>
      <w:rPr>
        <w:rFonts w:ascii="Wingdings" w:hAnsi="Wingdings" w:hint="default"/>
      </w:rPr>
    </w:lvl>
    <w:lvl w:ilvl="6" w:tplc="1F44F618" w:tentative="1">
      <w:start w:val="1"/>
      <w:numFmt w:val="bullet"/>
      <w:lvlText w:val=""/>
      <w:lvlJc w:val="left"/>
      <w:pPr>
        <w:tabs>
          <w:tab w:val="num" w:pos="5040"/>
        </w:tabs>
        <w:ind w:left="5040" w:hanging="360"/>
      </w:pPr>
      <w:rPr>
        <w:rFonts w:ascii="Wingdings" w:hAnsi="Wingdings" w:hint="default"/>
      </w:rPr>
    </w:lvl>
    <w:lvl w:ilvl="7" w:tplc="A34C4BB6" w:tentative="1">
      <w:start w:val="1"/>
      <w:numFmt w:val="bullet"/>
      <w:lvlText w:val=""/>
      <w:lvlJc w:val="left"/>
      <w:pPr>
        <w:tabs>
          <w:tab w:val="num" w:pos="5760"/>
        </w:tabs>
        <w:ind w:left="5760" w:hanging="360"/>
      </w:pPr>
      <w:rPr>
        <w:rFonts w:ascii="Wingdings" w:hAnsi="Wingdings" w:hint="default"/>
      </w:rPr>
    </w:lvl>
    <w:lvl w:ilvl="8" w:tplc="F4E69DFC" w:tentative="1">
      <w:start w:val="1"/>
      <w:numFmt w:val="bullet"/>
      <w:lvlText w:val=""/>
      <w:lvlJc w:val="left"/>
      <w:pPr>
        <w:tabs>
          <w:tab w:val="num" w:pos="6480"/>
        </w:tabs>
        <w:ind w:left="6480" w:hanging="360"/>
      </w:pPr>
      <w:rPr>
        <w:rFonts w:ascii="Wingdings" w:hAnsi="Wingdings" w:hint="default"/>
      </w:rPr>
    </w:lvl>
  </w:abstractNum>
  <w:abstractNum w:abstractNumId="9">
    <w:nsid w:val="25015239"/>
    <w:multiLevelType w:val="hybridMultilevel"/>
    <w:tmpl w:val="1E20F51C"/>
    <w:lvl w:ilvl="0" w:tplc="E0F6FCD0">
      <w:start w:val="1"/>
      <w:numFmt w:val="bullet"/>
      <w:lvlText w:val=""/>
      <w:lvlJc w:val="left"/>
      <w:pPr>
        <w:tabs>
          <w:tab w:val="num" w:pos="720"/>
        </w:tabs>
        <w:ind w:left="720" w:hanging="360"/>
      </w:pPr>
      <w:rPr>
        <w:rFonts w:ascii="Wingdings" w:hAnsi="Wingdings" w:hint="default"/>
      </w:rPr>
    </w:lvl>
    <w:lvl w:ilvl="1" w:tplc="591ACC7E">
      <w:start w:val="1"/>
      <w:numFmt w:val="bullet"/>
      <w:lvlText w:val=""/>
      <w:lvlJc w:val="left"/>
      <w:pPr>
        <w:tabs>
          <w:tab w:val="num" w:pos="1440"/>
        </w:tabs>
        <w:ind w:left="1440" w:hanging="360"/>
      </w:pPr>
      <w:rPr>
        <w:rFonts w:ascii="Wingdings" w:hAnsi="Wingdings" w:hint="default"/>
      </w:rPr>
    </w:lvl>
    <w:lvl w:ilvl="2" w:tplc="8CA40F54" w:tentative="1">
      <w:start w:val="1"/>
      <w:numFmt w:val="bullet"/>
      <w:lvlText w:val=""/>
      <w:lvlJc w:val="left"/>
      <w:pPr>
        <w:tabs>
          <w:tab w:val="num" w:pos="2160"/>
        </w:tabs>
        <w:ind w:left="2160" w:hanging="360"/>
      </w:pPr>
      <w:rPr>
        <w:rFonts w:ascii="Wingdings" w:hAnsi="Wingdings" w:hint="default"/>
      </w:rPr>
    </w:lvl>
    <w:lvl w:ilvl="3" w:tplc="477A73B8" w:tentative="1">
      <w:start w:val="1"/>
      <w:numFmt w:val="bullet"/>
      <w:lvlText w:val=""/>
      <w:lvlJc w:val="left"/>
      <w:pPr>
        <w:tabs>
          <w:tab w:val="num" w:pos="2880"/>
        </w:tabs>
        <w:ind w:left="2880" w:hanging="360"/>
      </w:pPr>
      <w:rPr>
        <w:rFonts w:ascii="Wingdings" w:hAnsi="Wingdings" w:hint="default"/>
      </w:rPr>
    </w:lvl>
    <w:lvl w:ilvl="4" w:tplc="C47EB6AA" w:tentative="1">
      <w:start w:val="1"/>
      <w:numFmt w:val="bullet"/>
      <w:lvlText w:val=""/>
      <w:lvlJc w:val="left"/>
      <w:pPr>
        <w:tabs>
          <w:tab w:val="num" w:pos="3600"/>
        </w:tabs>
        <w:ind w:left="3600" w:hanging="360"/>
      </w:pPr>
      <w:rPr>
        <w:rFonts w:ascii="Wingdings" w:hAnsi="Wingdings" w:hint="default"/>
      </w:rPr>
    </w:lvl>
    <w:lvl w:ilvl="5" w:tplc="30E66ABE" w:tentative="1">
      <w:start w:val="1"/>
      <w:numFmt w:val="bullet"/>
      <w:lvlText w:val=""/>
      <w:lvlJc w:val="left"/>
      <w:pPr>
        <w:tabs>
          <w:tab w:val="num" w:pos="4320"/>
        </w:tabs>
        <w:ind w:left="4320" w:hanging="360"/>
      </w:pPr>
      <w:rPr>
        <w:rFonts w:ascii="Wingdings" w:hAnsi="Wingdings" w:hint="default"/>
      </w:rPr>
    </w:lvl>
    <w:lvl w:ilvl="6" w:tplc="95B499B6" w:tentative="1">
      <w:start w:val="1"/>
      <w:numFmt w:val="bullet"/>
      <w:lvlText w:val=""/>
      <w:lvlJc w:val="left"/>
      <w:pPr>
        <w:tabs>
          <w:tab w:val="num" w:pos="5040"/>
        </w:tabs>
        <w:ind w:left="5040" w:hanging="360"/>
      </w:pPr>
      <w:rPr>
        <w:rFonts w:ascii="Wingdings" w:hAnsi="Wingdings" w:hint="default"/>
      </w:rPr>
    </w:lvl>
    <w:lvl w:ilvl="7" w:tplc="67ACD234" w:tentative="1">
      <w:start w:val="1"/>
      <w:numFmt w:val="bullet"/>
      <w:lvlText w:val=""/>
      <w:lvlJc w:val="left"/>
      <w:pPr>
        <w:tabs>
          <w:tab w:val="num" w:pos="5760"/>
        </w:tabs>
        <w:ind w:left="5760" w:hanging="360"/>
      </w:pPr>
      <w:rPr>
        <w:rFonts w:ascii="Wingdings" w:hAnsi="Wingdings" w:hint="default"/>
      </w:rPr>
    </w:lvl>
    <w:lvl w:ilvl="8" w:tplc="CF56BDB2" w:tentative="1">
      <w:start w:val="1"/>
      <w:numFmt w:val="bullet"/>
      <w:lvlText w:val=""/>
      <w:lvlJc w:val="left"/>
      <w:pPr>
        <w:tabs>
          <w:tab w:val="num" w:pos="6480"/>
        </w:tabs>
        <w:ind w:left="6480" w:hanging="360"/>
      </w:pPr>
      <w:rPr>
        <w:rFonts w:ascii="Wingdings" w:hAnsi="Wingdings" w:hint="default"/>
      </w:rPr>
    </w:lvl>
  </w:abstractNum>
  <w:abstractNum w:abstractNumId="10">
    <w:nsid w:val="2E3277E7"/>
    <w:multiLevelType w:val="hybridMultilevel"/>
    <w:tmpl w:val="729C62AA"/>
    <w:lvl w:ilvl="0" w:tplc="B2DE73B6">
      <w:start w:val="1"/>
      <w:numFmt w:val="bullet"/>
      <w:lvlText w:val=""/>
      <w:lvlJc w:val="left"/>
      <w:pPr>
        <w:tabs>
          <w:tab w:val="num" w:pos="720"/>
        </w:tabs>
        <w:ind w:left="720" w:hanging="360"/>
      </w:pPr>
      <w:rPr>
        <w:rFonts w:ascii="Wingdings" w:hAnsi="Wingdings" w:hint="default"/>
      </w:rPr>
    </w:lvl>
    <w:lvl w:ilvl="1" w:tplc="8514BFA4" w:tentative="1">
      <w:start w:val="1"/>
      <w:numFmt w:val="bullet"/>
      <w:lvlText w:val=""/>
      <w:lvlJc w:val="left"/>
      <w:pPr>
        <w:tabs>
          <w:tab w:val="num" w:pos="1440"/>
        </w:tabs>
        <w:ind w:left="1440" w:hanging="360"/>
      </w:pPr>
      <w:rPr>
        <w:rFonts w:ascii="Wingdings" w:hAnsi="Wingdings" w:hint="default"/>
      </w:rPr>
    </w:lvl>
    <w:lvl w:ilvl="2" w:tplc="7DEAD784" w:tentative="1">
      <w:start w:val="1"/>
      <w:numFmt w:val="bullet"/>
      <w:lvlText w:val=""/>
      <w:lvlJc w:val="left"/>
      <w:pPr>
        <w:tabs>
          <w:tab w:val="num" w:pos="2160"/>
        </w:tabs>
        <w:ind w:left="2160" w:hanging="360"/>
      </w:pPr>
      <w:rPr>
        <w:rFonts w:ascii="Wingdings" w:hAnsi="Wingdings" w:hint="default"/>
      </w:rPr>
    </w:lvl>
    <w:lvl w:ilvl="3" w:tplc="8872FB5E" w:tentative="1">
      <w:start w:val="1"/>
      <w:numFmt w:val="bullet"/>
      <w:lvlText w:val=""/>
      <w:lvlJc w:val="left"/>
      <w:pPr>
        <w:tabs>
          <w:tab w:val="num" w:pos="2880"/>
        </w:tabs>
        <w:ind w:left="2880" w:hanging="360"/>
      </w:pPr>
      <w:rPr>
        <w:rFonts w:ascii="Wingdings" w:hAnsi="Wingdings" w:hint="default"/>
      </w:rPr>
    </w:lvl>
    <w:lvl w:ilvl="4" w:tplc="D1F40E88" w:tentative="1">
      <w:start w:val="1"/>
      <w:numFmt w:val="bullet"/>
      <w:lvlText w:val=""/>
      <w:lvlJc w:val="left"/>
      <w:pPr>
        <w:tabs>
          <w:tab w:val="num" w:pos="3600"/>
        </w:tabs>
        <w:ind w:left="3600" w:hanging="360"/>
      </w:pPr>
      <w:rPr>
        <w:rFonts w:ascii="Wingdings" w:hAnsi="Wingdings" w:hint="default"/>
      </w:rPr>
    </w:lvl>
    <w:lvl w:ilvl="5" w:tplc="DB7EF668" w:tentative="1">
      <w:start w:val="1"/>
      <w:numFmt w:val="bullet"/>
      <w:lvlText w:val=""/>
      <w:lvlJc w:val="left"/>
      <w:pPr>
        <w:tabs>
          <w:tab w:val="num" w:pos="4320"/>
        </w:tabs>
        <w:ind w:left="4320" w:hanging="360"/>
      </w:pPr>
      <w:rPr>
        <w:rFonts w:ascii="Wingdings" w:hAnsi="Wingdings" w:hint="default"/>
      </w:rPr>
    </w:lvl>
    <w:lvl w:ilvl="6" w:tplc="9C341918" w:tentative="1">
      <w:start w:val="1"/>
      <w:numFmt w:val="bullet"/>
      <w:lvlText w:val=""/>
      <w:lvlJc w:val="left"/>
      <w:pPr>
        <w:tabs>
          <w:tab w:val="num" w:pos="5040"/>
        </w:tabs>
        <w:ind w:left="5040" w:hanging="360"/>
      </w:pPr>
      <w:rPr>
        <w:rFonts w:ascii="Wingdings" w:hAnsi="Wingdings" w:hint="default"/>
      </w:rPr>
    </w:lvl>
    <w:lvl w:ilvl="7" w:tplc="F28802C0" w:tentative="1">
      <w:start w:val="1"/>
      <w:numFmt w:val="bullet"/>
      <w:lvlText w:val=""/>
      <w:lvlJc w:val="left"/>
      <w:pPr>
        <w:tabs>
          <w:tab w:val="num" w:pos="5760"/>
        </w:tabs>
        <w:ind w:left="5760" w:hanging="360"/>
      </w:pPr>
      <w:rPr>
        <w:rFonts w:ascii="Wingdings" w:hAnsi="Wingdings" w:hint="default"/>
      </w:rPr>
    </w:lvl>
    <w:lvl w:ilvl="8" w:tplc="CB6CA99C" w:tentative="1">
      <w:start w:val="1"/>
      <w:numFmt w:val="bullet"/>
      <w:lvlText w:val=""/>
      <w:lvlJc w:val="left"/>
      <w:pPr>
        <w:tabs>
          <w:tab w:val="num" w:pos="6480"/>
        </w:tabs>
        <w:ind w:left="6480" w:hanging="360"/>
      </w:pPr>
      <w:rPr>
        <w:rFonts w:ascii="Wingdings" w:hAnsi="Wingdings" w:hint="default"/>
      </w:rPr>
    </w:lvl>
  </w:abstractNum>
  <w:abstractNum w:abstractNumId="11">
    <w:nsid w:val="2E3C7EA3"/>
    <w:multiLevelType w:val="hybridMultilevel"/>
    <w:tmpl w:val="17149C36"/>
    <w:lvl w:ilvl="0" w:tplc="2A5EC0D8">
      <w:start w:val="1"/>
      <w:numFmt w:val="bullet"/>
      <w:lvlText w:val=""/>
      <w:lvlJc w:val="left"/>
      <w:pPr>
        <w:tabs>
          <w:tab w:val="num" w:pos="720"/>
        </w:tabs>
        <w:ind w:left="720" w:hanging="360"/>
      </w:pPr>
      <w:rPr>
        <w:rFonts w:ascii="Wingdings" w:hAnsi="Wingdings" w:hint="default"/>
      </w:rPr>
    </w:lvl>
    <w:lvl w:ilvl="1" w:tplc="A72EFC2E">
      <w:start w:val="1938"/>
      <w:numFmt w:val="bullet"/>
      <w:lvlText w:val=""/>
      <w:lvlJc w:val="left"/>
      <w:pPr>
        <w:tabs>
          <w:tab w:val="num" w:pos="1440"/>
        </w:tabs>
        <w:ind w:left="1440" w:hanging="360"/>
      </w:pPr>
      <w:rPr>
        <w:rFonts w:ascii="Wingdings" w:hAnsi="Wingdings" w:hint="default"/>
      </w:rPr>
    </w:lvl>
    <w:lvl w:ilvl="2" w:tplc="33FEF29E" w:tentative="1">
      <w:start w:val="1"/>
      <w:numFmt w:val="bullet"/>
      <w:lvlText w:val=""/>
      <w:lvlJc w:val="left"/>
      <w:pPr>
        <w:tabs>
          <w:tab w:val="num" w:pos="2160"/>
        </w:tabs>
        <w:ind w:left="2160" w:hanging="360"/>
      </w:pPr>
      <w:rPr>
        <w:rFonts w:ascii="Wingdings" w:hAnsi="Wingdings" w:hint="default"/>
      </w:rPr>
    </w:lvl>
    <w:lvl w:ilvl="3" w:tplc="28B056F2" w:tentative="1">
      <w:start w:val="1"/>
      <w:numFmt w:val="bullet"/>
      <w:lvlText w:val=""/>
      <w:lvlJc w:val="left"/>
      <w:pPr>
        <w:tabs>
          <w:tab w:val="num" w:pos="2880"/>
        </w:tabs>
        <w:ind w:left="2880" w:hanging="360"/>
      </w:pPr>
      <w:rPr>
        <w:rFonts w:ascii="Wingdings" w:hAnsi="Wingdings" w:hint="default"/>
      </w:rPr>
    </w:lvl>
    <w:lvl w:ilvl="4" w:tplc="0F80EA62" w:tentative="1">
      <w:start w:val="1"/>
      <w:numFmt w:val="bullet"/>
      <w:lvlText w:val=""/>
      <w:lvlJc w:val="left"/>
      <w:pPr>
        <w:tabs>
          <w:tab w:val="num" w:pos="3600"/>
        </w:tabs>
        <w:ind w:left="3600" w:hanging="360"/>
      </w:pPr>
      <w:rPr>
        <w:rFonts w:ascii="Wingdings" w:hAnsi="Wingdings" w:hint="default"/>
      </w:rPr>
    </w:lvl>
    <w:lvl w:ilvl="5" w:tplc="772403B4" w:tentative="1">
      <w:start w:val="1"/>
      <w:numFmt w:val="bullet"/>
      <w:lvlText w:val=""/>
      <w:lvlJc w:val="left"/>
      <w:pPr>
        <w:tabs>
          <w:tab w:val="num" w:pos="4320"/>
        </w:tabs>
        <w:ind w:left="4320" w:hanging="360"/>
      </w:pPr>
      <w:rPr>
        <w:rFonts w:ascii="Wingdings" w:hAnsi="Wingdings" w:hint="default"/>
      </w:rPr>
    </w:lvl>
    <w:lvl w:ilvl="6" w:tplc="683AE71C" w:tentative="1">
      <w:start w:val="1"/>
      <w:numFmt w:val="bullet"/>
      <w:lvlText w:val=""/>
      <w:lvlJc w:val="left"/>
      <w:pPr>
        <w:tabs>
          <w:tab w:val="num" w:pos="5040"/>
        </w:tabs>
        <w:ind w:left="5040" w:hanging="360"/>
      </w:pPr>
      <w:rPr>
        <w:rFonts w:ascii="Wingdings" w:hAnsi="Wingdings" w:hint="default"/>
      </w:rPr>
    </w:lvl>
    <w:lvl w:ilvl="7" w:tplc="BD446B3C" w:tentative="1">
      <w:start w:val="1"/>
      <w:numFmt w:val="bullet"/>
      <w:lvlText w:val=""/>
      <w:lvlJc w:val="left"/>
      <w:pPr>
        <w:tabs>
          <w:tab w:val="num" w:pos="5760"/>
        </w:tabs>
        <w:ind w:left="5760" w:hanging="360"/>
      </w:pPr>
      <w:rPr>
        <w:rFonts w:ascii="Wingdings" w:hAnsi="Wingdings" w:hint="default"/>
      </w:rPr>
    </w:lvl>
    <w:lvl w:ilvl="8" w:tplc="71182272" w:tentative="1">
      <w:start w:val="1"/>
      <w:numFmt w:val="bullet"/>
      <w:lvlText w:val=""/>
      <w:lvlJc w:val="left"/>
      <w:pPr>
        <w:tabs>
          <w:tab w:val="num" w:pos="6480"/>
        </w:tabs>
        <w:ind w:left="6480" w:hanging="360"/>
      </w:pPr>
      <w:rPr>
        <w:rFonts w:ascii="Wingdings" w:hAnsi="Wingdings" w:hint="default"/>
      </w:rPr>
    </w:lvl>
  </w:abstractNum>
  <w:abstractNum w:abstractNumId="12">
    <w:nsid w:val="35B23EC1"/>
    <w:multiLevelType w:val="hybridMultilevel"/>
    <w:tmpl w:val="46E4E72E"/>
    <w:lvl w:ilvl="0" w:tplc="64F0C324">
      <w:start w:val="1"/>
      <w:numFmt w:val="decimal"/>
      <w:lvlText w:val="%1."/>
      <w:lvlJc w:val="left"/>
      <w:pPr>
        <w:tabs>
          <w:tab w:val="num" w:pos="720"/>
        </w:tabs>
        <w:ind w:left="720" w:hanging="360"/>
      </w:pPr>
    </w:lvl>
    <w:lvl w:ilvl="1" w:tplc="DE8E8460" w:tentative="1">
      <w:start w:val="1"/>
      <w:numFmt w:val="decimal"/>
      <w:lvlText w:val="%2."/>
      <w:lvlJc w:val="left"/>
      <w:pPr>
        <w:tabs>
          <w:tab w:val="num" w:pos="1440"/>
        </w:tabs>
        <w:ind w:left="1440" w:hanging="360"/>
      </w:pPr>
    </w:lvl>
    <w:lvl w:ilvl="2" w:tplc="B79C5D6A" w:tentative="1">
      <w:start w:val="1"/>
      <w:numFmt w:val="decimal"/>
      <w:lvlText w:val="%3."/>
      <w:lvlJc w:val="left"/>
      <w:pPr>
        <w:tabs>
          <w:tab w:val="num" w:pos="2160"/>
        </w:tabs>
        <w:ind w:left="2160" w:hanging="360"/>
      </w:pPr>
    </w:lvl>
    <w:lvl w:ilvl="3" w:tplc="27066156" w:tentative="1">
      <w:start w:val="1"/>
      <w:numFmt w:val="decimal"/>
      <w:lvlText w:val="%4."/>
      <w:lvlJc w:val="left"/>
      <w:pPr>
        <w:tabs>
          <w:tab w:val="num" w:pos="2880"/>
        </w:tabs>
        <w:ind w:left="2880" w:hanging="360"/>
      </w:pPr>
    </w:lvl>
    <w:lvl w:ilvl="4" w:tplc="A7887984" w:tentative="1">
      <w:start w:val="1"/>
      <w:numFmt w:val="decimal"/>
      <w:lvlText w:val="%5."/>
      <w:lvlJc w:val="left"/>
      <w:pPr>
        <w:tabs>
          <w:tab w:val="num" w:pos="3600"/>
        </w:tabs>
        <w:ind w:left="3600" w:hanging="360"/>
      </w:pPr>
    </w:lvl>
    <w:lvl w:ilvl="5" w:tplc="46104E00" w:tentative="1">
      <w:start w:val="1"/>
      <w:numFmt w:val="decimal"/>
      <w:lvlText w:val="%6."/>
      <w:lvlJc w:val="left"/>
      <w:pPr>
        <w:tabs>
          <w:tab w:val="num" w:pos="4320"/>
        </w:tabs>
        <w:ind w:left="4320" w:hanging="360"/>
      </w:pPr>
    </w:lvl>
    <w:lvl w:ilvl="6" w:tplc="A9525A5E" w:tentative="1">
      <w:start w:val="1"/>
      <w:numFmt w:val="decimal"/>
      <w:lvlText w:val="%7."/>
      <w:lvlJc w:val="left"/>
      <w:pPr>
        <w:tabs>
          <w:tab w:val="num" w:pos="5040"/>
        </w:tabs>
        <w:ind w:left="5040" w:hanging="360"/>
      </w:pPr>
    </w:lvl>
    <w:lvl w:ilvl="7" w:tplc="246EDFF0" w:tentative="1">
      <w:start w:val="1"/>
      <w:numFmt w:val="decimal"/>
      <w:lvlText w:val="%8."/>
      <w:lvlJc w:val="left"/>
      <w:pPr>
        <w:tabs>
          <w:tab w:val="num" w:pos="5760"/>
        </w:tabs>
        <w:ind w:left="5760" w:hanging="360"/>
      </w:pPr>
    </w:lvl>
    <w:lvl w:ilvl="8" w:tplc="AA621A60" w:tentative="1">
      <w:start w:val="1"/>
      <w:numFmt w:val="decimal"/>
      <w:lvlText w:val="%9."/>
      <w:lvlJc w:val="left"/>
      <w:pPr>
        <w:tabs>
          <w:tab w:val="num" w:pos="6480"/>
        </w:tabs>
        <w:ind w:left="6480" w:hanging="360"/>
      </w:pPr>
    </w:lvl>
  </w:abstractNum>
  <w:abstractNum w:abstractNumId="13">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E516453"/>
    <w:multiLevelType w:val="hybridMultilevel"/>
    <w:tmpl w:val="0A4411BE"/>
    <w:lvl w:ilvl="0" w:tplc="1F0A2460">
      <w:start w:val="1"/>
      <w:numFmt w:val="bullet"/>
      <w:lvlText w:val=""/>
      <w:lvlJc w:val="left"/>
      <w:pPr>
        <w:tabs>
          <w:tab w:val="num" w:pos="720"/>
        </w:tabs>
        <w:ind w:left="720" w:hanging="360"/>
      </w:pPr>
      <w:rPr>
        <w:rFonts w:ascii="Wingdings" w:hAnsi="Wingdings" w:hint="default"/>
      </w:rPr>
    </w:lvl>
    <w:lvl w:ilvl="1" w:tplc="01D8F4EE">
      <w:start w:val="1"/>
      <w:numFmt w:val="bullet"/>
      <w:lvlText w:val=""/>
      <w:lvlJc w:val="left"/>
      <w:pPr>
        <w:tabs>
          <w:tab w:val="num" w:pos="1440"/>
        </w:tabs>
        <w:ind w:left="1440" w:hanging="360"/>
      </w:pPr>
      <w:rPr>
        <w:rFonts w:ascii="Wingdings" w:hAnsi="Wingdings" w:hint="default"/>
      </w:rPr>
    </w:lvl>
    <w:lvl w:ilvl="2" w:tplc="F1E21268" w:tentative="1">
      <w:start w:val="1"/>
      <w:numFmt w:val="bullet"/>
      <w:lvlText w:val=""/>
      <w:lvlJc w:val="left"/>
      <w:pPr>
        <w:tabs>
          <w:tab w:val="num" w:pos="2160"/>
        </w:tabs>
        <w:ind w:left="2160" w:hanging="360"/>
      </w:pPr>
      <w:rPr>
        <w:rFonts w:ascii="Wingdings" w:hAnsi="Wingdings" w:hint="default"/>
      </w:rPr>
    </w:lvl>
    <w:lvl w:ilvl="3" w:tplc="7354F5B2" w:tentative="1">
      <w:start w:val="1"/>
      <w:numFmt w:val="bullet"/>
      <w:lvlText w:val=""/>
      <w:lvlJc w:val="left"/>
      <w:pPr>
        <w:tabs>
          <w:tab w:val="num" w:pos="2880"/>
        </w:tabs>
        <w:ind w:left="2880" w:hanging="360"/>
      </w:pPr>
      <w:rPr>
        <w:rFonts w:ascii="Wingdings" w:hAnsi="Wingdings" w:hint="default"/>
      </w:rPr>
    </w:lvl>
    <w:lvl w:ilvl="4" w:tplc="60D2CA2E" w:tentative="1">
      <w:start w:val="1"/>
      <w:numFmt w:val="bullet"/>
      <w:lvlText w:val=""/>
      <w:lvlJc w:val="left"/>
      <w:pPr>
        <w:tabs>
          <w:tab w:val="num" w:pos="3600"/>
        </w:tabs>
        <w:ind w:left="3600" w:hanging="360"/>
      </w:pPr>
      <w:rPr>
        <w:rFonts w:ascii="Wingdings" w:hAnsi="Wingdings" w:hint="default"/>
      </w:rPr>
    </w:lvl>
    <w:lvl w:ilvl="5" w:tplc="F0BAC916" w:tentative="1">
      <w:start w:val="1"/>
      <w:numFmt w:val="bullet"/>
      <w:lvlText w:val=""/>
      <w:lvlJc w:val="left"/>
      <w:pPr>
        <w:tabs>
          <w:tab w:val="num" w:pos="4320"/>
        </w:tabs>
        <w:ind w:left="4320" w:hanging="360"/>
      </w:pPr>
      <w:rPr>
        <w:rFonts w:ascii="Wingdings" w:hAnsi="Wingdings" w:hint="default"/>
      </w:rPr>
    </w:lvl>
    <w:lvl w:ilvl="6" w:tplc="F57C4BB2" w:tentative="1">
      <w:start w:val="1"/>
      <w:numFmt w:val="bullet"/>
      <w:lvlText w:val=""/>
      <w:lvlJc w:val="left"/>
      <w:pPr>
        <w:tabs>
          <w:tab w:val="num" w:pos="5040"/>
        </w:tabs>
        <w:ind w:left="5040" w:hanging="360"/>
      </w:pPr>
      <w:rPr>
        <w:rFonts w:ascii="Wingdings" w:hAnsi="Wingdings" w:hint="default"/>
      </w:rPr>
    </w:lvl>
    <w:lvl w:ilvl="7" w:tplc="42BCA13A" w:tentative="1">
      <w:start w:val="1"/>
      <w:numFmt w:val="bullet"/>
      <w:lvlText w:val=""/>
      <w:lvlJc w:val="left"/>
      <w:pPr>
        <w:tabs>
          <w:tab w:val="num" w:pos="5760"/>
        </w:tabs>
        <w:ind w:left="5760" w:hanging="360"/>
      </w:pPr>
      <w:rPr>
        <w:rFonts w:ascii="Wingdings" w:hAnsi="Wingdings" w:hint="default"/>
      </w:rPr>
    </w:lvl>
    <w:lvl w:ilvl="8" w:tplc="A678DDE0" w:tentative="1">
      <w:start w:val="1"/>
      <w:numFmt w:val="bullet"/>
      <w:lvlText w:val=""/>
      <w:lvlJc w:val="left"/>
      <w:pPr>
        <w:tabs>
          <w:tab w:val="num" w:pos="6480"/>
        </w:tabs>
        <w:ind w:left="6480" w:hanging="360"/>
      </w:pPr>
      <w:rPr>
        <w:rFonts w:ascii="Wingdings" w:hAnsi="Wingdings" w:hint="default"/>
      </w:rPr>
    </w:lvl>
  </w:abstractNum>
  <w:abstractNum w:abstractNumId="15">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C42E05"/>
    <w:multiLevelType w:val="hybridMultilevel"/>
    <w:tmpl w:val="6038C270"/>
    <w:lvl w:ilvl="0" w:tplc="BA96BC3E">
      <w:start w:val="1"/>
      <w:numFmt w:val="bullet"/>
      <w:lvlText w:val=""/>
      <w:lvlJc w:val="left"/>
      <w:pPr>
        <w:tabs>
          <w:tab w:val="num" w:pos="720"/>
        </w:tabs>
        <w:ind w:left="720" w:hanging="360"/>
      </w:pPr>
      <w:rPr>
        <w:rFonts w:ascii="Wingdings" w:hAnsi="Wingdings" w:hint="default"/>
      </w:rPr>
    </w:lvl>
    <w:lvl w:ilvl="1" w:tplc="4CA48CCC">
      <w:start w:val="1"/>
      <w:numFmt w:val="bullet"/>
      <w:lvlText w:val=""/>
      <w:lvlJc w:val="left"/>
      <w:pPr>
        <w:tabs>
          <w:tab w:val="num" w:pos="1440"/>
        </w:tabs>
        <w:ind w:left="1440" w:hanging="360"/>
      </w:pPr>
      <w:rPr>
        <w:rFonts w:ascii="Wingdings" w:hAnsi="Wingdings" w:hint="default"/>
      </w:rPr>
    </w:lvl>
    <w:lvl w:ilvl="2" w:tplc="1356513C" w:tentative="1">
      <w:start w:val="1"/>
      <w:numFmt w:val="bullet"/>
      <w:lvlText w:val=""/>
      <w:lvlJc w:val="left"/>
      <w:pPr>
        <w:tabs>
          <w:tab w:val="num" w:pos="2160"/>
        </w:tabs>
        <w:ind w:left="2160" w:hanging="360"/>
      </w:pPr>
      <w:rPr>
        <w:rFonts w:ascii="Wingdings" w:hAnsi="Wingdings" w:hint="default"/>
      </w:rPr>
    </w:lvl>
    <w:lvl w:ilvl="3" w:tplc="E2EE414A" w:tentative="1">
      <w:start w:val="1"/>
      <w:numFmt w:val="bullet"/>
      <w:lvlText w:val=""/>
      <w:lvlJc w:val="left"/>
      <w:pPr>
        <w:tabs>
          <w:tab w:val="num" w:pos="2880"/>
        </w:tabs>
        <w:ind w:left="2880" w:hanging="360"/>
      </w:pPr>
      <w:rPr>
        <w:rFonts w:ascii="Wingdings" w:hAnsi="Wingdings" w:hint="default"/>
      </w:rPr>
    </w:lvl>
    <w:lvl w:ilvl="4" w:tplc="FFCCC640" w:tentative="1">
      <w:start w:val="1"/>
      <w:numFmt w:val="bullet"/>
      <w:lvlText w:val=""/>
      <w:lvlJc w:val="left"/>
      <w:pPr>
        <w:tabs>
          <w:tab w:val="num" w:pos="3600"/>
        </w:tabs>
        <w:ind w:left="3600" w:hanging="360"/>
      </w:pPr>
      <w:rPr>
        <w:rFonts w:ascii="Wingdings" w:hAnsi="Wingdings" w:hint="default"/>
      </w:rPr>
    </w:lvl>
    <w:lvl w:ilvl="5" w:tplc="3504353C" w:tentative="1">
      <w:start w:val="1"/>
      <w:numFmt w:val="bullet"/>
      <w:lvlText w:val=""/>
      <w:lvlJc w:val="left"/>
      <w:pPr>
        <w:tabs>
          <w:tab w:val="num" w:pos="4320"/>
        </w:tabs>
        <w:ind w:left="4320" w:hanging="360"/>
      </w:pPr>
      <w:rPr>
        <w:rFonts w:ascii="Wingdings" w:hAnsi="Wingdings" w:hint="default"/>
      </w:rPr>
    </w:lvl>
    <w:lvl w:ilvl="6" w:tplc="90B64436" w:tentative="1">
      <w:start w:val="1"/>
      <w:numFmt w:val="bullet"/>
      <w:lvlText w:val=""/>
      <w:lvlJc w:val="left"/>
      <w:pPr>
        <w:tabs>
          <w:tab w:val="num" w:pos="5040"/>
        </w:tabs>
        <w:ind w:left="5040" w:hanging="360"/>
      </w:pPr>
      <w:rPr>
        <w:rFonts w:ascii="Wingdings" w:hAnsi="Wingdings" w:hint="default"/>
      </w:rPr>
    </w:lvl>
    <w:lvl w:ilvl="7" w:tplc="314CA856" w:tentative="1">
      <w:start w:val="1"/>
      <w:numFmt w:val="bullet"/>
      <w:lvlText w:val=""/>
      <w:lvlJc w:val="left"/>
      <w:pPr>
        <w:tabs>
          <w:tab w:val="num" w:pos="5760"/>
        </w:tabs>
        <w:ind w:left="5760" w:hanging="360"/>
      </w:pPr>
      <w:rPr>
        <w:rFonts w:ascii="Wingdings" w:hAnsi="Wingdings" w:hint="default"/>
      </w:rPr>
    </w:lvl>
    <w:lvl w:ilvl="8" w:tplc="60A4CC72" w:tentative="1">
      <w:start w:val="1"/>
      <w:numFmt w:val="bullet"/>
      <w:lvlText w:val=""/>
      <w:lvlJc w:val="left"/>
      <w:pPr>
        <w:tabs>
          <w:tab w:val="num" w:pos="6480"/>
        </w:tabs>
        <w:ind w:left="6480" w:hanging="360"/>
      </w:pPr>
      <w:rPr>
        <w:rFonts w:ascii="Wingdings" w:hAnsi="Wingdings" w:hint="default"/>
      </w:rPr>
    </w:lvl>
  </w:abstractNum>
  <w:abstractNum w:abstractNumId="17">
    <w:nsid w:val="43E97901"/>
    <w:multiLevelType w:val="hybridMultilevel"/>
    <w:tmpl w:val="EC04D57A"/>
    <w:lvl w:ilvl="0" w:tplc="22407376">
      <w:start w:val="1"/>
      <w:numFmt w:val="bullet"/>
      <w:lvlText w:val=""/>
      <w:lvlJc w:val="left"/>
      <w:pPr>
        <w:tabs>
          <w:tab w:val="num" w:pos="720"/>
        </w:tabs>
        <w:ind w:left="720" w:hanging="360"/>
      </w:pPr>
      <w:rPr>
        <w:rFonts w:ascii="Wingdings" w:hAnsi="Wingdings" w:hint="default"/>
      </w:rPr>
    </w:lvl>
    <w:lvl w:ilvl="1" w:tplc="D14E46A0" w:tentative="1">
      <w:start w:val="1"/>
      <w:numFmt w:val="bullet"/>
      <w:lvlText w:val=""/>
      <w:lvlJc w:val="left"/>
      <w:pPr>
        <w:tabs>
          <w:tab w:val="num" w:pos="1440"/>
        </w:tabs>
        <w:ind w:left="1440" w:hanging="360"/>
      </w:pPr>
      <w:rPr>
        <w:rFonts w:ascii="Wingdings" w:hAnsi="Wingdings" w:hint="default"/>
      </w:rPr>
    </w:lvl>
    <w:lvl w:ilvl="2" w:tplc="EA2C194E" w:tentative="1">
      <w:start w:val="1"/>
      <w:numFmt w:val="bullet"/>
      <w:lvlText w:val=""/>
      <w:lvlJc w:val="left"/>
      <w:pPr>
        <w:tabs>
          <w:tab w:val="num" w:pos="2160"/>
        </w:tabs>
        <w:ind w:left="2160" w:hanging="360"/>
      </w:pPr>
      <w:rPr>
        <w:rFonts w:ascii="Wingdings" w:hAnsi="Wingdings" w:hint="default"/>
      </w:rPr>
    </w:lvl>
    <w:lvl w:ilvl="3" w:tplc="39FAB2B0" w:tentative="1">
      <w:start w:val="1"/>
      <w:numFmt w:val="bullet"/>
      <w:lvlText w:val=""/>
      <w:lvlJc w:val="left"/>
      <w:pPr>
        <w:tabs>
          <w:tab w:val="num" w:pos="2880"/>
        </w:tabs>
        <w:ind w:left="2880" w:hanging="360"/>
      </w:pPr>
      <w:rPr>
        <w:rFonts w:ascii="Wingdings" w:hAnsi="Wingdings" w:hint="default"/>
      </w:rPr>
    </w:lvl>
    <w:lvl w:ilvl="4" w:tplc="9C5CEA88" w:tentative="1">
      <w:start w:val="1"/>
      <w:numFmt w:val="bullet"/>
      <w:lvlText w:val=""/>
      <w:lvlJc w:val="left"/>
      <w:pPr>
        <w:tabs>
          <w:tab w:val="num" w:pos="3600"/>
        </w:tabs>
        <w:ind w:left="3600" w:hanging="360"/>
      </w:pPr>
      <w:rPr>
        <w:rFonts w:ascii="Wingdings" w:hAnsi="Wingdings" w:hint="default"/>
      </w:rPr>
    </w:lvl>
    <w:lvl w:ilvl="5" w:tplc="281AD3B6" w:tentative="1">
      <w:start w:val="1"/>
      <w:numFmt w:val="bullet"/>
      <w:lvlText w:val=""/>
      <w:lvlJc w:val="left"/>
      <w:pPr>
        <w:tabs>
          <w:tab w:val="num" w:pos="4320"/>
        </w:tabs>
        <w:ind w:left="4320" w:hanging="360"/>
      </w:pPr>
      <w:rPr>
        <w:rFonts w:ascii="Wingdings" w:hAnsi="Wingdings" w:hint="default"/>
      </w:rPr>
    </w:lvl>
    <w:lvl w:ilvl="6" w:tplc="7C72984C" w:tentative="1">
      <w:start w:val="1"/>
      <w:numFmt w:val="bullet"/>
      <w:lvlText w:val=""/>
      <w:lvlJc w:val="left"/>
      <w:pPr>
        <w:tabs>
          <w:tab w:val="num" w:pos="5040"/>
        </w:tabs>
        <w:ind w:left="5040" w:hanging="360"/>
      </w:pPr>
      <w:rPr>
        <w:rFonts w:ascii="Wingdings" w:hAnsi="Wingdings" w:hint="default"/>
      </w:rPr>
    </w:lvl>
    <w:lvl w:ilvl="7" w:tplc="2CDAF8DC" w:tentative="1">
      <w:start w:val="1"/>
      <w:numFmt w:val="bullet"/>
      <w:lvlText w:val=""/>
      <w:lvlJc w:val="left"/>
      <w:pPr>
        <w:tabs>
          <w:tab w:val="num" w:pos="5760"/>
        </w:tabs>
        <w:ind w:left="5760" w:hanging="360"/>
      </w:pPr>
      <w:rPr>
        <w:rFonts w:ascii="Wingdings" w:hAnsi="Wingdings" w:hint="default"/>
      </w:rPr>
    </w:lvl>
    <w:lvl w:ilvl="8" w:tplc="D84452C2" w:tentative="1">
      <w:start w:val="1"/>
      <w:numFmt w:val="bullet"/>
      <w:lvlText w:val=""/>
      <w:lvlJc w:val="left"/>
      <w:pPr>
        <w:tabs>
          <w:tab w:val="num" w:pos="6480"/>
        </w:tabs>
        <w:ind w:left="6480" w:hanging="360"/>
      </w:pPr>
      <w:rPr>
        <w:rFonts w:ascii="Wingdings" w:hAnsi="Wingdings" w:hint="default"/>
      </w:rPr>
    </w:lvl>
  </w:abstractNum>
  <w:abstractNum w:abstractNumId="18">
    <w:nsid w:val="450515C6"/>
    <w:multiLevelType w:val="hybridMultilevel"/>
    <w:tmpl w:val="E8D6F586"/>
    <w:lvl w:ilvl="0" w:tplc="A292574C">
      <w:start w:val="1"/>
      <w:numFmt w:val="bullet"/>
      <w:lvlText w:val=""/>
      <w:lvlJc w:val="left"/>
      <w:pPr>
        <w:tabs>
          <w:tab w:val="num" w:pos="720"/>
        </w:tabs>
        <w:ind w:left="720" w:hanging="360"/>
      </w:pPr>
      <w:rPr>
        <w:rFonts w:ascii="Wingdings" w:hAnsi="Wingdings" w:hint="default"/>
      </w:rPr>
    </w:lvl>
    <w:lvl w:ilvl="1" w:tplc="934E9030">
      <w:start w:val="1"/>
      <w:numFmt w:val="bullet"/>
      <w:lvlText w:val=""/>
      <w:lvlJc w:val="left"/>
      <w:pPr>
        <w:tabs>
          <w:tab w:val="num" w:pos="1440"/>
        </w:tabs>
        <w:ind w:left="1440" w:hanging="360"/>
      </w:pPr>
      <w:rPr>
        <w:rFonts w:ascii="Wingdings" w:hAnsi="Wingdings" w:hint="default"/>
      </w:rPr>
    </w:lvl>
    <w:lvl w:ilvl="2" w:tplc="FB6C022C" w:tentative="1">
      <w:start w:val="1"/>
      <w:numFmt w:val="bullet"/>
      <w:lvlText w:val=""/>
      <w:lvlJc w:val="left"/>
      <w:pPr>
        <w:tabs>
          <w:tab w:val="num" w:pos="2160"/>
        </w:tabs>
        <w:ind w:left="2160" w:hanging="360"/>
      </w:pPr>
      <w:rPr>
        <w:rFonts w:ascii="Wingdings" w:hAnsi="Wingdings" w:hint="default"/>
      </w:rPr>
    </w:lvl>
    <w:lvl w:ilvl="3" w:tplc="C8CE2780" w:tentative="1">
      <w:start w:val="1"/>
      <w:numFmt w:val="bullet"/>
      <w:lvlText w:val=""/>
      <w:lvlJc w:val="left"/>
      <w:pPr>
        <w:tabs>
          <w:tab w:val="num" w:pos="2880"/>
        </w:tabs>
        <w:ind w:left="2880" w:hanging="360"/>
      </w:pPr>
      <w:rPr>
        <w:rFonts w:ascii="Wingdings" w:hAnsi="Wingdings" w:hint="default"/>
      </w:rPr>
    </w:lvl>
    <w:lvl w:ilvl="4" w:tplc="BB5C4C48" w:tentative="1">
      <w:start w:val="1"/>
      <w:numFmt w:val="bullet"/>
      <w:lvlText w:val=""/>
      <w:lvlJc w:val="left"/>
      <w:pPr>
        <w:tabs>
          <w:tab w:val="num" w:pos="3600"/>
        </w:tabs>
        <w:ind w:left="3600" w:hanging="360"/>
      </w:pPr>
      <w:rPr>
        <w:rFonts w:ascii="Wingdings" w:hAnsi="Wingdings" w:hint="default"/>
      </w:rPr>
    </w:lvl>
    <w:lvl w:ilvl="5" w:tplc="B57C08DA" w:tentative="1">
      <w:start w:val="1"/>
      <w:numFmt w:val="bullet"/>
      <w:lvlText w:val=""/>
      <w:lvlJc w:val="left"/>
      <w:pPr>
        <w:tabs>
          <w:tab w:val="num" w:pos="4320"/>
        </w:tabs>
        <w:ind w:left="4320" w:hanging="360"/>
      </w:pPr>
      <w:rPr>
        <w:rFonts w:ascii="Wingdings" w:hAnsi="Wingdings" w:hint="default"/>
      </w:rPr>
    </w:lvl>
    <w:lvl w:ilvl="6" w:tplc="EB549F74" w:tentative="1">
      <w:start w:val="1"/>
      <w:numFmt w:val="bullet"/>
      <w:lvlText w:val=""/>
      <w:lvlJc w:val="left"/>
      <w:pPr>
        <w:tabs>
          <w:tab w:val="num" w:pos="5040"/>
        </w:tabs>
        <w:ind w:left="5040" w:hanging="360"/>
      </w:pPr>
      <w:rPr>
        <w:rFonts w:ascii="Wingdings" w:hAnsi="Wingdings" w:hint="default"/>
      </w:rPr>
    </w:lvl>
    <w:lvl w:ilvl="7" w:tplc="B706E160" w:tentative="1">
      <w:start w:val="1"/>
      <w:numFmt w:val="bullet"/>
      <w:lvlText w:val=""/>
      <w:lvlJc w:val="left"/>
      <w:pPr>
        <w:tabs>
          <w:tab w:val="num" w:pos="5760"/>
        </w:tabs>
        <w:ind w:left="5760" w:hanging="360"/>
      </w:pPr>
      <w:rPr>
        <w:rFonts w:ascii="Wingdings" w:hAnsi="Wingdings" w:hint="default"/>
      </w:rPr>
    </w:lvl>
    <w:lvl w:ilvl="8" w:tplc="B244630E" w:tentative="1">
      <w:start w:val="1"/>
      <w:numFmt w:val="bullet"/>
      <w:lvlText w:val=""/>
      <w:lvlJc w:val="left"/>
      <w:pPr>
        <w:tabs>
          <w:tab w:val="num" w:pos="6480"/>
        </w:tabs>
        <w:ind w:left="6480" w:hanging="360"/>
      </w:pPr>
      <w:rPr>
        <w:rFonts w:ascii="Wingdings" w:hAnsi="Wingdings" w:hint="default"/>
      </w:rPr>
    </w:lvl>
  </w:abstractNum>
  <w:abstractNum w:abstractNumId="19">
    <w:nsid w:val="4EBB2A10"/>
    <w:multiLevelType w:val="hybridMultilevel"/>
    <w:tmpl w:val="C92A0190"/>
    <w:lvl w:ilvl="0" w:tplc="64C41C0E">
      <w:start w:val="1"/>
      <w:numFmt w:val="bullet"/>
      <w:lvlText w:val=""/>
      <w:lvlJc w:val="left"/>
      <w:pPr>
        <w:tabs>
          <w:tab w:val="num" w:pos="720"/>
        </w:tabs>
        <w:ind w:left="720" w:hanging="360"/>
      </w:pPr>
      <w:rPr>
        <w:rFonts w:ascii="Wingdings" w:hAnsi="Wingdings" w:hint="default"/>
      </w:rPr>
    </w:lvl>
    <w:lvl w:ilvl="1" w:tplc="B32E91A0" w:tentative="1">
      <w:start w:val="1"/>
      <w:numFmt w:val="bullet"/>
      <w:lvlText w:val=""/>
      <w:lvlJc w:val="left"/>
      <w:pPr>
        <w:tabs>
          <w:tab w:val="num" w:pos="1440"/>
        </w:tabs>
        <w:ind w:left="1440" w:hanging="360"/>
      </w:pPr>
      <w:rPr>
        <w:rFonts w:ascii="Wingdings" w:hAnsi="Wingdings" w:hint="default"/>
      </w:rPr>
    </w:lvl>
    <w:lvl w:ilvl="2" w:tplc="4C967AA8" w:tentative="1">
      <w:start w:val="1"/>
      <w:numFmt w:val="bullet"/>
      <w:lvlText w:val=""/>
      <w:lvlJc w:val="left"/>
      <w:pPr>
        <w:tabs>
          <w:tab w:val="num" w:pos="2160"/>
        </w:tabs>
        <w:ind w:left="2160" w:hanging="360"/>
      </w:pPr>
      <w:rPr>
        <w:rFonts w:ascii="Wingdings" w:hAnsi="Wingdings" w:hint="default"/>
      </w:rPr>
    </w:lvl>
    <w:lvl w:ilvl="3" w:tplc="DAAC88B8" w:tentative="1">
      <w:start w:val="1"/>
      <w:numFmt w:val="bullet"/>
      <w:lvlText w:val=""/>
      <w:lvlJc w:val="left"/>
      <w:pPr>
        <w:tabs>
          <w:tab w:val="num" w:pos="2880"/>
        </w:tabs>
        <w:ind w:left="2880" w:hanging="360"/>
      </w:pPr>
      <w:rPr>
        <w:rFonts w:ascii="Wingdings" w:hAnsi="Wingdings" w:hint="default"/>
      </w:rPr>
    </w:lvl>
    <w:lvl w:ilvl="4" w:tplc="8B4A3732" w:tentative="1">
      <w:start w:val="1"/>
      <w:numFmt w:val="bullet"/>
      <w:lvlText w:val=""/>
      <w:lvlJc w:val="left"/>
      <w:pPr>
        <w:tabs>
          <w:tab w:val="num" w:pos="3600"/>
        </w:tabs>
        <w:ind w:left="3600" w:hanging="360"/>
      </w:pPr>
      <w:rPr>
        <w:rFonts w:ascii="Wingdings" w:hAnsi="Wingdings" w:hint="default"/>
      </w:rPr>
    </w:lvl>
    <w:lvl w:ilvl="5" w:tplc="D8C8045E" w:tentative="1">
      <w:start w:val="1"/>
      <w:numFmt w:val="bullet"/>
      <w:lvlText w:val=""/>
      <w:lvlJc w:val="left"/>
      <w:pPr>
        <w:tabs>
          <w:tab w:val="num" w:pos="4320"/>
        </w:tabs>
        <w:ind w:left="4320" w:hanging="360"/>
      </w:pPr>
      <w:rPr>
        <w:rFonts w:ascii="Wingdings" w:hAnsi="Wingdings" w:hint="default"/>
      </w:rPr>
    </w:lvl>
    <w:lvl w:ilvl="6" w:tplc="C574AF18" w:tentative="1">
      <w:start w:val="1"/>
      <w:numFmt w:val="bullet"/>
      <w:lvlText w:val=""/>
      <w:lvlJc w:val="left"/>
      <w:pPr>
        <w:tabs>
          <w:tab w:val="num" w:pos="5040"/>
        </w:tabs>
        <w:ind w:left="5040" w:hanging="360"/>
      </w:pPr>
      <w:rPr>
        <w:rFonts w:ascii="Wingdings" w:hAnsi="Wingdings" w:hint="default"/>
      </w:rPr>
    </w:lvl>
    <w:lvl w:ilvl="7" w:tplc="C8887C10" w:tentative="1">
      <w:start w:val="1"/>
      <w:numFmt w:val="bullet"/>
      <w:lvlText w:val=""/>
      <w:lvlJc w:val="left"/>
      <w:pPr>
        <w:tabs>
          <w:tab w:val="num" w:pos="5760"/>
        </w:tabs>
        <w:ind w:left="5760" w:hanging="360"/>
      </w:pPr>
      <w:rPr>
        <w:rFonts w:ascii="Wingdings" w:hAnsi="Wingdings" w:hint="default"/>
      </w:rPr>
    </w:lvl>
    <w:lvl w:ilvl="8" w:tplc="05247202" w:tentative="1">
      <w:start w:val="1"/>
      <w:numFmt w:val="bullet"/>
      <w:lvlText w:val=""/>
      <w:lvlJc w:val="left"/>
      <w:pPr>
        <w:tabs>
          <w:tab w:val="num" w:pos="6480"/>
        </w:tabs>
        <w:ind w:left="6480" w:hanging="360"/>
      </w:pPr>
      <w:rPr>
        <w:rFonts w:ascii="Wingdings" w:hAnsi="Wingdings" w:hint="default"/>
      </w:rPr>
    </w:lvl>
  </w:abstractNum>
  <w:abstractNum w:abstractNumId="20">
    <w:nsid w:val="507B4D32"/>
    <w:multiLevelType w:val="hybridMultilevel"/>
    <w:tmpl w:val="93F0D4E2"/>
    <w:lvl w:ilvl="0" w:tplc="970E755C">
      <w:start w:val="1"/>
      <w:numFmt w:val="bullet"/>
      <w:lvlText w:val=""/>
      <w:lvlJc w:val="left"/>
      <w:pPr>
        <w:tabs>
          <w:tab w:val="num" w:pos="720"/>
        </w:tabs>
        <w:ind w:left="720" w:hanging="360"/>
      </w:pPr>
      <w:rPr>
        <w:rFonts w:ascii="Wingdings" w:hAnsi="Wingdings" w:hint="default"/>
      </w:rPr>
    </w:lvl>
    <w:lvl w:ilvl="1" w:tplc="E514CBEC" w:tentative="1">
      <w:start w:val="1"/>
      <w:numFmt w:val="bullet"/>
      <w:lvlText w:val=""/>
      <w:lvlJc w:val="left"/>
      <w:pPr>
        <w:tabs>
          <w:tab w:val="num" w:pos="1440"/>
        </w:tabs>
        <w:ind w:left="1440" w:hanging="360"/>
      </w:pPr>
      <w:rPr>
        <w:rFonts w:ascii="Wingdings" w:hAnsi="Wingdings" w:hint="default"/>
      </w:rPr>
    </w:lvl>
    <w:lvl w:ilvl="2" w:tplc="AC66789A" w:tentative="1">
      <w:start w:val="1"/>
      <w:numFmt w:val="bullet"/>
      <w:lvlText w:val=""/>
      <w:lvlJc w:val="left"/>
      <w:pPr>
        <w:tabs>
          <w:tab w:val="num" w:pos="2160"/>
        </w:tabs>
        <w:ind w:left="2160" w:hanging="360"/>
      </w:pPr>
      <w:rPr>
        <w:rFonts w:ascii="Wingdings" w:hAnsi="Wingdings" w:hint="default"/>
      </w:rPr>
    </w:lvl>
    <w:lvl w:ilvl="3" w:tplc="1A18610E" w:tentative="1">
      <w:start w:val="1"/>
      <w:numFmt w:val="bullet"/>
      <w:lvlText w:val=""/>
      <w:lvlJc w:val="left"/>
      <w:pPr>
        <w:tabs>
          <w:tab w:val="num" w:pos="2880"/>
        </w:tabs>
        <w:ind w:left="2880" w:hanging="360"/>
      </w:pPr>
      <w:rPr>
        <w:rFonts w:ascii="Wingdings" w:hAnsi="Wingdings" w:hint="default"/>
      </w:rPr>
    </w:lvl>
    <w:lvl w:ilvl="4" w:tplc="E05CC9F8" w:tentative="1">
      <w:start w:val="1"/>
      <w:numFmt w:val="bullet"/>
      <w:lvlText w:val=""/>
      <w:lvlJc w:val="left"/>
      <w:pPr>
        <w:tabs>
          <w:tab w:val="num" w:pos="3600"/>
        </w:tabs>
        <w:ind w:left="3600" w:hanging="360"/>
      </w:pPr>
      <w:rPr>
        <w:rFonts w:ascii="Wingdings" w:hAnsi="Wingdings" w:hint="default"/>
      </w:rPr>
    </w:lvl>
    <w:lvl w:ilvl="5" w:tplc="DF88EB06" w:tentative="1">
      <w:start w:val="1"/>
      <w:numFmt w:val="bullet"/>
      <w:lvlText w:val=""/>
      <w:lvlJc w:val="left"/>
      <w:pPr>
        <w:tabs>
          <w:tab w:val="num" w:pos="4320"/>
        </w:tabs>
        <w:ind w:left="4320" w:hanging="360"/>
      </w:pPr>
      <w:rPr>
        <w:rFonts w:ascii="Wingdings" w:hAnsi="Wingdings" w:hint="default"/>
      </w:rPr>
    </w:lvl>
    <w:lvl w:ilvl="6" w:tplc="E9D084C0" w:tentative="1">
      <w:start w:val="1"/>
      <w:numFmt w:val="bullet"/>
      <w:lvlText w:val=""/>
      <w:lvlJc w:val="left"/>
      <w:pPr>
        <w:tabs>
          <w:tab w:val="num" w:pos="5040"/>
        </w:tabs>
        <w:ind w:left="5040" w:hanging="360"/>
      </w:pPr>
      <w:rPr>
        <w:rFonts w:ascii="Wingdings" w:hAnsi="Wingdings" w:hint="default"/>
      </w:rPr>
    </w:lvl>
    <w:lvl w:ilvl="7" w:tplc="47B0B17E" w:tentative="1">
      <w:start w:val="1"/>
      <w:numFmt w:val="bullet"/>
      <w:lvlText w:val=""/>
      <w:lvlJc w:val="left"/>
      <w:pPr>
        <w:tabs>
          <w:tab w:val="num" w:pos="5760"/>
        </w:tabs>
        <w:ind w:left="5760" w:hanging="360"/>
      </w:pPr>
      <w:rPr>
        <w:rFonts w:ascii="Wingdings" w:hAnsi="Wingdings" w:hint="default"/>
      </w:rPr>
    </w:lvl>
    <w:lvl w:ilvl="8" w:tplc="BFFA8DA0" w:tentative="1">
      <w:start w:val="1"/>
      <w:numFmt w:val="bullet"/>
      <w:lvlText w:val=""/>
      <w:lvlJc w:val="left"/>
      <w:pPr>
        <w:tabs>
          <w:tab w:val="num" w:pos="6480"/>
        </w:tabs>
        <w:ind w:left="6480" w:hanging="360"/>
      </w:pPr>
      <w:rPr>
        <w:rFonts w:ascii="Wingdings" w:hAnsi="Wingdings" w:hint="default"/>
      </w:rPr>
    </w:lvl>
  </w:abstractNum>
  <w:abstractNum w:abstractNumId="21">
    <w:nsid w:val="50840C3D"/>
    <w:multiLevelType w:val="hybridMultilevel"/>
    <w:tmpl w:val="86866C52"/>
    <w:lvl w:ilvl="0" w:tplc="12DE1ABC">
      <w:start w:val="1"/>
      <w:numFmt w:val="bullet"/>
      <w:lvlText w:val=""/>
      <w:lvlJc w:val="left"/>
      <w:pPr>
        <w:tabs>
          <w:tab w:val="num" w:pos="720"/>
        </w:tabs>
        <w:ind w:left="720" w:hanging="360"/>
      </w:pPr>
      <w:rPr>
        <w:rFonts w:ascii="Wingdings" w:hAnsi="Wingdings" w:hint="default"/>
      </w:rPr>
    </w:lvl>
    <w:lvl w:ilvl="1" w:tplc="DD0492C4">
      <w:start w:val="1"/>
      <w:numFmt w:val="bullet"/>
      <w:lvlText w:val=""/>
      <w:lvlJc w:val="left"/>
      <w:pPr>
        <w:tabs>
          <w:tab w:val="num" w:pos="1440"/>
        </w:tabs>
        <w:ind w:left="1440" w:hanging="360"/>
      </w:pPr>
      <w:rPr>
        <w:rFonts w:ascii="Wingdings" w:hAnsi="Wingdings" w:hint="default"/>
      </w:rPr>
    </w:lvl>
    <w:lvl w:ilvl="2" w:tplc="062AD048" w:tentative="1">
      <w:start w:val="1"/>
      <w:numFmt w:val="bullet"/>
      <w:lvlText w:val=""/>
      <w:lvlJc w:val="left"/>
      <w:pPr>
        <w:tabs>
          <w:tab w:val="num" w:pos="2160"/>
        </w:tabs>
        <w:ind w:left="2160" w:hanging="360"/>
      </w:pPr>
      <w:rPr>
        <w:rFonts w:ascii="Wingdings" w:hAnsi="Wingdings" w:hint="default"/>
      </w:rPr>
    </w:lvl>
    <w:lvl w:ilvl="3" w:tplc="FD067446" w:tentative="1">
      <w:start w:val="1"/>
      <w:numFmt w:val="bullet"/>
      <w:lvlText w:val=""/>
      <w:lvlJc w:val="left"/>
      <w:pPr>
        <w:tabs>
          <w:tab w:val="num" w:pos="2880"/>
        </w:tabs>
        <w:ind w:left="2880" w:hanging="360"/>
      </w:pPr>
      <w:rPr>
        <w:rFonts w:ascii="Wingdings" w:hAnsi="Wingdings" w:hint="default"/>
      </w:rPr>
    </w:lvl>
    <w:lvl w:ilvl="4" w:tplc="095426E6" w:tentative="1">
      <w:start w:val="1"/>
      <w:numFmt w:val="bullet"/>
      <w:lvlText w:val=""/>
      <w:lvlJc w:val="left"/>
      <w:pPr>
        <w:tabs>
          <w:tab w:val="num" w:pos="3600"/>
        </w:tabs>
        <w:ind w:left="3600" w:hanging="360"/>
      </w:pPr>
      <w:rPr>
        <w:rFonts w:ascii="Wingdings" w:hAnsi="Wingdings" w:hint="default"/>
      </w:rPr>
    </w:lvl>
    <w:lvl w:ilvl="5" w:tplc="D31A1B7E" w:tentative="1">
      <w:start w:val="1"/>
      <w:numFmt w:val="bullet"/>
      <w:lvlText w:val=""/>
      <w:lvlJc w:val="left"/>
      <w:pPr>
        <w:tabs>
          <w:tab w:val="num" w:pos="4320"/>
        </w:tabs>
        <w:ind w:left="4320" w:hanging="360"/>
      </w:pPr>
      <w:rPr>
        <w:rFonts w:ascii="Wingdings" w:hAnsi="Wingdings" w:hint="default"/>
      </w:rPr>
    </w:lvl>
    <w:lvl w:ilvl="6" w:tplc="23F84994" w:tentative="1">
      <w:start w:val="1"/>
      <w:numFmt w:val="bullet"/>
      <w:lvlText w:val=""/>
      <w:lvlJc w:val="left"/>
      <w:pPr>
        <w:tabs>
          <w:tab w:val="num" w:pos="5040"/>
        </w:tabs>
        <w:ind w:left="5040" w:hanging="360"/>
      </w:pPr>
      <w:rPr>
        <w:rFonts w:ascii="Wingdings" w:hAnsi="Wingdings" w:hint="default"/>
      </w:rPr>
    </w:lvl>
    <w:lvl w:ilvl="7" w:tplc="449EF5DC" w:tentative="1">
      <w:start w:val="1"/>
      <w:numFmt w:val="bullet"/>
      <w:lvlText w:val=""/>
      <w:lvlJc w:val="left"/>
      <w:pPr>
        <w:tabs>
          <w:tab w:val="num" w:pos="5760"/>
        </w:tabs>
        <w:ind w:left="5760" w:hanging="360"/>
      </w:pPr>
      <w:rPr>
        <w:rFonts w:ascii="Wingdings" w:hAnsi="Wingdings" w:hint="default"/>
      </w:rPr>
    </w:lvl>
    <w:lvl w:ilvl="8" w:tplc="87544550" w:tentative="1">
      <w:start w:val="1"/>
      <w:numFmt w:val="bullet"/>
      <w:lvlText w:val=""/>
      <w:lvlJc w:val="left"/>
      <w:pPr>
        <w:tabs>
          <w:tab w:val="num" w:pos="6480"/>
        </w:tabs>
        <w:ind w:left="6480" w:hanging="360"/>
      </w:pPr>
      <w:rPr>
        <w:rFonts w:ascii="Wingdings" w:hAnsi="Wingdings" w:hint="default"/>
      </w:rPr>
    </w:lvl>
  </w:abstractNum>
  <w:abstractNum w:abstractNumId="22">
    <w:nsid w:val="520E33DB"/>
    <w:multiLevelType w:val="hybridMultilevel"/>
    <w:tmpl w:val="19AA1884"/>
    <w:lvl w:ilvl="0" w:tplc="BE0A4018">
      <w:start w:val="1"/>
      <w:numFmt w:val="bullet"/>
      <w:lvlText w:val=""/>
      <w:lvlJc w:val="left"/>
      <w:pPr>
        <w:tabs>
          <w:tab w:val="num" w:pos="720"/>
        </w:tabs>
        <w:ind w:left="720" w:hanging="360"/>
      </w:pPr>
      <w:rPr>
        <w:rFonts w:ascii="Wingdings" w:hAnsi="Wingdings" w:hint="default"/>
      </w:rPr>
    </w:lvl>
    <w:lvl w:ilvl="1" w:tplc="387C6558" w:tentative="1">
      <w:start w:val="1"/>
      <w:numFmt w:val="bullet"/>
      <w:lvlText w:val=""/>
      <w:lvlJc w:val="left"/>
      <w:pPr>
        <w:tabs>
          <w:tab w:val="num" w:pos="1440"/>
        </w:tabs>
        <w:ind w:left="1440" w:hanging="360"/>
      </w:pPr>
      <w:rPr>
        <w:rFonts w:ascii="Wingdings" w:hAnsi="Wingdings" w:hint="default"/>
      </w:rPr>
    </w:lvl>
    <w:lvl w:ilvl="2" w:tplc="64FCADAC" w:tentative="1">
      <w:start w:val="1"/>
      <w:numFmt w:val="bullet"/>
      <w:lvlText w:val=""/>
      <w:lvlJc w:val="left"/>
      <w:pPr>
        <w:tabs>
          <w:tab w:val="num" w:pos="2160"/>
        </w:tabs>
        <w:ind w:left="2160" w:hanging="360"/>
      </w:pPr>
      <w:rPr>
        <w:rFonts w:ascii="Wingdings" w:hAnsi="Wingdings" w:hint="default"/>
      </w:rPr>
    </w:lvl>
    <w:lvl w:ilvl="3" w:tplc="46DA6AA4" w:tentative="1">
      <w:start w:val="1"/>
      <w:numFmt w:val="bullet"/>
      <w:lvlText w:val=""/>
      <w:lvlJc w:val="left"/>
      <w:pPr>
        <w:tabs>
          <w:tab w:val="num" w:pos="2880"/>
        </w:tabs>
        <w:ind w:left="2880" w:hanging="360"/>
      </w:pPr>
      <w:rPr>
        <w:rFonts w:ascii="Wingdings" w:hAnsi="Wingdings" w:hint="default"/>
      </w:rPr>
    </w:lvl>
    <w:lvl w:ilvl="4" w:tplc="7CFAF402" w:tentative="1">
      <w:start w:val="1"/>
      <w:numFmt w:val="bullet"/>
      <w:lvlText w:val=""/>
      <w:lvlJc w:val="left"/>
      <w:pPr>
        <w:tabs>
          <w:tab w:val="num" w:pos="3600"/>
        </w:tabs>
        <w:ind w:left="3600" w:hanging="360"/>
      </w:pPr>
      <w:rPr>
        <w:rFonts w:ascii="Wingdings" w:hAnsi="Wingdings" w:hint="default"/>
      </w:rPr>
    </w:lvl>
    <w:lvl w:ilvl="5" w:tplc="7D604BE0" w:tentative="1">
      <w:start w:val="1"/>
      <w:numFmt w:val="bullet"/>
      <w:lvlText w:val=""/>
      <w:lvlJc w:val="left"/>
      <w:pPr>
        <w:tabs>
          <w:tab w:val="num" w:pos="4320"/>
        </w:tabs>
        <w:ind w:left="4320" w:hanging="360"/>
      </w:pPr>
      <w:rPr>
        <w:rFonts w:ascii="Wingdings" w:hAnsi="Wingdings" w:hint="default"/>
      </w:rPr>
    </w:lvl>
    <w:lvl w:ilvl="6" w:tplc="5324E496" w:tentative="1">
      <w:start w:val="1"/>
      <w:numFmt w:val="bullet"/>
      <w:lvlText w:val=""/>
      <w:lvlJc w:val="left"/>
      <w:pPr>
        <w:tabs>
          <w:tab w:val="num" w:pos="5040"/>
        </w:tabs>
        <w:ind w:left="5040" w:hanging="360"/>
      </w:pPr>
      <w:rPr>
        <w:rFonts w:ascii="Wingdings" w:hAnsi="Wingdings" w:hint="default"/>
      </w:rPr>
    </w:lvl>
    <w:lvl w:ilvl="7" w:tplc="D2FA48B6" w:tentative="1">
      <w:start w:val="1"/>
      <w:numFmt w:val="bullet"/>
      <w:lvlText w:val=""/>
      <w:lvlJc w:val="left"/>
      <w:pPr>
        <w:tabs>
          <w:tab w:val="num" w:pos="5760"/>
        </w:tabs>
        <w:ind w:left="5760" w:hanging="360"/>
      </w:pPr>
      <w:rPr>
        <w:rFonts w:ascii="Wingdings" w:hAnsi="Wingdings" w:hint="default"/>
      </w:rPr>
    </w:lvl>
    <w:lvl w:ilvl="8" w:tplc="EFECEA62" w:tentative="1">
      <w:start w:val="1"/>
      <w:numFmt w:val="bullet"/>
      <w:lvlText w:val=""/>
      <w:lvlJc w:val="left"/>
      <w:pPr>
        <w:tabs>
          <w:tab w:val="num" w:pos="6480"/>
        </w:tabs>
        <w:ind w:left="6480" w:hanging="360"/>
      </w:pPr>
      <w:rPr>
        <w:rFonts w:ascii="Wingdings" w:hAnsi="Wingdings" w:hint="default"/>
      </w:rPr>
    </w:lvl>
  </w:abstractNum>
  <w:abstractNum w:abstractNumId="23">
    <w:nsid w:val="53064F58"/>
    <w:multiLevelType w:val="hybridMultilevel"/>
    <w:tmpl w:val="350A220A"/>
    <w:lvl w:ilvl="0" w:tplc="382683EC">
      <w:start w:val="1"/>
      <w:numFmt w:val="bullet"/>
      <w:lvlText w:val=""/>
      <w:lvlJc w:val="left"/>
      <w:pPr>
        <w:tabs>
          <w:tab w:val="num" w:pos="720"/>
        </w:tabs>
        <w:ind w:left="720" w:hanging="360"/>
      </w:pPr>
      <w:rPr>
        <w:rFonts w:ascii="Wingdings" w:hAnsi="Wingdings" w:hint="default"/>
      </w:rPr>
    </w:lvl>
    <w:lvl w:ilvl="1" w:tplc="783E3D8C" w:tentative="1">
      <w:start w:val="1"/>
      <w:numFmt w:val="bullet"/>
      <w:lvlText w:val=""/>
      <w:lvlJc w:val="left"/>
      <w:pPr>
        <w:tabs>
          <w:tab w:val="num" w:pos="1440"/>
        </w:tabs>
        <w:ind w:left="1440" w:hanging="360"/>
      </w:pPr>
      <w:rPr>
        <w:rFonts w:ascii="Wingdings" w:hAnsi="Wingdings" w:hint="default"/>
      </w:rPr>
    </w:lvl>
    <w:lvl w:ilvl="2" w:tplc="9CC0EF4E" w:tentative="1">
      <w:start w:val="1"/>
      <w:numFmt w:val="bullet"/>
      <w:lvlText w:val=""/>
      <w:lvlJc w:val="left"/>
      <w:pPr>
        <w:tabs>
          <w:tab w:val="num" w:pos="2160"/>
        </w:tabs>
        <w:ind w:left="2160" w:hanging="360"/>
      </w:pPr>
      <w:rPr>
        <w:rFonts w:ascii="Wingdings" w:hAnsi="Wingdings" w:hint="default"/>
      </w:rPr>
    </w:lvl>
    <w:lvl w:ilvl="3" w:tplc="2A52FB10" w:tentative="1">
      <w:start w:val="1"/>
      <w:numFmt w:val="bullet"/>
      <w:lvlText w:val=""/>
      <w:lvlJc w:val="left"/>
      <w:pPr>
        <w:tabs>
          <w:tab w:val="num" w:pos="2880"/>
        </w:tabs>
        <w:ind w:left="2880" w:hanging="360"/>
      </w:pPr>
      <w:rPr>
        <w:rFonts w:ascii="Wingdings" w:hAnsi="Wingdings" w:hint="default"/>
      </w:rPr>
    </w:lvl>
    <w:lvl w:ilvl="4" w:tplc="24B82A58" w:tentative="1">
      <w:start w:val="1"/>
      <w:numFmt w:val="bullet"/>
      <w:lvlText w:val=""/>
      <w:lvlJc w:val="left"/>
      <w:pPr>
        <w:tabs>
          <w:tab w:val="num" w:pos="3600"/>
        </w:tabs>
        <w:ind w:left="3600" w:hanging="360"/>
      </w:pPr>
      <w:rPr>
        <w:rFonts w:ascii="Wingdings" w:hAnsi="Wingdings" w:hint="default"/>
      </w:rPr>
    </w:lvl>
    <w:lvl w:ilvl="5" w:tplc="C91841DA" w:tentative="1">
      <w:start w:val="1"/>
      <w:numFmt w:val="bullet"/>
      <w:lvlText w:val=""/>
      <w:lvlJc w:val="left"/>
      <w:pPr>
        <w:tabs>
          <w:tab w:val="num" w:pos="4320"/>
        </w:tabs>
        <w:ind w:left="4320" w:hanging="360"/>
      </w:pPr>
      <w:rPr>
        <w:rFonts w:ascii="Wingdings" w:hAnsi="Wingdings" w:hint="default"/>
      </w:rPr>
    </w:lvl>
    <w:lvl w:ilvl="6" w:tplc="C980F014" w:tentative="1">
      <w:start w:val="1"/>
      <w:numFmt w:val="bullet"/>
      <w:lvlText w:val=""/>
      <w:lvlJc w:val="left"/>
      <w:pPr>
        <w:tabs>
          <w:tab w:val="num" w:pos="5040"/>
        </w:tabs>
        <w:ind w:left="5040" w:hanging="360"/>
      </w:pPr>
      <w:rPr>
        <w:rFonts w:ascii="Wingdings" w:hAnsi="Wingdings" w:hint="default"/>
      </w:rPr>
    </w:lvl>
    <w:lvl w:ilvl="7" w:tplc="DAE03F72" w:tentative="1">
      <w:start w:val="1"/>
      <w:numFmt w:val="bullet"/>
      <w:lvlText w:val=""/>
      <w:lvlJc w:val="left"/>
      <w:pPr>
        <w:tabs>
          <w:tab w:val="num" w:pos="5760"/>
        </w:tabs>
        <w:ind w:left="5760" w:hanging="360"/>
      </w:pPr>
      <w:rPr>
        <w:rFonts w:ascii="Wingdings" w:hAnsi="Wingdings" w:hint="default"/>
      </w:rPr>
    </w:lvl>
    <w:lvl w:ilvl="8" w:tplc="527018A6" w:tentative="1">
      <w:start w:val="1"/>
      <w:numFmt w:val="bullet"/>
      <w:lvlText w:val=""/>
      <w:lvlJc w:val="left"/>
      <w:pPr>
        <w:tabs>
          <w:tab w:val="num" w:pos="6480"/>
        </w:tabs>
        <w:ind w:left="6480" w:hanging="360"/>
      </w:pPr>
      <w:rPr>
        <w:rFonts w:ascii="Wingdings" w:hAnsi="Wingdings" w:hint="default"/>
      </w:rPr>
    </w:lvl>
  </w:abstractNum>
  <w:abstractNum w:abstractNumId="24">
    <w:nsid w:val="53814C3C"/>
    <w:multiLevelType w:val="hybridMultilevel"/>
    <w:tmpl w:val="CAD00DDA"/>
    <w:lvl w:ilvl="0" w:tplc="C8064372">
      <w:start w:val="1"/>
      <w:numFmt w:val="bullet"/>
      <w:lvlText w:val=""/>
      <w:lvlJc w:val="left"/>
      <w:pPr>
        <w:tabs>
          <w:tab w:val="num" w:pos="720"/>
        </w:tabs>
        <w:ind w:left="720" w:hanging="360"/>
      </w:pPr>
      <w:rPr>
        <w:rFonts w:ascii="Wingdings" w:hAnsi="Wingdings" w:hint="default"/>
      </w:rPr>
    </w:lvl>
    <w:lvl w:ilvl="1" w:tplc="DC2C1376">
      <w:start w:val="1"/>
      <w:numFmt w:val="bullet"/>
      <w:lvlText w:val=""/>
      <w:lvlJc w:val="left"/>
      <w:pPr>
        <w:tabs>
          <w:tab w:val="num" w:pos="1440"/>
        </w:tabs>
        <w:ind w:left="1440" w:hanging="360"/>
      </w:pPr>
      <w:rPr>
        <w:rFonts w:ascii="Wingdings" w:hAnsi="Wingdings" w:hint="default"/>
      </w:rPr>
    </w:lvl>
    <w:lvl w:ilvl="2" w:tplc="0608C0D6" w:tentative="1">
      <w:start w:val="1"/>
      <w:numFmt w:val="bullet"/>
      <w:lvlText w:val=""/>
      <w:lvlJc w:val="left"/>
      <w:pPr>
        <w:tabs>
          <w:tab w:val="num" w:pos="2160"/>
        </w:tabs>
        <w:ind w:left="2160" w:hanging="360"/>
      </w:pPr>
      <w:rPr>
        <w:rFonts w:ascii="Wingdings" w:hAnsi="Wingdings" w:hint="default"/>
      </w:rPr>
    </w:lvl>
    <w:lvl w:ilvl="3" w:tplc="471C6034" w:tentative="1">
      <w:start w:val="1"/>
      <w:numFmt w:val="bullet"/>
      <w:lvlText w:val=""/>
      <w:lvlJc w:val="left"/>
      <w:pPr>
        <w:tabs>
          <w:tab w:val="num" w:pos="2880"/>
        </w:tabs>
        <w:ind w:left="2880" w:hanging="360"/>
      </w:pPr>
      <w:rPr>
        <w:rFonts w:ascii="Wingdings" w:hAnsi="Wingdings" w:hint="default"/>
      </w:rPr>
    </w:lvl>
    <w:lvl w:ilvl="4" w:tplc="33FEE420" w:tentative="1">
      <w:start w:val="1"/>
      <w:numFmt w:val="bullet"/>
      <w:lvlText w:val=""/>
      <w:lvlJc w:val="left"/>
      <w:pPr>
        <w:tabs>
          <w:tab w:val="num" w:pos="3600"/>
        </w:tabs>
        <w:ind w:left="3600" w:hanging="360"/>
      </w:pPr>
      <w:rPr>
        <w:rFonts w:ascii="Wingdings" w:hAnsi="Wingdings" w:hint="default"/>
      </w:rPr>
    </w:lvl>
    <w:lvl w:ilvl="5" w:tplc="48F075B8" w:tentative="1">
      <w:start w:val="1"/>
      <w:numFmt w:val="bullet"/>
      <w:lvlText w:val=""/>
      <w:lvlJc w:val="left"/>
      <w:pPr>
        <w:tabs>
          <w:tab w:val="num" w:pos="4320"/>
        </w:tabs>
        <w:ind w:left="4320" w:hanging="360"/>
      </w:pPr>
      <w:rPr>
        <w:rFonts w:ascii="Wingdings" w:hAnsi="Wingdings" w:hint="default"/>
      </w:rPr>
    </w:lvl>
    <w:lvl w:ilvl="6" w:tplc="83E44104" w:tentative="1">
      <w:start w:val="1"/>
      <w:numFmt w:val="bullet"/>
      <w:lvlText w:val=""/>
      <w:lvlJc w:val="left"/>
      <w:pPr>
        <w:tabs>
          <w:tab w:val="num" w:pos="5040"/>
        </w:tabs>
        <w:ind w:left="5040" w:hanging="360"/>
      </w:pPr>
      <w:rPr>
        <w:rFonts w:ascii="Wingdings" w:hAnsi="Wingdings" w:hint="default"/>
      </w:rPr>
    </w:lvl>
    <w:lvl w:ilvl="7" w:tplc="C3BC8376" w:tentative="1">
      <w:start w:val="1"/>
      <w:numFmt w:val="bullet"/>
      <w:lvlText w:val=""/>
      <w:lvlJc w:val="left"/>
      <w:pPr>
        <w:tabs>
          <w:tab w:val="num" w:pos="5760"/>
        </w:tabs>
        <w:ind w:left="5760" w:hanging="360"/>
      </w:pPr>
      <w:rPr>
        <w:rFonts w:ascii="Wingdings" w:hAnsi="Wingdings" w:hint="default"/>
      </w:rPr>
    </w:lvl>
    <w:lvl w:ilvl="8" w:tplc="D7427818" w:tentative="1">
      <w:start w:val="1"/>
      <w:numFmt w:val="bullet"/>
      <w:lvlText w:val=""/>
      <w:lvlJc w:val="left"/>
      <w:pPr>
        <w:tabs>
          <w:tab w:val="num" w:pos="6480"/>
        </w:tabs>
        <w:ind w:left="6480" w:hanging="360"/>
      </w:pPr>
      <w:rPr>
        <w:rFonts w:ascii="Wingdings" w:hAnsi="Wingdings" w:hint="default"/>
      </w:rPr>
    </w:lvl>
  </w:abstractNum>
  <w:abstractNum w:abstractNumId="25">
    <w:nsid w:val="5AD27D0A"/>
    <w:multiLevelType w:val="hybridMultilevel"/>
    <w:tmpl w:val="7E121FD2"/>
    <w:lvl w:ilvl="0" w:tplc="1188F608">
      <w:start w:val="1"/>
      <w:numFmt w:val="bullet"/>
      <w:lvlText w:val=""/>
      <w:lvlJc w:val="left"/>
      <w:pPr>
        <w:tabs>
          <w:tab w:val="num" w:pos="720"/>
        </w:tabs>
        <w:ind w:left="720" w:hanging="360"/>
      </w:pPr>
      <w:rPr>
        <w:rFonts w:ascii="Wingdings" w:hAnsi="Wingdings" w:hint="default"/>
      </w:rPr>
    </w:lvl>
    <w:lvl w:ilvl="1" w:tplc="43FA3AF2" w:tentative="1">
      <w:start w:val="1"/>
      <w:numFmt w:val="bullet"/>
      <w:lvlText w:val=""/>
      <w:lvlJc w:val="left"/>
      <w:pPr>
        <w:tabs>
          <w:tab w:val="num" w:pos="1440"/>
        </w:tabs>
        <w:ind w:left="1440" w:hanging="360"/>
      </w:pPr>
      <w:rPr>
        <w:rFonts w:ascii="Wingdings" w:hAnsi="Wingdings" w:hint="default"/>
      </w:rPr>
    </w:lvl>
    <w:lvl w:ilvl="2" w:tplc="D71CF576" w:tentative="1">
      <w:start w:val="1"/>
      <w:numFmt w:val="bullet"/>
      <w:lvlText w:val=""/>
      <w:lvlJc w:val="left"/>
      <w:pPr>
        <w:tabs>
          <w:tab w:val="num" w:pos="2160"/>
        </w:tabs>
        <w:ind w:left="2160" w:hanging="360"/>
      </w:pPr>
      <w:rPr>
        <w:rFonts w:ascii="Wingdings" w:hAnsi="Wingdings" w:hint="default"/>
      </w:rPr>
    </w:lvl>
    <w:lvl w:ilvl="3" w:tplc="3E5A83C6" w:tentative="1">
      <w:start w:val="1"/>
      <w:numFmt w:val="bullet"/>
      <w:lvlText w:val=""/>
      <w:lvlJc w:val="left"/>
      <w:pPr>
        <w:tabs>
          <w:tab w:val="num" w:pos="2880"/>
        </w:tabs>
        <w:ind w:left="2880" w:hanging="360"/>
      </w:pPr>
      <w:rPr>
        <w:rFonts w:ascii="Wingdings" w:hAnsi="Wingdings" w:hint="default"/>
      </w:rPr>
    </w:lvl>
    <w:lvl w:ilvl="4" w:tplc="B1E8B71A" w:tentative="1">
      <w:start w:val="1"/>
      <w:numFmt w:val="bullet"/>
      <w:lvlText w:val=""/>
      <w:lvlJc w:val="left"/>
      <w:pPr>
        <w:tabs>
          <w:tab w:val="num" w:pos="3600"/>
        </w:tabs>
        <w:ind w:left="3600" w:hanging="360"/>
      </w:pPr>
      <w:rPr>
        <w:rFonts w:ascii="Wingdings" w:hAnsi="Wingdings" w:hint="default"/>
      </w:rPr>
    </w:lvl>
    <w:lvl w:ilvl="5" w:tplc="E1A05BC2" w:tentative="1">
      <w:start w:val="1"/>
      <w:numFmt w:val="bullet"/>
      <w:lvlText w:val=""/>
      <w:lvlJc w:val="left"/>
      <w:pPr>
        <w:tabs>
          <w:tab w:val="num" w:pos="4320"/>
        </w:tabs>
        <w:ind w:left="4320" w:hanging="360"/>
      </w:pPr>
      <w:rPr>
        <w:rFonts w:ascii="Wingdings" w:hAnsi="Wingdings" w:hint="default"/>
      </w:rPr>
    </w:lvl>
    <w:lvl w:ilvl="6" w:tplc="B296B56E" w:tentative="1">
      <w:start w:val="1"/>
      <w:numFmt w:val="bullet"/>
      <w:lvlText w:val=""/>
      <w:lvlJc w:val="left"/>
      <w:pPr>
        <w:tabs>
          <w:tab w:val="num" w:pos="5040"/>
        </w:tabs>
        <w:ind w:left="5040" w:hanging="360"/>
      </w:pPr>
      <w:rPr>
        <w:rFonts w:ascii="Wingdings" w:hAnsi="Wingdings" w:hint="default"/>
      </w:rPr>
    </w:lvl>
    <w:lvl w:ilvl="7" w:tplc="BBF0653C" w:tentative="1">
      <w:start w:val="1"/>
      <w:numFmt w:val="bullet"/>
      <w:lvlText w:val=""/>
      <w:lvlJc w:val="left"/>
      <w:pPr>
        <w:tabs>
          <w:tab w:val="num" w:pos="5760"/>
        </w:tabs>
        <w:ind w:left="5760" w:hanging="360"/>
      </w:pPr>
      <w:rPr>
        <w:rFonts w:ascii="Wingdings" w:hAnsi="Wingdings" w:hint="default"/>
      </w:rPr>
    </w:lvl>
    <w:lvl w:ilvl="8" w:tplc="3C2A92E6" w:tentative="1">
      <w:start w:val="1"/>
      <w:numFmt w:val="bullet"/>
      <w:lvlText w:val=""/>
      <w:lvlJc w:val="left"/>
      <w:pPr>
        <w:tabs>
          <w:tab w:val="num" w:pos="6480"/>
        </w:tabs>
        <w:ind w:left="6480" w:hanging="360"/>
      </w:pPr>
      <w:rPr>
        <w:rFonts w:ascii="Wingdings" w:hAnsi="Wingdings" w:hint="default"/>
      </w:rPr>
    </w:lvl>
  </w:abstractNum>
  <w:abstractNum w:abstractNumId="26">
    <w:nsid w:val="5B517D83"/>
    <w:multiLevelType w:val="hybridMultilevel"/>
    <w:tmpl w:val="B41A013A"/>
    <w:lvl w:ilvl="0" w:tplc="756289F4">
      <w:start w:val="1"/>
      <w:numFmt w:val="bullet"/>
      <w:lvlText w:val=""/>
      <w:lvlJc w:val="left"/>
      <w:pPr>
        <w:tabs>
          <w:tab w:val="num" w:pos="720"/>
        </w:tabs>
        <w:ind w:left="720" w:hanging="360"/>
      </w:pPr>
      <w:rPr>
        <w:rFonts w:ascii="Wingdings" w:hAnsi="Wingdings" w:hint="default"/>
      </w:rPr>
    </w:lvl>
    <w:lvl w:ilvl="1" w:tplc="E3FCE250" w:tentative="1">
      <w:start w:val="1"/>
      <w:numFmt w:val="bullet"/>
      <w:lvlText w:val=""/>
      <w:lvlJc w:val="left"/>
      <w:pPr>
        <w:tabs>
          <w:tab w:val="num" w:pos="1440"/>
        </w:tabs>
        <w:ind w:left="1440" w:hanging="360"/>
      </w:pPr>
      <w:rPr>
        <w:rFonts w:ascii="Wingdings" w:hAnsi="Wingdings" w:hint="default"/>
      </w:rPr>
    </w:lvl>
    <w:lvl w:ilvl="2" w:tplc="952E911C" w:tentative="1">
      <w:start w:val="1"/>
      <w:numFmt w:val="bullet"/>
      <w:lvlText w:val=""/>
      <w:lvlJc w:val="left"/>
      <w:pPr>
        <w:tabs>
          <w:tab w:val="num" w:pos="2160"/>
        </w:tabs>
        <w:ind w:left="2160" w:hanging="360"/>
      </w:pPr>
      <w:rPr>
        <w:rFonts w:ascii="Wingdings" w:hAnsi="Wingdings" w:hint="default"/>
      </w:rPr>
    </w:lvl>
    <w:lvl w:ilvl="3" w:tplc="72D27F4E" w:tentative="1">
      <w:start w:val="1"/>
      <w:numFmt w:val="bullet"/>
      <w:lvlText w:val=""/>
      <w:lvlJc w:val="left"/>
      <w:pPr>
        <w:tabs>
          <w:tab w:val="num" w:pos="2880"/>
        </w:tabs>
        <w:ind w:left="2880" w:hanging="360"/>
      </w:pPr>
      <w:rPr>
        <w:rFonts w:ascii="Wingdings" w:hAnsi="Wingdings" w:hint="default"/>
      </w:rPr>
    </w:lvl>
    <w:lvl w:ilvl="4" w:tplc="5E30E74A" w:tentative="1">
      <w:start w:val="1"/>
      <w:numFmt w:val="bullet"/>
      <w:lvlText w:val=""/>
      <w:lvlJc w:val="left"/>
      <w:pPr>
        <w:tabs>
          <w:tab w:val="num" w:pos="3600"/>
        </w:tabs>
        <w:ind w:left="3600" w:hanging="360"/>
      </w:pPr>
      <w:rPr>
        <w:rFonts w:ascii="Wingdings" w:hAnsi="Wingdings" w:hint="default"/>
      </w:rPr>
    </w:lvl>
    <w:lvl w:ilvl="5" w:tplc="B462AFBE" w:tentative="1">
      <w:start w:val="1"/>
      <w:numFmt w:val="bullet"/>
      <w:lvlText w:val=""/>
      <w:lvlJc w:val="left"/>
      <w:pPr>
        <w:tabs>
          <w:tab w:val="num" w:pos="4320"/>
        </w:tabs>
        <w:ind w:left="4320" w:hanging="360"/>
      </w:pPr>
      <w:rPr>
        <w:rFonts w:ascii="Wingdings" w:hAnsi="Wingdings" w:hint="default"/>
      </w:rPr>
    </w:lvl>
    <w:lvl w:ilvl="6" w:tplc="C228FBF2" w:tentative="1">
      <w:start w:val="1"/>
      <w:numFmt w:val="bullet"/>
      <w:lvlText w:val=""/>
      <w:lvlJc w:val="left"/>
      <w:pPr>
        <w:tabs>
          <w:tab w:val="num" w:pos="5040"/>
        </w:tabs>
        <w:ind w:left="5040" w:hanging="360"/>
      </w:pPr>
      <w:rPr>
        <w:rFonts w:ascii="Wingdings" w:hAnsi="Wingdings" w:hint="default"/>
      </w:rPr>
    </w:lvl>
    <w:lvl w:ilvl="7" w:tplc="137280AE" w:tentative="1">
      <w:start w:val="1"/>
      <w:numFmt w:val="bullet"/>
      <w:lvlText w:val=""/>
      <w:lvlJc w:val="left"/>
      <w:pPr>
        <w:tabs>
          <w:tab w:val="num" w:pos="5760"/>
        </w:tabs>
        <w:ind w:left="5760" w:hanging="360"/>
      </w:pPr>
      <w:rPr>
        <w:rFonts w:ascii="Wingdings" w:hAnsi="Wingdings" w:hint="default"/>
      </w:rPr>
    </w:lvl>
    <w:lvl w:ilvl="8" w:tplc="3C060ABE" w:tentative="1">
      <w:start w:val="1"/>
      <w:numFmt w:val="bullet"/>
      <w:lvlText w:val=""/>
      <w:lvlJc w:val="left"/>
      <w:pPr>
        <w:tabs>
          <w:tab w:val="num" w:pos="6480"/>
        </w:tabs>
        <w:ind w:left="6480" w:hanging="360"/>
      </w:pPr>
      <w:rPr>
        <w:rFonts w:ascii="Wingdings" w:hAnsi="Wingdings" w:hint="default"/>
      </w:rPr>
    </w:lvl>
  </w:abstractNum>
  <w:abstractNum w:abstractNumId="27">
    <w:nsid w:val="5B7B565B"/>
    <w:multiLevelType w:val="hybridMultilevel"/>
    <w:tmpl w:val="673E3B58"/>
    <w:lvl w:ilvl="0" w:tplc="145EAD9C">
      <w:start w:val="1"/>
      <w:numFmt w:val="bullet"/>
      <w:lvlText w:val=""/>
      <w:lvlJc w:val="left"/>
      <w:pPr>
        <w:tabs>
          <w:tab w:val="num" w:pos="720"/>
        </w:tabs>
        <w:ind w:left="720" w:hanging="360"/>
      </w:pPr>
      <w:rPr>
        <w:rFonts w:ascii="Wingdings" w:hAnsi="Wingdings" w:hint="default"/>
      </w:rPr>
    </w:lvl>
    <w:lvl w:ilvl="1" w:tplc="AE2AFDD8">
      <w:start w:val="1"/>
      <w:numFmt w:val="bullet"/>
      <w:lvlText w:val=""/>
      <w:lvlJc w:val="left"/>
      <w:pPr>
        <w:tabs>
          <w:tab w:val="num" w:pos="1440"/>
        </w:tabs>
        <w:ind w:left="1440" w:hanging="360"/>
      </w:pPr>
      <w:rPr>
        <w:rFonts w:ascii="Wingdings" w:hAnsi="Wingdings" w:hint="default"/>
      </w:rPr>
    </w:lvl>
    <w:lvl w:ilvl="2" w:tplc="0BC6F2FE" w:tentative="1">
      <w:start w:val="1"/>
      <w:numFmt w:val="bullet"/>
      <w:lvlText w:val=""/>
      <w:lvlJc w:val="left"/>
      <w:pPr>
        <w:tabs>
          <w:tab w:val="num" w:pos="2160"/>
        </w:tabs>
        <w:ind w:left="2160" w:hanging="360"/>
      </w:pPr>
      <w:rPr>
        <w:rFonts w:ascii="Wingdings" w:hAnsi="Wingdings" w:hint="default"/>
      </w:rPr>
    </w:lvl>
    <w:lvl w:ilvl="3" w:tplc="7E645BBE" w:tentative="1">
      <w:start w:val="1"/>
      <w:numFmt w:val="bullet"/>
      <w:lvlText w:val=""/>
      <w:lvlJc w:val="left"/>
      <w:pPr>
        <w:tabs>
          <w:tab w:val="num" w:pos="2880"/>
        </w:tabs>
        <w:ind w:left="2880" w:hanging="360"/>
      </w:pPr>
      <w:rPr>
        <w:rFonts w:ascii="Wingdings" w:hAnsi="Wingdings" w:hint="default"/>
      </w:rPr>
    </w:lvl>
    <w:lvl w:ilvl="4" w:tplc="F4EE0CEC" w:tentative="1">
      <w:start w:val="1"/>
      <w:numFmt w:val="bullet"/>
      <w:lvlText w:val=""/>
      <w:lvlJc w:val="left"/>
      <w:pPr>
        <w:tabs>
          <w:tab w:val="num" w:pos="3600"/>
        </w:tabs>
        <w:ind w:left="3600" w:hanging="360"/>
      </w:pPr>
      <w:rPr>
        <w:rFonts w:ascii="Wingdings" w:hAnsi="Wingdings" w:hint="default"/>
      </w:rPr>
    </w:lvl>
    <w:lvl w:ilvl="5" w:tplc="1B0CDA92" w:tentative="1">
      <w:start w:val="1"/>
      <w:numFmt w:val="bullet"/>
      <w:lvlText w:val=""/>
      <w:lvlJc w:val="left"/>
      <w:pPr>
        <w:tabs>
          <w:tab w:val="num" w:pos="4320"/>
        </w:tabs>
        <w:ind w:left="4320" w:hanging="360"/>
      </w:pPr>
      <w:rPr>
        <w:rFonts w:ascii="Wingdings" w:hAnsi="Wingdings" w:hint="default"/>
      </w:rPr>
    </w:lvl>
    <w:lvl w:ilvl="6" w:tplc="B6AC5524" w:tentative="1">
      <w:start w:val="1"/>
      <w:numFmt w:val="bullet"/>
      <w:lvlText w:val=""/>
      <w:lvlJc w:val="left"/>
      <w:pPr>
        <w:tabs>
          <w:tab w:val="num" w:pos="5040"/>
        </w:tabs>
        <w:ind w:left="5040" w:hanging="360"/>
      </w:pPr>
      <w:rPr>
        <w:rFonts w:ascii="Wingdings" w:hAnsi="Wingdings" w:hint="default"/>
      </w:rPr>
    </w:lvl>
    <w:lvl w:ilvl="7" w:tplc="CFEAD1E2" w:tentative="1">
      <w:start w:val="1"/>
      <w:numFmt w:val="bullet"/>
      <w:lvlText w:val=""/>
      <w:lvlJc w:val="left"/>
      <w:pPr>
        <w:tabs>
          <w:tab w:val="num" w:pos="5760"/>
        </w:tabs>
        <w:ind w:left="5760" w:hanging="360"/>
      </w:pPr>
      <w:rPr>
        <w:rFonts w:ascii="Wingdings" w:hAnsi="Wingdings" w:hint="default"/>
      </w:rPr>
    </w:lvl>
    <w:lvl w:ilvl="8" w:tplc="8AF0BF10" w:tentative="1">
      <w:start w:val="1"/>
      <w:numFmt w:val="bullet"/>
      <w:lvlText w:val=""/>
      <w:lvlJc w:val="left"/>
      <w:pPr>
        <w:tabs>
          <w:tab w:val="num" w:pos="6480"/>
        </w:tabs>
        <w:ind w:left="6480" w:hanging="360"/>
      </w:pPr>
      <w:rPr>
        <w:rFonts w:ascii="Wingdings" w:hAnsi="Wingdings" w:hint="default"/>
      </w:rPr>
    </w:lvl>
  </w:abstractNum>
  <w:abstractNum w:abstractNumId="28">
    <w:nsid w:val="5F54680F"/>
    <w:multiLevelType w:val="hybridMultilevel"/>
    <w:tmpl w:val="C3C27AF2"/>
    <w:lvl w:ilvl="0" w:tplc="38103A44">
      <w:start w:val="1"/>
      <w:numFmt w:val="bullet"/>
      <w:lvlText w:val=""/>
      <w:lvlJc w:val="left"/>
      <w:pPr>
        <w:tabs>
          <w:tab w:val="num" w:pos="720"/>
        </w:tabs>
        <w:ind w:left="720" w:hanging="360"/>
      </w:pPr>
      <w:rPr>
        <w:rFonts w:ascii="Wingdings" w:hAnsi="Wingdings" w:hint="default"/>
      </w:rPr>
    </w:lvl>
    <w:lvl w:ilvl="1" w:tplc="96B8AEAA" w:tentative="1">
      <w:start w:val="1"/>
      <w:numFmt w:val="bullet"/>
      <w:lvlText w:val=""/>
      <w:lvlJc w:val="left"/>
      <w:pPr>
        <w:tabs>
          <w:tab w:val="num" w:pos="1440"/>
        </w:tabs>
        <w:ind w:left="1440" w:hanging="360"/>
      </w:pPr>
      <w:rPr>
        <w:rFonts w:ascii="Wingdings" w:hAnsi="Wingdings" w:hint="default"/>
      </w:rPr>
    </w:lvl>
    <w:lvl w:ilvl="2" w:tplc="37D45290" w:tentative="1">
      <w:start w:val="1"/>
      <w:numFmt w:val="bullet"/>
      <w:lvlText w:val=""/>
      <w:lvlJc w:val="left"/>
      <w:pPr>
        <w:tabs>
          <w:tab w:val="num" w:pos="2160"/>
        </w:tabs>
        <w:ind w:left="2160" w:hanging="360"/>
      </w:pPr>
      <w:rPr>
        <w:rFonts w:ascii="Wingdings" w:hAnsi="Wingdings" w:hint="default"/>
      </w:rPr>
    </w:lvl>
    <w:lvl w:ilvl="3" w:tplc="CF20884E" w:tentative="1">
      <w:start w:val="1"/>
      <w:numFmt w:val="bullet"/>
      <w:lvlText w:val=""/>
      <w:lvlJc w:val="left"/>
      <w:pPr>
        <w:tabs>
          <w:tab w:val="num" w:pos="2880"/>
        </w:tabs>
        <w:ind w:left="2880" w:hanging="360"/>
      </w:pPr>
      <w:rPr>
        <w:rFonts w:ascii="Wingdings" w:hAnsi="Wingdings" w:hint="default"/>
      </w:rPr>
    </w:lvl>
    <w:lvl w:ilvl="4" w:tplc="9B5E094A" w:tentative="1">
      <w:start w:val="1"/>
      <w:numFmt w:val="bullet"/>
      <w:lvlText w:val=""/>
      <w:lvlJc w:val="left"/>
      <w:pPr>
        <w:tabs>
          <w:tab w:val="num" w:pos="3600"/>
        </w:tabs>
        <w:ind w:left="3600" w:hanging="360"/>
      </w:pPr>
      <w:rPr>
        <w:rFonts w:ascii="Wingdings" w:hAnsi="Wingdings" w:hint="default"/>
      </w:rPr>
    </w:lvl>
    <w:lvl w:ilvl="5" w:tplc="9C76C934" w:tentative="1">
      <w:start w:val="1"/>
      <w:numFmt w:val="bullet"/>
      <w:lvlText w:val=""/>
      <w:lvlJc w:val="left"/>
      <w:pPr>
        <w:tabs>
          <w:tab w:val="num" w:pos="4320"/>
        </w:tabs>
        <w:ind w:left="4320" w:hanging="360"/>
      </w:pPr>
      <w:rPr>
        <w:rFonts w:ascii="Wingdings" w:hAnsi="Wingdings" w:hint="default"/>
      </w:rPr>
    </w:lvl>
    <w:lvl w:ilvl="6" w:tplc="7264F940" w:tentative="1">
      <w:start w:val="1"/>
      <w:numFmt w:val="bullet"/>
      <w:lvlText w:val=""/>
      <w:lvlJc w:val="left"/>
      <w:pPr>
        <w:tabs>
          <w:tab w:val="num" w:pos="5040"/>
        </w:tabs>
        <w:ind w:left="5040" w:hanging="360"/>
      </w:pPr>
      <w:rPr>
        <w:rFonts w:ascii="Wingdings" w:hAnsi="Wingdings" w:hint="default"/>
      </w:rPr>
    </w:lvl>
    <w:lvl w:ilvl="7" w:tplc="C5E46CEE" w:tentative="1">
      <w:start w:val="1"/>
      <w:numFmt w:val="bullet"/>
      <w:lvlText w:val=""/>
      <w:lvlJc w:val="left"/>
      <w:pPr>
        <w:tabs>
          <w:tab w:val="num" w:pos="5760"/>
        </w:tabs>
        <w:ind w:left="5760" w:hanging="360"/>
      </w:pPr>
      <w:rPr>
        <w:rFonts w:ascii="Wingdings" w:hAnsi="Wingdings" w:hint="default"/>
      </w:rPr>
    </w:lvl>
    <w:lvl w:ilvl="8" w:tplc="870445CA" w:tentative="1">
      <w:start w:val="1"/>
      <w:numFmt w:val="bullet"/>
      <w:lvlText w:val=""/>
      <w:lvlJc w:val="left"/>
      <w:pPr>
        <w:tabs>
          <w:tab w:val="num" w:pos="6480"/>
        </w:tabs>
        <w:ind w:left="6480" w:hanging="360"/>
      </w:pPr>
      <w:rPr>
        <w:rFonts w:ascii="Wingdings" w:hAnsi="Wingdings" w:hint="default"/>
      </w:rPr>
    </w:lvl>
  </w:abstractNum>
  <w:abstractNum w:abstractNumId="29">
    <w:nsid w:val="657C0045"/>
    <w:multiLevelType w:val="hybridMultilevel"/>
    <w:tmpl w:val="E65AC6DA"/>
    <w:lvl w:ilvl="0" w:tplc="4A3A1022">
      <w:start w:val="1"/>
      <w:numFmt w:val="bullet"/>
      <w:lvlText w:val=""/>
      <w:lvlJc w:val="left"/>
      <w:pPr>
        <w:tabs>
          <w:tab w:val="num" w:pos="720"/>
        </w:tabs>
        <w:ind w:left="720" w:hanging="360"/>
      </w:pPr>
      <w:rPr>
        <w:rFonts w:ascii="Wingdings" w:hAnsi="Wingdings" w:hint="default"/>
      </w:rPr>
    </w:lvl>
    <w:lvl w:ilvl="1" w:tplc="69A67B24" w:tentative="1">
      <w:start w:val="1"/>
      <w:numFmt w:val="bullet"/>
      <w:lvlText w:val=""/>
      <w:lvlJc w:val="left"/>
      <w:pPr>
        <w:tabs>
          <w:tab w:val="num" w:pos="1440"/>
        </w:tabs>
        <w:ind w:left="1440" w:hanging="360"/>
      </w:pPr>
      <w:rPr>
        <w:rFonts w:ascii="Wingdings" w:hAnsi="Wingdings" w:hint="default"/>
      </w:rPr>
    </w:lvl>
    <w:lvl w:ilvl="2" w:tplc="81BC6AFE" w:tentative="1">
      <w:start w:val="1"/>
      <w:numFmt w:val="bullet"/>
      <w:lvlText w:val=""/>
      <w:lvlJc w:val="left"/>
      <w:pPr>
        <w:tabs>
          <w:tab w:val="num" w:pos="2160"/>
        </w:tabs>
        <w:ind w:left="2160" w:hanging="360"/>
      </w:pPr>
      <w:rPr>
        <w:rFonts w:ascii="Wingdings" w:hAnsi="Wingdings" w:hint="default"/>
      </w:rPr>
    </w:lvl>
    <w:lvl w:ilvl="3" w:tplc="1B304F2A" w:tentative="1">
      <w:start w:val="1"/>
      <w:numFmt w:val="bullet"/>
      <w:lvlText w:val=""/>
      <w:lvlJc w:val="left"/>
      <w:pPr>
        <w:tabs>
          <w:tab w:val="num" w:pos="2880"/>
        </w:tabs>
        <w:ind w:left="2880" w:hanging="360"/>
      </w:pPr>
      <w:rPr>
        <w:rFonts w:ascii="Wingdings" w:hAnsi="Wingdings" w:hint="default"/>
      </w:rPr>
    </w:lvl>
    <w:lvl w:ilvl="4" w:tplc="94E6E31A" w:tentative="1">
      <w:start w:val="1"/>
      <w:numFmt w:val="bullet"/>
      <w:lvlText w:val=""/>
      <w:lvlJc w:val="left"/>
      <w:pPr>
        <w:tabs>
          <w:tab w:val="num" w:pos="3600"/>
        </w:tabs>
        <w:ind w:left="3600" w:hanging="360"/>
      </w:pPr>
      <w:rPr>
        <w:rFonts w:ascii="Wingdings" w:hAnsi="Wingdings" w:hint="default"/>
      </w:rPr>
    </w:lvl>
    <w:lvl w:ilvl="5" w:tplc="00C49B78" w:tentative="1">
      <w:start w:val="1"/>
      <w:numFmt w:val="bullet"/>
      <w:lvlText w:val=""/>
      <w:lvlJc w:val="left"/>
      <w:pPr>
        <w:tabs>
          <w:tab w:val="num" w:pos="4320"/>
        </w:tabs>
        <w:ind w:left="4320" w:hanging="360"/>
      </w:pPr>
      <w:rPr>
        <w:rFonts w:ascii="Wingdings" w:hAnsi="Wingdings" w:hint="default"/>
      </w:rPr>
    </w:lvl>
    <w:lvl w:ilvl="6" w:tplc="EAC0575C" w:tentative="1">
      <w:start w:val="1"/>
      <w:numFmt w:val="bullet"/>
      <w:lvlText w:val=""/>
      <w:lvlJc w:val="left"/>
      <w:pPr>
        <w:tabs>
          <w:tab w:val="num" w:pos="5040"/>
        </w:tabs>
        <w:ind w:left="5040" w:hanging="360"/>
      </w:pPr>
      <w:rPr>
        <w:rFonts w:ascii="Wingdings" w:hAnsi="Wingdings" w:hint="default"/>
      </w:rPr>
    </w:lvl>
    <w:lvl w:ilvl="7" w:tplc="CBEE0140" w:tentative="1">
      <w:start w:val="1"/>
      <w:numFmt w:val="bullet"/>
      <w:lvlText w:val=""/>
      <w:lvlJc w:val="left"/>
      <w:pPr>
        <w:tabs>
          <w:tab w:val="num" w:pos="5760"/>
        </w:tabs>
        <w:ind w:left="5760" w:hanging="360"/>
      </w:pPr>
      <w:rPr>
        <w:rFonts w:ascii="Wingdings" w:hAnsi="Wingdings" w:hint="default"/>
      </w:rPr>
    </w:lvl>
    <w:lvl w:ilvl="8" w:tplc="3B4C5648" w:tentative="1">
      <w:start w:val="1"/>
      <w:numFmt w:val="bullet"/>
      <w:lvlText w:val=""/>
      <w:lvlJc w:val="left"/>
      <w:pPr>
        <w:tabs>
          <w:tab w:val="num" w:pos="6480"/>
        </w:tabs>
        <w:ind w:left="6480" w:hanging="360"/>
      </w:pPr>
      <w:rPr>
        <w:rFonts w:ascii="Wingdings" w:hAnsi="Wingdings" w:hint="default"/>
      </w:rPr>
    </w:lvl>
  </w:abstractNum>
  <w:abstractNum w:abstractNumId="30">
    <w:nsid w:val="67DF1555"/>
    <w:multiLevelType w:val="hybridMultilevel"/>
    <w:tmpl w:val="4648927A"/>
    <w:lvl w:ilvl="0" w:tplc="F716C5F4">
      <w:start w:val="1"/>
      <w:numFmt w:val="bullet"/>
      <w:lvlText w:val=""/>
      <w:lvlJc w:val="left"/>
      <w:pPr>
        <w:tabs>
          <w:tab w:val="num" w:pos="720"/>
        </w:tabs>
        <w:ind w:left="720" w:hanging="360"/>
      </w:pPr>
      <w:rPr>
        <w:rFonts w:ascii="Wingdings" w:hAnsi="Wingdings" w:hint="default"/>
      </w:rPr>
    </w:lvl>
    <w:lvl w:ilvl="1" w:tplc="BC442526">
      <w:start w:val="1"/>
      <w:numFmt w:val="bullet"/>
      <w:lvlText w:val=""/>
      <w:lvlJc w:val="left"/>
      <w:pPr>
        <w:tabs>
          <w:tab w:val="num" w:pos="1440"/>
        </w:tabs>
        <w:ind w:left="1440" w:hanging="360"/>
      </w:pPr>
      <w:rPr>
        <w:rFonts w:ascii="Wingdings" w:hAnsi="Wingdings" w:hint="default"/>
      </w:rPr>
    </w:lvl>
    <w:lvl w:ilvl="2" w:tplc="9EA0F644" w:tentative="1">
      <w:start w:val="1"/>
      <w:numFmt w:val="bullet"/>
      <w:lvlText w:val=""/>
      <w:lvlJc w:val="left"/>
      <w:pPr>
        <w:tabs>
          <w:tab w:val="num" w:pos="2160"/>
        </w:tabs>
        <w:ind w:left="2160" w:hanging="360"/>
      </w:pPr>
      <w:rPr>
        <w:rFonts w:ascii="Wingdings" w:hAnsi="Wingdings" w:hint="default"/>
      </w:rPr>
    </w:lvl>
    <w:lvl w:ilvl="3" w:tplc="44EEC9E4" w:tentative="1">
      <w:start w:val="1"/>
      <w:numFmt w:val="bullet"/>
      <w:lvlText w:val=""/>
      <w:lvlJc w:val="left"/>
      <w:pPr>
        <w:tabs>
          <w:tab w:val="num" w:pos="2880"/>
        </w:tabs>
        <w:ind w:left="2880" w:hanging="360"/>
      </w:pPr>
      <w:rPr>
        <w:rFonts w:ascii="Wingdings" w:hAnsi="Wingdings" w:hint="default"/>
      </w:rPr>
    </w:lvl>
    <w:lvl w:ilvl="4" w:tplc="A664BB66" w:tentative="1">
      <w:start w:val="1"/>
      <w:numFmt w:val="bullet"/>
      <w:lvlText w:val=""/>
      <w:lvlJc w:val="left"/>
      <w:pPr>
        <w:tabs>
          <w:tab w:val="num" w:pos="3600"/>
        </w:tabs>
        <w:ind w:left="3600" w:hanging="360"/>
      </w:pPr>
      <w:rPr>
        <w:rFonts w:ascii="Wingdings" w:hAnsi="Wingdings" w:hint="default"/>
      </w:rPr>
    </w:lvl>
    <w:lvl w:ilvl="5" w:tplc="B8DEA8A0" w:tentative="1">
      <w:start w:val="1"/>
      <w:numFmt w:val="bullet"/>
      <w:lvlText w:val=""/>
      <w:lvlJc w:val="left"/>
      <w:pPr>
        <w:tabs>
          <w:tab w:val="num" w:pos="4320"/>
        </w:tabs>
        <w:ind w:left="4320" w:hanging="360"/>
      </w:pPr>
      <w:rPr>
        <w:rFonts w:ascii="Wingdings" w:hAnsi="Wingdings" w:hint="default"/>
      </w:rPr>
    </w:lvl>
    <w:lvl w:ilvl="6" w:tplc="B3F2EF6A" w:tentative="1">
      <w:start w:val="1"/>
      <w:numFmt w:val="bullet"/>
      <w:lvlText w:val=""/>
      <w:lvlJc w:val="left"/>
      <w:pPr>
        <w:tabs>
          <w:tab w:val="num" w:pos="5040"/>
        </w:tabs>
        <w:ind w:left="5040" w:hanging="360"/>
      </w:pPr>
      <w:rPr>
        <w:rFonts w:ascii="Wingdings" w:hAnsi="Wingdings" w:hint="default"/>
      </w:rPr>
    </w:lvl>
    <w:lvl w:ilvl="7" w:tplc="699C1ACA" w:tentative="1">
      <w:start w:val="1"/>
      <w:numFmt w:val="bullet"/>
      <w:lvlText w:val=""/>
      <w:lvlJc w:val="left"/>
      <w:pPr>
        <w:tabs>
          <w:tab w:val="num" w:pos="5760"/>
        </w:tabs>
        <w:ind w:left="5760" w:hanging="360"/>
      </w:pPr>
      <w:rPr>
        <w:rFonts w:ascii="Wingdings" w:hAnsi="Wingdings" w:hint="default"/>
      </w:rPr>
    </w:lvl>
    <w:lvl w:ilvl="8" w:tplc="26DC4A0C" w:tentative="1">
      <w:start w:val="1"/>
      <w:numFmt w:val="bullet"/>
      <w:lvlText w:val=""/>
      <w:lvlJc w:val="left"/>
      <w:pPr>
        <w:tabs>
          <w:tab w:val="num" w:pos="6480"/>
        </w:tabs>
        <w:ind w:left="6480" w:hanging="360"/>
      </w:pPr>
      <w:rPr>
        <w:rFonts w:ascii="Wingdings" w:hAnsi="Wingdings" w:hint="default"/>
      </w:rPr>
    </w:lvl>
  </w:abstractNum>
  <w:abstractNum w:abstractNumId="3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2">
    <w:nsid w:val="6CFD6D08"/>
    <w:multiLevelType w:val="hybridMultilevel"/>
    <w:tmpl w:val="33221B08"/>
    <w:lvl w:ilvl="0" w:tplc="75941F70">
      <w:start w:val="1"/>
      <w:numFmt w:val="bullet"/>
      <w:lvlText w:val=""/>
      <w:lvlJc w:val="left"/>
      <w:pPr>
        <w:tabs>
          <w:tab w:val="num" w:pos="720"/>
        </w:tabs>
        <w:ind w:left="720" w:hanging="360"/>
      </w:pPr>
      <w:rPr>
        <w:rFonts w:ascii="Wingdings" w:hAnsi="Wingdings" w:hint="default"/>
      </w:rPr>
    </w:lvl>
    <w:lvl w:ilvl="1" w:tplc="6FE889DE">
      <w:start w:val="1"/>
      <w:numFmt w:val="bullet"/>
      <w:lvlText w:val=""/>
      <w:lvlJc w:val="left"/>
      <w:pPr>
        <w:tabs>
          <w:tab w:val="num" w:pos="1440"/>
        </w:tabs>
        <w:ind w:left="1440" w:hanging="360"/>
      </w:pPr>
      <w:rPr>
        <w:rFonts w:ascii="Wingdings" w:hAnsi="Wingdings" w:hint="default"/>
      </w:rPr>
    </w:lvl>
    <w:lvl w:ilvl="2" w:tplc="A588F53E" w:tentative="1">
      <w:start w:val="1"/>
      <w:numFmt w:val="bullet"/>
      <w:lvlText w:val=""/>
      <w:lvlJc w:val="left"/>
      <w:pPr>
        <w:tabs>
          <w:tab w:val="num" w:pos="2160"/>
        </w:tabs>
        <w:ind w:left="2160" w:hanging="360"/>
      </w:pPr>
      <w:rPr>
        <w:rFonts w:ascii="Wingdings" w:hAnsi="Wingdings" w:hint="default"/>
      </w:rPr>
    </w:lvl>
    <w:lvl w:ilvl="3" w:tplc="E36A0376" w:tentative="1">
      <w:start w:val="1"/>
      <w:numFmt w:val="bullet"/>
      <w:lvlText w:val=""/>
      <w:lvlJc w:val="left"/>
      <w:pPr>
        <w:tabs>
          <w:tab w:val="num" w:pos="2880"/>
        </w:tabs>
        <w:ind w:left="2880" w:hanging="360"/>
      </w:pPr>
      <w:rPr>
        <w:rFonts w:ascii="Wingdings" w:hAnsi="Wingdings" w:hint="default"/>
      </w:rPr>
    </w:lvl>
    <w:lvl w:ilvl="4" w:tplc="3D0C5A9C" w:tentative="1">
      <w:start w:val="1"/>
      <w:numFmt w:val="bullet"/>
      <w:lvlText w:val=""/>
      <w:lvlJc w:val="left"/>
      <w:pPr>
        <w:tabs>
          <w:tab w:val="num" w:pos="3600"/>
        </w:tabs>
        <w:ind w:left="3600" w:hanging="360"/>
      </w:pPr>
      <w:rPr>
        <w:rFonts w:ascii="Wingdings" w:hAnsi="Wingdings" w:hint="default"/>
      </w:rPr>
    </w:lvl>
    <w:lvl w:ilvl="5" w:tplc="832A8268" w:tentative="1">
      <w:start w:val="1"/>
      <w:numFmt w:val="bullet"/>
      <w:lvlText w:val=""/>
      <w:lvlJc w:val="left"/>
      <w:pPr>
        <w:tabs>
          <w:tab w:val="num" w:pos="4320"/>
        </w:tabs>
        <w:ind w:left="4320" w:hanging="360"/>
      </w:pPr>
      <w:rPr>
        <w:rFonts w:ascii="Wingdings" w:hAnsi="Wingdings" w:hint="default"/>
      </w:rPr>
    </w:lvl>
    <w:lvl w:ilvl="6" w:tplc="66CAD7EA" w:tentative="1">
      <w:start w:val="1"/>
      <w:numFmt w:val="bullet"/>
      <w:lvlText w:val=""/>
      <w:lvlJc w:val="left"/>
      <w:pPr>
        <w:tabs>
          <w:tab w:val="num" w:pos="5040"/>
        </w:tabs>
        <w:ind w:left="5040" w:hanging="360"/>
      </w:pPr>
      <w:rPr>
        <w:rFonts w:ascii="Wingdings" w:hAnsi="Wingdings" w:hint="default"/>
      </w:rPr>
    </w:lvl>
    <w:lvl w:ilvl="7" w:tplc="D374C906" w:tentative="1">
      <w:start w:val="1"/>
      <w:numFmt w:val="bullet"/>
      <w:lvlText w:val=""/>
      <w:lvlJc w:val="left"/>
      <w:pPr>
        <w:tabs>
          <w:tab w:val="num" w:pos="5760"/>
        </w:tabs>
        <w:ind w:left="5760" w:hanging="360"/>
      </w:pPr>
      <w:rPr>
        <w:rFonts w:ascii="Wingdings" w:hAnsi="Wingdings" w:hint="default"/>
      </w:rPr>
    </w:lvl>
    <w:lvl w:ilvl="8" w:tplc="8C8C706A" w:tentative="1">
      <w:start w:val="1"/>
      <w:numFmt w:val="bullet"/>
      <w:lvlText w:val=""/>
      <w:lvlJc w:val="left"/>
      <w:pPr>
        <w:tabs>
          <w:tab w:val="num" w:pos="6480"/>
        </w:tabs>
        <w:ind w:left="6480" w:hanging="360"/>
      </w:pPr>
      <w:rPr>
        <w:rFonts w:ascii="Wingdings" w:hAnsi="Wingdings" w:hint="default"/>
      </w:rPr>
    </w:lvl>
  </w:abstractNum>
  <w:abstractNum w:abstractNumId="33">
    <w:nsid w:val="709146E9"/>
    <w:multiLevelType w:val="hybridMultilevel"/>
    <w:tmpl w:val="55C6153A"/>
    <w:lvl w:ilvl="0" w:tplc="BC06D1BC">
      <w:start w:val="1"/>
      <w:numFmt w:val="bullet"/>
      <w:lvlText w:val=""/>
      <w:lvlJc w:val="left"/>
      <w:pPr>
        <w:tabs>
          <w:tab w:val="num" w:pos="720"/>
        </w:tabs>
        <w:ind w:left="720" w:hanging="360"/>
      </w:pPr>
      <w:rPr>
        <w:rFonts w:ascii="Wingdings" w:hAnsi="Wingdings" w:hint="default"/>
      </w:rPr>
    </w:lvl>
    <w:lvl w:ilvl="1" w:tplc="A0B01022">
      <w:start w:val="1"/>
      <w:numFmt w:val="bullet"/>
      <w:lvlText w:val=""/>
      <w:lvlJc w:val="left"/>
      <w:pPr>
        <w:tabs>
          <w:tab w:val="num" w:pos="1440"/>
        </w:tabs>
        <w:ind w:left="1440" w:hanging="360"/>
      </w:pPr>
      <w:rPr>
        <w:rFonts w:ascii="Wingdings" w:hAnsi="Wingdings" w:hint="default"/>
      </w:rPr>
    </w:lvl>
    <w:lvl w:ilvl="2" w:tplc="4CDACB3E" w:tentative="1">
      <w:start w:val="1"/>
      <w:numFmt w:val="bullet"/>
      <w:lvlText w:val=""/>
      <w:lvlJc w:val="left"/>
      <w:pPr>
        <w:tabs>
          <w:tab w:val="num" w:pos="2160"/>
        </w:tabs>
        <w:ind w:left="2160" w:hanging="360"/>
      </w:pPr>
      <w:rPr>
        <w:rFonts w:ascii="Wingdings" w:hAnsi="Wingdings" w:hint="default"/>
      </w:rPr>
    </w:lvl>
    <w:lvl w:ilvl="3" w:tplc="867250EC" w:tentative="1">
      <w:start w:val="1"/>
      <w:numFmt w:val="bullet"/>
      <w:lvlText w:val=""/>
      <w:lvlJc w:val="left"/>
      <w:pPr>
        <w:tabs>
          <w:tab w:val="num" w:pos="2880"/>
        </w:tabs>
        <w:ind w:left="2880" w:hanging="360"/>
      </w:pPr>
      <w:rPr>
        <w:rFonts w:ascii="Wingdings" w:hAnsi="Wingdings" w:hint="default"/>
      </w:rPr>
    </w:lvl>
    <w:lvl w:ilvl="4" w:tplc="F078DAC4" w:tentative="1">
      <w:start w:val="1"/>
      <w:numFmt w:val="bullet"/>
      <w:lvlText w:val=""/>
      <w:lvlJc w:val="left"/>
      <w:pPr>
        <w:tabs>
          <w:tab w:val="num" w:pos="3600"/>
        </w:tabs>
        <w:ind w:left="3600" w:hanging="360"/>
      </w:pPr>
      <w:rPr>
        <w:rFonts w:ascii="Wingdings" w:hAnsi="Wingdings" w:hint="default"/>
      </w:rPr>
    </w:lvl>
    <w:lvl w:ilvl="5" w:tplc="55528A98" w:tentative="1">
      <w:start w:val="1"/>
      <w:numFmt w:val="bullet"/>
      <w:lvlText w:val=""/>
      <w:lvlJc w:val="left"/>
      <w:pPr>
        <w:tabs>
          <w:tab w:val="num" w:pos="4320"/>
        </w:tabs>
        <w:ind w:left="4320" w:hanging="360"/>
      </w:pPr>
      <w:rPr>
        <w:rFonts w:ascii="Wingdings" w:hAnsi="Wingdings" w:hint="default"/>
      </w:rPr>
    </w:lvl>
    <w:lvl w:ilvl="6" w:tplc="94DAFA20" w:tentative="1">
      <w:start w:val="1"/>
      <w:numFmt w:val="bullet"/>
      <w:lvlText w:val=""/>
      <w:lvlJc w:val="left"/>
      <w:pPr>
        <w:tabs>
          <w:tab w:val="num" w:pos="5040"/>
        </w:tabs>
        <w:ind w:left="5040" w:hanging="360"/>
      </w:pPr>
      <w:rPr>
        <w:rFonts w:ascii="Wingdings" w:hAnsi="Wingdings" w:hint="default"/>
      </w:rPr>
    </w:lvl>
    <w:lvl w:ilvl="7" w:tplc="69C88418" w:tentative="1">
      <w:start w:val="1"/>
      <w:numFmt w:val="bullet"/>
      <w:lvlText w:val=""/>
      <w:lvlJc w:val="left"/>
      <w:pPr>
        <w:tabs>
          <w:tab w:val="num" w:pos="5760"/>
        </w:tabs>
        <w:ind w:left="5760" w:hanging="360"/>
      </w:pPr>
      <w:rPr>
        <w:rFonts w:ascii="Wingdings" w:hAnsi="Wingdings" w:hint="default"/>
      </w:rPr>
    </w:lvl>
    <w:lvl w:ilvl="8" w:tplc="1F86CAB8" w:tentative="1">
      <w:start w:val="1"/>
      <w:numFmt w:val="bullet"/>
      <w:lvlText w:val=""/>
      <w:lvlJc w:val="left"/>
      <w:pPr>
        <w:tabs>
          <w:tab w:val="num" w:pos="6480"/>
        </w:tabs>
        <w:ind w:left="6480" w:hanging="360"/>
      </w:pPr>
      <w:rPr>
        <w:rFonts w:ascii="Wingdings" w:hAnsi="Wingdings" w:hint="default"/>
      </w:rPr>
    </w:lvl>
  </w:abstractNum>
  <w:abstractNum w:abstractNumId="34">
    <w:nsid w:val="725A2A96"/>
    <w:multiLevelType w:val="hybridMultilevel"/>
    <w:tmpl w:val="0FA6A8D8"/>
    <w:lvl w:ilvl="0" w:tplc="046852D2">
      <w:start w:val="1"/>
      <w:numFmt w:val="bullet"/>
      <w:lvlText w:val=""/>
      <w:lvlJc w:val="left"/>
      <w:pPr>
        <w:tabs>
          <w:tab w:val="num" w:pos="720"/>
        </w:tabs>
        <w:ind w:left="720" w:hanging="360"/>
      </w:pPr>
      <w:rPr>
        <w:rFonts w:ascii="Wingdings" w:hAnsi="Wingdings" w:hint="default"/>
      </w:rPr>
    </w:lvl>
    <w:lvl w:ilvl="1" w:tplc="9D72A842">
      <w:start w:val="1"/>
      <w:numFmt w:val="bullet"/>
      <w:lvlText w:val=""/>
      <w:lvlJc w:val="left"/>
      <w:pPr>
        <w:tabs>
          <w:tab w:val="num" w:pos="1440"/>
        </w:tabs>
        <w:ind w:left="1440" w:hanging="360"/>
      </w:pPr>
      <w:rPr>
        <w:rFonts w:ascii="Wingdings" w:hAnsi="Wingdings" w:hint="default"/>
      </w:rPr>
    </w:lvl>
    <w:lvl w:ilvl="2" w:tplc="55B6AA82" w:tentative="1">
      <w:start w:val="1"/>
      <w:numFmt w:val="bullet"/>
      <w:lvlText w:val=""/>
      <w:lvlJc w:val="left"/>
      <w:pPr>
        <w:tabs>
          <w:tab w:val="num" w:pos="2160"/>
        </w:tabs>
        <w:ind w:left="2160" w:hanging="360"/>
      </w:pPr>
      <w:rPr>
        <w:rFonts w:ascii="Wingdings" w:hAnsi="Wingdings" w:hint="default"/>
      </w:rPr>
    </w:lvl>
    <w:lvl w:ilvl="3" w:tplc="B81210CA" w:tentative="1">
      <w:start w:val="1"/>
      <w:numFmt w:val="bullet"/>
      <w:lvlText w:val=""/>
      <w:lvlJc w:val="left"/>
      <w:pPr>
        <w:tabs>
          <w:tab w:val="num" w:pos="2880"/>
        </w:tabs>
        <w:ind w:left="2880" w:hanging="360"/>
      </w:pPr>
      <w:rPr>
        <w:rFonts w:ascii="Wingdings" w:hAnsi="Wingdings" w:hint="default"/>
      </w:rPr>
    </w:lvl>
    <w:lvl w:ilvl="4" w:tplc="7D8240CE" w:tentative="1">
      <w:start w:val="1"/>
      <w:numFmt w:val="bullet"/>
      <w:lvlText w:val=""/>
      <w:lvlJc w:val="left"/>
      <w:pPr>
        <w:tabs>
          <w:tab w:val="num" w:pos="3600"/>
        </w:tabs>
        <w:ind w:left="3600" w:hanging="360"/>
      </w:pPr>
      <w:rPr>
        <w:rFonts w:ascii="Wingdings" w:hAnsi="Wingdings" w:hint="default"/>
      </w:rPr>
    </w:lvl>
    <w:lvl w:ilvl="5" w:tplc="942AB1CC" w:tentative="1">
      <w:start w:val="1"/>
      <w:numFmt w:val="bullet"/>
      <w:lvlText w:val=""/>
      <w:lvlJc w:val="left"/>
      <w:pPr>
        <w:tabs>
          <w:tab w:val="num" w:pos="4320"/>
        </w:tabs>
        <w:ind w:left="4320" w:hanging="360"/>
      </w:pPr>
      <w:rPr>
        <w:rFonts w:ascii="Wingdings" w:hAnsi="Wingdings" w:hint="default"/>
      </w:rPr>
    </w:lvl>
    <w:lvl w:ilvl="6" w:tplc="672C5BEC" w:tentative="1">
      <w:start w:val="1"/>
      <w:numFmt w:val="bullet"/>
      <w:lvlText w:val=""/>
      <w:lvlJc w:val="left"/>
      <w:pPr>
        <w:tabs>
          <w:tab w:val="num" w:pos="5040"/>
        </w:tabs>
        <w:ind w:left="5040" w:hanging="360"/>
      </w:pPr>
      <w:rPr>
        <w:rFonts w:ascii="Wingdings" w:hAnsi="Wingdings" w:hint="default"/>
      </w:rPr>
    </w:lvl>
    <w:lvl w:ilvl="7" w:tplc="CC0CA29C" w:tentative="1">
      <w:start w:val="1"/>
      <w:numFmt w:val="bullet"/>
      <w:lvlText w:val=""/>
      <w:lvlJc w:val="left"/>
      <w:pPr>
        <w:tabs>
          <w:tab w:val="num" w:pos="5760"/>
        </w:tabs>
        <w:ind w:left="5760" w:hanging="360"/>
      </w:pPr>
      <w:rPr>
        <w:rFonts w:ascii="Wingdings" w:hAnsi="Wingdings" w:hint="default"/>
      </w:rPr>
    </w:lvl>
    <w:lvl w:ilvl="8" w:tplc="B5086C7C" w:tentative="1">
      <w:start w:val="1"/>
      <w:numFmt w:val="bullet"/>
      <w:lvlText w:val=""/>
      <w:lvlJc w:val="left"/>
      <w:pPr>
        <w:tabs>
          <w:tab w:val="num" w:pos="6480"/>
        </w:tabs>
        <w:ind w:left="6480" w:hanging="360"/>
      </w:pPr>
      <w:rPr>
        <w:rFonts w:ascii="Wingdings" w:hAnsi="Wingdings" w:hint="default"/>
      </w:rPr>
    </w:lvl>
  </w:abstractNum>
  <w:abstractNum w:abstractNumId="35">
    <w:nsid w:val="76612CE6"/>
    <w:multiLevelType w:val="hybridMultilevel"/>
    <w:tmpl w:val="601A6148"/>
    <w:lvl w:ilvl="0" w:tplc="7EA4F7B2">
      <w:start w:val="1"/>
      <w:numFmt w:val="bullet"/>
      <w:lvlText w:val=""/>
      <w:lvlJc w:val="left"/>
      <w:pPr>
        <w:tabs>
          <w:tab w:val="num" w:pos="720"/>
        </w:tabs>
        <w:ind w:left="720" w:hanging="360"/>
      </w:pPr>
      <w:rPr>
        <w:rFonts w:ascii="Wingdings" w:hAnsi="Wingdings" w:hint="default"/>
      </w:rPr>
    </w:lvl>
    <w:lvl w:ilvl="1" w:tplc="1DBC21AC" w:tentative="1">
      <w:start w:val="1"/>
      <w:numFmt w:val="bullet"/>
      <w:lvlText w:val=""/>
      <w:lvlJc w:val="left"/>
      <w:pPr>
        <w:tabs>
          <w:tab w:val="num" w:pos="1440"/>
        </w:tabs>
        <w:ind w:left="1440" w:hanging="360"/>
      </w:pPr>
      <w:rPr>
        <w:rFonts w:ascii="Wingdings" w:hAnsi="Wingdings" w:hint="default"/>
      </w:rPr>
    </w:lvl>
    <w:lvl w:ilvl="2" w:tplc="26C491DE" w:tentative="1">
      <w:start w:val="1"/>
      <w:numFmt w:val="bullet"/>
      <w:lvlText w:val=""/>
      <w:lvlJc w:val="left"/>
      <w:pPr>
        <w:tabs>
          <w:tab w:val="num" w:pos="2160"/>
        </w:tabs>
        <w:ind w:left="2160" w:hanging="360"/>
      </w:pPr>
      <w:rPr>
        <w:rFonts w:ascii="Wingdings" w:hAnsi="Wingdings" w:hint="default"/>
      </w:rPr>
    </w:lvl>
    <w:lvl w:ilvl="3" w:tplc="885EEE56" w:tentative="1">
      <w:start w:val="1"/>
      <w:numFmt w:val="bullet"/>
      <w:lvlText w:val=""/>
      <w:lvlJc w:val="left"/>
      <w:pPr>
        <w:tabs>
          <w:tab w:val="num" w:pos="2880"/>
        </w:tabs>
        <w:ind w:left="2880" w:hanging="360"/>
      </w:pPr>
      <w:rPr>
        <w:rFonts w:ascii="Wingdings" w:hAnsi="Wingdings" w:hint="default"/>
      </w:rPr>
    </w:lvl>
    <w:lvl w:ilvl="4" w:tplc="19344E7C" w:tentative="1">
      <w:start w:val="1"/>
      <w:numFmt w:val="bullet"/>
      <w:lvlText w:val=""/>
      <w:lvlJc w:val="left"/>
      <w:pPr>
        <w:tabs>
          <w:tab w:val="num" w:pos="3600"/>
        </w:tabs>
        <w:ind w:left="3600" w:hanging="360"/>
      </w:pPr>
      <w:rPr>
        <w:rFonts w:ascii="Wingdings" w:hAnsi="Wingdings" w:hint="default"/>
      </w:rPr>
    </w:lvl>
    <w:lvl w:ilvl="5" w:tplc="71FAFCD8" w:tentative="1">
      <w:start w:val="1"/>
      <w:numFmt w:val="bullet"/>
      <w:lvlText w:val=""/>
      <w:lvlJc w:val="left"/>
      <w:pPr>
        <w:tabs>
          <w:tab w:val="num" w:pos="4320"/>
        </w:tabs>
        <w:ind w:left="4320" w:hanging="360"/>
      </w:pPr>
      <w:rPr>
        <w:rFonts w:ascii="Wingdings" w:hAnsi="Wingdings" w:hint="default"/>
      </w:rPr>
    </w:lvl>
    <w:lvl w:ilvl="6" w:tplc="86F855CE" w:tentative="1">
      <w:start w:val="1"/>
      <w:numFmt w:val="bullet"/>
      <w:lvlText w:val=""/>
      <w:lvlJc w:val="left"/>
      <w:pPr>
        <w:tabs>
          <w:tab w:val="num" w:pos="5040"/>
        </w:tabs>
        <w:ind w:left="5040" w:hanging="360"/>
      </w:pPr>
      <w:rPr>
        <w:rFonts w:ascii="Wingdings" w:hAnsi="Wingdings" w:hint="default"/>
      </w:rPr>
    </w:lvl>
    <w:lvl w:ilvl="7" w:tplc="1CC88256" w:tentative="1">
      <w:start w:val="1"/>
      <w:numFmt w:val="bullet"/>
      <w:lvlText w:val=""/>
      <w:lvlJc w:val="left"/>
      <w:pPr>
        <w:tabs>
          <w:tab w:val="num" w:pos="5760"/>
        </w:tabs>
        <w:ind w:left="5760" w:hanging="360"/>
      </w:pPr>
      <w:rPr>
        <w:rFonts w:ascii="Wingdings" w:hAnsi="Wingdings" w:hint="default"/>
      </w:rPr>
    </w:lvl>
    <w:lvl w:ilvl="8" w:tplc="9C2000D4" w:tentative="1">
      <w:start w:val="1"/>
      <w:numFmt w:val="bullet"/>
      <w:lvlText w:val=""/>
      <w:lvlJc w:val="left"/>
      <w:pPr>
        <w:tabs>
          <w:tab w:val="num" w:pos="6480"/>
        </w:tabs>
        <w:ind w:left="6480" w:hanging="360"/>
      </w:pPr>
      <w:rPr>
        <w:rFonts w:ascii="Wingdings" w:hAnsi="Wingdings" w:hint="default"/>
      </w:rPr>
    </w:lvl>
  </w:abstractNum>
  <w:abstractNum w:abstractNumId="36">
    <w:nsid w:val="7BCD4AAC"/>
    <w:multiLevelType w:val="hybridMultilevel"/>
    <w:tmpl w:val="F14A2D9E"/>
    <w:lvl w:ilvl="0" w:tplc="6A76ADE6">
      <w:start w:val="1"/>
      <w:numFmt w:val="bullet"/>
      <w:lvlText w:val=""/>
      <w:lvlJc w:val="left"/>
      <w:pPr>
        <w:tabs>
          <w:tab w:val="num" w:pos="720"/>
        </w:tabs>
        <w:ind w:left="720" w:hanging="360"/>
      </w:pPr>
      <w:rPr>
        <w:rFonts w:ascii="Wingdings" w:hAnsi="Wingdings" w:hint="default"/>
      </w:rPr>
    </w:lvl>
    <w:lvl w:ilvl="1" w:tplc="D25A5AA8">
      <w:start w:val="1"/>
      <w:numFmt w:val="bullet"/>
      <w:lvlText w:val=""/>
      <w:lvlJc w:val="left"/>
      <w:pPr>
        <w:tabs>
          <w:tab w:val="num" w:pos="1440"/>
        </w:tabs>
        <w:ind w:left="1440" w:hanging="360"/>
      </w:pPr>
      <w:rPr>
        <w:rFonts w:ascii="Wingdings" w:hAnsi="Wingdings" w:hint="default"/>
      </w:rPr>
    </w:lvl>
    <w:lvl w:ilvl="2" w:tplc="6832C9DC" w:tentative="1">
      <w:start w:val="1"/>
      <w:numFmt w:val="bullet"/>
      <w:lvlText w:val=""/>
      <w:lvlJc w:val="left"/>
      <w:pPr>
        <w:tabs>
          <w:tab w:val="num" w:pos="2160"/>
        </w:tabs>
        <w:ind w:left="2160" w:hanging="360"/>
      </w:pPr>
      <w:rPr>
        <w:rFonts w:ascii="Wingdings" w:hAnsi="Wingdings" w:hint="default"/>
      </w:rPr>
    </w:lvl>
    <w:lvl w:ilvl="3" w:tplc="AC9ECC34" w:tentative="1">
      <w:start w:val="1"/>
      <w:numFmt w:val="bullet"/>
      <w:lvlText w:val=""/>
      <w:lvlJc w:val="left"/>
      <w:pPr>
        <w:tabs>
          <w:tab w:val="num" w:pos="2880"/>
        </w:tabs>
        <w:ind w:left="2880" w:hanging="360"/>
      </w:pPr>
      <w:rPr>
        <w:rFonts w:ascii="Wingdings" w:hAnsi="Wingdings" w:hint="default"/>
      </w:rPr>
    </w:lvl>
    <w:lvl w:ilvl="4" w:tplc="6BBA5218" w:tentative="1">
      <w:start w:val="1"/>
      <w:numFmt w:val="bullet"/>
      <w:lvlText w:val=""/>
      <w:lvlJc w:val="left"/>
      <w:pPr>
        <w:tabs>
          <w:tab w:val="num" w:pos="3600"/>
        </w:tabs>
        <w:ind w:left="3600" w:hanging="360"/>
      </w:pPr>
      <w:rPr>
        <w:rFonts w:ascii="Wingdings" w:hAnsi="Wingdings" w:hint="default"/>
      </w:rPr>
    </w:lvl>
    <w:lvl w:ilvl="5" w:tplc="E0326ECE" w:tentative="1">
      <w:start w:val="1"/>
      <w:numFmt w:val="bullet"/>
      <w:lvlText w:val=""/>
      <w:lvlJc w:val="left"/>
      <w:pPr>
        <w:tabs>
          <w:tab w:val="num" w:pos="4320"/>
        </w:tabs>
        <w:ind w:left="4320" w:hanging="360"/>
      </w:pPr>
      <w:rPr>
        <w:rFonts w:ascii="Wingdings" w:hAnsi="Wingdings" w:hint="default"/>
      </w:rPr>
    </w:lvl>
    <w:lvl w:ilvl="6" w:tplc="3B7EA0A2" w:tentative="1">
      <w:start w:val="1"/>
      <w:numFmt w:val="bullet"/>
      <w:lvlText w:val=""/>
      <w:lvlJc w:val="left"/>
      <w:pPr>
        <w:tabs>
          <w:tab w:val="num" w:pos="5040"/>
        </w:tabs>
        <w:ind w:left="5040" w:hanging="360"/>
      </w:pPr>
      <w:rPr>
        <w:rFonts w:ascii="Wingdings" w:hAnsi="Wingdings" w:hint="default"/>
      </w:rPr>
    </w:lvl>
    <w:lvl w:ilvl="7" w:tplc="0DEA2D62" w:tentative="1">
      <w:start w:val="1"/>
      <w:numFmt w:val="bullet"/>
      <w:lvlText w:val=""/>
      <w:lvlJc w:val="left"/>
      <w:pPr>
        <w:tabs>
          <w:tab w:val="num" w:pos="5760"/>
        </w:tabs>
        <w:ind w:left="5760" w:hanging="360"/>
      </w:pPr>
      <w:rPr>
        <w:rFonts w:ascii="Wingdings" w:hAnsi="Wingdings" w:hint="default"/>
      </w:rPr>
    </w:lvl>
    <w:lvl w:ilvl="8" w:tplc="72B88D12" w:tentative="1">
      <w:start w:val="1"/>
      <w:numFmt w:val="bullet"/>
      <w:lvlText w:val=""/>
      <w:lvlJc w:val="left"/>
      <w:pPr>
        <w:tabs>
          <w:tab w:val="num" w:pos="6480"/>
        </w:tabs>
        <w:ind w:left="6480" w:hanging="360"/>
      </w:pPr>
      <w:rPr>
        <w:rFonts w:ascii="Wingdings" w:hAnsi="Wingdings" w:hint="default"/>
      </w:rPr>
    </w:lvl>
  </w:abstractNum>
  <w:abstractNum w:abstractNumId="3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7"/>
  </w:num>
  <w:num w:numId="2">
    <w:abstractNumId w:val="31"/>
  </w:num>
  <w:num w:numId="3">
    <w:abstractNumId w:val="13"/>
  </w:num>
  <w:num w:numId="4">
    <w:abstractNumId w:val="15"/>
  </w:num>
  <w:num w:numId="5">
    <w:abstractNumId w:val="4"/>
  </w:num>
  <w:num w:numId="6">
    <w:abstractNumId w:val="0"/>
  </w:num>
  <w:num w:numId="7">
    <w:abstractNumId w:val="21"/>
  </w:num>
  <w:num w:numId="8">
    <w:abstractNumId w:val="27"/>
  </w:num>
  <w:num w:numId="9">
    <w:abstractNumId w:val="1"/>
  </w:num>
  <w:num w:numId="10">
    <w:abstractNumId w:val="12"/>
  </w:num>
  <w:num w:numId="11">
    <w:abstractNumId w:val="29"/>
  </w:num>
  <w:num w:numId="12">
    <w:abstractNumId w:val="3"/>
  </w:num>
  <w:num w:numId="13">
    <w:abstractNumId w:val="18"/>
  </w:num>
  <w:num w:numId="14">
    <w:abstractNumId w:val="32"/>
  </w:num>
  <w:num w:numId="15">
    <w:abstractNumId w:val="24"/>
  </w:num>
  <w:num w:numId="16">
    <w:abstractNumId w:val="25"/>
  </w:num>
  <w:num w:numId="17">
    <w:abstractNumId w:val="35"/>
  </w:num>
  <w:num w:numId="18">
    <w:abstractNumId w:val="26"/>
  </w:num>
  <w:num w:numId="19">
    <w:abstractNumId w:val="23"/>
  </w:num>
  <w:num w:numId="20">
    <w:abstractNumId w:val="7"/>
  </w:num>
  <w:num w:numId="21">
    <w:abstractNumId w:val="22"/>
  </w:num>
  <w:num w:numId="22">
    <w:abstractNumId w:val="11"/>
  </w:num>
  <w:num w:numId="23">
    <w:abstractNumId w:val="8"/>
  </w:num>
  <w:num w:numId="24">
    <w:abstractNumId w:val="20"/>
  </w:num>
  <w:num w:numId="25">
    <w:abstractNumId w:val="10"/>
  </w:num>
  <w:num w:numId="26">
    <w:abstractNumId w:val="6"/>
  </w:num>
  <w:num w:numId="27">
    <w:abstractNumId w:val="28"/>
  </w:num>
  <w:num w:numId="28">
    <w:abstractNumId w:val="19"/>
  </w:num>
  <w:num w:numId="29">
    <w:abstractNumId w:val="5"/>
  </w:num>
  <w:num w:numId="30">
    <w:abstractNumId w:val="17"/>
  </w:num>
  <w:num w:numId="31">
    <w:abstractNumId w:val="30"/>
  </w:num>
  <w:num w:numId="32">
    <w:abstractNumId w:val="2"/>
  </w:num>
  <w:num w:numId="33">
    <w:abstractNumId w:val="9"/>
  </w:num>
  <w:num w:numId="34">
    <w:abstractNumId w:val="36"/>
  </w:num>
  <w:num w:numId="35">
    <w:abstractNumId w:val="16"/>
  </w:num>
  <w:num w:numId="36">
    <w:abstractNumId w:val="14"/>
  </w:num>
  <w:num w:numId="37">
    <w:abstractNumId w:val="34"/>
  </w:num>
  <w:num w:numId="3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printColBlac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type" w:val="CourtII"/>
  </w:docVars>
  <w:rsids>
    <w:rsidRoot w:val="006C78EB"/>
    <w:rsid w:val="00030B26"/>
    <w:rsid w:val="0006228D"/>
    <w:rsid w:val="00071164"/>
    <w:rsid w:val="00072BD6"/>
    <w:rsid w:val="00073C4A"/>
    <w:rsid w:val="00075B78"/>
    <w:rsid w:val="00082CD6"/>
    <w:rsid w:val="00085AFE"/>
    <w:rsid w:val="0009095D"/>
    <w:rsid w:val="0009100B"/>
    <w:rsid w:val="00096D3E"/>
    <w:rsid w:val="000A5688"/>
    <w:rsid w:val="000B0730"/>
    <w:rsid w:val="000E1A0F"/>
    <w:rsid w:val="000F2AE2"/>
    <w:rsid w:val="000F48DC"/>
    <w:rsid w:val="00102063"/>
    <w:rsid w:val="0010541C"/>
    <w:rsid w:val="00106F93"/>
    <w:rsid w:val="00111D50"/>
    <w:rsid w:val="00113B8E"/>
    <w:rsid w:val="00117A97"/>
    <w:rsid w:val="00126B8D"/>
    <w:rsid w:val="001342C7"/>
    <w:rsid w:val="0013585C"/>
    <w:rsid w:val="00142954"/>
    <w:rsid w:val="001460E0"/>
    <w:rsid w:val="00147F71"/>
    <w:rsid w:val="00150A6E"/>
    <w:rsid w:val="00163793"/>
    <w:rsid w:val="0016468A"/>
    <w:rsid w:val="001940F4"/>
    <w:rsid w:val="001A0F88"/>
    <w:rsid w:val="001A5CF5"/>
    <w:rsid w:val="001B39D2"/>
    <w:rsid w:val="001B47E8"/>
    <w:rsid w:val="001C29FB"/>
    <w:rsid w:val="001C4326"/>
    <w:rsid w:val="001D3541"/>
    <w:rsid w:val="001E32CF"/>
    <w:rsid w:val="00201A01"/>
    <w:rsid w:val="002104D3"/>
    <w:rsid w:val="00213A33"/>
    <w:rsid w:val="0021763B"/>
    <w:rsid w:val="00227FD5"/>
    <w:rsid w:val="00243272"/>
    <w:rsid w:val="00246DB1"/>
    <w:rsid w:val="002476B5"/>
    <w:rsid w:val="00247E70"/>
    <w:rsid w:val="00253ECF"/>
    <w:rsid w:val="002546A1"/>
    <w:rsid w:val="00260517"/>
    <w:rsid w:val="00274AA3"/>
    <w:rsid w:val="00275D08"/>
    <w:rsid w:val="002858E3"/>
    <w:rsid w:val="0029190A"/>
    <w:rsid w:val="00292C5A"/>
    <w:rsid w:val="00295241"/>
    <w:rsid w:val="002979D6"/>
    <w:rsid w:val="002B047D"/>
    <w:rsid w:val="002B732B"/>
    <w:rsid w:val="002C2219"/>
    <w:rsid w:val="002C7588"/>
    <w:rsid w:val="002D0DF2"/>
    <w:rsid w:val="002D23BD"/>
    <w:rsid w:val="002E0B47"/>
    <w:rsid w:val="002E4649"/>
    <w:rsid w:val="002F5FD3"/>
    <w:rsid w:val="002F7213"/>
    <w:rsid w:val="0030382F"/>
    <w:rsid w:val="003060E4"/>
    <w:rsid w:val="003160E7"/>
    <w:rsid w:val="0031739E"/>
    <w:rsid w:val="00332315"/>
    <w:rsid w:val="003325AB"/>
    <w:rsid w:val="0033412B"/>
    <w:rsid w:val="003430E8"/>
    <w:rsid w:val="00343365"/>
    <w:rsid w:val="0034373F"/>
    <w:rsid w:val="00344E75"/>
    <w:rsid w:val="00353501"/>
    <w:rsid w:val="003606F8"/>
    <w:rsid w:val="003648EF"/>
    <w:rsid w:val="003673E6"/>
    <w:rsid w:val="00377264"/>
    <w:rsid w:val="00391B66"/>
    <w:rsid w:val="003A260A"/>
    <w:rsid w:val="003A26A5"/>
    <w:rsid w:val="003A3761"/>
    <w:rsid w:val="003A5FEA"/>
    <w:rsid w:val="003B1D10"/>
    <w:rsid w:val="003C3D75"/>
    <w:rsid w:val="003C76D4"/>
    <w:rsid w:val="003D3727"/>
    <w:rsid w:val="003E5322"/>
    <w:rsid w:val="003E7C46"/>
    <w:rsid w:val="003F52A7"/>
    <w:rsid w:val="003F5A91"/>
    <w:rsid w:val="0040240C"/>
    <w:rsid w:val="00403D25"/>
    <w:rsid w:val="00406D3F"/>
    <w:rsid w:val="00413021"/>
    <w:rsid w:val="0041616A"/>
    <w:rsid w:val="004217F8"/>
    <w:rsid w:val="0043038D"/>
    <w:rsid w:val="00430BAB"/>
    <w:rsid w:val="00440BE0"/>
    <w:rsid w:val="0044584B"/>
    <w:rsid w:val="00447CB7"/>
    <w:rsid w:val="00460826"/>
    <w:rsid w:val="00460EA7"/>
    <w:rsid w:val="0046195B"/>
    <w:rsid w:val="0046596D"/>
    <w:rsid w:val="0048019A"/>
    <w:rsid w:val="00487C04"/>
    <w:rsid w:val="004907E1"/>
    <w:rsid w:val="004A035B"/>
    <w:rsid w:val="004A38D7"/>
    <w:rsid w:val="004A778C"/>
    <w:rsid w:val="004C2E6A"/>
    <w:rsid w:val="004D2A2D"/>
    <w:rsid w:val="004D6689"/>
    <w:rsid w:val="004E1D1D"/>
    <w:rsid w:val="004E7AC8"/>
    <w:rsid w:val="004F0C94"/>
    <w:rsid w:val="004F58CF"/>
    <w:rsid w:val="005019AE"/>
    <w:rsid w:val="00503749"/>
    <w:rsid w:val="00504CF4"/>
    <w:rsid w:val="0050635B"/>
    <w:rsid w:val="005114EF"/>
    <w:rsid w:val="0053199F"/>
    <w:rsid w:val="00533B90"/>
    <w:rsid w:val="005403C1"/>
    <w:rsid w:val="005410F8"/>
    <w:rsid w:val="005448EC"/>
    <w:rsid w:val="00545963"/>
    <w:rsid w:val="00550074"/>
    <w:rsid w:val="00550256"/>
    <w:rsid w:val="00553958"/>
    <w:rsid w:val="0055763D"/>
    <w:rsid w:val="00567B58"/>
    <w:rsid w:val="005763E0"/>
    <w:rsid w:val="00592C76"/>
    <w:rsid w:val="005A27CA"/>
    <w:rsid w:val="005A43BD"/>
    <w:rsid w:val="005B373B"/>
    <w:rsid w:val="005E226E"/>
    <w:rsid w:val="005E782D"/>
    <w:rsid w:val="005F0870"/>
    <w:rsid w:val="005F1610"/>
    <w:rsid w:val="00600F2A"/>
    <w:rsid w:val="006015D7"/>
    <w:rsid w:val="006015E6"/>
    <w:rsid w:val="00601B21"/>
    <w:rsid w:val="00626CF8"/>
    <w:rsid w:val="00636D7D"/>
    <w:rsid w:val="00642868"/>
    <w:rsid w:val="006512BC"/>
    <w:rsid w:val="00653A5A"/>
    <w:rsid w:val="00654B8B"/>
    <w:rsid w:val="006575F4"/>
    <w:rsid w:val="006579E6"/>
    <w:rsid w:val="006621C4"/>
    <w:rsid w:val="00663EDC"/>
    <w:rsid w:val="00680A04"/>
    <w:rsid w:val="00686D80"/>
    <w:rsid w:val="006923E1"/>
    <w:rsid w:val="00694895"/>
    <w:rsid w:val="00697E2E"/>
    <w:rsid w:val="006A1024"/>
    <w:rsid w:val="006A25A2"/>
    <w:rsid w:val="006B0E73"/>
    <w:rsid w:val="006B4A4D"/>
    <w:rsid w:val="006B5695"/>
    <w:rsid w:val="006C78EB"/>
    <w:rsid w:val="006D1660"/>
    <w:rsid w:val="006F1B67"/>
    <w:rsid w:val="006F4E13"/>
    <w:rsid w:val="0070091D"/>
    <w:rsid w:val="00702854"/>
    <w:rsid w:val="00707648"/>
    <w:rsid w:val="0071741C"/>
    <w:rsid w:val="00732390"/>
    <w:rsid w:val="0073521C"/>
    <w:rsid w:val="00742B90"/>
    <w:rsid w:val="0074434D"/>
    <w:rsid w:val="00771B1E"/>
    <w:rsid w:val="00771FB2"/>
    <w:rsid w:val="00773C95"/>
    <w:rsid w:val="00773F6D"/>
    <w:rsid w:val="0078171E"/>
    <w:rsid w:val="00786729"/>
    <w:rsid w:val="00795B34"/>
    <w:rsid w:val="007A1874"/>
    <w:rsid w:val="007A4FA8"/>
    <w:rsid w:val="007B1770"/>
    <w:rsid w:val="007B4B1B"/>
    <w:rsid w:val="007B4D3E"/>
    <w:rsid w:val="007B7C70"/>
    <w:rsid w:val="007D0A18"/>
    <w:rsid w:val="007D2151"/>
    <w:rsid w:val="007D42CC"/>
    <w:rsid w:val="007D5DE4"/>
    <w:rsid w:val="007E1341"/>
    <w:rsid w:val="007E1B41"/>
    <w:rsid w:val="007E30B9"/>
    <w:rsid w:val="007F0D06"/>
    <w:rsid w:val="007F0F0C"/>
    <w:rsid w:val="007F1288"/>
    <w:rsid w:val="00800A8A"/>
    <w:rsid w:val="0080155C"/>
    <w:rsid w:val="00801914"/>
    <w:rsid w:val="00803474"/>
    <w:rsid w:val="008052E1"/>
    <w:rsid w:val="00812383"/>
    <w:rsid w:val="0081384B"/>
    <w:rsid w:val="008170A9"/>
    <w:rsid w:val="00822F2C"/>
    <w:rsid w:val="008245BE"/>
    <w:rsid w:val="008305E8"/>
    <w:rsid w:val="00860826"/>
    <w:rsid w:val="00860E21"/>
    <w:rsid w:val="0086388B"/>
    <w:rsid w:val="008642E5"/>
    <w:rsid w:val="00872D93"/>
    <w:rsid w:val="00880470"/>
    <w:rsid w:val="00880D94"/>
    <w:rsid w:val="00887D28"/>
    <w:rsid w:val="00897783"/>
    <w:rsid w:val="008A0336"/>
    <w:rsid w:val="008A3755"/>
    <w:rsid w:val="008B1F5E"/>
    <w:rsid w:val="008B264F"/>
    <w:rsid w:val="008B4FD1"/>
    <w:rsid w:val="008B6F83"/>
    <w:rsid w:val="008C2973"/>
    <w:rsid w:val="008D74D5"/>
    <w:rsid w:val="008E7D65"/>
    <w:rsid w:val="008F29BE"/>
    <w:rsid w:val="008F4AE5"/>
    <w:rsid w:val="008F51EB"/>
    <w:rsid w:val="00900197"/>
    <w:rsid w:val="00902F55"/>
    <w:rsid w:val="0090582B"/>
    <w:rsid w:val="009060C0"/>
    <w:rsid w:val="009133F5"/>
    <w:rsid w:val="00920A27"/>
    <w:rsid w:val="00921216"/>
    <w:rsid w:val="00932D69"/>
    <w:rsid w:val="0093322A"/>
    <w:rsid w:val="009440FB"/>
    <w:rsid w:val="00944647"/>
    <w:rsid w:val="00951238"/>
    <w:rsid w:val="00977B8A"/>
    <w:rsid w:val="00982971"/>
    <w:rsid w:val="009845AD"/>
    <w:rsid w:val="00986163"/>
    <w:rsid w:val="00986D78"/>
    <w:rsid w:val="009879C4"/>
    <w:rsid w:val="009A418B"/>
    <w:rsid w:val="009A4473"/>
    <w:rsid w:val="009A683E"/>
    <w:rsid w:val="009B1E7E"/>
    <w:rsid w:val="009C151C"/>
    <w:rsid w:val="009D4DFF"/>
    <w:rsid w:val="009D5125"/>
    <w:rsid w:val="009D60B8"/>
    <w:rsid w:val="009D7D4B"/>
    <w:rsid w:val="009E36ED"/>
    <w:rsid w:val="009E3B00"/>
    <w:rsid w:val="009F460A"/>
    <w:rsid w:val="00A043FB"/>
    <w:rsid w:val="00A0729C"/>
    <w:rsid w:val="00A07779"/>
    <w:rsid w:val="00A13C9D"/>
    <w:rsid w:val="00A14E79"/>
    <w:rsid w:val="00A20B2E"/>
    <w:rsid w:val="00A3068F"/>
    <w:rsid w:val="00A3145B"/>
    <w:rsid w:val="00A339D0"/>
    <w:rsid w:val="00A3613C"/>
    <w:rsid w:val="00A375A2"/>
    <w:rsid w:val="00A41392"/>
    <w:rsid w:val="00A4201A"/>
    <w:rsid w:val="00A54707"/>
    <w:rsid w:val="00A553CE"/>
    <w:rsid w:val="00A5677A"/>
    <w:rsid w:val="00A6490D"/>
    <w:rsid w:val="00A80363"/>
    <w:rsid w:val="00A820B7"/>
    <w:rsid w:val="00A84337"/>
    <w:rsid w:val="00A9169D"/>
    <w:rsid w:val="00AD4CF1"/>
    <w:rsid w:val="00AD5988"/>
    <w:rsid w:val="00AF7800"/>
    <w:rsid w:val="00B03095"/>
    <w:rsid w:val="00B072E0"/>
    <w:rsid w:val="00B10EBC"/>
    <w:rsid w:val="00B224EC"/>
    <w:rsid w:val="00B253F6"/>
    <w:rsid w:val="00B332F8"/>
    <w:rsid w:val="00B3492B"/>
    <w:rsid w:val="00B36AB5"/>
    <w:rsid w:val="00B4646F"/>
    <w:rsid w:val="00B55C7D"/>
    <w:rsid w:val="00B63038"/>
    <w:rsid w:val="00B64BD8"/>
    <w:rsid w:val="00B64ECB"/>
    <w:rsid w:val="00B701D1"/>
    <w:rsid w:val="00B73AF2"/>
    <w:rsid w:val="00B7551A"/>
    <w:rsid w:val="00B85AFB"/>
    <w:rsid w:val="00B87C4D"/>
    <w:rsid w:val="00BC1180"/>
    <w:rsid w:val="00BC59F1"/>
    <w:rsid w:val="00BD5C5E"/>
    <w:rsid w:val="00BF3DE1"/>
    <w:rsid w:val="00BF4843"/>
    <w:rsid w:val="00BF5205"/>
    <w:rsid w:val="00BF6B6F"/>
    <w:rsid w:val="00BF6D9D"/>
    <w:rsid w:val="00C12508"/>
    <w:rsid w:val="00C45AA2"/>
    <w:rsid w:val="00C53260"/>
    <w:rsid w:val="00C6265C"/>
    <w:rsid w:val="00C648EF"/>
    <w:rsid w:val="00C75268"/>
    <w:rsid w:val="00C762DA"/>
    <w:rsid w:val="00C77282"/>
    <w:rsid w:val="00C84DE5"/>
    <w:rsid w:val="00C86248"/>
    <w:rsid w:val="00C92721"/>
    <w:rsid w:val="00CA4C33"/>
    <w:rsid w:val="00CA6F4A"/>
    <w:rsid w:val="00CD2119"/>
    <w:rsid w:val="00CD36AC"/>
    <w:rsid w:val="00CD6C0A"/>
    <w:rsid w:val="00CF1747"/>
    <w:rsid w:val="00D15FC7"/>
    <w:rsid w:val="00D2392A"/>
    <w:rsid w:val="00D25FFE"/>
    <w:rsid w:val="00D4476F"/>
    <w:rsid w:val="00D45691"/>
    <w:rsid w:val="00D54D50"/>
    <w:rsid w:val="00D66797"/>
    <w:rsid w:val="00D7087C"/>
    <w:rsid w:val="00D70C3C"/>
    <w:rsid w:val="00D72BE5"/>
    <w:rsid w:val="00D82F26"/>
    <w:rsid w:val="00D8603C"/>
    <w:rsid w:val="00D863D0"/>
    <w:rsid w:val="00D87C87"/>
    <w:rsid w:val="00D9384A"/>
    <w:rsid w:val="00DA74E9"/>
    <w:rsid w:val="00DB39CF"/>
    <w:rsid w:val="00DC5EA0"/>
    <w:rsid w:val="00DD447A"/>
    <w:rsid w:val="00DE4D0D"/>
    <w:rsid w:val="00DE6C94"/>
    <w:rsid w:val="00DE6FD7"/>
    <w:rsid w:val="00E226C6"/>
    <w:rsid w:val="00E23271"/>
    <w:rsid w:val="00E24F80"/>
    <w:rsid w:val="00E4486C"/>
    <w:rsid w:val="00E460B6"/>
    <w:rsid w:val="00E511D5"/>
    <w:rsid w:val="00E547BF"/>
    <w:rsid w:val="00E65269"/>
    <w:rsid w:val="00E67FEE"/>
    <w:rsid w:val="00E71C6B"/>
    <w:rsid w:val="00EA796A"/>
    <w:rsid w:val="00EB0110"/>
    <w:rsid w:val="00EB1856"/>
    <w:rsid w:val="00EB3232"/>
    <w:rsid w:val="00EC50CE"/>
    <w:rsid w:val="00EC5B34"/>
    <w:rsid w:val="00EE4ADE"/>
    <w:rsid w:val="00EE5CB7"/>
    <w:rsid w:val="00EF0931"/>
    <w:rsid w:val="00EF3C0B"/>
    <w:rsid w:val="00F024FE"/>
    <w:rsid w:val="00F05AD4"/>
    <w:rsid w:val="00F07503"/>
    <w:rsid w:val="00F646EE"/>
    <w:rsid w:val="00F67496"/>
    <w:rsid w:val="00F801BA"/>
    <w:rsid w:val="00F81786"/>
    <w:rsid w:val="00F90906"/>
    <w:rsid w:val="00F946C9"/>
    <w:rsid w:val="00FA1E5A"/>
    <w:rsid w:val="00FA74EE"/>
    <w:rsid w:val="00FC46E7"/>
    <w:rsid w:val="00FC5D25"/>
    <w:rsid w:val="00FC69F7"/>
    <w:rsid w:val="00FD0D7E"/>
    <w:rsid w:val="00FE6E1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5C5E"/>
    <w:pPr>
      <w:spacing w:line="264" w:lineRule="auto"/>
    </w:pPr>
    <w:rPr>
      <w:rFonts w:ascii="Calibri" w:hAnsi="Calibri"/>
      <w:sz w:val="24"/>
      <w:lang w:eastAsia="en-GB"/>
    </w:rPr>
  </w:style>
  <w:style w:type="paragraph" w:styleId="Heading1">
    <w:name w:val="heading 1"/>
    <w:basedOn w:val="Normal"/>
    <w:next w:val="Normal"/>
    <w:link w:val="Heading1Char"/>
    <w:uiPriority w:val="9"/>
    <w:qFormat/>
    <w:rsid w:val="00F90906"/>
    <w:pPr>
      <w:spacing w:before="120" w:after="120" w:line="240" w:lineRule="auto"/>
      <w:outlineLvl w:val="0"/>
    </w:pPr>
    <w:rPr>
      <w:b/>
      <w:sz w:val="48"/>
    </w:rPr>
  </w:style>
  <w:style w:type="paragraph" w:styleId="Heading2">
    <w:name w:val="heading 2"/>
    <w:basedOn w:val="Normal"/>
    <w:next w:val="Normal"/>
    <w:link w:val="Heading2Char"/>
    <w:uiPriority w:val="9"/>
    <w:qFormat/>
    <w:rsid w:val="00BF6B6F"/>
    <w:pPr>
      <w:keepNext/>
      <w:spacing w:before="600" w:after="240"/>
      <w:outlineLvl w:val="1"/>
    </w:pPr>
    <w:rPr>
      <w:b/>
      <w:sz w:val="36"/>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D9384A"/>
    <w:pPr>
      <w:tabs>
        <w:tab w:val="right" w:pos="9356"/>
      </w:tabs>
      <w:spacing w:before="240"/>
      <w:ind w:right="567"/>
    </w:pPr>
    <w:rPr>
      <w:sz w:val="28"/>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F90906"/>
    <w:pPr>
      <w:jc w:val="center"/>
    </w:pPr>
    <w:rPr>
      <w:b/>
      <w:sz w:val="48"/>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BC1180"/>
    <w:pPr>
      <w:jc w:val="center"/>
    </w:pPr>
  </w:style>
  <w:style w:type="character" w:styleId="PageNumber">
    <w:name w:val="page number"/>
    <w:rsid w:val="003A260A"/>
    <w:rPr>
      <w:rFonts w:ascii="Arial" w:hAnsi="Arial"/>
      <w:b w:val="0"/>
      <w:sz w:val="24"/>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B36AB5"/>
    <w:pPr>
      <w:spacing w:before="120" w:after="120" w:line="240" w:lineRule="auto"/>
    </w:pPr>
    <w:rPr>
      <w:sz w:val="22"/>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BF6B6F"/>
    <w:pPr>
      <w:spacing w:after="480"/>
      <w:outlineLvl w:val="9"/>
    </w:pPr>
  </w:style>
  <w:style w:type="paragraph" w:customStyle="1" w:styleId="Source">
    <w:name w:val="Source"/>
    <w:basedOn w:val="Note"/>
    <w:next w:val="Normal"/>
    <w:qFormat/>
    <w:rsid w:val="00592C76"/>
    <w:pPr>
      <w:pBdr>
        <w:bottom w:val="none" w:sz="0" w:space="0" w:color="auto"/>
      </w:pBdr>
      <w:ind w:left="0" w:right="0" w:firstLine="0"/>
    </w:pPr>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sz w:val="18"/>
    </w:rPr>
  </w:style>
  <w:style w:type="paragraph" w:customStyle="1" w:styleId="Subhead">
    <w:name w:val="Subhead"/>
    <w:basedOn w:val="Normal"/>
    <w:next w:val="Normal"/>
    <w:qFormat/>
    <w:rsid w:val="00F90906"/>
    <w:pPr>
      <w:spacing w:before="360"/>
      <w:jc w:val="center"/>
    </w:pPr>
    <w:rPr>
      <w:sz w:val="36"/>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90906"/>
    <w:rPr>
      <w:b/>
      <w:sz w:val="48"/>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BC1180"/>
    <w:rPr>
      <w:rFonts w:ascii="Arial" w:hAnsi="Arial"/>
      <w:sz w:val="22"/>
      <w:lang w:eastAsia="en-GB"/>
    </w:rPr>
  </w:style>
  <w:style w:type="character" w:customStyle="1" w:styleId="Heading1Char">
    <w:name w:val="Heading 1 Char"/>
    <w:link w:val="Heading1"/>
    <w:uiPriority w:val="9"/>
    <w:rsid w:val="00F90906"/>
    <w:rPr>
      <w:rFonts w:ascii="Arial" w:hAnsi="Arial"/>
      <w:b/>
      <w:sz w:val="48"/>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BF6B6F"/>
    <w:rPr>
      <w:rFonts w:ascii="Calibri" w:hAnsi="Calibri"/>
      <w:b/>
      <w:sz w:val="36"/>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TextBoxtext">
    <w:name w:val="TextBox text"/>
    <w:basedOn w:val="Normal"/>
    <w:qFormat/>
    <w:rsid w:val="00BD5C5E"/>
    <w:pPr>
      <w:textAlignment w:val="baseline"/>
    </w:pPr>
    <w:rPr>
      <w:rFonts w:cstheme="minorBidi"/>
      <w:color w:val="FFFFFF" w:themeColor="background1"/>
      <w:sz w:val="22"/>
      <w:szCs w:val="21"/>
    </w:rPr>
  </w:style>
  <w:style w:type="paragraph" w:customStyle="1" w:styleId="TableHeadings">
    <w:name w:val="TableHeadings"/>
    <w:basedOn w:val="TableText"/>
    <w:qFormat/>
    <w:rsid w:val="001B47E8"/>
    <w:pPr>
      <w:keepNext/>
    </w:pPr>
    <w:rPr>
      <w:b/>
      <w:sz w:val="24"/>
    </w:rPr>
  </w:style>
  <w:style w:type="paragraph" w:styleId="BalloonText">
    <w:name w:val="Balloon Text"/>
    <w:basedOn w:val="Normal"/>
    <w:link w:val="BalloonTextChar"/>
    <w:uiPriority w:val="99"/>
    <w:semiHidden/>
    <w:unhideWhenUsed/>
    <w:rsid w:val="007323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390"/>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5C5E"/>
    <w:pPr>
      <w:spacing w:line="264" w:lineRule="auto"/>
    </w:pPr>
    <w:rPr>
      <w:rFonts w:ascii="Calibri" w:hAnsi="Calibri"/>
      <w:sz w:val="24"/>
      <w:lang w:eastAsia="en-GB"/>
    </w:rPr>
  </w:style>
  <w:style w:type="paragraph" w:styleId="Heading1">
    <w:name w:val="heading 1"/>
    <w:basedOn w:val="Normal"/>
    <w:next w:val="Normal"/>
    <w:link w:val="Heading1Char"/>
    <w:uiPriority w:val="9"/>
    <w:qFormat/>
    <w:rsid w:val="00F90906"/>
    <w:pPr>
      <w:spacing w:before="120" w:after="120" w:line="240" w:lineRule="auto"/>
      <w:outlineLvl w:val="0"/>
    </w:pPr>
    <w:rPr>
      <w:b/>
      <w:sz w:val="48"/>
    </w:rPr>
  </w:style>
  <w:style w:type="paragraph" w:styleId="Heading2">
    <w:name w:val="heading 2"/>
    <w:basedOn w:val="Normal"/>
    <w:next w:val="Normal"/>
    <w:link w:val="Heading2Char"/>
    <w:uiPriority w:val="9"/>
    <w:qFormat/>
    <w:rsid w:val="00BF6B6F"/>
    <w:pPr>
      <w:keepNext/>
      <w:spacing w:before="600" w:after="240"/>
      <w:outlineLvl w:val="1"/>
    </w:pPr>
    <w:rPr>
      <w:b/>
      <w:sz w:val="36"/>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D9384A"/>
    <w:pPr>
      <w:tabs>
        <w:tab w:val="right" w:pos="9356"/>
      </w:tabs>
      <w:spacing w:before="240"/>
      <w:ind w:right="567"/>
    </w:pPr>
    <w:rPr>
      <w:sz w:val="28"/>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F90906"/>
    <w:pPr>
      <w:jc w:val="center"/>
    </w:pPr>
    <w:rPr>
      <w:b/>
      <w:sz w:val="48"/>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BC1180"/>
    <w:pPr>
      <w:jc w:val="center"/>
    </w:pPr>
  </w:style>
  <w:style w:type="character" w:styleId="PageNumber">
    <w:name w:val="page number"/>
    <w:rsid w:val="003A260A"/>
    <w:rPr>
      <w:rFonts w:ascii="Arial" w:hAnsi="Arial"/>
      <w:b w:val="0"/>
      <w:sz w:val="24"/>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B36AB5"/>
    <w:pPr>
      <w:spacing w:before="120" w:after="120" w:line="240" w:lineRule="auto"/>
    </w:pPr>
    <w:rPr>
      <w:sz w:val="22"/>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BF6B6F"/>
    <w:pPr>
      <w:spacing w:after="480"/>
      <w:outlineLvl w:val="9"/>
    </w:pPr>
  </w:style>
  <w:style w:type="paragraph" w:customStyle="1" w:styleId="Source">
    <w:name w:val="Source"/>
    <w:basedOn w:val="Note"/>
    <w:next w:val="Normal"/>
    <w:qFormat/>
    <w:rsid w:val="00592C76"/>
    <w:pPr>
      <w:pBdr>
        <w:bottom w:val="none" w:sz="0" w:space="0" w:color="auto"/>
      </w:pBdr>
      <w:ind w:left="0" w:right="0" w:firstLine="0"/>
    </w:pPr>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sz w:val="18"/>
    </w:rPr>
  </w:style>
  <w:style w:type="paragraph" w:customStyle="1" w:styleId="Subhead">
    <w:name w:val="Subhead"/>
    <w:basedOn w:val="Normal"/>
    <w:next w:val="Normal"/>
    <w:qFormat/>
    <w:rsid w:val="00F90906"/>
    <w:pPr>
      <w:spacing w:before="360"/>
      <w:jc w:val="center"/>
    </w:pPr>
    <w:rPr>
      <w:sz w:val="36"/>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90906"/>
    <w:rPr>
      <w:b/>
      <w:sz w:val="48"/>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BC1180"/>
    <w:rPr>
      <w:rFonts w:ascii="Arial" w:hAnsi="Arial"/>
      <w:sz w:val="22"/>
      <w:lang w:eastAsia="en-GB"/>
    </w:rPr>
  </w:style>
  <w:style w:type="character" w:customStyle="1" w:styleId="Heading1Char">
    <w:name w:val="Heading 1 Char"/>
    <w:link w:val="Heading1"/>
    <w:uiPriority w:val="9"/>
    <w:rsid w:val="00F90906"/>
    <w:rPr>
      <w:rFonts w:ascii="Arial" w:hAnsi="Arial"/>
      <w:b/>
      <w:sz w:val="48"/>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BF6B6F"/>
    <w:rPr>
      <w:rFonts w:ascii="Calibri" w:hAnsi="Calibri"/>
      <w:b/>
      <w:sz w:val="36"/>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TextBoxtext">
    <w:name w:val="TextBox text"/>
    <w:basedOn w:val="Normal"/>
    <w:qFormat/>
    <w:rsid w:val="00BD5C5E"/>
    <w:pPr>
      <w:textAlignment w:val="baseline"/>
    </w:pPr>
    <w:rPr>
      <w:rFonts w:cstheme="minorBidi"/>
      <w:color w:val="FFFFFF" w:themeColor="background1"/>
      <w:sz w:val="22"/>
      <w:szCs w:val="21"/>
    </w:rPr>
  </w:style>
  <w:style w:type="paragraph" w:customStyle="1" w:styleId="TableHeadings">
    <w:name w:val="TableHeadings"/>
    <w:basedOn w:val="TableText"/>
    <w:qFormat/>
    <w:rsid w:val="001B47E8"/>
    <w:pPr>
      <w:keepNext/>
    </w:pPr>
    <w:rPr>
      <w:b/>
      <w:sz w:val="24"/>
    </w:rPr>
  </w:style>
  <w:style w:type="paragraph" w:styleId="BalloonText">
    <w:name w:val="Balloon Text"/>
    <w:basedOn w:val="Normal"/>
    <w:link w:val="BalloonTextChar"/>
    <w:uiPriority w:val="99"/>
    <w:semiHidden/>
    <w:unhideWhenUsed/>
    <w:rsid w:val="007323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390"/>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1082">
      <w:bodyDiv w:val="1"/>
      <w:marLeft w:val="0"/>
      <w:marRight w:val="0"/>
      <w:marTop w:val="0"/>
      <w:marBottom w:val="0"/>
      <w:divBdr>
        <w:top w:val="none" w:sz="0" w:space="0" w:color="auto"/>
        <w:left w:val="none" w:sz="0" w:space="0" w:color="auto"/>
        <w:bottom w:val="none" w:sz="0" w:space="0" w:color="auto"/>
        <w:right w:val="none" w:sz="0" w:space="0" w:color="auto"/>
      </w:divBdr>
      <w:divsChild>
        <w:div w:id="1321344394">
          <w:marLeft w:val="547"/>
          <w:marRight w:val="0"/>
          <w:marTop w:val="252"/>
          <w:marBottom w:val="0"/>
          <w:divBdr>
            <w:top w:val="none" w:sz="0" w:space="0" w:color="auto"/>
            <w:left w:val="none" w:sz="0" w:space="0" w:color="auto"/>
            <w:bottom w:val="none" w:sz="0" w:space="0" w:color="auto"/>
            <w:right w:val="none" w:sz="0" w:space="0" w:color="auto"/>
          </w:divBdr>
        </w:div>
        <w:div w:id="590892411">
          <w:marLeft w:val="547"/>
          <w:marRight w:val="0"/>
          <w:marTop w:val="252"/>
          <w:marBottom w:val="0"/>
          <w:divBdr>
            <w:top w:val="none" w:sz="0" w:space="0" w:color="auto"/>
            <w:left w:val="none" w:sz="0" w:space="0" w:color="auto"/>
            <w:bottom w:val="none" w:sz="0" w:space="0" w:color="auto"/>
            <w:right w:val="none" w:sz="0" w:space="0" w:color="auto"/>
          </w:divBdr>
        </w:div>
        <w:div w:id="1951084254">
          <w:marLeft w:val="547"/>
          <w:marRight w:val="0"/>
          <w:marTop w:val="252"/>
          <w:marBottom w:val="0"/>
          <w:divBdr>
            <w:top w:val="none" w:sz="0" w:space="0" w:color="auto"/>
            <w:left w:val="none" w:sz="0" w:space="0" w:color="auto"/>
            <w:bottom w:val="none" w:sz="0" w:space="0" w:color="auto"/>
            <w:right w:val="none" w:sz="0" w:space="0" w:color="auto"/>
          </w:divBdr>
        </w:div>
        <w:div w:id="1666782520">
          <w:marLeft w:val="547"/>
          <w:marRight w:val="0"/>
          <w:marTop w:val="252"/>
          <w:marBottom w:val="0"/>
          <w:divBdr>
            <w:top w:val="none" w:sz="0" w:space="0" w:color="auto"/>
            <w:left w:val="none" w:sz="0" w:space="0" w:color="auto"/>
            <w:bottom w:val="none" w:sz="0" w:space="0" w:color="auto"/>
            <w:right w:val="none" w:sz="0" w:space="0" w:color="auto"/>
          </w:divBdr>
        </w:div>
        <w:div w:id="1790667064">
          <w:marLeft w:val="547"/>
          <w:marRight w:val="0"/>
          <w:marTop w:val="252"/>
          <w:marBottom w:val="0"/>
          <w:divBdr>
            <w:top w:val="none" w:sz="0" w:space="0" w:color="auto"/>
            <w:left w:val="none" w:sz="0" w:space="0" w:color="auto"/>
            <w:bottom w:val="none" w:sz="0" w:space="0" w:color="auto"/>
            <w:right w:val="none" w:sz="0" w:space="0" w:color="auto"/>
          </w:divBdr>
        </w:div>
        <w:div w:id="1582332942">
          <w:marLeft w:val="547"/>
          <w:marRight w:val="0"/>
          <w:marTop w:val="252"/>
          <w:marBottom w:val="0"/>
          <w:divBdr>
            <w:top w:val="none" w:sz="0" w:space="0" w:color="auto"/>
            <w:left w:val="none" w:sz="0" w:space="0" w:color="auto"/>
            <w:bottom w:val="none" w:sz="0" w:space="0" w:color="auto"/>
            <w:right w:val="none" w:sz="0" w:space="0" w:color="auto"/>
          </w:divBdr>
        </w:div>
        <w:div w:id="663245956">
          <w:marLeft w:val="547"/>
          <w:marRight w:val="0"/>
          <w:marTop w:val="252"/>
          <w:marBottom w:val="0"/>
          <w:divBdr>
            <w:top w:val="none" w:sz="0" w:space="0" w:color="auto"/>
            <w:left w:val="none" w:sz="0" w:space="0" w:color="auto"/>
            <w:bottom w:val="none" w:sz="0" w:space="0" w:color="auto"/>
            <w:right w:val="none" w:sz="0" w:space="0" w:color="auto"/>
          </w:divBdr>
        </w:div>
        <w:div w:id="853803842">
          <w:marLeft w:val="547"/>
          <w:marRight w:val="0"/>
          <w:marTop w:val="252"/>
          <w:marBottom w:val="0"/>
          <w:divBdr>
            <w:top w:val="none" w:sz="0" w:space="0" w:color="auto"/>
            <w:left w:val="none" w:sz="0" w:space="0" w:color="auto"/>
            <w:bottom w:val="none" w:sz="0" w:space="0" w:color="auto"/>
            <w:right w:val="none" w:sz="0" w:space="0" w:color="auto"/>
          </w:divBdr>
        </w:div>
        <w:div w:id="1572697883">
          <w:marLeft w:val="547"/>
          <w:marRight w:val="0"/>
          <w:marTop w:val="252"/>
          <w:marBottom w:val="0"/>
          <w:divBdr>
            <w:top w:val="none" w:sz="0" w:space="0" w:color="auto"/>
            <w:left w:val="none" w:sz="0" w:space="0" w:color="auto"/>
            <w:bottom w:val="none" w:sz="0" w:space="0" w:color="auto"/>
            <w:right w:val="none" w:sz="0" w:space="0" w:color="auto"/>
          </w:divBdr>
        </w:div>
      </w:divsChild>
    </w:div>
    <w:div w:id="62025321">
      <w:bodyDiv w:val="1"/>
      <w:marLeft w:val="0"/>
      <w:marRight w:val="0"/>
      <w:marTop w:val="0"/>
      <w:marBottom w:val="0"/>
      <w:divBdr>
        <w:top w:val="none" w:sz="0" w:space="0" w:color="auto"/>
        <w:left w:val="none" w:sz="0" w:space="0" w:color="auto"/>
        <w:bottom w:val="none" w:sz="0" w:space="0" w:color="auto"/>
        <w:right w:val="none" w:sz="0" w:space="0" w:color="auto"/>
      </w:divBdr>
      <w:divsChild>
        <w:div w:id="1545017538">
          <w:marLeft w:val="547"/>
          <w:marRight w:val="0"/>
          <w:marTop w:val="306"/>
          <w:marBottom w:val="0"/>
          <w:divBdr>
            <w:top w:val="none" w:sz="0" w:space="0" w:color="auto"/>
            <w:left w:val="none" w:sz="0" w:space="0" w:color="auto"/>
            <w:bottom w:val="none" w:sz="0" w:space="0" w:color="auto"/>
            <w:right w:val="none" w:sz="0" w:space="0" w:color="auto"/>
          </w:divBdr>
        </w:div>
        <w:div w:id="1376930640">
          <w:marLeft w:val="547"/>
          <w:marRight w:val="0"/>
          <w:marTop w:val="306"/>
          <w:marBottom w:val="0"/>
          <w:divBdr>
            <w:top w:val="none" w:sz="0" w:space="0" w:color="auto"/>
            <w:left w:val="none" w:sz="0" w:space="0" w:color="auto"/>
            <w:bottom w:val="none" w:sz="0" w:space="0" w:color="auto"/>
            <w:right w:val="none" w:sz="0" w:space="0" w:color="auto"/>
          </w:divBdr>
        </w:div>
        <w:div w:id="405030186">
          <w:marLeft w:val="547"/>
          <w:marRight w:val="0"/>
          <w:marTop w:val="306"/>
          <w:marBottom w:val="0"/>
          <w:divBdr>
            <w:top w:val="none" w:sz="0" w:space="0" w:color="auto"/>
            <w:left w:val="none" w:sz="0" w:space="0" w:color="auto"/>
            <w:bottom w:val="none" w:sz="0" w:space="0" w:color="auto"/>
            <w:right w:val="none" w:sz="0" w:space="0" w:color="auto"/>
          </w:divBdr>
        </w:div>
      </w:divsChild>
    </w:div>
    <w:div w:id="214630606">
      <w:bodyDiv w:val="1"/>
      <w:marLeft w:val="0"/>
      <w:marRight w:val="0"/>
      <w:marTop w:val="0"/>
      <w:marBottom w:val="0"/>
      <w:divBdr>
        <w:top w:val="none" w:sz="0" w:space="0" w:color="auto"/>
        <w:left w:val="none" w:sz="0" w:space="0" w:color="auto"/>
        <w:bottom w:val="none" w:sz="0" w:space="0" w:color="auto"/>
        <w:right w:val="none" w:sz="0" w:space="0" w:color="auto"/>
      </w:divBdr>
    </w:div>
    <w:div w:id="305861507">
      <w:bodyDiv w:val="1"/>
      <w:marLeft w:val="0"/>
      <w:marRight w:val="0"/>
      <w:marTop w:val="0"/>
      <w:marBottom w:val="0"/>
      <w:divBdr>
        <w:top w:val="none" w:sz="0" w:space="0" w:color="auto"/>
        <w:left w:val="none" w:sz="0" w:space="0" w:color="auto"/>
        <w:bottom w:val="none" w:sz="0" w:space="0" w:color="auto"/>
        <w:right w:val="none" w:sz="0" w:space="0" w:color="auto"/>
      </w:divBdr>
    </w:div>
    <w:div w:id="312877165">
      <w:bodyDiv w:val="1"/>
      <w:marLeft w:val="0"/>
      <w:marRight w:val="0"/>
      <w:marTop w:val="0"/>
      <w:marBottom w:val="0"/>
      <w:divBdr>
        <w:top w:val="none" w:sz="0" w:space="0" w:color="auto"/>
        <w:left w:val="none" w:sz="0" w:space="0" w:color="auto"/>
        <w:bottom w:val="none" w:sz="0" w:space="0" w:color="auto"/>
        <w:right w:val="none" w:sz="0" w:space="0" w:color="auto"/>
      </w:divBdr>
    </w:div>
    <w:div w:id="332878925">
      <w:bodyDiv w:val="1"/>
      <w:marLeft w:val="0"/>
      <w:marRight w:val="0"/>
      <w:marTop w:val="0"/>
      <w:marBottom w:val="0"/>
      <w:divBdr>
        <w:top w:val="none" w:sz="0" w:space="0" w:color="auto"/>
        <w:left w:val="none" w:sz="0" w:space="0" w:color="auto"/>
        <w:bottom w:val="none" w:sz="0" w:space="0" w:color="auto"/>
        <w:right w:val="none" w:sz="0" w:space="0" w:color="auto"/>
      </w:divBdr>
      <w:divsChild>
        <w:div w:id="687634694">
          <w:marLeft w:val="547"/>
          <w:marRight w:val="0"/>
          <w:marTop w:val="288"/>
          <w:marBottom w:val="0"/>
          <w:divBdr>
            <w:top w:val="none" w:sz="0" w:space="0" w:color="auto"/>
            <w:left w:val="none" w:sz="0" w:space="0" w:color="auto"/>
            <w:bottom w:val="none" w:sz="0" w:space="0" w:color="auto"/>
            <w:right w:val="none" w:sz="0" w:space="0" w:color="auto"/>
          </w:divBdr>
        </w:div>
        <w:div w:id="1526209099">
          <w:marLeft w:val="547"/>
          <w:marRight w:val="0"/>
          <w:marTop w:val="288"/>
          <w:marBottom w:val="0"/>
          <w:divBdr>
            <w:top w:val="none" w:sz="0" w:space="0" w:color="auto"/>
            <w:left w:val="none" w:sz="0" w:space="0" w:color="auto"/>
            <w:bottom w:val="none" w:sz="0" w:space="0" w:color="auto"/>
            <w:right w:val="none" w:sz="0" w:space="0" w:color="auto"/>
          </w:divBdr>
        </w:div>
        <w:div w:id="245581216">
          <w:marLeft w:val="547"/>
          <w:marRight w:val="0"/>
          <w:marTop w:val="216"/>
          <w:marBottom w:val="0"/>
          <w:divBdr>
            <w:top w:val="none" w:sz="0" w:space="0" w:color="auto"/>
            <w:left w:val="none" w:sz="0" w:space="0" w:color="auto"/>
            <w:bottom w:val="none" w:sz="0" w:space="0" w:color="auto"/>
            <w:right w:val="none" w:sz="0" w:space="0" w:color="auto"/>
          </w:divBdr>
        </w:div>
        <w:div w:id="1915704175">
          <w:marLeft w:val="547"/>
          <w:marRight w:val="0"/>
          <w:marTop w:val="216"/>
          <w:marBottom w:val="0"/>
          <w:divBdr>
            <w:top w:val="none" w:sz="0" w:space="0" w:color="auto"/>
            <w:left w:val="none" w:sz="0" w:space="0" w:color="auto"/>
            <w:bottom w:val="none" w:sz="0" w:space="0" w:color="auto"/>
            <w:right w:val="none" w:sz="0" w:space="0" w:color="auto"/>
          </w:divBdr>
        </w:div>
        <w:div w:id="765081755">
          <w:marLeft w:val="547"/>
          <w:marRight w:val="0"/>
          <w:marTop w:val="288"/>
          <w:marBottom w:val="0"/>
          <w:divBdr>
            <w:top w:val="none" w:sz="0" w:space="0" w:color="auto"/>
            <w:left w:val="none" w:sz="0" w:space="0" w:color="auto"/>
            <w:bottom w:val="none" w:sz="0" w:space="0" w:color="auto"/>
            <w:right w:val="none" w:sz="0" w:space="0" w:color="auto"/>
          </w:divBdr>
        </w:div>
        <w:div w:id="1040058599">
          <w:marLeft w:val="547"/>
          <w:marRight w:val="0"/>
          <w:marTop w:val="288"/>
          <w:marBottom w:val="0"/>
          <w:divBdr>
            <w:top w:val="none" w:sz="0" w:space="0" w:color="auto"/>
            <w:left w:val="none" w:sz="0" w:space="0" w:color="auto"/>
            <w:bottom w:val="none" w:sz="0" w:space="0" w:color="auto"/>
            <w:right w:val="none" w:sz="0" w:space="0" w:color="auto"/>
          </w:divBdr>
        </w:div>
      </w:divsChild>
    </w:div>
    <w:div w:id="334504236">
      <w:bodyDiv w:val="1"/>
      <w:marLeft w:val="0"/>
      <w:marRight w:val="0"/>
      <w:marTop w:val="0"/>
      <w:marBottom w:val="0"/>
      <w:divBdr>
        <w:top w:val="none" w:sz="0" w:space="0" w:color="auto"/>
        <w:left w:val="none" w:sz="0" w:space="0" w:color="auto"/>
        <w:bottom w:val="none" w:sz="0" w:space="0" w:color="auto"/>
        <w:right w:val="none" w:sz="0" w:space="0" w:color="auto"/>
      </w:divBdr>
      <w:divsChild>
        <w:div w:id="1007633762">
          <w:marLeft w:val="547"/>
          <w:marRight w:val="0"/>
          <w:marTop w:val="360"/>
          <w:marBottom w:val="0"/>
          <w:divBdr>
            <w:top w:val="none" w:sz="0" w:space="0" w:color="auto"/>
            <w:left w:val="none" w:sz="0" w:space="0" w:color="auto"/>
            <w:bottom w:val="none" w:sz="0" w:space="0" w:color="auto"/>
            <w:right w:val="none" w:sz="0" w:space="0" w:color="auto"/>
          </w:divBdr>
        </w:div>
        <w:div w:id="915356944">
          <w:marLeft w:val="547"/>
          <w:marRight w:val="0"/>
          <w:marTop w:val="360"/>
          <w:marBottom w:val="0"/>
          <w:divBdr>
            <w:top w:val="none" w:sz="0" w:space="0" w:color="auto"/>
            <w:left w:val="none" w:sz="0" w:space="0" w:color="auto"/>
            <w:bottom w:val="none" w:sz="0" w:space="0" w:color="auto"/>
            <w:right w:val="none" w:sz="0" w:space="0" w:color="auto"/>
          </w:divBdr>
        </w:div>
        <w:div w:id="1104376402">
          <w:marLeft w:val="547"/>
          <w:marRight w:val="0"/>
          <w:marTop w:val="360"/>
          <w:marBottom w:val="0"/>
          <w:divBdr>
            <w:top w:val="none" w:sz="0" w:space="0" w:color="auto"/>
            <w:left w:val="none" w:sz="0" w:space="0" w:color="auto"/>
            <w:bottom w:val="none" w:sz="0" w:space="0" w:color="auto"/>
            <w:right w:val="none" w:sz="0" w:space="0" w:color="auto"/>
          </w:divBdr>
        </w:div>
        <w:div w:id="456685196">
          <w:marLeft w:val="547"/>
          <w:marRight w:val="0"/>
          <w:marTop w:val="360"/>
          <w:marBottom w:val="0"/>
          <w:divBdr>
            <w:top w:val="none" w:sz="0" w:space="0" w:color="auto"/>
            <w:left w:val="none" w:sz="0" w:space="0" w:color="auto"/>
            <w:bottom w:val="none" w:sz="0" w:space="0" w:color="auto"/>
            <w:right w:val="none" w:sz="0" w:space="0" w:color="auto"/>
          </w:divBdr>
        </w:div>
      </w:divsChild>
    </w:div>
    <w:div w:id="550389492">
      <w:bodyDiv w:val="1"/>
      <w:marLeft w:val="0"/>
      <w:marRight w:val="0"/>
      <w:marTop w:val="0"/>
      <w:marBottom w:val="0"/>
      <w:divBdr>
        <w:top w:val="none" w:sz="0" w:space="0" w:color="auto"/>
        <w:left w:val="none" w:sz="0" w:space="0" w:color="auto"/>
        <w:bottom w:val="none" w:sz="0" w:space="0" w:color="auto"/>
        <w:right w:val="none" w:sz="0" w:space="0" w:color="auto"/>
      </w:divBdr>
    </w:div>
    <w:div w:id="586303007">
      <w:bodyDiv w:val="1"/>
      <w:marLeft w:val="0"/>
      <w:marRight w:val="0"/>
      <w:marTop w:val="0"/>
      <w:marBottom w:val="0"/>
      <w:divBdr>
        <w:top w:val="none" w:sz="0" w:space="0" w:color="auto"/>
        <w:left w:val="none" w:sz="0" w:space="0" w:color="auto"/>
        <w:bottom w:val="none" w:sz="0" w:space="0" w:color="auto"/>
        <w:right w:val="none" w:sz="0" w:space="0" w:color="auto"/>
      </w:divBdr>
      <w:divsChild>
        <w:div w:id="93786079">
          <w:marLeft w:val="1166"/>
          <w:marRight w:val="0"/>
          <w:marTop w:val="168"/>
          <w:marBottom w:val="0"/>
          <w:divBdr>
            <w:top w:val="none" w:sz="0" w:space="0" w:color="auto"/>
            <w:left w:val="none" w:sz="0" w:space="0" w:color="auto"/>
            <w:bottom w:val="none" w:sz="0" w:space="0" w:color="auto"/>
            <w:right w:val="none" w:sz="0" w:space="0" w:color="auto"/>
          </w:divBdr>
        </w:div>
        <w:div w:id="1559702669">
          <w:marLeft w:val="1166"/>
          <w:marRight w:val="0"/>
          <w:marTop w:val="168"/>
          <w:marBottom w:val="0"/>
          <w:divBdr>
            <w:top w:val="none" w:sz="0" w:space="0" w:color="auto"/>
            <w:left w:val="none" w:sz="0" w:space="0" w:color="auto"/>
            <w:bottom w:val="none" w:sz="0" w:space="0" w:color="auto"/>
            <w:right w:val="none" w:sz="0" w:space="0" w:color="auto"/>
          </w:divBdr>
        </w:div>
      </w:divsChild>
    </w:div>
    <w:div w:id="646739106">
      <w:bodyDiv w:val="1"/>
      <w:marLeft w:val="0"/>
      <w:marRight w:val="0"/>
      <w:marTop w:val="0"/>
      <w:marBottom w:val="0"/>
      <w:divBdr>
        <w:top w:val="none" w:sz="0" w:space="0" w:color="auto"/>
        <w:left w:val="none" w:sz="0" w:space="0" w:color="auto"/>
        <w:bottom w:val="none" w:sz="0" w:space="0" w:color="auto"/>
        <w:right w:val="none" w:sz="0" w:space="0" w:color="auto"/>
      </w:divBdr>
    </w:div>
    <w:div w:id="672879611">
      <w:bodyDiv w:val="1"/>
      <w:marLeft w:val="0"/>
      <w:marRight w:val="0"/>
      <w:marTop w:val="0"/>
      <w:marBottom w:val="0"/>
      <w:divBdr>
        <w:top w:val="none" w:sz="0" w:space="0" w:color="auto"/>
        <w:left w:val="none" w:sz="0" w:space="0" w:color="auto"/>
        <w:bottom w:val="none" w:sz="0" w:space="0" w:color="auto"/>
        <w:right w:val="none" w:sz="0" w:space="0" w:color="auto"/>
      </w:divBdr>
      <w:divsChild>
        <w:div w:id="336077583">
          <w:marLeft w:val="547"/>
          <w:marRight w:val="0"/>
          <w:marTop w:val="252"/>
          <w:marBottom w:val="0"/>
          <w:divBdr>
            <w:top w:val="none" w:sz="0" w:space="0" w:color="auto"/>
            <w:left w:val="none" w:sz="0" w:space="0" w:color="auto"/>
            <w:bottom w:val="none" w:sz="0" w:space="0" w:color="auto"/>
            <w:right w:val="none" w:sz="0" w:space="0" w:color="auto"/>
          </w:divBdr>
        </w:div>
        <w:div w:id="17245381">
          <w:marLeft w:val="547"/>
          <w:marRight w:val="0"/>
          <w:marTop w:val="252"/>
          <w:marBottom w:val="0"/>
          <w:divBdr>
            <w:top w:val="none" w:sz="0" w:space="0" w:color="auto"/>
            <w:left w:val="none" w:sz="0" w:space="0" w:color="auto"/>
            <w:bottom w:val="none" w:sz="0" w:space="0" w:color="auto"/>
            <w:right w:val="none" w:sz="0" w:space="0" w:color="auto"/>
          </w:divBdr>
        </w:div>
        <w:div w:id="2068257238">
          <w:marLeft w:val="547"/>
          <w:marRight w:val="0"/>
          <w:marTop w:val="252"/>
          <w:marBottom w:val="0"/>
          <w:divBdr>
            <w:top w:val="none" w:sz="0" w:space="0" w:color="auto"/>
            <w:left w:val="none" w:sz="0" w:space="0" w:color="auto"/>
            <w:bottom w:val="none" w:sz="0" w:space="0" w:color="auto"/>
            <w:right w:val="none" w:sz="0" w:space="0" w:color="auto"/>
          </w:divBdr>
        </w:div>
        <w:div w:id="2004774689">
          <w:marLeft w:val="547"/>
          <w:marRight w:val="0"/>
          <w:marTop w:val="252"/>
          <w:marBottom w:val="0"/>
          <w:divBdr>
            <w:top w:val="none" w:sz="0" w:space="0" w:color="auto"/>
            <w:left w:val="none" w:sz="0" w:space="0" w:color="auto"/>
            <w:bottom w:val="none" w:sz="0" w:space="0" w:color="auto"/>
            <w:right w:val="none" w:sz="0" w:space="0" w:color="auto"/>
          </w:divBdr>
        </w:div>
        <w:div w:id="1502115073">
          <w:marLeft w:val="547"/>
          <w:marRight w:val="0"/>
          <w:marTop w:val="252"/>
          <w:marBottom w:val="0"/>
          <w:divBdr>
            <w:top w:val="none" w:sz="0" w:space="0" w:color="auto"/>
            <w:left w:val="none" w:sz="0" w:space="0" w:color="auto"/>
            <w:bottom w:val="none" w:sz="0" w:space="0" w:color="auto"/>
            <w:right w:val="none" w:sz="0" w:space="0" w:color="auto"/>
          </w:divBdr>
        </w:div>
        <w:div w:id="1188448065">
          <w:marLeft w:val="547"/>
          <w:marRight w:val="0"/>
          <w:marTop w:val="252"/>
          <w:marBottom w:val="0"/>
          <w:divBdr>
            <w:top w:val="none" w:sz="0" w:space="0" w:color="auto"/>
            <w:left w:val="none" w:sz="0" w:space="0" w:color="auto"/>
            <w:bottom w:val="none" w:sz="0" w:space="0" w:color="auto"/>
            <w:right w:val="none" w:sz="0" w:space="0" w:color="auto"/>
          </w:divBdr>
        </w:div>
        <w:div w:id="472677050">
          <w:marLeft w:val="547"/>
          <w:marRight w:val="0"/>
          <w:marTop w:val="252"/>
          <w:marBottom w:val="0"/>
          <w:divBdr>
            <w:top w:val="none" w:sz="0" w:space="0" w:color="auto"/>
            <w:left w:val="none" w:sz="0" w:space="0" w:color="auto"/>
            <w:bottom w:val="none" w:sz="0" w:space="0" w:color="auto"/>
            <w:right w:val="none" w:sz="0" w:space="0" w:color="auto"/>
          </w:divBdr>
        </w:div>
        <w:div w:id="598685887">
          <w:marLeft w:val="547"/>
          <w:marRight w:val="0"/>
          <w:marTop w:val="252"/>
          <w:marBottom w:val="0"/>
          <w:divBdr>
            <w:top w:val="none" w:sz="0" w:space="0" w:color="auto"/>
            <w:left w:val="none" w:sz="0" w:space="0" w:color="auto"/>
            <w:bottom w:val="none" w:sz="0" w:space="0" w:color="auto"/>
            <w:right w:val="none" w:sz="0" w:space="0" w:color="auto"/>
          </w:divBdr>
        </w:div>
        <w:div w:id="1931699295">
          <w:marLeft w:val="547"/>
          <w:marRight w:val="0"/>
          <w:marTop w:val="252"/>
          <w:marBottom w:val="0"/>
          <w:divBdr>
            <w:top w:val="none" w:sz="0" w:space="0" w:color="auto"/>
            <w:left w:val="none" w:sz="0" w:space="0" w:color="auto"/>
            <w:bottom w:val="none" w:sz="0" w:space="0" w:color="auto"/>
            <w:right w:val="none" w:sz="0" w:space="0" w:color="auto"/>
          </w:divBdr>
        </w:div>
      </w:divsChild>
    </w:div>
    <w:div w:id="675503834">
      <w:bodyDiv w:val="1"/>
      <w:marLeft w:val="0"/>
      <w:marRight w:val="0"/>
      <w:marTop w:val="0"/>
      <w:marBottom w:val="0"/>
      <w:divBdr>
        <w:top w:val="none" w:sz="0" w:space="0" w:color="auto"/>
        <w:left w:val="none" w:sz="0" w:space="0" w:color="auto"/>
        <w:bottom w:val="none" w:sz="0" w:space="0" w:color="auto"/>
        <w:right w:val="none" w:sz="0" w:space="0" w:color="auto"/>
      </w:divBdr>
    </w:div>
    <w:div w:id="707225403">
      <w:bodyDiv w:val="1"/>
      <w:marLeft w:val="0"/>
      <w:marRight w:val="0"/>
      <w:marTop w:val="0"/>
      <w:marBottom w:val="0"/>
      <w:divBdr>
        <w:top w:val="none" w:sz="0" w:space="0" w:color="auto"/>
        <w:left w:val="none" w:sz="0" w:space="0" w:color="auto"/>
        <w:bottom w:val="none" w:sz="0" w:space="0" w:color="auto"/>
        <w:right w:val="none" w:sz="0" w:space="0" w:color="auto"/>
      </w:divBdr>
      <w:divsChild>
        <w:div w:id="2128698699">
          <w:marLeft w:val="547"/>
          <w:marRight w:val="0"/>
          <w:marTop w:val="252"/>
          <w:marBottom w:val="0"/>
          <w:divBdr>
            <w:top w:val="none" w:sz="0" w:space="0" w:color="auto"/>
            <w:left w:val="none" w:sz="0" w:space="0" w:color="auto"/>
            <w:bottom w:val="none" w:sz="0" w:space="0" w:color="auto"/>
            <w:right w:val="none" w:sz="0" w:space="0" w:color="auto"/>
          </w:divBdr>
        </w:div>
        <w:div w:id="1272855899">
          <w:marLeft w:val="547"/>
          <w:marRight w:val="0"/>
          <w:marTop w:val="252"/>
          <w:marBottom w:val="0"/>
          <w:divBdr>
            <w:top w:val="none" w:sz="0" w:space="0" w:color="auto"/>
            <w:left w:val="none" w:sz="0" w:space="0" w:color="auto"/>
            <w:bottom w:val="none" w:sz="0" w:space="0" w:color="auto"/>
            <w:right w:val="none" w:sz="0" w:space="0" w:color="auto"/>
          </w:divBdr>
        </w:div>
        <w:div w:id="1609921927">
          <w:marLeft w:val="547"/>
          <w:marRight w:val="0"/>
          <w:marTop w:val="252"/>
          <w:marBottom w:val="0"/>
          <w:divBdr>
            <w:top w:val="none" w:sz="0" w:space="0" w:color="auto"/>
            <w:left w:val="none" w:sz="0" w:space="0" w:color="auto"/>
            <w:bottom w:val="none" w:sz="0" w:space="0" w:color="auto"/>
            <w:right w:val="none" w:sz="0" w:space="0" w:color="auto"/>
          </w:divBdr>
        </w:div>
        <w:div w:id="1271857275">
          <w:marLeft w:val="547"/>
          <w:marRight w:val="0"/>
          <w:marTop w:val="252"/>
          <w:marBottom w:val="0"/>
          <w:divBdr>
            <w:top w:val="none" w:sz="0" w:space="0" w:color="auto"/>
            <w:left w:val="none" w:sz="0" w:space="0" w:color="auto"/>
            <w:bottom w:val="none" w:sz="0" w:space="0" w:color="auto"/>
            <w:right w:val="none" w:sz="0" w:space="0" w:color="auto"/>
          </w:divBdr>
        </w:div>
        <w:div w:id="1367753363">
          <w:marLeft w:val="547"/>
          <w:marRight w:val="0"/>
          <w:marTop w:val="252"/>
          <w:marBottom w:val="0"/>
          <w:divBdr>
            <w:top w:val="none" w:sz="0" w:space="0" w:color="auto"/>
            <w:left w:val="none" w:sz="0" w:space="0" w:color="auto"/>
            <w:bottom w:val="none" w:sz="0" w:space="0" w:color="auto"/>
            <w:right w:val="none" w:sz="0" w:space="0" w:color="auto"/>
          </w:divBdr>
        </w:div>
      </w:divsChild>
    </w:div>
    <w:div w:id="775252017">
      <w:bodyDiv w:val="1"/>
      <w:marLeft w:val="0"/>
      <w:marRight w:val="0"/>
      <w:marTop w:val="0"/>
      <w:marBottom w:val="0"/>
      <w:divBdr>
        <w:top w:val="none" w:sz="0" w:space="0" w:color="auto"/>
        <w:left w:val="none" w:sz="0" w:space="0" w:color="auto"/>
        <w:bottom w:val="none" w:sz="0" w:space="0" w:color="auto"/>
        <w:right w:val="none" w:sz="0" w:space="0" w:color="auto"/>
      </w:divBdr>
    </w:div>
    <w:div w:id="812065018">
      <w:bodyDiv w:val="1"/>
      <w:marLeft w:val="0"/>
      <w:marRight w:val="0"/>
      <w:marTop w:val="0"/>
      <w:marBottom w:val="0"/>
      <w:divBdr>
        <w:top w:val="none" w:sz="0" w:space="0" w:color="auto"/>
        <w:left w:val="none" w:sz="0" w:space="0" w:color="auto"/>
        <w:bottom w:val="none" w:sz="0" w:space="0" w:color="auto"/>
        <w:right w:val="none" w:sz="0" w:space="0" w:color="auto"/>
      </w:divBdr>
    </w:div>
    <w:div w:id="830750998">
      <w:bodyDiv w:val="1"/>
      <w:marLeft w:val="0"/>
      <w:marRight w:val="0"/>
      <w:marTop w:val="0"/>
      <w:marBottom w:val="0"/>
      <w:divBdr>
        <w:top w:val="none" w:sz="0" w:space="0" w:color="auto"/>
        <w:left w:val="none" w:sz="0" w:space="0" w:color="auto"/>
        <w:bottom w:val="none" w:sz="0" w:space="0" w:color="auto"/>
        <w:right w:val="none" w:sz="0" w:space="0" w:color="auto"/>
      </w:divBdr>
    </w:div>
    <w:div w:id="929973005">
      <w:bodyDiv w:val="1"/>
      <w:marLeft w:val="0"/>
      <w:marRight w:val="0"/>
      <w:marTop w:val="0"/>
      <w:marBottom w:val="0"/>
      <w:divBdr>
        <w:top w:val="none" w:sz="0" w:space="0" w:color="auto"/>
        <w:left w:val="none" w:sz="0" w:space="0" w:color="auto"/>
        <w:bottom w:val="none" w:sz="0" w:space="0" w:color="auto"/>
        <w:right w:val="none" w:sz="0" w:space="0" w:color="auto"/>
      </w:divBdr>
    </w:div>
    <w:div w:id="985403299">
      <w:bodyDiv w:val="1"/>
      <w:marLeft w:val="0"/>
      <w:marRight w:val="0"/>
      <w:marTop w:val="0"/>
      <w:marBottom w:val="0"/>
      <w:divBdr>
        <w:top w:val="none" w:sz="0" w:space="0" w:color="auto"/>
        <w:left w:val="none" w:sz="0" w:space="0" w:color="auto"/>
        <w:bottom w:val="none" w:sz="0" w:space="0" w:color="auto"/>
        <w:right w:val="none" w:sz="0" w:space="0" w:color="auto"/>
      </w:divBdr>
      <w:divsChild>
        <w:div w:id="497384218">
          <w:marLeft w:val="547"/>
          <w:marRight w:val="0"/>
          <w:marTop w:val="324"/>
          <w:marBottom w:val="0"/>
          <w:divBdr>
            <w:top w:val="none" w:sz="0" w:space="0" w:color="auto"/>
            <w:left w:val="none" w:sz="0" w:space="0" w:color="auto"/>
            <w:bottom w:val="none" w:sz="0" w:space="0" w:color="auto"/>
            <w:right w:val="none" w:sz="0" w:space="0" w:color="auto"/>
          </w:divBdr>
        </w:div>
        <w:div w:id="1596523591">
          <w:marLeft w:val="547"/>
          <w:marRight w:val="0"/>
          <w:marTop w:val="324"/>
          <w:marBottom w:val="0"/>
          <w:divBdr>
            <w:top w:val="none" w:sz="0" w:space="0" w:color="auto"/>
            <w:left w:val="none" w:sz="0" w:space="0" w:color="auto"/>
            <w:bottom w:val="none" w:sz="0" w:space="0" w:color="auto"/>
            <w:right w:val="none" w:sz="0" w:space="0" w:color="auto"/>
          </w:divBdr>
        </w:div>
        <w:div w:id="1712344197">
          <w:marLeft w:val="1166"/>
          <w:marRight w:val="0"/>
          <w:marTop w:val="192"/>
          <w:marBottom w:val="0"/>
          <w:divBdr>
            <w:top w:val="none" w:sz="0" w:space="0" w:color="auto"/>
            <w:left w:val="none" w:sz="0" w:space="0" w:color="auto"/>
            <w:bottom w:val="none" w:sz="0" w:space="0" w:color="auto"/>
            <w:right w:val="none" w:sz="0" w:space="0" w:color="auto"/>
          </w:divBdr>
        </w:div>
        <w:div w:id="957687992">
          <w:marLeft w:val="1166"/>
          <w:marRight w:val="0"/>
          <w:marTop w:val="192"/>
          <w:marBottom w:val="0"/>
          <w:divBdr>
            <w:top w:val="none" w:sz="0" w:space="0" w:color="auto"/>
            <w:left w:val="none" w:sz="0" w:space="0" w:color="auto"/>
            <w:bottom w:val="none" w:sz="0" w:space="0" w:color="auto"/>
            <w:right w:val="none" w:sz="0" w:space="0" w:color="auto"/>
          </w:divBdr>
        </w:div>
      </w:divsChild>
    </w:div>
    <w:div w:id="985551803">
      <w:bodyDiv w:val="1"/>
      <w:marLeft w:val="0"/>
      <w:marRight w:val="0"/>
      <w:marTop w:val="0"/>
      <w:marBottom w:val="0"/>
      <w:divBdr>
        <w:top w:val="none" w:sz="0" w:space="0" w:color="auto"/>
        <w:left w:val="none" w:sz="0" w:space="0" w:color="auto"/>
        <w:bottom w:val="none" w:sz="0" w:space="0" w:color="auto"/>
        <w:right w:val="none" w:sz="0" w:space="0" w:color="auto"/>
      </w:divBdr>
    </w:div>
    <w:div w:id="987132960">
      <w:bodyDiv w:val="1"/>
      <w:marLeft w:val="0"/>
      <w:marRight w:val="0"/>
      <w:marTop w:val="0"/>
      <w:marBottom w:val="0"/>
      <w:divBdr>
        <w:top w:val="none" w:sz="0" w:space="0" w:color="auto"/>
        <w:left w:val="none" w:sz="0" w:space="0" w:color="auto"/>
        <w:bottom w:val="none" w:sz="0" w:space="0" w:color="auto"/>
        <w:right w:val="none" w:sz="0" w:space="0" w:color="auto"/>
      </w:divBdr>
      <w:divsChild>
        <w:div w:id="1494449119">
          <w:marLeft w:val="547"/>
          <w:marRight w:val="0"/>
          <w:marTop w:val="252"/>
          <w:marBottom w:val="0"/>
          <w:divBdr>
            <w:top w:val="none" w:sz="0" w:space="0" w:color="auto"/>
            <w:left w:val="none" w:sz="0" w:space="0" w:color="auto"/>
            <w:bottom w:val="none" w:sz="0" w:space="0" w:color="auto"/>
            <w:right w:val="none" w:sz="0" w:space="0" w:color="auto"/>
          </w:divBdr>
        </w:div>
        <w:div w:id="765736411">
          <w:marLeft w:val="547"/>
          <w:marRight w:val="0"/>
          <w:marTop w:val="252"/>
          <w:marBottom w:val="0"/>
          <w:divBdr>
            <w:top w:val="none" w:sz="0" w:space="0" w:color="auto"/>
            <w:left w:val="none" w:sz="0" w:space="0" w:color="auto"/>
            <w:bottom w:val="none" w:sz="0" w:space="0" w:color="auto"/>
            <w:right w:val="none" w:sz="0" w:space="0" w:color="auto"/>
          </w:divBdr>
        </w:div>
        <w:div w:id="340200517">
          <w:marLeft w:val="547"/>
          <w:marRight w:val="0"/>
          <w:marTop w:val="252"/>
          <w:marBottom w:val="0"/>
          <w:divBdr>
            <w:top w:val="none" w:sz="0" w:space="0" w:color="auto"/>
            <w:left w:val="none" w:sz="0" w:space="0" w:color="auto"/>
            <w:bottom w:val="none" w:sz="0" w:space="0" w:color="auto"/>
            <w:right w:val="none" w:sz="0" w:space="0" w:color="auto"/>
          </w:divBdr>
        </w:div>
        <w:div w:id="353113773">
          <w:marLeft w:val="547"/>
          <w:marRight w:val="0"/>
          <w:marTop w:val="252"/>
          <w:marBottom w:val="0"/>
          <w:divBdr>
            <w:top w:val="none" w:sz="0" w:space="0" w:color="auto"/>
            <w:left w:val="none" w:sz="0" w:space="0" w:color="auto"/>
            <w:bottom w:val="none" w:sz="0" w:space="0" w:color="auto"/>
            <w:right w:val="none" w:sz="0" w:space="0" w:color="auto"/>
          </w:divBdr>
        </w:div>
        <w:div w:id="1689453814">
          <w:marLeft w:val="547"/>
          <w:marRight w:val="0"/>
          <w:marTop w:val="252"/>
          <w:marBottom w:val="0"/>
          <w:divBdr>
            <w:top w:val="none" w:sz="0" w:space="0" w:color="auto"/>
            <w:left w:val="none" w:sz="0" w:space="0" w:color="auto"/>
            <w:bottom w:val="none" w:sz="0" w:space="0" w:color="auto"/>
            <w:right w:val="none" w:sz="0" w:space="0" w:color="auto"/>
          </w:divBdr>
        </w:div>
        <w:div w:id="1003899301">
          <w:marLeft w:val="547"/>
          <w:marRight w:val="0"/>
          <w:marTop w:val="252"/>
          <w:marBottom w:val="0"/>
          <w:divBdr>
            <w:top w:val="none" w:sz="0" w:space="0" w:color="auto"/>
            <w:left w:val="none" w:sz="0" w:space="0" w:color="auto"/>
            <w:bottom w:val="none" w:sz="0" w:space="0" w:color="auto"/>
            <w:right w:val="none" w:sz="0" w:space="0" w:color="auto"/>
          </w:divBdr>
        </w:div>
        <w:div w:id="1515611691">
          <w:marLeft w:val="547"/>
          <w:marRight w:val="0"/>
          <w:marTop w:val="252"/>
          <w:marBottom w:val="0"/>
          <w:divBdr>
            <w:top w:val="none" w:sz="0" w:space="0" w:color="auto"/>
            <w:left w:val="none" w:sz="0" w:space="0" w:color="auto"/>
            <w:bottom w:val="none" w:sz="0" w:space="0" w:color="auto"/>
            <w:right w:val="none" w:sz="0" w:space="0" w:color="auto"/>
          </w:divBdr>
        </w:div>
        <w:div w:id="1427724634">
          <w:marLeft w:val="547"/>
          <w:marRight w:val="0"/>
          <w:marTop w:val="252"/>
          <w:marBottom w:val="0"/>
          <w:divBdr>
            <w:top w:val="none" w:sz="0" w:space="0" w:color="auto"/>
            <w:left w:val="none" w:sz="0" w:space="0" w:color="auto"/>
            <w:bottom w:val="none" w:sz="0" w:space="0" w:color="auto"/>
            <w:right w:val="none" w:sz="0" w:space="0" w:color="auto"/>
          </w:divBdr>
        </w:div>
        <w:div w:id="1756247959">
          <w:marLeft w:val="547"/>
          <w:marRight w:val="0"/>
          <w:marTop w:val="252"/>
          <w:marBottom w:val="0"/>
          <w:divBdr>
            <w:top w:val="none" w:sz="0" w:space="0" w:color="auto"/>
            <w:left w:val="none" w:sz="0" w:space="0" w:color="auto"/>
            <w:bottom w:val="none" w:sz="0" w:space="0" w:color="auto"/>
            <w:right w:val="none" w:sz="0" w:space="0" w:color="auto"/>
          </w:divBdr>
        </w:div>
      </w:divsChild>
    </w:div>
    <w:div w:id="1042172898">
      <w:bodyDiv w:val="1"/>
      <w:marLeft w:val="0"/>
      <w:marRight w:val="0"/>
      <w:marTop w:val="0"/>
      <w:marBottom w:val="0"/>
      <w:divBdr>
        <w:top w:val="none" w:sz="0" w:space="0" w:color="auto"/>
        <w:left w:val="none" w:sz="0" w:space="0" w:color="auto"/>
        <w:bottom w:val="none" w:sz="0" w:space="0" w:color="auto"/>
        <w:right w:val="none" w:sz="0" w:space="0" w:color="auto"/>
      </w:divBdr>
      <w:divsChild>
        <w:div w:id="1552376422">
          <w:marLeft w:val="1166"/>
          <w:marRight w:val="0"/>
          <w:marTop w:val="168"/>
          <w:marBottom w:val="0"/>
          <w:divBdr>
            <w:top w:val="none" w:sz="0" w:space="0" w:color="auto"/>
            <w:left w:val="none" w:sz="0" w:space="0" w:color="auto"/>
            <w:bottom w:val="none" w:sz="0" w:space="0" w:color="auto"/>
            <w:right w:val="none" w:sz="0" w:space="0" w:color="auto"/>
          </w:divBdr>
        </w:div>
        <w:div w:id="1000541542">
          <w:marLeft w:val="1166"/>
          <w:marRight w:val="0"/>
          <w:marTop w:val="168"/>
          <w:marBottom w:val="0"/>
          <w:divBdr>
            <w:top w:val="none" w:sz="0" w:space="0" w:color="auto"/>
            <w:left w:val="none" w:sz="0" w:space="0" w:color="auto"/>
            <w:bottom w:val="none" w:sz="0" w:space="0" w:color="auto"/>
            <w:right w:val="none" w:sz="0" w:space="0" w:color="auto"/>
          </w:divBdr>
        </w:div>
        <w:div w:id="1087658069">
          <w:marLeft w:val="1166"/>
          <w:marRight w:val="0"/>
          <w:marTop w:val="168"/>
          <w:marBottom w:val="0"/>
          <w:divBdr>
            <w:top w:val="none" w:sz="0" w:space="0" w:color="auto"/>
            <w:left w:val="none" w:sz="0" w:space="0" w:color="auto"/>
            <w:bottom w:val="none" w:sz="0" w:space="0" w:color="auto"/>
            <w:right w:val="none" w:sz="0" w:space="0" w:color="auto"/>
          </w:divBdr>
        </w:div>
        <w:div w:id="1374229026">
          <w:marLeft w:val="1166"/>
          <w:marRight w:val="0"/>
          <w:marTop w:val="168"/>
          <w:marBottom w:val="0"/>
          <w:divBdr>
            <w:top w:val="none" w:sz="0" w:space="0" w:color="auto"/>
            <w:left w:val="none" w:sz="0" w:space="0" w:color="auto"/>
            <w:bottom w:val="none" w:sz="0" w:space="0" w:color="auto"/>
            <w:right w:val="none" w:sz="0" w:space="0" w:color="auto"/>
          </w:divBdr>
        </w:div>
      </w:divsChild>
    </w:div>
    <w:div w:id="1106344535">
      <w:bodyDiv w:val="1"/>
      <w:marLeft w:val="0"/>
      <w:marRight w:val="0"/>
      <w:marTop w:val="0"/>
      <w:marBottom w:val="0"/>
      <w:divBdr>
        <w:top w:val="none" w:sz="0" w:space="0" w:color="auto"/>
        <w:left w:val="none" w:sz="0" w:space="0" w:color="auto"/>
        <w:bottom w:val="none" w:sz="0" w:space="0" w:color="auto"/>
        <w:right w:val="none" w:sz="0" w:space="0" w:color="auto"/>
      </w:divBdr>
    </w:div>
    <w:div w:id="1107432920">
      <w:bodyDiv w:val="1"/>
      <w:marLeft w:val="0"/>
      <w:marRight w:val="0"/>
      <w:marTop w:val="0"/>
      <w:marBottom w:val="0"/>
      <w:divBdr>
        <w:top w:val="none" w:sz="0" w:space="0" w:color="auto"/>
        <w:left w:val="none" w:sz="0" w:space="0" w:color="auto"/>
        <w:bottom w:val="none" w:sz="0" w:space="0" w:color="auto"/>
        <w:right w:val="none" w:sz="0" w:space="0" w:color="auto"/>
      </w:divBdr>
    </w:div>
    <w:div w:id="1125545601">
      <w:bodyDiv w:val="1"/>
      <w:marLeft w:val="0"/>
      <w:marRight w:val="0"/>
      <w:marTop w:val="0"/>
      <w:marBottom w:val="0"/>
      <w:divBdr>
        <w:top w:val="none" w:sz="0" w:space="0" w:color="auto"/>
        <w:left w:val="none" w:sz="0" w:space="0" w:color="auto"/>
        <w:bottom w:val="none" w:sz="0" w:space="0" w:color="auto"/>
        <w:right w:val="none" w:sz="0" w:space="0" w:color="auto"/>
      </w:divBdr>
      <w:divsChild>
        <w:div w:id="1782526696">
          <w:marLeft w:val="1166"/>
          <w:marRight w:val="0"/>
          <w:marTop w:val="168"/>
          <w:marBottom w:val="0"/>
          <w:divBdr>
            <w:top w:val="none" w:sz="0" w:space="0" w:color="auto"/>
            <w:left w:val="none" w:sz="0" w:space="0" w:color="auto"/>
            <w:bottom w:val="none" w:sz="0" w:space="0" w:color="auto"/>
            <w:right w:val="none" w:sz="0" w:space="0" w:color="auto"/>
          </w:divBdr>
        </w:div>
        <w:div w:id="837891074">
          <w:marLeft w:val="1166"/>
          <w:marRight w:val="0"/>
          <w:marTop w:val="168"/>
          <w:marBottom w:val="0"/>
          <w:divBdr>
            <w:top w:val="none" w:sz="0" w:space="0" w:color="auto"/>
            <w:left w:val="none" w:sz="0" w:space="0" w:color="auto"/>
            <w:bottom w:val="none" w:sz="0" w:space="0" w:color="auto"/>
            <w:right w:val="none" w:sz="0" w:space="0" w:color="auto"/>
          </w:divBdr>
        </w:div>
        <w:div w:id="1594364264">
          <w:marLeft w:val="1166"/>
          <w:marRight w:val="0"/>
          <w:marTop w:val="168"/>
          <w:marBottom w:val="0"/>
          <w:divBdr>
            <w:top w:val="none" w:sz="0" w:space="0" w:color="auto"/>
            <w:left w:val="none" w:sz="0" w:space="0" w:color="auto"/>
            <w:bottom w:val="none" w:sz="0" w:space="0" w:color="auto"/>
            <w:right w:val="none" w:sz="0" w:space="0" w:color="auto"/>
          </w:divBdr>
        </w:div>
        <w:div w:id="1767143402">
          <w:marLeft w:val="1166"/>
          <w:marRight w:val="0"/>
          <w:marTop w:val="168"/>
          <w:marBottom w:val="0"/>
          <w:divBdr>
            <w:top w:val="none" w:sz="0" w:space="0" w:color="auto"/>
            <w:left w:val="none" w:sz="0" w:space="0" w:color="auto"/>
            <w:bottom w:val="none" w:sz="0" w:space="0" w:color="auto"/>
            <w:right w:val="none" w:sz="0" w:space="0" w:color="auto"/>
          </w:divBdr>
        </w:div>
        <w:div w:id="536815741">
          <w:marLeft w:val="1166"/>
          <w:marRight w:val="0"/>
          <w:marTop w:val="168"/>
          <w:marBottom w:val="0"/>
          <w:divBdr>
            <w:top w:val="none" w:sz="0" w:space="0" w:color="auto"/>
            <w:left w:val="none" w:sz="0" w:space="0" w:color="auto"/>
            <w:bottom w:val="none" w:sz="0" w:space="0" w:color="auto"/>
            <w:right w:val="none" w:sz="0" w:space="0" w:color="auto"/>
          </w:divBdr>
        </w:div>
        <w:div w:id="371733466">
          <w:marLeft w:val="1166"/>
          <w:marRight w:val="0"/>
          <w:marTop w:val="168"/>
          <w:marBottom w:val="0"/>
          <w:divBdr>
            <w:top w:val="none" w:sz="0" w:space="0" w:color="auto"/>
            <w:left w:val="none" w:sz="0" w:space="0" w:color="auto"/>
            <w:bottom w:val="none" w:sz="0" w:space="0" w:color="auto"/>
            <w:right w:val="none" w:sz="0" w:space="0" w:color="auto"/>
          </w:divBdr>
        </w:div>
        <w:div w:id="1854219198">
          <w:marLeft w:val="1166"/>
          <w:marRight w:val="0"/>
          <w:marTop w:val="168"/>
          <w:marBottom w:val="0"/>
          <w:divBdr>
            <w:top w:val="none" w:sz="0" w:space="0" w:color="auto"/>
            <w:left w:val="none" w:sz="0" w:space="0" w:color="auto"/>
            <w:bottom w:val="none" w:sz="0" w:space="0" w:color="auto"/>
            <w:right w:val="none" w:sz="0" w:space="0" w:color="auto"/>
          </w:divBdr>
        </w:div>
        <w:div w:id="1774938703">
          <w:marLeft w:val="1166"/>
          <w:marRight w:val="0"/>
          <w:marTop w:val="168"/>
          <w:marBottom w:val="0"/>
          <w:divBdr>
            <w:top w:val="none" w:sz="0" w:space="0" w:color="auto"/>
            <w:left w:val="none" w:sz="0" w:space="0" w:color="auto"/>
            <w:bottom w:val="none" w:sz="0" w:space="0" w:color="auto"/>
            <w:right w:val="none" w:sz="0" w:space="0" w:color="auto"/>
          </w:divBdr>
        </w:div>
        <w:div w:id="53049267">
          <w:marLeft w:val="1166"/>
          <w:marRight w:val="0"/>
          <w:marTop w:val="168"/>
          <w:marBottom w:val="0"/>
          <w:divBdr>
            <w:top w:val="none" w:sz="0" w:space="0" w:color="auto"/>
            <w:left w:val="none" w:sz="0" w:space="0" w:color="auto"/>
            <w:bottom w:val="none" w:sz="0" w:space="0" w:color="auto"/>
            <w:right w:val="none" w:sz="0" w:space="0" w:color="auto"/>
          </w:divBdr>
        </w:div>
      </w:divsChild>
    </w:div>
    <w:div w:id="1180966600">
      <w:bodyDiv w:val="1"/>
      <w:marLeft w:val="0"/>
      <w:marRight w:val="0"/>
      <w:marTop w:val="0"/>
      <w:marBottom w:val="0"/>
      <w:divBdr>
        <w:top w:val="none" w:sz="0" w:space="0" w:color="auto"/>
        <w:left w:val="none" w:sz="0" w:space="0" w:color="auto"/>
        <w:bottom w:val="none" w:sz="0" w:space="0" w:color="auto"/>
        <w:right w:val="none" w:sz="0" w:space="0" w:color="auto"/>
      </w:divBdr>
      <w:divsChild>
        <w:div w:id="183516394">
          <w:marLeft w:val="1166"/>
          <w:marRight w:val="0"/>
          <w:marTop w:val="132"/>
          <w:marBottom w:val="0"/>
          <w:divBdr>
            <w:top w:val="none" w:sz="0" w:space="0" w:color="auto"/>
            <w:left w:val="none" w:sz="0" w:space="0" w:color="auto"/>
            <w:bottom w:val="none" w:sz="0" w:space="0" w:color="auto"/>
            <w:right w:val="none" w:sz="0" w:space="0" w:color="auto"/>
          </w:divBdr>
        </w:div>
        <w:div w:id="1031608043">
          <w:marLeft w:val="1166"/>
          <w:marRight w:val="0"/>
          <w:marTop w:val="132"/>
          <w:marBottom w:val="0"/>
          <w:divBdr>
            <w:top w:val="none" w:sz="0" w:space="0" w:color="auto"/>
            <w:left w:val="none" w:sz="0" w:space="0" w:color="auto"/>
            <w:bottom w:val="none" w:sz="0" w:space="0" w:color="auto"/>
            <w:right w:val="none" w:sz="0" w:space="0" w:color="auto"/>
          </w:divBdr>
        </w:div>
        <w:div w:id="1464231411">
          <w:marLeft w:val="1166"/>
          <w:marRight w:val="0"/>
          <w:marTop w:val="132"/>
          <w:marBottom w:val="0"/>
          <w:divBdr>
            <w:top w:val="none" w:sz="0" w:space="0" w:color="auto"/>
            <w:left w:val="none" w:sz="0" w:space="0" w:color="auto"/>
            <w:bottom w:val="none" w:sz="0" w:space="0" w:color="auto"/>
            <w:right w:val="none" w:sz="0" w:space="0" w:color="auto"/>
          </w:divBdr>
        </w:div>
        <w:div w:id="994260114">
          <w:marLeft w:val="1166"/>
          <w:marRight w:val="0"/>
          <w:marTop w:val="132"/>
          <w:marBottom w:val="0"/>
          <w:divBdr>
            <w:top w:val="none" w:sz="0" w:space="0" w:color="auto"/>
            <w:left w:val="none" w:sz="0" w:space="0" w:color="auto"/>
            <w:bottom w:val="none" w:sz="0" w:space="0" w:color="auto"/>
            <w:right w:val="none" w:sz="0" w:space="0" w:color="auto"/>
          </w:divBdr>
        </w:div>
        <w:div w:id="1172112418">
          <w:marLeft w:val="1166"/>
          <w:marRight w:val="0"/>
          <w:marTop w:val="132"/>
          <w:marBottom w:val="0"/>
          <w:divBdr>
            <w:top w:val="none" w:sz="0" w:space="0" w:color="auto"/>
            <w:left w:val="none" w:sz="0" w:space="0" w:color="auto"/>
            <w:bottom w:val="none" w:sz="0" w:space="0" w:color="auto"/>
            <w:right w:val="none" w:sz="0" w:space="0" w:color="auto"/>
          </w:divBdr>
        </w:div>
        <w:div w:id="813835392">
          <w:marLeft w:val="1166"/>
          <w:marRight w:val="0"/>
          <w:marTop w:val="132"/>
          <w:marBottom w:val="0"/>
          <w:divBdr>
            <w:top w:val="none" w:sz="0" w:space="0" w:color="auto"/>
            <w:left w:val="none" w:sz="0" w:space="0" w:color="auto"/>
            <w:bottom w:val="none" w:sz="0" w:space="0" w:color="auto"/>
            <w:right w:val="none" w:sz="0" w:space="0" w:color="auto"/>
          </w:divBdr>
        </w:div>
        <w:div w:id="254754021">
          <w:marLeft w:val="1166"/>
          <w:marRight w:val="0"/>
          <w:marTop w:val="132"/>
          <w:marBottom w:val="0"/>
          <w:divBdr>
            <w:top w:val="none" w:sz="0" w:space="0" w:color="auto"/>
            <w:left w:val="none" w:sz="0" w:space="0" w:color="auto"/>
            <w:bottom w:val="none" w:sz="0" w:space="0" w:color="auto"/>
            <w:right w:val="none" w:sz="0" w:space="0" w:color="auto"/>
          </w:divBdr>
        </w:div>
      </w:divsChild>
    </w:div>
    <w:div w:id="1363167863">
      <w:bodyDiv w:val="1"/>
      <w:marLeft w:val="0"/>
      <w:marRight w:val="0"/>
      <w:marTop w:val="0"/>
      <w:marBottom w:val="0"/>
      <w:divBdr>
        <w:top w:val="none" w:sz="0" w:space="0" w:color="auto"/>
        <w:left w:val="none" w:sz="0" w:space="0" w:color="auto"/>
        <w:bottom w:val="none" w:sz="0" w:space="0" w:color="auto"/>
        <w:right w:val="none" w:sz="0" w:space="0" w:color="auto"/>
      </w:divBdr>
      <w:divsChild>
        <w:div w:id="715155338">
          <w:marLeft w:val="547"/>
          <w:marRight w:val="0"/>
          <w:marTop w:val="324"/>
          <w:marBottom w:val="0"/>
          <w:divBdr>
            <w:top w:val="none" w:sz="0" w:space="0" w:color="auto"/>
            <w:left w:val="none" w:sz="0" w:space="0" w:color="auto"/>
            <w:bottom w:val="none" w:sz="0" w:space="0" w:color="auto"/>
            <w:right w:val="none" w:sz="0" w:space="0" w:color="auto"/>
          </w:divBdr>
        </w:div>
        <w:div w:id="1808740851">
          <w:marLeft w:val="547"/>
          <w:marRight w:val="0"/>
          <w:marTop w:val="324"/>
          <w:marBottom w:val="0"/>
          <w:divBdr>
            <w:top w:val="none" w:sz="0" w:space="0" w:color="auto"/>
            <w:left w:val="none" w:sz="0" w:space="0" w:color="auto"/>
            <w:bottom w:val="none" w:sz="0" w:space="0" w:color="auto"/>
            <w:right w:val="none" w:sz="0" w:space="0" w:color="auto"/>
          </w:divBdr>
        </w:div>
        <w:div w:id="628050624">
          <w:marLeft w:val="547"/>
          <w:marRight w:val="0"/>
          <w:marTop w:val="324"/>
          <w:marBottom w:val="0"/>
          <w:divBdr>
            <w:top w:val="none" w:sz="0" w:space="0" w:color="auto"/>
            <w:left w:val="none" w:sz="0" w:space="0" w:color="auto"/>
            <w:bottom w:val="none" w:sz="0" w:space="0" w:color="auto"/>
            <w:right w:val="none" w:sz="0" w:space="0" w:color="auto"/>
          </w:divBdr>
        </w:div>
        <w:div w:id="835341752">
          <w:marLeft w:val="547"/>
          <w:marRight w:val="0"/>
          <w:marTop w:val="324"/>
          <w:marBottom w:val="0"/>
          <w:divBdr>
            <w:top w:val="none" w:sz="0" w:space="0" w:color="auto"/>
            <w:left w:val="none" w:sz="0" w:space="0" w:color="auto"/>
            <w:bottom w:val="none" w:sz="0" w:space="0" w:color="auto"/>
            <w:right w:val="none" w:sz="0" w:space="0" w:color="auto"/>
          </w:divBdr>
        </w:div>
        <w:div w:id="1350061069">
          <w:marLeft w:val="547"/>
          <w:marRight w:val="0"/>
          <w:marTop w:val="324"/>
          <w:marBottom w:val="0"/>
          <w:divBdr>
            <w:top w:val="none" w:sz="0" w:space="0" w:color="auto"/>
            <w:left w:val="none" w:sz="0" w:space="0" w:color="auto"/>
            <w:bottom w:val="none" w:sz="0" w:space="0" w:color="auto"/>
            <w:right w:val="none" w:sz="0" w:space="0" w:color="auto"/>
          </w:divBdr>
        </w:div>
        <w:div w:id="887957171">
          <w:marLeft w:val="1166"/>
          <w:marRight w:val="0"/>
          <w:marTop w:val="168"/>
          <w:marBottom w:val="0"/>
          <w:divBdr>
            <w:top w:val="none" w:sz="0" w:space="0" w:color="auto"/>
            <w:left w:val="none" w:sz="0" w:space="0" w:color="auto"/>
            <w:bottom w:val="none" w:sz="0" w:space="0" w:color="auto"/>
            <w:right w:val="none" w:sz="0" w:space="0" w:color="auto"/>
          </w:divBdr>
        </w:div>
        <w:div w:id="1705711938">
          <w:marLeft w:val="1166"/>
          <w:marRight w:val="0"/>
          <w:marTop w:val="168"/>
          <w:marBottom w:val="0"/>
          <w:divBdr>
            <w:top w:val="none" w:sz="0" w:space="0" w:color="auto"/>
            <w:left w:val="none" w:sz="0" w:space="0" w:color="auto"/>
            <w:bottom w:val="none" w:sz="0" w:space="0" w:color="auto"/>
            <w:right w:val="none" w:sz="0" w:space="0" w:color="auto"/>
          </w:divBdr>
        </w:div>
        <w:div w:id="265699364">
          <w:marLeft w:val="1166"/>
          <w:marRight w:val="0"/>
          <w:marTop w:val="168"/>
          <w:marBottom w:val="0"/>
          <w:divBdr>
            <w:top w:val="none" w:sz="0" w:space="0" w:color="auto"/>
            <w:left w:val="none" w:sz="0" w:space="0" w:color="auto"/>
            <w:bottom w:val="none" w:sz="0" w:space="0" w:color="auto"/>
            <w:right w:val="none" w:sz="0" w:space="0" w:color="auto"/>
          </w:divBdr>
        </w:div>
      </w:divsChild>
    </w:div>
    <w:div w:id="1420247731">
      <w:bodyDiv w:val="1"/>
      <w:marLeft w:val="0"/>
      <w:marRight w:val="0"/>
      <w:marTop w:val="0"/>
      <w:marBottom w:val="0"/>
      <w:divBdr>
        <w:top w:val="none" w:sz="0" w:space="0" w:color="auto"/>
        <w:left w:val="none" w:sz="0" w:space="0" w:color="auto"/>
        <w:bottom w:val="none" w:sz="0" w:space="0" w:color="auto"/>
        <w:right w:val="none" w:sz="0" w:space="0" w:color="auto"/>
      </w:divBdr>
    </w:div>
    <w:div w:id="1555892282">
      <w:bodyDiv w:val="1"/>
      <w:marLeft w:val="0"/>
      <w:marRight w:val="0"/>
      <w:marTop w:val="0"/>
      <w:marBottom w:val="0"/>
      <w:divBdr>
        <w:top w:val="none" w:sz="0" w:space="0" w:color="auto"/>
        <w:left w:val="none" w:sz="0" w:space="0" w:color="auto"/>
        <w:bottom w:val="none" w:sz="0" w:space="0" w:color="auto"/>
        <w:right w:val="none" w:sz="0" w:space="0" w:color="auto"/>
      </w:divBdr>
    </w:div>
    <w:div w:id="1565146070">
      <w:bodyDiv w:val="1"/>
      <w:marLeft w:val="0"/>
      <w:marRight w:val="0"/>
      <w:marTop w:val="0"/>
      <w:marBottom w:val="0"/>
      <w:divBdr>
        <w:top w:val="none" w:sz="0" w:space="0" w:color="auto"/>
        <w:left w:val="none" w:sz="0" w:space="0" w:color="auto"/>
        <w:bottom w:val="none" w:sz="0" w:space="0" w:color="auto"/>
        <w:right w:val="none" w:sz="0" w:space="0" w:color="auto"/>
      </w:divBdr>
    </w:div>
    <w:div w:id="1593197812">
      <w:bodyDiv w:val="1"/>
      <w:marLeft w:val="0"/>
      <w:marRight w:val="0"/>
      <w:marTop w:val="0"/>
      <w:marBottom w:val="0"/>
      <w:divBdr>
        <w:top w:val="none" w:sz="0" w:space="0" w:color="auto"/>
        <w:left w:val="none" w:sz="0" w:space="0" w:color="auto"/>
        <w:bottom w:val="none" w:sz="0" w:space="0" w:color="auto"/>
        <w:right w:val="none" w:sz="0" w:space="0" w:color="auto"/>
      </w:divBdr>
    </w:div>
    <w:div w:id="1636526604">
      <w:bodyDiv w:val="1"/>
      <w:marLeft w:val="0"/>
      <w:marRight w:val="0"/>
      <w:marTop w:val="0"/>
      <w:marBottom w:val="0"/>
      <w:divBdr>
        <w:top w:val="none" w:sz="0" w:space="0" w:color="auto"/>
        <w:left w:val="none" w:sz="0" w:space="0" w:color="auto"/>
        <w:bottom w:val="none" w:sz="0" w:space="0" w:color="auto"/>
        <w:right w:val="none" w:sz="0" w:space="0" w:color="auto"/>
      </w:divBdr>
    </w:div>
    <w:div w:id="1637175397">
      <w:bodyDiv w:val="1"/>
      <w:marLeft w:val="0"/>
      <w:marRight w:val="0"/>
      <w:marTop w:val="0"/>
      <w:marBottom w:val="0"/>
      <w:divBdr>
        <w:top w:val="none" w:sz="0" w:space="0" w:color="auto"/>
        <w:left w:val="none" w:sz="0" w:space="0" w:color="auto"/>
        <w:bottom w:val="none" w:sz="0" w:space="0" w:color="auto"/>
        <w:right w:val="none" w:sz="0" w:space="0" w:color="auto"/>
      </w:divBdr>
    </w:div>
    <w:div w:id="1663852298">
      <w:bodyDiv w:val="1"/>
      <w:marLeft w:val="0"/>
      <w:marRight w:val="0"/>
      <w:marTop w:val="0"/>
      <w:marBottom w:val="0"/>
      <w:divBdr>
        <w:top w:val="none" w:sz="0" w:space="0" w:color="auto"/>
        <w:left w:val="none" w:sz="0" w:space="0" w:color="auto"/>
        <w:bottom w:val="none" w:sz="0" w:space="0" w:color="auto"/>
        <w:right w:val="none" w:sz="0" w:space="0" w:color="auto"/>
      </w:divBdr>
    </w:div>
    <w:div w:id="1677996015">
      <w:bodyDiv w:val="1"/>
      <w:marLeft w:val="0"/>
      <w:marRight w:val="0"/>
      <w:marTop w:val="0"/>
      <w:marBottom w:val="0"/>
      <w:divBdr>
        <w:top w:val="none" w:sz="0" w:space="0" w:color="auto"/>
        <w:left w:val="none" w:sz="0" w:space="0" w:color="auto"/>
        <w:bottom w:val="none" w:sz="0" w:space="0" w:color="auto"/>
        <w:right w:val="none" w:sz="0" w:space="0" w:color="auto"/>
      </w:divBdr>
      <w:divsChild>
        <w:div w:id="607200180">
          <w:marLeft w:val="1166"/>
          <w:marRight w:val="0"/>
          <w:marTop w:val="168"/>
          <w:marBottom w:val="0"/>
          <w:divBdr>
            <w:top w:val="none" w:sz="0" w:space="0" w:color="auto"/>
            <w:left w:val="none" w:sz="0" w:space="0" w:color="auto"/>
            <w:bottom w:val="none" w:sz="0" w:space="0" w:color="auto"/>
            <w:right w:val="none" w:sz="0" w:space="0" w:color="auto"/>
          </w:divBdr>
        </w:div>
        <w:div w:id="1436708056">
          <w:marLeft w:val="1166"/>
          <w:marRight w:val="0"/>
          <w:marTop w:val="168"/>
          <w:marBottom w:val="0"/>
          <w:divBdr>
            <w:top w:val="none" w:sz="0" w:space="0" w:color="auto"/>
            <w:left w:val="none" w:sz="0" w:space="0" w:color="auto"/>
            <w:bottom w:val="none" w:sz="0" w:space="0" w:color="auto"/>
            <w:right w:val="none" w:sz="0" w:space="0" w:color="auto"/>
          </w:divBdr>
        </w:div>
        <w:div w:id="160973060">
          <w:marLeft w:val="1166"/>
          <w:marRight w:val="0"/>
          <w:marTop w:val="168"/>
          <w:marBottom w:val="0"/>
          <w:divBdr>
            <w:top w:val="none" w:sz="0" w:space="0" w:color="auto"/>
            <w:left w:val="none" w:sz="0" w:space="0" w:color="auto"/>
            <w:bottom w:val="none" w:sz="0" w:space="0" w:color="auto"/>
            <w:right w:val="none" w:sz="0" w:space="0" w:color="auto"/>
          </w:divBdr>
        </w:div>
        <w:div w:id="371198566">
          <w:marLeft w:val="1166"/>
          <w:marRight w:val="0"/>
          <w:marTop w:val="168"/>
          <w:marBottom w:val="0"/>
          <w:divBdr>
            <w:top w:val="none" w:sz="0" w:space="0" w:color="auto"/>
            <w:left w:val="none" w:sz="0" w:space="0" w:color="auto"/>
            <w:bottom w:val="none" w:sz="0" w:space="0" w:color="auto"/>
            <w:right w:val="none" w:sz="0" w:space="0" w:color="auto"/>
          </w:divBdr>
        </w:div>
        <w:div w:id="1510297103">
          <w:marLeft w:val="1166"/>
          <w:marRight w:val="0"/>
          <w:marTop w:val="168"/>
          <w:marBottom w:val="0"/>
          <w:divBdr>
            <w:top w:val="none" w:sz="0" w:space="0" w:color="auto"/>
            <w:left w:val="none" w:sz="0" w:space="0" w:color="auto"/>
            <w:bottom w:val="none" w:sz="0" w:space="0" w:color="auto"/>
            <w:right w:val="none" w:sz="0" w:space="0" w:color="auto"/>
          </w:divBdr>
        </w:div>
        <w:div w:id="1665012019">
          <w:marLeft w:val="1166"/>
          <w:marRight w:val="0"/>
          <w:marTop w:val="168"/>
          <w:marBottom w:val="0"/>
          <w:divBdr>
            <w:top w:val="none" w:sz="0" w:space="0" w:color="auto"/>
            <w:left w:val="none" w:sz="0" w:space="0" w:color="auto"/>
            <w:bottom w:val="none" w:sz="0" w:space="0" w:color="auto"/>
            <w:right w:val="none" w:sz="0" w:space="0" w:color="auto"/>
          </w:divBdr>
        </w:div>
        <w:div w:id="1966814071">
          <w:marLeft w:val="1166"/>
          <w:marRight w:val="0"/>
          <w:marTop w:val="168"/>
          <w:marBottom w:val="0"/>
          <w:divBdr>
            <w:top w:val="none" w:sz="0" w:space="0" w:color="auto"/>
            <w:left w:val="none" w:sz="0" w:space="0" w:color="auto"/>
            <w:bottom w:val="none" w:sz="0" w:space="0" w:color="auto"/>
            <w:right w:val="none" w:sz="0" w:space="0" w:color="auto"/>
          </w:divBdr>
        </w:div>
      </w:divsChild>
    </w:div>
    <w:div w:id="1700668143">
      <w:bodyDiv w:val="1"/>
      <w:marLeft w:val="0"/>
      <w:marRight w:val="0"/>
      <w:marTop w:val="0"/>
      <w:marBottom w:val="0"/>
      <w:divBdr>
        <w:top w:val="none" w:sz="0" w:space="0" w:color="auto"/>
        <w:left w:val="none" w:sz="0" w:space="0" w:color="auto"/>
        <w:bottom w:val="none" w:sz="0" w:space="0" w:color="auto"/>
        <w:right w:val="none" w:sz="0" w:space="0" w:color="auto"/>
      </w:divBdr>
    </w:div>
    <w:div w:id="1701971335">
      <w:bodyDiv w:val="1"/>
      <w:marLeft w:val="0"/>
      <w:marRight w:val="0"/>
      <w:marTop w:val="0"/>
      <w:marBottom w:val="0"/>
      <w:divBdr>
        <w:top w:val="none" w:sz="0" w:space="0" w:color="auto"/>
        <w:left w:val="none" w:sz="0" w:space="0" w:color="auto"/>
        <w:bottom w:val="none" w:sz="0" w:space="0" w:color="auto"/>
        <w:right w:val="none" w:sz="0" w:space="0" w:color="auto"/>
      </w:divBdr>
    </w:div>
    <w:div w:id="1726181444">
      <w:bodyDiv w:val="1"/>
      <w:marLeft w:val="0"/>
      <w:marRight w:val="0"/>
      <w:marTop w:val="0"/>
      <w:marBottom w:val="0"/>
      <w:divBdr>
        <w:top w:val="none" w:sz="0" w:space="0" w:color="auto"/>
        <w:left w:val="none" w:sz="0" w:space="0" w:color="auto"/>
        <w:bottom w:val="none" w:sz="0" w:space="0" w:color="auto"/>
        <w:right w:val="none" w:sz="0" w:space="0" w:color="auto"/>
      </w:divBdr>
      <w:divsChild>
        <w:div w:id="89816425">
          <w:marLeft w:val="547"/>
          <w:marRight w:val="0"/>
          <w:marTop w:val="252"/>
          <w:marBottom w:val="0"/>
          <w:divBdr>
            <w:top w:val="none" w:sz="0" w:space="0" w:color="auto"/>
            <w:left w:val="none" w:sz="0" w:space="0" w:color="auto"/>
            <w:bottom w:val="none" w:sz="0" w:space="0" w:color="auto"/>
            <w:right w:val="none" w:sz="0" w:space="0" w:color="auto"/>
          </w:divBdr>
        </w:div>
        <w:div w:id="675153832">
          <w:marLeft w:val="547"/>
          <w:marRight w:val="0"/>
          <w:marTop w:val="252"/>
          <w:marBottom w:val="0"/>
          <w:divBdr>
            <w:top w:val="none" w:sz="0" w:space="0" w:color="auto"/>
            <w:left w:val="none" w:sz="0" w:space="0" w:color="auto"/>
            <w:bottom w:val="none" w:sz="0" w:space="0" w:color="auto"/>
            <w:right w:val="none" w:sz="0" w:space="0" w:color="auto"/>
          </w:divBdr>
        </w:div>
        <w:div w:id="2008560239">
          <w:marLeft w:val="547"/>
          <w:marRight w:val="0"/>
          <w:marTop w:val="252"/>
          <w:marBottom w:val="0"/>
          <w:divBdr>
            <w:top w:val="none" w:sz="0" w:space="0" w:color="auto"/>
            <w:left w:val="none" w:sz="0" w:space="0" w:color="auto"/>
            <w:bottom w:val="none" w:sz="0" w:space="0" w:color="auto"/>
            <w:right w:val="none" w:sz="0" w:space="0" w:color="auto"/>
          </w:divBdr>
        </w:div>
        <w:div w:id="1912110984">
          <w:marLeft w:val="547"/>
          <w:marRight w:val="0"/>
          <w:marTop w:val="252"/>
          <w:marBottom w:val="0"/>
          <w:divBdr>
            <w:top w:val="none" w:sz="0" w:space="0" w:color="auto"/>
            <w:left w:val="none" w:sz="0" w:space="0" w:color="auto"/>
            <w:bottom w:val="none" w:sz="0" w:space="0" w:color="auto"/>
            <w:right w:val="none" w:sz="0" w:space="0" w:color="auto"/>
          </w:divBdr>
        </w:div>
        <w:div w:id="2067218578">
          <w:marLeft w:val="547"/>
          <w:marRight w:val="0"/>
          <w:marTop w:val="252"/>
          <w:marBottom w:val="0"/>
          <w:divBdr>
            <w:top w:val="none" w:sz="0" w:space="0" w:color="auto"/>
            <w:left w:val="none" w:sz="0" w:space="0" w:color="auto"/>
            <w:bottom w:val="none" w:sz="0" w:space="0" w:color="auto"/>
            <w:right w:val="none" w:sz="0" w:space="0" w:color="auto"/>
          </w:divBdr>
        </w:div>
        <w:div w:id="525485000">
          <w:marLeft w:val="547"/>
          <w:marRight w:val="0"/>
          <w:marTop w:val="252"/>
          <w:marBottom w:val="0"/>
          <w:divBdr>
            <w:top w:val="none" w:sz="0" w:space="0" w:color="auto"/>
            <w:left w:val="none" w:sz="0" w:space="0" w:color="auto"/>
            <w:bottom w:val="none" w:sz="0" w:space="0" w:color="auto"/>
            <w:right w:val="none" w:sz="0" w:space="0" w:color="auto"/>
          </w:divBdr>
        </w:div>
      </w:divsChild>
    </w:div>
    <w:div w:id="1737823427">
      <w:bodyDiv w:val="1"/>
      <w:marLeft w:val="0"/>
      <w:marRight w:val="0"/>
      <w:marTop w:val="0"/>
      <w:marBottom w:val="0"/>
      <w:divBdr>
        <w:top w:val="none" w:sz="0" w:space="0" w:color="auto"/>
        <w:left w:val="none" w:sz="0" w:space="0" w:color="auto"/>
        <w:bottom w:val="none" w:sz="0" w:space="0" w:color="auto"/>
        <w:right w:val="none" w:sz="0" w:space="0" w:color="auto"/>
      </w:divBdr>
      <w:divsChild>
        <w:div w:id="1291207333">
          <w:marLeft w:val="590"/>
          <w:marRight w:val="0"/>
          <w:marTop w:val="0"/>
          <w:marBottom w:val="0"/>
          <w:divBdr>
            <w:top w:val="none" w:sz="0" w:space="0" w:color="auto"/>
            <w:left w:val="none" w:sz="0" w:space="0" w:color="auto"/>
            <w:bottom w:val="none" w:sz="0" w:space="0" w:color="auto"/>
            <w:right w:val="none" w:sz="0" w:space="0" w:color="auto"/>
          </w:divBdr>
        </w:div>
        <w:div w:id="1263150328">
          <w:marLeft w:val="590"/>
          <w:marRight w:val="0"/>
          <w:marTop w:val="0"/>
          <w:marBottom w:val="0"/>
          <w:divBdr>
            <w:top w:val="none" w:sz="0" w:space="0" w:color="auto"/>
            <w:left w:val="none" w:sz="0" w:space="0" w:color="auto"/>
            <w:bottom w:val="none" w:sz="0" w:space="0" w:color="auto"/>
            <w:right w:val="none" w:sz="0" w:space="0" w:color="auto"/>
          </w:divBdr>
        </w:div>
        <w:div w:id="2117404444">
          <w:marLeft w:val="590"/>
          <w:marRight w:val="0"/>
          <w:marTop w:val="0"/>
          <w:marBottom w:val="0"/>
          <w:divBdr>
            <w:top w:val="none" w:sz="0" w:space="0" w:color="auto"/>
            <w:left w:val="none" w:sz="0" w:space="0" w:color="auto"/>
            <w:bottom w:val="none" w:sz="0" w:space="0" w:color="auto"/>
            <w:right w:val="none" w:sz="0" w:space="0" w:color="auto"/>
          </w:divBdr>
        </w:div>
        <w:div w:id="1938321503">
          <w:marLeft w:val="590"/>
          <w:marRight w:val="0"/>
          <w:marTop w:val="0"/>
          <w:marBottom w:val="0"/>
          <w:divBdr>
            <w:top w:val="none" w:sz="0" w:space="0" w:color="auto"/>
            <w:left w:val="none" w:sz="0" w:space="0" w:color="auto"/>
            <w:bottom w:val="none" w:sz="0" w:space="0" w:color="auto"/>
            <w:right w:val="none" w:sz="0" w:space="0" w:color="auto"/>
          </w:divBdr>
        </w:div>
      </w:divsChild>
    </w:div>
    <w:div w:id="1741170085">
      <w:bodyDiv w:val="1"/>
      <w:marLeft w:val="0"/>
      <w:marRight w:val="0"/>
      <w:marTop w:val="0"/>
      <w:marBottom w:val="0"/>
      <w:divBdr>
        <w:top w:val="none" w:sz="0" w:space="0" w:color="auto"/>
        <w:left w:val="none" w:sz="0" w:space="0" w:color="auto"/>
        <w:bottom w:val="none" w:sz="0" w:space="0" w:color="auto"/>
        <w:right w:val="none" w:sz="0" w:space="0" w:color="auto"/>
      </w:divBdr>
    </w:div>
    <w:div w:id="1780951417">
      <w:bodyDiv w:val="1"/>
      <w:marLeft w:val="0"/>
      <w:marRight w:val="0"/>
      <w:marTop w:val="0"/>
      <w:marBottom w:val="0"/>
      <w:divBdr>
        <w:top w:val="none" w:sz="0" w:space="0" w:color="auto"/>
        <w:left w:val="none" w:sz="0" w:space="0" w:color="auto"/>
        <w:bottom w:val="none" w:sz="0" w:space="0" w:color="auto"/>
        <w:right w:val="none" w:sz="0" w:space="0" w:color="auto"/>
      </w:divBdr>
    </w:div>
    <w:div w:id="1809084878">
      <w:bodyDiv w:val="1"/>
      <w:marLeft w:val="0"/>
      <w:marRight w:val="0"/>
      <w:marTop w:val="0"/>
      <w:marBottom w:val="0"/>
      <w:divBdr>
        <w:top w:val="none" w:sz="0" w:space="0" w:color="auto"/>
        <w:left w:val="none" w:sz="0" w:space="0" w:color="auto"/>
        <w:bottom w:val="none" w:sz="0" w:space="0" w:color="auto"/>
        <w:right w:val="none" w:sz="0" w:space="0" w:color="auto"/>
      </w:divBdr>
    </w:div>
    <w:div w:id="1812936710">
      <w:bodyDiv w:val="1"/>
      <w:marLeft w:val="0"/>
      <w:marRight w:val="0"/>
      <w:marTop w:val="0"/>
      <w:marBottom w:val="0"/>
      <w:divBdr>
        <w:top w:val="none" w:sz="0" w:space="0" w:color="auto"/>
        <w:left w:val="none" w:sz="0" w:space="0" w:color="auto"/>
        <w:bottom w:val="none" w:sz="0" w:space="0" w:color="auto"/>
        <w:right w:val="none" w:sz="0" w:space="0" w:color="auto"/>
      </w:divBdr>
    </w:div>
    <w:div w:id="1838954968">
      <w:bodyDiv w:val="1"/>
      <w:marLeft w:val="0"/>
      <w:marRight w:val="0"/>
      <w:marTop w:val="0"/>
      <w:marBottom w:val="0"/>
      <w:divBdr>
        <w:top w:val="none" w:sz="0" w:space="0" w:color="auto"/>
        <w:left w:val="none" w:sz="0" w:space="0" w:color="auto"/>
        <w:bottom w:val="none" w:sz="0" w:space="0" w:color="auto"/>
        <w:right w:val="none" w:sz="0" w:space="0" w:color="auto"/>
      </w:divBdr>
    </w:div>
    <w:div w:id="1878545700">
      <w:bodyDiv w:val="1"/>
      <w:marLeft w:val="0"/>
      <w:marRight w:val="0"/>
      <w:marTop w:val="0"/>
      <w:marBottom w:val="0"/>
      <w:divBdr>
        <w:top w:val="none" w:sz="0" w:space="0" w:color="auto"/>
        <w:left w:val="none" w:sz="0" w:space="0" w:color="auto"/>
        <w:bottom w:val="none" w:sz="0" w:space="0" w:color="auto"/>
        <w:right w:val="none" w:sz="0" w:space="0" w:color="auto"/>
      </w:divBdr>
    </w:div>
    <w:div w:id="1887448502">
      <w:bodyDiv w:val="1"/>
      <w:marLeft w:val="0"/>
      <w:marRight w:val="0"/>
      <w:marTop w:val="0"/>
      <w:marBottom w:val="0"/>
      <w:divBdr>
        <w:top w:val="none" w:sz="0" w:space="0" w:color="auto"/>
        <w:left w:val="none" w:sz="0" w:space="0" w:color="auto"/>
        <w:bottom w:val="none" w:sz="0" w:space="0" w:color="auto"/>
        <w:right w:val="none" w:sz="0" w:space="0" w:color="auto"/>
      </w:divBdr>
    </w:div>
    <w:div w:id="1924954391">
      <w:bodyDiv w:val="1"/>
      <w:marLeft w:val="0"/>
      <w:marRight w:val="0"/>
      <w:marTop w:val="0"/>
      <w:marBottom w:val="0"/>
      <w:divBdr>
        <w:top w:val="none" w:sz="0" w:space="0" w:color="auto"/>
        <w:left w:val="none" w:sz="0" w:space="0" w:color="auto"/>
        <w:bottom w:val="none" w:sz="0" w:space="0" w:color="auto"/>
        <w:right w:val="none" w:sz="0" w:space="0" w:color="auto"/>
      </w:divBdr>
      <w:divsChild>
        <w:div w:id="287317805">
          <w:marLeft w:val="547"/>
          <w:marRight w:val="0"/>
          <w:marTop w:val="288"/>
          <w:marBottom w:val="0"/>
          <w:divBdr>
            <w:top w:val="none" w:sz="0" w:space="0" w:color="auto"/>
            <w:left w:val="none" w:sz="0" w:space="0" w:color="auto"/>
            <w:bottom w:val="none" w:sz="0" w:space="0" w:color="auto"/>
            <w:right w:val="none" w:sz="0" w:space="0" w:color="auto"/>
          </w:divBdr>
        </w:div>
        <w:div w:id="1565144671">
          <w:marLeft w:val="547"/>
          <w:marRight w:val="0"/>
          <w:marTop w:val="288"/>
          <w:marBottom w:val="0"/>
          <w:divBdr>
            <w:top w:val="none" w:sz="0" w:space="0" w:color="auto"/>
            <w:left w:val="none" w:sz="0" w:space="0" w:color="auto"/>
            <w:bottom w:val="none" w:sz="0" w:space="0" w:color="auto"/>
            <w:right w:val="none" w:sz="0" w:space="0" w:color="auto"/>
          </w:divBdr>
        </w:div>
      </w:divsChild>
    </w:div>
    <w:div w:id="1959338738">
      <w:bodyDiv w:val="1"/>
      <w:marLeft w:val="0"/>
      <w:marRight w:val="0"/>
      <w:marTop w:val="0"/>
      <w:marBottom w:val="0"/>
      <w:divBdr>
        <w:top w:val="none" w:sz="0" w:space="0" w:color="auto"/>
        <w:left w:val="none" w:sz="0" w:space="0" w:color="auto"/>
        <w:bottom w:val="none" w:sz="0" w:space="0" w:color="auto"/>
        <w:right w:val="none" w:sz="0" w:space="0" w:color="auto"/>
      </w:divBdr>
    </w:div>
    <w:div w:id="2131632906">
      <w:bodyDiv w:val="1"/>
      <w:marLeft w:val="0"/>
      <w:marRight w:val="0"/>
      <w:marTop w:val="0"/>
      <w:marBottom w:val="0"/>
      <w:divBdr>
        <w:top w:val="none" w:sz="0" w:space="0" w:color="auto"/>
        <w:left w:val="none" w:sz="0" w:space="0" w:color="auto"/>
        <w:bottom w:val="none" w:sz="0" w:space="0" w:color="auto"/>
        <w:right w:val="none" w:sz="0" w:space="0" w:color="auto"/>
      </w:divBdr>
    </w:div>
    <w:div w:id="2139562347">
      <w:bodyDiv w:val="1"/>
      <w:marLeft w:val="0"/>
      <w:marRight w:val="0"/>
      <w:marTop w:val="0"/>
      <w:marBottom w:val="0"/>
      <w:divBdr>
        <w:top w:val="none" w:sz="0" w:space="0" w:color="auto"/>
        <w:left w:val="none" w:sz="0" w:space="0" w:color="auto"/>
        <w:bottom w:val="none" w:sz="0" w:space="0" w:color="auto"/>
        <w:right w:val="none" w:sz="0" w:space="0" w:color="auto"/>
      </w:divBdr>
      <w:divsChild>
        <w:div w:id="2030795248">
          <w:marLeft w:val="1166"/>
          <w:marRight w:val="0"/>
          <w:marTop w:val="144"/>
          <w:marBottom w:val="0"/>
          <w:divBdr>
            <w:top w:val="none" w:sz="0" w:space="0" w:color="auto"/>
            <w:left w:val="none" w:sz="0" w:space="0" w:color="auto"/>
            <w:bottom w:val="none" w:sz="0" w:space="0" w:color="auto"/>
            <w:right w:val="none" w:sz="0" w:space="0" w:color="auto"/>
          </w:divBdr>
        </w:div>
        <w:div w:id="1448550983">
          <w:marLeft w:val="1166"/>
          <w:marRight w:val="0"/>
          <w:marTop w:val="144"/>
          <w:marBottom w:val="0"/>
          <w:divBdr>
            <w:top w:val="none" w:sz="0" w:space="0" w:color="auto"/>
            <w:left w:val="none" w:sz="0" w:space="0" w:color="auto"/>
            <w:bottom w:val="none" w:sz="0" w:space="0" w:color="auto"/>
            <w:right w:val="none" w:sz="0" w:space="0" w:color="auto"/>
          </w:divBdr>
        </w:div>
        <w:div w:id="581985785">
          <w:marLeft w:val="1166"/>
          <w:marRight w:val="0"/>
          <w:marTop w:val="144"/>
          <w:marBottom w:val="0"/>
          <w:divBdr>
            <w:top w:val="none" w:sz="0" w:space="0" w:color="auto"/>
            <w:left w:val="none" w:sz="0" w:space="0" w:color="auto"/>
            <w:bottom w:val="none" w:sz="0" w:space="0" w:color="auto"/>
            <w:right w:val="none" w:sz="0" w:space="0" w:color="auto"/>
          </w:divBdr>
        </w:div>
        <w:div w:id="881478000">
          <w:marLeft w:val="1166"/>
          <w:marRight w:val="0"/>
          <w:marTop w:val="144"/>
          <w:marBottom w:val="0"/>
          <w:divBdr>
            <w:top w:val="none" w:sz="0" w:space="0" w:color="auto"/>
            <w:left w:val="none" w:sz="0" w:space="0" w:color="auto"/>
            <w:bottom w:val="none" w:sz="0" w:space="0" w:color="auto"/>
            <w:right w:val="none" w:sz="0" w:space="0" w:color="auto"/>
          </w:divBdr>
        </w:div>
        <w:div w:id="125659975">
          <w:marLeft w:val="1166"/>
          <w:marRight w:val="0"/>
          <w:marTop w:val="144"/>
          <w:marBottom w:val="0"/>
          <w:divBdr>
            <w:top w:val="none" w:sz="0" w:space="0" w:color="auto"/>
            <w:left w:val="none" w:sz="0" w:space="0" w:color="auto"/>
            <w:bottom w:val="none" w:sz="0" w:space="0" w:color="auto"/>
            <w:right w:val="none" w:sz="0" w:space="0" w:color="auto"/>
          </w:divBdr>
        </w:div>
        <w:div w:id="7101449">
          <w:marLeft w:val="1166"/>
          <w:marRight w:val="0"/>
          <w:marTop w:val="144"/>
          <w:marBottom w:val="0"/>
          <w:divBdr>
            <w:top w:val="none" w:sz="0" w:space="0" w:color="auto"/>
            <w:left w:val="none" w:sz="0" w:space="0" w:color="auto"/>
            <w:bottom w:val="none" w:sz="0" w:space="0" w:color="auto"/>
            <w:right w:val="none" w:sz="0" w:space="0" w:color="auto"/>
          </w:divBdr>
        </w:div>
        <w:div w:id="1941789966">
          <w:marLeft w:val="1166"/>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185D-93FF-4830-AD56-AFC867D2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59</TotalTime>
  <Pages>1</Pages>
  <Words>6651</Words>
  <Characters>36916</Characters>
  <Application>Microsoft Office Word</Application>
  <DocSecurity>0</DocSecurity>
  <Lines>1942</Lines>
  <Paragraphs>1452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Cancer Nurse Coordinator Initiative</dc:title>
  <dc:creator>Litmus</dc:creator>
  <cp:lastModifiedBy>Jane Adam</cp:lastModifiedBy>
  <cp:revision>11</cp:revision>
  <cp:lastPrinted>2014-10-29T02:17:00Z</cp:lastPrinted>
  <dcterms:created xsi:type="dcterms:W3CDTF">2014-10-22T22:37:00Z</dcterms:created>
  <dcterms:modified xsi:type="dcterms:W3CDTF">2014-10-29T03:34:00Z</dcterms:modified>
</cp:coreProperties>
</file>