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D54D50" w:rsidRDefault="001C161C" w:rsidP="00D54D50">
      <w:pPr>
        <w:pStyle w:val="Title"/>
      </w:pPr>
      <w:r>
        <w:t xml:space="preserve">Consultation on </w:t>
      </w:r>
      <w:r w:rsidR="00275F9A">
        <w:t>E</w:t>
      </w:r>
      <w:r>
        <w:t xml:space="preserve">lectronic </w:t>
      </w:r>
      <w:r w:rsidR="00275F9A">
        <w:t>C</w:t>
      </w:r>
      <w:r>
        <w:t>igarettes</w:t>
      </w:r>
    </w:p>
    <w:p w:rsidR="00C86248" w:rsidRDefault="001C161C" w:rsidP="00343365">
      <w:pPr>
        <w:pStyle w:val="Subhead"/>
      </w:pPr>
      <w:r>
        <w:t>Analysis of submissions</w:t>
      </w:r>
    </w:p>
    <w:p w:rsidR="00142954" w:rsidRPr="00142954" w:rsidRDefault="00142954" w:rsidP="00142954">
      <w:pPr>
        <w:sectPr w:rsidR="00142954" w:rsidRPr="00142954" w:rsidSect="000F2AE2">
          <w:headerReference w:type="default" r:id="rId8"/>
          <w:footerReference w:type="default" r:id="rId9"/>
          <w:pgSz w:w="11907" w:h="16834" w:code="9"/>
          <w:pgMar w:top="3969" w:right="851" w:bottom="851" w:left="2552" w:header="851" w:footer="851" w:gutter="0"/>
          <w:cols w:space="720"/>
        </w:sectPr>
      </w:pPr>
    </w:p>
    <w:p w:rsidR="00A80363" w:rsidRPr="00442C1C" w:rsidRDefault="00A80363">
      <w:pPr>
        <w:pStyle w:val="Imprint"/>
      </w:pPr>
      <w:r>
        <w:t xml:space="preserve">Citation: </w:t>
      </w:r>
      <w:r w:rsidR="00442C1C">
        <w:t xml:space="preserve">Ministry of Health. </w:t>
      </w:r>
      <w:r w:rsidR="001C161C">
        <w:t>2017</w:t>
      </w:r>
      <w:r w:rsidR="00442C1C">
        <w:t xml:space="preserve">. </w:t>
      </w:r>
      <w:r w:rsidR="001C161C">
        <w:rPr>
          <w:i/>
        </w:rPr>
        <w:t>Consultation on Electronic Cigarettes:</w:t>
      </w:r>
      <w:r w:rsidR="001C161C">
        <w:rPr>
          <w:i/>
        </w:rPr>
        <w:br/>
        <w:t>Analysis of submissions</w:t>
      </w:r>
      <w:r w:rsidR="00442C1C">
        <w:t>. Wellington: Ministry of Health.</w:t>
      </w:r>
    </w:p>
    <w:p w:rsidR="00C86248" w:rsidRDefault="00C86248">
      <w:pPr>
        <w:pStyle w:val="Imprint"/>
      </w:pPr>
      <w:r>
        <w:t xml:space="preserve">Published in </w:t>
      </w:r>
      <w:r w:rsidR="00275F9A">
        <w:t>March</w:t>
      </w:r>
      <w:r w:rsidR="001C161C">
        <w:t xml:space="preserve"> 2017</w:t>
      </w:r>
      <w:r w:rsidR="005019AE">
        <w:br/>
      </w:r>
      <w:r>
        <w:t>by the</w:t>
      </w:r>
      <w:r w:rsidR="00442C1C">
        <w:t xml:space="preserve"> </w:t>
      </w:r>
      <w:r>
        <w:t>Ministry of Health</w:t>
      </w:r>
      <w:r>
        <w:br/>
        <w:t>PO Box 5013, Wellington</w:t>
      </w:r>
      <w:r w:rsidR="00A80363">
        <w:t xml:space="preserve"> 614</w:t>
      </w:r>
      <w:r w:rsidR="006041F0">
        <w:t>0</w:t>
      </w:r>
      <w:r>
        <w:t>, New Zealand</w:t>
      </w:r>
    </w:p>
    <w:p w:rsidR="00082CD6" w:rsidRPr="00275F9A" w:rsidRDefault="00D863D0" w:rsidP="00082CD6">
      <w:pPr>
        <w:pStyle w:val="Imprint"/>
      </w:pPr>
      <w:r w:rsidRPr="00275F9A">
        <w:t>ISBN</w:t>
      </w:r>
      <w:r w:rsidR="00442C1C" w:rsidRPr="00275F9A">
        <w:t xml:space="preserve"> </w:t>
      </w:r>
      <w:r w:rsidR="00275F9A" w:rsidRPr="00275F9A">
        <w:rPr>
          <w:rFonts w:eastAsia="Arial" w:cs="Arial"/>
          <w:color w:val="000000"/>
        </w:rPr>
        <w:t>978-1-98-850222-9</w:t>
      </w:r>
      <w:r w:rsidR="00275F9A" w:rsidRPr="00275F9A">
        <w:t xml:space="preserve"> </w:t>
      </w:r>
      <w:r w:rsidRPr="00275F9A">
        <w:t>(</w:t>
      </w:r>
      <w:r w:rsidR="00442C1C" w:rsidRPr="00275F9A">
        <w:t>online</w:t>
      </w:r>
      <w:r w:rsidRPr="00275F9A">
        <w:t>)</w:t>
      </w:r>
      <w:r w:rsidR="00082CD6" w:rsidRPr="00275F9A">
        <w:br/>
        <w:t xml:space="preserve">HP </w:t>
      </w:r>
      <w:r w:rsidR="001C161C" w:rsidRPr="00275F9A">
        <w:t>6</w:t>
      </w:r>
      <w:r w:rsidR="00275F9A">
        <w:t>568</w:t>
      </w:r>
    </w:p>
    <w:p w:rsidR="00C86248" w:rsidRDefault="00C86248">
      <w:pPr>
        <w:pStyle w:val="Imprint"/>
      </w:pPr>
      <w:r>
        <w:t xml:space="preserve">This document is available </w:t>
      </w:r>
      <w:r w:rsidR="0071741C">
        <w:t xml:space="preserve">at </w:t>
      </w:r>
      <w:r>
        <w:t>h</w:t>
      </w:r>
      <w:r w:rsidR="00A80363">
        <w:t>ealth</w:t>
      </w:r>
      <w:r>
        <w:t>.govt.nz</w:t>
      </w:r>
    </w:p>
    <w:p w:rsidR="00C86248" w:rsidRDefault="008C64C4">
      <w:pPr>
        <w:jc w:val="center"/>
      </w:pPr>
      <w:r>
        <w:rPr>
          <w:noProof/>
          <w:lang w:eastAsia="en-NZ"/>
        </w:rPr>
        <w:drawing>
          <wp:inline distT="0" distB="0" distL="0" distR="0" wp14:anchorId="75D670FD" wp14:editId="3EB99AB6">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7E74F1" w:rsidRPr="001F45A7" w:rsidRDefault="007E74F1" w:rsidP="001F45A7">
      <w:pPr>
        <w:spacing w:before="240"/>
        <w:ind w:right="-851"/>
        <w:rPr>
          <w:sz w:val="18"/>
          <w:szCs w:val="18"/>
        </w:rPr>
      </w:pPr>
      <w:r w:rsidRPr="001F45A7">
        <w:rPr>
          <w:b/>
          <w:noProof/>
          <w:sz w:val="18"/>
          <w:szCs w:val="18"/>
          <w:lang w:eastAsia="en-NZ"/>
        </w:rPr>
        <w:drawing>
          <wp:inline distT="0" distB="0" distL="0" distR="0" wp14:anchorId="71711B3F" wp14:editId="1B2F25A4">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1F45A7">
        <w:rPr>
          <w:sz w:val="18"/>
          <w:szCs w:val="18"/>
        </w:rPr>
        <w:t xml:space="preserve"> This work is licensed under the Creative Commons Attribution 4.0 International licence. In essence, </w:t>
      </w:r>
      <w:r w:rsidRPr="001F45A7">
        <w:rPr>
          <w:bCs/>
          <w:sz w:val="18"/>
          <w:szCs w:val="18"/>
        </w:rPr>
        <w:t xml:space="preserve">you are free to: </w:t>
      </w:r>
      <w:r w:rsidRPr="001F45A7">
        <w:rPr>
          <w:sz w:val="18"/>
          <w:szCs w:val="18"/>
        </w:rPr>
        <w:t xml:space="preserve">share ie, copy and redistribute the material in any medium or format; adapt ie, remix, transform and build upon the material. </w:t>
      </w:r>
      <w:r w:rsidRPr="001F45A7">
        <w:rPr>
          <w:bCs/>
          <w:sz w:val="18"/>
          <w:szCs w:val="18"/>
        </w:rPr>
        <w:t>You must give appropriate credit, provide a link to the licence and indicate if changes were made.</w:t>
      </w:r>
    </w:p>
    <w:p w:rsidR="00C86248" w:rsidRDefault="00C86248">
      <w:pPr>
        <w:jc w:val="center"/>
        <w:sectPr w:rsidR="00C86248" w:rsidSect="0016468A">
          <w:footerReference w:type="even" r:id="rId12"/>
          <w:footerReference w:type="default" r:id="rId13"/>
          <w:pgSz w:w="11907" w:h="16834" w:code="9"/>
          <w:pgMar w:top="1701" w:right="1134" w:bottom="1134" w:left="1985" w:header="0" w:footer="0" w:gutter="0"/>
          <w:cols w:space="720"/>
          <w:vAlign w:val="bottom"/>
        </w:sectPr>
      </w:pPr>
    </w:p>
    <w:p w:rsidR="00C86248" w:rsidRDefault="00C86248">
      <w:pPr>
        <w:pStyle w:val="IntroHead"/>
      </w:pPr>
      <w:bookmarkStart w:id="0" w:name="_Toc405792991"/>
      <w:bookmarkStart w:id="1" w:name="_Toc405793224"/>
      <w:r>
        <w:t>Contents</w:t>
      </w:r>
      <w:bookmarkEnd w:id="0"/>
      <w:bookmarkEnd w:id="1"/>
    </w:p>
    <w:p w:rsidR="00663FA7" w:rsidRDefault="00C86248">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663FA7">
        <w:rPr>
          <w:noProof/>
        </w:rPr>
        <w:t>Introduction</w:t>
      </w:r>
      <w:r w:rsidR="00663FA7">
        <w:rPr>
          <w:noProof/>
        </w:rPr>
        <w:tab/>
      </w:r>
      <w:r w:rsidR="00663FA7">
        <w:rPr>
          <w:noProof/>
        </w:rPr>
        <w:fldChar w:fldCharType="begin"/>
      </w:r>
      <w:r w:rsidR="00663FA7">
        <w:rPr>
          <w:noProof/>
        </w:rPr>
        <w:instrText xml:space="preserve"> PAGEREF _Toc478045929 \h </w:instrText>
      </w:r>
      <w:r w:rsidR="00663FA7">
        <w:rPr>
          <w:noProof/>
        </w:rPr>
      </w:r>
      <w:r w:rsidR="00663FA7">
        <w:rPr>
          <w:noProof/>
        </w:rPr>
        <w:fldChar w:fldCharType="separate"/>
      </w:r>
      <w:r w:rsidR="005C4F0A">
        <w:rPr>
          <w:noProof/>
        </w:rPr>
        <w:t>1</w:t>
      </w:r>
      <w:r w:rsidR="00663FA7">
        <w:rPr>
          <w:noProof/>
        </w:rPr>
        <w:fldChar w:fldCharType="end"/>
      </w:r>
    </w:p>
    <w:p w:rsidR="00663FA7" w:rsidRDefault="00663FA7">
      <w:pPr>
        <w:pStyle w:val="TOC2"/>
        <w:rPr>
          <w:rFonts w:asciiTheme="minorHAnsi" w:eastAsiaTheme="minorEastAsia" w:hAnsiTheme="minorHAnsi" w:cstheme="minorBidi"/>
          <w:noProof/>
          <w:szCs w:val="22"/>
          <w:lang w:eastAsia="en-NZ"/>
        </w:rPr>
      </w:pPr>
      <w:r w:rsidRPr="00152417">
        <w:rPr>
          <w:rFonts w:eastAsia="Arial Unicode MS"/>
          <w:noProof/>
        </w:rPr>
        <w:t>Methods</w:t>
      </w:r>
      <w:r>
        <w:rPr>
          <w:noProof/>
        </w:rPr>
        <w:tab/>
      </w:r>
      <w:r>
        <w:rPr>
          <w:noProof/>
        </w:rPr>
        <w:fldChar w:fldCharType="begin"/>
      </w:r>
      <w:r>
        <w:rPr>
          <w:noProof/>
        </w:rPr>
        <w:instrText xml:space="preserve"> PAGEREF _Toc478045930 \h </w:instrText>
      </w:r>
      <w:r>
        <w:rPr>
          <w:noProof/>
        </w:rPr>
      </w:r>
      <w:r>
        <w:rPr>
          <w:noProof/>
        </w:rPr>
        <w:fldChar w:fldCharType="separate"/>
      </w:r>
      <w:r w:rsidR="005C4F0A">
        <w:rPr>
          <w:noProof/>
        </w:rPr>
        <w:t>1</w:t>
      </w:r>
      <w:r>
        <w:rPr>
          <w:noProof/>
        </w:rPr>
        <w:fldChar w:fldCharType="end"/>
      </w:r>
    </w:p>
    <w:p w:rsidR="00663FA7" w:rsidRDefault="00663FA7">
      <w:pPr>
        <w:pStyle w:val="TOC1"/>
        <w:rPr>
          <w:rFonts w:asciiTheme="minorHAnsi" w:eastAsiaTheme="minorEastAsia" w:hAnsiTheme="minorHAnsi" w:cstheme="minorBidi"/>
          <w:b w:val="0"/>
          <w:noProof/>
          <w:szCs w:val="22"/>
          <w:lang w:eastAsia="en-NZ"/>
        </w:rPr>
      </w:pPr>
      <w:r>
        <w:rPr>
          <w:noProof/>
        </w:rPr>
        <w:t>Results</w:t>
      </w:r>
      <w:r>
        <w:rPr>
          <w:noProof/>
        </w:rPr>
        <w:tab/>
      </w:r>
      <w:r>
        <w:rPr>
          <w:noProof/>
        </w:rPr>
        <w:fldChar w:fldCharType="begin"/>
      </w:r>
      <w:r>
        <w:rPr>
          <w:noProof/>
        </w:rPr>
        <w:instrText xml:space="preserve"> PAGEREF _Toc478045931 \h </w:instrText>
      </w:r>
      <w:r>
        <w:rPr>
          <w:noProof/>
        </w:rPr>
      </w:r>
      <w:r>
        <w:rPr>
          <w:noProof/>
        </w:rPr>
        <w:fldChar w:fldCharType="separate"/>
      </w:r>
      <w:r w:rsidR="005C4F0A">
        <w:rPr>
          <w:noProof/>
        </w:rPr>
        <w:t>2</w:t>
      </w:r>
      <w:r>
        <w:rPr>
          <w:noProof/>
        </w:rPr>
        <w:fldChar w:fldCharType="end"/>
      </w:r>
    </w:p>
    <w:p w:rsidR="00663FA7" w:rsidRDefault="00663FA7">
      <w:pPr>
        <w:pStyle w:val="TOC1"/>
        <w:rPr>
          <w:rFonts w:asciiTheme="minorHAnsi" w:eastAsiaTheme="minorEastAsia" w:hAnsiTheme="minorHAnsi" w:cstheme="minorBidi"/>
          <w:b w:val="0"/>
          <w:noProof/>
          <w:szCs w:val="22"/>
          <w:lang w:eastAsia="en-NZ"/>
        </w:rPr>
      </w:pPr>
      <w:r>
        <w:rPr>
          <w:noProof/>
        </w:rPr>
        <w:t>Summary of responses</w:t>
      </w:r>
      <w:r>
        <w:rPr>
          <w:noProof/>
        </w:rPr>
        <w:tab/>
      </w:r>
      <w:r>
        <w:rPr>
          <w:noProof/>
        </w:rPr>
        <w:fldChar w:fldCharType="begin"/>
      </w:r>
      <w:r>
        <w:rPr>
          <w:noProof/>
        </w:rPr>
        <w:instrText xml:space="preserve"> PAGEREF _Toc478045932 \h </w:instrText>
      </w:r>
      <w:r>
        <w:rPr>
          <w:noProof/>
        </w:rPr>
      </w:r>
      <w:r>
        <w:rPr>
          <w:noProof/>
        </w:rPr>
        <w:fldChar w:fldCharType="separate"/>
      </w:r>
      <w:r w:rsidR="005C4F0A">
        <w:rPr>
          <w:noProof/>
        </w:rPr>
        <w:t>3</w:t>
      </w:r>
      <w:r>
        <w:rPr>
          <w:noProof/>
        </w:rPr>
        <w:fldChar w:fldCharType="end"/>
      </w:r>
    </w:p>
    <w:p w:rsidR="00663FA7" w:rsidRDefault="00663FA7">
      <w:pPr>
        <w:pStyle w:val="TOC2"/>
        <w:rPr>
          <w:rFonts w:asciiTheme="minorHAnsi" w:eastAsiaTheme="minorEastAsia" w:hAnsiTheme="minorHAnsi" w:cstheme="minorBidi"/>
          <w:noProof/>
          <w:szCs w:val="22"/>
          <w:lang w:eastAsia="en-NZ"/>
        </w:rPr>
      </w:pPr>
      <w:r>
        <w:rPr>
          <w:noProof/>
        </w:rPr>
        <w:t>Sale and supply of nicotine e-cigarettes and e-liquid</w:t>
      </w:r>
      <w:r>
        <w:rPr>
          <w:noProof/>
        </w:rPr>
        <w:tab/>
      </w:r>
      <w:r>
        <w:rPr>
          <w:noProof/>
        </w:rPr>
        <w:fldChar w:fldCharType="begin"/>
      </w:r>
      <w:r>
        <w:rPr>
          <w:noProof/>
        </w:rPr>
        <w:instrText xml:space="preserve"> PAGEREF _Toc478045933 \h </w:instrText>
      </w:r>
      <w:r>
        <w:rPr>
          <w:noProof/>
        </w:rPr>
      </w:r>
      <w:r>
        <w:rPr>
          <w:noProof/>
        </w:rPr>
        <w:fldChar w:fldCharType="separate"/>
      </w:r>
      <w:r w:rsidR="005C4F0A">
        <w:rPr>
          <w:noProof/>
        </w:rPr>
        <w:t>3</w:t>
      </w:r>
      <w:r>
        <w:rPr>
          <w:noProof/>
        </w:rPr>
        <w:fldChar w:fldCharType="end"/>
      </w:r>
    </w:p>
    <w:p w:rsidR="00663FA7" w:rsidRDefault="00663FA7">
      <w:pPr>
        <w:pStyle w:val="TOC2"/>
        <w:rPr>
          <w:rFonts w:asciiTheme="minorHAnsi" w:eastAsiaTheme="minorEastAsia" w:hAnsiTheme="minorHAnsi" w:cstheme="minorBidi"/>
          <w:noProof/>
          <w:szCs w:val="22"/>
          <w:lang w:eastAsia="en-NZ"/>
        </w:rPr>
      </w:pPr>
      <w:r>
        <w:rPr>
          <w:noProof/>
        </w:rPr>
        <w:t>Other alternative nicotine-delivery products</w:t>
      </w:r>
      <w:r>
        <w:rPr>
          <w:noProof/>
        </w:rPr>
        <w:tab/>
      </w:r>
      <w:r>
        <w:rPr>
          <w:noProof/>
        </w:rPr>
        <w:fldChar w:fldCharType="begin"/>
      </w:r>
      <w:r>
        <w:rPr>
          <w:noProof/>
        </w:rPr>
        <w:instrText xml:space="preserve"> PAGEREF _Toc478045934 \h </w:instrText>
      </w:r>
      <w:r>
        <w:rPr>
          <w:noProof/>
        </w:rPr>
      </w:r>
      <w:r>
        <w:rPr>
          <w:noProof/>
        </w:rPr>
        <w:fldChar w:fldCharType="separate"/>
      </w:r>
      <w:r w:rsidR="005C4F0A">
        <w:rPr>
          <w:noProof/>
        </w:rPr>
        <w:t>4</w:t>
      </w:r>
      <w:r>
        <w:rPr>
          <w:noProof/>
        </w:rPr>
        <w:fldChar w:fldCharType="end"/>
      </w:r>
    </w:p>
    <w:p w:rsidR="00663FA7" w:rsidRDefault="00663FA7">
      <w:pPr>
        <w:pStyle w:val="TOC2"/>
        <w:rPr>
          <w:rFonts w:asciiTheme="minorHAnsi" w:eastAsiaTheme="minorEastAsia" w:hAnsiTheme="minorHAnsi" w:cstheme="minorBidi"/>
          <w:noProof/>
          <w:szCs w:val="22"/>
          <w:lang w:eastAsia="en-NZ"/>
        </w:rPr>
      </w:pPr>
      <w:r>
        <w:rPr>
          <w:noProof/>
        </w:rPr>
        <w:t>Sale and supply of e-cigarettes to young people</w:t>
      </w:r>
      <w:r>
        <w:rPr>
          <w:noProof/>
        </w:rPr>
        <w:tab/>
      </w:r>
      <w:r>
        <w:rPr>
          <w:noProof/>
        </w:rPr>
        <w:fldChar w:fldCharType="begin"/>
      </w:r>
      <w:r>
        <w:rPr>
          <w:noProof/>
        </w:rPr>
        <w:instrText xml:space="preserve"> PAGEREF _Toc478045935 \h </w:instrText>
      </w:r>
      <w:r>
        <w:rPr>
          <w:noProof/>
        </w:rPr>
      </w:r>
      <w:r>
        <w:rPr>
          <w:noProof/>
        </w:rPr>
        <w:fldChar w:fldCharType="separate"/>
      </w:r>
      <w:r w:rsidR="005C4F0A">
        <w:rPr>
          <w:noProof/>
        </w:rPr>
        <w:t>4</w:t>
      </w:r>
      <w:r>
        <w:rPr>
          <w:noProof/>
        </w:rPr>
        <w:fldChar w:fldCharType="end"/>
      </w:r>
    </w:p>
    <w:p w:rsidR="00663FA7" w:rsidRDefault="00663FA7">
      <w:pPr>
        <w:pStyle w:val="TOC2"/>
        <w:rPr>
          <w:rFonts w:asciiTheme="minorHAnsi" w:eastAsiaTheme="minorEastAsia" w:hAnsiTheme="minorHAnsi" w:cstheme="minorBidi"/>
          <w:noProof/>
          <w:szCs w:val="22"/>
          <w:lang w:eastAsia="en-NZ"/>
        </w:rPr>
      </w:pPr>
      <w:r>
        <w:rPr>
          <w:noProof/>
        </w:rPr>
        <w:t>Advertising of e-cigarettes</w:t>
      </w:r>
      <w:r>
        <w:rPr>
          <w:noProof/>
        </w:rPr>
        <w:tab/>
      </w:r>
      <w:r>
        <w:rPr>
          <w:noProof/>
        </w:rPr>
        <w:fldChar w:fldCharType="begin"/>
      </w:r>
      <w:r>
        <w:rPr>
          <w:noProof/>
        </w:rPr>
        <w:instrText xml:space="preserve"> PAGEREF _Toc478045936 \h </w:instrText>
      </w:r>
      <w:r>
        <w:rPr>
          <w:noProof/>
        </w:rPr>
      </w:r>
      <w:r>
        <w:rPr>
          <w:noProof/>
        </w:rPr>
        <w:fldChar w:fldCharType="separate"/>
      </w:r>
      <w:r w:rsidR="005C4F0A">
        <w:rPr>
          <w:noProof/>
        </w:rPr>
        <w:t>5</w:t>
      </w:r>
      <w:r>
        <w:rPr>
          <w:noProof/>
        </w:rPr>
        <w:fldChar w:fldCharType="end"/>
      </w:r>
    </w:p>
    <w:p w:rsidR="00663FA7" w:rsidRDefault="00663FA7">
      <w:pPr>
        <w:pStyle w:val="TOC2"/>
        <w:rPr>
          <w:rFonts w:asciiTheme="minorHAnsi" w:eastAsiaTheme="minorEastAsia" w:hAnsiTheme="minorHAnsi" w:cstheme="minorBidi"/>
          <w:noProof/>
          <w:szCs w:val="22"/>
          <w:lang w:eastAsia="en-NZ"/>
        </w:rPr>
      </w:pPr>
      <w:r>
        <w:rPr>
          <w:noProof/>
        </w:rPr>
        <w:t>E-cigarette use in Smokefree Areas</w:t>
      </w:r>
      <w:r>
        <w:rPr>
          <w:noProof/>
        </w:rPr>
        <w:tab/>
      </w:r>
      <w:r>
        <w:rPr>
          <w:noProof/>
        </w:rPr>
        <w:fldChar w:fldCharType="begin"/>
      </w:r>
      <w:r>
        <w:rPr>
          <w:noProof/>
        </w:rPr>
        <w:instrText xml:space="preserve"> PAGEREF _Toc478045937 \h </w:instrText>
      </w:r>
      <w:r>
        <w:rPr>
          <w:noProof/>
        </w:rPr>
      </w:r>
      <w:r>
        <w:rPr>
          <w:noProof/>
        </w:rPr>
        <w:fldChar w:fldCharType="separate"/>
      </w:r>
      <w:r w:rsidR="005C4F0A">
        <w:rPr>
          <w:noProof/>
        </w:rPr>
        <w:t>6</w:t>
      </w:r>
      <w:r>
        <w:rPr>
          <w:noProof/>
        </w:rPr>
        <w:fldChar w:fldCharType="end"/>
      </w:r>
    </w:p>
    <w:p w:rsidR="00663FA7" w:rsidRDefault="00663FA7">
      <w:pPr>
        <w:pStyle w:val="TOC2"/>
        <w:rPr>
          <w:rFonts w:asciiTheme="minorHAnsi" w:eastAsiaTheme="minorEastAsia" w:hAnsiTheme="minorHAnsi" w:cstheme="minorBidi"/>
          <w:noProof/>
          <w:szCs w:val="22"/>
          <w:lang w:eastAsia="en-NZ"/>
        </w:rPr>
      </w:pPr>
      <w:r>
        <w:rPr>
          <w:noProof/>
        </w:rPr>
        <w:t>Other controls in the Smoke-free Environments Act</w:t>
      </w:r>
      <w:r>
        <w:rPr>
          <w:noProof/>
        </w:rPr>
        <w:tab/>
      </w:r>
      <w:r>
        <w:rPr>
          <w:noProof/>
        </w:rPr>
        <w:fldChar w:fldCharType="begin"/>
      </w:r>
      <w:r>
        <w:rPr>
          <w:noProof/>
        </w:rPr>
        <w:instrText xml:space="preserve"> PAGEREF _Toc478045938 \h </w:instrText>
      </w:r>
      <w:r>
        <w:rPr>
          <w:noProof/>
        </w:rPr>
      </w:r>
      <w:r>
        <w:rPr>
          <w:noProof/>
        </w:rPr>
        <w:fldChar w:fldCharType="separate"/>
      </w:r>
      <w:r w:rsidR="005C4F0A">
        <w:rPr>
          <w:noProof/>
        </w:rPr>
        <w:t>7</w:t>
      </w:r>
      <w:r>
        <w:rPr>
          <w:noProof/>
        </w:rPr>
        <w:fldChar w:fldCharType="end"/>
      </w:r>
    </w:p>
    <w:p w:rsidR="00663FA7" w:rsidRDefault="00663FA7">
      <w:pPr>
        <w:pStyle w:val="TOC2"/>
        <w:rPr>
          <w:rFonts w:asciiTheme="minorHAnsi" w:eastAsiaTheme="minorEastAsia" w:hAnsiTheme="minorHAnsi" w:cstheme="minorBidi"/>
          <w:noProof/>
          <w:szCs w:val="22"/>
          <w:lang w:eastAsia="en-NZ"/>
        </w:rPr>
      </w:pPr>
      <w:r>
        <w:rPr>
          <w:noProof/>
        </w:rPr>
        <w:t>Excise on nicotine e-liquid</w:t>
      </w:r>
      <w:r>
        <w:rPr>
          <w:noProof/>
        </w:rPr>
        <w:tab/>
      </w:r>
      <w:r>
        <w:rPr>
          <w:noProof/>
        </w:rPr>
        <w:fldChar w:fldCharType="begin"/>
      </w:r>
      <w:r>
        <w:rPr>
          <w:noProof/>
        </w:rPr>
        <w:instrText xml:space="preserve"> PAGEREF _Toc478045939 \h </w:instrText>
      </w:r>
      <w:r>
        <w:rPr>
          <w:noProof/>
        </w:rPr>
      </w:r>
      <w:r>
        <w:rPr>
          <w:noProof/>
        </w:rPr>
        <w:fldChar w:fldCharType="separate"/>
      </w:r>
      <w:r w:rsidR="005C4F0A">
        <w:rPr>
          <w:noProof/>
        </w:rPr>
        <w:t>10</w:t>
      </w:r>
      <w:r>
        <w:rPr>
          <w:noProof/>
        </w:rPr>
        <w:fldChar w:fldCharType="end"/>
      </w:r>
    </w:p>
    <w:p w:rsidR="00663FA7" w:rsidRDefault="00663FA7">
      <w:pPr>
        <w:pStyle w:val="TOC2"/>
        <w:rPr>
          <w:rFonts w:asciiTheme="minorHAnsi" w:eastAsiaTheme="minorEastAsia" w:hAnsiTheme="minorHAnsi" w:cstheme="minorBidi"/>
          <w:noProof/>
          <w:szCs w:val="22"/>
          <w:lang w:eastAsia="en-NZ"/>
        </w:rPr>
      </w:pPr>
      <w:r>
        <w:rPr>
          <w:noProof/>
        </w:rPr>
        <w:t>Quality and safety standards</w:t>
      </w:r>
      <w:r>
        <w:rPr>
          <w:noProof/>
        </w:rPr>
        <w:tab/>
      </w:r>
      <w:r>
        <w:rPr>
          <w:noProof/>
        </w:rPr>
        <w:fldChar w:fldCharType="begin"/>
      </w:r>
      <w:r>
        <w:rPr>
          <w:noProof/>
        </w:rPr>
        <w:instrText xml:space="preserve"> PAGEREF _Toc478045940 \h </w:instrText>
      </w:r>
      <w:r>
        <w:rPr>
          <w:noProof/>
        </w:rPr>
      </w:r>
      <w:r>
        <w:rPr>
          <w:noProof/>
        </w:rPr>
        <w:fldChar w:fldCharType="separate"/>
      </w:r>
      <w:r w:rsidR="005C4F0A">
        <w:rPr>
          <w:noProof/>
        </w:rPr>
        <w:t>10</w:t>
      </w:r>
      <w:r>
        <w:rPr>
          <w:noProof/>
        </w:rPr>
        <w:fldChar w:fldCharType="end"/>
      </w:r>
    </w:p>
    <w:p w:rsidR="00663FA7" w:rsidRDefault="00663FA7">
      <w:pPr>
        <w:pStyle w:val="TOC2"/>
        <w:rPr>
          <w:rFonts w:asciiTheme="minorHAnsi" w:eastAsiaTheme="minorEastAsia" w:hAnsiTheme="minorHAnsi" w:cstheme="minorBidi"/>
          <w:noProof/>
          <w:szCs w:val="22"/>
          <w:lang w:eastAsia="en-NZ"/>
        </w:rPr>
      </w:pPr>
      <w:r>
        <w:rPr>
          <w:noProof/>
        </w:rPr>
        <w:t>Other comments made in submissions</w:t>
      </w:r>
      <w:r>
        <w:rPr>
          <w:noProof/>
        </w:rPr>
        <w:tab/>
      </w:r>
      <w:r>
        <w:rPr>
          <w:noProof/>
        </w:rPr>
        <w:fldChar w:fldCharType="begin"/>
      </w:r>
      <w:r>
        <w:rPr>
          <w:noProof/>
        </w:rPr>
        <w:instrText xml:space="preserve"> PAGEREF _Toc478045941 \h </w:instrText>
      </w:r>
      <w:r>
        <w:rPr>
          <w:noProof/>
        </w:rPr>
      </w:r>
      <w:r>
        <w:rPr>
          <w:noProof/>
        </w:rPr>
        <w:fldChar w:fldCharType="separate"/>
      </w:r>
      <w:r w:rsidR="005C4F0A">
        <w:rPr>
          <w:noProof/>
        </w:rPr>
        <w:t>13</w:t>
      </w:r>
      <w:r>
        <w:rPr>
          <w:noProof/>
        </w:rPr>
        <w:fldChar w:fldCharType="end"/>
      </w:r>
    </w:p>
    <w:p w:rsidR="00663FA7" w:rsidRDefault="00663FA7">
      <w:pPr>
        <w:pStyle w:val="TOC2"/>
        <w:rPr>
          <w:rFonts w:asciiTheme="minorHAnsi" w:eastAsiaTheme="minorEastAsia" w:hAnsiTheme="minorHAnsi" w:cstheme="minorBidi"/>
          <w:noProof/>
          <w:szCs w:val="22"/>
          <w:lang w:eastAsia="en-NZ"/>
        </w:rPr>
      </w:pPr>
      <w:r>
        <w:rPr>
          <w:noProof/>
        </w:rPr>
        <w:t>Sales of e-cigarettes in New Zealand</w:t>
      </w:r>
      <w:r>
        <w:rPr>
          <w:noProof/>
        </w:rPr>
        <w:tab/>
      </w:r>
      <w:r>
        <w:rPr>
          <w:noProof/>
        </w:rPr>
        <w:fldChar w:fldCharType="begin"/>
      </w:r>
      <w:r>
        <w:rPr>
          <w:noProof/>
        </w:rPr>
        <w:instrText xml:space="preserve"> PAGEREF _Toc478045942 \h </w:instrText>
      </w:r>
      <w:r>
        <w:rPr>
          <w:noProof/>
        </w:rPr>
      </w:r>
      <w:r>
        <w:rPr>
          <w:noProof/>
        </w:rPr>
        <w:fldChar w:fldCharType="separate"/>
      </w:r>
      <w:r w:rsidR="005C4F0A">
        <w:rPr>
          <w:noProof/>
        </w:rPr>
        <w:t>13</w:t>
      </w:r>
      <w:r>
        <w:rPr>
          <w:noProof/>
        </w:rPr>
        <w:fldChar w:fldCharType="end"/>
      </w:r>
    </w:p>
    <w:p w:rsidR="00663FA7" w:rsidRDefault="00663FA7">
      <w:pPr>
        <w:pStyle w:val="TOC2"/>
        <w:rPr>
          <w:rFonts w:asciiTheme="minorHAnsi" w:eastAsiaTheme="minorEastAsia" w:hAnsiTheme="minorHAnsi" w:cstheme="minorBidi"/>
          <w:noProof/>
          <w:szCs w:val="22"/>
          <w:lang w:eastAsia="en-NZ"/>
        </w:rPr>
      </w:pPr>
      <w:r>
        <w:rPr>
          <w:noProof/>
        </w:rPr>
        <w:t>Impact of proposed amendments on businesses</w:t>
      </w:r>
      <w:r>
        <w:rPr>
          <w:noProof/>
        </w:rPr>
        <w:tab/>
      </w:r>
      <w:r>
        <w:rPr>
          <w:noProof/>
        </w:rPr>
        <w:fldChar w:fldCharType="begin"/>
      </w:r>
      <w:r>
        <w:rPr>
          <w:noProof/>
        </w:rPr>
        <w:instrText xml:space="preserve"> PAGEREF _Toc478045943 \h </w:instrText>
      </w:r>
      <w:r>
        <w:rPr>
          <w:noProof/>
        </w:rPr>
      </w:r>
      <w:r>
        <w:rPr>
          <w:noProof/>
        </w:rPr>
        <w:fldChar w:fldCharType="separate"/>
      </w:r>
      <w:r w:rsidR="005C4F0A">
        <w:rPr>
          <w:noProof/>
        </w:rPr>
        <w:t>13</w:t>
      </w:r>
      <w:r>
        <w:rPr>
          <w:noProof/>
        </w:rPr>
        <w:fldChar w:fldCharType="end"/>
      </w:r>
    </w:p>
    <w:p w:rsidR="00663FA7" w:rsidRDefault="00663FA7">
      <w:pPr>
        <w:pStyle w:val="TOC2"/>
        <w:rPr>
          <w:rFonts w:asciiTheme="minorHAnsi" w:eastAsiaTheme="minorEastAsia" w:hAnsiTheme="minorHAnsi" w:cstheme="minorBidi"/>
          <w:noProof/>
          <w:szCs w:val="22"/>
          <w:lang w:eastAsia="en-NZ"/>
        </w:rPr>
      </w:pPr>
      <w:r>
        <w:rPr>
          <w:noProof/>
        </w:rPr>
        <w:t>Nicotine e-cigarette use</w:t>
      </w:r>
      <w:r>
        <w:rPr>
          <w:noProof/>
        </w:rPr>
        <w:tab/>
      </w:r>
      <w:r>
        <w:rPr>
          <w:noProof/>
        </w:rPr>
        <w:fldChar w:fldCharType="begin"/>
      </w:r>
      <w:r>
        <w:rPr>
          <w:noProof/>
        </w:rPr>
        <w:instrText xml:space="preserve"> PAGEREF _Toc478045944 \h </w:instrText>
      </w:r>
      <w:r>
        <w:rPr>
          <w:noProof/>
        </w:rPr>
      </w:r>
      <w:r>
        <w:rPr>
          <w:noProof/>
        </w:rPr>
        <w:fldChar w:fldCharType="separate"/>
      </w:r>
      <w:r w:rsidR="005C4F0A">
        <w:rPr>
          <w:noProof/>
        </w:rPr>
        <w:t>13</w:t>
      </w:r>
      <w:r>
        <w:rPr>
          <w:noProof/>
        </w:rPr>
        <w:fldChar w:fldCharType="end"/>
      </w:r>
    </w:p>
    <w:p w:rsidR="00663FA7" w:rsidRDefault="00663FA7">
      <w:pPr>
        <w:pStyle w:val="TOC1"/>
        <w:rPr>
          <w:rFonts w:asciiTheme="minorHAnsi" w:eastAsiaTheme="minorEastAsia" w:hAnsiTheme="minorHAnsi" w:cstheme="minorBidi"/>
          <w:b w:val="0"/>
          <w:noProof/>
          <w:szCs w:val="22"/>
          <w:lang w:eastAsia="en-NZ"/>
        </w:rPr>
      </w:pPr>
      <w:r w:rsidRPr="00152417">
        <w:rPr>
          <w:noProof/>
          <w:u w:color="171513"/>
        </w:rPr>
        <w:t>Appendix 1: Consultation form</w:t>
      </w:r>
      <w:r>
        <w:rPr>
          <w:noProof/>
        </w:rPr>
        <w:tab/>
      </w:r>
      <w:r>
        <w:rPr>
          <w:noProof/>
        </w:rPr>
        <w:fldChar w:fldCharType="begin"/>
      </w:r>
      <w:r>
        <w:rPr>
          <w:noProof/>
        </w:rPr>
        <w:instrText xml:space="preserve"> PAGEREF _Toc478045945 \h </w:instrText>
      </w:r>
      <w:r>
        <w:rPr>
          <w:noProof/>
        </w:rPr>
      </w:r>
      <w:r>
        <w:rPr>
          <w:noProof/>
        </w:rPr>
        <w:fldChar w:fldCharType="separate"/>
      </w:r>
      <w:r w:rsidR="005C4F0A">
        <w:rPr>
          <w:noProof/>
        </w:rPr>
        <w:t>15</w:t>
      </w:r>
      <w:r>
        <w:rPr>
          <w:noProof/>
        </w:rPr>
        <w:fldChar w:fldCharType="end"/>
      </w:r>
    </w:p>
    <w:p w:rsidR="00663FA7" w:rsidRDefault="00663FA7">
      <w:pPr>
        <w:pStyle w:val="TOC2"/>
        <w:rPr>
          <w:rFonts w:asciiTheme="minorHAnsi" w:eastAsiaTheme="minorEastAsia" w:hAnsiTheme="minorHAnsi" w:cstheme="minorBidi"/>
          <w:noProof/>
          <w:szCs w:val="22"/>
          <w:lang w:eastAsia="en-NZ"/>
        </w:rPr>
      </w:pPr>
      <w:r>
        <w:rPr>
          <w:noProof/>
        </w:rPr>
        <w:t>Consultation submission</w:t>
      </w:r>
      <w:r>
        <w:rPr>
          <w:noProof/>
        </w:rPr>
        <w:tab/>
      </w:r>
      <w:r>
        <w:rPr>
          <w:noProof/>
        </w:rPr>
        <w:fldChar w:fldCharType="begin"/>
      </w:r>
      <w:r>
        <w:rPr>
          <w:noProof/>
        </w:rPr>
        <w:instrText xml:space="preserve"> PAGEREF _Toc478045946 \h </w:instrText>
      </w:r>
      <w:r>
        <w:rPr>
          <w:noProof/>
        </w:rPr>
      </w:r>
      <w:r>
        <w:rPr>
          <w:noProof/>
        </w:rPr>
        <w:fldChar w:fldCharType="separate"/>
      </w:r>
      <w:r w:rsidR="005C4F0A">
        <w:rPr>
          <w:noProof/>
        </w:rPr>
        <w:t>15</w:t>
      </w:r>
      <w:r>
        <w:rPr>
          <w:noProof/>
        </w:rPr>
        <w:fldChar w:fldCharType="end"/>
      </w:r>
    </w:p>
    <w:p w:rsidR="00663FA7" w:rsidRDefault="00663FA7">
      <w:pPr>
        <w:pStyle w:val="TOC2"/>
        <w:rPr>
          <w:rFonts w:asciiTheme="minorHAnsi" w:eastAsiaTheme="minorEastAsia" w:hAnsiTheme="minorHAnsi" w:cstheme="minorBidi"/>
          <w:noProof/>
          <w:szCs w:val="22"/>
          <w:lang w:eastAsia="en-NZ"/>
        </w:rPr>
      </w:pPr>
      <w:r>
        <w:rPr>
          <w:noProof/>
        </w:rPr>
        <w:t>Consultation questions</w:t>
      </w:r>
      <w:r>
        <w:rPr>
          <w:noProof/>
        </w:rPr>
        <w:tab/>
      </w:r>
      <w:r>
        <w:rPr>
          <w:noProof/>
        </w:rPr>
        <w:fldChar w:fldCharType="begin"/>
      </w:r>
      <w:r>
        <w:rPr>
          <w:noProof/>
        </w:rPr>
        <w:instrText xml:space="preserve"> PAGEREF _Toc478045947 \h </w:instrText>
      </w:r>
      <w:r>
        <w:rPr>
          <w:noProof/>
        </w:rPr>
      </w:r>
      <w:r>
        <w:rPr>
          <w:noProof/>
        </w:rPr>
        <w:fldChar w:fldCharType="separate"/>
      </w:r>
      <w:r w:rsidR="005C4F0A">
        <w:rPr>
          <w:noProof/>
        </w:rPr>
        <w:t>17</w:t>
      </w:r>
      <w:r>
        <w:rPr>
          <w:noProof/>
        </w:rPr>
        <w:fldChar w:fldCharType="end"/>
      </w:r>
    </w:p>
    <w:p w:rsidR="00C86248" w:rsidRDefault="00C86248">
      <w:r>
        <w:rPr>
          <w:b/>
        </w:rPr>
        <w:fldChar w:fldCharType="end"/>
      </w:r>
    </w:p>
    <w:p w:rsidR="00C86248" w:rsidRDefault="00C86248" w:rsidP="003B1D10">
      <w:pPr>
        <w:pStyle w:val="TOC1"/>
        <w:keepNext/>
      </w:pPr>
      <w:r>
        <w:t xml:space="preserve">List of </w:t>
      </w:r>
      <w:r w:rsidR="00F3526B">
        <w:t>t</w:t>
      </w:r>
      <w:r>
        <w:t>ables</w:t>
      </w:r>
    </w:p>
    <w:p w:rsidR="00663FA7" w:rsidRDefault="00C86248">
      <w:pPr>
        <w:pStyle w:val="TOC3"/>
        <w:rPr>
          <w:rFonts w:asciiTheme="minorHAnsi" w:eastAsiaTheme="minorEastAsia" w:hAnsiTheme="minorHAnsi" w:cstheme="minorBidi"/>
          <w:noProof/>
          <w:szCs w:val="22"/>
          <w:lang w:eastAsia="en-NZ"/>
        </w:rPr>
      </w:pPr>
      <w:r>
        <w:rPr>
          <w:sz w:val="20"/>
        </w:rPr>
        <w:fldChar w:fldCharType="begin"/>
      </w:r>
      <w:r>
        <w:instrText xml:space="preserve"> TOC \t "Table,3" </w:instrText>
      </w:r>
      <w:r>
        <w:rPr>
          <w:sz w:val="20"/>
        </w:rPr>
        <w:fldChar w:fldCharType="separate"/>
      </w:r>
      <w:r w:rsidR="00663FA7">
        <w:rPr>
          <w:noProof/>
        </w:rPr>
        <w:t>Table 1: Characteristics of submitters</w:t>
      </w:r>
      <w:r w:rsidR="00663FA7">
        <w:rPr>
          <w:noProof/>
        </w:rPr>
        <w:tab/>
      </w:r>
      <w:r w:rsidR="00663FA7">
        <w:rPr>
          <w:noProof/>
        </w:rPr>
        <w:fldChar w:fldCharType="begin"/>
      </w:r>
      <w:r w:rsidR="00663FA7">
        <w:rPr>
          <w:noProof/>
        </w:rPr>
        <w:instrText xml:space="preserve"> PAGEREF _Toc478045948 \h </w:instrText>
      </w:r>
      <w:r w:rsidR="00663FA7">
        <w:rPr>
          <w:noProof/>
        </w:rPr>
      </w:r>
      <w:r w:rsidR="00663FA7">
        <w:rPr>
          <w:noProof/>
        </w:rPr>
        <w:fldChar w:fldCharType="separate"/>
      </w:r>
      <w:r w:rsidR="005C4F0A">
        <w:rPr>
          <w:noProof/>
        </w:rPr>
        <w:t>2</w:t>
      </w:r>
      <w:r w:rsidR="00663FA7">
        <w:rPr>
          <w:noProof/>
        </w:rPr>
        <w:fldChar w:fldCharType="end"/>
      </w:r>
    </w:p>
    <w:p w:rsidR="00663FA7" w:rsidRDefault="00663FA7">
      <w:pPr>
        <w:pStyle w:val="TOC3"/>
        <w:rPr>
          <w:rFonts w:asciiTheme="minorHAnsi" w:eastAsiaTheme="minorEastAsia" w:hAnsiTheme="minorHAnsi" w:cstheme="minorBidi"/>
          <w:noProof/>
          <w:szCs w:val="22"/>
          <w:lang w:eastAsia="en-NZ"/>
        </w:rPr>
      </w:pPr>
      <w:r>
        <w:rPr>
          <w:noProof/>
        </w:rPr>
        <w:t>Table 2: Frequency of responses to question 1</w:t>
      </w:r>
      <w:r>
        <w:rPr>
          <w:noProof/>
        </w:rPr>
        <w:tab/>
      </w:r>
      <w:r>
        <w:rPr>
          <w:noProof/>
        </w:rPr>
        <w:fldChar w:fldCharType="begin"/>
      </w:r>
      <w:r>
        <w:rPr>
          <w:noProof/>
        </w:rPr>
        <w:instrText xml:space="preserve"> PAGEREF _Toc478045949 \h </w:instrText>
      </w:r>
      <w:r>
        <w:rPr>
          <w:noProof/>
        </w:rPr>
      </w:r>
      <w:r>
        <w:rPr>
          <w:noProof/>
        </w:rPr>
        <w:fldChar w:fldCharType="separate"/>
      </w:r>
      <w:r w:rsidR="005C4F0A">
        <w:rPr>
          <w:noProof/>
        </w:rPr>
        <w:t>3</w:t>
      </w:r>
      <w:r>
        <w:rPr>
          <w:noProof/>
        </w:rPr>
        <w:fldChar w:fldCharType="end"/>
      </w:r>
    </w:p>
    <w:p w:rsidR="00663FA7" w:rsidRDefault="00663FA7">
      <w:pPr>
        <w:pStyle w:val="TOC3"/>
        <w:rPr>
          <w:rFonts w:asciiTheme="minorHAnsi" w:eastAsiaTheme="minorEastAsia" w:hAnsiTheme="minorHAnsi" w:cstheme="minorBidi"/>
          <w:noProof/>
          <w:szCs w:val="22"/>
          <w:lang w:eastAsia="en-NZ"/>
        </w:rPr>
      </w:pPr>
      <w:r>
        <w:rPr>
          <w:noProof/>
        </w:rPr>
        <w:t>Table 3: Frequency of responses to question 3</w:t>
      </w:r>
      <w:r>
        <w:rPr>
          <w:noProof/>
        </w:rPr>
        <w:tab/>
      </w:r>
      <w:r>
        <w:rPr>
          <w:noProof/>
        </w:rPr>
        <w:fldChar w:fldCharType="begin"/>
      </w:r>
      <w:r>
        <w:rPr>
          <w:noProof/>
        </w:rPr>
        <w:instrText xml:space="preserve"> PAGEREF _Toc478045950 \h </w:instrText>
      </w:r>
      <w:r>
        <w:rPr>
          <w:noProof/>
        </w:rPr>
      </w:r>
      <w:r>
        <w:rPr>
          <w:noProof/>
        </w:rPr>
        <w:fldChar w:fldCharType="separate"/>
      </w:r>
      <w:r w:rsidR="005C4F0A">
        <w:rPr>
          <w:noProof/>
        </w:rPr>
        <w:t>4</w:t>
      </w:r>
      <w:r>
        <w:rPr>
          <w:noProof/>
        </w:rPr>
        <w:fldChar w:fldCharType="end"/>
      </w:r>
    </w:p>
    <w:p w:rsidR="00663FA7" w:rsidRDefault="00663FA7">
      <w:pPr>
        <w:pStyle w:val="TOC3"/>
        <w:rPr>
          <w:rFonts w:asciiTheme="minorHAnsi" w:eastAsiaTheme="minorEastAsia" w:hAnsiTheme="minorHAnsi" w:cstheme="minorBidi"/>
          <w:noProof/>
          <w:szCs w:val="22"/>
          <w:lang w:eastAsia="en-NZ"/>
        </w:rPr>
      </w:pPr>
      <w:r>
        <w:rPr>
          <w:noProof/>
        </w:rPr>
        <w:t>Table 4: Frequency of responses to question 4</w:t>
      </w:r>
      <w:r>
        <w:rPr>
          <w:noProof/>
        </w:rPr>
        <w:tab/>
      </w:r>
      <w:r>
        <w:rPr>
          <w:noProof/>
        </w:rPr>
        <w:fldChar w:fldCharType="begin"/>
      </w:r>
      <w:r>
        <w:rPr>
          <w:noProof/>
        </w:rPr>
        <w:instrText xml:space="preserve"> PAGEREF _Toc478045951 \h </w:instrText>
      </w:r>
      <w:r>
        <w:rPr>
          <w:noProof/>
        </w:rPr>
      </w:r>
      <w:r>
        <w:rPr>
          <w:noProof/>
        </w:rPr>
        <w:fldChar w:fldCharType="separate"/>
      </w:r>
      <w:r w:rsidR="005C4F0A">
        <w:rPr>
          <w:noProof/>
        </w:rPr>
        <w:t>5</w:t>
      </w:r>
      <w:r>
        <w:rPr>
          <w:noProof/>
        </w:rPr>
        <w:fldChar w:fldCharType="end"/>
      </w:r>
    </w:p>
    <w:p w:rsidR="00663FA7" w:rsidRDefault="00663FA7">
      <w:pPr>
        <w:pStyle w:val="TOC3"/>
        <w:rPr>
          <w:rFonts w:asciiTheme="minorHAnsi" w:eastAsiaTheme="minorEastAsia" w:hAnsiTheme="minorHAnsi" w:cstheme="minorBidi"/>
          <w:noProof/>
          <w:szCs w:val="22"/>
          <w:lang w:eastAsia="en-NZ"/>
        </w:rPr>
      </w:pPr>
      <w:r>
        <w:rPr>
          <w:noProof/>
        </w:rPr>
        <w:t>Table 5: Frequency of responses to question 5</w:t>
      </w:r>
      <w:r>
        <w:rPr>
          <w:noProof/>
        </w:rPr>
        <w:tab/>
      </w:r>
      <w:r>
        <w:rPr>
          <w:noProof/>
        </w:rPr>
        <w:fldChar w:fldCharType="begin"/>
      </w:r>
      <w:r>
        <w:rPr>
          <w:noProof/>
        </w:rPr>
        <w:instrText xml:space="preserve"> PAGEREF _Toc478045952 \h </w:instrText>
      </w:r>
      <w:r>
        <w:rPr>
          <w:noProof/>
        </w:rPr>
      </w:r>
      <w:r>
        <w:rPr>
          <w:noProof/>
        </w:rPr>
        <w:fldChar w:fldCharType="separate"/>
      </w:r>
      <w:r w:rsidR="005C4F0A">
        <w:rPr>
          <w:noProof/>
        </w:rPr>
        <w:t>6</w:t>
      </w:r>
      <w:r>
        <w:rPr>
          <w:noProof/>
        </w:rPr>
        <w:fldChar w:fldCharType="end"/>
      </w:r>
    </w:p>
    <w:p w:rsidR="00663FA7" w:rsidRDefault="00663FA7">
      <w:pPr>
        <w:pStyle w:val="TOC3"/>
        <w:rPr>
          <w:rFonts w:asciiTheme="minorHAnsi" w:eastAsiaTheme="minorEastAsia" w:hAnsiTheme="minorHAnsi" w:cstheme="minorBidi"/>
          <w:noProof/>
          <w:szCs w:val="22"/>
          <w:lang w:eastAsia="en-NZ"/>
        </w:rPr>
      </w:pPr>
      <w:r>
        <w:rPr>
          <w:noProof/>
        </w:rPr>
        <w:t>Table 6: Frequency of responses as to whether e-cigarettes should be subject to the other controls in the SFEA for smoked tobacco</w:t>
      </w:r>
      <w:r>
        <w:rPr>
          <w:noProof/>
        </w:rPr>
        <w:tab/>
      </w:r>
      <w:r>
        <w:rPr>
          <w:noProof/>
        </w:rPr>
        <w:fldChar w:fldCharType="begin"/>
      </w:r>
      <w:r>
        <w:rPr>
          <w:noProof/>
        </w:rPr>
        <w:instrText xml:space="preserve"> PAGEREF _Toc478045953 \h </w:instrText>
      </w:r>
      <w:r>
        <w:rPr>
          <w:noProof/>
        </w:rPr>
      </w:r>
      <w:r>
        <w:rPr>
          <w:noProof/>
        </w:rPr>
        <w:fldChar w:fldCharType="separate"/>
      </w:r>
      <w:r w:rsidR="005C4F0A">
        <w:rPr>
          <w:noProof/>
        </w:rPr>
        <w:t>9</w:t>
      </w:r>
      <w:r>
        <w:rPr>
          <w:noProof/>
        </w:rPr>
        <w:fldChar w:fldCharType="end"/>
      </w:r>
    </w:p>
    <w:p w:rsidR="00663FA7" w:rsidRDefault="00663FA7">
      <w:pPr>
        <w:pStyle w:val="TOC3"/>
        <w:rPr>
          <w:rFonts w:asciiTheme="minorHAnsi" w:eastAsiaTheme="minorEastAsia" w:hAnsiTheme="minorHAnsi" w:cstheme="minorBidi"/>
          <w:noProof/>
          <w:szCs w:val="22"/>
          <w:lang w:eastAsia="en-NZ"/>
        </w:rPr>
      </w:pPr>
      <w:r>
        <w:rPr>
          <w:noProof/>
        </w:rPr>
        <w:t>Table 7: Frequency of responses as to whether there should be quality control and safety standards for e-cigarettes</w:t>
      </w:r>
      <w:r>
        <w:rPr>
          <w:noProof/>
        </w:rPr>
        <w:tab/>
      </w:r>
      <w:r>
        <w:rPr>
          <w:noProof/>
        </w:rPr>
        <w:fldChar w:fldCharType="begin"/>
      </w:r>
      <w:r>
        <w:rPr>
          <w:noProof/>
        </w:rPr>
        <w:instrText xml:space="preserve"> PAGEREF _Toc478045954 \h </w:instrText>
      </w:r>
      <w:r>
        <w:rPr>
          <w:noProof/>
        </w:rPr>
      </w:r>
      <w:r>
        <w:rPr>
          <w:noProof/>
        </w:rPr>
        <w:fldChar w:fldCharType="separate"/>
      </w:r>
      <w:r w:rsidR="005C4F0A">
        <w:rPr>
          <w:noProof/>
        </w:rPr>
        <w:t>12</w:t>
      </w:r>
      <w:r>
        <w:rPr>
          <w:noProof/>
        </w:rPr>
        <w:fldChar w:fldCharType="end"/>
      </w:r>
    </w:p>
    <w:p w:rsidR="00C86248" w:rsidRDefault="00C86248" w:rsidP="0030382F">
      <w:r>
        <w:fldChar w:fldCharType="end"/>
      </w:r>
    </w:p>
    <w:p w:rsidR="003A5FEA" w:rsidRDefault="003A5FEA" w:rsidP="003A5FEA">
      <w:pPr>
        <w:pStyle w:val="TOC1"/>
      </w:pPr>
      <w:r>
        <w:t xml:space="preserve">List of </w:t>
      </w:r>
      <w:r w:rsidR="00F3526B">
        <w:t>f</w:t>
      </w:r>
      <w:r>
        <w:t>igures</w:t>
      </w:r>
    </w:p>
    <w:p w:rsidR="00663FA7" w:rsidRDefault="003A5FEA">
      <w:pPr>
        <w:pStyle w:val="TOC3"/>
        <w:rPr>
          <w:rFonts w:asciiTheme="minorHAnsi" w:eastAsiaTheme="minorEastAsia" w:hAnsiTheme="minorHAnsi" w:cstheme="minorBidi"/>
          <w:noProof/>
          <w:szCs w:val="22"/>
          <w:lang w:eastAsia="en-NZ"/>
        </w:rPr>
      </w:pPr>
      <w:r>
        <w:fldChar w:fldCharType="begin"/>
      </w:r>
      <w:r>
        <w:instrText xml:space="preserve"> TOC \t "Figure,3" </w:instrText>
      </w:r>
      <w:r>
        <w:fldChar w:fldCharType="separate"/>
      </w:r>
      <w:r w:rsidR="00663FA7">
        <w:rPr>
          <w:noProof/>
        </w:rPr>
        <w:t>Figure 1: Number of submissions received and included in the analysis</w:t>
      </w:r>
      <w:r w:rsidR="00663FA7">
        <w:rPr>
          <w:noProof/>
        </w:rPr>
        <w:tab/>
      </w:r>
      <w:r w:rsidR="00663FA7">
        <w:rPr>
          <w:noProof/>
        </w:rPr>
        <w:fldChar w:fldCharType="begin"/>
      </w:r>
      <w:r w:rsidR="00663FA7">
        <w:rPr>
          <w:noProof/>
        </w:rPr>
        <w:instrText xml:space="preserve"> PAGEREF _Toc478045955 \h </w:instrText>
      </w:r>
      <w:r w:rsidR="00663FA7">
        <w:rPr>
          <w:noProof/>
        </w:rPr>
      </w:r>
      <w:r w:rsidR="00663FA7">
        <w:rPr>
          <w:noProof/>
        </w:rPr>
        <w:fldChar w:fldCharType="separate"/>
      </w:r>
      <w:r w:rsidR="005C4F0A">
        <w:rPr>
          <w:noProof/>
        </w:rPr>
        <w:t>2</w:t>
      </w:r>
      <w:r w:rsidR="00663FA7">
        <w:rPr>
          <w:noProof/>
        </w:rPr>
        <w:fldChar w:fldCharType="end"/>
      </w:r>
    </w:p>
    <w:p w:rsidR="00663FA7" w:rsidRDefault="00663FA7">
      <w:pPr>
        <w:pStyle w:val="TOC3"/>
        <w:rPr>
          <w:rFonts w:asciiTheme="minorHAnsi" w:eastAsiaTheme="minorEastAsia" w:hAnsiTheme="minorHAnsi" w:cstheme="minorBidi"/>
          <w:noProof/>
          <w:szCs w:val="22"/>
          <w:lang w:eastAsia="en-NZ"/>
        </w:rPr>
      </w:pPr>
      <w:r>
        <w:rPr>
          <w:noProof/>
        </w:rPr>
        <w:t>Figure 2: Point of purchase of e-cigarettes among responders who vape</w:t>
      </w:r>
      <w:r>
        <w:rPr>
          <w:noProof/>
        </w:rPr>
        <w:tab/>
      </w:r>
      <w:r>
        <w:rPr>
          <w:noProof/>
        </w:rPr>
        <w:fldChar w:fldCharType="begin"/>
      </w:r>
      <w:r>
        <w:rPr>
          <w:noProof/>
        </w:rPr>
        <w:instrText xml:space="preserve"> PAGEREF _Toc478045956 \h </w:instrText>
      </w:r>
      <w:r>
        <w:rPr>
          <w:noProof/>
        </w:rPr>
      </w:r>
      <w:r>
        <w:rPr>
          <w:noProof/>
        </w:rPr>
        <w:fldChar w:fldCharType="separate"/>
      </w:r>
      <w:r w:rsidR="005C4F0A">
        <w:rPr>
          <w:noProof/>
        </w:rPr>
        <w:t>14</w:t>
      </w:r>
      <w:r>
        <w:rPr>
          <w:noProof/>
        </w:rPr>
        <w:fldChar w:fldCharType="end"/>
      </w:r>
    </w:p>
    <w:p w:rsidR="00001B27" w:rsidRPr="00CE34DF" w:rsidRDefault="003A5FEA" w:rsidP="00CE34DF">
      <w:pPr>
        <w:sectPr w:rsidR="00001B27" w:rsidRPr="00CE34DF" w:rsidSect="009D5125">
          <w:headerReference w:type="even" r:id="rId14"/>
          <w:headerReference w:type="default" r:id="rId15"/>
          <w:footerReference w:type="even" r:id="rId16"/>
          <w:footerReference w:type="default" r:id="rId17"/>
          <w:pgSz w:w="11907" w:h="16840" w:code="9"/>
          <w:pgMar w:top="851" w:right="1134" w:bottom="1134" w:left="1134" w:header="284" w:footer="567" w:gutter="284"/>
          <w:pgNumType w:fmt="lowerRoman"/>
          <w:cols w:space="720"/>
        </w:sectPr>
      </w:pPr>
      <w:r>
        <w:fldChar w:fldCharType="end"/>
      </w:r>
    </w:p>
    <w:p w:rsidR="008C2973" w:rsidRDefault="00032C0A" w:rsidP="0086388B">
      <w:pPr>
        <w:pStyle w:val="Heading1"/>
      </w:pPr>
      <w:bookmarkStart w:id="2" w:name="_Toc478045929"/>
      <w:r>
        <w:t>Introduction</w:t>
      </w:r>
      <w:bookmarkEnd w:id="2"/>
    </w:p>
    <w:p w:rsidR="001F6A13" w:rsidRDefault="001C161C" w:rsidP="00F2324C">
      <w:r w:rsidRPr="00B7410F">
        <w:t xml:space="preserve">The Ministry of Health has consulted on policy options for the regulation of electronic cigarettes (e-cigarettes), including possible amendments to the </w:t>
      </w:r>
      <w:r w:rsidRPr="00B7410F">
        <w:rPr>
          <w:kern w:val="36"/>
        </w:rPr>
        <w:t>Smoke-free Environments Act 1990 (</w:t>
      </w:r>
      <w:r w:rsidRPr="00B7410F">
        <w:t>SFEA).</w:t>
      </w:r>
      <w:r w:rsidRPr="00F2324C">
        <w:rPr>
          <w:rStyle w:val="FootnoteReference"/>
        </w:rPr>
        <w:footnoteReference w:id="1"/>
      </w:r>
    </w:p>
    <w:p w:rsidR="001C161C" w:rsidRPr="00B7410F" w:rsidRDefault="001C161C" w:rsidP="00F2324C"/>
    <w:p w:rsidR="001C161C" w:rsidRPr="00B7410F" w:rsidRDefault="001C161C" w:rsidP="00F2324C">
      <w:r w:rsidRPr="00B7410F">
        <w:t>Proposed amendments would mean that the sale and supply of nicotine e</w:t>
      </w:r>
      <w:r w:rsidRPr="00B7410F">
        <w:noBreakHyphen/>
        <w:t xml:space="preserve">cigarettes and e-liquid would be made lawful as consumer products, with appropriate regulatory controls, </w:t>
      </w:r>
      <w:r>
        <w:t>which would</w:t>
      </w:r>
      <w:r w:rsidRPr="00B7410F">
        <w:t>:</w:t>
      </w:r>
    </w:p>
    <w:p w:rsidR="001C161C" w:rsidRPr="00B7410F" w:rsidRDefault="001C161C" w:rsidP="00F2324C">
      <w:pPr>
        <w:pStyle w:val="Bullet"/>
      </w:pPr>
      <w:r w:rsidRPr="00B7410F">
        <w:t>prohibit their sale and supply in public places, to people under the age of 18 years</w:t>
      </w:r>
    </w:p>
    <w:p w:rsidR="001F6A13" w:rsidRDefault="001C161C" w:rsidP="00F2324C">
      <w:pPr>
        <w:pStyle w:val="Bullet"/>
      </w:pPr>
      <w:r w:rsidRPr="00B7410F">
        <w:t>restrict advertising</w:t>
      </w:r>
    </w:p>
    <w:p w:rsidR="001C161C" w:rsidRPr="00B7410F" w:rsidRDefault="001C161C" w:rsidP="00F2324C">
      <w:pPr>
        <w:pStyle w:val="Bullet"/>
      </w:pPr>
      <w:r w:rsidRPr="00B7410F">
        <w:t>prohibit their use in areas defined as smokefree in the SFEA.</w:t>
      </w:r>
    </w:p>
    <w:p w:rsidR="001C161C" w:rsidRPr="00B7410F" w:rsidRDefault="001C161C" w:rsidP="00F2324C"/>
    <w:p w:rsidR="001C161C" w:rsidRPr="00B7410F" w:rsidRDefault="001C161C" w:rsidP="00F2324C">
      <w:pPr>
        <w:pStyle w:val="Heading2"/>
      </w:pPr>
      <w:bookmarkStart w:id="3" w:name="_Toc475544700"/>
      <w:bookmarkStart w:id="4" w:name="_Toc478045930"/>
      <w:r w:rsidRPr="00B7410F">
        <w:rPr>
          <w:rFonts w:eastAsia="Arial Unicode MS"/>
        </w:rPr>
        <w:t>Methods</w:t>
      </w:r>
      <w:bookmarkEnd w:id="3"/>
      <w:bookmarkEnd w:id="4"/>
    </w:p>
    <w:p w:rsidR="001C161C" w:rsidRPr="00B7410F" w:rsidRDefault="001C161C" w:rsidP="00F2324C">
      <w:pPr>
        <w:pStyle w:val="Heading3"/>
      </w:pPr>
      <w:r w:rsidRPr="00B7410F">
        <w:rPr>
          <w:rFonts w:eastAsia="Arial Unicode MS"/>
        </w:rPr>
        <w:t>Consultation period</w:t>
      </w:r>
    </w:p>
    <w:p w:rsidR="001C161C" w:rsidRPr="00B7410F" w:rsidRDefault="001C161C" w:rsidP="00F2324C">
      <w:r w:rsidRPr="00B7410F">
        <w:t xml:space="preserve">The consultation period ran for </w:t>
      </w:r>
      <w:r>
        <w:t>six</w:t>
      </w:r>
      <w:r w:rsidRPr="00B7410F">
        <w:t xml:space="preserve"> weeks (2 August until 12 September 2016). It was publicised o</w:t>
      </w:r>
      <w:r w:rsidR="00127AB5">
        <w:t>n the Ministry of Health website</w:t>
      </w:r>
      <w:r w:rsidRPr="00B7410F">
        <w:rPr>
          <w:rFonts w:eastAsia="Georgia" w:cs="Georgia"/>
          <w:vertAlign w:val="superscript"/>
        </w:rPr>
        <w:footnoteReference w:id="2"/>
      </w:r>
      <w:r w:rsidRPr="00B7410F">
        <w:t xml:space="preserve"> and in several mainstream media news items.</w:t>
      </w:r>
    </w:p>
    <w:p w:rsidR="001C161C" w:rsidRPr="00B7410F" w:rsidRDefault="001C161C" w:rsidP="00F2324C"/>
    <w:p w:rsidR="001C161C" w:rsidRPr="00B7410F" w:rsidRDefault="001C161C" w:rsidP="00F2324C">
      <w:pPr>
        <w:pStyle w:val="Heading3"/>
      </w:pPr>
      <w:r w:rsidRPr="00B7410F">
        <w:rPr>
          <w:rFonts w:eastAsia="Arial Unicode MS"/>
        </w:rPr>
        <w:t>Data collection and handling</w:t>
      </w:r>
    </w:p>
    <w:p w:rsidR="001C161C" w:rsidRPr="00B7410F" w:rsidRDefault="001C161C" w:rsidP="00F2324C">
      <w:r w:rsidRPr="00B7410F">
        <w:t>Participants were asked to make only written submissions. A consultation submission form was developed to guide feedback and included specific questions (see Appendix 1). These forms were returned by email.</w:t>
      </w:r>
    </w:p>
    <w:p w:rsidR="001C161C" w:rsidRPr="00B7410F" w:rsidRDefault="001C161C" w:rsidP="00F2324C"/>
    <w:p w:rsidR="001C161C" w:rsidRPr="00B7410F" w:rsidRDefault="001C161C" w:rsidP="00F2324C">
      <w:r w:rsidRPr="00B7410F">
        <w:t>Ministry of Health staff transferred data from the submission forms into an Excel spreadsheet.</w:t>
      </w:r>
    </w:p>
    <w:p w:rsidR="001C161C" w:rsidRPr="00B7410F" w:rsidRDefault="001C161C" w:rsidP="00F2324C"/>
    <w:p w:rsidR="001C161C" w:rsidRPr="00B7410F" w:rsidRDefault="001C161C" w:rsidP="00F2324C">
      <w:r w:rsidRPr="00B7410F">
        <w:t>Data collected in the comments/free text sections was themed by one member of the team and checked by two others. Where discrepancies arose these were resolved by discussion with all team members. Multiple themes could be extracted from each response.</w:t>
      </w:r>
    </w:p>
    <w:p w:rsidR="001C161C" w:rsidRPr="00B7410F" w:rsidRDefault="001C161C" w:rsidP="00F2324C"/>
    <w:p w:rsidR="001C161C" w:rsidRPr="00B7410F" w:rsidRDefault="001C161C" w:rsidP="00F2324C">
      <w:pPr>
        <w:pStyle w:val="Heading3"/>
        <w:rPr>
          <w:u w:color="171513"/>
        </w:rPr>
      </w:pPr>
      <w:r w:rsidRPr="00B7410F">
        <w:rPr>
          <w:rFonts w:eastAsia="Arial Unicode MS"/>
          <w:u w:color="171513"/>
        </w:rPr>
        <w:t>Analyses</w:t>
      </w:r>
    </w:p>
    <w:p w:rsidR="001C161C" w:rsidRPr="00B7410F" w:rsidRDefault="001C161C" w:rsidP="00F2324C">
      <w:pPr>
        <w:rPr>
          <w:u w:color="171513"/>
        </w:rPr>
      </w:pPr>
      <w:r w:rsidRPr="00B7410F">
        <w:rPr>
          <w:u w:color="171513"/>
        </w:rPr>
        <w:t>Simple descriptive statistics were used to summarise the submissions. Vaping status (that is, whether or not the submitter used an e-cigarette) was recorded and results were compared between vapers and non-vapers using chi-squared statistics, where appropriate. Differences were considered statistically significant where p&lt;0.05.</w:t>
      </w:r>
    </w:p>
    <w:p w:rsidR="001C161C" w:rsidRPr="00B7410F" w:rsidRDefault="001C161C" w:rsidP="00F2324C">
      <w:pPr>
        <w:rPr>
          <w:u w:color="171513"/>
        </w:rPr>
      </w:pPr>
    </w:p>
    <w:p w:rsidR="001C161C" w:rsidRPr="00B7410F" w:rsidRDefault="001C161C" w:rsidP="00F2324C">
      <w:pPr>
        <w:rPr>
          <w:u w:color="171513"/>
        </w:rPr>
      </w:pPr>
      <w:r w:rsidRPr="00B7410F">
        <w:rPr>
          <w:u w:color="171513"/>
        </w:rPr>
        <w:t>Free text responses were themed.</w:t>
      </w:r>
    </w:p>
    <w:p w:rsidR="001C161C" w:rsidRPr="00B7410F" w:rsidRDefault="001C161C" w:rsidP="00F2324C">
      <w:pPr>
        <w:pStyle w:val="Heading1"/>
      </w:pPr>
      <w:bookmarkStart w:id="5" w:name="_Toc475544701"/>
      <w:bookmarkStart w:id="6" w:name="_Toc478045931"/>
      <w:r w:rsidRPr="00B7410F">
        <w:t>Results</w:t>
      </w:r>
      <w:bookmarkEnd w:id="5"/>
      <w:bookmarkEnd w:id="6"/>
    </w:p>
    <w:p w:rsidR="001C161C" w:rsidRPr="00B7410F" w:rsidRDefault="001C161C" w:rsidP="00F2324C">
      <w:pPr>
        <w:rPr>
          <w:u w:color="171513"/>
        </w:rPr>
      </w:pPr>
      <w:r w:rsidRPr="00B7410F">
        <w:rPr>
          <w:u w:color="171513"/>
        </w:rPr>
        <w:fldChar w:fldCharType="begin"/>
      </w:r>
      <w:r w:rsidRPr="00B7410F">
        <w:rPr>
          <w:u w:color="171513"/>
        </w:rPr>
        <w:instrText xml:space="preserve"> REF _Ref475522758 \h </w:instrText>
      </w:r>
      <w:r w:rsidRPr="00B7410F">
        <w:rPr>
          <w:u w:color="171513"/>
        </w:rPr>
      </w:r>
      <w:r w:rsidRPr="00B7410F">
        <w:rPr>
          <w:u w:color="171513"/>
        </w:rPr>
        <w:fldChar w:fldCharType="separate"/>
      </w:r>
      <w:r w:rsidR="005C4F0A" w:rsidRPr="00B7410F">
        <w:t xml:space="preserve">Figure </w:t>
      </w:r>
      <w:r w:rsidR="005C4F0A">
        <w:rPr>
          <w:noProof/>
        </w:rPr>
        <w:t>1</w:t>
      </w:r>
      <w:r w:rsidRPr="00B7410F">
        <w:rPr>
          <w:u w:color="171513"/>
        </w:rPr>
        <w:fldChar w:fldCharType="end"/>
      </w:r>
      <w:r w:rsidRPr="00B7410F">
        <w:rPr>
          <w:u w:color="171513"/>
        </w:rPr>
        <w:t xml:space="preserve"> shows the number of submissions received and included in this analysis. No submissions were excluded. Of the total submissions, 98 (39%) were from vapers. </w:t>
      </w:r>
      <w:r w:rsidRPr="00B7410F">
        <w:rPr>
          <w:u w:color="171513"/>
        </w:rPr>
        <w:fldChar w:fldCharType="begin"/>
      </w:r>
      <w:r w:rsidRPr="00B7410F">
        <w:rPr>
          <w:u w:color="171513"/>
        </w:rPr>
        <w:instrText xml:space="preserve"> REF _Ref475522789 \h </w:instrText>
      </w:r>
      <w:r w:rsidRPr="00B7410F">
        <w:rPr>
          <w:u w:color="171513"/>
        </w:rPr>
      </w:r>
      <w:r w:rsidRPr="00B7410F">
        <w:rPr>
          <w:u w:color="171513"/>
        </w:rPr>
        <w:fldChar w:fldCharType="separate"/>
      </w:r>
      <w:r w:rsidR="005C4F0A" w:rsidRPr="00B7410F">
        <w:t xml:space="preserve">Table </w:t>
      </w:r>
      <w:r w:rsidR="005C4F0A">
        <w:rPr>
          <w:noProof/>
        </w:rPr>
        <w:t>1</w:t>
      </w:r>
      <w:r w:rsidRPr="00B7410F">
        <w:rPr>
          <w:u w:color="171513"/>
        </w:rPr>
        <w:fldChar w:fldCharType="end"/>
      </w:r>
      <w:r w:rsidRPr="00B7410F">
        <w:rPr>
          <w:u w:color="171513"/>
        </w:rPr>
        <w:t xml:space="preserve"> shows the characteristics of those who made submissions.</w:t>
      </w:r>
    </w:p>
    <w:p w:rsidR="001C161C" w:rsidRPr="00B7410F" w:rsidRDefault="001C161C" w:rsidP="00F2324C">
      <w:pPr>
        <w:rPr>
          <w:u w:color="171513"/>
        </w:rPr>
      </w:pPr>
    </w:p>
    <w:p w:rsidR="001C161C" w:rsidRDefault="001C161C" w:rsidP="00F2324C">
      <w:pPr>
        <w:pStyle w:val="Figure"/>
      </w:pPr>
      <w:bookmarkStart w:id="7" w:name="_Ref475522758"/>
      <w:bookmarkStart w:id="8" w:name="_Toc475544717"/>
      <w:bookmarkStart w:id="9" w:name="_Toc478045955"/>
      <w:r w:rsidRPr="00B7410F">
        <w:t xml:space="preserve">Figure </w:t>
      </w:r>
      <w:r w:rsidR="00C53AF3">
        <w:fldChar w:fldCharType="begin"/>
      </w:r>
      <w:r w:rsidR="00C53AF3">
        <w:instrText xml:space="preserve"> SEQ Figure \* ARABIC </w:instrText>
      </w:r>
      <w:r w:rsidR="00C53AF3">
        <w:fldChar w:fldCharType="separate"/>
      </w:r>
      <w:r w:rsidR="005C4F0A">
        <w:rPr>
          <w:noProof/>
        </w:rPr>
        <w:t>1</w:t>
      </w:r>
      <w:r w:rsidR="00C53AF3">
        <w:rPr>
          <w:noProof/>
        </w:rPr>
        <w:fldChar w:fldCharType="end"/>
      </w:r>
      <w:bookmarkEnd w:id="7"/>
      <w:r w:rsidRPr="006A038A">
        <w:t>: Number of submissions received and included in the analysis</w:t>
      </w:r>
      <w:bookmarkEnd w:id="8"/>
      <w:bookmarkEnd w:id="9"/>
    </w:p>
    <w:p w:rsidR="00444A3D" w:rsidRDefault="00444A3D" w:rsidP="00444A3D">
      <w:r w:rsidRPr="00444A3D">
        <w:rPr>
          <w:noProof/>
          <w:lang w:eastAsia="en-NZ"/>
        </w:rPr>
        <w:drawing>
          <wp:inline distT="0" distB="0" distL="0" distR="0" wp14:anchorId="0E2BF2F4" wp14:editId="47143576">
            <wp:extent cx="3225338" cy="2083720"/>
            <wp:effectExtent l="0" t="0" r="0" b="0"/>
            <wp:docPr id="5" name="Picture 5" title="Figure 1: Number of submissions received and included in the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223615" cy="2082607"/>
                    </a:xfrm>
                    <a:prstGeom prst="rect">
                      <a:avLst/>
                    </a:prstGeom>
                  </pic:spPr>
                </pic:pic>
              </a:graphicData>
            </a:graphic>
          </wp:inline>
        </w:drawing>
      </w:r>
    </w:p>
    <w:p w:rsidR="00444A3D" w:rsidRDefault="00444A3D" w:rsidP="00444A3D"/>
    <w:p w:rsidR="001C161C" w:rsidRPr="00B7410F" w:rsidRDefault="001C161C" w:rsidP="00444A3D">
      <w:pPr>
        <w:pStyle w:val="Table"/>
      </w:pPr>
      <w:bookmarkStart w:id="10" w:name="_Ref475522789"/>
      <w:bookmarkStart w:id="11" w:name="_Toc475544719"/>
      <w:bookmarkStart w:id="12" w:name="_Toc478045948"/>
      <w:r w:rsidRPr="00B7410F">
        <w:t xml:space="preserve">Table </w:t>
      </w:r>
      <w:r w:rsidR="00C53AF3">
        <w:fldChar w:fldCharType="begin"/>
      </w:r>
      <w:r w:rsidR="00C53AF3">
        <w:instrText xml:space="preserve"> SEQ Table \* ARABIC </w:instrText>
      </w:r>
      <w:r w:rsidR="00C53AF3">
        <w:fldChar w:fldCharType="separate"/>
      </w:r>
      <w:r w:rsidR="005C4F0A">
        <w:rPr>
          <w:noProof/>
        </w:rPr>
        <w:t>1</w:t>
      </w:r>
      <w:r w:rsidR="00C53AF3">
        <w:rPr>
          <w:noProof/>
        </w:rPr>
        <w:fldChar w:fldCharType="end"/>
      </w:r>
      <w:bookmarkEnd w:id="10"/>
      <w:r w:rsidRPr="006A038A">
        <w:t>: Characteristics of submitters</w:t>
      </w:r>
      <w:bookmarkEnd w:id="11"/>
      <w:bookmarkEnd w:id="12"/>
    </w:p>
    <w:tbl>
      <w:tblPr>
        <w:tblW w:w="4940" w:type="pct"/>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962"/>
        <w:gridCol w:w="3083"/>
        <w:gridCol w:w="1400"/>
        <w:gridCol w:w="1399"/>
        <w:gridCol w:w="1399"/>
      </w:tblGrid>
      <w:tr w:rsidR="00444A3D" w:rsidRPr="00444A3D" w:rsidTr="00444A3D">
        <w:trPr>
          <w:cantSplit/>
        </w:trPr>
        <w:tc>
          <w:tcPr>
            <w:tcW w:w="1061" w:type="pct"/>
            <w:tcBorders>
              <w:bottom w:val="single" w:sz="4" w:space="0" w:color="auto"/>
            </w:tcBorders>
            <w:shd w:val="clear" w:color="auto" w:fill="auto"/>
            <w:tcMar>
              <w:top w:w="0" w:type="dxa"/>
              <w:left w:w="57" w:type="dxa"/>
              <w:bottom w:w="0" w:type="dxa"/>
              <w:right w:w="57" w:type="dxa"/>
            </w:tcMar>
          </w:tcPr>
          <w:p w:rsidR="001C161C" w:rsidRPr="00444A3D" w:rsidRDefault="001C161C" w:rsidP="00444A3D">
            <w:pPr>
              <w:pStyle w:val="TableText"/>
            </w:pPr>
          </w:p>
        </w:tc>
        <w:tc>
          <w:tcPr>
            <w:tcW w:w="1666" w:type="pct"/>
            <w:tcBorders>
              <w:bottom w:val="single" w:sz="4" w:space="0" w:color="auto"/>
            </w:tcBorders>
            <w:shd w:val="clear" w:color="auto" w:fill="auto"/>
            <w:tcMar>
              <w:top w:w="0" w:type="dxa"/>
              <w:left w:w="57" w:type="dxa"/>
              <w:bottom w:w="0" w:type="dxa"/>
              <w:right w:w="57" w:type="dxa"/>
            </w:tcMar>
          </w:tcPr>
          <w:p w:rsidR="001C161C" w:rsidRPr="00444A3D" w:rsidRDefault="001C161C" w:rsidP="00444A3D">
            <w:pPr>
              <w:pStyle w:val="TableText"/>
            </w:pPr>
          </w:p>
        </w:tc>
        <w:tc>
          <w:tcPr>
            <w:tcW w:w="757" w:type="pct"/>
            <w:tcBorders>
              <w:bottom w:val="single" w:sz="4" w:space="0" w:color="auto"/>
            </w:tcBorders>
            <w:shd w:val="clear" w:color="auto" w:fill="auto"/>
            <w:tcMar>
              <w:top w:w="0" w:type="dxa"/>
              <w:left w:w="57" w:type="dxa"/>
              <w:bottom w:w="0" w:type="dxa"/>
              <w:right w:w="57" w:type="dxa"/>
            </w:tcMar>
          </w:tcPr>
          <w:p w:rsidR="001C161C" w:rsidRPr="00444A3D" w:rsidRDefault="001C161C" w:rsidP="00444A3D">
            <w:pPr>
              <w:pStyle w:val="TableText"/>
              <w:jc w:val="center"/>
              <w:rPr>
                <w:b/>
              </w:rPr>
            </w:pPr>
            <w:r w:rsidRPr="00444A3D">
              <w:rPr>
                <w:rFonts w:eastAsia="Cambria"/>
                <w:b/>
                <w:u w:color="FFFFFF"/>
              </w:rPr>
              <w:t>Total</w:t>
            </w:r>
            <w:r w:rsidR="00444A3D">
              <w:rPr>
                <w:rFonts w:eastAsia="Cambria"/>
                <w:b/>
                <w:u w:color="FFFFFF"/>
              </w:rPr>
              <w:br/>
            </w:r>
            <w:r w:rsidRPr="00444A3D">
              <w:rPr>
                <w:rFonts w:eastAsia="Cambria"/>
                <w:b/>
                <w:u w:color="FFFFFF"/>
              </w:rPr>
              <w:t>(n=250)</w:t>
            </w:r>
          </w:p>
        </w:tc>
        <w:tc>
          <w:tcPr>
            <w:tcW w:w="757" w:type="pct"/>
            <w:tcBorders>
              <w:bottom w:val="single" w:sz="4" w:space="0" w:color="auto"/>
            </w:tcBorders>
            <w:shd w:val="clear" w:color="auto" w:fill="auto"/>
            <w:tcMar>
              <w:top w:w="0" w:type="dxa"/>
              <w:left w:w="57" w:type="dxa"/>
              <w:bottom w:w="0" w:type="dxa"/>
              <w:right w:w="57" w:type="dxa"/>
            </w:tcMar>
          </w:tcPr>
          <w:p w:rsidR="001C161C" w:rsidRPr="00444A3D" w:rsidRDefault="001C161C" w:rsidP="00444A3D">
            <w:pPr>
              <w:pStyle w:val="TableText"/>
              <w:jc w:val="center"/>
              <w:rPr>
                <w:b/>
              </w:rPr>
            </w:pPr>
            <w:r w:rsidRPr="00444A3D">
              <w:rPr>
                <w:rFonts w:eastAsia="Cambria"/>
                <w:b/>
                <w:u w:color="FFFFFF"/>
              </w:rPr>
              <w:t>Non-vapers</w:t>
            </w:r>
            <w:r w:rsidR="00444A3D">
              <w:rPr>
                <w:rFonts w:eastAsia="Cambria"/>
                <w:b/>
                <w:u w:color="FFFFFF"/>
              </w:rPr>
              <w:br/>
            </w:r>
            <w:r w:rsidRPr="00444A3D">
              <w:rPr>
                <w:rFonts w:eastAsia="Cambria"/>
                <w:b/>
                <w:u w:color="FFFFFF"/>
              </w:rPr>
              <w:t>(n=152)</w:t>
            </w:r>
          </w:p>
        </w:tc>
        <w:tc>
          <w:tcPr>
            <w:tcW w:w="757" w:type="pct"/>
            <w:tcBorders>
              <w:bottom w:val="single" w:sz="4" w:space="0" w:color="auto"/>
            </w:tcBorders>
            <w:shd w:val="clear" w:color="auto" w:fill="auto"/>
            <w:tcMar>
              <w:top w:w="0" w:type="dxa"/>
              <w:left w:w="57" w:type="dxa"/>
              <w:bottom w:w="0" w:type="dxa"/>
              <w:right w:w="57" w:type="dxa"/>
            </w:tcMar>
          </w:tcPr>
          <w:p w:rsidR="001C161C" w:rsidRPr="00444A3D" w:rsidRDefault="001C161C" w:rsidP="00444A3D">
            <w:pPr>
              <w:pStyle w:val="TableText"/>
              <w:jc w:val="center"/>
              <w:rPr>
                <w:b/>
              </w:rPr>
            </w:pPr>
            <w:r w:rsidRPr="00444A3D">
              <w:rPr>
                <w:rFonts w:eastAsia="Cambria"/>
                <w:b/>
                <w:u w:color="FFFFFF"/>
              </w:rPr>
              <w:t>Vapers</w:t>
            </w:r>
            <w:r w:rsidR="00444A3D">
              <w:rPr>
                <w:rFonts w:eastAsia="Cambria"/>
                <w:b/>
                <w:u w:color="FFFFFF"/>
              </w:rPr>
              <w:br/>
            </w:r>
            <w:r w:rsidRPr="00444A3D">
              <w:rPr>
                <w:rFonts w:eastAsia="Cambria"/>
                <w:b/>
                <w:u w:color="FFFFFF"/>
              </w:rPr>
              <w:t>(n=98)</w:t>
            </w:r>
          </w:p>
        </w:tc>
      </w:tr>
      <w:tr w:rsidR="00444A3D" w:rsidRPr="003E6105" w:rsidTr="00444A3D">
        <w:trPr>
          <w:cantSplit/>
        </w:trPr>
        <w:tc>
          <w:tcPr>
            <w:tcW w:w="1061" w:type="pct"/>
            <w:vMerge w:val="restart"/>
            <w:tcBorders>
              <w:top w:val="single" w:sz="4" w:space="0" w:color="auto"/>
            </w:tcBorders>
            <w:shd w:val="clear" w:color="auto" w:fill="auto"/>
            <w:tcMar>
              <w:top w:w="0" w:type="dxa"/>
              <w:left w:w="57" w:type="dxa"/>
              <w:bottom w:w="0" w:type="dxa"/>
              <w:right w:w="57" w:type="dxa"/>
            </w:tcMar>
          </w:tcPr>
          <w:p w:rsidR="00444A3D" w:rsidRPr="00444A3D" w:rsidRDefault="00444A3D" w:rsidP="00444A3D">
            <w:pPr>
              <w:pStyle w:val="TableText"/>
            </w:pPr>
            <w:r>
              <w:t>Type of submission</w:t>
            </w:r>
          </w:p>
        </w:tc>
        <w:tc>
          <w:tcPr>
            <w:tcW w:w="1666"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444A3D" w:rsidRPr="006A038A" w:rsidRDefault="00444A3D" w:rsidP="00444A3D">
            <w:pPr>
              <w:pStyle w:val="TableText"/>
            </w:pPr>
            <w:r w:rsidRPr="006A038A">
              <w:t>Individual</w:t>
            </w:r>
          </w:p>
        </w:tc>
        <w:tc>
          <w:tcPr>
            <w:tcW w:w="757"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444A3D" w:rsidRPr="006A038A" w:rsidRDefault="00444A3D" w:rsidP="00444A3D">
            <w:pPr>
              <w:pStyle w:val="TableText"/>
              <w:tabs>
                <w:tab w:val="decimal" w:pos="791"/>
              </w:tabs>
            </w:pPr>
            <w:r w:rsidRPr="006A038A">
              <w:t>130</w:t>
            </w:r>
          </w:p>
        </w:tc>
        <w:tc>
          <w:tcPr>
            <w:tcW w:w="757"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444A3D" w:rsidRPr="006A038A" w:rsidRDefault="00444A3D" w:rsidP="00444A3D">
            <w:pPr>
              <w:pStyle w:val="TableText"/>
              <w:tabs>
                <w:tab w:val="decimal" w:pos="791"/>
              </w:tabs>
            </w:pPr>
            <w:r w:rsidRPr="006A038A">
              <w:t>81</w:t>
            </w:r>
          </w:p>
        </w:tc>
        <w:tc>
          <w:tcPr>
            <w:tcW w:w="757"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444A3D" w:rsidRPr="006A038A" w:rsidRDefault="00444A3D" w:rsidP="00444A3D">
            <w:pPr>
              <w:pStyle w:val="TableText"/>
              <w:tabs>
                <w:tab w:val="decimal" w:pos="791"/>
              </w:tabs>
            </w:pPr>
            <w:r w:rsidRPr="006A038A">
              <w:t>49</w:t>
            </w:r>
          </w:p>
        </w:tc>
      </w:tr>
      <w:tr w:rsidR="00444A3D" w:rsidRPr="003E6105" w:rsidTr="00444A3D">
        <w:trPr>
          <w:cantSplit/>
        </w:trPr>
        <w:tc>
          <w:tcPr>
            <w:tcW w:w="1061" w:type="pct"/>
            <w:vMerge/>
            <w:tcBorders>
              <w:bottom w:val="single" w:sz="4" w:space="0" w:color="7F7F7F" w:themeColor="text1" w:themeTint="80"/>
            </w:tcBorders>
            <w:shd w:val="clear" w:color="auto" w:fill="auto"/>
            <w:tcMar>
              <w:top w:w="0" w:type="dxa"/>
              <w:left w:w="57" w:type="dxa"/>
              <w:bottom w:w="0" w:type="dxa"/>
              <w:right w:w="57" w:type="dxa"/>
            </w:tcMar>
          </w:tcPr>
          <w:p w:rsidR="00444A3D" w:rsidRPr="00444A3D" w:rsidRDefault="00444A3D" w:rsidP="00444A3D">
            <w:pPr>
              <w:pStyle w:val="TableText"/>
            </w:pPr>
          </w:p>
        </w:tc>
        <w:tc>
          <w:tcPr>
            <w:tcW w:w="1666" w:type="pct"/>
            <w:tcBorders>
              <w:top w:val="single" w:sz="4" w:space="0" w:color="A6A6A6" w:themeColor="background1" w:themeShade="A6"/>
              <w:bottom w:val="single" w:sz="4" w:space="0" w:color="7F7F7F" w:themeColor="text1" w:themeTint="80"/>
            </w:tcBorders>
            <w:shd w:val="clear" w:color="auto" w:fill="auto"/>
            <w:tcMar>
              <w:top w:w="0" w:type="dxa"/>
              <w:left w:w="57" w:type="dxa"/>
              <w:bottom w:w="0" w:type="dxa"/>
              <w:right w:w="57" w:type="dxa"/>
            </w:tcMar>
          </w:tcPr>
          <w:p w:rsidR="00444A3D" w:rsidRPr="006A038A" w:rsidRDefault="00444A3D" w:rsidP="00444A3D">
            <w:pPr>
              <w:pStyle w:val="TableText"/>
            </w:pPr>
            <w:r w:rsidRPr="006A038A">
              <w:t>Organisation</w:t>
            </w:r>
          </w:p>
        </w:tc>
        <w:tc>
          <w:tcPr>
            <w:tcW w:w="757" w:type="pct"/>
            <w:tcBorders>
              <w:top w:val="single" w:sz="4" w:space="0" w:color="A6A6A6" w:themeColor="background1" w:themeShade="A6"/>
              <w:bottom w:val="single" w:sz="4" w:space="0" w:color="7F7F7F" w:themeColor="text1" w:themeTint="80"/>
            </w:tcBorders>
            <w:shd w:val="clear" w:color="auto" w:fill="auto"/>
            <w:tcMar>
              <w:top w:w="0" w:type="dxa"/>
              <w:left w:w="57" w:type="dxa"/>
              <w:bottom w:w="0" w:type="dxa"/>
              <w:right w:w="57" w:type="dxa"/>
            </w:tcMar>
          </w:tcPr>
          <w:p w:rsidR="00444A3D" w:rsidRPr="006A038A" w:rsidRDefault="00444A3D" w:rsidP="00444A3D">
            <w:pPr>
              <w:pStyle w:val="TableText"/>
              <w:tabs>
                <w:tab w:val="decimal" w:pos="791"/>
              </w:tabs>
            </w:pPr>
            <w:r w:rsidRPr="006A038A">
              <w:t>97</w:t>
            </w:r>
          </w:p>
        </w:tc>
        <w:tc>
          <w:tcPr>
            <w:tcW w:w="757" w:type="pct"/>
            <w:tcBorders>
              <w:top w:val="single" w:sz="4" w:space="0" w:color="A6A6A6" w:themeColor="background1" w:themeShade="A6"/>
              <w:bottom w:val="single" w:sz="4" w:space="0" w:color="7F7F7F" w:themeColor="text1" w:themeTint="80"/>
            </w:tcBorders>
            <w:shd w:val="clear" w:color="auto" w:fill="auto"/>
            <w:tcMar>
              <w:top w:w="0" w:type="dxa"/>
              <w:left w:w="57" w:type="dxa"/>
              <w:bottom w:w="0" w:type="dxa"/>
              <w:right w:w="57" w:type="dxa"/>
            </w:tcMar>
          </w:tcPr>
          <w:p w:rsidR="00444A3D" w:rsidRPr="006A038A" w:rsidRDefault="00444A3D" w:rsidP="00444A3D">
            <w:pPr>
              <w:pStyle w:val="TableText"/>
              <w:tabs>
                <w:tab w:val="decimal" w:pos="791"/>
              </w:tabs>
            </w:pPr>
            <w:r w:rsidRPr="006A038A">
              <w:t>11</w:t>
            </w:r>
          </w:p>
        </w:tc>
        <w:tc>
          <w:tcPr>
            <w:tcW w:w="757" w:type="pct"/>
            <w:tcBorders>
              <w:top w:val="single" w:sz="4" w:space="0" w:color="A6A6A6" w:themeColor="background1" w:themeShade="A6"/>
              <w:bottom w:val="single" w:sz="4" w:space="0" w:color="7F7F7F" w:themeColor="text1" w:themeTint="80"/>
            </w:tcBorders>
            <w:shd w:val="clear" w:color="auto" w:fill="auto"/>
            <w:tcMar>
              <w:top w:w="0" w:type="dxa"/>
              <w:left w:w="57" w:type="dxa"/>
              <w:bottom w:w="0" w:type="dxa"/>
              <w:right w:w="57" w:type="dxa"/>
            </w:tcMar>
          </w:tcPr>
          <w:p w:rsidR="00444A3D" w:rsidRPr="006A038A" w:rsidRDefault="00444A3D" w:rsidP="00444A3D">
            <w:pPr>
              <w:pStyle w:val="TableText"/>
              <w:tabs>
                <w:tab w:val="decimal" w:pos="791"/>
              </w:tabs>
            </w:pPr>
            <w:r w:rsidRPr="006A038A">
              <w:t>86</w:t>
            </w:r>
          </w:p>
        </w:tc>
      </w:tr>
      <w:tr w:rsidR="00444A3D" w:rsidRPr="003E6105" w:rsidTr="00444A3D">
        <w:trPr>
          <w:cantSplit/>
        </w:trPr>
        <w:tc>
          <w:tcPr>
            <w:tcW w:w="1061" w:type="pct"/>
            <w:vMerge w:val="restart"/>
            <w:tcBorders>
              <w:top w:val="single" w:sz="4" w:space="0" w:color="7F7F7F" w:themeColor="text1" w:themeTint="80"/>
              <w:bottom w:val="nil"/>
            </w:tcBorders>
            <w:shd w:val="clear" w:color="auto" w:fill="auto"/>
            <w:tcMar>
              <w:top w:w="0" w:type="dxa"/>
              <w:left w:w="57" w:type="dxa"/>
              <w:bottom w:w="0" w:type="dxa"/>
              <w:right w:w="57" w:type="dxa"/>
            </w:tcMar>
          </w:tcPr>
          <w:p w:rsidR="00444A3D" w:rsidRPr="00444A3D" w:rsidRDefault="00444A3D" w:rsidP="00444A3D">
            <w:pPr>
              <w:pStyle w:val="TableText"/>
            </w:pPr>
            <w:r w:rsidRPr="00444A3D">
              <w:t>Sector*</w:t>
            </w:r>
          </w:p>
        </w:tc>
        <w:tc>
          <w:tcPr>
            <w:tcW w:w="1666" w:type="pct"/>
            <w:tcBorders>
              <w:top w:val="single" w:sz="4" w:space="0" w:color="7F7F7F" w:themeColor="text1" w:themeTint="80"/>
              <w:bottom w:val="single" w:sz="4" w:space="0" w:color="A6A6A6" w:themeColor="background1" w:themeShade="A6"/>
            </w:tcBorders>
            <w:shd w:val="clear" w:color="auto" w:fill="auto"/>
            <w:tcMar>
              <w:top w:w="0" w:type="dxa"/>
              <w:left w:w="57" w:type="dxa"/>
              <w:bottom w:w="0" w:type="dxa"/>
              <w:right w:w="57" w:type="dxa"/>
            </w:tcMar>
          </w:tcPr>
          <w:p w:rsidR="00444A3D" w:rsidRPr="006A038A" w:rsidRDefault="00444A3D" w:rsidP="00444A3D">
            <w:pPr>
              <w:pStyle w:val="TableText"/>
            </w:pPr>
            <w:r w:rsidRPr="006A038A">
              <w:t>Commercial</w:t>
            </w:r>
          </w:p>
        </w:tc>
        <w:tc>
          <w:tcPr>
            <w:tcW w:w="757" w:type="pct"/>
            <w:tcBorders>
              <w:top w:val="single" w:sz="4" w:space="0" w:color="7F7F7F" w:themeColor="text1" w:themeTint="80"/>
              <w:bottom w:val="single" w:sz="4" w:space="0" w:color="A6A6A6" w:themeColor="background1" w:themeShade="A6"/>
            </w:tcBorders>
            <w:shd w:val="clear" w:color="auto" w:fill="auto"/>
            <w:tcMar>
              <w:top w:w="0" w:type="dxa"/>
              <w:left w:w="57" w:type="dxa"/>
              <w:bottom w:w="0" w:type="dxa"/>
              <w:right w:w="57" w:type="dxa"/>
            </w:tcMar>
          </w:tcPr>
          <w:p w:rsidR="00444A3D" w:rsidRPr="006A038A" w:rsidRDefault="00444A3D" w:rsidP="00444A3D">
            <w:pPr>
              <w:pStyle w:val="TableText"/>
              <w:tabs>
                <w:tab w:val="decimal" w:pos="791"/>
              </w:tabs>
            </w:pPr>
            <w:r w:rsidRPr="006A038A">
              <w:t>39</w:t>
            </w:r>
          </w:p>
        </w:tc>
        <w:tc>
          <w:tcPr>
            <w:tcW w:w="757" w:type="pct"/>
            <w:tcBorders>
              <w:top w:val="single" w:sz="4" w:space="0" w:color="7F7F7F" w:themeColor="text1" w:themeTint="80"/>
              <w:bottom w:val="single" w:sz="4" w:space="0" w:color="A6A6A6" w:themeColor="background1" w:themeShade="A6"/>
            </w:tcBorders>
            <w:shd w:val="clear" w:color="auto" w:fill="auto"/>
            <w:tcMar>
              <w:top w:w="0" w:type="dxa"/>
              <w:left w:w="57" w:type="dxa"/>
              <w:bottom w:w="0" w:type="dxa"/>
              <w:right w:w="57" w:type="dxa"/>
            </w:tcMar>
          </w:tcPr>
          <w:p w:rsidR="00444A3D" w:rsidRPr="006A038A" w:rsidRDefault="00444A3D" w:rsidP="00444A3D">
            <w:pPr>
              <w:pStyle w:val="TableText"/>
              <w:tabs>
                <w:tab w:val="decimal" w:pos="791"/>
              </w:tabs>
            </w:pPr>
            <w:r w:rsidRPr="006A038A">
              <w:t>12</w:t>
            </w:r>
          </w:p>
        </w:tc>
        <w:tc>
          <w:tcPr>
            <w:tcW w:w="757" w:type="pct"/>
            <w:tcBorders>
              <w:top w:val="single" w:sz="4" w:space="0" w:color="7F7F7F" w:themeColor="text1" w:themeTint="80"/>
              <w:bottom w:val="single" w:sz="4" w:space="0" w:color="A6A6A6" w:themeColor="background1" w:themeShade="A6"/>
            </w:tcBorders>
            <w:shd w:val="clear" w:color="auto" w:fill="auto"/>
            <w:tcMar>
              <w:top w:w="0" w:type="dxa"/>
              <w:left w:w="57" w:type="dxa"/>
              <w:bottom w:w="0" w:type="dxa"/>
              <w:right w:w="57" w:type="dxa"/>
            </w:tcMar>
          </w:tcPr>
          <w:p w:rsidR="00444A3D" w:rsidRPr="006A038A" w:rsidRDefault="00444A3D" w:rsidP="00444A3D">
            <w:pPr>
              <w:pStyle w:val="TableText"/>
              <w:tabs>
                <w:tab w:val="decimal" w:pos="791"/>
              </w:tabs>
            </w:pPr>
            <w:r w:rsidRPr="006A038A">
              <w:t>27</w:t>
            </w:r>
          </w:p>
        </w:tc>
      </w:tr>
      <w:tr w:rsidR="00444A3D" w:rsidRPr="003E6105" w:rsidTr="00444A3D">
        <w:trPr>
          <w:cantSplit/>
        </w:trPr>
        <w:tc>
          <w:tcPr>
            <w:tcW w:w="1061" w:type="pct"/>
            <w:vMerge/>
            <w:tcBorders>
              <w:top w:val="nil"/>
              <w:bottom w:val="nil"/>
            </w:tcBorders>
            <w:shd w:val="clear" w:color="auto" w:fill="auto"/>
            <w:tcMar>
              <w:top w:w="0" w:type="dxa"/>
              <w:left w:w="57" w:type="dxa"/>
              <w:bottom w:w="0" w:type="dxa"/>
              <w:right w:w="57" w:type="dxa"/>
            </w:tcMar>
          </w:tcPr>
          <w:p w:rsidR="00444A3D" w:rsidRPr="00444A3D" w:rsidRDefault="00444A3D" w:rsidP="00444A3D">
            <w:pPr>
              <w:pStyle w:val="TableText"/>
            </w:pPr>
          </w:p>
        </w:tc>
        <w:tc>
          <w:tcPr>
            <w:tcW w:w="1666"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444A3D" w:rsidRPr="006A038A" w:rsidRDefault="00444A3D" w:rsidP="00444A3D">
            <w:pPr>
              <w:pStyle w:val="TableText"/>
            </w:pPr>
            <w:r w:rsidRPr="006A038A">
              <w:t>NGO</w:t>
            </w:r>
          </w:p>
        </w:tc>
        <w:tc>
          <w:tcPr>
            <w:tcW w:w="757"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444A3D" w:rsidRPr="006A038A" w:rsidRDefault="00444A3D" w:rsidP="00444A3D">
            <w:pPr>
              <w:pStyle w:val="TableText"/>
              <w:tabs>
                <w:tab w:val="decimal" w:pos="791"/>
              </w:tabs>
            </w:pPr>
            <w:r w:rsidRPr="006A038A">
              <w:t>21</w:t>
            </w:r>
          </w:p>
        </w:tc>
        <w:tc>
          <w:tcPr>
            <w:tcW w:w="757"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444A3D" w:rsidRPr="006A038A" w:rsidRDefault="00444A3D" w:rsidP="00444A3D">
            <w:pPr>
              <w:pStyle w:val="TableText"/>
              <w:tabs>
                <w:tab w:val="decimal" w:pos="791"/>
              </w:tabs>
            </w:pPr>
            <w:r w:rsidRPr="006A038A">
              <w:t>0</w:t>
            </w:r>
          </w:p>
        </w:tc>
        <w:tc>
          <w:tcPr>
            <w:tcW w:w="757"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444A3D" w:rsidRPr="006A038A" w:rsidRDefault="00444A3D" w:rsidP="00444A3D">
            <w:pPr>
              <w:pStyle w:val="TableText"/>
              <w:tabs>
                <w:tab w:val="decimal" w:pos="791"/>
              </w:tabs>
            </w:pPr>
            <w:r w:rsidRPr="006A038A">
              <w:t>21</w:t>
            </w:r>
          </w:p>
        </w:tc>
      </w:tr>
      <w:tr w:rsidR="00444A3D" w:rsidRPr="003E6105" w:rsidTr="00444A3D">
        <w:trPr>
          <w:cantSplit/>
        </w:trPr>
        <w:tc>
          <w:tcPr>
            <w:tcW w:w="1061" w:type="pct"/>
            <w:vMerge/>
            <w:tcBorders>
              <w:top w:val="nil"/>
              <w:bottom w:val="nil"/>
            </w:tcBorders>
            <w:shd w:val="clear" w:color="auto" w:fill="auto"/>
            <w:tcMar>
              <w:top w:w="0" w:type="dxa"/>
              <w:left w:w="57" w:type="dxa"/>
              <w:bottom w:w="0" w:type="dxa"/>
              <w:right w:w="57" w:type="dxa"/>
            </w:tcMar>
          </w:tcPr>
          <w:p w:rsidR="00444A3D" w:rsidRPr="00444A3D" w:rsidRDefault="00444A3D" w:rsidP="00444A3D">
            <w:pPr>
              <w:pStyle w:val="TableText"/>
            </w:pPr>
          </w:p>
        </w:tc>
        <w:tc>
          <w:tcPr>
            <w:tcW w:w="1666"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444A3D" w:rsidRPr="006A038A" w:rsidRDefault="00444A3D" w:rsidP="00444A3D">
            <w:pPr>
              <w:pStyle w:val="TableText"/>
            </w:pPr>
            <w:r w:rsidRPr="006A038A">
              <w:t>Academic</w:t>
            </w:r>
          </w:p>
        </w:tc>
        <w:tc>
          <w:tcPr>
            <w:tcW w:w="757"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444A3D" w:rsidRPr="006A038A" w:rsidRDefault="00444A3D" w:rsidP="00444A3D">
            <w:pPr>
              <w:pStyle w:val="TableText"/>
              <w:tabs>
                <w:tab w:val="decimal" w:pos="791"/>
              </w:tabs>
            </w:pPr>
            <w:r w:rsidRPr="006A038A">
              <w:t>27</w:t>
            </w:r>
          </w:p>
        </w:tc>
        <w:tc>
          <w:tcPr>
            <w:tcW w:w="757"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444A3D" w:rsidRPr="006A038A" w:rsidRDefault="00444A3D" w:rsidP="00444A3D">
            <w:pPr>
              <w:pStyle w:val="TableText"/>
              <w:tabs>
                <w:tab w:val="decimal" w:pos="791"/>
              </w:tabs>
            </w:pPr>
            <w:r w:rsidRPr="006A038A">
              <w:t>3</w:t>
            </w:r>
          </w:p>
        </w:tc>
        <w:tc>
          <w:tcPr>
            <w:tcW w:w="757"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444A3D" w:rsidRPr="006A038A" w:rsidRDefault="00444A3D" w:rsidP="00444A3D">
            <w:pPr>
              <w:pStyle w:val="TableText"/>
              <w:tabs>
                <w:tab w:val="decimal" w:pos="791"/>
              </w:tabs>
            </w:pPr>
            <w:r w:rsidRPr="006A038A">
              <w:t>24</w:t>
            </w:r>
          </w:p>
        </w:tc>
      </w:tr>
      <w:tr w:rsidR="00444A3D" w:rsidRPr="003E6105" w:rsidTr="00444A3D">
        <w:trPr>
          <w:cantSplit/>
        </w:trPr>
        <w:tc>
          <w:tcPr>
            <w:tcW w:w="1061" w:type="pct"/>
            <w:vMerge/>
            <w:tcBorders>
              <w:top w:val="nil"/>
              <w:bottom w:val="nil"/>
            </w:tcBorders>
            <w:shd w:val="clear" w:color="auto" w:fill="auto"/>
            <w:tcMar>
              <w:top w:w="0" w:type="dxa"/>
              <w:left w:w="57" w:type="dxa"/>
              <w:bottom w:w="0" w:type="dxa"/>
              <w:right w:w="57" w:type="dxa"/>
            </w:tcMar>
          </w:tcPr>
          <w:p w:rsidR="00444A3D" w:rsidRPr="00444A3D" w:rsidRDefault="00444A3D" w:rsidP="00444A3D">
            <w:pPr>
              <w:pStyle w:val="TableText"/>
            </w:pPr>
          </w:p>
        </w:tc>
        <w:tc>
          <w:tcPr>
            <w:tcW w:w="1666"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444A3D" w:rsidRPr="006A038A" w:rsidRDefault="00444A3D" w:rsidP="00444A3D">
            <w:pPr>
              <w:pStyle w:val="TableText"/>
            </w:pPr>
            <w:r w:rsidRPr="006A038A">
              <w:t>Health professional</w:t>
            </w:r>
          </w:p>
        </w:tc>
        <w:tc>
          <w:tcPr>
            <w:tcW w:w="757"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444A3D" w:rsidRPr="006A038A" w:rsidRDefault="00444A3D" w:rsidP="00444A3D">
            <w:pPr>
              <w:pStyle w:val="TableText"/>
              <w:tabs>
                <w:tab w:val="decimal" w:pos="791"/>
              </w:tabs>
            </w:pPr>
            <w:r w:rsidRPr="006A038A">
              <w:t>36</w:t>
            </w:r>
          </w:p>
        </w:tc>
        <w:tc>
          <w:tcPr>
            <w:tcW w:w="757"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444A3D" w:rsidRPr="006A038A" w:rsidRDefault="00444A3D" w:rsidP="00444A3D">
            <w:pPr>
              <w:pStyle w:val="TableText"/>
              <w:tabs>
                <w:tab w:val="decimal" w:pos="791"/>
              </w:tabs>
            </w:pPr>
            <w:r w:rsidRPr="006A038A">
              <w:t>1</w:t>
            </w:r>
          </w:p>
        </w:tc>
        <w:tc>
          <w:tcPr>
            <w:tcW w:w="757"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444A3D" w:rsidRPr="006A038A" w:rsidRDefault="00444A3D" w:rsidP="00444A3D">
            <w:pPr>
              <w:pStyle w:val="TableText"/>
              <w:tabs>
                <w:tab w:val="decimal" w:pos="791"/>
              </w:tabs>
            </w:pPr>
            <w:r w:rsidRPr="006A038A">
              <w:t>35</w:t>
            </w:r>
          </w:p>
        </w:tc>
      </w:tr>
      <w:tr w:rsidR="00444A3D" w:rsidRPr="003E6105" w:rsidTr="00444A3D">
        <w:trPr>
          <w:cantSplit/>
        </w:trPr>
        <w:tc>
          <w:tcPr>
            <w:tcW w:w="1061" w:type="pct"/>
            <w:vMerge/>
            <w:tcBorders>
              <w:top w:val="nil"/>
              <w:bottom w:val="nil"/>
            </w:tcBorders>
            <w:shd w:val="clear" w:color="auto" w:fill="auto"/>
            <w:tcMar>
              <w:top w:w="0" w:type="dxa"/>
              <w:left w:w="57" w:type="dxa"/>
              <w:bottom w:w="0" w:type="dxa"/>
              <w:right w:w="57" w:type="dxa"/>
            </w:tcMar>
          </w:tcPr>
          <w:p w:rsidR="00444A3D" w:rsidRPr="00444A3D" w:rsidRDefault="00444A3D" w:rsidP="00444A3D">
            <w:pPr>
              <w:pStyle w:val="TableText"/>
            </w:pPr>
          </w:p>
        </w:tc>
        <w:tc>
          <w:tcPr>
            <w:tcW w:w="1666"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444A3D" w:rsidRPr="006A038A" w:rsidRDefault="00444A3D" w:rsidP="00444A3D">
            <w:pPr>
              <w:pStyle w:val="TableText"/>
            </w:pPr>
            <w:r w:rsidRPr="006A038A">
              <w:t>Māori provider</w:t>
            </w:r>
          </w:p>
        </w:tc>
        <w:tc>
          <w:tcPr>
            <w:tcW w:w="757"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444A3D" w:rsidRPr="006A038A" w:rsidRDefault="00444A3D" w:rsidP="00444A3D">
            <w:pPr>
              <w:pStyle w:val="TableText"/>
              <w:tabs>
                <w:tab w:val="decimal" w:pos="791"/>
              </w:tabs>
            </w:pPr>
            <w:r w:rsidRPr="006A038A">
              <w:t>10</w:t>
            </w:r>
          </w:p>
        </w:tc>
        <w:tc>
          <w:tcPr>
            <w:tcW w:w="757"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444A3D" w:rsidRPr="006A038A" w:rsidRDefault="00444A3D" w:rsidP="00444A3D">
            <w:pPr>
              <w:pStyle w:val="TableText"/>
              <w:tabs>
                <w:tab w:val="decimal" w:pos="791"/>
              </w:tabs>
            </w:pPr>
            <w:r w:rsidRPr="006A038A">
              <w:t>0</w:t>
            </w:r>
          </w:p>
        </w:tc>
        <w:tc>
          <w:tcPr>
            <w:tcW w:w="757"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444A3D" w:rsidRPr="006A038A" w:rsidRDefault="00444A3D" w:rsidP="00444A3D">
            <w:pPr>
              <w:pStyle w:val="TableText"/>
              <w:tabs>
                <w:tab w:val="decimal" w:pos="791"/>
              </w:tabs>
            </w:pPr>
            <w:r w:rsidRPr="006A038A">
              <w:t>10</w:t>
            </w:r>
          </w:p>
        </w:tc>
      </w:tr>
      <w:tr w:rsidR="00444A3D" w:rsidRPr="003E6105" w:rsidTr="00444A3D">
        <w:trPr>
          <w:cantSplit/>
        </w:trPr>
        <w:tc>
          <w:tcPr>
            <w:tcW w:w="1061" w:type="pct"/>
            <w:vMerge/>
            <w:tcBorders>
              <w:top w:val="nil"/>
              <w:bottom w:val="nil"/>
            </w:tcBorders>
            <w:shd w:val="clear" w:color="auto" w:fill="auto"/>
            <w:tcMar>
              <w:top w:w="0" w:type="dxa"/>
              <w:left w:w="57" w:type="dxa"/>
              <w:bottom w:w="0" w:type="dxa"/>
              <w:right w:w="57" w:type="dxa"/>
            </w:tcMar>
          </w:tcPr>
          <w:p w:rsidR="00444A3D" w:rsidRPr="00444A3D" w:rsidRDefault="00444A3D" w:rsidP="00444A3D">
            <w:pPr>
              <w:pStyle w:val="TableText"/>
            </w:pPr>
          </w:p>
        </w:tc>
        <w:tc>
          <w:tcPr>
            <w:tcW w:w="1666"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444A3D" w:rsidRPr="006A038A" w:rsidRDefault="00444A3D" w:rsidP="00444A3D">
            <w:pPr>
              <w:pStyle w:val="TableText"/>
            </w:pPr>
            <w:r w:rsidRPr="006A038A">
              <w:t>Pacific provider</w:t>
            </w:r>
          </w:p>
        </w:tc>
        <w:tc>
          <w:tcPr>
            <w:tcW w:w="757"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444A3D" w:rsidRPr="006A038A" w:rsidRDefault="00444A3D" w:rsidP="00444A3D">
            <w:pPr>
              <w:pStyle w:val="TableText"/>
              <w:tabs>
                <w:tab w:val="decimal" w:pos="791"/>
              </w:tabs>
            </w:pPr>
            <w:r w:rsidRPr="006A038A">
              <w:t>2</w:t>
            </w:r>
          </w:p>
        </w:tc>
        <w:tc>
          <w:tcPr>
            <w:tcW w:w="757"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444A3D" w:rsidRPr="006A038A" w:rsidRDefault="00444A3D" w:rsidP="00444A3D">
            <w:pPr>
              <w:pStyle w:val="TableText"/>
              <w:tabs>
                <w:tab w:val="decimal" w:pos="791"/>
              </w:tabs>
            </w:pPr>
            <w:r w:rsidRPr="006A038A">
              <w:t>0</w:t>
            </w:r>
          </w:p>
        </w:tc>
        <w:tc>
          <w:tcPr>
            <w:tcW w:w="757"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444A3D" w:rsidRPr="006A038A" w:rsidRDefault="00444A3D" w:rsidP="00444A3D">
            <w:pPr>
              <w:pStyle w:val="TableText"/>
              <w:tabs>
                <w:tab w:val="decimal" w:pos="791"/>
              </w:tabs>
            </w:pPr>
            <w:r w:rsidRPr="006A038A">
              <w:t>2</w:t>
            </w:r>
          </w:p>
        </w:tc>
      </w:tr>
      <w:tr w:rsidR="00444A3D" w:rsidRPr="003E6105" w:rsidTr="00444A3D">
        <w:trPr>
          <w:cantSplit/>
        </w:trPr>
        <w:tc>
          <w:tcPr>
            <w:tcW w:w="1061" w:type="pct"/>
            <w:vMerge/>
            <w:tcBorders>
              <w:top w:val="nil"/>
              <w:bottom w:val="nil"/>
            </w:tcBorders>
            <w:shd w:val="clear" w:color="auto" w:fill="auto"/>
            <w:tcMar>
              <w:top w:w="0" w:type="dxa"/>
              <w:left w:w="57" w:type="dxa"/>
              <w:bottom w:w="0" w:type="dxa"/>
              <w:right w:w="57" w:type="dxa"/>
            </w:tcMar>
          </w:tcPr>
          <w:p w:rsidR="00444A3D" w:rsidRPr="00444A3D" w:rsidRDefault="00444A3D" w:rsidP="00444A3D">
            <w:pPr>
              <w:pStyle w:val="TableText"/>
            </w:pPr>
          </w:p>
        </w:tc>
        <w:tc>
          <w:tcPr>
            <w:tcW w:w="1666"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444A3D" w:rsidRPr="006A038A" w:rsidRDefault="00444A3D" w:rsidP="00444A3D">
            <w:pPr>
              <w:pStyle w:val="TableText"/>
            </w:pPr>
            <w:r w:rsidRPr="006A038A">
              <w:t>DHB/SSS/TC alliance</w:t>
            </w:r>
          </w:p>
        </w:tc>
        <w:tc>
          <w:tcPr>
            <w:tcW w:w="757"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444A3D" w:rsidRPr="006A038A" w:rsidRDefault="00444A3D" w:rsidP="00444A3D">
            <w:pPr>
              <w:pStyle w:val="TableText"/>
              <w:tabs>
                <w:tab w:val="decimal" w:pos="791"/>
              </w:tabs>
            </w:pPr>
            <w:r w:rsidRPr="006A038A">
              <w:t>15</w:t>
            </w:r>
          </w:p>
        </w:tc>
        <w:tc>
          <w:tcPr>
            <w:tcW w:w="757"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444A3D" w:rsidRPr="006A038A" w:rsidRDefault="00444A3D" w:rsidP="00444A3D">
            <w:pPr>
              <w:pStyle w:val="TableText"/>
              <w:tabs>
                <w:tab w:val="decimal" w:pos="791"/>
              </w:tabs>
            </w:pPr>
            <w:r w:rsidRPr="006A038A">
              <w:t>1</w:t>
            </w:r>
          </w:p>
        </w:tc>
        <w:tc>
          <w:tcPr>
            <w:tcW w:w="757"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444A3D" w:rsidRPr="006A038A" w:rsidRDefault="00444A3D" w:rsidP="00444A3D">
            <w:pPr>
              <w:pStyle w:val="TableText"/>
              <w:tabs>
                <w:tab w:val="decimal" w:pos="791"/>
              </w:tabs>
            </w:pPr>
            <w:r w:rsidRPr="006A038A">
              <w:t>14</w:t>
            </w:r>
          </w:p>
        </w:tc>
      </w:tr>
      <w:tr w:rsidR="00444A3D" w:rsidRPr="003E6105" w:rsidTr="00444A3D">
        <w:trPr>
          <w:cantSplit/>
        </w:trPr>
        <w:tc>
          <w:tcPr>
            <w:tcW w:w="1061" w:type="pct"/>
            <w:vMerge/>
            <w:tcBorders>
              <w:top w:val="nil"/>
              <w:bottom w:val="single" w:sz="4" w:space="0" w:color="7F7F7F" w:themeColor="text1" w:themeTint="80"/>
            </w:tcBorders>
            <w:shd w:val="clear" w:color="auto" w:fill="auto"/>
            <w:tcMar>
              <w:top w:w="0" w:type="dxa"/>
              <w:left w:w="57" w:type="dxa"/>
              <w:bottom w:w="0" w:type="dxa"/>
              <w:right w:w="57" w:type="dxa"/>
            </w:tcMar>
          </w:tcPr>
          <w:p w:rsidR="00444A3D" w:rsidRPr="00444A3D" w:rsidRDefault="00444A3D" w:rsidP="00444A3D">
            <w:pPr>
              <w:pStyle w:val="TableText"/>
            </w:pPr>
          </w:p>
        </w:tc>
        <w:tc>
          <w:tcPr>
            <w:tcW w:w="1666" w:type="pct"/>
            <w:tcBorders>
              <w:top w:val="single" w:sz="4" w:space="0" w:color="A6A6A6" w:themeColor="background1" w:themeShade="A6"/>
              <w:bottom w:val="single" w:sz="4" w:space="0" w:color="7F7F7F" w:themeColor="text1" w:themeTint="80"/>
            </w:tcBorders>
            <w:shd w:val="clear" w:color="auto" w:fill="auto"/>
            <w:tcMar>
              <w:top w:w="0" w:type="dxa"/>
              <w:left w:w="57" w:type="dxa"/>
              <w:bottom w:w="0" w:type="dxa"/>
              <w:right w:w="57" w:type="dxa"/>
            </w:tcMar>
          </w:tcPr>
          <w:p w:rsidR="00444A3D" w:rsidRPr="006A038A" w:rsidRDefault="00444A3D" w:rsidP="00444A3D">
            <w:pPr>
              <w:pStyle w:val="TableText"/>
            </w:pPr>
            <w:r w:rsidRPr="006A038A">
              <w:t>Other</w:t>
            </w:r>
            <w:r w:rsidRPr="006A038A">
              <w:rPr>
                <w:vertAlign w:val="superscript"/>
              </w:rPr>
              <w:t>#</w:t>
            </w:r>
          </w:p>
        </w:tc>
        <w:tc>
          <w:tcPr>
            <w:tcW w:w="757" w:type="pct"/>
            <w:tcBorders>
              <w:top w:val="single" w:sz="4" w:space="0" w:color="A6A6A6" w:themeColor="background1" w:themeShade="A6"/>
              <w:bottom w:val="single" w:sz="4" w:space="0" w:color="7F7F7F" w:themeColor="text1" w:themeTint="80"/>
            </w:tcBorders>
            <w:shd w:val="clear" w:color="auto" w:fill="auto"/>
            <w:tcMar>
              <w:top w:w="0" w:type="dxa"/>
              <w:left w:w="57" w:type="dxa"/>
              <w:bottom w:w="0" w:type="dxa"/>
              <w:right w:w="57" w:type="dxa"/>
            </w:tcMar>
          </w:tcPr>
          <w:p w:rsidR="00444A3D" w:rsidRPr="006A038A" w:rsidRDefault="00444A3D" w:rsidP="00444A3D">
            <w:pPr>
              <w:pStyle w:val="TableText"/>
              <w:tabs>
                <w:tab w:val="decimal" w:pos="791"/>
              </w:tabs>
            </w:pPr>
            <w:r w:rsidRPr="006A038A">
              <w:t>11</w:t>
            </w:r>
          </w:p>
        </w:tc>
        <w:tc>
          <w:tcPr>
            <w:tcW w:w="757" w:type="pct"/>
            <w:tcBorders>
              <w:top w:val="single" w:sz="4" w:space="0" w:color="A6A6A6" w:themeColor="background1" w:themeShade="A6"/>
              <w:bottom w:val="single" w:sz="4" w:space="0" w:color="7F7F7F" w:themeColor="text1" w:themeTint="80"/>
            </w:tcBorders>
            <w:shd w:val="clear" w:color="auto" w:fill="auto"/>
            <w:tcMar>
              <w:top w:w="0" w:type="dxa"/>
              <w:left w:w="57" w:type="dxa"/>
              <w:bottom w:w="0" w:type="dxa"/>
              <w:right w:w="57" w:type="dxa"/>
            </w:tcMar>
          </w:tcPr>
          <w:p w:rsidR="00444A3D" w:rsidRPr="006A038A" w:rsidRDefault="00444A3D" w:rsidP="00444A3D">
            <w:pPr>
              <w:pStyle w:val="TableText"/>
              <w:tabs>
                <w:tab w:val="decimal" w:pos="791"/>
              </w:tabs>
            </w:pPr>
            <w:r w:rsidRPr="006A038A">
              <w:t>5</w:t>
            </w:r>
          </w:p>
        </w:tc>
        <w:tc>
          <w:tcPr>
            <w:tcW w:w="757" w:type="pct"/>
            <w:tcBorders>
              <w:top w:val="single" w:sz="4" w:space="0" w:color="A6A6A6" w:themeColor="background1" w:themeShade="A6"/>
              <w:bottom w:val="single" w:sz="4" w:space="0" w:color="7F7F7F" w:themeColor="text1" w:themeTint="80"/>
            </w:tcBorders>
            <w:shd w:val="clear" w:color="auto" w:fill="auto"/>
            <w:tcMar>
              <w:top w:w="0" w:type="dxa"/>
              <w:left w:w="57" w:type="dxa"/>
              <w:bottom w:w="0" w:type="dxa"/>
              <w:right w:w="57" w:type="dxa"/>
            </w:tcMar>
          </w:tcPr>
          <w:p w:rsidR="00444A3D" w:rsidRPr="006A038A" w:rsidRDefault="00444A3D" w:rsidP="00444A3D">
            <w:pPr>
              <w:pStyle w:val="TableText"/>
              <w:tabs>
                <w:tab w:val="decimal" w:pos="791"/>
              </w:tabs>
            </w:pPr>
            <w:r w:rsidRPr="006A038A">
              <w:t>6</w:t>
            </w:r>
          </w:p>
        </w:tc>
      </w:tr>
      <w:tr w:rsidR="00444A3D" w:rsidRPr="003E6105" w:rsidTr="00444A3D">
        <w:trPr>
          <w:cantSplit/>
        </w:trPr>
        <w:tc>
          <w:tcPr>
            <w:tcW w:w="1061" w:type="pct"/>
            <w:vMerge w:val="restart"/>
            <w:tcBorders>
              <w:top w:val="single" w:sz="4" w:space="0" w:color="7F7F7F" w:themeColor="text1" w:themeTint="80"/>
            </w:tcBorders>
            <w:shd w:val="clear" w:color="auto" w:fill="auto"/>
            <w:tcMar>
              <w:top w:w="0" w:type="dxa"/>
              <w:left w:w="57" w:type="dxa"/>
              <w:bottom w:w="0" w:type="dxa"/>
              <w:right w:w="57" w:type="dxa"/>
            </w:tcMar>
          </w:tcPr>
          <w:p w:rsidR="00444A3D" w:rsidRPr="00444A3D" w:rsidRDefault="00444A3D" w:rsidP="00444A3D">
            <w:pPr>
              <w:pStyle w:val="TableText"/>
            </w:pPr>
            <w:r w:rsidRPr="00444A3D">
              <w:t>E-cigarette use</w:t>
            </w:r>
          </w:p>
        </w:tc>
        <w:tc>
          <w:tcPr>
            <w:tcW w:w="1666" w:type="pct"/>
            <w:tcBorders>
              <w:top w:val="single" w:sz="4" w:space="0" w:color="7F7F7F" w:themeColor="text1" w:themeTint="80"/>
              <w:bottom w:val="single" w:sz="4" w:space="0" w:color="A6A6A6" w:themeColor="background1" w:themeShade="A6"/>
            </w:tcBorders>
            <w:shd w:val="clear" w:color="auto" w:fill="auto"/>
            <w:tcMar>
              <w:top w:w="0" w:type="dxa"/>
              <w:left w:w="57" w:type="dxa"/>
              <w:bottom w:w="0" w:type="dxa"/>
              <w:right w:w="57" w:type="dxa"/>
            </w:tcMar>
          </w:tcPr>
          <w:p w:rsidR="00444A3D" w:rsidRPr="006A038A" w:rsidRDefault="00444A3D" w:rsidP="00444A3D">
            <w:pPr>
              <w:pStyle w:val="TableText"/>
            </w:pPr>
            <w:r w:rsidRPr="006A038A">
              <w:t>Nicotine containing</w:t>
            </w:r>
          </w:p>
        </w:tc>
        <w:tc>
          <w:tcPr>
            <w:tcW w:w="757" w:type="pct"/>
            <w:tcBorders>
              <w:top w:val="single" w:sz="4" w:space="0" w:color="7F7F7F" w:themeColor="text1" w:themeTint="80"/>
              <w:bottom w:val="single" w:sz="4" w:space="0" w:color="A6A6A6" w:themeColor="background1" w:themeShade="A6"/>
            </w:tcBorders>
            <w:shd w:val="clear" w:color="auto" w:fill="auto"/>
            <w:tcMar>
              <w:top w:w="0" w:type="dxa"/>
              <w:left w:w="57" w:type="dxa"/>
              <w:bottom w:w="0" w:type="dxa"/>
              <w:right w:w="57" w:type="dxa"/>
            </w:tcMar>
          </w:tcPr>
          <w:p w:rsidR="00444A3D" w:rsidRPr="006A038A" w:rsidRDefault="00444A3D" w:rsidP="00444A3D">
            <w:pPr>
              <w:pStyle w:val="TableText"/>
              <w:tabs>
                <w:tab w:val="decimal" w:pos="791"/>
              </w:tabs>
            </w:pPr>
          </w:p>
        </w:tc>
        <w:tc>
          <w:tcPr>
            <w:tcW w:w="757" w:type="pct"/>
            <w:tcBorders>
              <w:top w:val="single" w:sz="4" w:space="0" w:color="7F7F7F" w:themeColor="text1" w:themeTint="80"/>
              <w:bottom w:val="single" w:sz="4" w:space="0" w:color="A6A6A6" w:themeColor="background1" w:themeShade="A6"/>
            </w:tcBorders>
            <w:shd w:val="clear" w:color="auto" w:fill="auto"/>
            <w:tcMar>
              <w:top w:w="0" w:type="dxa"/>
              <w:left w:w="57" w:type="dxa"/>
              <w:bottom w:w="0" w:type="dxa"/>
              <w:right w:w="57" w:type="dxa"/>
            </w:tcMar>
          </w:tcPr>
          <w:p w:rsidR="00444A3D" w:rsidRPr="006A038A" w:rsidRDefault="00444A3D" w:rsidP="00444A3D">
            <w:pPr>
              <w:pStyle w:val="TableText"/>
              <w:tabs>
                <w:tab w:val="decimal" w:pos="791"/>
              </w:tabs>
            </w:pPr>
          </w:p>
        </w:tc>
        <w:tc>
          <w:tcPr>
            <w:tcW w:w="757" w:type="pct"/>
            <w:tcBorders>
              <w:top w:val="single" w:sz="4" w:space="0" w:color="7F7F7F" w:themeColor="text1" w:themeTint="80"/>
              <w:bottom w:val="single" w:sz="4" w:space="0" w:color="A6A6A6" w:themeColor="background1" w:themeShade="A6"/>
            </w:tcBorders>
            <w:shd w:val="clear" w:color="auto" w:fill="auto"/>
            <w:tcMar>
              <w:top w:w="0" w:type="dxa"/>
              <w:left w:w="57" w:type="dxa"/>
              <w:bottom w:w="0" w:type="dxa"/>
              <w:right w:w="57" w:type="dxa"/>
            </w:tcMar>
          </w:tcPr>
          <w:p w:rsidR="00444A3D" w:rsidRPr="006A038A" w:rsidRDefault="00444A3D" w:rsidP="00444A3D">
            <w:pPr>
              <w:pStyle w:val="TableText"/>
              <w:tabs>
                <w:tab w:val="decimal" w:pos="791"/>
              </w:tabs>
            </w:pPr>
            <w:r w:rsidRPr="006A038A">
              <w:t>89</w:t>
            </w:r>
          </w:p>
        </w:tc>
      </w:tr>
      <w:tr w:rsidR="00444A3D" w:rsidRPr="003E6105" w:rsidTr="00444A3D">
        <w:trPr>
          <w:cantSplit/>
        </w:trPr>
        <w:tc>
          <w:tcPr>
            <w:tcW w:w="1061" w:type="pct"/>
            <w:vMerge/>
            <w:shd w:val="clear" w:color="auto" w:fill="auto"/>
            <w:tcMar>
              <w:top w:w="0" w:type="dxa"/>
              <w:left w:w="57" w:type="dxa"/>
              <w:bottom w:w="0" w:type="dxa"/>
              <w:right w:w="57" w:type="dxa"/>
            </w:tcMar>
          </w:tcPr>
          <w:p w:rsidR="00444A3D" w:rsidRPr="00444A3D" w:rsidRDefault="00444A3D" w:rsidP="00444A3D">
            <w:pPr>
              <w:pStyle w:val="TableText"/>
            </w:pPr>
          </w:p>
        </w:tc>
        <w:tc>
          <w:tcPr>
            <w:tcW w:w="1666"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444A3D" w:rsidRPr="006A038A" w:rsidRDefault="00444A3D" w:rsidP="00444A3D">
            <w:pPr>
              <w:pStyle w:val="TableText"/>
            </w:pPr>
            <w:r w:rsidRPr="006A038A">
              <w:t>Nicotine-free</w:t>
            </w:r>
          </w:p>
        </w:tc>
        <w:tc>
          <w:tcPr>
            <w:tcW w:w="757"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444A3D" w:rsidRPr="006A038A" w:rsidRDefault="00444A3D" w:rsidP="00444A3D">
            <w:pPr>
              <w:pStyle w:val="TableText"/>
              <w:tabs>
                <w:tab w:val="decimal" w:pos="791"/>
              </w:tabs>
            </w:pPr>
          </w:p>
        </w:tc>
        <w:tc>
          <w:tcPr>
            <w:tcW w:w="757"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444A3D" w:rsidRPr="006A038A" w:rsidRDefault="00444A3D" w:rsidP="00444A3D">
            <w:pPr>
              <w:pStyle w:val="TableText"/>
              <w:tabs>
                <w:tab w:val="decimal" w:pos="791"/>
              </w:tabs>
            </w:pPr>
          </w:p>
        </w:tc>
        <w:tc>
          <w:tcPr>
            <w:tcW w:w="757"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444A3D" w:rsidRPr="006A038A" w:rsidRDefault="00444A3D" w:rsidP="00444A3D">
            <w:pPr>
              <w:pStyle w:val="TableText"/>
              <w:tabs>
                <w:tab w:val="decimal" w:pos="791"/>
              </w:tabs>
            </w:pPr>
            <w:r w:rsidRPr="006A038A">
              <w:t>2</w:t>
            </w:r>
          </w:p>
        </w:tc>
      </w:tr>
      <w:tr w:rsidR="00444A3D" w:rsidRPr="003E6105" w:rsidTr="00444A3D">
        <w:trPr>
          <w:cantSplit/>
        </w:trPr>
        <w:tc>
          <w:tcPr>
            <w:tcW w:w="1061" w:type="pct"/>
            <w:vMerge/>
            <w:shd w:val="clear" w:color="auto" w:fill="auto"/>
            <w:tcMar>
              <w:top w:w="0" w:type="dxa"/>
              <w:left w:w="57" w:type="dxa"/>
              <w:bottom w:w="0" w:type="dxa"/>
              <w:right w:w="57" w:type="dxa"/>
            </w:tcMar>
          </w:tcPr>
          <w:p w:rsidR="00444A3D" w:rsidRPr="00444A3D" w:rsidRDefault="00444A3D" w:rsidP="00444A3D">
            <w:pPr>
              <w:pStyle w:val="TableText"/>
            </w:pPr>
          </w:p>
        </w:tc>
        <w:tc>
          <w:tcPr>
            <w:tcW w:w="1666" w:type="pct"/>
            <w:tcBorders>
              <w:top w:val="single" w:sz="4" w:space="0" w:color="A6A6A6" w:themeColor="background1" w:themeShade="A6"/>
            </w:tcBorders>
            <w:shd w:val="clear" w:color="auto" w:fill="auto"/>
            <w:tcMar>
              <w:top w:w="0" w:type="dxa"/>
              <w:left w:w="57" w:type="dxa"/>
              <w:bottom w:w="0" w:type="dxa"/>
              <w:right w:w="57" w:type="dxa"/>
            </w:tcMar>
          </w:tcPr>
          <w:p w:rsidR="00444A3D" w:rsidRPr="006A038A" w:rsidRDefault="00444A3D" w:rsidP="00444A3D">
            <w:pPr>
              <w:pStyle w:val="TableText"/>
            </w:pPr>
            <w:r w:rsidRPr="006A038A">
              <w:t>Concurrent with smoking (dual users)</w:t>
            </w:r>
          </w:p>
        </w:tc>
        <w:tc>
          <w:tcPr>
            <w:tcW w:w="757" w:type="pct"/>
            <w:tcBorders>
              <w:top w:val="single" w:sz="4" w:space="0" w:color="A6A6A6" w:themeColor="background1" w:themeShade="A6"/>
            </w:tcBorders>
            <w:shd w:val="clear" w:color="auto" w:fill="auto"/>
            <w:tcMar>
              <w:top w:w="0" w:type="dxa"/>
              <w:left w:w="57" w:type="dxa"/>
              <w:bottom w:w="0" w:type="dxa"/>
              <w:right w:w="57" w:type="dxa"/>
            </w:tcMar>
          </w:tcPr>
          <w:p w:rsidR="00444A3D" w:rsidRPr="006A038A" w:rsidRDefault="00444A3D" w:rsidP="00444A3D">
            <w:pPr>
              <w:pStyle w:val="TableText"/>
              <w:tabs>
                <w:tab w:val="decimal" w:pos="791"/>
              </w:tabs>
            </w:pPr>
          </w:p>
        </w:tc>
        <w:tc>
          <w:tcPr>
            <w:tcW w:w="757" w:type="pct"/>
            <w:tcBorders>
              <w:top w:val="single" w:sz="4" w:space="0" w:color="A6A6A6" w:themeColor="background1" w:themeShade="A6"/>
            </w:tcBorders>
            <w:shd w:val="clear" w:color="auto" w:fill="auto"/>
            <w:tcMar>
              <w:top w:w="0" w:type="dxa"/>
              <w:left w:w="57" w:type="dxa"/>
              <w:bottom w:w="0" w:type="dxa"/>
              <w:right w:w="57" w:type="dxa"/>
            </w:tcMar>
          </w:tcPr>
          <w:p w:rsidR="00444A3D" w:rsidRPr="006A038A" w:rsidRDefault="00444A3D" w:rsidP="00444A3D">
            <w:pPr>
              <w:pStyle w:val="TableText"/>
              <w:tabs>
                <w:tab w:val="decimal" w:pos="791"/>
              </w:tabs>
            </w:pPr>
          </w:p>
        </w:tc>
        <w:tc>
          <w:tcPr>
            <w:tcW w:w="757" w:type="pct"/>
            <w:tcBorders>
              <w:top w:val="single" w:sz="4" w:space="0" w:color="A6A6A6" w:themeColor="background1" w:themeShade="A6"/>
            </w:tcBorders>
            <w:shd w:val="clear" w:color="auto" w:fill="auto"/>
            <w:tcMar>
              <w:top w:w="0" w:type="dxa"/>
              <w:left w:w="57" w:type="dxa"/>
              <w:bottom w:w="0" w:type="dxa"/>
              <w:right w:w="57" w:type="dxa"/>
            </w:tcMar>
          </w:tcPr>
          <w:p w:rsidR="00444A3D" w:rsidRPr="006A038A" w:rsidRDefault="00444A3D" w:rsidP="00444A3D">
            <w:pPr>
              <w:pStyle w:val="TableText"/>
              <w:tabs>
                <w:tab w:val="decimal" w:pos="791"/>
              </w:tabs>
            </w:pPr>
            <w:r w:rsidRPr="006A038A">
              <w:t>7</w:t>
            </w:r>
          </w:p>
        </w:tc>
      </w:tr>
    </w:tbl>
    <w:p w:rsidR="001C161C" w:rsidRPr="00B7410F" w:rsidRDefault="001C161C" w:rsidP="00444A3D">
      <w:pPr>
        <w:pStyle w:val="Note"/>
      </w:pPr>
      <w:r w:rsidRPr="00B7410F">
        <w:t>DHB = district health board</w:t>
      </w:r>
    </w:p>
    <w:p w:rsidR="001C161C" w:rsidRPr="00B7410F" w:rsidRDefault="001C161C" w:rsidP="00444A3D">
      <w:pPr>
        <w:pStyle w:val="Note"/>
        <w:spacing w:before="40"/>
      </w:pPr>
      <w:r w:rsidRPr="00B7410F">
        <w:t>NGO = non-governmental organisation</w:t>
      </w:r>
    </w:p>
    <w:p w:rsidR="001C161C" w:rsidRPr="00B7410F" w:rsidRDefault="001C161C" w:rsidP="00444A3D">
      <w:pPr>
        <w:pStyle w:val="Note"/>
        <w:spacing w:before="40"/>
      </w:pPr>
      <w:r w:rsidRPr="00B7410F">
        <w:t xml:space="preserve">SSS = </w:t>
      </w:r>
      <w:r>
        <w:t>stop smoking service</w:t>
      </w:r>
    </w:p>
    <w:p w:rsidR="001C161C" w:rsidRPr="00B7410F" w:rsidRDefault="001C161C" w:rsidP="00444A3D">
      <w:pPr>
        <w:pStyle w:val="Note"/>
        <w:spacing w:before="40"/>
      </w:pPr>
      <w:r w:rsidRPr="00B7410F">
        <w:t xml:space="preserve">TC = </w:t>
      </w:r>
      <w:r>
        <w:t>tobacco control</w:t>
      </w:r>
    </w:p>
    <w:p w:rsidR="001C161C" w:rsidRPr="00B7410F" w:rsidRDefault="001C161C" w:rsidP="00444A3D">
      <w:pPr>
        <w:pStyle w:val="Note"/>
        <w:spacing w:before="40"/>
        <w:ind w:left="284" w:hanging="284"/>
        <w:rPr>
          <w:u w:color="171513"/>
        </w:rPr>
      </w:pPr>
      <w:r w:rsidRPr="006A038A">
        <w:t>*</w:t>
      </w:r>
      <w:r w:rsidR="00444A3D">
        <w:tab/>
      </w:r>
      <w:r w:rsidRPr="00B7410F">
        <w:rPr>
          <w:u w:color="171513"/>
        </w:rPr>
        <w:t>People could indicate more than one sector</w:t>
      </w:r>
      <w:r>
        <w:rPr>
          <w:u w:color="171513"/>
        </w:rPr>
        <w:t>.</w:t>
      </w:r>
    </w:p>
    <w:p w:rsidR="001F6A13" w:rsidRDefault="001C161C" w:rsidP="00444A3D">
      <w:pPr>
        <w:pStyle w:val="Note"/>
        <w:spacing w:before="40"/>
        <w:ind w:left="284" w:hanging="284"/>
        <w:rPr>
          <w:u w:color="171513"/>
        </w:rPr>
      </w:pPr>
      <w:r w:rsidRPr="006A038A">
        <w:rPr>
          <w:u w:color="171513"/>
        </w:rPr>
        <w:t>#</w:t>
      </w:r>
      <w:r w:rsidR="00444A3D">
        <w:rPr>
          <w:u w:color="171513"/>
        </w:rPr>
        <w:tab/>
      </w:r>
      <w:r w:rsidRPr="00B7410F">
        <w:rPr>
          <w:u w:color="171513"/>
        </w:rPr>
        <w:t xml:space="preserve">The submitters who identified as </w:t>
      </w:r>
      <w:r w:rsidR="001F6A13">
        <w:rPr>
          <w:u w:color="171513"/>
        </w:rPr>
        <w:t>‘</w:t>
      </w:r>
      <w:r w:rsidRPr="00B7410F">
        <w:rPr>
          <w:u w:color="171513"/>
        </w:rPr>
        <w:t>Other</w:t>
      </w:r>
      <w:r w:rsidR="001F6A13">
        <w:rPr>
          <w:u w:color="171513"/>
        </w:rPr>
        <w:t>’</w:t>
      </w:r>
      <w:r w:rsidRPr="00B7410F">
        <w:rPr>
          <w:u w:color="171513"/>
        </w:rPr>
        <w:t xml:space="preserve"> included</w:t>
      </w:r>
      <w:r w:rsidR="00290AB8">
        <w:rPr>
          <w:u w:color="171513"/>
        </w:rPr>
        <w:t>:</w:t>
      </w:r>
      <w:r w:rsidRPr="00B7410F">
        <w:rPr>
          <w:u w:color="171513"/>
        </w:rPr>
        <w:t xml:space="preserve"> consumers and consumer advocates, smokefree coalitions, international NGOs and unions.</w:t>
      </w:r>
    </w:p>
    <w:p w:rsidR="001C161C" w:rsidRPr="00B7410F" w:rsidRDefault="001C161C" w:rsidP="00444A3D">
      <w:pPr>
        <w:rPr>
          <w:u w:color="171513"/>
        </w:rPr>
      </w:pPr>
    </w:p>
    <w:p w:rsidR="001F6A13" w:rsidRDefault="001C161C" w:rsidP="00444A3D">
      <w:pPr>
        <w:rPr>
          <w:u w:color="171513"/>
        </w:rPr>
      </w:pPr>
      <w:r w:rsidRPr="00B7410F">
        <w:rPr>
          <w:u w:color="171513"/>
        </w:rPr>
        <w:t>The responses to the consultation questions are summarised below.</w:t>
      </w:r>
    </w:p>
    <w:p w:rsidR="006D65A0" w:rsidRDefault="006D65A0" w:rsidP="009F5050">
      <w:pPr>
        <w:pStyle w:val="Heading1"/>
      </w:pPr>
      <w:bookmarkStart w:id="13" w:name="_Toc478045932"/>
      <w:bookmarkStart w:id="14" w:name="_Toc475544702"/>
      <w:r>
        <w:t xml:space="preserve">Summary of </w:t>
      </w:r>
      <w:r w:rsidR="009F5050">
        <w:t>r</w:t>
      </w:r>
      <w:r>
        <w:t>esponses</w:t>
      </w:r>
      <w:bookmarkEnd w:id="13"/>
    </w:p>
    <w:p w:rsidR="00A028D4" w:rsidRDefault="00A028D4" w:rsidP="00444A3D">
      <w:pPr>
        <w:pStyle w:val="Heading2"/>
      </w:pPr>
      <w:bookmarkStart w:id="15" w:name="_Toc478045933"/>
      <w:r>
        <w:t>Sale and supply of nicotine e-cigarettes and e-liquid</w:t>
      </w:r>
      <w:bookmarkEnd w:id="15"/>
    </w:p>
    <w:p w:rsidR="001C161C" w:rsidRDefault="001C161C" w:rsidP="00D004C7">
      <w:pPr>
        <w:rPr>
          <w:b/>
        </w:rPr>
      </w:pPr>
      <w:r w:rsidRPr="009F5050">
        <w:rPr>
          <w:b/>
        </w:rPr>
        <w:t>Question 1: Do you agree that the sale and supply of nicotine e-cigarettes and nicotine liquids should be allowed on the local market, with appropriate controls?</w:t>
      </w:r>
      <w:bookmarkEnd w:id="14"/>
    </w:p>
    <w:p w:rsidR="009F5050" w:rsidRPr="009F5050" w:rsidRDefault="009F5050" w:rsidP="00D004C7">
      <w:pPr>
        <w:rPr>
          <w:b/>
        </w:rPr>
      </w:pPr>
    </w:p>
    <w:p w:rsidR="001C161C" w:rsidRPr="006A038A" w:rsidRDefault="001C161C" w:rsidP="001A1B2E">
      <w:pPr>
        <w:pStyle w:val="Table"/>
      </w:pPr>
      <w:bookmarkStart w:id="16" w:name="_Toc475544720"/>
      <w:bookmarkStart w:id="17" w:name="_Toc478045949"/>
      <w:r w:rsidRPr="00B7410F">
        <w:t xml:space="preserve">Table </w:t>
      </w:r>
      <w:r w:rsidR="00C53AF3">
        <w:fldChar w:fldCharType="begin"/>
      </w:r>
      <w:r w:rsidR="00C53AF3">
        <w:instrText xml:space="preserve"> SEQ Table \* ARABIC </w:instrText>
      </w:r>
      <w:r w:rsidR="00C53AF3">
        <w:fldChar w:fldCharType="separate"/>
      </w:r>
      <w:r w:rsidR="005C4F0A">
        <w:rPr>
          <w:noProof/>
        </w:rPr>
        <w:t>2</w:t>
      </w:r>
      <w:r w:rsidR="00C53AF3">
        <w:rPr>
          <w:noProof/>
        </w:rPr>
        <w:fldChar w:fldCharType="end"/>
      </w:r>
      <w:r w:rsidRPr="006A038A">
        <w:t>: Frequency of responses to question 1</w:t>
      </w:r>
      <w:bookmarkEnd w:id="16"/>
      <w:bookmarkEnd w:id="17"/>
    </w:p>
    <w:tbl>
      <w:tblPr>
        <w:tblW w:w="4940" w:type="pct"/>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3081"/>
        <w:gridCol w:w="2054"/>
        <w:gridCol w:w="2054"/>
        <w:gridCol w:w="2054"/>
      </w:tblGrid>
      <w:tr w:rsidR="001A1B2E" w:rsidRPr="001A1B2E" w:rsidTr="001A1B2E">
        <w:trPr>
          <w:cantSplit/>
        </w:trPr>
        <w:tc>
          <w:tcPr>
            <w:tcW w:w="1667" w:type="pct"/>
            <w:tcBorders>
              <w:top w:val="single" w:sz="4" w:space="0" w:color="auto"/>
              <w:bottom w:val="single" w:sz="4" w:space="0" w:color="auto"/>
            </w:tcBorders>
            <w:shd w:val="clear" w:color="auto" w:fill="auto"/>
            <w:tcMar>
              <w:top w:w="0" w:type="dxa"/>
              <w:left w:w="57" w:type="dxa"/>
              <w:bottom w:w="0" w:type="dxa"/>
              <w:right w:w="57" w:type="dxa"/>
            </w:tcMar>
          </w:tcPr>
          <w:p w:rsidR="001C161C" w:rsidRPr="001A1B2E" w:rsidRDefault="001C161C" w:rsidP="001A1B2E">
            <w:pPr>
              <w:pStyle w:val="TableText"/>
              <w:rPr>
                <w:b/>
              </w:rPr>
            </w:pPr>
            <w:r w:rsidRPr="001A1B2E">
              <w:rPr>
                <w:b/>
              </w:rPr>
              <w:t>Q1: Allow sale of e</w:t>
            </w:r>
            <w:r w:rsidR="001A1B2E">
              <w:rPr>
                <w:b/>
              </w:rPr>
              <w:noBreakHyphen/>
            </w:r>
            <w:r w:rsidRPr="001A1B2E">
              <w:rPr>
                <w:b/>
              </w:rPr>
              <w:t>cigarettes</w:t>
            </w:r>
          </w:p>
        </w:tc>
        <w:tc>
          <w:tcPr>
            <w:tcW w:w="1111" w:type="pct"/>
            <w:tcBorders>
              <w:top w:val="single" w:sz="4" w:space="0" w:color="auto"/>
              <w:bottom w:val="single" w:sz="4" w:space="0" w:color="auto"/>
            </w:tcBorders>
            <w:shd w:val="clear" w:color="auto" w:fill="auto"/>
            <w:tcMar>
              <w:top w:w="0" w:type="dxa"/>
              <w:left w:w="57" w:type="dxa"/>
              <w:bottom w:w="0" w:type="dxa"/>
              <w:right w:w="57" w:type="dxa"/>
            </w:tcMar>
          </w:tcPr>
          <w:p w:rsidR="001C161C" w:rsidRPr="001A1B2E" w:rsidRDefault="001C161C" w:rsidP="001A1B2E">
            <w:pPr>
              <w:pStyle w:val="TableText"/>
              <w:jc w:val="center"/>
              <w:rPr>
                <w:b/>
              </w:rPr>
            </w:pPr>
            <w:r w:rsidRPr="001A1B2E">
              <w:rPr>
                <w:b/>
              </w:rPr>
              <w:t>Total (n=250)</w:t>
            </w:r>
          </w:p>
        </w:tc>
        <w:tc>
          <w:tcPr>
            <w:tcW w:w="1111" w:type="pct"/>
            <w:tcBorders>
              <w:top w:val="single" w:sz="4" w:space="0" w:color="auto"/>
              <w:bottom w:val="single" w:sz="4" w:space="0" w:color="auto"/>
            </w:tcBorders>
            <w:shd w:val="clear" w:color="auto" w:fill="auto"/>
            <w:tcMar>
              <w:top w:w="0" w:type="dxa"/>
              <w:left w:w="57" w:type="dxa"/>
              <w:bottom w:w="0" w:type="dxa"/>
              <w:right w:w="57" w:type="dxa"/>
            </w:tcMar>
          </w:tcPr>
          <w:p w:rsidR="001C161C" w:rsidRPr="001A1B2E" w:rsidRDefault="001C161C" w:rsidP="001A1B2E">
            <w:pPr>
              <w:pStyle w:val="TableText"/>
              <w:jc w:val="center"/>
              <w:rPr>
                <w:b/>
              </w:rPr>
            </w:pPr>
            <w:r w:rsidRPr="001A1B2E">
              <w:rPr>
                <w:b/>
              </w:rPr>
              <w:t>Vapers (n=98)</w:t>
            </w:r>
          </w:p>
        </w:tc>
        <w:tc>
          <w:tcPr>
            <w:tcW w:w="1111" w:type="pct"/>
            <w:tcBorders>
              <w:top w:val="single" w:sz="4" w:space="0" w:color="auto"/>
              <w:bottom w:val="single" w:sz="4" w:space="0" w:color="auto"/>
            </w:tcBorders>
            <w:shd w:val="clear" w:color="auto" w:fill="auto"/>
            <w:tcMar>
              <w:top w:w="0" w:type="dxa"/>
              <w:left w:w="57" w:type="dxa"/>
              <w:bottom w:w="0" w:type="dxa"/>
              <w:right w:w="57" w:type="dxa"/>
            </w:tcMar>
          </w:tcPr>
          <w:p w:rsidR="001C161C" w:rsidRPr="001A1B2E" w:rsidRDefault="001C161C" w:rsidP="001A1B2E">
            <w:pPr>
              <w:pStyle w:val="TableText"/>
              <w:jc w:val="center"/>
              <w:rPr>
                <w:b/>
              </w:rPr>
            </w:pPr>
            <w:r w:rsidRPr="001A1B2E">
              <w:rPr>
                <w:b/>
              </w:rPr>
              <w:t>Non-vapers (n=152)</w:t>
            </w:r>
          </w:p>
        </w:tc>
      </w:tr>
      <w:tr w:rsidR="001C161C" w:rsidRPr="00B7410F" w:rsidTr="001A1B2E">
        <w:trPr>
          <w:cantSplit/>
        </w:trPr>
        <w:tc>
          <w:tcPr>
            <w:tcW w:w="1667"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1C161C" w:rsidRPr="00B7410F" w:rsidRDefault="001C161C" w:rsidP="001A1B2E">
            <w:pPr>
              <w:pStyle w:val="TableText"/>
            </w:pPr>
            <w:r w:rsidRPr="00B7410F">
              <w:t>Agree</w:t>
            </w:r>
          </w:p>
        </w:tc>
        <w:tc>
          <w:tcPr>
            <w:tcW w:w="1111"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1C161C" w:rsidRPr="004839D0" w:rsidRDefault="001C161C" w:rsidP="001A1B2E">
            <w:pPr>
              <w:pStyle w:val="TableText"/>
              <w:tabs>
                <w:tab w:val="decimal" w:pos="1220"/>
              </w:tabs>
            </w:pPr>
            <w:r w:rsidRPr="004839D0">
              <w:t>227</w:t>
            </w:r>
          </w:p>
        </w:tc>
        <w:tc>
          <w:tcPr>
            <w:tcW w:w="1111"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1C161C" w:rsidRPr="006A038A" w:rsidRDefault="001C161C" w:rsidP="001A1B2E">
            <w:pPr>
              <w:pStyle w:val="TableText"/>
              <w:tabs>
                <w:tab w:val="decimal" w:pos="1220"/>
              </w:tabs>
            </w:pPr>
            <w:r w:rsidRPr="004839D0">
              <w:t>96</w:t>
            </w:r>
          </w:p>
        </w:tc>
        <w:tc>
          <w:tcPr>
            <w:tcW w:w="1111"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1C161C" w:rsidRPr="006A038A" w:rsidRDefault="001C161C" w:rsidP="001A1B2E">
            <w:pPr>
              <w:pStyle w:val="TableText"/>
              <w:tabs>
                <w:tab w:val="decimal" w:pos="1220"/>
              </w:tabs>
            </w:pPr>
            <w:r w:rsidRPr="006A038A">
              <w:t>131</w:t>
            </w:r>
          </w:p>
        </w:tc>
      </w:tr>
      <w:tr w:rsidR="001C161C" w:rsidRPr="00B7410F" w:rsidTr="001A1B2E">
        <w:trPr>
          <w:cantSplit/>
        </w:trPr>
        <w:tc>
          <w:tcPr>
            <w:tcW w:w="1667"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1C161C" w:rsidRPr="00B7410F" w:rsidRDefault="001C161C" w:rsidP="001A1B2E">
            <w:pPr>
              <w:pStyle w:val="TableText"/>
            </w:pPr>
            <w:r w:rsidRPr="00B7410F">
              <w:t>Disagree</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1C161C" w:rsidRPr="004839D0" w:rsidRDefault="001C161C" w:rsidP="001A1B2E">
            <w:pPr>
              <w:pStyle w:val="TableText"/>
              <w:tabs>
                <w:tab w:val="decimal" w:pos="1220"/>
              </w:tabs>
            </w:pPr>
            <w:r w:rsidRPr="004839D0">
              <w:t>4</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1C161C" w:rsidRPr="006A038A" w:rsidRDefault="001C161C" w:rsidP="001A1B2E">
            <w:pPr>
              <w:pStyle w:val="TableText"/>
              <w:tabs>
                <w:tab w:val="decimal" w:pos="1220"/>
              </w:tabs>
            </w:pPr>
            <w:r w:rsidRPr="004839D0">
              <w:t>0</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1C161C" w:rsidRPr="006A038A" w:rsidRDefault="001C161C" w:rsidP="001A1B2E">
            <w:pPr>
              <w:pStyle w:val="TableText"/>
              <w:tabs>
                <w:tab w:val="decimal" w:pos="1220"/>
              </w:tabs>
            </w:pPr>
            <w:r w:rsidRPr="006A038A">
              <w:t>4</w:t>
            </w:r>
          </w:p>
        </w:tc>
      </w:tr>
      <w:tr w:rsidR="001C161C" w:rsidRPr="00B7410F" w:rsidTr="001A1B2E">
        <w:trPr>
          <w:cantSplit/>
        </w:trPr>
        <w:tc>
          <w:tcPr>
            <w:tcW w:w="1667" w:type="pct"/>
            <w:tcBorders>
              <w:top w:val="single" w:sz="4" w:space="0" w:color="A6A6A6" w:themeColor="background1" w:themeShade="A6"/>
            </w:tcBorders>
            <w:shd w:val="clear" w:color="auto" w:fill="auto"/>
            <w:tcMar>
              <w:top w:w="0" w:type="dxa"/>
              <w:left w:w="57" w:type="dxa"/>
              <w:bottom w:w="0" w:type="dxa"/>
              <w:right w:w="57" w:type="dxa"/>
            </w:tcMar>
          </w:tcPr>
          <w:p w:rsidR="001C161C" w:rsidRPr="00B7410F" w:rsidRDefault="001C161C" w:rsidP="001A1B2E">
            <w:pPr>
              <w:pStyle w:val="TableText"/>
            </w:pPr>
            <w:r w:rsidRPr="00B7410F">
              <w:t>No response</w:t>
            </w:r>
          </w:p>
        </w:tc>
        <w:tc>
          <w:tcPr>
            <w:tcW w:w="1111" w:type="pct"/>
            <w:tcBorders>
              <w:top w:val="single" w:sz="4" w:space="0" w:color="A6A6A6" w:themeColor="background1" w:themeShade="A6"/>
            </w:tcBorders>
            <w:shd w:val="clear" w:color="auto" w:fill="auto"/>
            <w:tcMar>
              <w:top w:w="0" w:type="dxa"/>
              <w:left w:w="57" w:type="dxa"/>
              <w:bottom w:w="0" w:type="dxa"/>
              <w:right w:w="57" w:type="dxa"/>
            </w:tcMar>
          </w:tcPr>
          <w:p w:rsidR="001C161C" w:rsidRPr="004839D0" w:rsidRDefault="001C161C" w:rsidP="001A1B2E">
            <w:pPr>
              <w:pStyle w:val="TableText"/>
              <w:tabs>
                <w:tab w:val="decimal" w:pos="1220"/>
              </w:tabs>
            </w:pPr>
            <w:r w:rsidRPr="004839D0">
              <w:t>19</w:t>
            </w:r>
          </w:p>
        </w:tc>
        <w:tc>
          <w:tcPr>
            <w:tcW w:w="1111" w:type="pct"/>
            <w:tcBorders>
              <w:top w:val="single" w:sz="4" w:space="0" w:color="A6A6A6" w:themeColor="background1" w:themeShade="A6"/>
            </w:tcBorders>
            <w:shd w:val="clear" w:color="auto" w:fill="auto"/>
            <w:tcMar>
              <w:top w:w="0" w:type="dxa"/>
              <w:left w:w="57" w:type="dxa"/>
              <w:bottom w:w="0" w:type="dxa"/>
              <w:right w:w="57" w:type="dxa"/>
            </w:tcMar>
          </w:tcPr>
          <w:p w:rsidR="001C161C" w:rsidRPr="006A038A" w:rsidRDefault="001C161C" w:rsidP="001A1B2E">
            <w:pPr>
              <w:pStyle w:val="TableText"/>
              <w:tabs>
                <w:tab w:val="decimal" w:pos="1220"/>
              </w:tabs>
            </w:pPr>
            <w:r w:rsidRPr="004839D0">
              <w:t>2</w:t>
            </w:r>
          </w:p>
        </w:tc>
        <w:tc>
          <w:tcPr>
            <w:tcW w:w="1111" w:type="pct"/>
            <w:tcBorders>
              <w:top w:val="single" w:sz="4" w:space="0" w:color="A6A6A6" w:themeColor="background1" w:themeShade="A6"/>
            </w:tcBorders>
            <w:shd w:val="clear" w:color="auto" w:fill="auto"/>
            <w:tcMar>
              <w:top w:w="0" w:type="dxa"/>
              <w:left w:w="57" w:type="dxa"/>
              <w:bottom w:w="0" w:type="dxa"/>
              <w:right w:w="57" w:type="dxa"/>
            </w:tcMar>
          </w:tcPr>
          <w:p w:rsidR="001C161C" w:rsidRPr="006A038A" w:rsidRDefault="001C161C" w:rsidP="001A1B2E">
            <w:pPr>
              <w:pStyle w:val="TableText"/>
              <w:tabs>
                <w:tab w:val="decimal" w:pos="1220"/>
              </w:tabs>
            </w:pPr>
            <w:r w:rsidRPr="006A038A">
              <w:t>17</w:t>
            </w:r>
          </w:p>
        </w:tc>
      </w:tr>
    </w:tbl>
    <w:p w:rsidR="001C161C" w:rsidRPr="00B7410F" w:rsidRDefault="001C161C" w:rsidP="001A1B2E">
      <w:pPr>
        <w:rPr>
          <w:u w:color="171513"/>
        </w:rPr>
      </w:pPr>
    </w:p>
    <w:p w:rsidR="001F6A13" w:rsidRDefault="001C161C" w:rsidP="001A1B2E">
      <w:r w:rsidRPr="00B7410F">
        <w:t xml:space="preserve">Of the 231 submitters who responded to the question, the majority agreed that nicotine-containing e-cigarettes should be able to be sold lawfully as a consumer product, with no significant difference between vapers and non-vapers (100% </w:t>
      </w:r>
      <w:r w:rsidR="00B26834">
        <w:t xml:space="preserve">compared with </w:t>
      </w:r>
      <w:r w:rsidRPr="00B7410F">
        <w:t>97%, p=0.09). Only 1.7</w:t>
      </w:r>
      <w:r w:rsidR="001A1B2E">
        <w:t> </w:t>
      </w:r>
      <w:r w:rsidRPr="00B7410F">
        <w:t>percent</w:t>
      </w:r>
      <w:r w:rsidR="003468AD">
        <w:t xml:space="preserve"> of responders</w:t>
      </w:r>
      <w:r w:rsidRPr="00B7410F">
        <w:t xml:space="preserve"> thought that they should not.</w:t>
      </w:r>
    </w:p>
    <w:p w:rsidR="001C161C" w:rsidRPr="00B7410F" w:rsidRDefault="001C161C" w:rsidP="001A1B2E"/>
    <w:p w:rsidR="001C161C" w:rsidRDefault="001C161C" w:rsidP="001A1B2E">
      <w:r w:rsidRPr="00B7410F">
        <w:t xml:space="preserve">Submitters suggested a range of broad regulatory options for </w:t>
      </w:r>
      <w:r w:rsidRPr="006A038A">
        <w:t>nicotine</w:t>
      </w:r>
      <w:r w:rsidRPr="00B7410F">
        <w:t xml:space="preserve"> e</w:t>
      </w:r>
      <w:r w:rsidRPr="00B7410F">
        <w:noBreakHyphen/>
        <w:t>cigarette products, from no regulatory restrictions, to e-cigarettes continuing to be regulated under the Medicines Act 1981 0r made available as a consumer product regulated under the SFEA, to e-cigarettes not being legalised at all.</w:t>
      </w:r>
    </w:p>
    <w:p w:rsidR="009064DE" w:rsidRPr="00B7410F" w:rsidRDefault="009064DE" w:rsidP="001A1B2E"/>
    <w:p w:rsidR="001C161C" w:rsidRPr="00B7410F" w:rsidRDefault="001C161C" w:rsidP="001A1B2E">
      <w:pPr>
        <w:pStyle w:val="Heading3"/>
      </w:pPr>
      <w:r w:rsidRPr="00B7410F">
        <w:t>Key themes</w:t>
      </w:r>
    </w:p>
    <w:p w:rsidR="001C161C" w:rsidRDefault="001C161C" w:rsidP="001A1B2E">
      <w:r w:rsidRPr="00B7410F">
        <w:t>Key themes that emerged from the submitters</w:t>
      </w:r>
      <w:r w:rsidR="001F6A13">
        <w:t>’</w:t>
      </w:r>
      <w:r w:rsidRPr="00B7410F">
        <w:t xml:space="preserve"> responses to </w:t>
      </w:r>
      <w:r>
        <w:t>question 1</w:t>
      </w:r>
      <w:r w:rsidRPr="00B7410F">
        <w:t xml:space="preserve"> </w:t>
      </w:r>
      <w:r w:rsidR="009F5050">
        <w:t>included the following.</w:t>
      </w:r>
    </w:p>
    <w:p w:rsidR="009F5050" w:rsidRPr="00B7410F" w:rsidRDefault="009F5050" w:rsidP="001A1B2E"/>
    <w:p w:rsidR="001F6A13" w:rsidRDefault="001C161C" w:rsidP="001A1B2E">
      <w:pPr>
        <w:pStyle w:val="Heading4"/>
      </w:pPr>
      <w:r w:rsidRPr="006A038A">
        <w:t>Nicotine e-cigarettes should be regulated as consumer products</w:t>
      </w:r>
    </w:p>
    <w:p w:rsidR="001C161C" w:rsidRPr="00B7410F" w:rsidRDefault="001C161C" w:rsidP="001A1B2E">
      <w:r w:rsidRPr="00B7410F">
        <w:t>The submitters who stated that nicotine e-cigarettes should be legalised for sale and supply gave the following main reasons:</w:t>
      </w:r>
    </w:p>
    <w:p w:rsidR="001F6A13" w:rsidRDefault="001C161C" w:rsidP="001A1B2E">
      <w:pPr>
        <w:pStyle w:val="Bullet"/>
      </w:pPr>
      <w:r w:rsidRPr="00B7410F">
        <w:t>e-cigarettes are safer than smoking tobacco</w:t>
      </w:r>
    </w:p>
    <w:p w:rsidR="001F6A13" w:rsidRDefault="001C161C" w:rsidP="001A1B2E">
      <w:pPr>
        <w:pStyle w:val="Bullet"/>
      </w:pPr>
      <w:r w:rsidRPr="00B7410F">
        <w:t>e-cigarettes should be made available as a harm reduction tool to help people quit smoking.</w:t>
      </w:r>
    </w:p>
    <w:p w:rsidR="001C161C" w:rsidRPr="00B7410F" w:rsidRDefault="001C161C" w:rsidP="001A1B2E"/>
    <w:p w:rsidR="001F6A13" w:rsidRDefault="001C161C" w:rsidP="001A1B2E">
      <w:r w:rsidRPr="00B7410F">
        <w:t>Many submitters supported their views by giving personal stories about using e-cigarettes as a means to quit smoking tobacco.</w:t>
      </w:r>
    </w:p>
    <w:p w:rsidR="001C161C" w:rsidRPr="00B7410F" w:rsidRDefault="001C161C" w:rsidP="001A1B2E"/>
    <w:p w:rsidR="001C161C" w:rsidRPr="006A038A" w:rsidRDefault="001C161C" w:rsidP="001A1B2E">
      <w:pPr>
        <w:pStyle w:val="Heading4"/>
      </w:pPr>
      <w:r w:rsidRPr="006A038A">
        <w:t>E-cigarettes should be subject to controls</w:t>
      </w:r>
    </w:p>
    <w:p w:rsidR="001C161C" w:rsidRPr="00B7410F" w:rsidRDefault="001C161C" w:rsidP="001A1B2E">
      <w:r w:rsidRPr="00B7410F">
        <w:t>Many submitters stated that, although the supply and sale of e-cigarettes should be legalised, they should be subject to controls or regulation. Suggestions about appropriate controls included the following:</w:t>
      </w:r>
    </w:p>
    <w:p w:rsidR="001F6A13" w:rsidRDefault="001C161C" w:rsidP="001A1B2E">
      <w:pPr>
        <w:pStyle w:val="Bullet"/>
      </w:pPr>
      <w:r w:rsidRPr="00B7410F">
        <w:t>age restrictions</w:t>
      </w:r>
    </w:p>
    <w:p w:rsidR="001F6A13" w:rsidRDefault="001C161C" w:rsidP="001A1B2E">
      <w:pPr>
        <w:pStyle w:val="Bullet"/>
      </w:pPr>
      <w:r w:rsidRPr="00B7410F">
        <w:t>restrictions on where e-cigarettes are sold (for example, specialist vape shops, dairies and supermarkets)</w:t>
      </w:r>
    </w:p>
    <w:p w:rsidR="001C161C" w:rsidRPr="00B7410F" w:rsidRDefault="001C161C" w:rsidP="001A1B2E">
      <w:pPr>
        <w:pStyle w:val="Bullet"/>
      </w:pPr>
      <w:r w:rsidRPr="00B7410F">
        <w:t>restrictions on the constituents of e-liquid.</w:t>
      </w:r>
    </w:p>
    <w:p w:rsidR="001C161C" w:rsidRPr="00B7410F" w:rsidRDefault="001C161C" w:rsidP="001A1B2E"/>
    <w:p w:rsidR="001F6A13" w:rsidRDefault="001C161C" w:rsidP="001A1B2E">
      <w:r w:rsidRPr="00B7410F">
        <w:t>Some submitters argued that e-cigarette regulation needs to be proportionate to the relative health risks, and particularly that any regulatory controls on e</w:t>
      </w:r>
      <w:r w:rsidRPr="00B7410F">
        <w:noBreakHyphen/>
        <w:t>cigarettes should be less stringent than those on tobacco.</w:t>
      </w:r>
    </w:p>
    <w:p w:rsidR="00D004C7" w:rsidRDefault="00F37639" w:rsidP="001A1B2E">
      <w:pPr>
        <w:pStyle w:val="Heading2"/>
        <w:spacing w:before="360"/>
      </w:pPr>
      <w:bookmarkStart w:id="18" w:name="_Toc478045934"/>
      <w:bookmarkStart w:id="19" w:name="_Toc475544703"/>
      <w:r>
        <w:t xml:space="preserve">Other alternative </w:t>
      </w:r>
      <w:r w:rsidR="00D004C7">
        <w:t>nicotine-delivery products</w:t>
      </w:r>
      <w:bookmarkEnd w:id="18"/>
    </w:p>
    <w:p w:rsidR="001C161C" w:rsidRPr="009F5050" w:rsidRDefault="001C161C" w:rsidP="00D004C7">
      <w:pPr>
        <w:rPr>
          <w:b/>
        </w:rPr>
      </w:pPr>
      <w:r w:rsidRPr="009F5050">
        <w:rPr>
          <w:b/>
        </w:rPr>
        <w:t>Question 2: Are there other (existing or potential) nicotine-delivery products that should be included in these controls at the same time? If so, what are they?</w:t>
      </w:r>
      <w:bookmarkEnd w:id="19"/>
    </w:p>
    <w:p w:rsidR="00D004C7" w:rsidRDefault="00D004C7" w:rsidP="001A1B2E"/>
    <w:p w:rsidR="00312641" w:rsidRDefault="001C161C" w:rsidP="001A1B2E">
      <w:r w:rsidRPr="00B7410F">
        <w:t xml:space="preserve">The purpose of this question was to </w:t>
      </w:r>
      <w:r w:rsidR="00F37639">
        <w:t>capture any information that might inform work to “</w:t>
      </w:r>
      <w:r w:rsidRPr="00B7410F">
        <w:t>future-proof</w:t>
      </w:r>
      <w:r w:rsidR="00F37639">
        <w:t>”</w:t>
      </w:r>
      <w:r w:rsidRPr="00B7410F">
        <w:t xml:space="preserve"> any legislative changes. </w:t>
      </w:r>
    </w:p>
    <w:p w:rsidR="00312641" w:rsidRDefault="00312641" w:rsidP="001A1B2E"/>
    <w:p w:rsidR="00B84F65" w:rsidRDefault="00312641" w:rsidP="00721211">
      <w:r>
        <w:t>M</w:t>
      </w:r>
      <w:r w:rsidR="00B84F65">
        <w:t>ost</w:t>
      </w:r>
      <w:r>
        <w:t xml:space="preserve"> </w:t>
      </w:r>
      <w:r w:rsidR="00AE1F62">
        <w:t xml:space="preserve">submitters who </w:t>
      </w:r>
      <w:r>
        <w:t>responde</w:t>
      </w:r>
      <w:r w:rsidR="00AE1F62">
        <w:t>d to this question</w:t>
      </w:r>
      <w:r>
        <w:t xml:space="preserve"> </w:t>
      </w:r>
      <w:r w:rsidR="00AE1F62">
        <w:t xml:space="preserve">considered </w:t>
      </w:r>
      <w:r w:rsidR="00B84F65">
        <w:t>that all nicotine-</w:t>
      </w:r>
      <w:r>
        <w:t>delivery products</w:t>
      </w:r>
      <w:r w:rsidR="00AE1F62">
        <w:t xml:space="preserve"> </w:t>
      </w:r>
      <w:r>
        <w:t>needed to be included</w:t>
      </w:r>
      <w:r w:rsidR="00CF2427">
        <w:t xml:space="preserve"> in the legislation, and subject to the same set of requirements as proposed </w:t>
      </w:r>
      <w:r w:rsidR="00F37639">
        <w:t xml:space="preserve">for </w:t>
      </w:r>
      <w:r w:rsidR="00CF2427">
        <w:t xml:space="preserve">e-cigarettes. </w:t>
      </w:r>
      <w:r w:rsidR="00AE1F62">
        <w:t>Specific products identified included snus, e-shisha, nicotine wax, inhalers and oral sprays.</w:t>
      </w:r>
    </w:p>
    <w:p w:rsidR="00B84F65" w:rsidRDefault="00B84F65" w:rsidP="00721211"/>
    <w:p w:rsidR="00B84F65" w:rsidRDefault="00AE1F62" w:rsidP="001A1B2E">
      <w:r>
        <w:t>Submitters</w:t>
      </w:r>
      <w:r w:rsidR="00B84F65">
        <w:t xml:space="preserve"> had differing opinions on the inclusion of heat-not-burn nicotine-delivery products in the legislation. Several respondents </w:t>
      </w:r>
      <w:r>
        <w:t xml:space="preserve">considered </w:t>
      </w:r>
      <w:r w:rsidR="00B84F65">
        <w:t xml:space="preserve">that heat-not-burn products should be classed as an e-cigarette, </w:t>
      </w:r>
      <w:r>
        <w:t xml:space="preserve">and </w:t>
      </w:r>
      <w:r w:rsidR="00B84F65">
        <w:t xml:space="preserve">should be included in </w:t>
      </w:r>
      <w:r w:rsidR="003C4BEA">
        <w:t xml:space="preserve">the </w:t>
      </w:r>
      <w:r w:rsidR="00B84F65">
        <w:t xml:space="preserve">proposed e-cigarette legislation. Other </w:t>
      </w:r>
      <w:r>
        <w:t xml:space="preserve">submitters </w:t>
      </w:r>
      <w:r w:rsidR="00B84F65">
        <w:t xml:space="preserve">argued that heat-not-burn products should be classed as a tobacco product, </w:t>
      </w:r>
      <w:r>
        <w:t>and</w:t>
      </w:r>
      <w:r w:rsidR="00B84F65">
        <w:t xml:space="preserve"> subject to the regulations </w:t>
      </w:r>
      <w:r w:rsidR="003C4BEA">
        <w:t xml:space="preserve">that currently exist </w:t>
      </w:r>
      <w:r w:rsidR="00B84F65">
        <w:t>for tobacco products.</w:t>
      </w:r>
    </w:p>
    <w:p w:rsidR="00B84F65" w:rsidRDefault="00B84F65" w:rsidP="001A1B2E"/>
    <w:p w:rsidR="003144CE" w:rsidRPr="003144CE" w:rsidRDefault="00B84F65" w:rsidP="001A1B2E">
      <w:r>
        <w:t xml:space="preserve">A few </w:t>
      </w:r>
      <w:r w:rsidR="00AE1F62">
        <w:t xml:space="preserve">submitters considered </w:t>
      </w:r>
      <w:r>
        <w:t xml:space="preserve">that </w:t>
      </w:r>
      <w:r w:rsidR="00AE1F62">
        <w:t xml:space="preserve">the </w:t>
      </w:r>
      <w:r>
        <w:t xml:space="preserve">legislation needed to </w:t>
      </w:r>
      <w:r w:rsidR="00AE1F62">
        <w:t xml:space="preserve">take account of </w:t>
      </w:r>
      <w:r>
        <w:t xml:space="preserve">future innovations in nicotine-delivery products, </w:t>
      </w:r>
      <w:r w:rsidR="00AE1F62">
        <w:t xml:space="preserve">and </w:t>
      </w:r>
      <w:r>
        <w:t>propos</w:t>
      </w:r>
      <w:r w:rsidR="00AE1F62">
        <w:t>ed</w:t>
      </w:r>
      <w:r>
        <w:t xml:space="preserve"> </w:t>
      </w:r>
      <w:r w:rsidR="00AE1F62">
        <w:t xml:space="preserve">establishing </w:t>
      </w:r>
      <w:r>
        <w:t xml:space="preserve">a regulatory framework </w:t>
      </w:r>
      <w:r w:rsidR="00AE1F62">
        <w:t xml:space="preserve">to </w:t>
      </w:r>
      <w:r>
        <w:t xml:space="preserve">evaluate nicotine-delivery products based on </w:t>
      </w:r>
      <w:r w:rsidR="00AE1F62">
        <w:t xml:space="preserve">their </w:t>
      </w:r>
      <w:r>
        <w:t xml:space="preserve">risk profile and </w:t>
      </w:r>
      <w:r w:rsidR="00AE1F62">
        <w:t xml:space="preserve">utility </w:t>
      </w:r>
      <w:r>
        <w:t>as a smoking cessation aid.</w:t>
      </w:r>
    </w:p>
    <w:p w:rsidR="00D004C7" w:rsidRDefault="00D004C7" w:rsidP="003144CE">
      <w:pPr>
        <w:pStyle w:val="Heading2"/>
        <w:spacing w:before="240"/>
      </w:pPr>
      <w:bookmarkStart w:id="20" w:name="_Toc478045935"/>
      <w:bookmarkStart w:id="21" w:name="_Toc475544704"/>
      <w:r>
        <w:t>Sale and supply of e-cigarettes to young people</w:t>
      </w:r>
      <w:bookmarkEnd w:id="20"/>
    </w:p>
    <w:p w:rsidR="001C161C" w:rsidRDefault="001C161C" w:rsidP="00D004C7">
      <w:pPr>
        <w:rPr>
          <w:b/>
        </w:rPr>
      </w:pPr>
      <w:r w:rsidRPr="009F5050">
        <w:rPr>
          <w:b/>
        </w:rPr>
        <w:t>Question 3: Do you think it is important for legislation to prohibit the sale and supply of e-cigarettes to young people under 18 years of age in the same way as it prohibits the sale and supply of smoked tobacco products to young people?</w:t>
      </w:r>
      <w:bookmarkEnd w:id="21"/>
    </w:p>
    <w:p w:rsidR="00ED1780" w:rsidRPr="009F5050" w:rsidRDefault="00ED1780" w:rsidP="00D004C7">
      <w:pPr>
        <w:rPr>
          <w:b/>
        </w:rPr>
      </w:pPr>
    </w:p>
    <w:p w:rsidR="001C161C" w:rsidRDefault="001C161C" w:rsidP="001A1B2E">
      <w:pPr>
        <w:pStyle w:val="Table"/>
      </w:pPr>
      <w:bookmarkStart w:id="22" w:name="_Toc475544721"/>
      <w:bookmarkStart w:id="23" w:name="_Toc478045950"/>
      <w:r w:rsidRPr="00B7410F">
        <w:t xml:space="preserve">Table </w:t>
      </w:r>
      <w:r w:rsidR="00C53AF3">
        <w:fldChar w:fldCharType="begin"/>
      </w:r>
      <w:r w:rsidR="00C53AF3">
        <w:instrText xml:space="preserve"> SEQ Table \* ARABIC </w:instrText>
      </w:r>
      <w:r w:rsidR="00C53AF3">
        <w:fldChar w:fldCharType="separate"/>
      </w:r>
      <w:r w:rsidR="005C4F0A">
        <w:rPr>
          <w:noProof/>
        </w:rPr>
        <w:t>3</w:t>
      </w:r>
      <w:r w:rsidR="00C53AF3">
        <w:rPr>
          <w:noProof/>
        </w:rPr>
        <w:fldChar w:fldCharType="end"/>
      </w:r>
      <w:r w:rsidRPr="00B7410F">
        <w:t>:</w:t>
      </w:r>
      <w:r w:rsidRPr="006A038A">
        <w:t xml:space="preserve"> Frequency of responses to question 3</w:t>
      </w:r>
      <w:bookmarkEnd w:id="22"/>
      <w:bookmarkEnd w:id="23"/>
    </w:p>
    <w:tbl>
      <w:tblPr>
        <w:tblW w:w="4940" w:type="pct"/>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3081"/>
        <w:gridCol w:w="2054"/>
        <w:gridCol w:w="2054"/>
        <w:gridCol w:w="2054"/>
      </w:tblGrid>
      <w:tr w:rsidR="001A1B2E" w:rsidRPr="001A1B2E" w:rsidTr="001A1B2E">
        <w:trPr>
          <w:cantSplit/>
        </w:trPr>
        <w:tc>
          <w:tcPr>
            <w:tcW w:w="1666" w:type="pct"/>
            <w:tcBorders>
              <w:top w:val="single" w:sz="4" w:space="0" w:color="auto"/>
              <w:bottom w:val="single" w:sz="4" w:space="0" w:color="auto"/>
            </w:tcBorders>
            <w:shd w:val="clear" w:color="auto" w:fill="auto"/>
            <w:tcMar>
              <w:top w:w="0" w:type="dxa"/>
              <w:left w:w="57" w:type="dxa"/>
              <w:bottom w:w="0" w:type="dxa"/>
              <w:right w:w="57" w:type="dxa"/>
            </w:tcMar>
          </w:tcPr>
          <w:p w:rsidR="001A1B2E" w:rsidRPr="001A1B2E" w:rsidRDefault="001A1B2E" w:rsidP="001A1B2E">
            <w:pPr>
              <w:pStyle w:val="TableText"/>
              <w:rPr>
                <w:b/>
              </w:rPr>
            </w:pPr>
            <w:r w:rsidRPr="001A1B2E">
              <w:rPr>
                <w:b/>
              </w:rPr>
              <w:t>Q3: No sales to minors</w:t>
            </w:r>
          </w:p>
        </w:tc>
        <w:tc>
          <w:tcPr>
            <w:tcW w:w="1111" w:type="pct"/>
            <w:tcBorders>
              <w:top w:val="single" w:sz="4" w:space="0" w:color="auto"/>
              <w:bottom w:val="single" w:sz="4" w:space="0" w:color="auto"/>
            </w:tcBorders>
            <w:shd w:val="clear" w:color="auto" w:fill="auto"/>
            <w:tcMar>
              <w:top w:w="0" w:type="dxa"/>
              <w:left w:w="57" w:type="dxa"/>
              <w:bottom w:w="0" w:type="dxa"/>
              <w:right w:w="57" w:type="dxa"/>
            </w:tcMar>
          </w:tcPr>
          <w:p w:rsidR="001A1B2E" w:rsidRPr="001A1B2E" w:rsidRDefault="001A1B2E" w:rsidP="001A1B2E">
            <w:pPr>
              <w:pStyle w:val="TableText"/>
              <w:jc w:val="center"/>
              <w:rPr>
                <w:b/>
              </w:rPr>
            </w:pPr>
            <w:r w:rsidRPr="001A1B2E">
              <w:rPr>
                <w:b/>
              </w:rPr>
              <w:t>Total (n=250)</w:t>
            </w:r>
          </w:p>
        </w:tc>
        <w:tc>
          <w:tcPr>
            <w:tcW w:w="1111" w:type="pct"/>
            <w:tcBorders>
              <w:top w:val="single" w:sz="4" w:space="0" w:color="auto"/>
              <w:bottom w:val="single" w:sz="4" w:space="0" w:color="auto"/>
            </w:tcBorders>
            <w:shd w:val="clear" w:color="auto" w:fill="auto"/>
            <w:tcMar>
              <w:top w:w="0" w:type="dxa"/>
              <w:left w:w="57" w:type="dxa"/>
              <w:bottom w:w="0" w:type="dxa"/>
              <w:right w:w="57" w:type="dxa"/>
            </w:tcMar>
          </w:tcPr>
          <w:p w:rsidR="001A1B2E" w:rsidRPr="001A1B2E" w:rsidRDefault="001A1B2E" w:rsidP="001A1B2E">
            <w:pPr>
              <w:pStyle w:val="TableText"/>
              <w:jc w:val="center"/>
              <w:rPr>
                <w:b/>
              </w:rPr>
            </w:pPr>
            <w:r w:rsidRPr="001A1B2E">
              <w:rPr>
                <w:b/>
              </w:rPr>
              <w:t>Vapers (n=98)</w:t>
            </w:r>
          </w:p>
        </w:tc>
        <w:tc>
          <w:tcPr>
            <w:tcW w:w="1111" w:type="pct"/>
            <w:tcBorders>
              <w:top w:val="single" w:sz="4" w:space="0" w:color="auto"/>
              <w:bottom w:val="single" w:sz="4" w:space="0" w:color="auto"/>
            </w:tcBorders>
            <w:shd w:val="clear" w:color="auto" w:fill="auto"/>
            <w:tcMar>
              <w:top w:w="0" w:type="dxa"/>
              <w:left w:w="57" w:type="dxa"/>
              <w:bottom w:w="0" w:type="dxa"/>
              <w:right w:w="57" w:type="dxa"/>
            </w:tcMar>
          </w:tcPr>
          <w:p w:rsidR="001A1B2E" w:rsidRPr="001A1B2E" w:rsidRDefault="001A1B2E" w:rsidP="001A1B2E">
            <w:pPr>
              <w:pStyle w:val="TableText"/>
              <w:jc w:val="center"/>
              <w:rPr>
                <w:b/>
              </w:rPr>
            </w:pPr>
            <w:r w:rsidRPr="001A1B2E">
              <w:rPr>
                <w:b/>
              </w:rPr>
              <w:t>Non-vapers (n=152)</w:t>
            </w:r>
          </w:p>
        </w:tc>
      </w:tr>
      <w:tr w:rsidR="001A1B2E" w:rsidRPr="00B7410F" w:rsidTr="001A1B2E">
        <w:trPr>
          <w:cantSplit/>
        </w:trPr>
        <w:tc>
          <w:tcPr>
            <w:tcW w:w="1666"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1A1B2E" w:rsidRPr="00B7410F" w:rsidRDefault="001A1B2E" w:rsidP="001A1B2E">
            <w:pPr>
              <w:pStyle w:val="TableText"/>
            </w:pPr>
            <w:r w:rsidRPr="00B7410F">
              <w:t>Agree</w:t>
            </w:r>
          </w:p>
        </w:tc>
        <w:tc>
          <w:tcPr>
            <w:tcW w:w="1111"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1A1B2E" w:rsidRPr="004839D0" w:rsidRDefault="001A1B2E" w:rsidP="001A1B2E">
            <w:pPr>
              <w:pStyle w:val="TableText"/>
              <w:tabs>
                <w:tab w:val="decimal" w:pos="1220"/>
              </w:tabs>
            </w:pPr>
            <w:r w:rsidRPr="004839D0">
              <w:t>179</w:t>
            </w:r>
          </w:p>
        </w:tc>
        <w:tc>
          <w:tcPr>
            <w:tcW w:w="1111"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1A1B2E" w:rsidRPr="006A038A" w:rsidRDefault="001A1B2E" w:rsidP="001A1B2E">
            <w:pPr>
              <w:pStyle w:val="TableText"/>
              <w:tabs>
                <w:tab w:val="decimal" w:pos="1220"/>
              </w:tabs>
            </w:pPr>
            <w:r w:rsidRPr="004839D0">
              <w:t>73</w:t>
            </w:r>
          </w:p>
        </w:tc>
        <w:tc>
          <w:tcPr>
            <w:tcW w:w="1111"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1A1B2E" w:rsidRPr="006A038A" w:rsidRDefault="001A1B2E" w:rsidP="001A1B2E">
            <w:pPr>
              <w:pStyle w:val="TableText"/>
              <w:tabs>
                <w:tab w:val="decimal" w:pos="1220"/>
              </w:tabs>
            </w:pPr>
            <w:r w:rsidRPr="006A038A">
              <w:t>106</w:t>
            </w:r>
          </w:p>
        </w:tc>
      </w:tr>
      <w:tr w:rsidR="001A1B2E" w:rsidRPr="00B7410F" w:rsidTr="001A1B2E">
        <w:trPr>
          <w:cantSplit/>
        </w:trPr>
        <w:tc>
          <w:tcPr>
            <w:tcW w:w="1666"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1A1B2E" w:rsidRPr="00B7410F" w:rsidRDefault="001A1B2E" w:rsidP="001A1B2E">
            <w:pPr>
              <w:pStyle w:val="TableText"/>
            </w:pPr>
            <w:r w:rsidRPr="00B7410F">
              <w:t>Disagree</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1A1B2E" w:rsidRPr="004839D0" w:rsidRDefault="001A1B2E" w:rsidP="001A1B2E">
            <w:pPr>
              <w:pStyle w:val="TableText"/>
              <w:tabs>
                <w:tab w:val="decimal" w:pos="1220"/>
              </w:tabs>
            </w:pPr>
            <w:r w:rsidRPr="004839D0">
              <w:t>26</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1A1B2E" w:rsidRPr="006A038A" w:rsidRDefault="001A1B2E" w:rsidP="001A1B2E">
            <w:pPr>
              <w:pStyle w:val="TableText"/>
              <w:tabs>
                <w:tab w:val="decimal" w:pos="1220"/>
              </w:tabs>
            </w:pPr>
            <w:r w:rsidRPr="004839D0">
              <w:t>14</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1A1B2E" w:rsidRPr="006A038A" w:rsidRDefault="001A1B2E" w:rsidP="001A1B2E">
            <w:pPr>
              <w:pStyle w:val="TableText"/>
              <w:tabs>
                <w:tab w:val="decimal" w:pos="1220"/>
              </w:tabs>
            </w:pPr>
            <w:r w:rsidRPr="006A038A">
              <w:t>12</w:t>
            </w:r>
          </w:p>
        </w:tc>
      </w:tr>
      <w:tr w:rsidR="001A1B2E" w:rsidRPr="00B7410F" w:rsidTr="001A1B2E">
        <w:trPr>
          <w:cantSplit/>
        </w:trPr>
        <w:tc>
          <w:tcPr>
            <w:tcW w:w="1666" w:type="pct"/>
            <w:tcBorders>
              <w:top w:val="single" w:sz="4" w:space="0" w:color="A6A6A6" w:themeColor="background1" w:themeShade="A6"/>
            </w:tcBorders>
            <w:shd w:val="clear" w:color="auto" w:fill="auto"/>
            <w:tcMar>
              <w:top w:w="0" w:type="dxa"/>
              <w:left w:w="57" w:type="dxa"/>
              <w:bottom w:w="0" w:type="dxa"/>
              <w:right w:w="57" w:type="dxa"/>
            </w:tcMar>
          </w:tcPr>
          <w:p w:rsidR="001A1B2E" w:rsidRPr="00B7410F" w:rsidRDefault="001A1B2E" w:rsidP="001A1B2E">
            <w:pPr>
              <w:pStyle w:val="TableText"/>
            </w:pPr>
            <w:r w:rsidRPr="00B7410F">
              <w:t>No response</w:t>
            </w:r>
          </w:p>
        </w:tc>
        <w:tc>
          <w:tcPr>
            <w:tcW w:w="1111" w:type="pct"/>
            <w:tcBorders>
              <w:top w:val="single" w:sz="4" w:space="0" w:color="A6A6A6" w:themeColor="background1" w:themeShade="A6"/>
            </w:tcBorders>
            <w:shd w:val="clear" w:color="auto" w:fill="auto"/>
            <w:tcMar>
              <w:top w:w="0" w:type="dxa"/>
              <w:left w:w="57" w:type="dxa"/>
              <w:bottom w:w="0" w:type="dxa"/>
              <w:right w:w="57" w:type="dxa"/>
            </w:tcMar>
          </w:tcPr>
          <w:p w:rsidR="001A1B2E" w:rsidRPr="004839D0" w:rsidRDefault="001A1B2E" w:rsidP="001A1B2E">
            <w:pPr>
              <w:pStyle w:val="TableText"/>
              <w:tabs>
                <w:tab w:val="decimal" w:pos="1220"/>
              </w:tabs>
            </w:pPr>
            <w:r w:rsidRPr="004839D0">
              <w:t>45</w:t>
            </w:r>
          </w:p>
        </w:tc>
        <w:tc>
          <w:tcPr>
            <w:tcW w:w="1111" w:type="pct"/>
            <w:tcBorders>
              <w:top w:val="single" w:sz="4" w:space="0" w:color="A6A6A6" w:themeColor="background1" w:themeShade="A6"/>
            </w:tcBorders>
            <w:shd w:val="clear" w:color="auto" w:fill="auto"/>
            <w:tcMar>
              <w:top w:w="0" w:type="dxa"/>
              <w:left w:w="57" w:type="dxa"/>
              <w:bottom w:w="0" w:type="dxa"/>
              <w:right w:w="57" w:type="dxa"/>
            </w:tcMar>
          </w:tcPr>
          <w:p w:rsidR="001A1B2E" w:rsidRPr="006A038A" w:rsidRDefault="001A1B2E" w:rsidP="001A1B2E">
            <w:pPr>
              <w:pStyle w:val="TableText"/>
              <w:tabs>
                <w:tab w:val="decimal" w:pos="1220"/>
              </w:tabs>
            </w:pPr>
            <w:r w:rsidRPr="004839D0">
              <w:t>11</w:t>
            </w:r>
          </w:p>
        </w:tc>
        <w:tc>
          <w:tcPr>
            <w:tcW w:w="1111" w:type="pct"/>
            <w:tcBorders>
              <w:top w:val="single" w:sz="4" w:space="0" w:color="A6A6A6" w:themeColor="background1" w:themeShade="A6"/>
            </w:tcBorders>
            <w:shd w:val="clear" w:color="auto" w:fill="auto"/>
            <w:tcMar>
              <w:top w:w="0" w:type="dxa"/>
              <w:left w:w="57" w:type="dxa"/>
              <w:bottom w:w="0" w:type="dxa"/>
              <w:right w:w="57" w:type="dxa"/>
            </w:tcMar>
          </w:tcPr>
          <w:p w:rsidR="001A1B2E" w:rsidRPr="006A038A" w:rsidRDefault="001A1B2E" w:rsidP="001A1B2E">
            <w:pPr>
              <w:pStyle w:val="TableText"/>
              <w:tabs>
                <w:tab w:val="decimal" w:pos="1220"/>
              </w:tabs>
            </w:pPr>
            <w:r w:rsidRPr="006A038A">
              <w:t>34</w:t>
            </w:r>
          </w:p>
        </w:tc>
      </w:tr>
    </w:tbl>
    <w:p w:rsidR="001A1B2E" w:rsidRPr="006A038A" w:rsidRDefault="001A1B2E" w:rsidP="001A1B2E"/>
    <w:p w:rsidR="001C161C" w:rsidRPr="00B7410F" w:rsidRDefault="001C161C" w:rsidP="001A1B2E">
      <w:r w:rsidRPr="00B7410F">
        <w:t>A total of 205 submitters responded to this question, with the vast majority (87%) agreeing that sale and supply of e-cigarettes should be prohibited to people under the age of 18</w:t>
      </w:r>
      <w:r w:rsidR="001A1B2E">
        <w:t> </w:t>
      </w:r>
      <w:r w:rsidRPr="00B7410F">
        <w:t xml:space="preserve">years. There was no significant difference in the views of vapers and non-vapers who supported a ban in sales to minors (84% </w:t>
      </w:r>
      <w:r w:rsidR="00B26834">
        <w:t xml:space="preserve">compared with </w:t>
      </w:r>
      <w:r w:rsidRPr="00B7410F">
        <w:t>90% respectively, p=0.21). However, some submitters thought that there should be some mechanism for minors who smoke to access e-cigarettes as support to stop smoking.</w:t>
      </w:r>
    </w:p>
    <w:p w:rsidR="001C161C" w:rsidRPr="00B7410F" w:rsidRDefault="001C161C" w:rsidP="001A1B2E"/>
    <w:p w:rsidR="001C161C" w:rsidRPr="00B7410F" w:rsidRDefault="001C161C" w:rsidP="001A1B2E">
      <w:pPr>
        <w:pStyle w:val="Heading3"/>
      </w:pPr>
      <w:r w:rsidRPr="00B7410F">
        <w:t>Key themes</w:t>
      </w:r>
    </w:p>
    <w:p w:rsidR="001F6A13" w:rsidRDefault="001C161C" w:rsidP="001A1B2E">
      <w:r w:rsidRPr="00B7410F">
        <w:t>The key themes that emerged from submitters</w:t>
      </w:r>
      <w:r w:rsidR="001F6A13">
        <w:t>’</w:t>
      </w:r>
      <w:r w:rsidRPr="00B7410F">
        <w:t xml:space="preserve"> responses to the question were:</w:t>
      </w:r>
    </w:p>
    <w:p w:rsidR="001C161C" w:rsidRPr="00B7410F" w:rsidRDefault="001C161C" w:rsidP="001A1B2E">
      <w:pPr>
        <w:pStyle w:val="Bullet"/>
      </w:pPr>
      <w:r w:rsidRPr="00B7410F">
        <w:t>nicotine is addictive</w:t>
      </w:r>
    </w:p>
    <w:p w:rsidR="001C161C" w:rsidRPr="00B7410F" w:rsidRDefault="001C161C" w:rsidP="001A1B2E">
      <w:pPr>
        <w:pStyle w:val="Bullet"/>
      </w:pPr>
      <w:r w:rsidRPr="00B7410F">
        <w:t>concern that e-cigarette use may be a pathway to smoking</w:t>
      </w:r>
    </w:p>
    <w:p w:rsidR="001F6A13" w:rsidRDefault="001C161C" w:rsidP="001A1B2E">
      <w:pPr>
        <w:pStyle w:val="Bullet"/>
      </w:pPr>
      <w:r w:rsidRPr="00B7410F">
        <w:t>although e-cigarettes are associated with less health risk than tobacco cigarettes, they are likely to have a degree of risk compared to not smoking or vaping, and these harms are not yet known</w:t>
      </w:r>
    </w:p>
    <w:p w:rsidR="001F6A13" w:rsidRDefault="001C161C" w:rsidP="001A1B2E">
      <w:pPr>
        <w:pStyle w:val="Bullet"/>
      </w:pPr>
      <w:r w:rsidRPr="00B7410F">
        <w:t>restrictions on e-cigarettes should be similar to current existing restrictions on tobacco and alcohol.</w:t>
      </w:r>
    </w:p>
    <w:p w:rsidR="001C161C" w:rsidRPr="00B7410F" w:rsidRDefault="001C161C" w:rsidP="001A1B2E"/>
    <w:p w:rsidR="001F6A13" w:rsidRDefault="001C161C" w:rsidP="001A1B2E">
      <w:r w:rsidRPr="00B7410F">
        <w:t>Other themes that emerged included that e-cigarettes should not be sold to anyone under 21</w:t>
      </w:r>
      <w:r w:rsidR="001A1B2E">
        <w:t> </w:t>
      </w:r>
      <w:r w:rsidRPr="00B7410F">
        <w:t>years old, manufacturers should set age restrictions, and monitoring of use by young people is needed.</w:t>
      </w:r>
    </w:p>
    <w:p w:rsidR="001C161C" w:rsidRPr="00B7410F" w:rsidRDefault="001C161C" w:rsidP="001A1B2E"/>
    <w:p w:rsidR="00D004C7" w:rsidRDefault="00D004C7" w:rsidP="003144CE">
      <w:pPr>
        <w:pStyle w:val="Heading2"/>
        <w:keepLines/>
        <w:spacing w:before="0"/>
      </w:pPr>
      <w:bookmarkStart w:id="24" w:name="_Toc478045936"/>
      <w:bookmarkStart w:id="25" w:name="_Toc475544705"/>
      <w:r>
        <w:t>Advertising of e-cigarettes</w:t>
      </w:r>
      <w:bookmarkEnd w:id="24"/>
      <w:r>
        <w:t xml:space="preserve"> </w:t>
      </w:r>
    </w:p>
    <w:p w:rsidR="001C161C" w:rsidRDefault="001C161C" w:rsidP="00D004C7">
      <w:pPr>
        <w:rPr>
          <w:b/>
        </w:rPr>
      </w:pPr>
      <w:r w:rsidRPr="009F5050">
        <w:rPr>
          <w:b/>
        </w:rPr>
        <w:t>Question 4: Do you think it is important for legislation to control advertising of e</w:t>
      </w:r>
      <w:r w:rsidR="001A1B2E" w:rsidRPr="009F5050">
        <w:rPr>
          <w:b/>
        </w:rPr>
        <w:noBreakHyphen/>
      </w:r>
      <w:r w:rsidRPr="009F5050">
        <w:rPr>
          <w:b/>
        </w:rPr>
        <w:t>cigarettes in the same way as it controls advertising of smoked tobacco products?</w:t>
      </w:r>
      <w:bookmarkEnd w:id="25"/>
    </w:p>
    <w:p w:rsidR="009F5050" w:rsidRPr="009F5050" w:rsidRDefault="009F5050" w:rsidP="00D004C7">
      <w:pPr>
        <w:rPr>
          <w:b/>
        </w:rPr>
      </w:pPr>
    </w:p>
    <w:p w:rsidR="001C161C" w:rsidRDefault="001C161C" w:rsidP="001A1B2E">
      <w:pPr>
        <w:pStyle w:val="Table"/>
      </w:pPr>
      <w:bookmarkStart w:id="26" w:name="_Toc475544722"/>
      <w:bookmarkStart w:id="27" w:name="_Toc478045951"/>
      <w:r w:rsidRPr="00B7410F">
        <w:t xml:space="preserve">Table </w:t>
      </w:r>
      <w:r w:rsidR="00C53AF3">
        <w:fldChar w:fldCharType="begin"/>
      </w:r>
      <w:r w:rsidR="00C53AF3">
        <w:instrText xml:space="preserve"> SEQ Table \* ARABIC </w:instrText>
      </w:r>
      <w:r w:rsidR="00C53AF3">
        <w:fldChar w:fldCharType="separate"/>
      </w:r>
      <w:r w:rsidR="005C4F0A">
        <w:rPr>
          <w:noProof/>
        </w:rPr>
        <w:t>4</w:t>
      </w:r>
      <w:r w:rsidR="00C53AF3">
        <w:rPr>
          <w:noProof/>
        </w:rPr>
        <w:fldChar w:fldCharType="end"/>
      </w:r>
      <w:r w:rsidRPr="006A038A">
        <w:t>: Frequency of responses to question 4</w:t>
      </w:r>
      <w:bookmarkEnd w:id="26"/>
      <w:bookmarkEnd w:id="27"/>
    </w:p>
    <w:tbl>
      <w:tblPr>
        <w:tblW w:w="4940" w:type="pct"/>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3081"/>
        <w:gridCol w:w="2054"/>
        <w:gridCol w:w="2054"/>
        <w:gridCol w:w="2054"/>
      </w:tblGrid>
      <w:tr w:rsidR="001A1B2E" w:rsidRPr="001A1B2E" w:rsidTr="001A1B2E">
        <w:trPr>
          <w:cantSplit/>
        </w:trPr>
        <w:tc>
          <w:tcPr>
            <w:tcW w:w="1666" w:type="pct"/>
            <w:tcBorders>
              <w:top w:val="single" w:sz="4" w:space="0" w:color="auto"/>
              <w:bottom w:val="single" w:sz="4" w:space="0" w:color="auto"/>
            </w:tcBorders>
            <w:shd w:val="clear" w:color="auto" w:fill="auto"/>
            <w:tcMar>
              <w:top w:w="0" w:type="dxa"/>
              <w:left w:w="57" w:type="dxa"/>
              <w:bottom w:w="0" w:type="dxa"/>
              <w:right w:w="57" w:type="dxa"/>
            </w:tcMar>
          </w:tcPr>
          <w:p w:rsidR="001A1B2E" w:rsidRPr="001A1B2E" w:rsidRDefault="001A1B2E" w:rsidP="001A1B2E">
            <w:pPr>
              <w:pStyle w:val="TableText"/>
              <w:keepNext/>
              <w:rPr>
                <w:b/>
              </w:rPr>
            </w:pPr>
            <w:r w:rsidRPr="001A1B2E">
              <w:rPr>
                <w:b/>
              </w:rPr>
              <w:t>Q4: Restrict advertising</w:t>
            </w:r>
          </w:p>
        </w:tc>
        <w:tc>
          <w:tcPr>
            <w:tcW w:w="1111" w:type="pct"/>
            <w:tcBorders>
              <w:top w:val="single" w:sz="4" w:space="0" w:color="auto"/>
              <w:bottom w:val="single" w:sz="4" w:space="0" w:color="auto"/>
            </w:tcBorders>
            <w:shd w:val="clear" w:color="auto" w:fill="auto"/>
            <w:tcMar>
              <w:top w:w="0" w:type="dxa"/>
              <w:left w:w="57" w:type="dxa"/>
              <w:bottom w:w="0" w:type="dxa"/>
              <w:right w:w="57" w:type="dxa"/>
            </w:tcMar>
          </w:tcPr>
          <w:p w:rsidR="001A1B2E" w:rsidRPr="001A1B2E" w:rsidRDefault="001A1B2E" w:rsidP="001A1B2E">
            <w:pPr>
              <w:pStyle w:val="TableText"/>
              <w:keepNext/>
              <w:jc w:val="center"/>
              <w:rPr>
                <w:b/>
              </w:rPr>
            </w:pPr>
            <w:r w:rsidRPr="001A1B2E">
              <w:rPr>
                <w:b/>
              </w:rPr>
              <w:t>Total (n=250)</w:t>
            </w:r>
          </w:p>
        </w:tc>
        <w:tc>
          <w:tcPr>
            <w:tcW w:w="1111" w:type="pct"/>
            <w:tcBorders>
              <w:top w:val="single" w:sz="4" w:space="0" w:color="auto"/>
              <w:bottom w:val="single" w:sz="4" w:space="0" w:color="auto"/>
            </w:tcBorders>
            <w:shd w:val="clear" w:color="auto" w:fill="auto"/>
            <w:tcMar>
              <w:top w:w="0" w:type="dxa"/>
              <w:left w:w="57" w:type="dxa"/>
              <w:bottom w:w="0" w:type="dxa"/>
              <w:right w:w="57" w:type="dxa"/>
            </w:tcMar>
          </w:tcPr>
          <w:p w:rsidR="001A1B2E" w:rsidRPr="001A1B2E" w:rsidRDefault="001A1B2E" w:rsidP="001A1B2E">
            <w:pPr>
              <w:pStyle w:val="TableText"/>
              <w:keepNext/>
              <w:jc w:val="center"/>
              <w:rPr>
                <w:b/>
              </w:rPr>
            </w:pPr>
            <w:r w:rsidRPr="001A1B2E">
              <w:rPr>
                <w:b/>
              </w:rPr>
              <w:t>Vapers (n=98)</w:t>
            </w:r>
          </w:p>
        </w:tc>
        <w:tc>
          <w:tcPr>
            <w:tcW w:w="1111" w:type="pct"/>
            <w:tcBorders>
              <w:top w:val="single" w:sz="4" w:space="0" w:color="auto"/>
              <w:bottom w:val="single" w:sz="4" w:space="0" w:color="auto"/>
            </w:tcBorders>
            <w:shd w:val="clear" w:color="auto" w:fill="auto"/>
            <w:tcMar>
              <w:top w:w="0" w:type="dxa"/>
              <w:left w:w="57" w:type="dxa"/>
              <w:bottom w:w="0" w:type="dxa"/>
              <w:right w:w="57" w:type="dxa"/>
            </w:tcMar>
          </w:tcPr>
          <w:p w:rsidR="001A1B2E" w:rsidRPr="001A1B2E" w:rsidRDefault="001A1B2E" w:rsidP="001A1B2E">
            <w:pPr>
              <w:pStyle w:val="TableText"/>
              <w:keepNext/>
              <w:jc w:val="center"/>
              <w:rPr>
                <w:b/>
              </w:rPr>
            </w:pPr>
            <w:r w:rsidRPr="001A1B2E">
              <w:rPr>
                <w:b/>
              </w:rPr>
              <w:t>Non-vapers (n=152)</w:t>
            </w:r>
          </w:p>
        </w:tc>
      </w:tr>
      <w:tr w:rsidR="001A1B2E" w:rsidRPr="006A038A" w:rsidTr="001A1B2E">
        <w:trPr>
          <w:cantSplit/>
        </w:trPr>
        <w:tc>
          <w:tcPr>
            <w:tcW w:w="1666"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1A1B2E" w:rsidRPr="00B7410F" w:rsidRDefault="001A1B2E" w:rsidP="001A1B2E">
            <w:pPr>
              <w:pStyle w:val="TableText"/>
            </w:pPr>
            <w:r w:rsidRPr="00B7410F">
              <w:t>Agree</w:t>
            </w:r>
          </w:p>
        </w:tc>
        <w:tc>
          <w:tcPr>
            <w:tcW w:w="1111"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1A1B2E" w:rsidRPr="004839D0" w:rsidRDefault="001A1B2E" w:rsidP="001A1B2E">
            <w:pPr>
              <w:pStyle w:val="TableText"/>
              <w:tabs>
                <w:tab w:val="decimal" w:pos="1223"/>
              </w:tabs>
            </w:pPr>
            <w:r w:rsidRPr="004839D0">
              <w:t>113</w:t>
            </w:r>
          </w:p>
        </w:tc>
        <w:tc>
          <w:tcPr>
            <w:tcW w:w="1111"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1A1B2E" w:rsidRPr="006A038A" w:rsidRDefault="001A1B2E" w:rsidP="001A1B2E">
            <w:pPr>
              <w:pStyle w:val="TableText"/>
              <w:tabs>
                <w:tab w:val="decimal" w:pos="1223"/>
              </w:tabs>
            </w:pPr>
            <w:r w:rsidRPr="004839D0">
              <w:t>33</w:t>
            </w:r>
          </w:p>
        </w:tc>
        <w:tc>
          <w:tcPr>
            <w:tcW w:w="1111"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1A1B2E" w:rsidRPr="006A038A" w:rsidRDefault="001A1B2E" w:rsidP="001A1B2E">
            <w:pPr>
              <w:pStyle w:val="TableText"/>
              <w:tabs>
                <w:tab w:val="decimal" w:pos="1223"/>
              </w:tabs>
            </w:pPr>
            <w:r w:rsidRPr="006A038A">
              <w:t>80</w:t>
            </w:r>
          </w:p>
        </w:tc>
      </w:tr>
      <w:tr w:rsidR="001A1B2E" w:rsidRPr="006A038A" w:rsidTr="001A1B2E">
        <w:trPr>
          <w:cantSplit/>
        </w:trPr>
        <w:tc>
          <w:tcPr>
            <w:tcW w:w="1666"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1A1B2E" w:rsidRPr="00B7410F" w:rsidRDefault="001A1B2E" w:rsidP="001A1B2E">
            <w:pPr>
              <w:pStyle w:val="TableText"/>
            </w:pPr>
            <w:r w:rsidRPr="00B7410F">
              <w:t>Disagree</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1A1B2E" w:rsidRPr="004839D0" w:rsidRDefault="001A1B2E" w:rsidP="001A1B2E">
            <w:pPr>
              <w:pStyle w:val="TableText"/>
              <w:tabs>
                <w:tab w:val="decimal" w:pos="1223"/>
              </w:tabs>
            </w:pPr>
            <w:r w:rsidRPr="004839D0">
              <w:t>100</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1A1B2E" w:rsidRPr="006A038A" w:rsidRDefault="001A1B2E" w:rsidP="001A1B2E">
            <w:pPr>
              <w:pStyle w:val="TableText"/>
              <w:tabs>
                <w:tab w:val="decimal" w:pos="1223"/>
              </w:tabs>
            </w:pPr>
            <w:r w:rsidRPr="004839D0">
              <w:t>56</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1A1B2E" w:rsidRPr="006A038A" w:rsidRDefault="001A1B2E" w:rsidP="001A1B2E">
            <w:pPr>
              <w:pStyle w:val="TableText"/>
              <w:tabs>
                <w:tab w:val="decimal" w:pos="1223"/>
              </w:tabs>
            </w:pPr>
            <w:r w:rsidRPr="006A038A">
              <w:t>44</w:t>
            </w:r>
          </w:p>
        </w:tc>
      </w:tr>
      <w:tr w:rsidR="001A1B2E" w:rsidRPr="006A038A" w:rsidTr="001A1B2E">
        <w:trPr>
          <w:cantSplit/>
        </w:trPr>
        <w:tc>
          <w:tcPr>
            <w:tcW w:w="1666" w:type="pct"/>
            <w:tcBorders>
              <w:top w:val="single" w:sz="4" w:space="0" w:color="A6A6A6" w:themeColor="background1" w:themeShade="A6"/>
            </w:tcBorders>
            <w:shd w:val="clear" w:color="auto" w:fill="auto"/>
            <w:tcMar>
              <w:top w:w="0" w:type="dxa"/>
              <w:left w:w="57" w:type="dxa"/>
              <w:bottom w:w="0" w:type="dxa"/>
              <w:right w:w="57" w:type="dxa"/>
            </w:tcMar>
          </w:tcPr>
          <w:p w:rsidR="001A1B2E" w:rsidRPr="00B7410F" w:rsidRDefault="001A1B2E" w:rsidP="001A1B2E">
            <w:pPr>
              <w:pStyle w:val="TableText"/>
            </w:pPr>
            <w:r w:rsidRPr="00B7410F">
              <w:t>No response</w:t>
            </w:r>
          </w:p>
        </w:tc>
        <w:tc>
          <w:tcPr>
            <w:tcW w:w="1111" w:type="pct"/>
            <w:tcBorders>
              <w:top w:val="single" w:sz="4" w:space="0" w:color="A6A6A6" w:themeColor="background1" w:themeShade="A6"/>
            </w:tcBorders>
            <w:shd w:val="clear" w:color="auto" w:fill="auto"/>
            <w:tcMar>
              <w:top w:w="0" w:type="dxa"/>
              <w:left w:w="57" w:type="dxa"/>
              <w:bottom w:w="0" w:type="dxa"/>
              <w:right w:w="57" w:type="dxa"/>
            </w:tcMar>
          </w:tcPr>
          <w:p w:rsidR="001A1B2E" w:rsidRPr="004839D0" w:rsidRDefault="001A1B2E" w:rsidP="001A1B2E">
            <w:pPr>
              <w:pStyle w:val="TableText"/>
              <w:tabs>
                <w:tab w:val="decimal" w:pos="1223"/>
              </w:tabs>
            </w:pPr>
            <w:r w:rsidRPr="004839D0">
              <w:t>37</w:t>
            </w:r>
          </w:p>
        </w:tc>
        <w:tc>
          <w:tcPr>
            <w:tcW w:w="1111" w:type="pct"/>
            <w:tcBorders>
              <w:top w:val="single" w:sz="4" w:space="0" w:color="A6A6A6" w:themeColor="background1" w:themeShade="A6"/>
            </w:tcBorders>
            <w:shd w:val="clear" w:color="auto" w:fill="auto"/>
            <w:tcMar>
              <w:top w:w="0" w:type="dxa"/>
              <w:left w:w="57" w:type="dxa"/>
              <w:bottom w:w="0" w:type="dxa"/>
              <w:right w:w="57" w:type="dxa"/>
            </w:tcMar>
          </w:tcPr>
          <w:p w:rsidR="001A1B2E" w:rsidRPr="006A038A" w:rsidRDefault="001A1B2E" w:rsidP="001A1B2E">
            <w:pPr>
              <w:pStyle w:val="TableText"/>
              <w:tabs>
                <w:tab w:val="decimal" w:pos="1223"/>
              </w:tabs>
            </w:pPr>
            <w:r w:rsidRPr="004839D0">
              <w:t>9</w:t>
            </w:r>
          </w:p>
        </w:tc>
        <w:tc>
          <w:tcPr>
            <w:tcW w:w="1111" w:type="pct"/>
            <w:tcBorders>
              <w:top w:val="single" w:sz="4" w:space="0" w:color="A6A6A6" w:themeColor="background1" w:themeShade="A6"/>
            </w:tcBorders>
            <w:shd w:val="clear" w:color="auto" w:fill="auto"/>
            <w:tcMar>
              <w:top w:w="0" w:type="dxa"/>
              <w:left w:w="57" w:type="dxa"/>
              <w:bottom w:w="0" w:type="dxa"/>
              <w:right w:w="57" w:type="dxa"/>
            </w:tcMar>
          </w:tcPr>
          <w:p w:rsidR="001A1B2E" w:rsidRPr="006A038A" w:rsidRDefault="001A1B2E" w:rsidP="001A1B2E">
            <w:pPr>
              <w:pStyle w:val="TableText"/>
              <w:tabs>
                <w:tab w:val="decimal" w:pos="1223"/>
              </w:tabs>
            </w:pPr>
            <w:r w:rsidRPr="006A038A">
              <w:t>28</w:t>
            </w:r>
          </w:p>
        </w:tc>
      </w:tr>
    </w:tbl>
    <w:p w:rsidR="001C161C" w:rsidRPr="00B7410F" w:rsidRDefault="001C161C" w:rsidP="009F0114">
      <w:pPr>
        <w:spacing w:before="180"/>
      </w:pPr>
      <w:r w:rsidRPr="00B7410F">
        <w:t xml:space="preserve">Of </w:t>
      </w:r>
      <w:r>
        <w:t xml:space="preserve">the 213 </w:t>
      </w:r>
      <w:r w:rsidRPr="00B7410F">
        <w:t>submitters who answered this question, 53</w:t>
      </w:r>
      <w:r w:rsidR="001A1B2E">
        <w:t> </w:t>
      </w:r>
      <w:r w:rsidRPr="00B7410F">
        <w:t>percent agreed that it was important to restrict advertising in the same way as tobacco. However, these submitters generally went on to say that some differen</w:t>
      </w:r>
      <w:r w:rsidR="00B26834">
        <w:t>ces might apply to e</w:t>
      </w:r>
      <w:r w:rsidR="00B26834">
        <w:noBreakHyphen/>
        <w:t xml:space="preserve">cigarettes, and </w:t>
      </w:r>
      <w:r w:rsidRPr="00B7410F">
        <w:t>only 12</w:t>
      </w:r>
      <w:r w:rsidR="001A1B2E">
        <w:t> </w:t>
      </w:r>
      <w:r w:rsidRPr="00B7410F">
        <w:t>percent of the submitters considered that all forms of a</w:t>
      </w:r>
      <w:r w:rsidR="00B26834">
        <w:t>dvertising should be restricted</w:t>
      </w:r>
      <w:r w:rsidRPr="00B7410F">
        <w:t xml:space="preserve">. There was a significant difference in the proportion of vapers who agreed that there should be advertising controls compared with non-vapers (37% </w:t>
      </w:r>
      <w:r w:rsidR="00B26834">
        <w:t xml:space="preserve">compared with </w:t>
      </w:r>
      <w:r w:rsidRPr="00B7410F">
        <w:t>65%, p&lt;0.001).</w:t>
      </w:r>
    </w:p>
    <w:p w:rsidR="001C161C" w:rsidRPr="00B7410F" w:rsidRDefault="001C161C" w:rsidP="009F0114">
      <w:pPr>
        <w:pStyle w:val="Heading3"/>
        <w:spacing w:before="300"/>
      </w:pPr>
      <w:r w:rsidRPr="00B7410F">
        <w:t>Key themes</w:t>
      </w:r>
    </w:p>
    <w:p w:rsidR="001F6A13" w:rsidRDefault="001C161C" w:rsidP="001A1B2E">
      <w:r w:rsidRPr="00B7410F">
        <w:t>Three key themes emerged from the submitters</w:t>
      </w:r>
      <w:r w:rsidR="001F6A13">
        <w:t>’</w:t>
      </w:r>
      <w:r w:rsidRPr="00B7410F">
        <w:t xml:space="preserve"> responses to question</w:t>
      </w:r>
      <w:r>
        <w:t> 4</w:t>
      </w:r>
      <w:r w:rsidRPr="00B7410F">
        <w:t>.</w:t>
      </w:r>
    </w:p>
    <w:p w:rsidR="001C161C" w:rsidRPr="006A038A" w:rsidRDefault="001C161C" w:rsidP="009F0114">
      <w:pPr>
        <w:pStyle w:val="Heading4"/>
        <w:spacing w:before="300"/>
      </w:pPr>
      <w:r w:rsidRPr="006A038A">
        <w:t>Restrict advertising to minors</w:t>
      </w:r>
    </w:p>
    <w:p w:rsidR="001C161C" w:rsidRPr="009F0114" w:rsidRDefault="001C161C" w:rsidP="009F0114">
      <w:pPr>
        <w:ind w:right="-142"/>
        <w:rPr>
          <w:spacing w:val="-2"/>
        </w:rPr>
      </w:pPr>
      <w:r w:rsidRPr="009F0114">
        <w:rPr>
          <w:spacing w:val="-2"/>
        </w:rPr>
        <w:t>Regardless of whether submitters agreed that restrictions on advertising e</w:t>
      </w:r>
      <w:r w:rsidRPr="009F0114">
        <w:rPr>
          <w:spacing w:val="-2"/>
        </w:rPr>
        <w:noBreakHyphen/>
        <w:t>cigarettes were necessary or not, the majority agreed that advertising should not target anyone under 18 years of age.</w:t>
      </w:r>
    </w:p>
    <w:p w:rsidR="001C161C" w:rsidRPr="0073019C" w:rsidRDefault="001C161C" w:rsidP="009F0114">
      <w:pPr>
        <w:pStyle w:val="Heading4"/>
        <w:spacing w:before="300"/>
      </w:pPr>
      <w:r w:rsidRPr="0073019C">
        <w:t>No restrictions on advertising</w:t>
      </w:r>
    </w:p>
    <w:p w:rsidR="001C161C" w:rsidRPr="00B7410F" w:rsidRDefault="001C161C" w:rsidP="001A1B2E">
      <w:r w:rsidRPr="00B7410F">
        <w:t>Submitters who stated that there should be no restrictions on advertising gave various reasons, which included:</w:t>
      </w:r>
    </w:p>
    <w:p w:rsidR="001F6A13" w:rsidRDefault="001C161C" w:rsidP="009F0114">
      <w:pPr>
        <w:pStyle w:val="Bullet"/>
        <w:spacing w:before="70"/>
      </w:pPr>
      <w:r w:rsidRPr="00B7410F">
        <w:t>advertising encourages smokers to switch to e-cigarettes and stop smoking completely</w:t>
      </w:r>
    </w:p>
    <w:p w:rsidR="001C161C" w:rsidRPr="00B7410F" w:rsidRDefault="001C161C" w:rsidP="009F0114">
      <w:pPr>
        <w:pStyle w:val="Bullet"/>
        <w:spacing w:before="70"/>
      </w:pPr>
      <w:r w:rsidRPr="00B7410F">
        <w:t>restricting advertising is not necessary as e-cigarettes do not carry the same health risks as tobacco products</w:t>
      </w:r>
    </w:p>
    <w:p w:rsidR="001F6A13" w:rsidRDefault="001C161C" w:rsidP="009F0114">
      <w:pPr>
        <w:pStyle w:val="Bullet"/>
        <w:spacing w:before="70"/>
      </w:pPr>
      <w:r w:rsidRPr="00B7410F">
        <w:t>restrictions on advertising will not work as most people who vape hear via word-of-mouth.</w:t>
      </w:r>
    </w:p>
    <w:p w:rsidR="001C161C" w:rsidRPr="0073019C" w:rsidRDefault="001C161C" w:rsidP="009F0114">
      <w:pPr>
        <w:pStyle w:val="Heading4"/>
        <w:spacing w:before="300"/>
      </w:pPr>
      <w:r w:rsidRPr="0073019C">
        <w:t>Point of sale advertising</w:t>
      </w:r>
    </w:p>
    <w:p w:rsidR="001C161C" w:rsidRPr="00B7410F" w:rsidRDefault="001C161C" w:rsidP="001A1B2E">
      <w:r w:rsidRPr="00B7410F">
        <w:t>A number of submitters were supportive of point-of-sale advertising in specialist vape shops and stores that only allow customers aged 18 years and over. These submitters considered it important that smokers are informed of e-cigarette brands if they are to be encouraged to switch from smoking to e</w:t>
      </w:r>
      <w:r w:rsidRPr="00B7410F">
        <w:noBreakHyphen/>
        <w:t>cigarette use.</w:t>
      </w:r>
    </w:p>
    <w:p w:rsidR="001C161C" w:rsidRPr="00B7410F" w:rsidRDefault="001C161C" w:rsidP="001A1B2E">
      <w:pPr>
        <w:rPr>
          <w:u w:color="171513"/>
        </w:rPr>
      </w:pPr>
    </w:p>
    <w:p w:rsidR="009F5050" w:rsidRDefault="009F5050" w:rsidP="001A1B2E">
      <w:pPr>
        <w:rPr>
          <w:u w:color="171513"/>
        </w:rPr>
      </w:pPr>
    </w:p>
    <w:p w:rsidR="001C161C" w:rsidRPr="00B7410F" w:rsidRDefault="001C161C" w:rsidP="001A1B2E">
      <w:pPr>
        <w:rPr>
          <w:u w:color="171513"/>
        </w:rPr>
      </w:pPr>
      <w:r w:rsidRPr="00B7410F">
        <w:rPr>
          <w:u w:color="171513"/>
        </w:rPr>
        <w:t>Other themes that emerged from the submissions included:</w:t>
      </w:r>
    </w:p>
    <w:p w:rsidR="001F6A13" w:rsidRDefault="001C161C" w:rsidP="009F0114">
      <w:pPr>
        <w:pStyle w:val="Bullet"/>
        <w:spacing w:before="70"/>
        <w:rPr>
          <w:u w:color="171513"/>
        </w:rPr>
      </w:pPr>
      <w:r w:rsidRPr="00B7410F">
        <w:rPr>
          <w:u w:color="171513"/>
        </w:rPr>
        <w:t>there should be no restrictions on advertising, including display, of e</w:t>
      </w:r>
      <w:r w:rsidRPr="00B7410F">
        <w:rPr>
          <w:u w:color="171513"/>
        </w:rPr>
        <w:noBreakHyphen/>
        <w:t>cigarettes in stores</w:t>
      </w:r>
    </w:p>
    <w:p w:rsidR="001F6A13" w:rsidRDefault="001C161C" w:rsidP="009F0114">
      <w:pPr>
        <w:pStyle w:val="Bullet"/>
        <w:spacing w:before="70"/>
        <w:rPr>
          <w:u w:color="171513"/>
        </w:rPr>
      </w:pPr>
      <w:r w:rsidRPr="00B7410F">
        <w:rPr>
          <w:u w:color="171513"/>
        </w:rPr>
        <w:t>e-cigarette advertising should be allowed that targets smokers only</w:t>
      </w:r>
    </w:p>
    <w:p w:rsidR="001C161C" w:rsidRPr="00B7410F" w:rsidRDefault="001C161C" w:rsidP="009F0114">
      <w:pPr>
        <w:pStyle w:val="Bullet"/>
        <w:spacing w:before="70"/>
        <w:rPr>
          <w:u w:color="171513"/>
        </w:rPr>
      </w:pPr>
      <w:r w:rsidRPr="00B7410F">
        <w:rPr>
          <w:u w:color="171513"/>
        </w:rPr>
        <w:t>advertising should be allowed through stop smoking services.</w:t>
      </w:r>
    </w:p>
    <w:p w:rsidR="003144CE" w:rsidRDefault="001C161C" w:rsidP="009F0114">
      <w:pPr>
        <w:spacing w:before="180"/>
        <w:rPr>
          <w:u w:color="171513"/>
        </w:rPr>
      </w:pPr>
      <w:r w:rsidRPr="00B7410F">
        <w:rPr>
          <w:u w:color="171513"/>
        </w:rPr>
        <w:t>Concerns were also raised by a few submitters regarding tobacco industry involvement in advertising e-cigarette products.</w:t>
      </w:r>
    </w:p>
    <w:p w:rsidR="00D004C7" w:rsidRDefault="00D004C7" w:rsidP="003144CE">
      <w:pPr>
        <w:pStyle w:val="Heading2"/>
        <w:spacing w:before="240"/>
      </w:pPr>
      <w:bookmarkStart w:id="28" w:name="_Toc478045937"/>
      <w:bookmarkStart w:id="29" w:name="_Toc475544706"/>
      <w:r>
        <w:t>E-cigarette use in Smokefree Areas</w:t>
      </w:r>
      <w:bookmarkEnd w:id="28"/>
    </w:p>
    <w:p w:rsidR="001C161C" w:rsidRDefault="001C161C" w:rsidP="00D004C7">
      <w:pPr>
        <w:rPr>
          <w:b/>
        </w:rPr>
      </w:pPr>
      <w:r w:rsidRPr="009F5050">
        <w:rPr>
          <w:b/>
        </w:rPr>
        <w:t>Question 5: Do you think it is important for the SFEA to prohibit vaping in designated smokefree areas in the same way as it prohibits smoking in such areas?</w:t>
      </w:r>
      <w:bookmarkEnd w:id="29"/>
    </w:p>
    <w:p w:rsidR="009F5050" w:rsidRPr="009F5050" w:rsidRDefault="009F5050" w:rsidP="00D004C7">
      <w:pPr>
        <w:rPr>
          <w:b/>
          <w:u w:color="171513"/>
        </w:rPr>
      </w:pPr>
    </w:p>
    <w:p w:rsidR="001C161C" w:rsidRDefault="001C161C" w:rsidP="001A1B2E">
      <w:pPr>
        <w:pStyle w:val="Table"/>
      </w:pPr>
      <w:bookmarkStart w:id="30" w:name="_Toc475544723"/>
      <w:bookmarkStart w:id="31" w:name="_Toc478045952"/>
      <w:r w:rsidRPr="00B7410F">
        <w:t xml:space="preserve">Table </w:t>
      </w:r>
      <w:r w:rsidR="00C53AF3">
        <w:fldChar w:fldCharType="begin"/>
      </w:r>
      <w:r w:rsidR="00C53AF3">
        <w:instrText xml:space="preserve"> SEQ Table \* ARABIC </w:instrText>
      </w:r>
      <w:r w:rsidR="00C53AF3">
        <w:fldChar w:fldCharType="separate"/>
      </w:r>
      <w:r w:rsidR="005C4F0A">
        <w:rPr>
          <w:noProof/>
        </w:rPr>
        <w:t>5</w:t>
      </w:r>
      <w:r w:rsidR="00C53AF3">
        <w:rPr>
          <w:noProof/>
        </w:rPr>
        <w:fldChar w:fldCharType="end"/>
      </w:r>
      <w:r w:rsidRPr="00B7410F">
        <w:t xml:space="preserve">: </w:t>
      </w:r>
      <w:r w:rsidRPr="0073019C">
        <w:t>Frequency of responses to question 5</w:t>
      </w:r>
      <w:bookmarkEnd w:id="30"/>
      <w:bookmarkEnd w:id="31"/>
    </w:p>
    <w:tbl>
      <w:tblPr>
        <w:tblW w:w="4940" w:type="pct"/>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3780"/>
        <w:gridCol w:w="1821"/>
        <w:gridCol w:w="1821"/>
        <w:gridCol w:w="1821"/>
      </w:tblGrid>
      <w:tr w:rsidR="001A1B2E" w:rsidRPr="001A1B2E" w:rsidTr="001A1B2E">
        <w:trPr>
          <w:cantSplit/>
        </w:trPr>
        <w:tc>
          <w:tcPr>
            <w:tcW w:w="2045" w:type="pct"/>
            <w:tcBorders>
              <w:top w:val="single" w:sz="4" w:space="0" w:color="auto"/>
              <w:bottom w:val="single" w:sz="4" w:space="0" w:color="auto"/>
            </w:tcBorders>
            <w:shd w:val="clear" w:color="auto" w:fill="auto"/>
            <w:tcMar>
              <w:top w:w="0" w:type="dxa"/>
              <w:left w:w="57" w:type="dxa"/>
              <w:bottom w:w="0" w:type="dxa"/>
              <w:right w:w="57" w:type="dxa"/>
            </w:tcMar>
          </w:tcPr>
          <w:p w:rsidR="001A1B2E" w:rsidRPr="001A1B2E" w:rsidRDefault="001A1B2E" w:rsidP="001A1B2E">
            <w:pPr>
              <w:pStyle w:val="TableText"/>
              <w:keepNext/>
              <w:rPr>
                <w:b/>
              </w:rPr>
            </w:pPr>
            <w:r w:rsidRPr="001A1B2E">
              <w:rPr>
                <w:b/>
              </w:rPr>
              <w:t>Q5: Ban use in smo</w:t>
            </w:r>
            <w:r>
              <w:rPr>
                <w:b/>
              </w:rPr>
              <w:t>kefree environments</w:t>
            </w:r>
          </w:p>
        </w:tc>
        <w:tc>
          <w:tcPr>
            <w:tcW w:w="985" w:type="pct"/>
            <w:tcBorders>
              <w:top w:val="single" w:sz="4" w:space="0" w:color="auto"/>
              <w:bottom w:val="single" w:sz="4" w:space="0" w:color="auto"/>
            </w:tcBorders>
            <w:shd w:val="clear" w:color="auto" w:fill="auto"/>
            <w:tcMar>
              <w:top w:w="0" w:type="dxa"/>
              <w:left w:w="57" w:type="dxa"/>
              <w:bottom w:w="0" w:type="dxa"/>
              <w:right w:w="57" w:type="dxa"/>
            </w:tcMar>
          </w:tcPr>
          <w:p w:rsidR="001A1B2E" w:rsidRPr="001A1B2E" w:rsidRDefault="001A1B2E" w:rsidP="001A1B2E">
            <w:pPr>
              <w:pStyle w:val="TableText"/>
              <w:keepNext/>
              <w:jc w:val="center"/>
              <w:rPr>
                <w:b/>
              </w:rPr>
            </w:pPr>
            <w:r w:rsidRPr="001A1B2E">
              <w:rPr>
                <w:b/>
              </w:rPr>
              <w:t>Total (n=250)</w:t>
            </w:r>
          </w:p>
        </w:tc>
        <w:tc>
          <w:tcPr>
            <w:tcW w:w="985" w:type="pct"/>
            <w:tcBorders>
              <w:top w:val="single" w:sz="4" w:space="0" w:color="auto"/>
              <w:bottom w:val="single" w:sz="4" w:space="0" w:color="auto"/>
            </w:tcBorders>
            <w:shd w:val="clear" w:color="auto" w:fill="auto"/>
            <w:tcMar>
              <w:top w:w="0" w:type="dxa"/>
              <w:left w:w="57" w:type="dxa"/>
              <w:bottom w:w="0" w:type="dxa"/>
              <w:right w:w="57" w:type="dxa"/>
            </w:tcMar>
          </w:tcPr>
          <w:p w:rsidR="001A1B2E" w:rsidRPr="001A1B2E" w:rsidRDefault="001A1B2E" w:rsidP="001A1B2E">
            <w:pPr>
              <w:pStyle w:val="TableText"/>
              <w:keepNext/>
              <w:jc w:val="center"/>
              <w:rPr>
                <w:b/>
              </w:rPr>
            </w:pPr>
            <w:r w:rsidRPr="001A1B2E">
              <w:rPr>
                <w:b/>
              </w:rPr>
              <w:t>Vapers (n=98)</w:t>
            </w:r>
          </w:p>
        </w:tc>
        <w:tc>
          <w:tcPr>
            <w:tcW w:w="985" w:type="pct"/>
            <w:tcBorders>
              <w:top w:val="single" w:sz="4" w:space="0" w:color="auto"/>
              <w:bottom w:val="single" w:sz="4" w:space="0" w:color="auto"/>
            </w:tcBorders>
            <w:shd w:val="clear" w:color="auto" w:fill="auto"/>
            <w:tcMar>
              <w:top w:w="0" w:type="dxa"/>
              <w:left w:w="57" w:type="dxa"/>
              <w:bottom w:w="0" w:type="dxa"/>
              <w:right w:w="57" w:type="dxa"/>
            </w:tcMar>
          </w:tcPr>
          <w:p w:rsidR="001A1B2E" w:rsidRPr="001A1B2E" w:rsidRDefault="001A1B2E" w:rsidP="001A1B2E">
            <w:pPr>
              <w:pStyle w:val="TableText"/>
              <w:keepNext/>
              <w:jc w:val="center"/>
              <w:rPr>
                <w:b/>
              </w:rPr>
            </w:pPr>
            <w:r w:rsidRPr="001A1B2E">
              <w:rPr>
                <w:b/>
              </w:rPr>
              <w:t>Non-vapers (n=152)</w:t>
            </w:r>
          </w:p>
        </w:tc>
      </w:tr>
      <w:tr w:rsidR="001A1B2E" w:rsidRPr="006A038A" w:rsidTr="001A1B2E">
        <w:trPr>
          <w:cantSplit/>
        </w:trPr>
        <w:tc>
          <w:tcPr>
            <w:tcW w:w="2045"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1A1B2E" w:rsidRPr="00B7410F" w:rsidRDefault="001A1B2E" w:rsidP="001A1B2E">
            <w:pPr>
              <w:pStyle w:val="TableText"/>
            </w:pPr>
            <w:r w:rsidRPr="00B7410F">
              <w:t>Agree</w:t>
            </w:r>
          </w:p>
        </w:tc>
        <w:tc>
          <w:tcPr>
            <w:tcW w:w="985"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1A1B2E" w:rsidRPr="006A038A" w:rsidRDefault="001A1B2E" w:rsidP="001A1B2E">
            <w:pPr>
              <w:pStyle w:val="TableText"/>
              <w:tabs>
                <w:tab w:val="decimal" w:pos="992"/>
              </w:tabs>
            </w:pPr>
            <w:r w:rsidRPr="004839D0">
              <w:t>94</w:t>
            </w:r>
          </w:p>
        </w:tc>
        <w:tc>
          <w:tcPr>
            <w:tcW w:w="985"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1A1B2E" w:rsidRPr="006A038A" w:rsidRDefault="001A1B2E" w:rsidP="001A1B2E">
            <w:pPr>
              <w:pStyle w:val="TableText"/>
              <w:tabs>
                <w:tab w:val="decimal" w:pos="992"/>
              </w:tabs>
            </w:pPr>
            <w:r w:rsidRPr="006A038A">
              <w:t>20</w:t>
            </w:r>
          </w:p>
        </w:tc>
        <w:tc>
          <w:tcPr>
            <w:tcW w:w="985"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1A1B2E" w:rsidRPr="006A038A" w:rsidRDefault="001A1B2E" w:rsidP="001A1B2E">
            <w:pPr>
              <w:pStyle w:val="TableText"/>
              <w:tabs>
                <w:tab w:val="decimal" w:pos="992"/>
              </w:tabs>
            </w:pPr>
            <w:r w:rsidRPr="006A038A">
              <w:t>74</w:t>
            </w:r>
          </w:p>
        </w:tc>
      </w:tr>
      <w:tr w:rsidR="001A1B2E" w:rsidRPr="006A038A" w:rsidTr="001A1B2E">
        <w:trPr>
          <w:cantSplit/>
        </w:trPr>
        <w:tc>
          <w:tcPr>
            <w:tcW w:w="204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1A1B2E" w:rsidRPr="00B7410F" w:rsidRDefault="001A1B2E" w:rsidP="001A1B2E">
            <w:pPr>
              <w:pStyle w:val="TableText"/>
            </w:pPr>
            <w:r w:rsidRPr="00B7410F">
              <w:t>Disagree</w:t>
            </w:r>
          </w:p>
        </w:tc>
        <w:tc>
          <w:tcPr>
            <w:tcW w:w="98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1A1B2E" w:rsidRPr="006A038A" w:rsidRDefault="001A1B2E" w:rsidP="001A1B2E">
            <w:pPr>
              <w:pStyle w:val="TableText"/>
              <w:tabs>
                <w:tab w:val="decimal" w:pos="992"/>
              </w:tabs>
            </w:pPr>
            <w:r w:rsidRPr="004839D0">
              <w:t>122</w:t>
            </w:r>
          </w:p>
        </w:tc>
        <w:tc>
          <w:tcPr>
            <w:tcW w:w="98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1A1B2E" w:rsidRPr="006A038A" w:rsidRDefault="001A1B2E" w:rsidP="001A1B2E">
            <w:pPr>
              <w:pStyle w:val="TableText"/>
              <w:tabs>
                <w:tab w:val="decimal" w:pos="992"/>
              </w:tabs>
            </w:pPr>
            <w:r w:rsidRPr="006A038A">
              <w:t>69</w:t>
            </w:r>
          </w:p>
        </w:tc>
        <w:tc>
          <w:tcPr>
            <w:tcW w:w="98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1A1B2E" w:rsidRPr="006A038A" w:rsidRDefault="001A1B2E" w:rsidP="001A1B2E">
            <w:pPr>
              <w:pStyle w:val="TableText"/>
              <w:tabs>
                <w:tab w:val="decimal" w:pos="992"/>
              </w:tabs>
            </w:pPr>
            <w:r w:rsidRPr="006A038A">
              <w:t>53</w:t>
            </w:r>
          </w:p>
        </w:tc>
      </w:tr>
      <w:tr w:rsidR="001A1B2E" w:rsidRPr="006A038A" w:rsidTr="001A1B2E">
        <w:trPr>
          <w:cantSplit/>
        </w:trPr>
        <w:tc>
          <w:tcPr>
            <w:tcW w:w="2045" w:type="pct"/>
            <w:tcBorders>
              <w:top w:val="single" w:sz="4" w:space="0" w:color="A6A6A6" w:themeColor="background1" w:themeShade="A6"/>
            </w:tcBorders>
            <w:shd w:val="clear" w:color="auto" w:fill="auto"/>
            <w:tcMar>
              <w:top w:w="0" w:type="dxa"/>
              <w:left w:w="57" w:type="dxa"/>
              <w:bottom w:w="0" w:type="dxa"/>
              <w:right w:w="57" w:type="dxa"/>
            </w:tcMar>
          </w:tcPr>
          <w:p w:rsidR="001A1B2E" w:rsidRPr="00B7410F" w:rsidRDefault="001A1B2E" w:rsidP="001A1B2E">
            <w:pPr>
              <w:pStyle w:val="TableText"/>
            </w:pPr>
            <w:r w:rsidRPr="00B7410F">
              <w:t>No response</w:t>
            </w:r>
          </w:p>
        </w:tc>
        <w:tc>
          <w:tcPr>
            <w:tcW w:w="985" w:type="pct"/>
            <w:tcBorders>
              <w:top w:val="single" w:sz="4" w:space="0" w:color="A6A6A6" w:themeColor="background1" w:themeShade="A6"/>
            </w:tcBorders>
            <w:shd w:val="clear" w:color="auto" w:fill="auto"/>
            <w:tcMar>
              <w:top w:w="0" w:type="dxa"/>
              <w:left w:w="57" w:type="dxa"/>
              <w:bottom w:w="0" w:type="dxa"/>
              <w:right w:w="57" w:type="dxa"/>
            </w:tcMar>
          </w:tcPr>
          <w:p w:rsidR="001A1B2E" w:rsidRPr="006A038A" w:rsidRDefault="001A1B2E" w:rsidP="001A1B2E">
            <w:pPr>
              <w:pStyle w:val="TableText"/>
              <w:tabs>
                <w:tab w:val="decimal" w:pos="992"/>
              </w:tabs>
            </w:pPr>
            <w:r w:rsidRPr="004839D0">
              <w:t>34</w:t>
            </w:r>
          </w:p>
        </w:tc>
        <w:tc>
          <w:tcPr>
            <w:tcW w:w="985" w:type="pct"/>
            <w:tcBorders>
              <w:top w:val="single" w:sz="4" w:space="0" w:color="A6A6A6" w:themeColor="background1" w:themeShade="A6"/>
            </w:tcBorders>
            <w:shd w:val="clear" w:color="auto" w:fill="auto"/>
            <w:tcMar>
              <w:top w:w="0" w:type="dxa"/>
              <w:left w:w="57" w:type="dxa"/>
              <w:bottom w:w="0" w:type="dxa"/>
              <w:right w:w="57" w:type="dxa"/>
            </w:tcMar>
          </w:tcPr>
          <w:p w:rsidR="001A1B2E" w:rsidRPr="006A038A" w:rsidRDefault="001A1B2E" w:rsidP="001A1B2E">
            <w:pPr>
              <w:pStyle w:val="TableText"/>
              <w:tabs>
                <w:tab w:val="decimal" w:pos="992"/>
              </w:tabs>
            </w:pPr>
            <w:r w:rsidRPr="006A038A">
              <w:t>9</w:t>
            </w:r>
          </w:p>
        </w:tc>
        <w:tc>
          <w:tcPr>
            <w:tcW w:w="985" w:type="pct"/>
            <w:tcBorders>
              <w:top w:val="single" w:sz="4" w:space="0" w:color="A6A6A6" w:themeColor="background1" w:themeShade="A6"/>
            </w:tcBorders>
            <w:shd w:val="clear" w:color="auto" w:fill="auto"/>
            <w:tcMar>
              <w:top w:w="0" w:type="dxa"/>
              <w:left w:w="57" w:type="dxa"/>
              <w:bottom w:w="0" w:type="dxa"/>
              <w:right w:w="57" w:type="dxa"/>
            </w:tcMar>
          </w:tcPr>
          <w:p w:rsidR="001A1B2E" w:rsidRPr="006A038A" w:rsidRDefault="001A1B2E" w:rsidP="001A1B2E">
            <w:pPr>
              <w:pStyle w:val="TableText"/>
              <w:tabs>
                <w:tab w:val="decimal" w:pos="992"/>
              </w:tabs>
            </w:pPr>
            <w:r w:rsidRPr="006A038A">
              <w:t>25</w:t>
            </w:r>
          </w:p>
        </w:tc>
      </w:tr>
    </w:tbl>
    <w:p w:rsidR="001A1B2E" w:rsidRDefault="001A1B2E" w:rsidP="001A1B2E"/>
    <w:p w:rsidR="001C161C" w:rsidRPr="00B7410F" w:rsidRDefault="001C161C" w:rsidP="001A1B2E">
      <w:r w:rsidRPr="00B7410F">
        <w:t xml:space="preserve">Of all responses to this question (n=216), 44 percent thought it was important to prohibit vaping in designated smokefree areas. Non-vapers were significantly more likely to support this view than vapers (58% </w:t>
      </w:r>
      <w:r w:rsidR="00B26834">
        <w:t xml:space="preserve">compared with </w:t>
      </w:r>
      <w:r w:rsidRPr="00B7410F">
        <w:t>23%, p&lt;0.001).</w:t>
      </w:r>
    </w:p>
    <w:p w:rsidR="001C161C" w:rsidRPr="00B7410F" w:rsidRDefault="001C161C" w:rsidP="001A1B2E"/>
    <w:p w:rsidR="001C161C" w:rsidRPr="00B7410F" w:rsidRDefault="001C161C" w:rsidP="001A1B2E">
      <w:pPr>
        <w:pStyle w:val="Heading3"/>
      </w:pPr>
      <w:r w:rsidRPr="00B7410F">
        <w:t>Key themes</w:t>
      </w:r>
    </w:p>
    <w:p w:rsidR="001C161C" w:rsidRPr="00B7410F" w:rsidRDefault="001C161C" w:rsidP="001A1B2E">
      <w:r w:rsidRPr="00B7410F">
        <w:t>Key themes that emerged from the submitters</w:t>
      </w:r>
      <w:r w:rsidR="001F6A13">
        <w:t>’</w:t>
      </w:r>
      <w:r w:rsidRPr="00B7410F">
        <w:t xml:space="preserve"> responses to this question can be categorised into the following:</w:t>
      </w:r>
    </w:p>
    <w:p w:rsidR="001C161C" w:rsidRPr="00B7410F" w:rsidRDefault="001C161C" w:rsidP="001A1B2E"/>
    <w:p w:rsidR="001C161C" w:rsidRPr="0073019C" w:rsidRDefault="001C161C" w:rsidP="001A1B2E">
      <w:pPr>
        <w:pStyle w:val="Heading4"/>
      </w:pPr>
      <w:r w:rsidRPr="0073019C">
        <w:t xml:space="preserve">E-cigarettes should </w:t>
      </w:r>
      <w:r w:rsidRPr="0073019C">
        <w:rPr>
          <w:i/>
          <w:iCs/>
        </w:rPr>
        <w:t>not</w:t>
      </w:r>
      <w:r w:rsidRPr="0073019C">
        <w:t xml:space="preserve"> be prohibited in smokefree areas</w:t>
      </w:r>
    </w:p>
    <w:p w:rsidR="001C161C" w:rsidRPr="00B7410F" w:rsidRDefault="001C161C" w:rsidP="001A1B2E">
      <w:r w:rsidRPr="00B7410F">
        <w:t>The submitters who stated that e-cigarettes should not be prohibited in smokefree areas gave various reasons, which included:</w:t>
      </w:r>
    </w:p>
    <w:p w:rsidR="001C161C" w:rsidRPr="00B7410F" w:rsidRDefault="001C161C" w:rsidP="001A1B2E">
      <w:pPr>
        <w:pStyle w:val="Bullet"/>
      </w:pPr>
      <w:r w:rsidRPr="00B7410F">
        <w:t>evidence suggests that e-cigarette vapour is less harmful than tobacco smoke</w:t>
      </w:r>
    </w:p>
    <w:p w:rsidR="001C161C" w:rsidRPr="00B7410F" w:rsidRDefault="001C161C" w:rsidP="001A1B2E">
      <w:pPr>
        <w:pStyle w:val="Bullet"/>
      </w:pPr>
      <w:r w:rsidRPr="00B7410F">
        <w:t>concern that prohibiting e-cigarette use in legislated smokefree places would marginalise vapers, thus discouraging smokers from switching to vaping</w:t>
      </w:r>
    </w:p>
    <w:p w:rsidR="001F6A13" w:rsidRDefault="001C161C" w:rsidP="001A1B2E">
      <w:pPr>
        <w:pStyle w:val="Bullet"/>
      </w:pPr>
      <w:r w:rsidRPr="00B7410F">
        <w:t>rules around e-cigarette use should be less restrictive than tobacco.</w:t>
      </w:r>
    </w:p>
    <w:p w:rsidR="001C161C" w:rsidRPr="00B7410F" w:rsidRDefault="001C161C" w:rsidP="001A1B2E"/>
    <w:p w:rsidR="001C161C" w:rsidRPr="0073019C" w:rsidRDefault="001C161C" w:rsidP="001A1B2E">
      <w:pPr>
        <w:pStyle w:val="Heading4"/>
      </w:pPr>
      <w:r w:rsidRPr="0073019C">
        <w:t>E-cigarettes should be prohibited in smokefree areas</w:t>
      </w:r>
    </w:p>
    <w:p w:rsidR="001C161C" w:rsidRPr="00B7410F" w:rsidRDefault="001C161C" w:rsidP="001A1B2E">
      <w:r w:rsidRPr="00B7410F">
        <w:t>Conversely, the submitters who stated that e-cigarettes should be prohibited in smokefree areas gave the reasons outlined below:</w:t>
      </w:r>
    </w:p>
    <w:p w:rsidR="001F6A13" w:rsidRDefault="001C161C" w:rsidP="001A1B2E">
      <w:pPr>
        <w:pStyle w:val="Bullet"/>
      </w:pPr>
      <w:r w:rsidRPr="00B7410F">
        <w:t>e-cigarettes have unknown health risks, thus restrictions should be placed on their use indoors, in public spaces, and other areas identified in the SFEA</w:t>
      </w:r>
    </w:p>
    <w:p w:rsidR="001F6A13" w:rsidRDefault="001C161C" w:rsidP="001A1B2E">
      <w:pPr>
        <w:pStyle w:val="Bullet"/>
      </w:pPr>
      <w:r w:rsidRPr="00B7410F">
        <w:t xml:space="preserve">the </w:t>
      </w:r>
      <w:r w:rsidR="001F6A13">
        <w:t>‘</w:t>
      </w:r>
      <w:r w:rsidRPr="00B7410F">
        <w:t>nuisance factor</w:t>
      </w:r>
      <w:r w:rsidR="001F6A13">
        <w:t>’</w:t>
      </w:r>
      <w:r w:rsidRPr="00B7410F">
        <w:t xml:space="preserve"> that comes with vaping</w:t>
      </w:r>
    </w:p>
    <w:p w:rsidR="001F6A13" w:rsidRDefault="001C161C" w:rsidP="001A1B2E">
      <w:pPr>
        <w:pStyle w:val="Bullet"/>
      </w:pPr>
      <w:r w:rsidRPr="00B7410F">
        <w:t>restricting e-cigarette use in smokefree areas will support the de-normalisation of smoking and nicotine use.</w:t>
      </w:r>
    </w:p>
    <w:p w:rsidR="001C161C" w:rsidRPr="00B7410F" w:rsidRDefault="001C161C" w:rsidP="001A1B2E"/>
    <w:p w:rsidR="00ED1780" w:rsidRDefault="001C161C" w:rsidP="001A1B2E">
      <w:r w:rsidRPr="00B7410F">
        <w:t>A small number of submitters stated that business owners should decide the rules around vaping in smokefree areas, while a couple of submitters suggested that there should be designated vaping areas (for example, in indoor workplaces</w:t>
      </w:r>
      <w:r w:rsidR="001A1B2E">
        <w:t>,</w:t>
      </w:r>
      <w:r w:rsidRPr="00B7410F">
        <w:t xml:space="preserve"> </w:t>
      </w:r>
      <w:proofErr w:type="spellStart"/>
      <w:r w:rsidRPr="00B7410F">
        <w:t>etc</w:t>
      </w:r>
      <w:proofErr w:type="spellEnd"/>
      <w:r w:rsidRPr="00B7410F">
        <w:t>).</w:t>
      </w:r>
    </w:p>
    <w:p w:rsidR="003144CE" w:rsidRDefault="003144CE" w:rsidP="003144CE">
      <w:pPr>
        <w:spacing w:before="60"/>
      </w:pPr>
    </w:p>
    <w:p w:rsidR="00D004C7" w:rsidRDefault="00D004C7" w:rsidP="003144CE">
      <w:pPr>
        <w:pStyle w:val="Heading2"/>
        <w:spacing w:before="0"/>
      </w:pPr>
      <w:bookmarkStart w:id="32" w:name="_Toc478045938"/>
      <w:bookmarkStart w:id="33" w:name="_Toc475544707"/>
      <w:r>
        <w:t>Other controls in the Smoke-free Environments Act</w:t>
      </w:r>
      <w:bookmarkEnd w:id="32"/>
    </w:p>
    <w:p w:rsidR="001F6A13" w:rsidRDefault="001C161C" w:rsidP="00D004C7">
      <w:pPr>
        <w:rPr>
          <w:b/>
        </w:rPr>
      </w:pPr>
      <w:r w:rsidRPr="009F5050">
        <w:rPr>
          <w:b/>
        </w:rPr>
        <w:t>Question 6: Do you agree that other controls in the SFEA for smoked tobacco products should apply to e</w:t>
      </w:r>
      <w:r w:rsidRPr="009F5050">
        <w:rPr>
          <w:b/>
        </w:rPr>
        <w:noBreakHyphen/>
        <w:t>cigarettes?</w:t>
      </w:r>
      <w:bookmarkEnd w:id="33"/>
    </w:p>
    <w:p w:rsidR="009F5050" w:rsidRPr="009F5050" w:rsidRDefault="009F5050" w:rsidP="00D004C7">
      <w:pPr>
        <w:rPr>
          <w:b/>
        </w:rPr>
      </w:pPr>
    </w:p>
    <w:p w:rsidR="001F6A13" w:rsidRDefault="001C161C" w:rsidP="001A1B2E">
      <w:pPr>
        <w:rPr>
          <w:u w:color="171513"/>
        </w:rPr>
      </w:pPr>
      <w:r w:rsidRPr="00B7410F">
        <w:rPr>
          <w:u w:color="171513"/>
        </w:rPr>
        <w:t xml:space="preserve">Feedback was sought about whether other controls in the SFEA for smoked tobacco products should apply to e-cigarettes. The responses to these are summarised in </w:t>
      </w:r>
      <w:r w:rsidRPr="00B7410F">
        <w:rPr>
          <w:u w:color="171513"/>
        </w:rPr>
        <w:fldChar w:fldCharType="begin"/>
      </w:r>
      <w:r w:rsidRPr="00B7410F">
        <w:rPr>
          <w:u w:color="171513"/>
        </w:rPr>
        <w:instrText xml:space="preserve"> REF _Ref475526123 \h </w:instrText>
      </w:r>
      <w:r w:rsidRPr="00B7410F">
        <w:rPr>
          <w:u w:color="171513"/>
        </w:rPr>
      </w:r>
      <w:r w:rsidRPr="00B7410F">
        <w:rPr>
          <w:u w:color="171513"/>
        </w:rPr>
        <w:fldChar w:fldCharType="separate"/>
      </w:r>
      <w:r w:rsidR="005C4F0A" w:rsidRPr="00B7410F">
        <w:t xml:space="preserve">Table </w:t>
      </w:r>
      <w:r w:rsidR="005C4F0A">
        <w:rPr>
          <w:noProof/>
        </w:rPr>
        <w:t>6</w:t>
      </w:r>
      <w:r w:rsidRPr="00B7410F">
        <w:rPr>
          <w:u w:color="171513"/>
        </w:rPr>
        <w:fldChar w:fldCharType="end"/>
      </w:r>
      <w:r w:rsidRPr="00B7410F">
        <w:rPr>
          <w:u w:color="171513"/>
        </w:rPr>
        <w:t>.</w:t>
      </w:r>
    </w:p>
    <w:p w:rsidR="001C161C" w:rsidRPr="00B7410F" w:rsidRDefault="001C161C" w:rsidP="001A1B2E">
      <w:pPr>
        <w:rPr>
          <w:u w:color="171513"/>
        </w:rPr>
      </w:pPr>
    </w:p>
    <w:p w:rsidR="001C161C" w:rsidRPr="0073019C" w:rsidRDefault="001C161C" w:rsidP="001A1B2E">
      <w:pPr>
        <w:pStyle w:val="Heading3"/>
        <w:rPr>
          <w:u w:color="171513"/>
        </w:rPr>
      </w:pPr>
      <w:r w:rsidRPr="0073019C">
        <w:rPr>
          <w:u w:color="171513"/>
        </w:rPr>
        <w:t>Graphic warning labels and standardised packaging</w:t>
      </w:r>
    </w:p>
    <w:p w:rsidR="001F6A13" w:rsidRDefault="001C161C" w:rsidP="001A1B2E">
      <w:pPr>
        <w:rPr>
          <w:u w:color="171513"/>
        </w:rPr>
      </w:pPr>
      <w:r w:rsidRPr="00B7410F">
        <w:rPr>
          <w:u w:color="171513"/>
        </w:rPr>
        <w:t xml:space="preserve">Considering only those who responded, there was relatively low support (21%) for graphic warning labels, with a significant difference in agreement between vapers and non-vapers (7% </w:t>
      </w:r>
      <w:r w:rsidR="00B26834">
        <w:rPr>
          <w:u w:color="171513"/>
        </w:rPr>
        <w:t xml:space="preserve">compared with </w:t>
      </w:r>
      <w:r w:rsidRPr="00B7410F">
        <w:rPr>
          <w:u w:color="171513"/>
        </w:rPr>
        <w:t>31%, p&lt;0.001). Many submitters considered that e-cigarettes should not be sold with health warning labels as, unlike cigarettes, they do not have known health risks.</w:t>
      </w:r>
    </w:p>
    <w:p w:rsidR="001C161C" w:rsidRPr="00B7410F" w:rsidRDefault="001C161C" w:rsidP="001A1B2E">
      <w:pPr>
        <w:rPr>
          <w:u w:color="171513"/>
        </w:rPr>
      </w:pPr>
    </w:p>
    <w:p w:rsidR="001F6A13" w:rsidRDefault="001C161C" w:rsidP="001A1B2E">
      <w:pPr>
        <w:rPr>
          <w:u w:color="171513"/>
        </w:rPr>
      </w:pPr>
      <w:r w:rsidRPr="00B7410F">
        <w:rPr>
          <w:u w:color="171513"/>
        </w:rPr>
        <w:t>There was modest support for standardised packaging for e-cigarettes (36% overall), although there were divergent views between vapers (17%) and non-vapers (51%, p&lt;0.001). Of those who were supportive, many commented that standardised packaging can be used to reduce the appeal of e-cigarettes to young people. A few commented that e-cigarette packaging should include the Quitline number.</w:t>
      </w:r>
    </w:p>
    <w:p w:rsidR="001C161C" w:rsidRPr="00B7410F" w:rsidRDefault="001C161C" w:rsidP="001A1B2E">
      <w:pPr>
        <w:rPr>
          <w:u w:color="171513"/>
        </w:rPr>
      </w:pPr>
    </w:p>
    <w:p w:rsidR="001C161C" w:rsidRPr="0073019C" w:rsidRDefault="001C161C" w:rsidP="00DF7790">
      <w:pPr>
        <w:pStyle w:val="Heading3"/>
        <w:rPr>
          <w:u w:color="171513"/>
        </w:rPr>
      </w:pPr>
      <w:r w:rsidRPr="0073019C">
        <w:rPr>
          <w:u w:color="171513"/>
        </w:rPr>
        <w:t>Product displays</w:t>
      </w:r>
      <w:r w:rsidRPr="0073019C">
        <w:t xml:space="preserve"> (at po</w:t>
      </w:r>
      <w:r w:rsidRPr="0073019C">
        <w:rPr>
          <w:u w:color="171513"/>
        </w:rPr>
        <w:t>int of sale)</w:t>
      </w:r>
    </w:p>
    <w:p w:rsidR="001F6A13" w:rsidRDefault="001C161C" w:rsidP="00DF7790">
      <w:pPr>
        <w:rPr>
          <w:u w:color="171513"/>
        </w:rPr>
      </w:pPr>
      <w:r w:rsidRPr="00B7410F">
        <w:rPr>
          <w:u w:color="171513"/>
        </w:rPr>
        <w:t xml:space="preserve">Less than a third of submitters agreed (31%) that there should be point of sale advertising and display restrictions similar to tobacco. Agreement was significantly lower among vapers than non-vapers (14% </w:t>
      </w:r>
      <w:r w:rsidR="00B26834">
        <w:rPr>
          <w:u w:color="171513"/>
        </w:rPr>
        <w:t xml:space="preserve">compared with </w:t>
      </w:r>
      <w:r w:rsidRPr="00B7410F">
        <w:rPr>
          <w:u w:color="171513"/>
        </w:rPr>
        <w:t>43%, p&lt;0.001). Many commented that advertising and display at point of sale allows people to be informed about e-cigarette products, encouraging people to consider switching to vaping.</w:t>
      </w:r>
    </w:p>
    <w:p w:rsidR="001C161C" w:rsidRPr="00B7410F" w:rsidRDefault="001C161C" w:rsidP="00DF7790">
      <w:pPr>
        <w:rPr>
          <w:u w:color="171513"/>
        </w:rPr>
      </w:pPr>
    </w:p>
    <w:p w:rsidR="001C161C" w:rsidRPr="0073019C" w:rsidRDefault="001C161C" w:rsidP="00DF7790">
      <w:pPr>
        <w:pStyle w:val="Heading3"/>
        <w:rPr>
          <w:u w:color="171513"/>
        </w:rPr>
      </w:pPr>
      <w:r w:rsidRPr="0073019C">
        <w:rPr>
          <w:u w:color="171513"/>
        </w:rPr>
        <w:t>Vending machines</w:t>
      </w:r>
    </w:p>
    <w:p w:rsidR="001F6A13" w:rsidRDefault="001C161C" w:rsidP="00DF7790">
      <w:pPr>
        <w:rPr>
          <w:u w:color="171513"/>
        </w:rPr>
      </w:pPr>
      <w:r w:rsidRPr="00B7410F">
        <w:rPr>
          <w:u w:color="171513"/>
        </w:rPr>
        <w:t>There was general support for restrictions for vending machines (69% in total</w:t>
      </w:r>
      <w:r>
        <w:rPr>
          <w:u w:color="171513"/>
        </w:rPr>
        <w:t>;</w:t>
      </w:r>
      <w:r w:rsidRPr="00B7410F">
        <w:rPr>
          <w:u w:color="171513"/>
        </w:rPr>
        <w:t xml:space="preserve"> 54% among vapers </w:t>
      </w:r>
      <w:r w:rsidR="00B26834">
        <w:rPr>
          <w:u w:color="171513"/>
        </w:rPr>
        <w:t xml:space="preserve">compared with </w:t>
      </w:r>
      <w:r w:rsidRPr="00B7410F">
        <w:rPr>
          <w:u w:color="171513"/>
        </w:rPr>
        <w:t>80% among non-vapers, p&lt;0.001). Many submitters raised concerns that without restrictions, minors would be able to access e</w:t>
      </w:r>
      <w:r w:rsidRPr="00B7410F">
        <w:rPr>
          <w:u w:color="171513"/>
        </w:rPr>
        <w:noBreakHyphen/>
        <w:t>cigarette products through vending machines.</w:t>
      </w:r>
    </w:p>
    <w:p w:rsidR="001C161C" w:rsidRPr="00B7410F" w:rsidRDefault="001C161C" w:rsidP="00DF7790">
      <w:pPr>
        <w:rPr>
          <w:u w:color="171513"/>
        </w:rPr>
      </w:pPr>
    </w:p>
    <w:p w:rsidR="001C161C" w:rsidRPr="0073019C" w:rsidRDefault="001C161C" w:rsidP="00DF7790">
      <w:pPr>
        <w:pStyle w:val="Heading3"/>
        <w:rPr>
          <w:u w:color="171513"/>
        </w:rPr>
      </w:pPr>
      <w:r w:rsidRPr="0073019C">
        <w:rPr>
          <w:u w:color="171513"/>
        </w:rPr>
        <w:t>Annual sales returns</w:t>
      </w:r>
    </w:p>
    <w:p w:rsidR="001F6A13" w:rsidRDefault="001C161C" w:rsidP="00DF7790">
      <w:pPr>
        <w:rPr>
          <w:u w:color="171513"/>
        </w:rPr>
      </w:pPr>
      <w:r w:rsidRPr="00B7410F">
        <w:t xml:space="preserve">Sixty-two percent of submitters agreed that annual sales returns would be useful, although </w:t>
      </w:r>
      <w:r w:rsidRPr="00B7410F">
        <w:rPr>
          <w:u w:color="171513"/>
        </w:rPr>
        <w:t xml:space="preserve">non-vapers were significantly more likely than vapers to agree (75% </w:t>
      </w:r>
      <w:r w:rsidR="00B26834">
        <w:rPr>
          <w:u w:color="171513"/>
        </w:rPr>
        <w:t>compared with</w:t>
      </w:r>
      <w:r w:rsidRPr="00B7410F">
        <w:rPr>
          <w:u w:color="171513"/>
        </w:rPr>
        <w:t xml:space="preserve"> 42%, p&lt;0.001). Submitters noted that requiring annual sales returns would be beneficial for monitoring purposes. Others, however, commented that requiring annual sales returns would place a burden on retailers.</w:t>
      </w:r>
    </w:p>
    <w:p w:rsidR="001C161C" w:rsidRPr="0073019C" w:rsidRDefault="001C161C" w:rsidP="00DF7790">
      <w:pPr>
        <w:pStyle w:val="Heading3"/>
        <w:rPr>
          <w:u w:color="171513"/>
        </w:rPr>
      </w:pPr>
      <w:r w:rsidRPr="0073019C">
        <w:rPr>
          <w:u w:color="171513"/>
        </w:rPr>
        <w:t>Regulation of product content and ingredients</w:t>
      </w:r>
    </w:p>
    <w:p w:rsidR="001F6A13" w:rsidRDefault="001C161C" w:rsidP="00DF7790">
      <w:pPr>
        <w:keepLines/>
        <w:rPr>
          <w:u w:color="171513"/>
        </w:rPr>
      </w:pPr>
      <w:r w:rsidRPr="00B7410F">
        <w:rPr>
          <w:u w:color="171513"/>
        </w:rPr>
        <w:t xml:space="preserve">Overall, agreement for disclosure of product content and regulation of ingredients in e-liquids was high (91% and 82% respectively). However, vapers were significantly less likely than non-vapers to agree with controls around the disclosure of product content (86% </w:t>
      </w:r>
      <w:r w:rsidR="00B26834">
        <w:rPr>
          <w:u w:color="171513"/>
        </w:rPr>
        <w:t xml:space="preserve">compared with </w:t>
      </w:r>
      <w:r w:rsidRPr="00B7410F">
        <w:rPr>
          <w:u w:color="171513"/>
        </w:rPr>
        <w:t xml:space="preserve">96%, p=0.01) and regulation of ingredients (74% </w:t>
      </w:r>
      <w:r w:rsidR="00B26834">
        <w:rPr>
          <w:u w:color="171513"/>
        </w:rPr>
        <w:t xml:space="preserve">compared with </w:t>
      </w:r>
      <w:r w:rsidRPr="00B7410F">
        <w:rPr>
          <w:u w:color="171513"/>
        </w:rPr>
        <w:t>89%, p&lt;0.01). Of those who responded, many stated that consumers need to be informed of product content and ingredients to ensure quality and safety of the products. Conversely, others commented that industry self-regulation is adequate as it is currently functioning well.</w:t>
      </w:r>
    </w:p>
    <w:p w:rsidR="001C161C" w:rsidRPr="00B7410F" w:rsidRDefault="001C161C" w:rsidP="00DF7790">
      <w:pPr>
        <w:rPr>
          <w:u w:color="171513"/>
        </w:rPr>
      </w:pPr>
    </w:p>
    <w:p w:rsidR="001F6A13" w:rsidRDefault="001C161C" w:rsidP="00DF7790">
      <w:pPr>
        <w:rPr>
          <w:u w:color="171513"/>
        </w:rPr>
      </w:pPr>
      <w:r w:rsidRPr="00B7410F">
        <w:rPr>
          <w:u w:color="171513"/>
        </w:rPr>
        <w:t xml:space="preserve">There was moderate support for testing product composition (61%), although less so among vapers than non-vapers (49% </w:t>
      </w:r>
      <w:r w:rsidR="00B26834">
        <w:rPr>
          <w:u w:color="171513"/>
        </w:rPr>
        <w:t xml:space="preserve">compared with </w:t>
      </w:r>
      <w:r w:rsidRPr="00B7410F">
        <w:rPr>
          <w:u w:color="171513"/>
        </w:rPr>
        <w:t>70%, p&lt;0.01). Many submitters noted that testing product composition would ensure proper quality and safety standards, but others stated that annual testing would place a large financial cost on small businesses.</w:t>
      </w:r>
    </w:p>
    <w:p w:rsidR="001C161C" w:rsidRPr="00B7410F" w:rsidRDefault="001C161C" w:rsidP="00DF7790">
      <w:pPr>
        <w:rPr>
          <w:u w:color="171513"/>
        </w:rPr>
      </w:pPr>
    </w:p>
    <w:p w:rsidR="001F6A13" w:rsidRDefault="001C161C" w:rsidP="00DF7790">
      <w:pPr>
        <w:pStyle w:val="Heading3"/>
        <w:rPr>
          <w:u w:color="171513"/>
        </w:rPr>
      </w:pPr>
      <w:r w:rsidRPr="0073019C">
        <w:rPr>
          <w:u w:color="171513"/>
        </w:rPr>
        <w:t>Free distribution and discounting of e-cigarettes</w:t>
      </w:r>
    </w:p>
    <w:p w:rsidR="001F6A13" w:rsidRDefault="001C161C" w:rsidP="00DF7790">
      <w:pPr>
        <w:rPr>
          <w:u w:color="171513"/>
        </w:rPr>
      </w:pPr>
      <w:r w:rsidRPr="00B7410F">
        <w:rPr>
          <w:u w:color="171513"/>
        </w:rPr>
        <w:t xml:space="preserve">Submitters indicated that there should be greater lenience with e-cigarette products than there is for tobacco, with less than half of all submitters agreeing with prohibitions on free distribution (48%) and discounting (30%). Again, differences in agreement were observed between vapers and non-vapers (free distribution: 26% </w:t>
      </w:r>
      <w:r w:rsidR="00B26834">
        <w:rPr>
          <w:u w:color="171513"/>
        </w:rPr>
        <w:t xml:space="preserve">compared with </w:t>
      </w:r>
      <w:r w:rsidRPr="00B7410F">
        <w:rPr>
          <w:u w:color="171513"/>
        </w:rPr>
        <w:t xml:space="preserve">66%, p&lt;0.001; discounting 1% </w:t>
      </w:r>
      <w:r w:rsidR="00B26834">
        <w:rPr>
          <w:u w:color="171513"/>
        </w:rPr>
        <w:t xml:space="preserve">compared with </w:t>
      </w:r>
      <w:r w:rsidRPr="00B7410F">
        <w:rPr>
          <w:u w:color="171513"/>
        </w:rPr>
        <w:t>55%, p&lt;0.001). Many commented that allowing free distribution and discounting on e-cigarettes would encourage people to switch from smoking to vaping.</w:t>
      </w:r>
    </w:p>
    <w:p w:rsidR="001C161C" w:rsidRPr="00B7410F" w:rsidRDefault="001C161C" w:rsidP="00DF7790">
      <w:pPr>
        <w:rPr>
          <w:u w:color="171513"/>
        </w:rPr>
      </w:pPr>
    </w:p>
    <w:p w:rsidR="001C161C" w:rsidRPr="0073019C" w:rsidRDefault="001C161C" w:rsidP="00DF7790">
      <w:pPr>
        <w:pStyle w:val="Heading3"/>
        <w:rPr>
          <w:u w:color="171513"/>
        </w:rPr>
      </w:pPr>
      <w:r w:rsidRPr="0073019C">
        <w:rPr>
          <w:u w:color="171513"/>
        </w:rPr>
        <w:t xml:space="preserve">Advertising and </w:t>
      </w:r>
      <w:r w:rsidRPr="00B7410F">
        <w:rPr>
          <w:u w:color="171513"/>
        </w:rPr>
        <w:t>s</w:t>
      </w:r>
      <w:r w:rsidRPr="0073019C">
        <w:rPr>
          <w:u w:color="171513"/>
        </w:rPr>
        <w:t>ponsorship</w:t>
      </w:r>
    </w:p>
    <w:p w:rsidR="001C161C" w:rsidRPr="00DF7790" w:rsidRDefault="001C161C" w:rsidP="00DF7790">
      <w:r w:rsidRPr="00B7410F">
        <w:rPr>
          <w:u w:color="171513"/>
        </w:rPr>
        <w:t xml:space="preserve">Almost half (48%) of submitters agreed that there should be some restrictions on e-cigarette advertising and sponsorship, although again there was a significant difference in agreement between vapers and non-vapers (27% </w:t>
      </w:r>
      <w:r w:rsidR="00B26834">
        <w:rPr>
          <w:u w:color="171513"/>
        </w:rPr>
        <w:t xml:space="preserve">compared with </w:t>
      </w:r>
      <w:r w:rsidRPr="00B7410F">
        <w:rPr>
          <w:u w:color="171513"/>
        </w:rPr>
        <w:t>64%, p&lt;0.001).</w:t>
      </w:r>
    </w:p>
    <w:p w:rsidR="001C161C" w:rsidRPr="0073019C" w:rsidRDefault="001C161C" w:rsidP="00DF7790"/>
    <w:p w:rsidR="001C161C" w:rsidRDefault="001C161C" w:rsidP="00024812">
      <w:pPr>
        <w:pStyle w:val="Table"/>
        <w:spacing w:after="90"/>
      </w:pPr>
      <w:bookmarkStart w:id="34" w:name="_Ref475526123"/>
      <w:bookmarkStart w:id="35" w:name="_Toc475544724"/>
      <w:bookmarkStart w:id="36" w:name="_Toc478045953"/>
      <w:r w:rsidRPr="00B7410F">
        <w:t xml:space="preserve">Table </w:t>
      </w:r>
      <w:r w:rsidR="00C53AF3">
        <w:fldChar w:fldCharType="begin"/>
      </w:r>
      <w:r w:rsidR="00C53AF3">
        <w:instrText xml:space="preserve"> SEQ Table \* ARABIC </w:instrText>
      </w:r>
      <w:r w:rsidR="00C53AF3">
        <w:fldChar w:fldCharType="separate"/>
      </w:r>
      <w:r w:rsidR="005C4F0A">
        <w:rPr>
          <w:noProof/>
        </w:rPr>
        <w:t>6</w:t>
      </w:r>
      <w:r w:rsidR="00C53AF3">
        <w:rPr>
          <w:noProof/>
        </w:rPr>
        <w:fldChar w:fldCharType="end"/>
      </w:r>
      <w:bookmarkEnd w:id="34"/>
      <w:r w:rsidRPr="00B7410F">
        <w:t>:</w:t>
      </w:r>
      <w:r w:rsidRPr="0073019C">
        <w:t xml:space="preserve"> Frequency of responses as to whether e-cigarettes should be subject to the other controls in the SFEA for smoked tobacco</w:t>
      </w:r>
      <w:bookmarkEnd w:id="35"/>
      <w:bookmarkEnd w:id="36"/>
    </w:p>
    <w:tbl>
      <w:tblPr>
        <w:tblW w:w="4940" w:type="pct"/>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3081"/>
        <w:gridCol w:w="2054"/>
        <w:gridCol w:w="2054"/>
        <w:gridCol w:w="2054"/>
      </w:tblGrid>
      <w:tr w:rsidR="00DF7790" w:rsidRPr="001A1B2E" w:rsidTr="00DF7790">
        <w:trPr>
          <w:cantSplit/>
          <w:tblHeader/>
        </w:trPr>
        <w:tc>
          <w:tcPr>
            <w:tcW w:w="1666" w:type="pct"/>
            <w:tcBorders>
              <w:top w:val="single" w:sz="4" w:space="0" w:color="auto"/>
              <w:bottom w:val="single" w:sz="4" w:space="0" w:color="auto"/>
            </w:tcBorders>
            <w:shd w:val="clear" w:color="auto" w:fill="auto"/>
            <w:tcMar>
              <w:top w:w="0" w:type="dxa"/>
              <w:left w:w="57" w:type="dxa"/>
              <w:bottom w:w="0" w:type="dxa"/>
              <w:right w:w="57" w:type="dxa"/>
            </w:tcMar>
          </w:tcPr>
          <w:p w:rsidR="00DF7790" w:rsidRPr="00DF7790" w:rsidRDefault="00DF7790" w:rsidP="00024812">
            <w:pPr>
              <w:pStyle w:val="TableText"/>
              <w:keepNext/>
              <w:spacing w:before="45" w:after="45"/>
              <w:rPr>
                <w:b/>
              </w:rPr>
            </w:pPr>
            <w:r w:rsidRPr="00DF7790">
              <w:rPr>
                <w:b/>
              </w:rPr>
              <w:t>Q6: Other controls in SFEA</w:t>
            </w:r>
          </w:p>
        </w:tc>
        <w:tc>
          <w:tcPr>
            <w:tcW w:w="1111" w:type="pct"/>
            <w:tcBorders>
              <w:top w:val="single" w:sz="4" w:space="0" w:color="auto"/>
              <w:bottom w:val="single" w:sz="4" w:space="0" w:color="auto"/>
            </w:tcBorders>
            <w:shd w:val="clear" w:color="auto" w:fill="auto"/>
            <w:tcMar>
              <w:top w:w="0" w:type="dxa"/>
              <w:left w:w="57" w:type="dxa"/>
              <w:bottom w:w="0" w:type="dxa"/>
              <w:right w:w="57" w:type="dxa"/>
            </w:tcMar>
          </w:tcPr>
          <w:p w:rsidR="00DF7790" w:rsidRPr="001A1B2E" w:rsidRDefault="00DF7790" w:rsidP="00024812">
            <w:pPr>
              <w:pStyle w:val="TableText"/>
              <w:keepNext/>
              <w:spacing w:before="45" w:after="45"/>
              <w:jc w:val="center"/>
              <w:rPr>
                <w:b/>
              </w:rPr>
            </w:pPr>
            <w:r w:rsidRPr="001A1B2E">
              <w:rPr>
                <w:b/>
              </w:rPr>
              <w:t>Total (n=250)</w:t>
            </w:r>
          </w:p>
        </w:tc>
        <w:tc>
          <w:tcPr>
            <w:tcW w:w="1111" w:type="pct"/>
            <w:tcBorders>
              <w:top w:val="single" w:sz="4" w:space="0" w:color="auto"/>
              <w:bottom w:val="single" w:sz="4" w:space="0" w:color="auto"/>
            </w:tcBorders>
            <w:shd w:val="clear" w:color="auto" w:fill="auto"/>
            <w:tcMar>
              <w:top w:w="0" w:type="dxa"/>
              <w:left w:w="57" w:type="dxa"/>
              <w:bottom w:w="0" w:type="dxa"/>
              <w:right w:w="57" w:type="dxa"/>
            </w:tcMar>
          </w:tcPr>
          <w:p w:rsidR="00DF7790" w:rsidRPr="001A1B2E" w:rsidRDefault="00DF7790" w:rsidP="00024812">
            <w:pPr>
              <w:pStyle w:val="TableText"/>
              <w:keepNext/>
              <w:spacing w:before="45" w:after="45"/>
              <w:jc w:val="center"/>
              <w:rPr>
                <w:b/>
              </w:rPr>
            </w:pPr>
            <w:r w:rsidRPr="001A1B2E">
              <w:rPr>
                <w:b/>
              </w:rPr>
              <w:t>Vapers (n=98)</w:t>
            </w:r>
          </w:p>
        </w:tc>
        <w:tc>
          <w:tcPr>
            <w:tcW w:w="1111" w:type="pct"/>
            <w:tcBorders>
              <w:top w:val="single" w:sz="4" w:space="0" w:color="auto"/>
              <w:bottom w:val="single" w:sz="4" w:space="0" w:color="auto"/>
            </w:tcBorders>
            <w:shd w:val="clear" w:color="auto" w:fill="auto"/>
            <w:tcMar>
              <w:top w:w="0" w:type="dxa"/>
              <w:left w:w="57" w:type="dxa"/>
              <w:bottom w:w="0" w:type="dxa"/>
              <w:right w:w="57" w:type="dxa"/>
            </w:tcMar>
          </w:tcPr>
          <w:p w:rsidR="00DF7790" w:rsidRPr="001A1B2E" w:rsidRDefault="00DF7790" w:rsidP="00024812">
            <w:pPr>
              <w:pStyle w:val="TableText"/>
              <w:keepNext/>
              <w:spacing w:before="45" w:after="45"/>
              <w:jc w:val="center"/>
              <w:rPr>
                <w:b/>
              </w:rPr>
            </w:pPr>
            <w:r w:rsidRPr="001A1B2E">
              <w:rPr>
                <w:b/>
              </w:rPr>
              <w:t>Non-vapers (n=152)</w:t>
            </w:r>
          </w:p>
        </w:tc>
      </w:tr>
      <w:tr w:rsidR="00DF7790" w:rsidRPr="006A038A" w:rsidTr="00DF7790">
        <w:trPr>
          <w:cantSplit/>
        </w:trPr>
        <w:tc>
          <w:tcPr>
            <w:tcW w:w="1666"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DF7790" w:rsidRPr="00DF7790" w:rsidRDefault="00DF7790" w:rsidP="00024812">
            <w:pPr>
              <w:pStyle w:val="TableText"/>
              <w:keepNext/>
              <w:spacing w:before="45" w:after="45"/>
              <w:rPr>
                <w:b/>
              </w:rPr>
            </w:pPr>
            <w:r w:rsidRPr="00DF7790">
              <w:rPr>
                <w:b/>
              </w:rPr>
              <w:t>Graphic warnings</w:t>
            </w:r>
          </w:p>
        </w:tc>
        <w:tc>
          <w:tcPr>
            <w:tcW w:w="1111"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p>
        </w:tc>
        <w:tc>
          <w:tcPr>
            <w:tcW w:w="1111"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p>
        </w:tc>
        <w:tc>
          <w:tcPr>
            <w:tcW w:w="1111"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p>
        </w:tc>
      </w:tr>
      <w:tr w:rsidR="00DF7790" w:rsidRPr="006A038A" w:rsidTr="00DF7790">
        <w:trPr>
          <w:cantSplit/>
        </w:trPr>
        <w:tc>
          <w:tcPr>
            <w:tcW w:w="1666"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B7410F" w:rsidRDefault="00DF7790" w:rsidP="00024812">
            <w:pPr>
              <w:pStyle w:val="TableText"/>
              <w:keepNext/>
              <w:spacing w:before="45" w:after="45"/>
            </w:pPr>
            <w:r w:rsidRPr="00B7410F">
              <w:t>Agree</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43</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6</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37</w:t>
            </w:r>
          </w:p>
        </w:tc>
      </w:tr>
      <w:tr w:rsidR="00DF7790" w:rsidRPr="006A038A" w:rsidTr="00EB36BC">
        <w:trPr>
          <w:cantSplit/>
        </w:trPr>
        <w:tc>
          <w:tcPr>
            <w:tcW w:w="1666"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B7410F" w:rsidRDefault="00DF7790" w:rsidP="00024812">
            <w:pPr>
              <w:pStyle w:val="TableText"/>
              <w:keepNext/>
              <w:spacing w:before="45" w:after="45"/>
            </w:pPr>
            <w:r w:rsidRPr="00B7410F">
              <w:t>Disagree</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167</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84</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83</w:t>
            </w:r>
          </w:p>
        </w:tc>
      </w:tr>
      <w:tr w:rsidR="00DF7790" w:rsidRPr="006A038A" w:rsidTr="00EB36BC">
        <w:trPr>
          <w:cantSplit/>
        </w:trPr>
        <w:tc>
          <w:tcPr>
            <w:tcW w:w="1666" w:type="pct"/>
            <w:tcBorders>
              <w:top w:val="single" w:sz="4" w:space="0" w:color="A6A6A6" w:themeColor="background1" w:themeShade="A6"/>
            </w:tcBorders>
            <w:shd w:val="clear" w:color="auto" w:fill="auto"/>
            <w:tcMar>
              <w:top w:w="0" w:type="dxa"/>
              <w:left w:w="57" w:type="dxa"/>
              <w:bottom w:w="0" w:type="dxa"/>
              <w:right w:w="57" w:type="dxa"/>
            </w:tcMar>
          </w:tcPr>
          <w:p w:rsidR="00DF7790" w:rsidRPr="00B7410F" w:rsidRDefault="00DF7790" w:rsidP="00024812">
            <w:pPr>
              <w:pStyle w:val="TableText"/>
              <w:keepNext/>
              <w:spacing w:before="45" w:after="45"/>
            </w:pPr>
            <w:r w:rsidRPr="00B7410F">
              <w:t>No response</w:t>
            </w:r>
          </w:p>
        </w:tc>
        <w:tc>
          <w:tcPr>
            <w:tcW w:w="1111" w:type="pct"/>
            <w:tcBorders>
              <w:top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40</w:t>
            </w:r>
          </w:p>
        </w:tc>
        <w:tc>
          <w:tcPr>
            <w:tcW w:w="1111" w:type="pct"/>
            <w:tcBorders>
              <w:top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8</w:t>
            </w:r>
          </w:p>
        </w:tc>
        <w:tc>
          <w:tcPr>
            <w:tcW w:w="1111" w:type="pct"/>
            <w:tcBorders>
              <w:top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32</w:t>
            </w:r>
          </w:p>
        </w:tc>
      </w:tr>
      <w:tr w:rsidR="00DF7790" w:rsidRPr="006A038A" w:rsidTr="00EB36BC">
        <w:trPr>
          <w:cantSplit/>
        </w:trPr>
        <w:tc>
          <w:tcPr>
            <w:tcW w:w="1666"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DF7790" w:rsidRPr="00DF7790" w:rsidRDefault="00DF7790" w:rsidP="00024812">
            <w:pPr>
              <w:pStyle w:val="TableText"/>
              <w:keepNext/>
              <w:spacing w:before="45" w:after="45"/>
              <w:rPr>
                <w:b/>
              </w:rPr>
            </w:pPr>
            <w:r>
              <w:rPr>
                <w:b/>
              </w:rPr>
              <w:t>Standardised packaging</w:t>
            </w:r>
          </w:p>
        </w:tc>
        <w:tc>
          <w:tcPr>
            <w:tcW w:w="1111"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DF7790" w:rsidRPr="00913194" w:rsidRDefault="00DF7790" w:rsidP="00024812">
            <w:pPr>
              <w:pStyle w:val="TableText"/>
              <w:tabs>
                <w:tab w:val="decimal" w:pos="1158"/>
              </w:tabs>
              <w:spacing w:before="45" w:after="45"/>
            </w:pPr>
          </w:p>
        </w:tc>
        <w:tc>
          <w:tcPr>
            <w:tcW w:w="1111"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DF7790" w:rsidRPr="00913194" w:rsidRDefault="00DF7790" w:rsidP="00024812">
            <w:pPr>
              <w:pStyle w:val="TableText"/>
              <w:tabs>
                <w:tab w:val="decimal" w:pos="1158"/>
              </w:tabs>
              <w:spacing w:before="45" w:after="45"/>
            </w:pPr>
          </w:p>
        </w:tc>
        <w:tc>
          <w:tcPr>
            <w:tcW w:w="1111"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DF7790" w:rsidRPr="00913194" w:rsidRDefault="00DF7790" w:rsidP="00024812">
            <w:pPr>
              <w:pStyle w:val="TableText"/>
              <w:tabs>
                <w:tab w:val="decimal" w:pos="1158"/>
              </w:tabs>
              <w:spacing w:before="45" w:after="45"/>
            </w:pPr>
          </w:p>
        </w:tc>
      </w:tr>
      <w:tr w:rsidR="00DF7790" w:rsidRPr="006A038A" w:rsidTr="00EB36BC">
        <w:trPr>
          <w:cantSplit/>
        </w:trPr>
        <w:tc>
          <w:tcPr>
            <w:tcW w:w="1666"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B7410F" w:rsidRDefault="00DF7790" w:rsidP="00024812">
            <w:pPr>
              <w:pStyle w:val="TableText"/>
              <w:keepNext/>
              <w:spacing w:before="45" w:after="45"/>
            </w:pPr>
            <w:r w:rsidRPr="00B7410F">
              <w:t>Agree</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913194" w:rsidRDefault="00DF7790" w:rsidP="00024812">
            <w:pPr>
              <w:pStyle w:val="TableText"/>
              <w:tabs>
                <w:tab w:val="decimal" w:pos="1158"/>
              </w:tabs>
              <w:spacing w:before="45" w:after="45"/>
            </w:pPr>
            <w:r w:rsidRPr="00913194">
              <w:t>70</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913194" w:rsidRDefault="00DF7790" w:rsidP="00024812">
            <w:pPr>
              <w:pStyle w:val="TableText"/>
              <w:tabs>
                <w:tab w:val="decimal" w:pos="1158"/>
              </w:tabs>
              <w:spacing w:before="45" w:after="45"/>
            </w:pPr>
            <w:r w:rsidRPr="00913194">
              <w:t>14</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913194" w:rsidRDefault="00DF7790" w:rsidP="00024812">
            <w:pPr>
              <w:pStyle w:val="TableText"/>
              <w:tabs>
                <w:tab w:val="decimal" w:pos="1158"/>
              </w:tabs>
              <w:spacing w:before="45" w:after="45"/>
            </w:pPr>
            <w:r w:rsidRPr="00913194">
              <w:t>56</w:t>
            </w:r>
          </w:p>
        </w:tc>
      </w:tr>
      <w:tr w:rsidR="00DF7790" w:rsidRPr="006A038A" w:rsidTr="00EB36BC">
        <w:trPr>
          <w:cantSplit/>
        </w:trPr>
        <w:tc>
          <w:tcPr>
            <w:tcW w:w="1666"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B7410F" w:rsidRDefault="00DF7790" w:rsidP="00024812">
            <w:pPr>
              <w:pStyle w:val="TableText"/>
              <w:keepNext/>
              <w:spacing w:before="45" w:after="45"/>
            </w:pPr>
            <w:r w:rsidRPr="00B7410F">
              <w:t>Disagree</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913194" w:rsidRDefault="00DF7790" w:rsidP="00024812">
            <w:pPr>
              <w:pStyle w:val="TableText"/>
              <w:tabs>
                <w:tab w:val="decimal" w:pos="1158"/>
              </w:tabs>
              <w:spacing w:before="45" w:after="45"/>
            </w:pPr>
            <w:r w:rsidRPr="00913194">
              <w:t>125</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913194" w:rsidRDefault="00DF7790" w:rsidP="00024812">
            <w:pPr>
              <w:pStyle w:val="TableText"/>
              <w:tabs>
                <w:tab w:val="decimal" w:pos="1158"/>
              </w:tabs>
              <w:spacing w:before="45" w:after="45"/>
            </w:pPr>
            <w:r w:rsidRPr="00913194">
              <w:t>71</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913194" w:rsidRDefault="00DF7790" w:rsidP="00024812">
            <w:pPr>
              <w:pStyle w:val="TableText"/>
              <w:tabs>
                <w:tab w:val="decimal" w:pos="1158"/>
              </w:tabs>
              <w:spacing w:before="45" w:after="45"/>
            </w:pPr>
            <w:r w:rsidRPr="00913194">
              <w:t>54</w:t>
            </w:r>
          </w:p>
        </w:tc>
      </w:tr>
      <w:tr w:rsidR="00DF7790" w:rsidRPr="006A038A" w:rsidTr="00EB36BC">
        <w:trPr>
          <w:cantSplit/>
        </w:trPr>
        <w:tc>
          <w:tcPr>
            <w:tcW w:w="1666" w:type="pct"/>
            <w:tcBorders>
              <w:top w:val="single" w:sz="4" w:space="0" w:color="A6A6A6" w:themeColor="background1" w:themeShade="A6"/>
            </w:tcBorders>
            <w:shd w:val="clear" w:color="auto" w:fill="auto"/>
            <w:tcMar>
              <w:top w:w="0" w:type="dxa"/>
              <w:left w:w="57" w:type="dxa"/>
              <w:bottom w:w="0" w:type="dxa"/>
              <w:right w:w="57" w:type="dxa"/>
            </w:tcMar>
          </w:tcPr>
          <w:p w:rsidR="00DF7790" w:rsidRPr="00B7410F" w:rsidRDefault="00DF7790" w:rsidP="00024812">
            <w:pPr>
              <w:pStyle w:val="TableText"/>
              <w:keepNext/>
              <w:spacing w:before="45" w:after="45"/>
            </w:pPr>
            <w:r w:rsidRPr="00B7410F">
              <w:t>No response</w:t>
            </w:r>
          </w:p>
        </w:tc>
        <w:tc>
          <w:tcPr>
            <w:tcW w:w="1111" w:type="pct"/>
            <w:tcBorders>
              <w:top w:val="single" w:sz="4" w:space="0" w:color="A6A6A6" w:themeColor="background1" w:themeShade="A6"/>
            </w:tcBorders>
            <w:shd w:val="clear" w:color="auto" w:fill="auto"/>
            <w:tcMar>
              <w:top w:w="0" w:type="dxa"/>
              <w:left w:w="57" w:type="dxa"/>
              <w:bottom w:w="0" w:type="dxa"/>
              <w:right w:w="57" w:type="dxa"/>
            </w:tcMar>
          </w:tcPr>
          <w:p w:rsidR="00DF7790" w:rsidRPr="00913194" w:rsidRDefault="00DF7790" w:rsidP="00024812">
            <w:pPr>
              <w:pStyle w:val="TableText"/>
              <w:tabs>
                <w:tab w:val="decimal" w:pos="1158"/>
              </w:tabs>
              <w:spacing w:before="45" w:after="45"/>
            </w:pPr>
            <w:r w:rsidRPr="00913194">
              <w:t>55</w:t>
            </w:r>
          </w:p>
        </w:tc>
        <w:tc>
          <w:tcPr>
            <w:tcW w:w="1111" w:type="pct"/>
            <w:tcBorders>
              <w:top w:val="single" w:sz="4" w:space="0" w:color="A6A6A6" w:themeColor="background1" w:themeShade="A6"/>
            </w:tcBorders>
            <w:shd w:val="clear" w:color="auto" w:fill="auto"/>
            <w:tcMar>
              <w:top w:w="0" w:type="dxa"/>
              <w:left w:w="57" w:type="dxa"/>
              <w:bottom w:w="0" w:type="dxa"/>
              <w:right w:w="57" w:type="dxa"/>
            </w:tcMar>
          </w:tcPr>
          <w:p w:rsidR="00DF7790" w:rsidRPr="00913194" w:rsidRDefault="00DF7790" w:rsidP="00024812">
            <w:pPr>
              <w:pStyle w:val="TableText"/>
              <w:tabs>
                <w:tab w:val="decimal" w:pos="1158"/>
              </w:tabs>
              <w:spacing w:before="45" w:after="45"/>
            </w:pPr>
            <w:r w:rsidRPr="00913194">
              <w:t>13</w:t>
            </w:r>
          </w:p>
        </w:tc>
        <w:tc>
          <w:tcPr>
            <w:tcW w:w="1111" w:type="pct"/>
            <w:tcBorders>
              <w:top w:val="single" w:sz="4" w:space="0" w:color="A6A6A6" w:themeColor="background1" w:themeShade="A6"/>
            </w:tcBorders>
            <w:shd w:val="clear" w:color="auto" w:fill="auto"/>
            <w:tcMar>
              <w:top w:w="0" w:type="dxa"/>
              <w:left w:w="57" w:type="dxa"/>
              <w:bottom w:w="0" w:type="dxa"/>
              <w:right w:w="57" w:type="dxa"/>
            </w:tcMar>
          </w:tcPr>
          <w:p w:rsidR="00DF7790" w:rsidRPr="00913194" w:rsidRDefault="00DF7790" w:rsidP="00024812">
            <w:pPr>
              <w:pStyle w:val="TableText"/>
              <w:tabs>
                <w:tab w:val="decimal" w:pos="1158"/>
              </w:tabs>
              <w:spacing w:before="45" w:after="45"/>
            </w:pPr>
            <w:r w:rsidRPr="00913194">
              <w:t>42</w:t>
            </w:r>
          </w:p>
        </w:tc>
      </w:tr>
      <w:tr w:rsidR="00DF7790" w:rsidRPr="006A038A" w:rsidTr="00EB36BC">
        <w:trPr>
          <w:cantSplit/>
        </w:trPr>
        <w:tc>
          <w:tcPr>
            <w:tcW w:w="1666"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DF7790" w:rsidRPr="00DF7790" w:rsidRDefault="00DF7790" w:rsidP="00024812">
            <w:pPr>
              <w:pStyle w:val="TableText"/>
              <w:keepNext/>
              <w:spacing w:before="45" w:after="45"/>
              <w:rPr>
                <w:b/>
              </w:rPr>
            </w:pPr>
            <w:r>
              <w:rPr>
                <w:b/>
              </w:rPr>
              <w:t>Product display (point of sale)</w:t>
            </w:r>
          </w:p>
        </w:tc>
        <w:tc>
          <w:tcPr>
            <w:tcW w:w="1111"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DF7790" w:rsidRPr="0073019C" w:rsidRDefault="00DF7790" w:rsidP="00024812">
            <w:pPr>
              <w:pStyle w:val="TableText"/>
              <w:tabs>
                <w:tab w:val="decimal" w:pos="1158"/>
              </w:tabs>
              <w:spacing w:before="45" w:after="45"/>
            </w:pPr>
          </w:p>
        </w:tc>
        <w:tc>
          <w:tcPr>
            <w:tcW w:w="1111"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DF7790" w:rsidRPr="0073019C" w:rsidRDefault="00DF7790" w:rsidP="00024812">
            <w:pPr>
              <w:pStyle w:val="TableText"/>
              <w:tabs>
                <w:tab w:val="decimal" w:pos="1158"/>
              </w:tabs>
              <w:spacing w:before="45" w:after="45"/>
            </w:pPr>
          </w:p>
        </w:tc>
        <w:tc>
          <w:tcPr>
            <w:tcW w:w="1111"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DF7790" w:rsidRPr="0073019C" w:rsidRDefault="00DF7790" w:rsidP="00024812">
            <w:pPr>
              <w:pStyle w:val="TableText"/>
              <w:tabs>
                <w:tab w:val="decimal" w:pos="1158"/>
              </w:tabs>
              <w:spacing w:before="45" w:after="45"/>
            </w:pPr>
          </w:p>
        </w:tc>
      </w:tr>
      <w:tr w:rsidR="00DF7790" w:rsidRPr="006A038A" w:rsidTr="00EB36BC">
        <w:trPr>
          <w:cantSplit/>
        </w:trPr>
        <w:tc>
          <w:tcPr>
            <w:tcW w:w="1666"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B7410F" w:rsidRDefault="00DF7790" w:rsidP="00024812">
            <w:pPr>
              <w:pStyle w:val="TableText"/>
              <w:keepNext/>
              <w:spacing w:before="45" w:after="45"/>
            </w:pPr>
            <w:r w:rsidRPr="00B7410F">
              <w:t>Agree</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63</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13</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50</w:t>
            </w:r>
          </w:p>
        </w:tc>
      </w:tr>
      <w:tr w:rsidR="00DF7790" w:rsidRPr="006A038A" w:rsidTr="00EB36BC">
        <w:trPr>
          <w:cantSplit/>
        </w:trPr>
        <w:tc>
          <w:tcPr>
            <w:tcW w:w="1666"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B7410F" w:rsidRDefault="00DF7790" w:rsidP="00024812">
            <w:pPr>
              <w:pStyle w:val="TableText"/>
              <w:keepNext/>
              <w:spacing w:before="45" w:after="45"/>
            </w:pPr>
            <w:r w:rsidRPr="00B7410F">
              <w:t>Disagree</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143</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77</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66</w:t>
            </w:r>
          </w:p>
        </w:tc>
      </w:tr>
      <w:tr w:rsidR="00DF7790" w:rsidRPr="006A038A" w:rsidTr="00EB36BC">
        <w:trPr>
          <w:cantSplit/>
        </w:trPr>
        <w:tc>
          <w:tcPr>
            <w:tcW w:w="1666" w:type="pct"/>
            <w:tcBorders>
              <w:top w:val="single" w:sz="4" w:space="0" w:color="A6A6A6" w:themeColor="background1" w:themeShade="A6"/>
            </w:tcBorders>
            <w:shd w:val="clear" w:color="auto" w:fill="auto"/>
            <w:tcMar>
              <w:top w:w="0" w:type="dxa"/>
              <w:left w:w="57" w:type="dxa"/>
              <w:bottom w:w="0" w:type="dxa"/>
              <w:right w:w="57" w:type="dxa"/>
            </w:tcMar>
          </w:tcPr>
          <w:p w:rsidR="00DF7790" w:rsidRPr="00B7410F" w:rsidRDefault="00DF7790" w:rsidP="00024812">
            <w:pPr>
              <w:pStyle w:val="TableText"/>
              <w:keepNext/>
              <w:spacing w:before="45" w:after="45"/>
            </w:pPr>
            <w:r w:rsidRPr="00B7410F">
              <w:t>No response</w:t>
            </w:r>
          </w:p>
        </w:tc>
        <w:tc>
          <w:tcPr>
            <w:tcW w:w="1111" w:type="pct"/>
            <w:tcBorders>
              <w:top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44</w:t>
            </w:r>
          </w:p>
        </w:tc>
        <w:tc>
          <w:tcPr>
            <w:tcW w:w="1111" w:type="pct"/>
            <w:tcBorders>
              <w:top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8</w:t>
            </w:r>
          </w:p>
        </w:tc>
        <w:tc>
          <w:tcPr>
            <w:tcW w:w="1111" w:type="pct"/>
            <w:tcBorders>
              <w:top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36</w:t>
            </w:r>
          </w:p>
        </w:tc>
      </w:tr>
      <w:tr w:rsidR="00DF7790" w:rsidRPr="006A038A" w:rsidTr="00EB36BC">
        <w:trPr>
          <w:cantSplit/>
        </w:trPr>
        <w:tc>
          <w:tcPr>
            <w:tcW w:w="1666"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DF7790" w:rsidRPr="00DF7790" w:rsidRDefault="00DF7790" w:rsidP="00024812">
            <w:pPr>
              <w:pStyle w:val="TableText"/>
              <w:keepNext/>
              <w:spacing w:before="45" w:after="45"/>
              <w:rPr>
                <w:b/>
              </w:rPr>
            </w:pPr>
            <w:r>
              <w:rPr>
                <w:b/>
              </w:rPr>
              <w:t>Vending machines</w:t>
            </w:r>
          </w:p>
        </w:tc>
        <w:tc>
          <w:tcPr>
            <w:tcW w:w="1111"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 </w:t>
            </w:r>
          </w:p>
        </w:tc>
        <w:tc>
          <w:tcPr>
            <w:tcW w:w="1111"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 </w:t>
            </w:r>
          </w:p>
        </w:tc>
        <w:tc>
          <w:tcPr>
            <w:tcW w:w="1111"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 </w:t>
            </w:r>
          </w:p>
        </w:tc>
      </w:tr>
      <w:tr w:rsidR="00DF7790" w:rsidRPr="006A038A" w:rsidTr="00EB36BC">
        <w:trPr>
          <w:cantSplit/>
        </w:trPr>
        <w:tc>
          <w:tcPr>
            <w:tcW w:w="1666"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B7410F" w:rsidRDefault="00DF7790" w:rsidP="00024812">
            <w:pPr>
              <w:pStyle w:val="TableText"/>
              <w:keepNext/>
              <w:spacing w:before="45" w:after="45"/>
            </w:pPr>
            <w:r w:rsidRPr="00B7410F">
              <w:t>Agree</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139</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46</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93</w:t>
            </w:r>
          </w:p>
        </w:tc>
      </w:tr>
      <w:tr w:rsidR="00DF7790" w:rsidRPr="006A038A" w:rsidTr="00EB36BC">
        <w:trPr>
          <w:cantSplit/>
        </w:trPr>
        <w:tc>
          <w:tcPr>
            <w:tcW w:w="1666"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B7410F" w:rsidRDefault="00DF7790" w:rsidP="00024812">
            <w:pPr>
              <w:pStyle w:val="TableText"/>
              <w:keepNext/>
              <w:spacing w:before="45" w:after="45"/>
            </w:pPr>
            <w:r w:rsidRPr="00B7410F">
              <w:t>Disagree</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keepNext/>
              <w:tabs>
                <w:tab w:val="decimal" w:pos="1158"/>
              </w:tabs>
              <w:spacing w:before="45" w:after="45"/>
            </w:pPr>
            <w:r w:rsidRPr="00913194">
              <w:t>63</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keepNext/>
              <w:tabs>
                <w:tab w:val="decimal" w:pos="1158"/>
              </w:tabs>
              <w:spacing w:before="45" w:after="45"/>
            </w:pPr>
            <w:r w:rsidRPr="00913194">
              <w:t>40</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keepNext/>
              <w:tabs>
                <w:tab w:val="decimal" w:pos="1158"/>
              </w:tabs>
              <w:spacing w:before="45" w:after="45"/>
            </w:pPr>
            <w:r w:rsidRPr="00913194">
              <w:t>23</w:t>
            </w:r>
          </w:p>
        </w:tc>
      </w:tr>
      <w:tr w:rsidR="00DF7790" w:rsidRPr="006A038A" w:rsidTr="00EB36BC">
        <w:trPr>
          <w:cantSplit/>
        </w:trPr>
        <w:tc>
          <w:tcPr>
            <w:tcW w:w="1666" w:type="pct"/>
            <w:tcBorders>
              <w:top w:val="single" w:sz="4" w:space="0" w:color="A6A6A6" w:themeColor="background1" w:themeShade="A6"/>
            </w:tcBorders>
            <w:shd w:val="clear" w:color="auto" w:fill="auto"/>
            <w:tcMar>
              <w:top w:w="0" w:type="dxa"/>
              <w:left w:w="57" w:type="dxa"/>
              <w:bottom w:w="0" w:type="dxa"/>
              <w:right w:w="57" w:type="dxa"/>
            </w:tcMar>
          </w:tcPr>
          <w:p w:rsidR="00DF7790" w:rsidRPr="00B7410F" w:rsidRDefault="00DF7790" w:rsidP="00024812">
            <w:pPr>
              <w:pStyle w:val="TableText"/>
              <w:keepNext/>
              <w:spacing w:before="45" w:after="45"/>
            </w:pPr>
            <w:r w:rsidRPr="00B7410F">
              <w:t>No response</w:t>
            </w:r>
          </w:p>
        </w:tc>
        <w:tc>
          <w:tcPr>
            <w:tcW w:w="1111" w:type="pct"/>
            <w:tcBorders>
              <w:top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keepNext/>
              <w:tabs>
                <w:tab w:val="decimal" w:pos="1158"/>
              </w:tabs>
              <w:spacing w:before="45" w:after="45"/>
            </w:pPr>
            <w:r w:rsidRPr="00913194">
              <w:t>48</w:t>
            </w:r>
          </w:p>
        </w:tc>
        <w:tc>
          <w:tcPr>
            <w:tcW w:w="1111" w:type="pct"/>
            <w:tcBorders>
              <w:top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keepNext/>
              <w:tabs>
                <w:tab w:val="decimal" w:pos="1158"/>
              </w:tabs>
              <w:spacing w:before="45" w:after="45"/>
            </w:pPr>
            <w:r w:rsidRPr="00913194">
              <w:t>12</w:t>
            </w:r>
          </w:p>
        </w:tc>
        <w:tc>
          <w:tcPr>
            <w:tcW w:w="1111" w:type="pct"/>
            <w:tcBorders>
              <w:top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keepNext/>
              <w:tabs>
                <w:tab w:val="decimal" w:pos="1158"/>
              </w:tabs>
              <w:spacing w:before="45" w:after="45"/>
            </w:pPr>
            <w:r w:rsidRPr="00913194">
              <w:t>36</w:t>
            </w:r>
          </w:p>
        </w:tc>
      </w:tr>
      <w:tr w:rsidR="00DF7790" w:rsidRPr="006A038A" w:rsidTr="00EB36BC">
        <w:trPr>
          <w:cantSplit/>
        </w:trPr>
        <w:tc>
          <w:tcPr>
            <w:tcW w:w="1666"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DF7790" w:rsidRPr="00DF7790" w:rsidRDefault="00DF7790" w:rsidP="00024812">
            <w:pPr>
              <w:pStyle w:val="TableText"/>
              <w:spacing w:before="45" w:after="45"/>
              <w:rPr>
                <w:b/>
              </w:rPr>
            </w:pPr>
            <w:r>
              <w:rPr>
                <w:b/>
              </w:rPr>
              <w:t>Provide annual sales return</w:t>
            </w:r>
          </w:p>
        </w:tc>
        <w:tc>
          <w:tcPr>
            <w:tcW w:w="1111"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DF7790" w:rsidRPr="0073019C" w:rsidRDefault="00DF7790" w:rsidP="00024812">
            <w:pPr>
              <w:pStyle w:val="TableText"/>
              <w:tabs>
                <w:tab w:val="decimal" w:pos="1158"/>
              </w:tabs>
              <w:spacing w:before="45" w:after="45"/>
            </w:pPr>
          </w:p>
        </w:tc>
        <w:tc>
          <w:tcPr>
            <w:tcW w:w="1111"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DF7790" w:rsidRPr="0073019C" w:rsidRDefault="00DF7790" w:rsidP="00024812">
            <w:pPr>
              <w:pStyle w:val="TableText"/>
              <w:tabs>
                <w:tab w:val="decimal" w:pos="1158"/>
              </w:tabs>
              <w:spacing w:before="45" w:after="45"/>
            </w:pPr>
          </w:p>
        </w:tc>
        <w:tc>
          <w:tcPr>
            <w:tcW w:w="1111"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DF7790" w:rsidRPr="0073019C" w:rsidRDefault="00DF7790" w:rsidP="00024812">
            <w:pPr>
              <w:pStyle w:val="TableText"/>
              <w:tabs>
                <w:tab w:val="decimal" w:pos="1158"/>
              </w:tabs>
              <w:spacing w:before="45" w:after="45"/>
            </w:pPr>
          </w:p>
        </w:tc>
      </w:tr>
      <w:tr w:rsidR="00DF7790" w:rsidRPr="006A038A" w:rsidTr="00EB36BC">
        <w:trPr>
          <w:cantSplit/>
        </w:trPr>
        <w:tc>
          <w:tcPr>
            <w:tcW w:w="1666"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B7410F" w:rsidRDefault="00DF7790" w:rsidP="00024812">
            <w:pPr>
              <w:pStyle w:val="TableText"/>
              <w:spacing w:before="45" w:after="45"/>
            </w:pPr>
            <w:r w:rsidRPr="00B7410F">
              <w:t>Agree</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118</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33</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85</w:t>
            </w:r>
          </w:p>
        </w:tc>
      </w:tr>
      <w:tr w:rsidR="00DF7790" w:rsidRPr="006A038A" w:rsidTr="00EB36BC">
        <w:trPr>
          <w:cantSplit/>
        </w:trPr>
        <w:tc>
          <w:tcPr>
            <w:tcW w:w="1666"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B7410F" w:rsidRDefault="00DF7790" w:rsidP="00024812">
            <w:pPr>
              <w:pStyle w:val="TableText"/>
              <w:spacing w:before="45" w:after="45"/>
            </w:pPr>
            <w:r w:rsidRPr="00B7410F">
              <w:t>Disagree</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73</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45</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28</w:t>
            </w:r>
          </w:p>
        </w:tc>
      </w:tr>
      <w:tr w:rsidR="00DF7790" w:rsidRPr="006A038A" w:rsidTr="00EB36BC">
        <w:trPr>
          <w:cantSplit/>
        </w:trPr>
        <w:tc>
          <w:tcPr>
            <w:tcW w:w="1666" w:type="pct"/>
            <w:tcBorders>
              <w:top w:val="single" w:sz="4" w:space="0" w:color="A6A6A6" w:themeColor="background1" w:themeShade="A6"/>
            </w:tcBorders>
            <w:shd w:val="clear" w:color="auto" w:fill="auto"/>
            <w:tcMar>
              <w:top w:w="0" w:type="dxa"/>
              <w:left w:w="57" w:type="dxa"/>
              <w:bottom w:w="0" w:type="dxa"/>
              <w:right w:w="57" w:type="dxa"/>
            </w:tcMar>
          </w:tcPr>
          <w:p w:rsidR="00DF7790" w:rsidRPr="00B7410F" w:rsidRDefault="00DF7790" w:rsidP="00024812">
            <w:pPr>
              <w:pStyle w:val="TableText"/>
              <w:spacing w:before="45" w:after="45"/>
            </w:pPr>
            <w:r w:rsidRPr="00B7410F">
              <w:t>No response</w:t>
            </w:r>
          </w:p>
        </w:tc>
        <w:tc>
          <w:tcPr>
            <w:tcW w:w="1111" w:type="pct"/>
            <w:tcBorders>
              <w:top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59</w:t>
            </w:r>
          </w:p>
        </w:tc>
        <w:tc>
          <w:tcPr>
            <w:tcW w:w="1111" w:type="pct"/>
            <w:tcBorders>
              <w:top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20</w:t>
            </w:r>
          </w:p>
        </w:tc>
        <w:tc>
          <w:tcPr>
            <w:tcW w:w="1111" w:type="pct"/>
            <w:tcBorders>
              <w:top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39</w:t>
            </w:r>
          </w:p>
        </w:tc>
      </w:tr>
      <w:tr w:rsidR="00DF7790" w:rsidRPr="006A038A" w:rsidTr="00EB36BC">
        <w:trPr>
          <w:cantSplit/>
        </w:trPr>
        <w:tc>
          <w:tcPr>
            <w:tcW w:w="1666"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DF7790" w:rsidRPr="00DF7790" w:rsidRDefault="00DF7790" w:rsidP="00024812">
            <w:pPr>
              <w:pStyle w:val="TableText"/>
              <w:spacing w:before="45" w:after="45"/>
              <w:rPr>
                <w:b/>
              </w:rPr>
            </w:pPr>
            <w:r>
              <w:rPr>
                <w:b/>
              </w:rPr>
              <w:t>Disclose product content</w:t>
            </w:r>
          </w:p>
        </w:tc>
        <w:tc>
          <w:tcPr>
            <w:tcW w:w="1111"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p>
        </w:tc>
        <w:tc>
          <w:tcPr>
            <w:tcW w:w="1111"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p>
        </w:tc>
        <w:tc>
          <w:tcPr>
            <w:tcW w:w="1111"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p>
        </w:tc>
      </w:tr>
      <w:tr w:rsidR="00DF7790" w:rsidRPr="006A038A" w:rsidTr="00EB36BC">
        <w:trPr>
          <w:cantSplit/>
        </w:trPr>
        <w:tc>
          <w:tcPr>
            <w:tcW w:w="1666"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B7410F" w:rsidRDefault="00DF7790" w:rsidP="00024812">
            <w:pPr>
              <w:pStyle w:val="TableText"/>
              <w:spacing w:before="45" w:after="45"/>
            </w:pPr>
            <w:r w:rsidRPr="00B7410F">
              <w:t>Agree</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188</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77</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111</w:t>
            </w:r>
          </w:p>
        </w:tc>
      </w:tr>
      <w:tr w:rsidR="00DF7790" w:rsidRPr="006A038A" w:rsidTr="00EB36BC">
        <w:trPr>
          <w:cantSplit/>
        </w:trPr>
        <w:tc>
          <w:tcPr>
            <w:tcW w:w="1666"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B7410F" w:rsidRDefault="00DF7790" w:rsidP="00024812">
            <w:pPr>
              <w:pStyle w:val="TableText"/>
              <w:spacing w:before="45" w:after="45"/>
            </w:pPr>
            <w:r w:rsidRPr="00B7410F">
              <w:t>Disagree</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18</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13</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5</w:t>
            </w:r>
          </w:p>
        </w:tc>
      </w:tr>
      <w:tr w:rsidR="00DF7790" w:rsidRPr="006A038A" w:rsidTr="00EB36BC">
        <w:trPr>
          <w:cantSplit/>
        </w:trPr>
        <w:tc>
          <w:tcPr>
            <w:tcW w:w="1666" w:type="pct"/>
            <w:tcBorders>
              <w:top w:val="single" w:sz="4" w:space="0" w:color="A6A6A6" w:themeColor="background1" w:themeShade="A6"/>
            </w:tcBorders>
            <w:shd w:val="clear" w:color="auto" w:fill="auto"/>
            <w:tcMar>
              <w:top w:w="0" w:type="dxa"/>
              <w:left w:w="57" w:type="dxa"/>
              <w:bottom w:w="0" w:type="dxa"/>
              <w:right w:w="57" w:type="dxa"/>
            </w:tcMar>
          </w:tcPr>
          <w:p w:rsidR="00DF7790" w:rsidRPr="00B7410F" w:rsidRDefault="00DF7790" w:rsidP="00024812">
            <w:pPr>
              <w:pStyle w:val="TableText"/>
              <w:spacing w:before="45" w:after="45"/>
            </w:pPr>
            <w:r w:rsidRPr="00B7410F">
              <w:t>No response</w:t>
            </w:r>
          </w:p>
        </w:tc>
        <w:tc>
          <w:tcPr>
            <w:tcW w:w="1111" w:type="pct"/>
            <w:tcBorders>
              <w:top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44</w:t>
            </w:r>
          </w:p>
        </w:tc>
        <w:tc>
          <w:tcPr>
            <w:tcW w:w="1111" w:type="pct"/>
            <w:tcBorders>
              <w:top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8</w:t>
            </w:r>
          </w:p>
        </w:tc>
        <w:tc>
          <w:tcPr>
            <w:tcW w:w="1111" w:type="pct"/>
            <w:tcBorders>
              <w:top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36</w:t>
            </w:r>
          </w:p>
        </w:tc>
      </w:tr>
      <w:tr w:rsidR="00DF7790" w:rsidRPr="006A038A" w:rsidTr="00EB36BC">
        <w:trPr>
          <w:cantSplit/>
        </w:trPr>
        <w:tc>
          <w:tcPr>
            <w:tcW w:w="1666"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DF7790" w:rsidRPr="00DF7790" w:rsidRDefault="00DF7790" w:rsidP="00024812">
            <w:pPr>
              <w:pStyle w:val="TableText"/>
              <w:spacing w:before="45" w:after="45"/>
              <w:rPr>
                <w:b/>
              </w:rPr>
            </w:pPr>
            <w:r>
              <w:rPr>
                <w:b/>
              </w:rPr>
              <w:t>Regulate ingredients</w:t>
            </w:r>
          </w:p>
        </w:tc>
        <w:tc>
          <w:tcPr>
            <w:tcW w:w="1111"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DF7790" w:rsidRPr="0073019C" w:rsidRDefault="00DF7790" w:rsidP="00024812">
            <w:pPr>
              <w:pStyle w:val="TableText"/>
              <w:tabs>
                <w:tab w:val="decimal" w:pos="1158"/>
              </w:tabs>
              <w:spacing w:before="45" w:after="45"/>
            </w:pPr>
          </w:p>
        </w:tc>
        <w:tc>
          <w:tcPr>
            <w:tcW w:w="1111"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DF7790" w:rsidRPr="0073019C" w:rsidRDefault="00DF7790" w:rsidP="00024812">
            <w:pPr>
              <w:pStyle w:val="TableText"/>
              <w:tabs>
                <w:tab w:val="decimal" w:pos="1158"/>
              </w:tabs>
              <w:spacing w:before="45" w:after="45"/>
            </w:pPr>
          </w:p>
        </w:tc>
        <w:tc>
          <w:tcPr>
            <w:tcW w:w="1111"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DF7790" w:rsidRPr="0073019C" w:rsidRDefault="00DF7790" w:rsidP="00024812">
            <w:pPr>
              <w:pStyle w:val="TableText"/>
              <w:tabs>
                <w:tab w:val="decimal" w:pos="1158"/>
              </w:tabs>
              <w:spacing w:before="45" w:after="45"/>
            </w:pPr>
          </w:p>
        </w:tc>
      </w:tr>
      <w:tr w:rsidR="00DF7790" w:rsidRPr="006A038A" w:rsidTr="00EB36BC">
        <w:trPr>
          <w:cantSplit/>
        </w:trPr>
        <w:tc>
          <w:tcPr>
            <w:tcW w:w="1666"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B7410F" w:rsidRDefault="00DF7790" w:rsidP="00024812">
            <w:pPr>
              <w:pStyle w:val="TableText"/>
              <w:spacing w:before="45" w:after="45"/>
            </w:pPr>
            <w:r w:rsidRPr="00B7410F">
              <w:t>Agree</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170</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66</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104</w:t>
            </w:r>
          </w:p>
        </w:tc>
      </w:tr>
      <w:tr w:rsidR="00DF7790" w:rsidRPr="006A038A" w:rsidTr="00EB36BC">
        <w:trPr>
          <w:cantSplit/>
        </w:trPr>
        <w:tc>
          <w:tcPr>
            <w:tcW w:w="1666"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B7410F" w:rsidRDefault="00DF7790" w:rsidP="00024812">
            <w:pPr>
              <w:pStyle w:val="TableText"/>
              <w:spacing w:before="45" w:after="45"/>
            </w:pPr>
            <w:r w:rsidRPr="00B7410F">
              <w:t>Disagree</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38</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25</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13</w:t>
            </w:r>
          </w:p>
        </w:tc>
      </w:tr>
      <w:tr w:rsidR="00DF7790" w:rsidRPr="006A038A" w:rsidTr="00EB36BC">
        <w:trPr>
          <w:cantSplit/>
        </w:trPr>
        <w:tc>
          <w:tcPr>
            <w:tcW w:w="1666" w:type="pct"/>
            <w:tcBorders>
              <w:top w:val="single" w:sz="4" w:space="0" w:color="A6A6A6" w:themeColor="background1" w:themeShade="A6"/>
            </w:tcBorders>
            <w:shd w:val="clear" w:color="auto" w:fill="auto"/>
            <w:tcMar>
              <w:top w:w="0" w:type="dxa"/>
              <w:left w:w="57" w:type="dxa"/>
              <w:bottom w:w="0" w:type="dxa"/>
              <w:right w:w="57" w:type="dxa"/>
            </w:tcMar>
          </w:tcPr>
          <w:p w:rsidR="00DF7790" w:rsidRPr="00B7410F" w:rsidRDefault="00DF7790" w:rsidP="00024812">
            <w:pPr>
              <w:pStyle w:val="TableText"/>
              <w:spacing w:before="45" w:after="45"/>
            </w:pPr>
            <w:r w:rsidRPr="00B7410F">
              <w:t>No response</w:t>
            </w:r>
          </w:p>
        </w:tc>
        <w:tc>
          <w:tcPr>
            <w:tcW w:w="1111" w:type="pct"/>
            <w:tcBorders>
              <w:top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42</w:t>
            </w:r>
          </w:p>
        </w:tc>
        <w:tc>
          <w:tcPr>
            <w:tcW w:w="1111" w:type="pct"/>
            <w:tcBorders>
              <w:top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7</w:t>
            </w:r>
          </w:p>
        </w:tc>
        <w:tc>
          <w:tcPr>
            <w:tcW w:w="1111" w:type="pct"/>
            <w:tcBorders>
              <w:top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35</w:t>
            </w:r>
          </w:p>
        </w:tc>
      </w:tr>
      <w:tr w:rsidR="00DF7790" w:rsidRPr="006A038A" w:rsidTr="00EB36BC">
        <w:trPr>
          <w:cantSplit/>
        </w:trPr>
        <w:tc>
          <w:tcPr>
            <w:tcW w:w="1666"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DF7790" w:rsidRPr="00DF7790" w:rsidRDefault="00DF7790" w:rsidP="00024812">
            <w:pPr>
              <w:pStyle w:val="TableText"/>
              <w:spacing w:before="45" w:after="45"/>
              <w:rPr>
                <w:b/>
              </w:rPr>
            </w:pPr>
            <w:r>
              <w:rPr>
                <w:b/>
              </w:rPr>
              <w:t>Test product composition</w:t>
            </w:r>
          </w:p>
        </w:tc>
        <w:tc>
          <w:tcPr>
            <w:tcW w:w="1111"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p>
        </w:tc>
        <w:tc>
          <w:tcPr>
            <w:tcW w:w="1111"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p>
        </w:tc>
        <w:tc>
          <w:tcPr>
            <w:tcW w:w="1111"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p>
        </w:tc>
      </w:tr>
      <w:tr w:rsidR="00DF7790" w:rsidRPr="006A038A" w:rsidTr="00EB36BC">
        <w:trPr>
          <w:cantSplit/>
        </w:trPr>
        <w:tc>
          <w:tcPr>
            <w:tcW w:w="1666"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B7410F" w:rsidRDefault="00DF7790" w:rsidP="00024812">
            <w:pPr>
              <w:pStyle w:val="TableText"/>
              <w:spacing w:before="45" w:after="45"/>
            </w:pPr>
            <w:r w:rsidRPr="00B7410F">
              <w:t>Agree</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120</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44</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76</w:t>
            </w:r>
          </w:p>
        </w:tc>
      </w:tr>
      <w:tr w:rsidR="00DF7790" w:rsidRPr="006A038A" w:rsidTr="00EB36BC">
        <w:trPr>
          <w:cantSplit/>
        </w:trPr>
        <w:tc>
          <w:tcPr>
            <w:tcW w:w="1666"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B7410F" w:rsidRDefault="00DF7790" w:rsidP="00024812">
            <w:pPr>
              <w:pStyle w:val="TableText"/>
              <w:spacing w:before="45" w:after="45"/>
            </w:pPr>
            <w:r w:rsidRPr="00B7410F">
              <w:t>Disagree</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78</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46</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32</w:t>
            </w:r>
          </w:p>
        </w:tc>
      </w:tr>
      <w:tr w:rsidR="00DF7790" w:rsidRPr="006A038A" w:rsidTr="00EB36BC">
        <w:trPr>
          <w:cantSplit/>
        </w:trPr>
        <w:tc>
          <w:tcPr>
            <w:tcW w:w="1666" w:type="pct"/>
            <w:tcBorders>
              <w:top w:val="single" w:sz="4" w:space="0" w:color="A6A6A6" w:themeColor="background1" w:themeShade="A6"/>
            </w:tcBorders>
            <w:shd w:val="clear" w:color="auto" w:fill="auto"/>
            <w:tcMar>
              <w:top w:w="0" w:type="dxa"/>
              <w:left w:w="57" w:type="dxa"/>
              <w:bottom w:w="0" w:type="dxa"/>
              <w:right w:w="57" w:type="dxa"/>
            </w:tcMar>
          </w:tcPr>
          <w:p w:rsidR="00DF7790" w:rsidRPr="00B7410F" w:rsidRDefault="00DF7790" w:rsidP="00024812">
            <w:pPr>
              <w:pStyle w:val="TableText"/>
              <w:spacing w:before="45" w:after="45"/>
            </w:pPr>
            <w:r w:rsidRPr="00B7410F">
              <w:t>No response</w:t>
            </w:r>
          </w:p>
        </w:tc>
        <w:tc>
          <w:tcPr>
            <w:tcW w:w="1111" w:type="pct"/>
            <w:tcBorders>
              <w:top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52</w:t>
            </w:r>
          </w:p>
        </w:tc>
        <w:tc>
          <w:tcPr>
            <w:tcW w:w="1111" w:type="pct"/>
            <w:tcBorders>
              <w:top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8</w:t>
            </w:r>
          </w:p>
        </w:tc>
        <w:tc>
          <w:tcPr>
            <w:tcW w:w="1111" w:type="pct"/>
            <w:tcBorders>
              <w:top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44</w:t>
            </w:r>
          </w:p>
        </w:tc>
      </w:tr>
      <w:tr w:rsidR="00DF7790" w:rsidRPr="006A038A" w:rsidTr="00EB36BC">
        <w:trPr>
          <w:cantSplit/>
        </w:trPr>
        <w:tc>
          <w:tcPr>
            <w:tcW w:w="1666"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DF7790" w:rsidRPr="00DF7790" w:rsidRDefault="00DF7790" w:rsidP="00024812">
            <w:pPr>
              <w:pStyle w:val="TableText"/>
              <w:spacing w:before="45" w:after="45"/>
              <w:rPr>
                <w:b/>
              </w:rPr>
            </w:pPr>
            <w:r>
              <w:rPr>
                <w:b/>
              </w:rPr>
              <w:t>Ban free distribution</w:t>
            </w:r>
          </w:p>
        </w:tc>
        <w:tc>
          <w:tcPr>
            <w:tcW w:w="1111"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DF7790" w:rsidRPr="0073019C" w:rsidRDefault="00DF7790" w:rsidP="00024812">
            <w:pPr>
              <w:pStyle w:val="TableText"/>
              <w:tabs>
                <w:tab w:val="decimal" w:pos="1158"/>
              </w:tabs>
              <w:spacing w:before="45" w:after="45"/>
            </w:pPr>
          </w:p>
        </w:tc>
        <w:tc>
          <w:tcPr>
            <w:tcW w:w="1111"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DF7790" w:rsidRPr="0073019C" w:rsidRDefault="00DF7790" w:rsidP="00024812">
            <w:pPr>
              <w:pStyle w:val="TableText"/>
              <w:tabs>
                <w:tab w:val="decimal" w:pos="1158"/>
              </w:tabs>
              <w:spacing w:before="45" w:after="45"/>
            </w:pPr>
          </w:p>
        </w:tc>
        <w:tc>
          <w:tcPr>
            <w:tcW w:w="1111"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DF7790" w:rsidRPr="0073019C" w:rsidRDefault="00DF7790" w:rsidP="00024812">
            <w:pPr>
              <w:pStyle w:val="TableText"/>
              <w:tabs>
                <w:tab w:val="decimal" w:pos="1158"/>
              </w:tabs>
              <w:spacing w:before="45" w:after="45"/>
            </w:pPr>
          </w:p>
        </w:tc>
      </w:tr>
      <w:tr w:rsidR="00DF7790" w:rsidRPr="006A038A" w:rsidTr="00EB36BC">
        <w:trPr>
          <w:cantSplit/>
        </w:trPr>
        <w:tc>
          <w:tcPr>
            <w:tcW w:w="1666"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B7410F" w:rsidRDefault="00DF7790" w:rsidP="00024812">
            <w:pPr>
              <w:pStyle w:val="TableText"/>
              <w:spacing w:before="45" w:after="45"/>
            </w:pPr>
            <w:r w:rsidRPr="00B7410F">
              <w:t>Agree</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94</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22</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72</w:t>
            </w:r>
          </w:p>
        </w:tc>
      </w:tr>
      <w:tr w:rsidR="00DF7790" w:rsidRPr="006A038A" w:rsidTr="00EB36BC">
        <w:trPr>
          <w:cantSplit/>
        </w:trPr>
        <w:tc>
          <w:tcPr>
            <w:tcW w:w="1666"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B7410F" w:rsidRDefault="00DF7790" w:rsidP="00024812">
            <w:pPr>
              <w:pStyle w:val="TableText"/>
              <w:spacing w:before="45" w:after="45"/>
            </w:pPr>
            <w:r w:rsidRPr="00B7410F">
              <w:t>Disagree</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101</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63</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38</w:t>
            </w:r>
          </w:p>
        </w:tc>
      </w:tr>
      <w:tr w:rsidR="00DF7790" w:rsidRPr="006A038A" w:rsidTr="00EB36BC">
        <w:trPr>
          <w:cantSplit/>
        </w:trPr>
        <w:tc>
          <w:tcPr>
            <w:tcW w:w="1666" w:type="pct"/>
            <w:tcBorders>
              <w:top w:val="single" w:sz="4" w:space="0" w:color="A6A6A6" w:themeColor="background1" w:themeShade="A6"/>
            </w:tcBorders>
            <w:shd w:val="clear" w:color="auto" w:fill="auto"/>
            <w:tcMar>
              <w:top w:w="0" w:type="dxa"/>
              <w:left w:w="57" w:type="dxa"/>
              <w:bottom w:w="0" w:type="dxa"/>
              <w:right w:w="57" w:type="dxa"/>
            </w:tcMar>
          </w:tcPr>
          <w:p w:rsidR="00DF7790" w:rsidRPr="00B7410F" w:rsidRDefault="00DF7790" w:rsidP="00024812">
            <w:pPr>
              <w:pStyle w:val="TableText"/>
              <w:spacing w:before="45" w:after="45"/>
            </w:pPr>
            <w:r w:rsidRPr="00B7410F">
              <w:t>No response</w:t>
            </w:r>
          </w:p>
        </w:tc>
        <w:tc>
          <w:tcPr>
            <w:tcW w:w="1111" w:type="pct"/>
            <w:tcBorders>
              <w:top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55</w:t>
            </w:r>
          </w:p>
        </w:tc>
        <w:tc>
          <w:tcPr>
            <w:tcW w:w="1111" w:type="pct"/>
            <w:tcBorders>
              <w:top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13</w:t>
            </w:r>
          </w:p>
        </w:tc>
        <w:tc>
          <w:tcPr>
            <w:tcW w:w="1111" w:type="pct"/>
            <w:tcBorders>
              <w:top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42</w:t>
            </w:r>
          </w:p>
        </w:tc>
      </w:tr>
      <w:tr w:rsidR="00DF7790" w:rsidRPr="006A038A" w:rsidTr="00EB36BC">
        <w:trPr>
          <w:cantSplit/>
        </w:trPr>
        <w:tc>
          <w:tcPr>
            <w:tcW w:w="1666"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DF7790" w:rsidRPr="00DF7790" w:rsidRDefault="00DF7790" w:rsidP="00024812">
            <w:pPr>
              <w:pStyle w:val="TableText"/>
              <w:spacing w:before="45" w:after="45"/>
              <w:rPr>
                <w:b/>
              </w:rPr>
            </w:pPr>
            <w:r>
              <w:rPr>
                <w:b/>
              </w:rPr>
              <w:t>Ban discounting</w:t>
            </w:r>
          </w:p>
        </w:tc>
        <w:tc>
          <w:tcPr>
            <w:tcW w:w="1111"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p>
        </w:tc>
        <w:tc>
          <w:tcPr>
            <w:tcW w:w="1111"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p>
        </w:tc>
        <w:tc>
          <w:tcPr>
            <w:tcW w:w="1111"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p>
        </w:tc>
      </w:tr>
      <w:tr w:rsidR="00DF7790" w:rsidRPr="006A038A" w:rsidTr="00EB36BC">
        <w:trPr>
          <w:cantSplit/>
        </w:trPr>
        <w:tc>
          <w:tcPr>
            <w:tcW w:w="1666"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B7410F" w:rsidRDefault="00DF7790" w:rsidP="00024812">
            <w:pPr>
              <w:pStyle w:val="TableText"/>
              <w:spacing w:before="45" w:after="45"/>
            </w:pPr>
            <w:r w:rsidRPr="00B7410F">
              <w:t>Agree</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59</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1</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58</w:t>
            </w:r>
          </w:p>
        </w:tc>
      </w:tr>
      <w:tr w:rsidR="00DF7790" w:rsidRPr="006A038A" w:rsidTr="00EB36BC">
        <w:trPr>
          <w:cantSplit/>
        </w:trPr>
        <w:tc>
          <w:tcPr>
            <w:tcW w:w="1666"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B7410F" w:rsidRDefault="00DF7790" w:rsidP="00024812">
            <w:pPr>
              <w:pStyle w:val="TableText"/>
              <w:spacing w:before="45" w:after="45"/>
            </w:pPr>
            <w:r w:rsidRPr="00B7410F">
              <w:t>Disagree</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136</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88</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48</w:t>
            </w:r>
          </w:p>
        </w:tc>
      </w:tr>
      <w:tr w:rsidR="00DF7790" w:rsidRPr="006A038A" w:rsidTr="00EB36BC">
        <w:trPr>
          <w:cantSplit/>
        </w:trPr>
        <w:tc>
          <w:tcPr>
            <w:tcW w:w="1666" w:type="pct"/>
            <w:tcBorders>
              <w:top w:val="single" w:sz="4" w:space="0" w:color="A6A6A6" w:themeColor="background1" w:themeShade="A6"/>
            </w:tcBorders>
            <w:shd w:val="clear" w:color="auto" w:fill="auto"/>
            <w:tcMar>
              <w:top w:w="0" w:type="dxa"/>
              <w:left w:w="57" w:type="dxa"/>
              <w:bottom w:w="0" w:type="dxa"/>
              <w:right w:w="57" w:type="dxa"/>
            </w:tcMar>
          </w:tcPr>
          <w:p w:rsidR="00DF7790" w:rsidRPr="00B7410F" w:rsidRDefault="00DF7790" w:rsidP="00024812">
            <w:pPr>
              <w:pStyle w:val="TableText"/>
              <w:spacing w:before="45" w:after="45"/>
            </w:pPr>
            <w:r w:rsidRPr="00B7410F">
              <w:t>No response</w:t>
            </w:r>
          </w:p>
        </w:tc>
        <w:tc>
          <w:tcPr>
            <w:tcW w:w="1111" w:type="pct"/>
            <w:tcBorders>
              <w:top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55</w:t>
            </w:r>
          </w:p>
        </w:tc>
        <w:tc>
          <w:tcPr>
            <w:tcW w:w="1111" w:type="pct"/>
            <w:tcBorders>
              <w:top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9</w:t>
            </w:r>
          </w:p>
        </w:tc>
        <w:tc>
          <w:tcPr>
            <w:tcW w:w="1111" w:type="pct"/>
            <w:tcBorders>
              <w:top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46</w:t>
            </w:r>
          </w:p>
        </w:tc>
      </w:tr>
      <w:tr w:rsidR="00DF7790" w:rsidRPr="006A038A" w:rsidTr="00EB36BC">
        <w:trPr>
          <w:cantSplit/>
        </w:trPr>
        <w:tc>
          <w:tcPr>
            <w:tcW w:w="1666"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DF7790" w:rsidRPr="00DF7790" w:rsidRDefault="00DF7790" w:rsidP="00024812">
            <w:pPr>
              <w:pStyle w:val="TableText"/>
              <w:spacing w:before="45" w:after="45"/>
              <w:rPr>
                <w:b/>
              </w:rPr>
            </w:pPr>
            <w:r>
              <w:rPr>
                <w:b/>
              </w:rPr>
              <w:t>Ban advertising and sponsorship</w:t>
            </w:r>
          </w:p>
        </w:tc>
        <w:tc>
          <w:tcPr>
            <w:tcW w:w="1111"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DF7790" w:rsidRPr="0073019C" w:rsidRDefault="00DF7790" w:rsidP="00024812">
            <w:pPr>
              <w:pStyle w:val="TableText"/>
              <w:tabs>
                <w:tab w:val="decimal" w:pos="1158"/>
              </w:tabs>
              <w:spacing w:before="45" w:after="45"/>
            </w:pPr>
          </w:p>
        </w:tc>
        <w:tc>
          <w:tcPr>
            <w:tcW w:w="1111"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DF7790" w:rsidRPr="0073019C" w:rsidRDefault="00DF7790" w:rsidP="00024812">
            <w:pPr>
              <w:pStyle w:val="TableText"/>
              <w:tabs>
                <w:tab w:val="decimal" w:pos="1158"/>
              </w:tabs>
              <w:spacing w:before="45" w:after="45"/>
            </w:pPr>
          </w:p>
        </w:tc>
        <w:tc>
          <w:tcPr>
            <w:tcW w:w="1111"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DF7790" w:rsidRPr="0073019C" w:rsidRDefault="00DF7790" w:rsidP="00024812">
            <w:pPr>
              <w:pStyle w:val="TableText"/>
              <w:tabs>
                <w:tab w:val="decimal" w:pos="1158"/>
              </w:tabs>
              <w:spacing w:before="45" w:after="45"/>
            </w:pPr>
          </w:p>
        </w:tc>
      </w:tr>
      <w:tr w:rsidR="00DF7790" w:rsidRPr="006A038A" w:rsidTr="00EB36BC">
        <w:trPr>
          <w:cantSplit/>
        </w:trPr>
        <w:tc>
          <w:tcPr>
            <w:tcW w:w="1666"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B7410F" w:rsidRDefault="00DF7790" w:rsidP="00024812">
            <w:pPr>
              <w:pStyle w:val="TableText"/>
              <w:spacing w:before="45" w:after="45"/>
            </w:pPr>
            <w:r w:rsidRPr="00B7410F">
              <w:t>Agree</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96</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23</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73</w:t>
            </w:r>
          </w:p>
        </w:tc>
      </w:tr>
      <w:tr w:rsidR="00DF7790" w:rsidRPr="006A038A" w:rsidTr="00EB36BC">
        <w:trPr>
          <w:cantSplit/>
        </w:trPr>
        <w:tc>
          <w:tcPr>
            <w:tcW w:w="1666"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B7410F" w:rsidRDefault="00DF7790" w:rsidP="00024812">
            <w:pPr>
              <w:pStyle w:val="TableText"/>
              <w:spacing w:before="45" w:after="45"/>
            </w:pPr>
            <w:r w:rsidRPr="00B7410F">
              <w:t>Disagree</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104</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62</w:t>
            </w:r>
          </w:p>
        </w:tc>
        <w:tc>
          <w:tcPr>
            <w:tcW w:w="1111"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42</w:t>
            </w:r>
          </w:p>
        </w:tc>
      </w:tr>
      <w:tr w:rsidR="00DF7790" w:rsidRPr="006A038A" w:rsidTr="00EB36BC">
        <w:trPr>
          <w:cantSplit/>
        </w:trPr>
        <w:tc>
          <w:tcPr>
            <w:tcW w:w="1666" w:type="pct"/>
            <w:tcBorders>
              <w:top w:val="single" w:sz="4" w:space="0" w:color="A6A6A6" w:themeColor="background1" w:themeShade="A6"/>
            </w:tcBorders>
            <w:shd w:val="clear" w:color="auto" w:fill="auto"/>
            <w:tcMar>
              <w:top w:w="0" w:type="dxa"/>
              <w:left w:w="57" w:type="dxa"/>
              <w:bottom w:w="0" w:type="dxa"/>
              <w:right w:w="57" w:type="dxa"/>
            </w:tcMar>
          </w:tcPr>
          <w:p w:rsidR="00DF7790" w:rsidRPr="00B7410F" w:rsidRDefault="00DF7790" w:rsidP="00024812">
            <w:pPr>
              <w:pStyle w:val="TableText"/>
              <w:spacing w:before="45" w:after="45"/>
            </w:pPr>
            <w:r w:rsidRPr="00B7410F">
              <w:t>No response</w:t>
            </w:r>
          </w:p>
        </w:tc>
        <w:tc>
          <w:tcPr>
            <w:tcW w:w="1111" w:type="pct"/>
            <w:tcBorders>
              <w:top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50</w:t>
            </w:r>
          </w:p>
        </w:tc>
        <w:tc>
          <w:tcPr>
            <w:tcW w:w="1111" w:type="pct"/>
            <w:tcBorders>
              <w:top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13</w:t>
            </w:r>
          </w:p>
        </w:tc>
        <w:tc>
          <w:tcPr>
            <w:tcW w:w="1111" w:type="pct"/>
            <w:tcBorders>
              <w:top w:val="single" w:sz="4" w:space="0" w:color="A6A6A6" w:themeColor="background1" w:themeShade="A6"/>
            </w:tcBorders>
            <w:shd w:val="clear" w:color="auto" w:fill="auto"/>
            <w:tcMar>
              <w:top w:w="0" w:type="dxa"/>
              <w:left w:w="57" w:type="dxa"/>
              <w:bottom w:w="0" w:type="dxa"/>
              <w:right w:w="57" w:type="dxa"/>
            </w:tcMar>
          </w:tcPr>
          <w:p w:rsidR="00DF7790" w:rsidRPr="004839D0" w:rsidRDefault="00DF7790" w:rsidP="00024812">
            <w:pPr>
              <w:pStyle w:val="TableText"/>
              <w:tabs>
                <w:tab w:val="decimal" w:pos="1158"/>
              </w:tabs>
              <w:spacing w:before="45" w:after="45"/>
            </w:pPr>
            <w:r w:rsidRPr="00913194">
              <w:t>37</w:t>
            </w:r>
          </w:p>
        </w:tc>
      </w:tr>
    </w:tbl>
    <w:p w:rsidR="00DF7790" w:rsidRDefault="00DF7790" w:rsidP="00DF7790"/>
    <w:p w:rsidR="00D004C7" w:rsidRDefault="00D004C7" w:rsidP="00953CA0">
      <w:pPr>
        <w:pStyle w:val="Heading2"/>
      </w:pPr>
      <w:bookmarkStart w:id="37" w:name="_Toc478045939"/>
      <w:bookmarkStart w:id="38" w:name="_Toc475544708"/>
      <w:r>
        <w:t>Excise on nicotine e-liquid</w:t>
      </w:r>
      <w:bookmarkEnd w:id="37"/>
    </w:p>
    <w:p w:rsidR="001C161C" w:rsidRPr="009F5050" w:rsidRDefault="001C161C" w:rsidP="00D004C7">
      <w:pPr>
        <w:rPr>
          <w:b/>
        </w:rPr>
      </w:pPr>
      <w:r w:rsidRPr="009F5050">
        <w:rPr>
          <w:b/>
        </w:rPr>
        <w:t>Question 7: Do you think it is important for legislation to impose some form of excise or excise-equivalent duty on nicotine e-liquid, as it does on tobacco products?</w:t>
      </w:r>
      <w:bookmarkEnd w:id="38"/>
    </w:p>
    <w:p w:rsidR="00D004C7" w:rsidRDefault="00D004C7" w:rsidP="00DF7790">
      <w:pPr>
        <w:rPr>
          <w:u w:color="171513"/>
        </w:rPr>
      </w:pPr>
    </w:p>
    <w:p w:rsidR="004D77A9" w:rsidRDefault="001C161C" w:rsidP="00DF7790">
      <w:r w:rsidRPr="00B7410F">
        <w:rPr>
          <w:u w:color="171513"/>
        </w:rPr>
        <w:t xml:space="preserve">There was little support </w:t>
      </w:r>
      <w:r w:rsidRPr="00B7410F">
        <w:t>for imposing some form of excise or excise-equivalent duty on nicotine e-liquid, as th</w:t>
      </w:r>
      <w:r w:rsidR="00B26834">
        <w:t>ere is for tobacco products (16%</w:t>
      </w:r>
      <w:r w:rsidRPr="00B7410F">
        <w:t xml:space="preserve"> of all responses agreed). Six percent of vapers agreed with applying duty, compared with 24 percent of non-vapers (p&lt;0.001). Some submitters suggested that if a tax was applied it should be at a rate that would both encourage smokers to switch to vaping, and also deter people who have never smoked from vaping. Many commenters who agreed with applying an excise tax on e-cigarettes noted that this tax should only cover the regulation costs borne by the Government.</w:t>
      </w:r>
    </w:p>
    <w:p w:rsidR="003144CE" w:rsidRDefault="003144CE" w:rsidP="00DF7790"/>
    <w:p w:rsidR="00D004C7" w:rsidRDefault="00D004C7" w:rsidP="00DF7790">
      <w:pPr>
        <w:pStyle w:val="Heading2"/>
        <w:spacing w:before="0"/>
      </w:pPr>
      <w:bookmarkStart w:id="39" w:name="_Toc478045940"/>
      <w:bookmarkStart w:id="40" w:name="_Toc475544709"/>
      <w:r>
        <w:t>Quality and safety standards</w:t>
      </w:r>
      <w:bookmarkEnd w:id="39"/>
    </w:p>
    <w:p w:rsidR="001C161C" w:rsidRPr="009F5050" w:rsidRDefault="001C161C" w:rsidP="00D004C7">
      <w:pPr>
        <w:rPr>
          <w:b/>
        </w:rPr>
      </w:pPr>
      <w:r w:rsidRPr="009F5050">
        <w:rPr>
          <w:b/>
        </w:rPr>
        <w:t>Question 8: Do you think quality control of and safety standards for e-cigarettes are needed?</w:t>
      </w:r>
      <w:bookmarkEnd w:id="40"/>
    </w:p>
    <w:p w:rsidR="00D004C7" w:rsidRDefault="00D004C7" w:rsidP="00DF7790">
      <w:pPr>
        <w:rPr>
          <w:u w:color="171513"/>
        </w:rPr>
      </w:pPr>
    </w:p>
    <w:p w:rsidR="001C161C" w:rsidRPr="00B7410F" w:rsidRDefault="001C161C" w:rsidP="00DF7790">
      <w:pPr>
        <w:rPr>
          <w:u w:color="171513"/>
        </w:rPr>
      </w:pPr>
      <w:r w:rsidRPr="00B7410F">
        <w:rPr>
          <w:u w:color="171513"/>
        </w:rPr>
        <w:t>People were asked for feedback on quality control and safety standards for e</w:t>
      </w:r>
      <w:r w:rsidRPr="00B7410F">
        <w:rPr>
          <w:u w:color="171513"/>
        </w:rPr>
        <w:noBreakHyphen/>
        <w:t xml:space="preserve">cigarettes. In general there was a high level of support for quality and safety measures. These data are summarised in </w:t>
      </w:r>
      <w:r w:rsidRPr="00B7410F">
        <w:rPr>
          <w:u w:color="171513"/>
        </w:rPr>
        <w:fldChar w:fldCharType="begin"/>
      </w:r>
      <w:r w:rsidRPr="00B7410F">
        <w:rPr>
          <w:u w:color="171513"/>
        </w:rPr>
        <w:instrText xml:space="preserve"> REF _Ref475527237 \h </w:instrText>
      </w:r>
      <w:r w:rsidRPr="00B7410F">
        <w:rPr>
          <w:u w:color="171513"/>
        </w:rPr>
      </w:r>
      <w:r w:rsidRPr="00B7410F">
        <w:rPr>
          <w:u w:color="171513"/>
        </w:rPr>
        <w:fldChar w:fldCharType="separate"/>
      </w:r>
      <w:r w:rsidR="005C4F0A" w:rsidRPr="00B7410F">
        <w:t xml:space="preserve">Table </w:t>
      </w:r>
      <w:r w:rsidR="005C4F0A">
        <w:rPr>
          <w:noProof/>
        </w:rPr>
        <w:t>7</w:t>
      </w:r>
      <w:r w:rsidRPr="00B7410F">
        <w:rPr>
          <w:u w:color="171513"/>
        </w:rPr>
        <w:fldChar w:fldCharType="end"/>
      </w:r>
      <w:r w:rsidRPr="00B7410F">
        <w:rPr>
          <w:u w:color="171513"/>
        </w:rPr>
        <w:t>.</w:t>
      </w:r>
    </w:p>
    <w:p w:rsidR="001C161C" w:rsidRPr="00B7410F" w:rsidRDefault="001C161C" w:rsidP="00DF7790">
      <w:pPr>
        <w:rPr>
          <w:u w:color="171513"/>
        </w:rPr>
      </w:pPr>
    </w:p>
    <w:p w:rsidR="001C161C" w:rsidRPr="0073019C" w:rsidRDefault="001C161C" w:rsidP="00DF7790">
      <w:pPr>
        <w:pStyle w:val="Heading3"/>
        <w:rPr>
          <w:u w:color="171513"/>
        </w:rPr>
      </w:pPr>
      <w:r>
        <w:rPr>
          <w:u w:color="171513"/>
        </w:rPr>
        <w:t>Childproof</w:t>
      </w:r>
      <w:r w:rsidRPr="0073019C">
        <w:rPr>
          <w:u w:color="171513"/>
        </w:rPr>
        <w:t xml:space="preserve"> containers</w:t>
      </w:r>
    </w:p>
    <w:p w:rsidR="001F6A13" w:rsidRDefault="001C161C" w:rsidP="00DF7790">
      <w:pPr>
        <w:rPr>
          <w:u w:color="171513"/>
        </w:rPr>
      </w:pPr>
      <w:r w:rsidRPr="00B7410F">
        <w:rPr>
          <w:u w:color="171513"/>
        </w:rPr>
        <w:t xml:space="preserve">There was a very high level of support (97% of all submitters) for </w:t>
      </w:r>
      <w:r>
        <w:rPr>
          <w:u w:color="171513"/>
        </w:rPr>
        <w:t>childproof</w:t>
      </w:r>
      <w:r w:rsidRPr="00B7410F">
        <w:rPr>
          <w:u w:color="171513"/>
        </w:rPr>
        <w:t xml:space="preserve"> containers. There was no significant difference in support for </w:t>
      </w:r>
      <w:r>
        <w:rPr>
          <w:u w:color="171513"/>
        </w:rPr>
        <w:t>childproof</w:t>
      </w:r>
      <w:r w:rsidRPr="00B7410F">
        <w:rPr>
          <w:u w:color="171513"/>
        </w:rPr>
        <w:t xml:space="preserve"> contains between vapers (95%) and non-vapers (98%). Most submitters commented that requiring </w:t>
      </w:r>
      <w:r>
        <w:rPr>
          <w:u w:color="171513"/>
        </w:rPr>
        <w:t>childproof</w:t>
      </w:r>
      <w:r w:rsidRPr="00B7410F">
        <w:rPr>
          <w:u w:color="171513"/>
        </w:rPr>
        <w:t xml:space="preserve"> containers for e-cigarette products would minimise risks to minors, such as nicotine poisoning.</w:t>
      </w:r>
    </w:p>
    <w:p w:rsidR="001C161C" w:rsidRPr="00B7410F" w:rsidRDefault="001C161C" w:rsidP="00DF7790">
      <w:pPr>
        <w:rPr>
          <w:u w:color="171513"/>
        </w:rPr>
      </w:pPr>
    </w:p>
    <w:p w:rsidR="001C161C" w:rsidRPr="0073019C" w:rsidRDefault="001C161C" w:rsidP="00DF7790">
      <w:pPr>
        <w:pStyle w:val="Heading3"/>
        <w:rPr>
          <w:u w:color="171513"/>
        </w:rPr>
      </w:pPr>
      <w:r w:rsidRPr="0073019C">
        <w:rPr>
          <w:u w:color="171513"/>
        </w:rPr>
        <w:t>Disposal of e-cigarettes and accident prevention</w:t>
      </w:r>
    </w:p>
    <w:p w:rsidR="001F6A13" w:rsidRDefault="001C161C" w:rsidP="00DF7790">
      <w:pPr>
        <w:rPr>
          <w:u w:color="171513"/>
        </w:rPr>
      </w:pPr>
      <w:r w:rsidRPr="00B7410F">
        <w:rPr>
          <w:u w:color="171513"/>
        </w:rPr>
        <w:t>Almost three quarters (72%) of submitters agreed that e-cigarettes and e</w:t>
      </w:r>
      <w:r w:rsidRPr="00B7410F">
        <w:rPr>
          <w:u w:color="171513"/>
        </w:rPr>
        <w:noBreakHyphen/>
        <w:t xml:space="preserve">liquids should be disposed of safely, although vapers considered this to be less of a concern than non-vapers (57% </w:t>
      </w:r>
      <w:r w:rsidR="00B26834">
        <w:rPr>
          <w:u w:color="171513"/>
        </w:rPr>
        <w:t xml:space="preserve">compared with </w:t>
      </w:r>
      <w:r w:rsidRPr="00B7410F">
        <w:rPr>
          <w:u w:color="171513"/>
        </w:rPr>
        <w:t>82%, p&lt;0.001).</w:t>
      </w:r>
    </w:p>
    <w:p w:rsidR="001C161C" w:rsidRPr="00B7410F" w:rsidRDefault="001C161C" w:rsidP="00DF7790">
      <w:pPr>
        <w:rPr>
          <w:u w:color="171513"/>
        </w:rPr>
      </w:pPr>
    </w:p>
    <w:p w:rsidR="001F6A13" w:rsidRDefault="001C161C" w:rsidP="00DF7790">
      <w:pPr>
        <w:rPr>
          <w:u w:color="171513"/>
        </w:rPr>
      </w:pPr>
      <w:r w:rsidRPr="00B7410F">
        <w:rPr>
          <w:u w:color="171513"/>
        </w:rPr>
        <w:t>Similar levels of agreement were observed in relation to requiring e-cigarette devices that were designed to prevent accidents (78% overall agreement</w:t>
      </w:r>
      <w:r>
        <w:rPr>
          <w:u w:color="171513"/>
        </w:rPr>
        <w:t>;</w:t>
      </w:r>
      <w:r w:rsidRPr="00B7410F">
        <w:rPr>
          <w:u w:color="171513"/>
        </w:rPr>
        <w:t xml:space="preserve"> 64% among vapers and 89% among non-vapers, p&lt;0.001). Issues raised in this regard included the need for high quality rechargeable batteries, mechanisms that prevented over-heating of the device</w:t>
      </w:r>
      <w:r>
        <w:rPr>
          <w:u w:color="171513"/>
        </w:rPr>
        <w:t>,</w:t>
      </w:r>
      <w:r w:rsidRPr="00B7410F">
        <w:rPr>
          <w:u w:color="171513"/>
        </w:rPr>
        <w:t xml:space="preserve"> and means for disposal of nicotine e</w:t>
      </w:r>
      <w:r w:rsidRPr="00B7410F">
        <w:rPr>
          <w:u w:color="171513"/>
        </w:rPr>
        <w:noBreakHyphen/>
        <w:t>liquid and containers.</w:t>
      </w:r>
    </w:p>
    <w:p w:rsidR="001C161C" w:rsidRPr="00B7410F" w:rsidRDefault="001C161C" w:rsidP="00DF7790">
      <w:pPr>
        <w:rPr>
          <w:u w:color="171513"/>
        </w:rPr>
      </w:pPr>
    </w:p>
    <w:p w:rsidR="001C161C" w:rsidRPr="0073019C" w:rsidRDefault="001C161C" w:rsidP="00DF7790">
      <w:pPr>
        <w:pStyle w:val="Heading3"/>
        <w:rPr>
          <w:u w:color="171513"/>
        </w:rPr>
      </w:pPr>
      <w:r w:rsidRPr="0073019C">
        <w:rPr>
          <w:u w:color="171513"/>
        </w:rPr>
        <w:t>Manufacturing standards</w:t>
      </w:r>
    </w:p>
    <w:p w:rsidR="001F6A13" w:rsidRDefault="001C161C" w:rsidP="00DF7790">
      <w:pPr>
        <w:rPr>
          <w:u w:color="171513"/>
        </w:rPr>
      </w:pPr>
      <w:r w:rsidRPr="00B7410F">
        <w:rPr>
          <w:u w:color="171513"/>
        </w:rPr>
        <w:t xml:space="preserve">In terms of e-liquids there was a high level of support for these to be manufactured to Good Manufacturing Practice (GMP) standards (85% agreement), as well as majority support for regulations or standards requiring the use of pharmaceutical grade nicotine (93% agreement). There was no significant difference between vapers (87%) and non-vapers (84%) in support of GMP (87% </w:t>
      </w:r>
      <w:r w:rsidR="00B26834">
        <w:rPr>
          <w:u w:color="171513"/>
        </w:rPr>
        <w:t xml:space="preserve">compared with </w:t>
      </w:r>
      <w:r w:rsidRPr="00B7410F">
        <w:rPr>
          <w:u w:color="171513"/>
        </w:rPr>
        <w:t xml:space="preserve">84%) and pharmaceutical grade nicotine (89% </w:t>
      </w:r>
      <w:r w:rsidR="00B26834">
        <w:rPr>
          <w:u w:color="171513"/>
        </w:rPr>
        <w:t>compared with</w:t>
      </w:r>
      <w:r w:rsidRPr="00B7410F">
        <w:rPr>
          <w:u w:color="171513"/>
        </w:rPr>
        <w:t xml:space="preserve"> 96%). Of those who responded, many agreed that GMP would ensure high safety standards, while a small number considered that manufacturers and retailers already sufficiently self-regulate product quality and safety standards.</w:t>
      </w:r>
    </w:p>
    <w:p w:rsidR="001C161C" w:rsidRPr="00B7410F" w:rsidRDefault="001C161C" w:rsidP="00DF7790">
      <w:pPr>
        <w:rPr>
          <w:u w:color="171513"/>
        </w:rPr>
      </w:pPr>
    </w:p>
    <w:p w:rsidR="001F6A13" w:rsidRDefault="001C161C" w:rsidP="00DF7790">
      <w:pPr>
        <w:rPr>
          <w:u w:color="171513"/>
        </w:rPr>
      </w:pPr>
      <w:r w:rsidRPr="00B7410F">
        <w:rPr>
          <w:u w:color="171513"/>
        </w:rPr>
        <w:t xml:space="preserve">Further, there was majority support for requiring a maximum allowable nicotine concentration (69% agreed with a maximum concentration; 55% of vapers </w:t>
      </w:r>
      <w:r w:rsidR="00B26834">
        <w:rPr>
          <w:u w:color="171513"/>
        </w:rPr>
        <w:t xml:space="preserve">compared with </w:t>
      </w:r>
      <w:r w:rsidRPr="00B7410F">
        <w:rPr>
          <w:u w:color="171513"/>
        </w:rPr>
        <w:t xml:space="preserve">79% </w:t>
      </w:r>
      <w:r>
        <w:rPr>
          <w:u w:color="171513"/>
        </w:rPr>
        <w:t>of</w:t>
      </w:r>
      <w:r w:rsidRPr="00B7410F">
        <w:rPr>
          <w:u w:color="171513"/>
        </w:rPr>
        <w:t xml:space="preserve"> non-vapers, p&lt;0.001), but somewhat less support for restrictions on a maximum volume of e</w:t>
      </w:r>
      <w:r w:rsidR="00DF7790">
        <w:rPr>
          <w:u w:color="171513"/>
        </w:rPr>
        <w:noBreakHyphen/>
      </w:r>
      <w:r w:rsidRPr="00B7410F">
        <w:rPr>
          <w:u w:color="171513"/>
        </w:rPr>
        <w:t xml:space="preserve">liquid (42% agreed with maximum volume; 22% of vapers </w:t>
      </w:r>
      <w:r w:rsidR="00B26834">
        <w:rPr>
          <w:u w:color="171513"/>
        </w:rPr>
        <w:t xml:space="preserve">compared with </w:t>
      </w:r>
      <w:r w:rsidRPr="00B7410F">
        <w:rPr>
          <w:u w:color="171513"/>
        </w:rPr>
        <w:t xml:space="preserve">57% </w:t>
      </w:r>
      <w:r>
        <w:rPr>
          <w:u w:color="171513"/>
        </w:rPr>
        <w:t>of</w:t>
      </w:r>
      <w:r w:rsidRPr="00B7410F">
        <w:rPr>
          <w:u w:color="171513"/>
        </w:rPr>
        <w:t xml:space="preserve"> non-vapers, p&lt;0.001). Some submitters were concerned that a maximum allowable volume of e</w:t>
      </w:r>
      <w:r w:rsidR="00DF7790">
        <w:rPr>
          <w:u w:color="171513"/>
        </w:rPr>
        <w:noBreakHyphen/>
      </w:r>
      <w:r w:rsidRPr="00B7410F">
        <w:rPr>
          <w:u w:color="171513"/>
        </w:rPr>
        <w:t>liquid would discourage people from bulk buying product, while others proposed a broad range of potential maximum allowable volumes (from 2 mL to 100 mL).</w:t>
      </w:r>
    </w:p>
    <w:p w:rsidR="001C161C" w:rsidRPr="00B7410F" w:rsidRDefault="001C161C" w:rsidP="00DF7790">
      <w:pPr>
        <w:rPr>
          <w:u w:color="171513"/>
        </w:rPr>
      </w:pPr>
    </w:p>
    <w:p w:rsidR="001F6A13" w:rsidRDefault="001C161C" w:rsidP="00DF7790">
      <w:pPr>
        <w:pStyle w:val="Heading3"/>
        <w:rPr>
          <w:u w:color="171513"/>
        </w:rPr>
      </w:pPr>
      <w:r w:rsidRPr="0073019C">
        <w:rPr>
          <w:u w:color="171513"/>
        </w:rPr>
        <w:t>Product registration</w:t>
      </w:r>
    </w:p>
    <w:p w:rsidR="001F6A13" w:rsidRDefault="001C161C" w:rsidP="00DF7790">
      <w:pPr>
        <w:keepLines/>
        <w:rPr>
          <w:u w:color="171513"/>
        </w:rPr>
      </w:pPr>
      <w:r w:rsidRPr="00B7410F">
        <w:rPr>
          <w:u w:color="171513"/>
        </w:rPr>
        <w:t xml:space="preserve">Sixty-five percent of submitters agreed that there should be some sort of registration process. Vapers, however, were significantly less likely than non-vapers to agree with this (48% </w:t>
      </w:r>
      <w:r w:rsidR="00B26834">
        <w:rPr>
          <w:u w:color="171513"/>
        </w:rPr>
        <w:t xml:space="preserve">compared with </w:t>
      </w:r>
      <w:r w:rsidRPr="00B7410F">
        <w:rPr>
          <w:u w:color="171513"/>
        </w:rPr>
        <w:t>77%, p&lt;0.001). Many submitters felt that product registration would allow for quality and safety standards to be enforced, while others raised concerns that requiring manufacturers to register their products would lead to over-regulation and a potential financial burden on businesses.</w:t>
      </w:r>
    </w:p>
    <w:p w:rsidR="001C161C" w:rsidRPr="00B7410F" w:rsidRDefault="001C161C" w:rsidP="00DF7790">
      <w:pPr>
        <w:rPr>
          <w:u w:color="171513"/>
        </w:rPr>
      </w:pPr>
    </w:p>
    <w:p w:rsidR="001C161C" w:rsidRPr="0073019C" w:rsidRDefault="001C161C" w:rsidP="00DF7790">
      <w:pPr>
        <w:pStyle w:val="Heading3"/>
        <w:rPr>
          <w:u w:color="171513"/>
        </w:rPr>
      </w:pPr>
      <w:r w:rsidRPr="0073019C">
        <w:rPr>
          <w:u w:color="171513"/>
        </w:rPr>
        <w:t>Testing regime</w:t>
      </w:r>
    </w:p>
    <w:p w:rsidR="001F6A13" w:rsidRDefault="001C161C" w:rsidP="00DF7790">
      <w:pPr>
        <w:rPr>
          <w:u w:color="171513"/>
        </w:rPr>
      </w:pPr>
      <w:r w:rsidRPr="00B7410F">
        <w:rPr>
          <w:u w:color="171513"/>
        </w:rPr>
        <w:t xml:space="preserve">A testing regime to confirm product content as true to label was supported by 71 percent of submitters. Vapers were less likely to support a testing regime than non-vapers (62% </w:t>
      </w:r>
      <w:r w:rsidR="00B26834">
        <w:rPr>
          <w:u w:color="171513"/>
        </w:rPr>
        <w:t xml:space="preserve">compared with </w:t>
      </w:r>
      <w:r w:rsidRPr="00B7410F">
        <w:rPr>
          <w:u w:color="171513"/>
        </w:rPr>
        <w:t>78%, p=0.01). Of those who commented further, many supported testing of products to ensure they meet international and/or industry standards. Other submitters were comfortable with a randomised testing regime, and a small number argued that New Zealand does not have the resources to implement a testing regime for e-cigarette products.</w:t>
      </w:r>
    </w:p>
    <w:p w:rsidR="001C161C" w:rsidRPr="00B7410F" w:rsidRDefault="001C161C" w:rsidP="00C5584E">
      <w:pPr>
        <w:rPr>
          <w:u w:color="171513"/>
        </w:rPr>
      </w:pPr>
    </w:p>
    <w:p w:rsidR="001C161C" w:rsidRPr="0073019C" w:rsidRDefault="001C161C" w:rsidP="00C5584E">
      <w:pPr>
        <w:pStyle w:val="Heading3"/>
        <w:rPr>
          <w:u w:color="171513"/>
        </w:rPr>
      </w:pPr>
      <w:r w:rsidRPr="0073019C">
        <w:rPr>
          <w:u w:color="171513"/>
        </w:rPr>
        <w:t>Regulations on mixing e-liquid</w:t>
      </w:r>
    </w:p>
    <w:p w:rsidR="001F6A13" w:rsidRDefault="001C161C" w:rsidP="00C5584E">
      <w:pPr>
        <w:rPr>
          <w:u w:color="171513"/>
        </w:rPr>
      </w:pPr>
      <w:r w:rsidRPr="00B7410F">
        <w:rPr>
          <w:u w:color="171513"/>
        </w:rPr>
        <w:t>Just under half of submitters (49%) agreed that there should be a prohibition on mixing e</w:t>
      </w:r>
      <w:r w:rsidR="00C5584E">
        <w:rPr>
          <w:u w:color="171513"/>
        </w:rPr>
        <w:noBreakHyphen/>
      </w:r>
      <w:r w:rsidRPr="00B7410F">
        <w:rPr>
          <w:u w:color="171513"/>
        </w:rPr>
        <w:t xml:space="preserve">liquids at (or before) point of sale, with vapers significantly less likely to be in agreement than non-vapers (36% </w:t>
      </w:r>
      <w:r w:rsidR="00B26834">
        <w:rPr>
          <w:u w:color="171513"/>
        </w:rPr>
        <w:t xml:space="preserve">compared with </w:t>
      </w:r>
      <w:r w:rsidRPr="00B7410F">
        <w:rPr>
          <w:u w:color="171513"/>
        </w:rPr>
        <w:t>60%, p=0.001). While many raised concerns that the mixing of e</w:t>
      </w:r>
      <w:r w:rsidR="00C5584E">
        <w:rPr>
          <w:u w:color="171513"/>
        </w:rPr>
        <w:noBreakHyphen/>
      </w:r>
      <w:r w:rsidRPr="00B7410F">
        <w:rPr>
          <w:u w:color="171513"/>
        </w:rPr>
        <w:t>liquids is potentially dangerous, others argued that retailers and vapers should be able to decide whether to mix e-liquids.</w:t>
      </w:r>
    </w:p>
    <w:p w:rsidR="001C161C" w:rsidRPr="00B7410F" w:rsidRDefault="001C161C" w:rsidP="00C5584E">
      <w:pPr>
        <w:rPr>
          <w:u w:color="171513"/>
        </w:rPr>
      </w:pPr>
    </w:p>
    <w:p w:rsidR="001C161C" w:rsidRDefault="001C161C" w:rsidP="00C5584E">
      <w:pPr>
        <w:pStyle w:val="Table"/>
      </w:pPr>
      <w:bookmarkStart w:id="41" w:name="_Ref475527237"/>
      <w:bookmarkStart w:id="42" w:name="_Toc475544725"/>
      <w:bookmarkStart w:id="43" w:name="_Toc478045954"/>
      <w:r w:rsidRPr="00B7410F">
        <w:t xml:space="preserve">Table </w:t>
      </w:r>
      <w:r w:rsidR="00C53AF3">
        <w:fldChar w:fldCharType="begin"/>
      </w:r>
      <w:r w:rsidR="00C53AF3">
        <w:instrText xml:space="preserve"> SEQ Table \* ARABIC </w:instrText>
      </w:r>
      <w:r w:rsidR="00C53AF3">
        <w:fldChar w:fldCharType="separate"/>
      </w:r>
      <w:r w:rsidR="005C4F0A">
        <w:rPr>
          <w:noProof/>
        </w:rPr>
        <w:t>7</w:t>
      </w:r>
      <w:r w:rsidR="00C53AF3">
        <w:rPr>
          <w:noProof/>
        </w:rPr>
        <w:fldChar w:fldCharType="end"/>
      </w:r>
      <w:bookmarkEnd w:id="41"/>
      <w:r w:rsidRPr="0073019C">
        <w:t>: Frequency of responses as to whether there should be quality control and safety standards for e-cigarettes</w:t>
      </w:r>
      <w:bookmarkEnd w:id="42"/>
      <w:bookmarkEnd w:id="43"/>
    </w:p>
    <w:tbl>
      <w:tblPr>
        <w:tblW w:w="4940" w:type="pct"/>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3780"/>
        <w:gridCol w:w="1821"/>
        <w:gridCol w:w="1821"/>
        <w:gridCol w:w="1821"/>
      </w:tblGrid>
      <w:tr w:rsidR="00C5584E" w:rsidRPr="001A1B2E" w:rsidTr="00C5584E">
        <w:trPr>
          <w:cantSplit/>
          <w:tblHeader/>
        </w:trPr>
        <w:tc>
          <w:tcPr>
            <w:tcW w:w="2045" w:type="pct"/>
            <w:tcBorders>
              <w:top w:val="single" w:sz="4" w:space="0" w:color="auto"/>
              <w:bottom w:val="single" w:sz="4" w:space="0" w:color="auto"/>
            </w:tcBorders>
            <w:shd w:val="clear" w:color="auto" w:fill="auto"/>
            <w:tcMar>
              <w:top w:w="0" w:type="dxa"/>
              <w:left w:w="57" w:type="dxa"/>
              <w:bottom w:w="0" w:type="dxa"/>
              <w:right w:w="57" w:type="dxa"/>
            </w:tcMar>
          </w:tcPr>
          <w:p w:rsidR="00C5584E" w:rsidRPr="00DF7790" w:rsidRDefault="00C5584E" w:rsidP="00EB36BC">
            <w:pPr>
              <w:pStyle w:val="TableText"/>
              <w:keepNext/>
              <w:rPr>
                <w:b/>
              </w:rPr>
            </w:pPr>
            <w:r>
              <w:rPr>
                <w:b/>
              </w:rPr>
              <w:t>Control</w:t>
            </w:r>
          </w:p>
        </w:tc>
        <w:tc>
          <w:tcPr>
            <w:tcW w:w="985" w:type="pct"/>
            <w:tcBorders>
              <w:top w:val="single" w:sz="4" w:space="0" w:color="auto"/>
              <w:bottom w:val="single" w:sz="4" w:space="0" w:color="auto"/>
            </w:tcBorders>
            <w:shd w:val="clear" w:color="auto" w:fill="auto"/>
            <w:tcMar>
              <w:top w:w="0" w:type="dxa"/>
              <w:left w:w="57" w:type="dxa"/>
              <w:bottom w:w="0" w:type="dxa"/>
              <w:right w:w="57" w:type="dxa"/>
            </w:tcMar>
          </w:tcPr>
          <w:p w:rsidR="00C5584E" w:rsidRPr="001A1B2E" w:rsidRDefault="00C5584E" w:rsidP="00EB36BC">
            <w:pPr>
              <w:pStyle w:val="TableText"/>
              <w:keepNext/>
              <w:jc w:val="center"/>
              <w:rPr>
                <w:b/>
              </w:rPr>
            </w:pPr>
            <w:r w:rsidRPr="001A1B2E">
              <w:rPr>
                <w:b/>
              </w:rPr>
              <w:t>Total (n=250)</w:t>
            </w:r>
          </w:p>
        </w:tc>
        <w:tc>
          <w:tcPr>
            <w:tcW w:w="985" w:type="pct"/>
            <w:tcBorders>
              <w:top w:val="single" w:sz="4" w:space="0" w:color="auto"/>
              <w:bottom w:val="single" w:sz="4" w:space="0" w:color="auto"/>
            </w:tcBorders>
            <w:shd w:val="clear" w:color="auto" w:fill="auto"/>
            <w:tcMar>
              <w:top w:w="0" w:type="dxa"/>
              <w:left w:w="57" w:type="dxa"/>
              <w:bottom w:w="0" w:type="dxa"/>
              <w:right w:w="57" w:type="dxa"/>
            </w:tcMar>
          </w:tcPr>
          <w:p w:rsidR="00C5584E" w:rsidRPr="001A1B2E" w:rsidRDefault="00C5584E" w:rsidP="00EB36BC">
            <w:pPr>
              <w:pStyle w:val="TableText"/>
              <w:keepNext/>
              <w:jc w:val="center"/>
              <w:rPr>
                <w:b/>
              </w:rPr>
            </w:pPr>
            <w:r w:rsidRPr="001A1B2E">
              <w:rPr>
                <w:b/>
              </w:rPr>
              <w:t>Vapers (n=98)</w:t>
            </w:r>
          </w:p>
        </w:tc>
        <w:tc>
          <w:tcPr>
            <w:tcW w:w="985" w:type="pct"/>
            <w:tcBorders>
              <w:top w:val="single" w:sz="4" w:space="0" w:color="auto"/>
              <w:bottom w:val="single" w:sz="4" w:space="0" w:color="auto"/>
            </w:tcBorders>
            <w:shd w:val="clear" w:color="auto" w:fill="auto"/>
            <w:tcMar>
              <w:top w:w="0" w:type="dxa"/>
              <w:left w:w="57" w:type="dxa"/>
              <w:bottom w:w="0" w:type="dxa"/>
              <w:right w:w="57" w:type="dxa"/>
            </w:tcMar>
          </w:tcPr>
          <w:p w:rsidR="00C5584E" w:rsidRPr="001A1B2E" w:rsidRDefault="00C5584E" w:rsidP="00EB36BC">
            <w:pPr>
              <w:pStyle w:val="TableText"/>
              <w:keepNext/>
              <w:jc w:val="center"/>
              <w:rPr>
                <w:b/>
              </w:rPr>
            </w:pPr>
            <w:r w:rsidRPr="001A1B2E">
              <w:rPr>
                <w:b/>
              </w:rPr>
              <w:t>Non-vapers (n=152)</w:t>
            </w:r>
          </w:p>
        </w:tc>
      </w:tr>
      <w:tr w:rsidR="00C5584E" w:rsidRPr="004839D0" w:rsidTr="00C5584E">
        <w:trPr>
          <w:cantSplit/>
        </w:trPr>
        <w:tc>
          <w:tcPr>
            <w:tcW w:w="2045"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C5584E" w:rsidRPr="00DF7790" w:rsidRDefault="00C5584E" w:rsidP="00EB36BC">
            <w:pPr>
              <w:pStyle w:val="TableText"/>
              <w:keepNext/>
              <w:rPr>
                <w:b/>
              </w:rPr>
            </w:pPr>
            <w:r>
              <w:rPr>
                <w:b/>
              </w:rPr>
              <w:t>Childproof containers</w:t>
            </w:r>
          </w:p>
        </w:tc>
        <w:tc>
          <w:tcPr>
            <w:tcW w:w="985"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p>
        </w:tc>
        <w:tc>
          <w:tcPr>
            <w:tcW w:w="985"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p>
        </w:tc>
        <w:tc>
          <w:tcPr>
            <w:tcW w:w="985"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p>
        </w:tc>
      </w:tr>
      <w:tr w:rsidR="00C5584E" w:rsidRPr="004839D0" w:rsidTr="00C5584E">
        <w:trPr>
          <w:cantSplit/>
        </w:trPr>
        <w:tc>
          <w:tcPr>
            <w:tcW w:w="204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B7410F" w:rsidRDefault="00C5584E" w:rsidP="00EB36BC">
            <w:pPr>
              <w:pStyle w:val="TableText"/>
              <w:keepNext/>
            </w:pPr>
            <w:r w:rsidRPr="00B7410F">
              <w:t>Agree</w:t>
            </w:r>
          </w:p>
        </w:tc>
        <w:tc>
          <w:tcPr>
            <w:tcW w:w="98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r w:rsidRPr="0073019C">
              <w:t>190</w:t>
            </w:r>
          </w:p>
        </w:tc>
        <w:tc>
          <w:tcPr>
            <w:tcW w:w="98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r w:rsidRPr="0073019C">
              <w:t>80</w:t>
            </w:r>
          </w:p>
        </w:tc>
        <w:tc>
          <w:tcPr>
            <w:tcW w:w="98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r w:rsidRPr="0073019C">
              <w:t>110</w:t>
            </w:r>
          </w:p>
        </w:tc>
      </w:tr>
      <w:tr w:rsidR="00C5584E" w:rsidRPr="004839D0" w:rsidTr="00C5584E">
        <w:trPr>
          <w:cantSplit/>
        </w:trPr>
        <w:tc>
          <w:tcPr>
            <w:tcW w:w="204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B7410F" w:rsidRDefault="00C5584E" w:rsidP="00EB36BC">
            <w:pPr>
              <w:pStyle w:val="TableText"/>
              <w:keepNext/>
            </w:pPr>
            <w:r w:rsidRPr="00B7410F">
              <w:t>Disagree</w:t>
            </w:r>
          </w:p>
        </w:tc>
        <w:tc>
          <w:tcPr>
            <w:tcW w:w="98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r w:rsidRPr="0073019C">
              <w:t>6</w:t>
            </w:r>
          </w:p>
        </w:tc>
        <w:tc>
          <w:tcPr>
            <w:tcW w:w="98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r w:rsidRPr="0073019C">
              <w:t>4</w:t>
            </w:r>
          </w:p>
        </w:tc>
        <w:tc>
          <w:tcPr>
            <w:tcW w:w="98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r w:rsidRPr="0073019C">
              <w:t>2</w:t>
            </w:r>
          </w:p>
        </w:tc>
      </w:tr>
      <w:tr w:rsidR="00C5584E" w:rsidRPr="004839D0" w:rsidTr="00C5584E">
        <w:trPr>
          <w:cantSplit/>
        </w:trPr>
        <w:tc>
          <w:tcPr>
            <w:tcW w:w="2045" w:type="pct"/>
            <w:tcBorders>
              <w:top w:val="single" w:sz="4" w:space="0" w:color="A6A6A6" w:themeColor="background1" w:themeShade="A6"/>
            </w:tcBorders>
            <w:shd w:val="clear" w:color="auto" w:fill="auto"/>
            <w:tcMar>
              <w:top w:w="0" w:type="dxa"/>
              <w:left w:w="57" w:type="dxa"/>
              <w:bottom w:w="0" w:type="dxa"/>
              <w:right w:w="57" w:type="dxa"/>
            </w:tcMar>
          </w:tcPr>
          <w:p w:rsidR="00C5584E" w:rsidRPr="00B7410F" w:rsidRDefault="00C5584E" w:rsidP="00EB36BC">
            <w:pPr>
              <w:pStyle w:val="TableText"/>
              <w:keepNext/>
            </w:pPr>
            <w:r w:rsidRPr="00B7410F">
              <w:t>No response</w:t>
            </w:r>
          </w:p>
        </w:tc>
        <w:tc>
          <w:tcPr>
            <w:tcW w:w="985" w:type="pct"/>
            <w:tcBorders>
              <w:top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r w:rsidRPr="0073019C">
              <w:t>54</w:t>
            </w:r>
          </w:p>
        </w:tc>
        <w:tc>
          <w:tcPr>
            <w:tcW w:w="985" w:type="pct"/>
            <w:tcBorders>
              <w:top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r w:rsidRPr="0073019C">
              <w:t>14</w:t>
            </w:r>
          </w:p>
        </w:tc>
        <w:tc>
          <w:tcPr>
            <w:tcW w:w="985" w:type="pct"/>
            <w:tcBorders>
              <w:top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r w:rsidRPr="0073019C">
              <w:t>40</w:t>
            </w:r>
          </w:p>
        </w:tc>
      </w:tr>
      <w:tr w:rsidR="00C5584E" w:rsidRPr="00913194" w:rsidTr="00C5584E">
        <w:trPr>
          <w:cantSplit/>
        </w:trPr>
        <w:tc>
          <w:tcPr>
            <w:tcW w:w="2045"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C5584E" w:rsidRPr="00DF7790" w:rsidRDefault="00C5584E" w:rsidP="00EB36BC">
            <w:pPr>
              <w:pStyle w:val="TableText"/>
              <w:keepNext/>
              <w:rPr>
                <w:b/>
              </w:rPr>
            </w:pPr>
            <w:r>
              <w:rPr>
                <w:b/>
              </w:rPr>
              <w:t>Safe disposal</w:t>
            </w:r>
          </w:p>
        </w:tc>
        <w:tc>
          <w:tcPr>
            <w:tcW w:w="985"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C5584E" w:rsidRPr="0073019C" w:rsidRDefault="00C5584E" w:rsidP="00C5584E">
            <w:pPr>
              <w:pStyle w:val="TableText"/>
              <w:tabs>
                <w:tab w:val="decimal" w:pos="1079"/>
              </w:tabs>
            </w:pPr>
          </w:p>
        </w:tc>
        <w:tc>
          <w:tcPr>
            <w:tcW w:w="985"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C5584E" w:rsidRPr="0073019C" w:rsidRDefault="00C5584E" w:rsidP="00C5584E">
            <w:pPr>
              <w:pStyle w:val="TableText"/>
              <w:tabs>
                <w:tab w:val="decimal" w:pos="1079"/>
              </w:tabs>
            </w:pPr>
          </w:p>
        </w:tc>
        <w:tc>
          <w:tcPr>
            <w:tcW w:w="985"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C5584E" w:rsidRPr="0073019C" w:rsidRDefault="00C5584E" w:rsidP="00C5584E">
            <w:pPr>
              <w:pStyle w:val="TableText"/>
              <w:tabs>
                <w:tab w:val="decimal" w:pos="1079"/>
              </w:tabs>
            </w:pPr>
          </w:p>
        </w:tc>
      </w:tr>
      <w:tr w:rsidR="00C5584E" w:rsidRPr="00913194" w:rsidTr="00C5584E">
        <w:trPr>
          <w:cantSplit/>
        </w:trPr>
        <w:tc>
          <w:tcPr>
            <w:tcW w:w="204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B7410F" w:rsidRDefault="00C5584E" w:rsidP="00EB36BC">
            <w:pPr>
              <w:pStyle w:val="TableText"/>
              <w:keepNext/>
            </w:pPr>
            <w:r w:rsidRPr="00B7410F">
              <w:t>Agree</w:t>
            </w:r>
          </w:p>
        </w:tc>
        <w:tc>
          <w:tcPr>
            <w:tcW w:w="98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r w:rsidRPr="0073019C">
              <w:t>136</w:t>
            </w:r>
          </w:p>
        </w:tc>
        <w:tc>
          <w:tcPr>
            <w:tcW w:w="98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r w:rsidRPr="0073019C">
              <w:t>44</w:t>
            </w:r>
          </w:p>
        </w:tc>
        <w:tc>
          <w:tcPr>
            <w:tcW w:w="98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r w:rsidRPr="0073019C">
              <w:t>92</w:t>
            </w:r>
          </w:p>
        </w:tc>
      </w:tr>
      <w:tr w:rsidR="00C5584E" w:rsidRPr="00913194" w:rsidTr="00C5584E">
        <w:trPr>
          <w:cantSplit/>
        </w:trPr>
        <w:tc>
          <w:tcPr>
            <w:tcW w:w="204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B7410F" w:rsidRDefault="00C5584E" w:rsidP="00EB36BC">
            <w:pPr>
              <w:pStyle w:val="TableText"/>
              <w:keepNext/>
            </w:pPr>
            <w:r w:rsidRPr="00B7410F">
              <w:t>Disagree</w:t>
            </w:r>
          </w:p>
        </w:tc>
        <w:tc>
          <w:tcPr>
            <w:tcW w:w="98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r w:rsidRPr="0073019C">
              <w:t>53</w:t>
            </w:r>
          </w:p>
        </w:tc>
        <w:tc>
          <w:tcPr>
            <w:tcW w:w="98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r w:rsidRPr="0073019C">
              <w:t>33</w:t>
            </w:r>
          </w:p>
        </w:tc>
        <w:tc>
          <w:tcPr>
            <w:tcW w:w="98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r w:rsidRPr="0073019C">
              <w:t>20</w:t>
            </w:r>
          </w:p>
        </w:tc>
      </w:tr>
      <w:tr w:rsidR="00C5584E" w:rsidRPr="00913194" w:rsidTr="00C5584E">
        <w:trPr>
          <w:cantSplit/>
        </w:trPr>
        <w:tc>
          <w:tcPr>
            <w:tcW w:w="2045" w:type="pct"/>
            <w:tcBorders>
              <w:top w:val="single" w:sz="4" w:space="0" w:color="A6A6A6" w:themeColor="background1" w:themeShade="A6"/>
            </w:tcBorders>
            <w:shd w:val="clear" w:color="auto" w:fill="auto"/>
            <w:tcMar>
              <w:top w:w="0" w:type="dxa"/>
              <w:left w:w="57" w:type="dxa"/>
              <w:bottom w:w="0" w:type="dxa"/>
              <w:right w:w="57" w:type="dxa"/>
            </w:tcMar>
          </w:tcPr>
          <w:p w:rsidR="00C5584E" w:rsidRPr="00B7410F" w:rsidRDefault="00C5584E" w:rsidP="00EB36BC">
            <w:pPr>
              <w:pStyle w:val="TableText"/>
              <w:keepNext/>
            </w:pPr>
            <w:r w:rsidRPr="00B7410F">
              <w:t>No response</w:t>
            </w:r>
          </w:p>
        </w:tc>
        <w:tc>
          <w:tcPr>
            <w:tcW w:w="985" w:type="pct"/>
            <w:tcBorders>
              <w:top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r w:rsidRPr="0073019C">
              <w:t>61</w:t>
            </w:r>
          </w:p>
        </w:tc>
        <w:tc>
          <w:tcPr>
            <w:tcW w:w="985" w:type="pct"/>
            <w:tcBorders>
              <w:top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r w:rsidRPr="0073019C">
              <w:t>21</w:t>
            </w:r>
          </w:p>
        </w:tc>
        <w:tc>
          <w:tcPr>
            <w:tcW w:w="985" w:type="pct"/>
            <w:tcBorders>
              <w:top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r w:rsidRPr="0073019C">
              <w:t>40</w:t>
            </w:r>
          </w:p>
        </w:tc>
      </w:tr>
      <w:tr w:rsidR="00C5584E" w:rsidRPr="0073019C" w:rsidTr="00C5584E">
        <w:trPr>
          <w:cantSplit/>
        </w:trPr>
        <w:tc>
          <w:tcPr>
            <w:tcW w:w="2045"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C5584E" w:rsidRPr="00DF7790" w:rsidRDefault="00C5584E" w:rsidP="00C5584E">
            <w:pPr>
              <w:pStyle w:val="TableText"/>
              <w:keepNext/>
              <w:rPr>
                <w:b/>
              </w:rPr>
            </w:pPr>
            <w:r>
              <w:rPr>
                <w:b/>
              </w:rPr>
              <w:t>Device prevents accidents</w:t>
            </w:r>
          </w:p>
        </w:tc>
        <w:tc>
          <w:tcPr>
            <w:tcW w:w="985"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C5584E" w:rsidRPr="0073019C" w:rsidRDefault="00C5584E" w:rsidP="00C5584E">
            <w:pPr>
              <w:pStyle w:val="TableText"/>
              <w:tabs>
                <w:tab w:val="decimal" w:pos="1079"/>
              </w:tabs>
            </w:pPr>
            <w:r w:rsidRPr="0073019C">
              <w:t> </w:t>
            </w:r>
          </w:p>
        </w:tc>
        <w:tc>
          <w:tcPr>
            <w:tcW w:w="985"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C5584E" w:rsidRPr="0073019C" w:rsidRDefault="00C5584E" w:rsidP="00C5584E">
            <w:pPr>
              <w:pStyle w:val="TableText"/>
              <w:tabs>
                <w:tab w:val="decimal" w:pos="1079"/>
              </w:tabs>
            </w:pPr>
            <w:r w:rsidRPr="0073019C">
              <w:t> </w:t>
            </w:r>
          </w:p>
        </w:tc>
        <w:tc>
          <w:tcPr>
            <w:tcW w:w="985"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C5584E" w:rsidRPr="0073019C" w:rsidRDefault="00C5584E" w:rsidP="00C5584E">
            <w:pPr>
              <w:pStyle w:val="TableText"/>
              <w:tabs>
                <w:tab w:val="decimal" w:pos="1079"/>
              </w:tabs>
            </w:pPr>
            <w:r w:rsidRPr="0073019C">
              <w:t> </w:t>
            </w:r>
          </w:p>
        </w:tc>
      </w:tr>
      <w:tr w:rsidR="00C5584E" w:rsidRPr="004839D0" w:rsidTr="00C5584E">
        <w:trPr>
          <w:cantSplit/>
        </w:trPr>
        <w:tc>
          <w:tcPr>
            <w:tcW w:w="204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B7410F" w:rsidRDefault="00C5584E" w:rsidP="00EB36BC">
            <w:pPr>
              <w:pStyle w:val="TableText"/>
              <w:keepNext/>
            </w:pPr>
            <w:r w:rsidRPr="00B7410F">
              <w:t>Agree</w:t>
            </w:r>
          </w:p>
        </w:tc>
        <w:tc>
          <w:tcPr>
            <w:tcW w:w="98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r w:rsidRPr="0073019C">
              <w:t>143</w:t>
            </w:r>
          </w:p>
        </w:tc>
        <w:tc>
          <w:tcPr>
            <w:tcW w:w="98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r w:rsidRPr="0073019C">
              <w:t>49</w:t>
            </w:r>
          </w:p>
        </w:tc>
        <w:tc>
          <w:tcPr>
            <w:tcW w:w="98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r w:rsidRPr="0073019C">
              <w:t>94</w:t>
            </w:r>
          </w:p>
        </w:tc>
      </w:tr>
      <w:tr w:rsidR="00C5584E" w:rsidRPr="004839D0" w:rsidTr="00C5584E">
        <w:trPr>
          <w:cantSplit/>
        </w:trPr>
        <w:tc>
          <w:tcPr>
            <w:tcW w:w="204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B7410F" w:rsidRDefault="00C5584E" w:rsidP="00EB36BC">
            <w:pPr>
              <w:pStyle w:val="TableText"/>
              <w:keepNext/>
            </w:pPr>
            <w:r w:rsidRPr="00B7410F">
              <w:t>Disagree</w:t>
            </w:r>
          </w:p>
        </w:tc>
        <w:tc>
          <w:tcPr>
            <w:tcW w:w="98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r w:rsidRPr="0073019C">
              <w:t>40</w:t>
            </w:r>
          </w:p>
        </w:tc>
        <w:tc>
          <w:tcPr>
            <w:tcW w:w="98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r w:rsidRPr="0073019C">
              <w:t>28</w:t>
            </w:r>
          </w:p>
        </w:tc>
        <w:tc>
          <w:tcPr>
            <w:tcW w:w="98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r w:rsidRPr="0073019C">
              <w:t>12</w:t>
            </w:r>
          </w:p>
        </w:tc>
      </w:tr>
      <w:tr w:rsidR="00C5584E" w:rsidRPr="004839D0" w:rsidTr="00C5584E">
        <w:trPr>
          <w:cantSplit/>
        </w:trPr>
        <w:tc>
          <w:tcPr>
            <w:tcW w:w="2045" w:type="pct"/>
            <w:tcBorders>
              <w:top w:val="single" w:sz="4" w:space="0" w:color="A6A6A6" w:themeColor="background1" w:themeShade="A6"/>
            </w:tcBorders>
            <w:shd w:val="clear" w:color="auto" w:fill="auto"/>
            <w:tcMar>
              <w:top w:w="0" w:type="dxa"/>
              <w:left w:w="57" w:type="dxa"/>
              <w:bottom w:w="0" w:type="dxa"/>
              <w:right w:w="57" w:type="dxa"/>
            </w:tcMar>
          </w:tcPr>
          <w:p w:rsidR="00C5584E" w:rsidRPr="00B7410F" w:rsidRDefault="00C5584E" w:rsidP="00EB36BC">
            <w:pPr>
              <w:pStyle w:val="TableText"/>
              <w:keepNext/>
            </w:pPr>
            <w:r w:rsidRPr="00B7410F">
              <w:t>No response</w:t>
            </w:r>
          </w:p>
        </w:tc>
        <w:tc>
          <w:tcPr>
            <w:tcW w:w="985" w:type="pct"/>
            <w:tcBorders>
              <w:top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r w:rsidRPr="0073019C">
              <w:t>67</w:t>
            </w:r>
          </w:p>
        </w:tc>
        <w:tc>
          <w:tcPr>
            <w:tcW w:w="985" w:type="pct"/>
            <w:tcBorders>
              <w:top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r w:rsidRPr="0073019C">
              <w:t>21</w:t>
            </w:r>
          </w:p>
        </w:tc>
        <w:tc>
          <w:tcPr>
            <w:tcW w:w="985" w:type="pct"/>
            <w:tcBorders>
              <w:top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r w:rsidRPr="0073019C">
              <w:t>46</w:t>
            </w:r>
          </w:p>
        </w:tc>
      </w:tr>
      <w:tr w:rsidR="00C5584E" w:rsidRPr="004839D0" w:rsidTr="00C5584E">
        <w:trPr>
          <w:cantSplit/>
        </w:trPr>
        <w:tc>
          <w:tcPr>
            <w:tcW w:w="2045"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C5584E" w:rsidRPr="00DF7790" w:rsidRDefault="00C5584E">
            <w:pPr>
              <w:pStyle w:val="TableText"/>
              <w:keepNext/>
              <w:rPr>
                <w:b/>
              </w:rPr>
            </w:pPr>
            <w:r>
              <w:rPr>
                <w:b/>
              </w:rPr>
              <w:t>Good manufacturing practice</w:t>
            </w:r>
          </w:p>
        </w:tc>
        <w:tc>
          <w:tcPr>
            <w:tcW w:w="985"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C5584E" w:rsidRPr="0073019C" w:rsidRDefault="00C5584E" w:rsidP="00C5584E">
            <w:pPr>
              <w:pStyle w:val="TableText"/>
              <w:tabs>
                <w:tab w:val="decimal" w:pos="1079"/>
              </w:tabs>
            </w:pPr>
          </w:p>
        </w:tc>
        <w:tc>
          <w:tcPr>
            <w:tcW w:w="985"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C5584E" w:rsidRPr="0073019C" w:rsidRDefault="00C5584E" w:rsidP="00C5584E">
            <w:pPr>
              <w:pStyle w:val="TableText"/>
              <w:tabs>
                <w:tab w:val="decimal" w:pos="1079"/>
              </w:tabs>
            </w:pPr>
          </w:p>
        </w:tc>
        <w:tc>
          <w:tcPr>
            <w:tcW w:w="985"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C5584E" w:rsidRPr="0073019C" w:rsidRDefault="00C5584E" w:rsidP="00C5584E">
            <w:pPr>
              <w:pStyle w:val="TableText"/>
              <w:tabs>
                <w:tab w:val="decimal" w:pos="1079"/>
              </w:tabs>
            </w:pPr>
          </w:p>
        </w:tc>
      </w:tr>
      <w:tr w:rsidR="00C5584E" w:rsidRPr="004839D0" w:rsidTr="00C5584E">
        <w:trPr>
          <w:cantSplit/>
        </w:trPr>
        <w:tc>
          <w:tcPr>
            <w:tcW w:w="204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B7410F" w:rsidRDefault="00C5584E" w:rsidP="00EB36BC">
            <w:pPr>
              <w:pStyle w:val="TableText"/>
              <w:keepNext/>
            </w:pPr>
            <w:r w:rsidRPr="00B7410F">
              <w:t>Agree</w:t>
            </w:r>
          </w:p>
        </w:tc>
        <w:tc>
          <w:tcPr>
            <w:tcW w:w="98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r w:rsidRPr="0073019C">
              <w:t>165</w:t>
            </w:r>
          </w:p>
        </w:tc>
        <w:tc>
          <w:tcPr>
            <w:tcW w:w="98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r w:rsidRPr="0073019C">
              <w:t>71</w:t>
            </w:r>
          </w:p>
        </w:tc>
        <w:tc>
          <w:tcPr>
            <w:tcW w:w="98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r w:rsidRPr="0073019C">
              <w:t>94</w:t>
            </w:r>
          </w:p>
        </w:tc>
      </w:tr>
      <w:tr w:rsidR="00C5584E" w:rsidRPr="004839D0" w:rsidTr="00C5584E">
        <w:trPr>
          <w:cantSplit/>
        </w:trPr>
        <w:tc>
          <w:tcPr>
            <w:tcW w:w="204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B7410F" w:rsidRDefault="00C5584E" w:rsidP="00C5584E">
            <w:pPr>
              <w:pStyle w:val="TableText"/>
              <w:keepNext/>
            </w:pPr>
            <w:r w:rsidRPr="00B7410F">
              <w:t>Disagree</w:t>
            </w:r>
          </w:p>
        </w:tc>
        <w:tc>
          <w:tcPr>
            <w:tcW w:w="98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r w:rsidRPr="0073019C">
              <w:t>29</w:t>
            </w:r>
          </w:p>
        </w:tc>
        <w:tc>
          <w:tcPr>
            <w:tcW w:w="98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r w:rsidRPr="0073019C">
              <w:t>11</w:t>
            </w:r>
          </w:p>
        </w:tc>
        <w:tc>
          <w:tcPr>
            <w:tcW w:w="98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r w:rsidRPr="0073019C">
              <w:t>18</w:t>
            </w:r>
          </w:p>
        </w:tc>
      </w:tr>
      <w:tr w:rsidR="00C5584E" w:rsidRPr="004839D0" w:rsidTr="00C5584E">
        <w:trPr>
          <w:cantSplit/>
        </w:trPr>
        <w:tc>
          <w:tcPr>
            <w:tcW w:w="2045" w:type="pct"/>
            <w:tcBorders>
              <w:top w:val="single" w:sz="4" w:space="0" w:color="A6A6A6" w:themeColor="background1" w:themeShade="A6"/>
            </w:tcBorders>
            <w:shd w:val="clear" w:color="auto" w:fill="auto"/>
            <w:tcMar>
              <w:top w:w="0" w:type="dxa"/>
              <w:left w:w="57" w:type="dxa"/>
              <w:bottom w:w="0" w:type="dxa"/>
              <w:right w:w="57" w:type="dxa"/>
            </w:tcMar>
          </w:tcPr>
          <w:p w:rsidR="00C5584E" w:rsidRPr="00B7410F" w:rsidRDefault="00C5584E" w:rsidP="00C5584E">
            <w:pPr>
              <w:pStyle w:val="TableText"/>
              <w:keepNext/>
            </w:pPr>
            <w:r w:rsidRPr="00B7410F">
              <w:t>No response</w:t>
            </w:r>
          </w:p>
        </w:tc>
        <w:tc>
          <w:tcPr>
            <w:tcW w:w="985" w:type="pct"/>
            <w:tcBorders>
              <w:top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r w:rsidRPr="0073019C">
              <w:t>56</w:t>
            </w:r>
          </w:p>
        </w:tc>
        <w:tc>
          <w:tcPr>
            <w:tcW w:w="985" w:type="pct"/>
            <w:tcBorders>
              <w:top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r w:rsidRPr="0073019C">
              <w:t>16</w:t>
            </w:r>
          </w:p>
        </w:tc>
        <w:tc>
          <w:tcPr>
            <w:tcW w:w="985" w:type="pct"/>
            <w:tcBorders>
              <w:top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r w:rsidRPr="0073019C">
              <w:t>40</w:t>
            </w:r>
          </w:p>
        </w:tc>
      </w:tr>
      <w:tr w:rsidR="00C5584E" w:rsidRPr="0073019C" w:rsidTr="00C5584E">
        <w:trPr>
          <w:cantSplit/>
        </w:trPr>
        <w:tc>
          <w:tcPr>
            <w:tcW w:w="2045"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C5584E" w:rsidRPr="00DF7790" w:rsidRDefault="00C5584E" w:rsidP="00C5584E">
            <w:pPr>
              <w:pStyle w:val="TableText"/>
              <w:keepNext/>
              <w:rPr>
                <w:b/>
              </w:rPr>
            </w:pPr>
            <w:r>
              <w:rPr>
                <w:b/>
              </w:rPr>
              <w:t>Purity/grade of nicotine</w:t>
            </w:r>
          </w:p>
        </w:tc>
        <w:tc>
          <w:tcPr>
            <w:tcW w:w="985"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C5584E" w:rsidRPr="0073019C" w:rsidRDefault="00C5584E" w:rsidP="00C5584E">
            <w:pPr>
              <w:pStyle w:val="TableText"/>
              <w:tabs>
                <w:tab w:val="decimal" w:pos="1079"/>
              </w:tabs>
            </w:pPr>
            <w:r w:rsidRPr="0073019C">
              <w:t> </w:t>
            </w:r>
          </w:p>
        </w:tc>
        <w:tc>
          <w:tcPr>
            <w:tcW w:w="985"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C5584E" w:rsidRPr="0073019C" w:rsidRDefault="00C5584E" w:rsidP="00C5584E">
            <w:pPr>
              <w:pStyle w:val="TableText"/>
              <w:tabs>
                <w:tab w:val="decimal" w:pos="1079"/>
              </w:tabs>
            </w:pPr>
            <w:r w:rsidRPr="0073019C">
              <w:t> </w:t>
            </w:r>
          </w:p>
        </w:tc>
        <w:tc>
          <w:tcPr>
            <w:tcW w:w="985"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C5584E" w:rsidRPr="0073019C" w:rsidRDefault="00C5584E" w:rsidP="00C5584E">
            <w:pPr>
              <w:pStyle w:val="TableText"/>
              <w:tabs>
                <w:tab w:val="decimal" w:pos="1079"/>
              </w:tabs>
            </w:pPr>
            <w:r w:rsidRPr="0073019C">
              <w:t> </w:t>
            </w:r>
          </w:p>
        </w:tc>
      </w:tr>
      <w:tr w:rsidR="00C5584E" w:rsidRPr="004839D0" w:rsidTr="00C5584E">
        <w:trPr>
          <w:cantSplit/>
        </w:trPr>
        <w:tc>
          <w:tcPr>
            <w:tcW w:w="204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B7410F" w:rsidRDefault="00C5584E" w:rsidP="00C5584E">
            <w:pPr>
              <w:pStyle w:val="TableText"/>
              <w:keepNext/>
            </w:pPr>
            <w:r w:rsidRPr="00B7410F">
              <w:t>Agree</w:t>
            </w:r>
          </w:p>
        </w:tc>
        <w:tc>
          <w:tcPr>
            <w:tcW w:w="98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r w:rsidRPr="0073019C">
              <w:t>178</w:t>
            </w:r>
          </w:p>
        </w:tc>
        <w:tc>
          <w:tcPr>
            <w:tcW w:w="98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r w:rsidRPr="0073019C">
              <w:t>74</w:t>
            </w:r>
          </w:p>
        </w:tc>
        <w:tc>
          <w:tcPr>
            <w:tcW w:w="98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r w:rsidRPr="0073019C">
              <w:t>104</w:t>
            </w:r>
          </w:p>
        </w:tc>
      </w:tr>
      <w:tr w:rsidR="00C5584E" w:rsidRPr="004839D0" w:rsidTr="00C5584E">
        <w:trPr>
          <w:cantSplit/>
        </w:trPr>
        <w:tc>
          <w:tcPr>
            <w:tcW w:w="204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B7410F" w:rsidRDefault="00C5584E" w:rsidP="00C5584E">
            <w:pPr>
              <w:pStyle w:val="TableText"/>
              <w:keepNext/>
            </w:pPr>
            <w:r w:rsidRPr="00B7410F">
              <w:t>Disagree</w:t>
            </w:r>
          </w:p>
        </w:tc>
        <w:tc>
          <w:tcPr>
            <w:tcW w:w="98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r w:rsidRPr="0073019C">
              <w:t>13</w:t>
            </w:r>
          </w:p>
        </w:tc>
        <w:tc>
          <w:tcPr>
            <w:tcW w:w="98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r w:rsidRPr="0073019C">
              <w:t>9</w:t>
            </w:r>
          </w:p>
        </w:tc>
        <w:tc>
          <w:tcPr>
            <w:tcW w:w="98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r w:rsidRPr="0073019C">
              <w:t>4</w:t>
            </w:r>
          </w:p>
        </w:tc>
      </w:tr>
      <w:tr w:rsidR="00C5584E" w:rsidRPr="004839D0" w:rsidTr="00C5584E">
        <w:trPr>
          <w:cantSplit/>
        </w:trPr>
        <w:tc>
          <w:tcPr>
            <w:tcW w:w="2045" w:type="pct"/>
            <w:tcBorders>
              <w:top w:val="single" w:sz="4" w:space="0" w:color="A6A6A6" w:themeColor="background1" w:themeShade="A6"/>
            </w:tcBorders>
            <w:shd w:val="clear" w:color="auto" w:fill="auto"/>
            <w:tcMar>
              <w:top w:w="0" w:type="dxa"/>
              <w:left w:w="57" w:type="dxa"/>
              <w:bottom w:w="0" w:type="dxa"/>
              <w:right w:w="57" w:type="dxa"/>
            </w:tcMar>
          </w:tcPr>
          <w:p w:rsidR="00C5584E" w:rsidRPr="00B7410F" w:rsidRDefault="00C5584E" w:rsidP="00C5584E">
            <w:pPr>
              <w:pStyle w:val="TableText"/>
              <w:keepNext/>
            </w:pPr>
            <w:r w:rsidRPr="00B7410F">
              <w:t>No response</w:t>
            </w:r>
          </w:p>
        </w:tc>
        <w:tc>
          <w:tcPr>
            <w:tcW w:w="985" w:type="pct"/>
            <w:tcBorders>
              <w:top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r w:rsidRPr="0073019C">
              <w:t>59</w:t>
            </w:r>
          </w:p>
        </w:tc>
        <w:tc>
          <w:tcPr>
            <w:tcW w:w="985" w:type="pct"/>
            <w:tcBorders>
              <w:top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r w:rsidRPr="0073019C">
              <w:t>15</w:t>
            </w:r>
          </w:p>
        </w:tc>
        <w:tc>
          <w:tcPr>
            <w:tcW w:w="985" w:type="pct"/>
            <w:tcBorders>
              <w:top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r w:rsidRPr="0073019C">
              <w:t>44</w:t>
            </w:r>
          </w:p>
        </w:tc>
      </w:tr>
      <w:tr w:rsidR="00C5584E" w:rsidRPr="004839D0" w:rsidTr="00C5584E">
        <w:trPr>
          <w:cantSplit/>
        </w:trPr>
        <w:tc>
          <w:tcPr>
            <w:tcW w:w="2045"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C5584E" w:rsidRPr="00DF7790" w:rsidRDefault="00C5584E" w:rsidP="00C5584E">
            <w:pPr>
              <w:pStyle w:val="TableText"/>
              <w:keepNext/>
              <w:rPr>
                <w:b/>
              </w:rPr>
            </w:pPr>
            <w:r>
              <w:rPr>
                <w:b/>
              </w:rPr>
              <w:t>Maximum volume of e</w:t>
            </w:r>
            <w:r>
              <w:rPr>
                <w:b/>
              </w:rPr>
              <w:noBreakHyphen/>
              <w:t>liquid</w:t>
            </w:r>
          </w:p>
        </w:tc>
        <w:tc>
          <w:tcPr>
            <w:tcW w:w="985"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C5584E" w:rsidRPr="0073019C" w:rsidRDefault="00C5584E" w:rsidP="00C5584E">
            <w:pPr>
              <w:pStyle w:val="TableText"/>
              <w:tabs>
                <w:tab w:val="decimal" w:pos="1079"/>
              </w:tabs>
            </w:pPr>
          </w:p>
        </w:tc>
        <w:tc>
          <w:tcPr>
            <w:tcW w:w="985"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C5584E" w:rsidRPr="0073019C" w:rsidRDefault="00C5584E" w:rsidP="00C5584E">
            <w:pPr>
              <w:pStyle w:val="TableText"/>
              <w:tabs>
                <w:tab w:val="decimal" w:pos="1079"/>
              </w:tabs>
            </w:pPr>
          </w:p>
        </w:tc>
        <w:tc>
          <w:tcPr>
            <w:tcW w:w="985"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C5584E" w:rsidRPr="0073019C" w:rsidRDefault="00C5584E" w:rsidP="00C5584E">
            <w:pPr>
              <w:pStyle w:val="TableText"/>
              <w:tabs>
                <w:tab w:val="decimal" w:pos="1079"/>
              </w:tabs>
            </w:pPr>
          </w:p>
        </w:tc>
      </w:tr>
      <w:tr w:rsidR="00C5584E" w:rsidRPr="004839D0" w:rsidTr="00C5584E">
        <w:trPr>
          <w:cantSplit/>
        </w:trPr>
        <w:tc>
          <w:tcPr>
            <w:tcW w:w="204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B7410F" w:rsidRDefault="00C5584E" w:rsidP="00C5584E">
            <w:pPr>
              <w:pStyle w:val="TableText"/>
              <w:keepNext/>
            </w:pPr>
            <w:r w:rsidRPr="00B7410F">
              <w:t>Agree</w:t>
            </w:r>
          </w:p>
        </w:tc>
        <w:tc>
          <w:tcPr>
            <w:tcW w:w="98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73019C" w:rsidRDefault="00C5584E" w:rsidP="00C5584E">
            <w:pPr>
              <w:pStyle w:val="TableText"/>
              <w:tabs>
                <w:tab w:val="decimal" w:pos="1079"/>
              </w:tabs>
            </w:pPr>
            <w:r w:rsidRPr="0073019C">
              <w:t>80</w:t>
            </w:r>
          </w:p>
        </w:tc>
        <w:tc>
          <w:tcPr>
            <w:tcW w:w="98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73019C" w:rsidRDefault="00C5584E" w:rsidP="00C5584E">
            <w:pPr>
              <w:pStyle w:val="TableText"/>
              <w:tabs>
                <w:tab w:val="decimal" w:pos="1079"/>
              </w:tabs>
            </w:pPr>
            <w:r w:rsidRPr="0073019C">
              <w:t>19</w:t>
            </w:r>
          </w:p>
        </w:tc>
        <w:tc>
          <w:tcPr>
            <w:tcW w:w="98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73019C" w:rsidRDefault="00C5584E" w:rsidP="00C5584E">
            <w:pPr>
              <w:pStyle w:val="TableText"/>
              <w:tabs>
                <w:tab w:val="decimal" w:pos="1079"/>
              </w:tabs>
            </w:pPr>
            <w:r w:rsidRPr="0073019C">
              <w:t>61</w:t>
            </w:r>
          </w:p>
        </w:tc>
      </w:tr>
      <w:tr w:rsidR="00C5584E" w:rsidRPr="004839D0" w:rsidTr="00C5584E">
        <w:trPr>
          <w:cantSplit/>
        </w:trPr>
        <w:tc>
          <w:tcPr>
            <w:tcW w:w="204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B7410F" w:rsidRDefault="00C5584E" w:rsidP="00C5584E">
            <w:pPr>
              <w:pStyle w:val="TableText"/>
              <w:keepNext/>
            </w:pPr>
            <w:r w:rsidRPr="00B7410F">
              <w:t>Disagree</w:t>
            </w:r>
          </w:p>
        </w:tc>
        <w:tc>
          <w:tcPr>
            <w:tcW w:w="98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73019C" w:rsidRDefault="00C5584E" w:rsidP="00C5584E">
            <w:pPr>
              <w:pStyle w:val="TableText"/>
              <w:tabs>
                <w:tab w:val="decimal" w:pos="1079"/>
              </w:tabs>
            </w:pPr>
            <w:r w:rsidRPr="0073019C">
              <w:t>112</w:t>
            </w:r>
          </w:p>
        </w:tc>
        <w:tc>
          <w:tcPr>
            <w:tcW w:w="98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73019C" w:rsidRDefault="00C5584E" w:rsidP="00C5584E">
            <w:pPr>
              <w:pStyle w:val="TableText"/>
              <w:tabs>
                <w:tab w:val="decimal" w:pos="1079"/>
              </w:tabs>
            </w:pPr>
            <w:r w:rsidRPr="0073019C">
              <w:t>66</w:t>
            </w:r>
          </w:p>
        </w:tc>
        <w:tc>
          <w:tcPr>
            <w:tcW w:w="98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73019C" w:rsidRDefault="00C5584E" w:rsidP="00C5584E">
            <w:pPr>
              <w:pStyle w:val="TableText"/>
              <w:tabs>
                <w:tab w:val="decimal" w:pos="1079"/>
              </w:tabs>
            </w:pPr>
            <w:r w:rsidRPr="0073019C">
              <w:t>46</w:t>
            </w:r>
          </w:p>
        </w:tc>
      </w:tr>
      <w:tr w:rsidR="00C5584E" w:rsidRPr="004839D0" w:rsidTr="00C5584E">
        <w:trPr>
          <w:cantSplit/>
        </w:trPr>
        <w:tc>
          <w:tcPr>
            <w:tcW w:w="2045" w:type="pct"/>
            <w:tcBorders>
              <w:top w:val="single" w:sz="4" w:space="0" w:color="A6A6A6" w:themeColor="background1" w:themeShade="A6"/>
            </w:tcBorders>
            <w:shd w:val="clear" w:color="auto" w:fill="auto"/>
            <w:tcMar>
              <w:top w:w="0" w:type="dxa"/>
              <w:left w:w="57" w:type="dxa"/>
              <w:bottom w:w="0" w:type="dxa"/>
              <w:right w:w="57" w:type="dxa"/>
            </w:tcMar>
          </w:tcPr>
          <w:p w:rsidR="00C5584E" w:rsidRPr="00B7410F" w:rsidRDefault="00C5584E" w:rsidP="00C5584E">
            <w:pPr>
              <w:pStyle w:val="TableText"/>
              <w:keepNext/>
            </w:pPr>
            <w:r w:rsidRPr="00B7410F">
              <w:t>No response</w:t>
            </w:r>
          </w:p>
        </w:tc>
        <w:tc>
          <w:tcPr>
            <w:tcW w:w="985" w:type="pct"/>
            <w:tcBorders>
              <w:top w:val="single" w:sz="4" w:space="0" w:color="A6A6A6" w:themeColor="background1" w:themeShade="A6"/>
            </w:tcBorders>
            <w:shd w:val="clear" w:color="auto" w:fill="auto"/>
            <w:tcMar>
              <w:top w:w="0" w:type="dxa"/>
              <w:left w:w="57" w:type="dxa"/>
              <w:bottom w:w="0" w:type="dxa"/>
              <w:right w:w="57" w:type="dxa"/>
            </w:tcMar>
          </w:tcPr>
          <w:p w:rsidR="00C5584E" w:rsidRPr="0073019C" w:rsidRDefault="00C5584E" w:rsidP="00C5584E">
            <w:pPr>
              <w:pStyle w:val="TableText"/>
              <w:tabs>
                <w:tab w:val="decimal" w:pos="1079"/>
              </w:tabs>
            </w:pPr>
            <w:r w:rsidRPr="0073019C">
              <w:t>58</w:t>
            </w:r>
          </w:p>
        </w:tc>
        <w:tc>
          <w:tcPr>
            <w:tcW w:w="985" w:type="pct"/>
            <w:tcBorders>
              <w:top w:val="single" w:sz="4" w:space="0" w:color="A6A6A6" w:themeColor="background1" w:themeShade="A6"/>
            </w:tcBorders>
            <w:shd w:val="clear" w:color="auto" w:fill="auto"/>
            <w:tcMar>
              <w:top w:w="0" w:type="dxa"/>
              <w:left w:w="57" w:type="dxa"/>
              <w:bottom w:w="0" w:type="dxa"/>
              <w:right w:w="57" w:type="dxa"/>
            </w:tcMar>
          </w:tcPr>
          <w:p w:rsidR="00C5584E" w:rsidRPr="0073019C" w:rsidRDefault="00C5584E" w:rsidP="00C5584E">
            <w:pPr>
              <w:pStyle w:val="TableText"/>
              <w:tabs>
                <w:tab w:val="decimal" w:pos="1079"/>
              </w:tabs>
            </w:pPr>
            <w:r w:rsidRPr="0073019C">
              <w:t>13</w:t>
            </w:r>
          </w:p>
        </w:tc>
        <w:tc>
          <w:tcPr>
            <w:tcW w:w="985" w:type="pct"/>
            <w:tcBorders>
              <w:top w:val="single" w:sz="4" w:space="0" w:color="A6A6A6" w:themeColor="background1" w:themeShade="A6"/>
            </w:tcBorders>
            <w:shd w:val="clear" w:color="auto" w:fill="auto"/>
            <w:tcMar>
              <w:top w:w="0" w:type="dxa"/>
              <w:left w:w="57" w:type="dxa"/>
              <w:bottom w:w="0" w:type="dxa"/>
              <w:right w:w="57" w:type="dxa"/>
            </w:tcMar>
          </w:tcPr>
          <w:p w:rsidR="00C5584E" w:rsidRPr="0073019C" w:rsidRDefault="00C5584E" w:rsidP="00C5584E">
            <w:pPr>
              <w:pStyle w:val="TableText"/>
              <w:tabs>
                <w:tab w:val="decimal" w:pos="1079"/>
              </w:tabs>
            </w:pPr>
            <w:r w:rsidRPr="0073019C">
              <w:t>45</w:t>
            </w:r>
          </w:p>
        </w:tc>
      </w:tr>
      <w:tr w:rsidR="00C5584E" w:rsidRPr="0073019C" w:rsidTr="00C5584E">
        <w:trPr>
          <w:cantSplit/>
        </w:trPr>
        <w:tc>
          <w:tcPr>
            <w:tcW w:w="2045"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C5584E" w:rsidRPr="00DF7790" w:rsidRDefault="00C5584E" w:rsidP="00C5584E">
            <w:pPr>
              <w:pStyle w:val="TableText"/>
              <w:rPr>
                <w:b/>
              </w:rPr>
            </w:pPr>
            <w:r>
              <w:rPr>
                <w:b/>
              </w:rPr>
              <w:t>Maximum nicotine concentration</w:t>
            </w:r>
          </w:p>
        </w:tc>
        <w:tc>
          <w:tcPr>
            <w:tcW w:w="985"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C5584E" w:rsidRPr="0073019C" w:rsidRDefault="00C5584E" w:rsidP="00C5584E">
            <w:pPr>
              <w:pStyle w:val="TableText"/>
              <w:tabs>
                <w:tab w:val="decimal" w:pos="1079"/>
              </w:tabs>
            </w:pPr>
          </w:p>
        </w:tc>
        <w:tc>
          <w:tcPr>
            <w:tcW w:w="985"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C5584E" w:rsidRPr="0073019C" w:rsidRDefault="00C5584E" w:rsidP="00C5584E">
            <w:pPr>
              <w:pStyle w:val="TableText"/>
              <w:tabs>
                <w:tab w:val="decimal" w:pos="1079"/>
              </w:tabs>
            </w:pPr>
          </w:p>
        </w:tc>
        <w:tc>
          <w:tcPr>
            <w:tcW w:w="985"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C5584E" w:rsidRPr="0073019C" w:rsidRDefault="00C5584E" w:rsidP="00C5584E">
            <w:pPr>
              <w:pStyle w:val="TableText"/>
              <w:tabs>
                <w:tab w:val="decimal" w:pos="1079"/>
              </w:tabs>
            </w:pPr>
          </w:p>
        </w:tc>
      </w:tr>
      <w:tr w:rsidR="00C5584E" w:rsidRPr="004839D0" w:rsidTr="00C5584E">
        <w:trPr>
          <w:cantSplit/>
        </w:trPr>
        <w:tc>
          <w:tcPr>
            <w:tcW w:w="204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B7410F" w:rsidRDefault="00C5584E" w:rsidP="00EB36BC">
            <w:pPr>
              <w:pStyle w:val="TableText"/>
            </w:pPr>
            <w:r w:rsidRPr="00B7410F">
              <w:t>Agree</w:t>
            </w:r>
          </w:p>
        </w:tc>
        <w:tc>
          <w:tcPr>
            <w:tcW w:w="98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73019C" w:rsidRDefault="00C5584E" w:rsidP="00C5584E">
            <w:pPr>
              <w:pStyle w:val="TableText"/>
              <w:tabs>
                <w:tab w:val="decimal" w:pos="1079"/>
              </w:tabs>
            </w:pPr>
            <w:r w:rsidRPr="0073019C">
              <w:t>134</w:t>
            </w:r>
          </w:p>
        </w:tc>
        <w:tc>
          <w:tcPr>
            <w:tcW w:w="98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73019C" w:rsidRDefault="00C5584E" w:rsidP="00C5584E">
            <w:pPr>
              <w:pStyle w:val="TableText"/>
              <w:tabs>
                <w:tab w:val="decimal" w:pos="1079"/>
              </w:tabs>
            </w:pPr>
            <w:r w:rsidRPr="0073019C">
              <w:t>46</w:t>
            </w:r>
          </w:p>
        </w:tc>
        <w:tc>
          <w:tcPr>
            <w:tcW w:w="98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73019C" w:rsidRDefault="00C5584E" w:rsidP="00C5584E">
            <w:pPr>
              <w:pStyle w:val="TableText"/>
              <w:tabs>
                <w:tab w:val="decimal" w:pos="1079"/>
              </w:tabs>
            </w:pPr>
            <w:r w:rsidRPr="0073019C">
              <w:t>88</w:t>
            </w:r>
          </w:p>
        </w:tc>
      </w:tr>
      <w:tr w:rsidR="00C5584E" w:rsidRPr="004839D0" w:rsidTr="00C5584E">
        <w:trPr>
          <w:cantSplit/>
        </w:trPr>
        <w:tc>
          <w:tcPr>
            <w:tcW w:w="204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B7410F" w:rsidRDefault="00C5584E" w:rsidP="00EB36BC">
            <w:pPr>
              <w:pStyle w:val="TableText"/>
            </w:pPr>
            <w:r w:rsidRPr="00B7410F">
              <w:t>Disagree</w:t>
            </w:r>
          </w:p>
        </w:tc>
        <w:tc>
          <w:tcPr>
            <w:tcW w:w="98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73019C" w:rsidRDefault="00C5584E" w:rsidP="00C5584E">
            <w:pPr>
              <w:pStyle w:val="TableText"/>
              <w:tabs>
                <w:tab w:val="decimal" w:pos="1079"/>
              </w:tabs>
            </w:pPr>
            <w:r w:rsidRPr="0073019C">
              <w:t>60</w:t>
            </w:r>
          </w:p>
        </w:tc>
        <w:tc>
          <w:tcPr>
            <w:tcW w:w="98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73019C" w:rsidRDefault="00C5584E" w:rsidP="00C5584E">
            <w:pPr>
              <w:pStyle w:val="TableText"/>
              <w:tabs>
                <w:tab w:val="decimal" w:pos="1079"/>
              </w:tabs>
            </w:pPr>
            <w:r w:rsidRPr="0073019C">
              <w:t>37</w:t>
            </w:r>
          </w:p>
        </w:tc>
        <w:tc>
          <w:tcPr>
            <w:tcW w:w="98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73019C" w:rsidRDefault="00C5584E" w:rsidP="00C5584E">
            <w:pPr>
              <w:pStyle w:val="TableText"/>
              <w:tabs>
                <w:tab w:val="decimal" w:pos="1079"/>
              </w:tabs>
            </w:pPr>
            <w:r w:rsidRPr="0073019C">
              <w:t>23</w:t>
            </w:r>
          </w:p>
        </w:tc>
      </w:tr>
      <w:tr w:rsidR="00C5584E" w:rsidRPr="004839D0" w:rsidTr="00C5584E">
        <w:trPr>
          <w:cantSplit/>
        </w:trPr>
        <w:tc>
          <w:tcPr>
            <w:tcW w:w="2045" w:type="pct"/>
            <w:tcBorders>
              <w:top w:val="single" w:sz="4" w:space="0" w:color="A6A6A6" w:themeColor="background1" w:themeShade="A6"/>
            </w:tcBorders>
            <w:shd w:val="clear" w:color="auto" w:fill="auto"/>
            <w:tcMar>
              <w:top w:w="0" w:type="dxa"/>
              <w:left w:w="57" w:type="dxa"/>
              <w:bottom w:w="0" w:type="dxa"/>
              <w:right w:w="57" w:type="dxa"/>
            </w:tcMar>
          </w:tcPr>
          <w:p w:rsidR="00C5584E" w:rsidRPr="00B7410F" w:rsidRDefault="00C5584E" w:rsidP="00EB36BC">
            <w:pPr>
              <w:pStyle w:val="TableText"/>
            </w:pPr>
            <w:r w:rsidRPr="00B7410F">
              <w:t>No response</w:t>
            </w:r>
          </w:p>
        </w:tc>
        <w:tc>
          <w:tcPr>
            <w:tcW w:w="985" w:type="pct"/>
            <w:tcBorders>
              <w:top w:val="single" w:sz="4" w:space="0" w:color="A6A6A6" w:themeColor="background1" w:themeShade="A6"/>
            </w:tcBorders>
            <w:shd w:val="clear" w:color="auto" w:fill="auto"/>
            <w:tcMar>
              <w:top w:w="0" w:type="dxa"/>
              <w:left w:w="57" w:type="dxa"/>
              <w:bottom w:w="0" w:type="dxa"/>
              <w:right w:w="57" w:type="dxa"/>
            </w:tcMar>
          </w:tcPr>
          <w:p w:rsidR="00C5584E" w:rsidRPr="0073019C" w:rsidRDefault="00C5584E" w:rsidP="00C5584E">
            <w:pPr>
              <w:pStyle w:val="TableText"/>
              <w:tabs>
                <w:tab w:val="decimal" w:pos="1079"/>
              </w:tabs>
            </w:pPr>
            <w:r w:rsidRPr="0073019C">
              <w:t>56</w:t>
            </w:r>
          </w:p>
        </w:tc>
        <w:tc>
          <w:tcPr>
            <w:tcW w:w="985" w:type="pct"/>
            <w:tcBorders>
              <w:top w:val="single" w:sz="4" w:space="0" w:color="A6A6A6" w:themeColor="background1" w:themeShade="A6"/>
            </w:tcBorders>
            <w:shd w:val="clear" w:color="auto" w:fill="auto"/>
            <w:tcMar>
              <w:top w:w="0" w:type="dxa"/>
              <w:left w:w="57" w:type="dxa"/>
              <w:bottom w:w="0" w:type="dxa"/>
              <w:right w:w="57" w:type="dxa"/>
            </w:tcMar>
          </w:tcPr>
          <w:p w:rsidR="00C5584E" w:rsidRPr="0073019C" w:rsidRDefault="00C5584E" w:rsidP="00C5584E">
            <w:pPr>
              <w:pStyle w:val="TableText"/>
              <w:tabs>
                <w:tab w:val="decimal" w:pos="1079"/>
              </w:tabs>
            </w:pPr>
            <w:r w:rsidRPr="0073019C">
              <w:t>15</w:t>
            </w:r>
          </w:p>
        </w:tc>
        <w:tc>
          <w:tcPr>
            <w:tcW w:w="985" w:type="pct"/>
            <w:tcBorders>
              <w:top w:val="single" w:sz="4" w:space="0" w:color="A6A6A6" w:themeColor="background1" w:themeShade="A6"/>
            </w:tcBorders>
            <w:shd w:val="clear" w:color="auto" w:fill="auto"/>
            <w:tcMar>
              <w:top w:w="0" w:type="dxa"/>
              <w:left w:w="57" w:type="dxa"/>
              <w:bottom w:w="0" w:type="dxa"/>
              <w:right w:w="57" w:type="dxa"/>
            </w:tcMar>
          </w:tcPr>
          <w:p w:rsidR="00C5584E" w:rsidRPr="0073019C" w:rsidRDefault="00C5584E" w:rsidP="00C5584E">
            <w:pPr>
              <w:pStyle w:val="TableText"/>
              <w:tabs>
                <w:tab w:val="decimal" w:pos="1079"/>
              </w:tabs>
            </w:pPr>
            <w:r w:rsidRPr="0073019C">
              <w:t>41</w:t>
            </w:r>
          </w:p>
        </w:tc>
      </w:tr>
      <w:tr w:rsidR="00C5584E" w:rsidRPr="004839D0" w:rsidTr="00C5584E">
        <w:trPr>
          <w:cantSplit/>
        </w:trPr>
        <w:tc>
          <w:tcPr>
            <w:tcW w:w="2045"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C5584E" w:rsidRPr="00DF7790" w:rsidRDefault="00C5584E" w:rsidP="00EB36BC">
            <w:pPr>
              <w:pStyle w:val="TableText"/>
              <w:rPr>
                <w:b/>
              </w:rPr>
            </w:pPr>
            <w:r>
              <w:rPr>
                <w:b/>
              </w:rPr>
              <w:t>Product registration</w:t>
            </w:r>
          </w:p>
        </w:tc>
        <w:tc>
          <w:tcPr>
            <w:tcW w:w="985"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C5584E" w:rsidRPr="0073019C" w:rsidRDefault="00C5584E" w:rsidP="00C5584E">
            <w:pPr>
              <w:pStyle w:val="TableText"/>
              <w:tabs>
                <w:tab w:val="decimal" w:pos="1079"/>
              </w:tabs>
            </w:pPr>
          </w:p>
        </w:tc>
        <w:tc>
          <w:tcPr>
            <w:tcW w:w="985"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C5584E" w:rsidRPr="0073019C" w:rsidRDefault="00C5584E" w:rsidP="00C5584E">
            <w:pPr>
              <w:pStyle w:val="TableText"/>
              <w:tabs>
                <w:tab w:val="decimal" w:pos="1079"/>
              </w:tabs>
            </w:pPr>
          </w:p>
        </w:tc>
        <w:tc>
          <w:tcPr>
            <w:tcW w:w="985"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C5584E" w:rsidRPr="0073019C" w:rsidRDefault="00C5584E" w:rsidP="00C5584E">
            <w:pPr>
              <w:pStyle w:val="TableText"/>
              <w:tabs>
                <w:tab w:val="decimal" w:pos="1079"/>
              </w:tabs>
            </w:pPr>
          </w:p>
        </w:tc>
      </w:tr>
      <w:tr w:rsidR="00C5584E" w:rsidRPr="004839D0" w:rsidTr="00C5584E">
        <w:trPr>
          <w:cantSplit/>
        </w:trPr>
        <w:tc>
          <w:tcPr>
            <w:tcW w:w="204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B7410F" w:rsidRDefault="00C5584E" w:rsidP="00EB36BC">
            <w:pPr>
              <w:pStyle w:val="TableText"/>
            </w:pPr>
            <w:r w:rsidRPr="00B7410F">
              <w:t>Agree</w:t>
            </w:r>
          </w:p>
        </w:tc>
        <w:tc>
          <w:tcPr>
            <w:tcW w:w="98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r w:rsidRPr="0073019C">
              <w:t>120</w:t>
            </w:r>
          </w:p>
        </w:tc>
        <w:tc>
          <w:tcPr>
            <w:tcW w:w="98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r w:rsidRPr="0073019C">
              <w:t>38</w:t>
            </w:r>
          </w:p>
        </w:tc>
        <w:tc>
          <w:tcPr>
            <w:tcW w:w="98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r w:rsidRPr="0073019C">
              <w:t>82</w:t>
            </w:r>
          </w:p>
        </w:tc>
      </w:tr>
      <w:tr w:rsidR="00C5584E" w:rsidRPr="004839D0" w:rsidTr="00C5584E">
        <w:trPr>
          <w:cantSplit/>
        </w:trPr>
        <w:tc>
          <w:tcPr>
            <w:tcW w:w="204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B7410F" w:rsidRDefault="00C5584E" w:rsidP="00EB36BC">
            <w:pPr>
              <w:pStyle w:val="TableText"/>
            </w:pPr>
            <w:r w:rsidRPr="00B7410F">
              <w:t>Disagree</w:t>
            </w:r>
          </w:p>
        </w:tc>
        <w:tc>
          <w:tcPr>
            <w:tcW w:w="98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r w:rsidRPr="0073019C">
              <w:t>66</w:t>
            </w:r>
          </w:p>
        </w:tc>
        <w:tc>
          <w:tcPr>
            <w:tcW w:w="98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r w:rsidRPr="0073019C">
              <w:t>42</w:t>
            </w:r>
          </w:p>
        </w:tc>
        <w:tc>
          <w:tcPr>
            <w:tcW w:w="98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r w:rsidRPr="0073019C">
              <w:t>24</w:t>
            </w:r>
          </w:p>
        </w:tc>
      </w:tr>
      <w:tr w:rsidR="00C5584E" w:rsidRPr="004839D0" w:rsidTr="00C5584E">
        <w:trPr>
          <w:cantSplit/>
        </w:trPr>
        <w:tc>
          <w:tcPr>
            <w:tcW w:w="2045" w:type="pct"/>
            <w:tcBorders>
              <w:top w:val="single" w:sz="4" w:space="0" w:color="A6A6A6" w:themeColor="background1" w:themeShade="A6"/>
            </w:tcBorders>
            <w:shd w:val="clear" w:color="auto" w:fill="auto"/>
            <w:tcMar>
              <w:top w:w="0" w:type="dxa"/>
              <w:left w:w="57" w:type="dxa"/>
              <w:bottom w:w="0" w:type="dxa"/>
              <w:right w:w="57" w:type="dxa"/>
            </w:tcMar>
          </w:tcPr>
          <w:p w:rsidR="00C5584E" w:rsidRPr="00B7410F" w:rsidRDefault="00C5584E" w:rsidP="00EB36BC">
            <w:pPr>
              <w:pStyle w:val="TableText"/>
            </w:pPr>
            <w:r w:rsidRPr="00B7410F">
              <w:t>No response</w:t>
            </w:r>
          </w:p>
        </w:tc>
        <w:tc>
          <w:tcPr>
            <w:tcW w:w="985" w:type="pct"/>
            <w:tcBorders>
              <w:top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r w:rsidRPr="0073019C">
              <w:t>64</w:t>
            </w:r>
          </w:p>
        </w:tc>
        <w:tc>
          <w:tcPr>
            <w:tcW w:w="985" w:type="pct"/>
            <w:tcBorders>
              <w:top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r w:rsidRPr="0073019C">
              <w:t>18</w:t>
            </w:r>
          </w:p>
        </w:tc>
        <w:tc>
          <w:tcPr>
            <w:tcW w:w="985" w:type="pct"/>
            <w:tcBorders>
              <w:top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r w:rsidRPr="0073019C">
              <w:t>46</w:t>
            </w:r>
          </w:p>
        </w:tc>
      </w:tr>
      <w:tr w:rsidR="00C5584E" w:rsidRPr="0073019C" w:rsidTr="00C5584E">
        <w:trPr>
          <w:cantSplit/>
        </w:trPr>
        <w:tc>
          <w:tcPr>
            <w:tcW w:w="2045"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C5584E" w:rsidRPr="00DF7790" w:rsidRDefault="00C5584E" w:rsidP="00EB36BC">
            <w:pPr>
              <w:pStyle w:val="TableText"/>
              <w:rPr>
                <w:b/>
              </w:rPr>
            </w:pPr>
            <w:r>
              <w:rPr>
                <w:b/>
              </w:rPr>
              <w:t>Testing regime</w:t>
            </w:r>
          </w:p>
        </w:tc>
        <w:tc>
          <w:tcPr>
            <w:tcW w:w="985"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C5584E" w:rsidRPr="0073019C" w:rsidRDefault="00C5584E" w:rsidP="00C5584E">
            <w:pPr>
              <w:pStyle w:val="TableText"/>
              <w:tabs>
                <w:tab w:val="decimal" w:pos="1079"/>
              </w:tabs>
            </w:pPr>
            <w:r w:rsidRPr="0073019C">
              <w:t> </w:t>
            </w:r>
          </w:p>
        </w:tc>
        <w:tc>
          <w:tcPr>
            <w:tcW w:w="985"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C5584E" w:rsidRPr="0073019C" w:rsidRDefault="00C5584E" w:rsidP="00C5584E">
            <w:pPr>
              <w:pStyle w:val="TableText"/>
              <w:tabs>
                <w:tab w:val="decimal" w:pos="1079"/>
              </w:tabs>
            </w:pPr>
            <w:r w:rsidRPr="0073019C">
              <w:t> </w:t>
            </w:r>
          </w:p>
        </w:tc>
        <w:tc>
          <w:tcPr>
            <w:tcW w:w="985"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C5584E" w:rsidRPr="0073019C" w:rsidRDefault="00C5584E" w:rsidP="00C5584E">
            <w:pPr>
              <w:pStyle w:val="TableText"/>
              <w:tabs>
                <w:tab w:val="decimal" w:pos="1079"/>
              </w:tabs>
            </w:pPr>
            <w:r w:rsidRPr="0073019C">
              <w:t> </w:t>
            </w:r>
          </w:p>
        </w:tc>
      </w:tr>
      <w:tr w:rsidR="00C5584E" w:rsidRPr="004839D0" w:rsidTr="00C5584E">
        <w:trPr>
          <w:cantSplit/>
        </w:trPr>
        <w:tc>
          <w:tcPr>
            <w:tcW w:w="204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B7410F" w:rsidRDefault="00C5584E" w:rsidP="00EB36BC">
            <w:pPr>
              <w:pStyle w:val="TableText"/>
            </w:pPr>
            <w:r w:rsidRPr="00B7410F">
              <w:t>Agree</w:t>
            </w:r>
          </w:p>
        </w:tc>
        <w:tc>
          <w:tcPr>
            <w:tcW w:w="98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r w:rsidRPr="0073019C">
              <w:t>139</w:t>
            </w:r>
          </w:p>
        </w:tc>
        <w:tc>
          <w:tcPr>
            <w:tcW w:w="98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r w:rsidRPr="0073019C">
              <w:t>52</w:t>
            </w:r>
          </w:p>
        </w:tc>
        <w:tc>
          <w:tcPr>
            <w:tcW w:w="98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r w:rsidRPr="0073019C">
              <w:t>87</w:t>
            </w:r>
          </w:p>
        </w:tc>
      </w:tr>
      <w:tr w:rsidR="00C5584E" w:rsidRPr="004839D0" w:rsidTr="00C5584E">
        <w:trPr>
          <w:cantSplit/>
        </w:trPr>
        <w:tc>
          <w:tcPr>
            <w:tcW w:w="204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B7410F" w:rsidRDefault="00C5584E" w:rsidP="00EB36BC">
            <w:pPr>
              <w:pStyle w:val="TableText"/>
            </w:pPr>
            <w:r w:rsidRPr="00B7410F">
              <w:t>Disagree</w:t>
            </w:r>
          </w:p>
        </w:tc>
        <w:tc>
          <w:tcPr>
            <w:tcW w:w="98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r w:rsidRPr="0073019C">
              <w:t>56</w:t>
            </w:r>
          </w:p>
        </w:tc>
        <w:tc>
          <w:tcPr>
            <w:tcW w:w="98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r w:rsidRPr="0073019C">
              <w:t>32</w:t>
            </w:r>
          </w:p>
        </w:tc>
        <w:tc>
          <w:tcPr>
            <w:tcW w:w="98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r w:rsidRPr="0073019C">
              <w:t>24</w:t>
            </w:r>
          </w:p>
        </w:tc>
      </w:tr>
      <w:tr w:rsidR="00C5584E" w:rsidRPr="004839D0" w:rsidTr="00C5584E">
        <w:trPr>
          <w:cantSplit/>
        </w:trPr>
        <w:tc>
          <w:tcPr>
            <w:tcW w:w="2045" w:type="pct"/>
            <w:tcBorders>
              <w:top w:val="single" w:sz="4" w:space="0" w:color="A6A6A6" w:themeColor="background1" w:themeShade="A6"/>
            </w:tcBorders>
            <w:shd w:val="clear" w:color="auto" w:fill="auto"/>
            <w:tcMar>
              <w:top w:w="0" w:type="dxa"/>
              <w:left w:w="57" w:type="dxa"/>
              <w:bottom w:w="0" w:type="dxa"/>
              <w:right w:w="57" w:type="dxa"/>
            </w:tcMar>
          </w:tcPr>
          <w:p w:rsidR="00C5584E" w:rsidRPr="00B7410F" w:rsidRDefault="00C5584E" w:rsidP="00EB36BC">
            <w:pPr>
              <w:pStyle w:val="TableText"/>
            </w:pPr>
            <w:r w:rsidRPr="00B7410F">
              <w:t>No response</w:t>
            </w:r>
          </w:p>
        </w:tc>
        <w:tc>
          <w:tcPr>
            <w:tcW w:w="985" w:type="pct"/>
            <w:tcBorders>
              <w:top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r w:rsidRPr="0073019C">
              <w:t>55</w:t>
            </w:r>
          </w:p>
        </w:tc>
        <w:tc>
          <w:tcPr>
            <w:tcW w:w="985" w:type="pct"/>
            <w:tcBorders>
              <w:top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r w:rsidRPr="0073019C">
              <w:t>14</w:t>
            </w:r>
          </w:p>
        </w:tc>
        <w:tc>
          <w:tcPr>
            <w:tcW w:w="985" w:type="pct"/>
            <w:tcBorders>
              <w:top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r w:rsidRPr="0073019C">
              <w:t>41</w:t>
            </w:r>
          </w:p>
        </w:tc>
      </w:tr>
      <w:tr w:rsidR="00C5584E" w:rsidRPr="0073019C" w:rsidTr="00C5584E">
        <w:trPr>
          <w:cantSplit/>
        </w:trPr>
        <w:tc>
          <w:tcPr>
            <w:tcW w:w="2045"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C5584E" w:rsidRPr="00DF7790" w:rsidRDefault="00C5584E" w:rsidP="00C5584E">
            <w:pPr>
              <w:pStyle w:val="TableText"/>
              <w:rPr>
                <w:b/>
              </w:rPr>
            </w:pPr>
            <w:r>
              <w:rPr>
                <w:b/>
              </w:rPr>
              <w:t>Mixing of liquid at (or before) point of sale</w:t>
            </w:r>
          </w:p>
        </w:tc>
        <w:tc>
          <w:tcPr>
            <w:tcW w:w="985"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C5584E" w:rsidRPr="0073019C" w:rsidRDefault="00C5584E" w:rsidP="00C5584E">
            <w:pPr>
              <w:pStyle w:val="TableText"/>
              <w:tabs>
                <w:tab w:val="decimal" w:pos="1079"/>
              </w:tabs>
            </w:pPr>
          </w:p>
        </w:tc>
        <w:tc>
          <w:tcPr>
            <w:tcW w:w="985"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C5584E" w:rsidRPr="0073019C" w:rsidRDefault="00C5584E" w:rsidP="00C5584E">
            <w:pPr>
              <w:pStyle w:val="TableText"/>
              <w:tabs>
                <w:tab w:val="decimal" w:pos="1079"/>
              </w:tabs>
            </w:pPr>
          </w:p>
        </w:tc>
        <w:tc>
          <w:tcPr>
            <w:tcW w:w="985" w:type="pct"/>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C5584E" w:rsidRPr="0073019C" w:rsidRDefault="00C5584E" w:rsidP="00C5584E">
            <w:pPr>
              <w:pStyle w:val="TableText"/>
              <w:tabs>
                <w:tab w:val="decimal" w:pos="1079"/>
              </w:tabs>
            </w:pPr>
          </w:p>
        </w:tc>
      </w:tr>
      <w:tr w:rsidR="00C5584E" w:rsidRPr="004839D0" w:rsidTr="00C5584E">
        <w:trPr>
          <w:cantSplit/>
        </w:trPr>
        <w:tc>
          <w:tcPr>
            <w:tcW w:w="204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B7410F" w:rsidRDefault="00C5584E" w:rsidP="00EB36BC">
            <w:pPr>
              <w:pStyle w:val="TableText"/>
            </w:pPr>
            <w:r w:rsidRPr="00B7410F">
              <w:t>Agree</w:t>
            </w:r>
          </w:p>
        </w:tc>
        <w:tc>
          <w:tcPr>
            <w:tcW w:w="98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r w:rsidRPr="0073019C">
              <w:t>91</w:t>
            </w:r>
          </w:p>
        </w:tc>
        <w:tc>
          <w:tcPr>
            <w:tcW w:w="98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r w:rsidRPr="0073019C">
              <w:t>30</w:t>
            </w:r>
          </w:p>
        </w:tc>
        <w:tc>
          <w:tcPr>
            <w:tcW w:w="98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r w:rsidRPr="0073019C">
              <w:t>61</w:t>
            </w:r>
          </w:p>
        </w:tc>
      </w:tr>
      <w:tr w:rsidR="00C5584E" w:rsidRPr="004839D0" w:rsidTr="00C5584E">
        <w:trPr>
          <w:cantSplit/>
        </w:trPr>
        <w:tc>
          <w:tcPr>
            <w:tcW w:w="204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B7410F" w:rsidRDefault="00C5584E" w:rsidP="00EB36BC">
            <w:pPr>
              <w:pStyle w:val="TableText"/>
            </w:pPr>
            <w:r w:rsidRPr="00B7410F">
              <w:t>Disagree</w:t>
            </w:r>
          </w:p>
        </w:tc>
        <w:tc>
          <w:tcPr>
            <w:tcW w:w="98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r w:rsidRPr="0073019C">
              <w:t>95</w:t>
            </w:r>
          </w:p>
        </w:tc>
        <w:tc>
          <w:tcPr>
            <w:tcW w:w="98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r w:rsidRPr="0073019C">
              <w:t>54</w:t>
            </w:r>
          </w:p>
        </w:tc>
        <w:tc>
          <w:tcPr>
            <w:tcW w:w="985" w:type="pct"/>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r w:rsidRPr="0073019C">
              <w:t>41</w:t>
            </w:r>
          </w:p>
        </w:tc>
      </w:tr>
      <w:tr w:rsidR="00C5584E" w:rsidRPr="004839D0" w:rsidTr="00C5584E">
        <w:trPr>
          <w:cantSplit/>
        </w:trPr>
        <w:tc>
          <w:tcPr>
            <w:tcW w:w="2045" w:type="pct"/>
            <w:tcBorders>
              <w:top w:val="single" w:sz="4" w:space="0" w:color="A6A6A6" w:themeColor="background1" w:themeShade="A6"/>
            </w:tcBorders>
            <w:shd w:val="clear" w:color="auto" w:fill="auto"/>
            <w:tcMar>
              <w:top w:w="0" w:type="dxa"/>
              <w:left w:w="57" w:type="dxa"/>
              <w:bottom w:w="0" w:type="dxa"/>
              <w:right w:w="57" w:type="dxa"/>
            </w:tcMar>
          </w:tcPr>
          <w:p w:rsidR="00C5584E" w:rsidRPr="00B7410F" w:rsidRDefault="00C5584E" w:rsidP="00EB36BC">
            <w:pPr>
              <w:pStyle w:val="TableText"/>
            </w:pPr>
            <w:r w:rsidRPr="00B7410F">
              <w:t>No response</w:t>
            </w:r>
          </w:p>
        </w:tc>
        <w:tc>
          <w:tcPr>
            <w:tcW w:w="985" w:type="pct"/>
            <w:tcBorders>
              <w:top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r w:rsidRPr="0073019C">
              <w:t>64</w:t>
            </w:r>
          </w:p>
        </w:tc>
        <w:tc>
          <w:tcPr>
            <w:tcW w:w="985" w:type="pct"/>
            <w:tcBorders>
              <w:top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r w:rsidRPr="0073019C">
              <w:t>14</w:t>
            </w:r>
          </w:p>
        </w:tc>
        <w:tc>
          <w:tcPr>
            <w:tcW w:w="985" w:type="pct"/>
            <w:tcBorders>
              <w:top w:val="single" w:sz="4" w:space="0" w:color="A6A6A6" w:themeColor="background1" w:themeShade="A6"/>
            </w:tcBorders>
            <w:shd w:val="clear" w:color="auto" w:fill="auto"/>
            <w:tcMar>
              <w:top w:w="0" w:type="dxa"/>
              <w:left w:w="57" w:type="dxa"/>
              <w:bottom w:w="0" w:type="dxa"/>
              <w:right w:w="57" w:type="dxa"/>
            </w:tcMar>
          </w:tcPr>
          <w:p w:rsidR="00C5584E" w:rsidRPr="004839D0" w:rsidRDefault="00C5584E" w:rsidP="00C5584E">
            <w:pPr>
              <w:pStyle w:val="TableText"/>
              <w:tabs>
                <w:tab w:val="decimal" w:pos="1079"/>
              </w:tabs>
            </w:pPr>
            <w:r w:rsidRPr="0073019C">
              <w:t>50</w:t>
            </w:r>
          </w:p>
        </w:tc>
      </w:tr>
    </w:tbl>
    <w:p w:rsidR="00C5584E" w:rsidRDefault="00C5584E" w:rsidP="00E711E8"/>
    <w:p w:rsidR="00D004C7" w:rsidRDefault="00D004C7" w:rsidP="00E711E8">
      <w:pPr>
        <w:pStyle w:val="Heading2"/>
      </w:pPr>
      <w:bookmarkStart w:id="44" w:name="_Toc478045941"/>
      <w:bookmarkStart w:id="45" w:name="_Toc475544710"/>
      <w:r>
        <w:t>Other comments made in submissions</w:t>
      </w:r>
      <w:bookmarkEnd w:id="44"/>
    </w:p>
    <w:p w:rsidR="001C161C" w:rsidRPr="009F5050" w:rsidRDefault="001C161C" w:rsidP="00D004C7">
      <w:pPr>
        <w:rPr>
          <w:b/>
        </w:rPr>
      </w:pPr>
      <w:r w:rsidRPr="009F5050">
        <w:rPr>
          <w:b/>
        </w:rPr>
        <w:t>Question 9: Are there any other comments you would like to make?</w:t>
      </w:r>
      <w:bookmarkEnd w:id="45"/>
    </w:p>
    <w:p w:rsidR="00D004C7" w:rsidRDefault="00D004C7" w:rsidP="00E711E8"/>
    <w:p w:rsidR="001C161C" w:rsidRDefault="001C161C" w:rsidP="00E711E8">
      <w:r w:rsidRPr="00B7410F">
        <w:t>A number of other general comments were made. Many submitters gave personal stories of using e-cigarettes to cut down on or quit smoking. Other submitters cautioned against overly restricting the sale of e-cigarettes. A key point made in some submissions was that the regulatory controls on e-cigarettes should be less stringent than those on tobacco, a considerably more harmful product.</w:t>
      </w:r>
    </w:p>
    <w:p w:rsidR="001C161C" w:rsidRPr="00B7410F" w:rsidRDefault="001C161C" w:rsidP="00E711E8"/>
    <w:p w:rsidR="00B01D89" w:rsidRDefault="00B01D89" w:rsidP="00E711E8">
      <w:pPr>
        <w:pStyle w:val="Heading2"/>
        <w:spacing w:before="0"/>
      </w:pPr>
      <w:bookmarkStart w:id="46" w:name="_Toc478045942"/>
      <w:bookmarkStart w:id="47" w:name="_Toc475544711"/>
      <w:r>
        <w:t>Sales of e-cigarettes in New Zealand</w:t>
      </w:r>
      <w:bookmarkEnd w:id="46"/>
    </w:p>
    <w:p w:rsidR="001C161C" w:rsidRPr="009F5050" w:rsidRDefault="001C161C" w:rsidP="00B01D89">
      <w:pPr>
        <w:rPr>
          <w:b/>
        </w:rPr>
      </w:pPr>
      <w:r w:rsidRPr="009F5050">
        <w:rPr>
          <w:b/>
        </w:rPr>
        <w:t>Question 10: Can you assist us by providing information on the sale of e-cigarettes in New Zealand (for example, size of sales or range of products for sale on the local market)?</w:t>
      </w:r>
      <w:bookmarkEnd w:id="47"/>
    </w:p>
    <w:p w:rsidR="00B01D89" w:rsidRDefault="00B01D89" w:rsidP="00E711E8"/>
    <w:p w:rsidR="001F6A13" w:rsidRDefault="001C161C" w:rsidP="00E711E8">
      <w:r w:rsidRPr="00B7410F">
        <w:t xml:space="preserve">Submitters did not provide any robust data. In general, those who responded to this question stated that both e-cigarette devices, or </w:t>
      </w:r>
      <w:r w:rsidR="001F6A13">
        <w:t>‘</w:t>
      </w:r>
      <w:r w:rsidRPr="00B7410F">
        <w:t>hardware</w:t>
      </w:r>
      <w:r w:rsidR="001F6A13">
        <w:t>’</w:t>
      </w:r>
      <w:r w:rsidRPr="00B7410F">
        <w:t>, and e-liquid are available online and in specialist vape shops.</w:t>
      </w:r>
    </w:p>
    <w:p w:rsidR="001C161C" w:rsidRPr="00B7410F" w:rsidRDefault="001C161C" w:rsidP="00E711E8"/>
    <w:p w:rsidR="001F6A13" w:rsidRDefault="001C161C" w:rsidP="00E711E8">
      <w:r w:rsidRPr="00B7410F">
        <w:t>A small number of businesses provided information on sales turnover and growth.</w:t>
      </w:r>
    </w:p>
    <w:p w:rsidR="001C161C" w:rsidRPr="00B7410F" w:rsidRDefault="001C161C" w:rsidP="00E711E8"/>
    <w:p w:rsidR="00B01D89" w:rsidRDefault="00B01D89" w:rsidP="00E711E8">
      <w:pPr>
        <w:pStyle w:val="Heading2"/>
        <w:spacing w:before="0"/>
      </w:pPr>
      <w:bookmarkStart w:id="48" w:name="_Toc478045943"/>
      <w:bookmarkStart w:id="49" w:name="_Toc475544712"/>
      <w:r>
        <w:t>Impact of proposed amendments on businesses</w:t>
      </w:r>
      <w:bookmarkEnd w:id="48"/>
    </w:p>
    <w:p w:rsidR="001C161C" w:rsidRPr="009F5050" w:rsidRDefault="001C161C" w:rsidP="00B01D89">
      <w:pPr>
        <w:rPr>
          <w:b/>
        </w:rPr>
      </w:pPr>
      <w:r w:rsidRPr="009F5050">
        <w:rPr>
          <w:b/>
        </w:rPr>
        <w:t>Question 11: Would the Ministry of Health</w:t>
      </w:r>
      <w:r w:rsidR="001F6A13" w:rsidRPr="009F5050">
        <w:rPr>
          <w:b/>
        </w:rPr>
        <w:t>’</w:t>
      </w:r>
      <w:r w:rsidRPr="009F5050">
        <w:rPr>
          <w:b/>
        </w:rPr>
        <w:t>s proposed amendments have any impact on your business?</w:t>
      </w:r>
      <w:bookmarkEnd w:id="49"/>
    </w:p>
    <w:p w:rsidR="00B01D89" w:rsidRDefault="00B01D89" w:rsidP="00E711E8">
      <w:pPr>
        <w:rPr>
          <w:u w:color="171513"/>
        </w:rPr>
      </w:pPr>
    </w:p>
    <w:p w:rsidR="001F6A13" w:rsidRDefault="001C161C" w:rsidP="00E711E8">
      <w:pPr>
        <w:rPr>
          <w:u w:color="171513"/>
        </w:rPr>
      </w:pPr>
      <w:r w:rsidRPr="00B7410F">
        <w:rPr>
          <w:u w:color="171513"/>
        </w:rPr>
        <w:t>The majority of submitters did not answer this question. Of those submitters that did respond, most reported that they would not be impacted by the Ministry</w:t>
      </w:r>
      <w:r w:rsidR="001F6A13">
        <w:rPr>
          <w:u w:color="171513"/>
        </w:rPr>
        <w:t>’</w:t>
      </w:r>
      <w:r w:rsidRPr="00B7410F">
        <w:rPr>
          <w:u w:color="171513"/>
        </w:rPr>
        <w:t>s proposed amendments to the regulation of e-cigarettes.</w:t>
      </w:r>
    </w:p>
    <w:p w:rsidR="001C161C" w:rsidRPr="00B7410F" w:rsidRDefault="001C161C" w:rsidP="00E711E8">
      <w:pPr>
        <w:rPr>
          <w:u w:color="171513"/>
        </w:rPr>
      </w:pPr>
    </w:p>
    <w:p w:rsidR="001F6A13" w:rsidRDefault="001C161C" w:rsidP="00E711E8">
      <w:pPr>
        <w:rPr>
          <w:u w:color="171513"/>
        </w:rPr>
      </w:pPr>
      <w:r w:rsidRPr="00B7410F">
        <w:rPr>
          <w:u w:color="171513"/>
        </w:rPr>
        <w:t>Some submitters were concerned that some of the proposed restrictions on the sale of e</w:t>
      </w:r>
      <w:r w:rsidR="00E711E8">
        <w:rPr>
          <w:u w:color="171513"/>
        </w:rPr>
        <w:noBreakHyphen/>
      </w:r>
      <w:r w:rsidRPr="00B7410F">
        <w:rPr>
          <w:u w:color="171513"/>
        </w:rPr>
        <w:t>cigarettes would lead to monetary losses for businesses, as well as increased compliance costs.</w:t>
      </w:r>
    </w:p>
    <w:p w:rsidR="001C161C" w:rsidRPr="00B7410F" w:rsidRDefault="001C161C" w:rsidP="00E711E8">
      <w:pPr>
        <w:rPr>
          <w:u w:color="171513"/>
        </w:rPr>
      </w:pPr>
    </w:p>
    <w:p w:rsidR="001F6A13" w:rsidRDefault="001C161C" w:rsidP="00E711E8">
      <w:pPr>
        <w:rPr>
          <w:u w:color="171513"/>
        </w:rPr>
      </w:pPr>
      <w:r w:rsidRPr="00B7410F">
        <w:rPr>
          <w:u w:color="171513"/>
        </w:rPr>
        <w:t>Other submitters commented that legalising the sale and supply of nicotine e</w:t>
      </w:r>
      <w:r w:rsidRPr="00B7410F">
        <w:rPr>
          <w:u w:color="171513"/>
        </w:rPr>
        <w:noBreakHyphen/>
        <w:t>cigarettes would encourage business growth and expand the New Zealand market for e-cigarettes.</w:t>
      </w:r>
    </w:p>
    <w:p w:rsidR="001C161C" w:rsidRPr="00B7410F" w:rsidRDefault="001C161C" w:rsidP="00E711E8">
      <w:pPr>
        <w:rPr>
          <w:u w:color="171513"/>
        </w:rPr>
      </w:pPr>
    </w:p>
    <w:p w:rsidR="00B01D89" w:rsidRDefault="00B01D89" w:rsidP="00E711E8">
      <w:pPr>
        <w:pStyle w:val="Heading2"/>
        <w:spacing w:before="0"/>
      </w:pPr>
      <w:bookmarkStart w:id="50" w:name="_Toc478045944"/>
      <w:bookmarkStart w:id="51" w:name="_Toc475544713"/>
      <w:r>
        <w:t>Nicotine e-cigarette use</w:t>
      </w:r>
      <w:bookmarkEnd w:id="50"/>
    </w:p>
    <w:p w:rsidR="001C161C" w:rsidRPr="009F5050" w:rsidRDefault="001C161C" w:rsidP="00B01D89">
      <w:pPr>
        <w:rPr>
          <w:b/>
        </w:rPr>
      </w:pPr>
      <w:r w:rsidRPr="009F5050">
        <w:rPr>
          <w:b/>
        </w:rPr>
        <w:t>Question 12: If you are using nicotine e</w:t>
      </w:r>
      <w:r w:rsidR="00E711E8" w:rsidRPr="009F5050">
        <w:rPr>
          <w:b/>
        </w:rPr>
        <w:noBreakHyphen/>
      </w:r>
      <w:r w:rsidRPr="009F5050">
        <w:rPr>
          <w:b/>
        </w:rPr>
        <w:t>cigarettes: how long have you been using them, how often do you use them, how much do you spend on them per week and where do you buy them?</w:t>
      </w:r>
      <w:bookmarkEnd w:id="51"/>
    </w:p>
    <w:p w:rsidR="00B01D89" w:rsidRDefault="00B01D89" w:rsidP="00E711E8">
      <w:pPr>
        <w:rPr>
          <w:u w:color="171513"/>
        </w:rPr>
      </w:pPr>
    </w:p>
    <w:p w:rsidR="001C161C" w:rsidRPr="00B7410F" w:rsidRDefault="001C161C" w:rsidP="00E711E8">
      <w:pPr>
        <w:rPr>
          <w:u w:color="171513"/>
        </w:rPr>
      </w:pPr>
      <w:r w:rsidRPr="00B7410F">
        <w:rPr>
          <w:u w:color="171513"/>
        </w:rPr>
        <w:t xml:space="preserve">Finally, vapers were asked about their use of e-cigarettes. The length of time using them ranged from 1 to 364 weeks, with an average of 112 weeks. The majority (97%) of vapers vaped daily (3% vaped at least weekly). The average weekly spend on e-cigarettes and e-liquid was $17.63 (range $2–$50). </w:t>
      </w:r>
      <w:r w:rsidRPr="00B7410F">
        <w:rPr>
          <w:u w:color="171513"/>
        </w:rPr>
        <w:fldChar w:fldCharType="begin"/>
      </w:r>
      <w:r w:rsidRPr="00B7410F">
        <w:rPr>
          <w:u w:color="171513"/>
        </w:rPr>
        <w:instrText xml:space="preserve"> REF _Ref475532674 \h </w:instrText>
      </w:r>
      <w:r w:rsidRPr="00B7410F">
        <w:rPr>
          <w:u w:color="171513"/>
        </w:rPr>
      </w:r>
      <w:r w:rsidRPr="00B7410F">
        <w:rPr>
          <w:u w:color="171513"/>
        </w:rPr>
        <w:fldChar w:fldCharType="separate"/>
      </w:r>
      <w:r w:rsidR="005C4F0A" w:rsidRPr="00B7410F">
        <w:t xml:space="preserve">Figure </w:t>
      </w:r>
      <w:r w:rsidR="005C4F0A">
        <w:rPr>
          <w:noProof/>
        </w:rPr>
        <w:t>2</w:t>
      </w:r>
      <w:r w:rsidRPr="00B7410F">
        <w:rPr>
          <w:u w:color="171513"/>
        </w:rPr>
        <w:fldChar w:fldCharType="end"/>
      </w:r>
      <w:r w:rsidRPr="00B7410F">
        <w:rPr>
          <w:u w:color="171513"/>
        </w:rPr>
        <w:t xml:space="preserve"> summarises where people said they buy e-cigarettes.</w:t>
      </w:r>
    </w:p>
    <w:p w:rsidR="001C161C" w:rsidRPr="00B7410F" w:rsidRDefault="001C161C" w:rsidP="00E711E8">
      <w:pPr>
        <w:rPr>
          <w:u w:color="171513"/>
        </w:rPr>
      </w:pPr>
    </w:p>
    <w:p w:rsidR="001C161C" w:rsidRDefault="001C161C" w:rsidP="00E711E8">
      <w:pPr>
        <w:pStyle w:val="Figure"/>
      </w:pPr>
      <w:bookmarkStart w:id="52" w:name="_Ref475532674"/>
      <w:bookmarkStart w:id="53" w:name="_Toc475544718"/>
      <w:bookmarkStart w:id="54" w:name="_Toc478045956"/>
      <w:r w:rsidRPr="00B7410F">
        <w:t xml:space="preserve">Figure </w:t>
      </w:r>
      <w:r w:rsidR="00C53AF3">
        <w:fldChar w:fldCharType="begin"/>
      </w:r>
      <w:r w:rsidR="00C53AF3">
        <w:instrText xml:space="preserve"> SEQ Figure \* ARABIC </w:instrText>
      </w:r>
      <w:r w:rsidR="00C53AF3">
        <w:fldChar w:fldCharType="separate"/>
      </w:r>
      <w:r w:rsidR="005C4F0A">
        <w:rPr>
          <w:noProof/>
        </w:rPr>
        <w:t>2</w:t>
      </w:r>
      <w:r w:rsidR="00C53AF3">
        <w:rPr>
          <w:noProof/>
        </w:rPr>
        <w:fldChar w:fldCharType="end"/>
      </w:r>
      <w:bookmarkEnd w:id="52"/>
      <w:r w:rsidRPr="0073019C">
        <w:t>: Point of purchase of e-cigarettes among responders who vape</w:t>
      </w:r>
      <w:bookmarkEnd w:id="53"/>
      <w:bookmarkEnd w:id="54"/>
    </w:p>
    <w:p w:rsidR="001C161C" w:rsidRDefault="00420692" w:rsidP="00420692">
      <w:r w:rsidRPr="00420692">
        <w:rPr>
          <w:noProof/>
          <w:lang w:eastAsia="en-NZ"/>
        </w:rPr>
        <w:drawing>
          <wp:inline distT="0" distB="0" distL="0" distR="0" wp14:anchorId="738D83F7" wp14:editId="170C9252">
            <wp:extent cx="4671753" cy="3048618"/>
            <wp:effectExtent l="0" t="0" r="0" b="0"/>
            <wp:docPr id="1" name="Picture 1" title="Figure 2: Point of purchase of e-cigarettes among responders who v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675102" cy="3050803"/>
                    </a:xfrm>
                    <a:prstGeom prst="rect">
                      <a:avLst/>
                    </a:prstGeom>
                  </pic:spPr>
                </pic:pic>
              </a:graphicData>
            </a:graphic>
          </wp:inline>
        </w:drawing>
      </w:r>
    </w:p>
    <w:p w:rsidR="00E711E8" w:rsidRPr="0073019C" w:rsidRDefault="00E711E8" w:rsidP="00E711E8"/>
    <w:p w:rsidR="001C161C" w:rsidRPr="00B7410F" w:rsidRDefault="001C161C" w:rsidP="00420692">
      <w:pPr>
        <w:pStyle w:val="Heading1"/>
        <w:rPr>
          <w:u w:color="171513"/>
        </w:rPr>
      </w:pPr>
      <w:bookmarkStart w:id="55" w:name="_Toc475544714"/>
      <w:bookmarkStart w:id="56" w:name="_Toc478045945"/>
      <w:r w:rsidRPr="00B7410F">
        <w:rPr>
          <w:u w:color="171513"/>
        </w:rPr>
        <w:t>Appendix 1:</w:t>
      </w:r>
      <w:r w:rsidR="00420692">
        <w:rPr>
          <w:u w:color="171513"/>
        </w:rPr>
        <w:br/>
      </w:r>
      <w:r w:rsidRPr="00B7410F">
        <w:rPr>
          <w:u w:color="171513"/>
        </w:rPr>
        <w:t>Consultation form</w:t>
      </w:r>
      <w:bookmarkEnd w:id="55"/>
      <w:bookmarkEnd w:id="56"/>
    </w:p>
    <w:p w:rsidR="001C161C" w:rsidRPr="00B7410F" w:rsidRDefault="001C161C" w:rsidP="001C161C">
      <w:pPr>
        <w:pStyle w:val="Heading2"/>
      </w:pPr>
      <w:bookmarkStart w:id="57" w:name="_Toc456799978"/>
      <w:bookmarkStart w:id="58" w:name="_Toc475544715"/>
      <w:bookmarkStart w:id="59" w:name="_Toc478045946"/>
      <w:r w:rsidRPr="00B7410F">
        <w:t>Consultation submission</w:t>
      </w:r>
      <w:bookmarkEnd w:id="57"/>
      <w:bookmarkEnd w:id="58"/>
      <w:bookmarkEnd w:id="59"/>
    </w:p>
    <w:tbl>
      <w:tblPr>
        <w:tblW w:w="5000" w:type="pct"/>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99"/>
        <w:gridCol w:w="4956"/>
      </w:tblGrid>
      <w:tr w:rsidR="001C161C" w:rsidRPr="00B7410F" w:rsidTr="00EB36BC">
        <w:trPr>
          <w:cantSplit/>
        </w:trPr>
        <w:tc>
          <w:tcPr>
            <w:tcW w:w="2351" w:type="pct"/>
            <w:tcBorders>
              <w:top w:val="nil"/>
              <w:bottom w:val="nil"/>
            </w:tcBorders>
          </w:tcPr>
          <w:p w:rsidR="001C161C" w:rsidRPr="00B7410F" w:rsidRDefault="001C161C" w:rsidP="00F2324C">
            <w:pPr>
              <w:keepNext/>
              <w:spacing w:before="120" w:after="240"/>
              <w:outlineLvl w:val="2"/>
              <w:rPr>
                <w:b/>
                <w:sz w:val="28"/>
              </w:rPr>
            </w:pPr>
            <w:r w:rsidRPr="00B7410F">
              <w:rPr>
                <w:b/>
                <w:sz w:val="28"/>
              </w:rPr>
              <w:t>Your details</w:t>
            </w:r>
          </w:p>
          <w:p w:rsidR="001C161C" w:rsidRPr="00B7410F" w:rsidRDefault="001C161C" w:rsidP="00F2324C">
            <w:pPr>
              <w:tabs>
                <w:tab w:val="right" w:pos="4199"/>
              </w:tabs>
              <w:spacing w:after="60"/>
              <w:rPr>
                <w:rFonts w:ascii="Arial" w:hAnsi="Arial" w:cs="Arial"/>
                <w:sz w:val="18"/>
                <w:szCs w:val="22"/>
              </w:rPr>
            </w:pPr>
            <w:r w:rsidRPr="00B7410F">
              <w:rPr>
                <w:szCs w:val="22"/>
              </w:rPr>
              <w:t>This submission was completed by:</w:t>
            </w:r>
            <w:r w:rsidRPr="00B7410F">
              <w:rPr>
                <w:rFonts w:ascii="Arial" w:hAnsi="Arial" w:cs="Arial"/>
                <w:sz w:val="18"/>
                <w:szCs w:val="22"/>
              </w:rPr>
              <w:tab/>
            </w:r>
            <w:r w:rsidRPr="00B7410F">
              <w:rPr>
                <w:rFonts w:ascii="Arial" w:hAnsi="Arial" w:cs="Arial"/>
                <w:i/>
                <w:sz w:val="16"/>
                <w:szCs w:val="22"/>
              </w:rPr>
              <w:t>(name)</w:t>
            </w:r>
          </w:p>
        </w:tc>
        <w:tc>
          <w:tcPr>
            <w:tcW w:w="2649" w:type="pct"/>
            <w:tcBorders>
              <w:top w:val="nil"/>
            </w:tcBorders>
            <w:vAlign w:val="bottom"/>
          </w:tcPr>
          <w:p w:rsidR="001C161C" w:rsidRPr="00B7410F" w:rsidRDefault="001C161C" w:rsidP="00F2324C">
            <w:pPr>
              <w:spacing w:after="60"/>
              <w:rPr>
                <w:rFonts w:ascii="Arial" w:hAnsi="Arial" w:cs="Arial"/>
                <w:sz w:val="20"/>
              </w:rPr>
            </w:pPr>
            <w:r w:rsidRPr="00B7410F">
              <w:rPr>
                <w:rFonts w:ascii="Arial" w:hAnsi="Arial" w:cs="Arial"/>
                <w:sz w:val="20"/>
              </w:rPr>
              <w:fldChar w:fldCharType="begin">
                <w:ffData>
                  <w:name w:val="Text1"/>
                  <w:enabled/>
                  <w:calcOnExit w:val="0"/>
                  <w:textInput/>
                </w:ffData>
              </w:fldChar>
            </w:r>
            <w:r w:rsidRPr="00B7410F">
              <w:rPr>
                <w:rFonts w:ascii="Arial" w:hAnsi="Arial" w:cs="Arial"/>
                <w:sz w:val="20"/>
              </w:rPr>
              <w:instrText xml:space="preserve"> FORMTEXT </w:instrText>
            </w:r>
            <w:r w:rsidRPr="00B7410F">
              <w:rPr>
                <w:rFonts w:ascii="Arial" w:hAnsi="Arial" w:cs="Arial"/>
                <w:sz w:val="20"/>
              </w:rPr>
            </w:r>
            <w:r w:rsidRPr="00B7410F">
              <w:rPr>
                <w:rFonts w:ascii="Arial" w:hAnsi="Arial" w:cs="Arial"/>
                <w:sz w:val="20"/>
              </w:rPr>
              <w:fldChar w:fldCharType="separate"/>
            </w:r>
            <w:r w:rsidRPr="00B7410F">
              <w:rPr>
                <w:rFonts w:ascii="Arial" w:hAnsi="Arial" w:cs="Arial"/>
                <w:noProof/>
                <w:sz w:val="20"/>
              </w:rPr>
              <w:t> </w:t>
            </w:r>
            <w:r w:rsidRPr="00B7410F">
              <w:rPr>
                <w:rFonts w:ascii="Arial" w:hAnsi="Arial" w:cs="Arial"/>
                <w:noProof/>
                <w:sz w:val="20"/>
              </w:rPr>
              <w:t> </w:t>
            </w:r>
            <w:r w:rsidRPr="00B7410F">
              <w:rPr>
                <w:rFonts w:ascii="Arial" w:hAnsi="Arial" w:cs="Arial"/>
                <w:noProof/>
                <w:sz w:val="20"/>
              </w:rPr>
              <w:t> </w:t>
            </w:r>
            <w:r w:rsidRPr="00B7410F">
              <w:rPr>
                <w:rFonts w:ascii="Arial" w:hAnsi="Arial" w:cs="Arial"/>
                <w:noProof/>
                <w:sz w:val="20"/>
              </w:rPr>
              <w:t> </w:t>
            </w:r>
            <w:r w:rsidRPr="00B7410F">
              <w:rPr>
                <w:rFonts w:ascii="Arial" w:hAnsi="Arial" w:cs="Arial"/>
                <w:noProof/>
                <w:sz w:val="20"/>
              </w:rPr>
              <w:t> </w:t>
            </w:r>
            <w:r w:rsidRPr="00B7410F">
              <w:rPr>
                <w:rFonts w:ascii="Arial" w:hAnsi="Arial" w:cs="Arial"/>
                <w:sz w:val="20"/>
              </w:rPr>
              <w:fldChar w:fldCharType="end"/>
            </w:r>
          </w:p>
        </w:tc>
      </w:tr>
      <w:tr w:rsidR="001C161C" w:rsidRPr="00B7410F" w:rsidTr="00EB36BC">
        <w:trPr>
          <w:cantSplit/>
        </w:trPr>
        <w:tc>
          <w:tcPr>
            <w:tcW w:w="2351" w:type="pct"/>
            <w:tcBorders>
              <w:top w:val="nil"/>
              <w:bottom w:val="nil"/>
            </w:tcBorders>
          </w:tcPr>
          <w:p w:rsidR="001C161C" w:rsidRPr="00B7410F" w:rsidRDefault="001C161C" w:rsidP="00F2324C">
            <w:pPr>
              <w:tabs>
                <w:tab w:val="right" w:pos="4199"/>
              </w:tabs>
              <w:spacing w:before="60" w:after="60"/>
              <w:rPr>
                <w:rFonts w:ascii="Arial" w:hAnsi="Arial" w:cs="Arial"/>
                <w:sz w:val="18"/>
                <w:szCs w:val="22"/>
              </w:rPr>
            </w:pPr>
            <w:r w:rsidRPr="00B7410F">
              <w:rPr>
                <w:rFonts w:cs="Arial"/>
                <w:szCs w:val="22"/>
              </w:rPr>
              <w:t>Address:</w:t>
            </w:r>
            <w:r w:rsidRPr="00B7410F">
              <w:rPr>
                <w:rFonts w:ascii="Arial" w:hAnsi="Arial" w:cs="Arial"/>
                <w:sz w:val="18"/>
                <w:szCs w:val="22"/>
              </w:rPr>
              <w:tab/>
            </w:r>
            <w:r w:rsidRPr="00B7410F">
              <w:rPr>
                <w:rFonts w:ascii="Arial" w:hAnsi="Arial" w:cs="Arial"/>
                <w:i/>
                <w:sz w:val="16"/>
                <w:szCs w:val="22"/>
              </w:rPr>
              <w:t>(street/box number)</w:t>
            </w:r>
          </w:p>
        </w:tc>
        <w:tc>
          <w:tcPr>
            <w:tcW w:w="2649" w:type="pct"/>
            <w:vAlign w:val="bottom"/>
          </w:tcPr>
          <w:p w:rsidR="001C161C" w:rsidRPr="00B7410F" w:rsidRDefault="001C161C" w:rsidP="00F2324C">
            <w:pPr>
              <w:spacing w:before="60" w:after="60"/>
              <w:rPr>
                <w:rFonts w:ascii="Arial" w:hAnsi="Arial" w:cs="Arial"/>
                <w:sz w:val="20"/>
              </w:rPr>
            </w:pPr>
            <w:r w:rsidRPr="00B7410F">
              <w:rPr>
                <w:rFonts w:ascii="Arial" w:hAnsi="Arial" w:cs="Arial"/>
                <w:sz w:val="20"/>
              </w:rPr>
              <w:fldChar w:fldCharType="begin">
                <w:ffData>
                  <w:name w:val="Text1"/>
                  <w:enabled/>
                  <w:calcOnExit w:val="0"/>
                  <w:textInput/>
                </w:ffData>
              </w:fldChar>
            </w:r>
            <w:bookmarkStart w:id="60" w:name="Text1"/>
            <w:r w:rsidRPr="00B7410F">
              <w:rPr>
                <w:rFonts w:ascii="Arial" w:hAnsi="Arial" w:cs="Arial"/>
                <w:sz w:val="20"/>
              </w:rPr>
              <w:instrText xml:space="preserve"> FORMTEXT </w:instrText>
            </w:r>
            <w:r w:rsidRPr="00B7410F">
              <w:rPr>
                <w:rFonts w:ascii="Arial" w:hAnsi="Arial" w:cs="Arial"/>
                <w:sz w:val="20"/>
              </w:rPr>
            </w:r>
            <w:r w:rsidRPr="00B7410F">
              <w:rPr>
                <w:rFonts w:ascii="Arial" w:hAnsi="Arial" w:cs="Arial"/>
                <w:sz w:val="20"/>
              </w:rPr>
              <w:fldChar w:fldCharType="separate"/>
            </w:r>
            <w:r w:rsidRPr="00B7410F">
              <w:rPr>
                <w:rFonts w:ascii="Arial" w:hAnsi="Arial" w:cs="Arial"/>
                <w:noProof/>
                <w:sz w:val="20"/>
              </w:rPr>
              <w:t> </w:t>
            </w:r>
            <w:r w:rsidRPr="00B7410F">
              <w:rPr>
                <w:rFonts w:ascii="Arial" w:hAnsi="Arial" w:cs="Arial"/>
                <w:noProof/>
                <w:sz w:val="20"/>
              </w:rPr>
              <w:t> </w:t>
            </w:r>
            <w:r w:rsidRPr="00B7410F">
              <w:rPr>
                <w:rFonts w:ascii="Arial" w:hAnsi="Arial" w:cs="Arial"/>
                <w:noProof/>
                <w:sz w:val="20"/>
              </w:rPr>
              <w:t> </w:t>
            </w:r>
            <w:r w:rsidRPr="00B7410F">
              <w:rPr>
                <w:rFonts w:ascii="Arial" w:hAnsi="Arial" w:cs="Arial"/>
                <w:noProof/>
                <w:sz w:val="20"/>
              </w:rPr>
              <w:t> </w:t>
            </w:r>
            <w:r w:rsidRPr="00B7410F">
              <w:rPr>
                <w:rFonts w:ascii="Arial" w:hAnsi="Arial" w:cs="Arial"/>
                <w:noProof/>
                <w:sz w:val="20"/>
              </w:rPr>
              <w:t> </w:t>
            </w:r>
            <w:r w:rsidRPr="00B7410F">
              <w:rPr>
                <w:rFonts w:ascii="Arial" w:hAnsi="Arial" w:cs="Arial"/>
                <w:sz w:val="20"/>
              </w:rPr>
              <w:fldChar w:fldCharType="end"/>
            </w:r>
            <w:bookmarkEnd w:id="60"/>
          </w:p>
        </w:tc>
      </w:tr>
      <w:tr w:rsidR="001C161C" w:rsidRPr="00B7410F" w:rsidTr="00EB36BC">
        <w:trPr>
          <w:cantSplit/>
        </w:trPr>
        <w:tc>
          <w:tcPr>
            <w:tcW w:w="2351" w:type="pct"/>
            <w:tcBorders>
              <w:top w:val="nil"/>
              <w:bottom w:val="nil"/>
            </w:tcBorders>
          </w:tcPr>
          <w:p w:rsidR="001C161C" w:rsidRPr="00B7410F" w:rsidRDefault="001C161C" w:rsidP="00F2324C">
            <w:pPr>
              <w:tabs>
                <w:tab w:val="right" w:pos="4199"/>
              </w:tabs>
              <w:spacing w:before="60" w:after="60"/>
              <w:rPr>
                <w:rFonts w:ascii="Arial" w:hAnsi="Arial" w:cs="Arial"/>
                <w:i/>
                <w:sz w:val="18"/>
                <w:szCs w:val="22"/>
              </w:rPr>
            </w:pPr>
            <w:r w:rsidRPr="00B7410F">
              <w:rPr>
                <w:rFonts w:ascii="Arial" w:hAnsi="Arial" w:cs="Arial"/>
                <w:sz w:val="18"/>
                <w:szCs w:val="22"/>
              </w:rPr>
              <w:tab/>
            </w:r>
            <w:r w:rsidRPr="00B7410F">
              <w:rPr>
                <w:rFonts w:ascii="Arial" w:hAnsi="Arial" w:cs="Arial"/>
                <w:i/>
                <w:sz w:val="16"/>
                <w:szCs w:val="22"/>
              </w:rPr>
              <w:t>(town/city)</w:t>
            </w:r>
          </w:p>
        </w:tc>
        <w:tc>
          <w:tcPr>
            <w:tcW w:w="2649" w:type="pct"/>
            <w:vAlign w:val="bottom"/>
          </w:tcPr>
          <w:p w:rsidR="001C161C" w:rsidRPr="00B7410F" w:rsidRDefault="001C161C" w:rsidP="00F2324C">
            <w:pPr>
              <w:spacing w:before="60" w:after="60"/>
              <w:rPr>
                <w:rFonts w:ascii="Arial" w:hAnsi="Arial" w:cs="Arial"/>
                <w:sz w:val="20"/>
              </w:rPr>
            </w:pPr>
            <w:r w:rsidRPr="00B7410F">
              <w:rPr>
                <w:rFonts w:ascii="Arial" w:hAnsi="Arial" w:cs="Arial"/>
                <w:sz w:val="20"/>
              </w:rPr>
              <w:fldChar w:fldCharType="begin">
                <w:ffData>
                  <w:name w:val="Text1"/>
                  <w:enabled/>
                  <w:calcOnExit w:val="0"/>
                  <w:textInput/>
                </w:ffData>
              </w:fldChar>
            </w:r>
            <w:r w:rsidRPr="00B7410F">
              <w:rPr>
                <w:rFonts w:ascii="Arial" w:hAnsi="Arial" w:cs="Arial"/>
                <w:sz w:val="20"/>
              </w:rPr>
              <w:instrText xml:space="preserve"> FORMTEXT </w:instrText>
            </w:r>
            <w:r w:rsidRPr="00B7410F">
              <w:rPr>
                <w:rFonts w:ascii="Arial" w:hAnsi="Arial" w:cs="Arial"/>
                <w:sz w:val="20"/>
              </w:rPr>
            </w:r>
            <w:r w:rsidRPr="00B7410F">
              <w:rPr>
                <w:rFonts w:ascii="Arial" w:hAnsi="Arial" w:cs="Arial"/>
                <w:sz w:val="20"/>
              </w:rPr>
              <w:fldChar w:fldCharType="separate"/>
            </w:r>
            <w:r w:rsidRPr="00B7410F">
              <w:rPr>
                <w:rFonts w:ascii="Arial" w:hAnsi="Arial" w:cs="Arial"/>
                <w:noProof/>
                <w:sz w:val="20"/>
              </w:rPr>
              <w:t> </w:t>
            </w:r>
            <w:r w:rsidRPr="00B7410F">
              <w:rPr>
                <w:rFonts w:ascii="Arial" w:hAnsi="Arial" w:cs="Arial"/>
                <w:noProof/>
                <w:sz w:val="20"/>
              </w:rPr>
              <w:t> </w:t>
            </w:r>
            <w:r w:rsidRPr="00B7410F">
              <w:rPr>
                <w:rFonts w:ascii="Arial" w:hAnsi="Arial" w:cs="Arial"/>
                <w:noProof/>
                <w:sz w:val="20"/>
              </w:rPr>
              <w:t> </w:t>
            </w:r>
            <w:r w:rsidRPr="00B7410F">
              <w:rPr>
                <w:rFonts w:ascii="Arial" w:hAnsi="Arial" w:cs="Arial"/>
                <w:noProof/>
                <w:sz w:val="20"/>
              </w:rPr>
              <w:t> </w:t>
            </w:r>
            <w:r w:rsidRPr="00B7410F">
              <w:rPr>
                <w:rFonts w:ascii="Arial" w:hAnsi="Arial" w:cs="Arial"/>
                <w:noProof/>
                <w:sz w:val="20"/>
              </w:rPr>
              <w:t> </w:t>
            </w:r>
            <w:r w:rsidRPr="00B7410F">
              <w:rPr>
                <w:rFonts w:ascii="Arial" w:hAnsi="Arial" w:cs="Arial"/>
                <w:sz w:val="20"/>
              </w:rPr>
              <w:fldChar w:fldCharType="end"/>
            </w:r>
          </w:p>
        </w:tc>
      </w:tr>
      <w:tr w:rsidR="001C161C" w:rsidRPr="00B7410F" w:rsidTr="00EB36BC">
        <w:trPr>
          <w:cantSplit/>
        </w:trPr>
        <w:tc>
          <w:tcPr>
            <w:tcW w:w="2351" w:type="pct"/>
            <w:tcBorders>
              <w:top w:val="nil"/>
              <w:bottom w:val="nil"/>
            </w:tcBorders>
          </w:tcPr>
          <w:p w:rsidR="001C161C" w:rsidRPr="00B7410F" w:rsidRDefault="001C161C" w:rsidP="00F2324C">
            <w:pPr>
              <w:spacing w:before="60" w:after="60"/>
              <w:rPr>
                <w:rFonts w:cs="Arial"/>
                <w:szCs w:val="22"/>
              </w:rPr>
            </w:pPr>
            <w:r w:rsidRPr="00B7410F">
              <w:rPr>
                <w:rFonts w:cs="Arial"/>
                <w:szCs w:val="22"/>
              </w:rPr>
              <w:t>Email:</w:t>
            </w:r>
          </w:p>
        </w:tc>
        <w:tc>
          <w:tcPr>
            <w:tcW w:w="2649" w:type="pct"/>
            <w:vAlign w:val="bottom"/>
          </w:tcPr>
          <w:p w:rsidR="001C161C" w:rsidRPr="00B7410F" w:rsidRDefault="001C161C" w:rsidP="00F2324C">
            <w:pPr>
              <w:spacing w:before="60" w:after="60"/>
              <w:rPr>
                <w:rFonts w:ascii="Arial" w:hAnsi="Arial" w:cs="Arial"/>
                <w:sz w:val="20"/>
              </w:rPr>
            </w:pPr>
            <w:r w:rsidRPr="00B7410F">
              <w:rPr>
                <w:rFonts w:ascii="Arial" w:hAnsi="Arial" w:cs="Arial"/>
                <w:sz w:val="20"/>
              </w:rPr>
              <w:fldChar w:fldCharType="begin">
                <w:ffData>
                  <w:name w:val="Text1"/>
                  <w:enabled/>
                  <w:calcOnExit w:val="0"/>
                  <w:textInput/>
                </w:ffData>
              </w:fldChar>
            </w:r>
            <w:r w:rsidRPr="00B7410F">
              <w:rPr>
                <w:rFonts w:ascii="Arial" w:hAnsi="Arial" w:cs="Arial"/>
                <w:sz w:val="20"/>
              </w:rPr>
              <w:instrText xml:space="preserve"> FORMTEXT </w:instrText>
            </w:r>
            <w:r w:rsidRPr="00B7410F">
              <w:rPr>
                <w:rFonts w:ascii="Arial" w:hAnsi="Arial" w:cs="Arial"/>
                <w:sz w:val="20"/>
              </w:rPr>
            </w:r>
            <w:r w:rsidRPr="00B7410F">
              <w:rPr>
                <w:rFonts w:ascii="Arial" w:hAnsi="Arial" w:cs="Arial"/>
                <w:sz w:val="20"/>
              </w:rPr>
              <w:fldChar w:fldCharType="separate"/>
            </w:r>
            <w:r w:rsidRPr="00B7410F">
              <w:rPr>
                <w:rFonts w:ascii="Arial" w:hAnsi="Arial" w:cs="Arial"/>
                <w:noProof/>
                <w:sz w:val="20"/>
              </w:rPr>
              <w:t> </w:t>
            </w:r>
            <w:r w:rsidRPr="00B7410F">
              <w:rPr>
                <w:rFonts w:ascii="Arial" w:hAnsi="Arial" w:cs="Arial"/>
                <w:noProof/>
                <w:sz w:val="20"/>
              </w:rPr>
              <w:t> </w:t>
            </w:r>
            <w:r w:rsidRPr="00B7410F">
              <w:rPr>
                <w:rFonts w:ascii="Arial" w:hAnsi="Arial" w:cs="Arial"/>
                <w:noProof/>
                <w:sz w:val="20"/>
              </w:rPr>
              <w:t> </w:t>
            </w:r>
            <w:r w:rsidRPr="00B7410F">
              <w:rPr>
                <w:rFonts w:ascii="Arial" w:hAnsi="Arial" w:cs="Arial"/>
                <w:noProof/>
                <w:sz w:val="20"/>
              </w:rPr>
              <w:t> </w:t>
            </w:r>
            <w:r w:rsidRPr="00B7410F">
              <w:rPr>
                <w:rFonts w:ascii="Arial" w:hAnsi="Arial" w:cs="Arial"/>
                <w:noProof/>
                <w:sz w:val="20"/>
              </w:rPr>
              <w:t> </w:t>
            </w:r>
            <w:r w:rsidRPr="00B7410F">
              <w:rPr>
                <w:rFonts w:ascii="Arial" w:hAnsi="Arial" w:cs="Arial"/>
                <w:sz w:val="20"/>
              </w:rPr>
              <w:fldChar w:fldCharType="end"/>
            </w:r>
          </w:p>
        </w:tc>
      </w:tr>
      <w:tr w:rsidR="001C161C" w:rsidRPr="00B7410F" w:rsidTr="00EB36BC">
        <w:trPr>
          <w:cantSplit/>
        </w:trPr>
        <w:tc>
          <w:tcPr>
            <w:tcW w:w="2351" w:type="pct"/>
            <w:tcBorders>
              <w:top w:val="nil"/>
              <w:bottom w:val="nil"/>
            </w:tcBorders>
          </w:tcPr>
          <w:p w:rsidR="001C161C" w:rsidRPr="00B7410F" w:rsidRDefault="001C161C" w:rsidP="00F2324C">
            <w:pPr>
              <w:spacing w:before="60" w:after="60"/>
              <w:rPr>
                <w:rFonts w:cs="Arial"/>
                <w:szCs w:val="22"/>
              </w:rPr>
            </w:pPr>
            <w:r w:rsidRPr="00B7410F">
              <w:rPr>
                <w:rFonts w:cs="Arial"/>
                <w:szCs w:val="22"/>
              </w:rPr>
              <w:t xml:space="preserve">Organisation </w:t>
            </w:r>
            <w:r w:rsidRPr="00B7410F">
              <w:rPr>
                <w:rFonts w:cs="Arial"/>
                <w:i/>
                <w:szCs w:val="22"/>
              </w:rPr>
              <w:t>(if applicable)</w:t>
            </w:r>
            <w:r w:rsidRPr="00B7410F">
              <w:rPr>
                <w:rFonts w:cs="Arial"/>
                <w:szCs w:val="22"/>
              </w:rPr>
              <w:t>:</w:t>
            </w:r>
          </w:p>
        </w:tc>
        <w:tc>
          <w:tcPr>
            <w:tcW w:w="2649" w:type="pct"/>
            <w:vAlign w:val="bottom"/>
          </w:tcPr>
          <w:p w:rsidR="001C161C" w:rsidRPr="00B7410F" w:rsidRDefault="001C161C" w:rsidP="00F2324C">
            <w:pPr>
              <w:spacing w:before="60" w:after="60"/>
              <w:rPr>
                <w:rFonts w:ascii="Arial" w:hAnsi="Arial" w:cs="Arial"/>
                <w:sz w:val="20"/>
              </w:rPr>
            </w:pPr>
            <w:r w:rsidRPr="00B7410F">
              <w:rPr>
                <w:rFonts w:ascii="Arial" w:hAnsi="Arial" w:cs="Arial"/>
                <w:sz w:val="20"/>
              </w:rPr>
              <w:fldChar w:fldCharType="begin">
                <w:ffData>
                  <w:name w:val="Text1"/>
                  <w:enabled/>
                  <w:calcOnExit w:val="0"/>
                  <w:textInput/>
                </w:ffData>
              </w:fldChar>
            </w:r>
            <w:r w:rsidRPr="00B7410F">
              <w:rPr>
                <w:rFonts w:ascii="Arial" w:hAnsi="Arial" w:cs="Arial"/>
                <w:sz w:val="20"/>
              </w:rPr>
              <w:instrText xml:space="preserve"> FORMTEXT </w:instrText>
            </w:r>
            <w:r w:rsidRPr="00B7410F">
              <w:rPr>
                <w:rFonts w:ascii="Arial" w:hAnsi="Arial" w:cs="Arial"/>
                <w:sz w:val="20"/>
              </w:rPr>
            </w:r>
            <w:r w:rsidRPr="00B7410F">
              <w:rPr>
                <w:rFonts w:ascii="Arial" w:hAnsi="Arial" w:cs="Arial"/>
                <w:sz w:val="20"/>
              </w:rPr>
              <w:fldChar w:fldCharType="separate"/>
            </w:r>
            <w:r w:rsidRPr="00B7410F">
              <w:rPr>
                <w:rFonts w:ascii="Arial" w:hAnsi="Arial" w:cs="Arial"/>
                <w:noProof/>
                <w:sz w:val="20"/>
              </w:rPr>
              <w:t> </w:t>
            </w:r>
            <w:r w:rsidRPr="00B7410F">
              <w:rPr>
                <w:rFonts w:ascii="Arial" w:hAnsi="Arial" w:cs="Arial"/>
                <w:noProof/>
                <w:sz w:val="20"/>
              </w:rPr>
              <w:t> </w:t>
            </w:r>
            <w:r w:rsidRPr="00B7410F">
              <w:rPr>
                <w:rFonts w:ascii="Arial" w:hAnsi="Arial" w:cs="Arial"/>
                <w:noProof/>
                <w:sz w:val="20"/>
              </w:rPr>
              <w:t> </w:t>
            </w:r>
            <w:r w:rsidRPr="00B7410F">
              <w:rPr>
                <w:rFonts w:ascii="Arial" w:hAnsi="Arial" w:cs="Arial"/>
                <w:noProof/>
                <w:sz w:val="20"/>
              </w:rPr>
              <w:t> </w:t>
            </w:r>
            <w:r w:rsidRPr="00B7410F">
              <w:rPr>
                <w:rFonts w:ascii="Arial" w:hAnsi="Arial" w:cs="Arial"/>
                <w:noProof/>
                <w:sz w:val="20"/>
              </w:rPr>
              <w:t> </w:t>
            </w:r>
            <w:r w:rsidRPr="00B7410F">
              <w:rPr>
                <w:rFonts w:ascii="Arial" w:hAnsi="Arial" w:cs="Arial"/>
                <w:sz w:val="20"/>
              </w:rPr>
              <w:fldChar w:fldCharType="end"/>
            </w:r>
          </w:p>
        </w:tc>
      </w:tr>
      <w:tr w:rsidR="001C161C" w:rsidRPr="00B7410F" w:rsidTr="00EB36BC">
        <w:trPr>
          <w:cantSplit/>
        </w:trPr>
        <w:tc>
          <w:tcPr>
            <w:tcW w:w="2351" w:type="pct"/>
            <w:tcBorders>
              <w:top w:val="nil"/>
              <w:bottom w:val="nil"/>
            </w:tcBorders>
          </w:tcPr>
          <w:p w:rsidR="001C161C" w:rsidRPr="00B7410F" w:rsidRDefault="001C161C" w:rsidP="00F2324C">
            <w:pPr>
              <w:spacing w:before="60" w:after="60"/>
              <w:rPr>
                <w:rFonts w:cs="Arial"/>
                <w:szCs w:val="22"/>
              </w:rPr>
            </w:pPr>
            <w:r w:rsidRPr="00B7410F">
              <w:rPr>
                <w:rFonts w:cs="Arial"/>
                <w:szCs w:val="22"/>
              </w:rPr>
              <w:t xml:space="preserve">Position </w:t>
            </w:r>
            <w:r w:rsidRPr="00B7410F">
              <w:rPr>
                <w:rFonts w:cs="Arial"/>
                <w:i/>
                <w:szCs w:val="22"/>
              </w:rPr>
              <w:t>(if applicable)</w:t>
            </w:r>
            <w:r w:rsidRPr="00B7410F">
              <w:rPr>
                <w:rFonts w:cs="Arial"/>
                <w:szCs w:val="22"/>
              </w:rPr>
              <w:t>:</w:t>
            </w:r>
          </w:p>
        </w:tc>
        <w:tc>
          <w:tcPr>
            <w:tcW w:w="2649" w:type="pct"/>
            <w:vAlign w:val="bottom"/>
          </w:tcPr>
          <w:p w:rsidR="001C161C" w:rsidRPr="00B7410F" w:rsidRDefault="001C161C" w:rsidP="00F2324C">
            <w:pPr>
              <w:spacing w:before="60" w:after="60"/>
              <w:rPr>
                <w:rFonts w:ascii="Arial" w:hAnsi="Arial" w:cs="Arial"/>
                <w:sz w:val="20"/>
              </w:rPr>
            </w:pPr>
            <w:r w:rsidRPr="00B7410F">
              <w:rPr>
                <w:rFonts w:ascii="Arial" w:hAnsi="Arial" w:cs="Arial"/>
                <w:sz w:val="20"/>
              </w:rPr>
              <w:fldChar w:fldCharType="begin">
                <w:ffData>
                  <w:name w:val="Text1"/>
                  <w:enabled/>
                  <w:calcOnExit w:val="0"/>
                  <w:textInput/>
                </w:ffData>
              </w:fldChar>
            </w:r>
            <w:r w:rsidRPr="00B7410F">
              <w:rPr>
                <w:rFonts w:ascii="Arial" w:hAnsi="Arial" w:cs="Arial"/>
                <w:sz w:val="20"/>
              </w:rPr>
              <w:instrText xml:space="preserve"> FORMTEXT </w:instrText>
            </w:r>
            <w:r w:rsidRPr="00B7410F">
              <w:rPr>
                <w:rFonts w:ascii="Arial" w:hAnsi="Arial" w:cs="Arial"/>
                <w:sz w:val="20"/>
              </w:rPr>
            </w:r>
            <w:r w:rsidRPr="00B7410F">
              <w:rPr>
                <w:rFonts w:ascii="Arial" w:hAnsi="Arial" w:cs="Arial"/>
                <w:sz w:val="20"/>
              </w:rPr>
              <w:fldChar w:fldCharType="separate"/>
            </w:r>
            <w:r w:rsidRPr="00B7410F">
              <w:rPr>
                <w:rFonts w:ascii="Arial" w:hAnsi="Arial" w:cs="Arial"/>
                <w:noProof/>
                <w:sz w:val="20"/>
              </w:rPr>
              <w:t> </w:t>
            </w:r>
            <w:r w:rsidRPr="00B7410F">
              <w:rPr>
                <w:rFonts w:ascii="Arial" w:hAnsi="Arial" w:cs="Arial"/>
                <w:noProof/>
                <w:sz w:val="20"/>
              </w:rPr>
              <w:t> </w:t>
            </w:r>
            <w:r w:rsidRPr="00B7410F">
              <w:rPr>
                <w:rFonts w:ascii="Arial" w:hAnsi="Arial" w:cs="Arial"/>
                <w:noProof/>
                <w:sz w:val="20"/>
              </w:rPr>
              <w:t> </w:t>
            </w:r>
            <w:r w:rsidRPr="00B7410F">
              <w:rPr>
                <w:rFonts w:ascii="Arial" w:hAnsi="Arial" w:cs="Arial"/>
                <w:noProof/>
                <w:sz w:val="20"/>
              </w:rPr>
              <w:t> </w:t>
            </w:r>
            <w:r w:rsidRPr="00B7410F">
              <w:rPr>
                <w:rFonts w:ascii="Arial" w:hAnsi="Arial" w:cs="Arial"/>
                <w:noProof/>
                <w:sz w:val="20"/>
              </w:rPr>
              <w:t> </w:t>
            </w:r>
            <w:r w:rsidRPr="00B7410F">
              <w:rPr>
                <w:rFonts w:ascii="Arial" w:hAnsi="Arial" w:cs="Arial"/>
                <w:sz w:val="20"/>
              </w:rPr>
              <w:fldChar w:fldCharType="end"/>
            </w:r>
          </w:p>
        </w:tc>
      </w:tr>
    </w:tbl>
    <w:p w:rsidR="001C161C" w:rsidRPr="00B7410F" w:rsidRDefault="001C161C" w:rsidP="001C161C"/>
    <w:p w:rsidR="001C161C" w:rsidRPr="00B7410F" w:rsidRDefault="001C161C" w:rsidP="00EB36BC">
      <w:r w:rsidRPr="00B7410F">
        <w:rPr>
          <w:i/>
        </w:rPr>
        <w:t>(Tick one box only in this section)</w:t>
      </w:r>
    </w:p>
    <w:p w:rsidR="001C161C" w:rsidRPr="00B7410F" w:rsidRDefault="001C161C" w:rsidP="001C161C">
      <w:r w:rsidRPr="00B7410F">
        <w:t>Are you submitting this:</w:t>
      </w:r>
    </w:p>
    <w:p w:rsidR="001C161C" w:rsidRPr="00B7410F" w:rsidRDefault="001C161C" w:rsidP="00EB36BC">
      <w:pPr>
        <w:spacing w:before="90"/>
        <w:ind w:left="567" w:hanging="567"/>
      </w:pPr>
      <w:r w:rsidRPr="00B7410F">
        <w:fldChar w:fldCharType="begin">
          <w:ffData>
            <w:name w:val="Check1"/>
            <w:enabled/>
            <w:calcOnExit w:val="0"/>
            <w:checkBox>
              <w:sizeAuto/>
              <w:default w:val="0"/>
            </w:checkBox>
          </w:ffData>
        </w:fldChar>
      </w:r>
      <w:bookmarkStart w:id="61" w:name="Check1"/>
      <w:r w:rsidRPr="00B7410F">
        <w:instrText xml:space="preserve"> FORMCHECKBOX </w:instrText>
      </w:r>
      <w:r w:rsidR="00C53AF3">
        <w:fldChar w:fldCharType="separate"/>
      </w:r>
      <w:r w:rsidRPr="00B7410F">
        <w:fldChar w:fldCharType="end"/>
      </w:r>
      <w:bookmarkEnd w:id="61"/>
      <w:r w:rsidRPr="00B7410F">
        <w:tab/>
        <w:t>as an individual or individuals (not on behalf of an organisation)?</w:t>
      </w:r>
    </w:p>
    <w:p w:rsidR="001C161C" w:rsidRPr="00B7410F" w:rsidRDefault="001C161C" w:rsidP="00EB36BC">
      <w:pPr>
        <w:spacing w:before="90"/>
        <w:ind w:left="567" w:hanging="567"/>
      </w:pPr>
      <w:r w:rsidRPr="00B7410F">
        <w:fldChar w:fldCharType="begin">
          <w:ffData>
            <w:name w:val="Check2"/>
            <w:enabled/>
            <w:calcOnExit w:val="0"/>
            <w:checkBox>
              <w:sizeAuto/>
              <w:default w:val="0"/>
            </w:checkBox>
          </w:ffData>
        </w:fldChar>
      </w:r>
      <w:bookmarkStart w:id="62" w:name="Check2"/>
      <w:r w:rsidRPr="00B7410F">
        <w:instrText xml:space="preserve"> FORMCHECKBOX </w:instrText>
      </w:r>
      <w:r w:rsidR="00C53AF3">
        <w:fldChar w:fldCharType="separate"/>
      </w:r>
      <w:r w:rsidRPr="00B7410F">
        <w:fldChar w:fldCharType="end"/>
      </w:r>
      <w:bookmarkEnd w:id="62"/>
      <w:r w:rsidRPr="00B7410F">
        <w:tab/>
        <w:t>on behalf of a group, organisation(s) or business?</w:t>
      </w:r>
    </w:p>
    <w:p w:rsidR="001C161C" w:rsidRPr="00B7410F" w:rsidRDefault="001C161C" w:rsidP="001C161C">
      <w:pPr>
        <w:spacing w:before="60"/>
      </w:pPr>
    </w:p>
    <w:p w:rsidR="001C161C" w:rsidRPr="00B7410F" w:rsidRDefault="001C161C" w:rsidP="00EB36BC">
      <w:pPr>
        <w:rPr>
          <w:i/>
        </w:rPr>
      </w:pPr>
      <w:r w:rsidRPr="00B7410F">
        <w:rPr>
          <w:i/>
        </w:rPr>
        <w:t>(You may tick more than one box in this section)</w:t>
      </w:r>
    </w:p>
    <w:p w:rsidR="001C161C" w:rsidRPr="00B7410F" w:rsidRDefault="001C161C" w:rsidP="001C161C">
      <w:r w:rsidRPr="00B7410F">
        <w:t>Please indicate which sector(s) your submission represents:</w:t>
      </w:r>
    </w:p>
    <w:p w:rsidR="001C161C" w:rsidRPr="00B7410F" w:rsidRDefault="001C161C" w:rsidP="00EB36BC">
      <w:pPr>
        <w:spacing w:before="90"/>
        <w:ind w:left="567" w:hanging="567"/>
      </w:pPr>
      <w:r w:rsidRPr="00B7410F">
        <w:fldChar w:fldCharType="begin">
          <w:ffData>
            <w:name w:val=""/>
            <w:enabled/>
            <w:calcOnExit w:val="0"/>
            <w:checkBox>
              <w:sizeAuto/>
              <w:default w:val="0"/>
            </w:checkBox>
          </w:ffData>
        </w:fldChar>
      </w:r>
      <w:r w:rsidRPr="00B7410F">
        <w:instrText xml:space="preserve"> FORMCHECKBOX </w:instrText>
      </w:r>
      <w:r w:rsidR="00C53AF3">
        <w:fldChar w:fldCharType="separate"/>
      </w:r>
      <w:r w:rsidRPr="00B7410F">
        <w:fldChar w:fldCharType="end"/>
      </w:r>
      <w:r w:rsidRPr="00B7410F">
        <w:tab/>
        <w:t>Commercial interests, including e</w:t>
      </w:r>
      <w:r w:rsidRPr="00B7410F">
        <w:noBreakHyphen/>
        <w:t>cigarette manufacturer, importer, distributor and/or retailer</w:t>
      </w:r>
    </w:p>
    <w:p w:rsidR="001C161C" w:rsidRPr="00B7410F" w:rsidRDefault="001C161C" w:rsidP="00EB36BC">
      <w:pPr>
        <w:spacing w:before="90"/>
        <w:ind w:left="567" w:hanging="567"/>
      </w:pPr>
      <w:r w:rsidRPr="00B7410F">
        <w:fldChar w:fldCharType="begin">
          <w:ffData>
            <w:name w:val=""/>
            <w:enabled/>
            <w:calcOnExit w:val="0"/>
            <w:checkBox>
              <w:sizeAuto/>
              <w:default w:val="0"/>
            </w:checkBox>
          </w:ffData>
        </w:fldChar>
      </w:r>
      <w:r w:rsidRPr="00B7410F">
        <w:instrText xml:space="preserve"> FORMCHECKBOX </w:instrText>
      </w:r>
      <w:r w:rsidR="00C53AF3">
        <w:fldChar w:fldCharType="separate"/>
      </w:r>
      <w:r w:rsidRPr="00B7410F">
        <w:fldChar w:fldCharType="end"/>
      </w:r>
      <w:r w:rsidRPr="00B7410F">
        <w:tab/>
        <w:t>Tobacco control non-government organisation</w:t>
      </w:r>
    </w:p>
    <w:p w:rsidR="001C161C" w:rsidRPr="00B7410F" w:rsidRDefault="001C161C" w:rsidP="00EB36BC">
      <w:pPr>
        <w:spacing w:before="90"/>
        <w:ind w:left="567" w:hanging="567"/>
      </w:pPr>
      <w:r w:rsidRPr="00B7410F">
        <w:fldChar w:fldCharType="begin">
          <w:ffData>
            <w:name w:val="Check1"/>
            <w:enabled/>
            <w:calcOnExit w:val="0"/>
            <w:checkBox>
              <w:sizeAuto/>
              <w:default w:val="0"/>
            </w:checkBox>
          </w:ffData>
        </w:fldChar>
      </w:r>
      <w:r w:rsidRPr="00B7410F">
        <w:instrText xml:space="preserve"> FORMCHECKBOX </w:instrText>
      </w:r>
      <w:r w:rsidR="00C53AF3">
        <w:fldChar w:fldCharType="separate"/>
      </w:r>
      <w:r w:rsidRPr="00B7410F">
        <w:fldChar w:fldCharType="end"/>
      </w:r>
      <w:r w:rsidRPr="00B7410F">
        <w:tab/>
        <w:t>Academic/research</w:t>
      </w:r>
    </w:p>
    <w:p w:rsidR="001C161C" w:rsidRPr="00B7410F" w:rsidRDefault="001C161C" w:rsidP="00EB36BC">
      <w:pPr>
        <w:spacing w:before="90"/>
        <w:ind w:left="567" w:hanging="567"/>
        <w:rPr>
          <w:spacing w:val="-2"/>
        </w:rPr>
      </w:pPr>
      <w:r w:rsidRPr="00B7410F">
        <w:fldChar w:fldCharType="begin">
          <w:ffData>
            <w:name w:val="Check1"/>
            <w:enabled/>
            <w:calcOnExit w:val="0"/>
            <w:checkBox>
              <w:sizeAuto/>
              <w:default w:val="0"/>
            </w:checkBox>
          </w:ffData>
        </w:fldChar>
      </w:r>
      <w:r w:rsidRPr="00B7410F">
        <w:instrText xml:space="preserve"> FORMCHECKBOX </w:instrText>
      </w:r>
      <w:r w:rsidR="00C53AF3">
        <w:fldChar w:fldCharType="separate"/>
      </w:r>
      <w:r w:rsidRPr="00B7410F">
        <w:fldChar w:fldCharType="end"/>
      </w:r>
      <w:r w:rsidRPr="00B7410F">
        <w:tab/>
        <w:t>Cessation support service provider</w:t>
      </w:r>
    </w:p>
    <w:p w:rsidR="001C161C" w:rsidRPr="00B7410F" w:rsidRDefault="001C161C" w:rsidP="00EB36BC">
      <w:pPr>
        <w:spacing w:before="90"/>
        <w:ind w:left="567" w:hanging="567"/>
      </w:pPr>
      <w:r w:rsidRPr="00B7410F">
        <w:fldChar w:fldCharType="begin">
          <w:ffData>
            <w:name w:val="Check1"/>
            <w:enabled/>
            <w:calcOnExit w:val="0"/>
            <w:checkBox>
              <w:sizeAuto/>
              <w:default w:val="0"/>
            </w:checkBox>
          </w:ffData>
        </w:fldChar>
      </w:r>
      <w:r w:rsidRPr="00B7410F">
        <w:instrText xml:space="preserve"> FORMCHECKBOX </w:instrText>
      </w:r>
      <w:r w:rsidR="00C53AF3">
        <w:fldChar w:fldCharType="separate"/>
      </w:r>
      <w:r w:rsidRPr="00B7410F">
        <w:fldChar w:fldCharType="end"/>
      </w:r>
      <w:r w:rsidRPr="00B7410F">
        <w:tab/>
        <w:t>Health professional</w:t>
      </w:r>
    </w:p>
    <w:p w:rsidR="001C161C" w:rsidRPr="00B7410F" w:rsidRDefault="001C161C" w:rsidP="00EB36BC">
      <w:pPr>
        <w:spacing w:before="90"/>
        <w:ind w:left="567" w:hanging="567"/>
      </w:pPr>
      <w:r w:rsidRPr="00B7410F">
        <w:fldChar w:fldCharType="begin">
          <w:ffData>
            <w:name w:val="Check1"/>
            <w:enabled/>
            <w:calcOnExit w:val="0"/>
            <w:checkBox>
              <w:sizeAuto/>
              <w:default w:val="0"/>
            </w:checkBox>
          </w:ffData>
        </w:fldChar>
      </w:r>
      <w:r w:rsidRPr="00B7410F">
        <w:instrText xml:space="preserve"> FORMCHECKBOX </w:instrText>
      </w:r>
      <w:r w:rsidR="00C53AF3">
        <w:fldChar w:fldCharType="separate"/>
      </w:r>
      <w:r w:rsidRPr="00B7410F">
        <w:fldChar w:fldCharType="end"/>
      </w:r>
      <w:r w:rsidRPr="00B7410F">
        <w:tab/>
        <w:t>Māori provider</w:t>
      </w:r>
    </w:p>
    <w:p w:rsidR="001C161C" w:rsidRPr="00B7410F" w:rsidRDefault="001C161C" w:rsidP="00EB36BC">
      <w:pPr>
        <w:spacing w:before="90"/>
        <w:ind w:left="567" w:hanging="567"/>
      </w:pPr>
      <w:r w:rsidRPr="00B7410F">
        <w:fldChar w:fldCharType="begin">
          <w:ffData>
            <w:name w:val="Check1"/>
            <w:enabled/>
            <w:calcOnExit w:val="0"/>
            <w:checkBox>
              <w:sizeAuto/>
              <w:default w:val="0"/>
            </w:checkBox>
          </w:ffData>
        </w:fldChar>
      </w:r>
      <w:r w:rsidRPr="00B7410F">
        <w:instrText xml:space="preserve"> FORMCHECKBOX </w:instrText>
      </w:r>
      <w:r w:rsidR="00C53AF3">
        <w:fldChar w:fldCharType="separate"/>
      </w:r>
      <w:r w:rsidRPr="00B7410F">
        <w:fldChar w:fldCharType="end"/>
      </w:r>
      <w:r w:rsidRPr="00B7410F">
        <w:tab/>
        <w:t>Pacific provider</w:t>
      </w:r>
    </w:p>
    <w:p w:rsidR="001C161C" w:rsidRPr="00B7410F" w:rsidRDefault="001C161C" w:rsidP="00EB36BC">
      <w:pPr>
        <w:spacing w:before="90"/>
        <w:ind w:left="567" w:hanging="567"/>
      </w:pPr>
      <w:r w:rsidRPr="00B7410F">
        <w:fldChar w:fldCharType="begin">
          <w:ffData>
            <w:name w:val="Check1"/>
            <w:enabled/>
            <w:calcOnExit w:val="0"/>
            <w:checkBox>
              <w:sizeAuto/>
              <w:default w:val="0"/>
            </w:checkBox>
          </w:ffData>
        </w:fldChar>
      </w:r>
      <w:r w:rsidRPr="00B7410F">
        <w:instrText xml:space="preserve"> FORMCHECKBOX </w:instrText>
      </w:r>
      <w:r w:rsidR="00C53AF3">
        <w:fldChar w:fldCharType="separate"/>
      </w:r>
      <w:r w:rsidRPr="00B7410F">
        <w:fldChar w:fldCharType="end"/>
      </w:r>
      <w:r w:rsidRPr="00B7410F">
        <w:tab/>
        <w:t xml:space="preserve">Other sector(s) </w:t>
      </w:r>
      <w:r w:rsidRPr="00B7410F">
        <w:rPr>
          <w:i/>
          <w:iCs/>
        </w:rPr>
        <w:t>(please specify)</w:t>
      </w:r>
      <w:r w:rsidRPr="00B7410F">
        <w:rPr>
          <w:iCs/>
        </w:rPr>
        <w:t xml:space="preserve">: </w:t>
      </w:r>
      <w:r w:rsidRPr="00B7410F">
        <w:rPr>
          <w:iCs/>
        </w:rPr>
        <w:fldChar w:fldCharType="begin">
          <w:ffData>
            <w:name w:val="Text2"/>
            <w:enabled/>
            <w:calcOnExit w:val="0"/>
            <w:textInput/>
          </w:ffData>
        </w:fldChar>
      </w:r>
      <w:bookmarkStart w:id="63" w:name="Text2"/>
      <w:r w:rsidRPr="00B7410F">
        <w:rPr>
          <w:iCs/>
        </w:rPr>
        <w:instrText xml:space="preserve"> FORMTEXT </w:instrText>
      </w:r>
      <w:r w:rsidRPr="00B7410F">
        <w:rPr>
          <w:iCs/>
        </w:rPr>
      </w:r>
      <w:r w:rsidRPr="00B7410F">
        <w:rPr>
          <w:iCs/>
        </w:rPr>
        <w:fldChar w:fldCharType="separate"/>
      </w:r>
      <w:r w:rsidRPr="00B7410F">
        <w:rPr>
          <w:iCs/>
          <w:noProof/>
        </w:rPr>
        <w:t> </w:t>
      </w:r>
      <w:r w:rsidRPr="00B7410F">
        <w:rPr>
          <w:iCs/>
          <w:noProof/>
        </w:rPr>
        <w:t> </w:t>
      </w:r>
      <w:r w:rsidRPr="00B7410F">
        <w:rPr>
          <w:iCs/>
          <w:noProof/>
        </w:rPr>
        <w:t> </w:t>
      </w:r>
      <w:r w:rsidRPr="00B7410F">
        <w:rPr>
          <w:iCs/>
          <w:noProof/>
        </w:rPr>
        <w:t> </w:t>
      </w:r>
      <w:r w:rsidRPr="00B7410F">
        <w:rPr>
          <w:iCs/>
          <w:noProof/>
        </w:rPr>
        <w:t> </w:t>
      </w:r>
      <w:r w:rsidRPr="00B7410F">
        <w:rPr>
          <w:iCs/>
        </w:rPr>
        <w:fldChar w:fldCharType="end"/>
      </w:r>
      <w:bookmarkEnd w:id="63"/>
    </w:p>
    <w:p w:rsidR="001C161C" w:rsidRPr="00B7410F" w:rsidRDefault="001C161C" w:rsidP="001C161C">
      <w:pPr>
        <w:spacing w:before="240"/>
        <w:rPr>
          <w:i/>
        </w:rPr>
      </w:pPr>
      <w:r w:rsidRPr="00B7410F">
        <w:rPr>
          <w:i/>
        </w:rPr>
        <w:t>(You may tick more than one box in this section)</w:t>
      </w:r>
    </w:p>
    <w:p w:rsidR="001C161C" w:rsidRPr="00B7410F" w:rsidRDefault="001C161C" w:rsidP="001C161C">
      <w:r w:rsidRPr="00B7410F">
        <w:t>Please indicate your e</w:t>
      </w:r>
      <w:r w:rsidRPr="00B7410F">
        <w:noBreakHyphen/>
        <w:t>cigarette use status:</w:t>
      </w:r>
    </w:p>
    <w:p w:rsidR="001C161C" w:rsidRPr="00B7410F" w:rsidRDefault="001C161C" w:rsidP="00EB36BC">
      <w:pPr>
        <w:spacing w:before="90"/>
        <w:ind w:left="567" w:hanging="567"/>
      </w:pPr>
      <w:r w:rsidRPr="00B7410F">
        <w:fldChar w:fldCharType="begin">
          <w:ffData>
            <w:name w:val="Check3"/>
            <w:enabled/>
            <w:calcOnExit w:val="0"/>
            <w:checkBox>
              <w:sizeAuto/>
              <w:default w:val="0"/>
            </w:checkBox>
          </w:ffData>
        </w:fldChar>
      </w:r>
      <w:r w:rsidRPr="00B7410F">
        <w:instrText xml:space="preserve"> FORMCHECKBOX </w:instrText>
      </w:r>
      <w:r w:rsidR="00C53AF3">
        <w:fldChar w:fldCharType="separate"/>
      </w:r>
      <w:r w:rsidRPr="00B7410F">
        <w:fldChar w:fldCharType="end"/>
      </w:r>
      <w:r w:rsidRPr="00B7410F">
        <w:tab/>
        <w:t>I am using nicotine e</w:t>
      </w:r>
      <w:r w:rsidRPr="00B7410F">
        <w:noBreakHyphen/>
        <w:t>cigarettes.</w:t>
      </w:r>
    </w:p>
    <w:p w:rsidR="001C161C" w:rsidRPr="00B7410F" w:rsidRDefault="001C161C" w:rsidP="00EB36BC">
      <w:pPr>
        <w:spacing w:before="90"/>
        <w:ind w:left="567" w:hanging="567"/>
      </w:pPr>
      <w:r w:rsidRPr="00B7410F">
        <w:fldChar w:fldCharType="begin">
          <w:ffData>
            <w:name w:val="Check3"/>
            <w:enabled/>
            <w:calcOnExit w:val="0"/>
            <w:checkBox>
              <w:sizeAuto/>
              <w:default w:val="0"/>
            </w:checkBox>
          </w:ffData>
        </w:fldChar>
      </w:r>
      <w:r w:rsidRPr="00B7410F">
        <w:instrText xml:space="preserve"> FORMCHECKBOX </w:instrText>
      </w:r>
      <w:r w:rsidR="00C53AF3">
        <w:fldChar w:fldCharType="separate"/>
      </w:r>
      <w:r w:rsidRPr="00B7410F">
        <w:fldChar w:fldCharType="end"/>
      </w:r>
      <w:r w:rsidRPr="00B7410F">
        <w:tab/>
        <w:t>I am using nicotine-free e</w:t>
      </w:r>
      <w:r w:rsidRPr="00B7410F">
        <w:noBreakHyphen/>
        <w:t>cigarettes.</w:t>
      </w:r>
    </w:p>
    <w:p w:rsidR="001C161C" w:rsidRPr="00B7410F" w:rsidRDefault="001C161C" w:rsidP="00EB36BC">
      <w:pPr>
        <w:spacing w:before="90"/>
        <w:ind w:left="567" w:hanging="567"/>
      </w:pPr>
      <w:r w:rsidRPr="00B7410F">
        <w:fldChar w:fldCharType="begin">
          <w:ffData>
            <w:name w:val="Check3"/>
            <w:enabled/>
            <w:calcOnExit w:val="0"/>
            <w:checkBox>
              <w:sizeAuto/>
              <w:default w:val="0"/>
            </w:checkBox>
          </w:ffData>
        </w:fldChar>
      </w:r>
      <w:r w:rsidRPr="00B7410F">
        <w:instrText xml:space="preserve"> FORMCHECKBOX </w:instrText>
      </w:r>
      <w:r w:rsidR="00C53AF3">
        <w:fldChar w:fldCharType="separate"/>
      </w:r>
      <w:r w:rsidRPr="00B7410F">
        <w:fldChar w:fldCharType="end"/>
      </w:r>
      <w:r w:rsidRPr="00B7410F">
        <w:tab/>
        <w:t>I currently smoke as well as use e</w:t>
      </w:r>
      <w:r w:rsidRPr="00B7410F">
        <w:noBreakHyphen/>
        <w:t>cigarettes.</w:t>
      </w:r>
    </w:p>
    <w:p w:rsidR="001C161C" w:rsidRPr="00B7410F" w:rsidRDefault="001C161C" w:rsidP="00EB36BC">
      <w:pPr>
        <w:spacing w:before="90"/>
        <w:ind w:left="567" w:hanging="567"/>
      </w:pPr>
      <w:r w:rsidRPr="00B7410F">
        <w:fldChar w:fldCharType="begin">
          <w:ffData>
            <w:name w:val="Check2"/>
            <w:enabled/>
            <w:calcOnExit w:val="0"/>
            <w:checkBox>
              <w:sizeAuto/>
              <w:default w:val="0"/>
            </w:checkBox>
          </w:ffData>
        </w:fldChar>
      </w:r>
      <w:r w:rsidRPr="00B7410F">
        <w:instrText xml:space="preserve"> FORMCHECKBOX </w:instrText>
      </w:r>
      <w:r w:rsidR="00C53AF3">
        <w:fldChar w:fldCharType="separate"/>
      </w:r>
      <w:r w:rsidRPr="00B7410F">
        <w:fldChar w:fldCharType="end"/>
      </w:r>
      <w:r w:rsidRPr="00B7410F">
        <w:tab/>
        <w:t>I am not an e</w:t>
      </w:r>
      <w:r w:rsidRPr="00B7410F">
        <w:noBreakHyphen/>
        <w:t>cigarette user.</w:t>
      </w:r>
    </w:p>
    <w:p w:rsidR="001C161C" w:rsidRPr="00B7410F" w:rsidRDefault="001C161C" w:rsidP="00EB36BC">
      <w:pPr>
        <w:spacing w:before="90"/>
        <w:ind w:left="567" w:hanging="567"/>
      </w:pPr>
      <w:r w:rsidRPr="00B7410F">
        <w:fldChar w:fldCharType="begin">
          <w:ffData>
            <w:name w:val="Check2"/>
            <w:enabled/>
            <w:calcOnExit w:val="0"/>
            <w:checkBox>
              <w:sizeAuto/>
              <w:default w:val="0"/>
            </w:checkBox>
          </w:ffData>
        </w:fldChar>
      </w:r>
      <w:r w:rsidRPr="00B7410F">
        <w:instrText xml:space="preserve"> FORMCHECKBOX </w:instrText>
      </w:r>
      <w:r w:rsidR="00C53AF3">
        <w:fldChar w:fldCharType="separate"/>
      </w:r>
      <w:r w:rsidRPr="00B7410F">
        <w:fldChar w:fldCharType="end"/>
      </w:r>
      <w:r w:rsidRPr="00B7410F">
        <w:tab/>
        <w:t>I have tried e</w:t>
      </w:r>
      <w:r w:rsidRPr="00B7410F">
        <w:noBreakHyphen/>
        <w:t>cigarettes.</w:t>
      </w:r>
    </w:p>
    <w:p w:rsidR="001C161C" w:rsidRPr="00B7410F" w:rsidRDefault="001C161C" w:rsidP="001C161C">
      <w:pPr>
        <w:spacing w:before="120"/>
        <w:ind w:left="567" w:hanging="567"/>
      </w:pPr>
    </w:p>
    <w:p w:rsidR="001C161C" w:rsidRPr="00B7410F" w:rsidRDefault="001C161C" w:rsidP="001C161C">
      <w:pPr>
        <w:keepNext/>
        <w:spacing w:before="120" w:after="120"/>
        <w:outlineLvl w:val="2"/>
        <w:rPr>
          <w:b/>
          <w:sz w:val="28"/>
        </w:rPr>
      </w:pPr>
      <w:r w:rsidRPr="00B7410F">
        <w:rPr>
          <w:b/>
          <w:sz w:val="28"/>
        </w:rPr>
        <w:t>Privacy</w:t>
      </w:r>
    </w:p>
    <w:p w:rsidR="001C161C" w:rsidRPr="00B7410F" w:rsidRDefault="001C161C" w:rsidP="001C161C">
      <w:r w:rsidRPr="00B7410F">
        <w:t>We intend to publish all submissions on the Ministry</w:t>
      </w:r>
      <w:r w:rsidR="001F6A13">
        <w:t>’</w:t>
      </w:r>
      <w:r w:rsidRPr="00B7410F">
        <w:t>s website. If you are submitting as an individual, we will automatically remove your personal details and any identifiable information.</w:t>
      </w:r>
    </w:p>
    <w:p w:rsidR="001C161C" w:rsidRPr="00B7410F" w:rsidRDefault="001C161C" w:rsidP="001C161C"/>
    <w:p w:rsidR="001C161C" w:rsidRPr="00B7410F" w:rsidRDefault="001C161C" w:rsidP="001C161C">
      <w:r w:rsidRPr="00B7410F">
        <w:t>If you do not want your submission published on the Ministry</w:t>
      </w:r>
      <w:r w:rsidR="001F6A13">
        <w:t>’</w:t>
      </w:r>
      <w:r w:rsidRPr="00B7410F">
        <w:t>s website, please tick this box:</w:t>
      </w:r>
    </w:p>
    <w:p w:rsidR="001C161C" w:rsidRPr="00B7410F" w:rsidRDefault="001C161C" w:rsidP="001C161C">
      <w:pPr>
        <w:tabs>
          <w:tab w:val="left" w:pos="1134"/>
        </w:tabs>
        <w:spacing w:before="60"/>
        <w:ind w:left="567"/>
      </w:pPr>
      <w:r w:rsidRPr="00B7410F">
        <w:rPr>
          <w:sz w:val="28"/>
          <w:szCs w:val="28"/>
        </w:rPr>
        <w:fldChar w:fldCharType="begin">
          <w:ffData>
            <w:name w:val=""/>
            <w:enabled/>
            <w:calcOnExit w:val="0"/>
            <w:checkBox>
              <w:sizeAuto/>
              <w:default w:val="0"/>
            </w:checkBox>
          </w:ffData>
        </w:fldChar>
      </w:r>
      <w:r w:rsidRPr="00B7410F">
        <w:rPr>
          <w:sz w:val="28"/>
          <w:szCs w:val="28"/>
        </w:rPr>
        <w:instrText xml:space="preserve"> FORMCHECKBOX </w:instrText>
      </w:r>
      <w:r w:rsidR="00C53AF3">
        <w:rPr>
          <w:sz w:val="28"/>
          <w:szCs w:val="28"/>
        </w:rPr>
      </w:r>
      <w:r w:rsidR="00C53AF3">
        <w:rPr>
          <w:sz w:val="28"/>
          <w:szCs w:val="28"/>
        </w:rPr>
        <w:fldChar w:fldCharType="separate"/>
      </w:r>
      <w:r w:rsidRPr="00B7410F">
        <w:rPr>
          <w:sz w:val="28"/>
          <w:szCs w:val="28"/>
        </w:rPr>
        <w:fldChar w:fldCharType="end"/>
      </w:r>
      <w:r w:rsidRPr="00B7410F">
        <w:tab/>
        <w:t>Do not publish this submission.</w:t>
      </w:r>
    </w:p>
    <w:p w:rsidR="001C161C" w:rsidRPr="00B7410F" w:rsidRDefault="001C161C" w:rsidP="001C161C"/>
    <w:p w:rsidR="001C161C" w:rsidRPr="00B7410F" w:rsidRDefault="001C161C" w:rsidP="001C161C">
      <w:r w:rsidRPr="00B7410F">
        <w:t>Your submission will be subject to requests made under the Official Information Act. If you want your personal details removed from your submission, please tick this box:</w:t>
      </w:r>
    </w:p>
    <w:p w:rsidR="001C161C" w:rsidRPr="00B7410F" w:rsidRDefault="001C161C" w:rsidP="001C161C">
      <w:pPr>
        <w:spacing w:before="60"/>
        <w:ind w:left="1418" w:hanging="851"/>
      </w:pPr>
      <w:r w:rsidRPr="00B7410F">
        <w:rPr>
          <w:sz w:val="28"/>
          <w:szCs w:val="28"/>
        </w:rPr>
        <w:fldChar w:fldCharType="begin">
          <w:ffData>
            <w:name w:val="Check1"/>
            <w:enabled/>
            <w:calcOnExit w:val="0"/>
            <w:checkBox>
              <w:sizeAuto/>
              <w:default w:val="0"/>
            </w:checkBox>
          </w:ffData>
        </w:fldChar>
      </w:r>
      <w:r w:rsidRPr="00B7410F">
        <w:rPr>
          <w:sz w:val="28"/>
          <w:szCs w:val="28"/>
        </w:rPr>
        <w:instrText xml:space="preserve"> FORMCHECKBOX </w:instrText>
      </w:r>
      <w:r w:rsidR="00C53AF3">
        <w:rPr>
          <w:sz w:val="28"/>
          <w:szCs w:val="28"/>
        </w:rPr>
      </w:r>
      <w:r w:rsidR="00C53AF3">
        <w:rPr>
          <w:sz w:val="28"/>
          <w:szCs w:val="28"/>
        </w:rPr>
        <w:fldChar w:fldCharType="separate"/>
      </w:r>
      <w:r w:rsidRPr="00B7410F">
        <w:rPr>
          <w:sz w:val="28"/>
          <w:szCs w:val="28"/>
        </w:rPr>
        <w:fldChar w:fldCharType="end"/>
      </w:r>
      <w:r w:rsidRPr="00B7410F">
        <w:rPr>
          <w:sz w:val="28"/>
          <w:szCs w:val="28"/>
        </w:rPr>
        <w:tab/>
      </w:r>
      <w:r w:rsidRPr="00B7410F">
        <w:rPr>
          <w:szCs w:val="22"/>
        </w:rPr>
        <w:t>Remove my personal details from responses to Official Information Act requests.</w:t>
      </w:r>
    </w:p>
    <w:p w:rsidR="001C161C" w:rsidRPr="00B7410F" w:rsidRDefault="001C161C" w:rsidP="001C161C"/>
    <w:p w:rsidR="001C161C" w:rsidRPr="00B7410F" w:rsidRDefault="001C161C" w:rsidP="001C161C">
      <w:r w:rsidRPr="00B7410F">
        <w:t>If your submission contains commercially sensitive information, please tick this box:</w:t>
      </w:r>
    </w:p>
    <w:p w:rsidR="001C161C" w:rsidRPr="00B7410F" w:rsidRDefault="001C161C" w:rsidP="001C161C">
      <w:pPr>
        <w:spacing w:before="60"/>
        <w:ind w:firstLine="567"/>
      </w:pPr>
      <w:r w:rsidRPr="00B7410F">
        <w:rPr>
          <w:sz w:val="28"/>
          <w:szCs w:val="28"/>
        </w:rPr>
        <w:fldChar w:fldCharType="begin">
          <w:ffData>
            <w:name w:val="Check1"/>
            <w:enabled/>
            <w:calcOnExit w:val="0"/>
            <w:checkBox>
              <w:sizeAuto/>
              <w:default w:val="0"/>
            </w:checkBox>
          </w:ffData>
        </w:fldChar>
      </w:r>
      <w:r w:rsidRPr="00B7410F">
        <w:rPr>
          <w:sz w:val="28"/>
          <w:szCs w:val="28"/>
        </w:rPr>
        <w:instrText xml:space="preserve"> FORMCHECKBOX </w:instrText>
      </w:r>
      <w:r w:rsidR="00C53AF3">
        <w:rPr>
          <w:sz w:val="28"/>
          <w:szCs w:val="28"/>
        </w:rPr>
      </w:r>
      <w:r w:rsidR="00C53AF3">
        <w:rPr>
          <w:sz w:val="28"/>
          <w:szCs w:val="28"/>
        </w:rPr>
        <w:fldChar w:fldCharType="separate"/>
      </w:r>
      <w:r w:rsidRPr="00B7410F">
        <w:rPr>
          <w:sz w:val="28"/>
          <w:szCs w:val="28"/>
        </w:rPr>
        <w:fldChar w:fldCharType="end"/>
      </w:r>
      <w:r w:rsidRPr="00B7410F">
        <w:rPr>
          <w:sz w:val="28"/>
          <w:szCs w:val="28"/>
        </w:rPr>
        <w:tab/>
      </w:r>
      <w:r w:rsidRPr="00B7410F">
        <w:rPr>
          <w:szCs w:val="22"/>
        </w:rPr>
        <w:t>This submission contains commercially sensitive information.</w:t>
      </w:r>
    </w:p>
    <w:p w:rsidR="001C161C" w:rsidRPr="00B7410F" w:rsidRDefault="001C161C" w:rsidP="001C161C"/>
    <w:p w:rsidR="001C161C" w:rsidRPr="00B7410F" w:rsidRDefault="001C161C" w:rsidP="001C161C">
      <w:pPr>
        <w:keepNext/>
        <w:spacing w:before="120" w:after="120"/>
        <w:outlineLvl w:val="2"/>
        <w:rPr>
          <w:b/>
          <w:sz w:val="28"/>
        </w:rPr>
      </w:pPr>
      <w:r w:rsidRPr="00B7410F">
        <w:rPr>
          <w:b/>
          <w:sz w:val="28"/>
        </w:rPr>
        <w:t>Declaration of tobacco industry links or vested interest</w:t>
      </w:r>
    </w:p>
    <w:p w:rsidR="001C161C" w:rsidRPr="00B7410F" w:rsidRDefault="001C161C" w:rsidP="001C161C">
      <w:pPr>
        <w:spacing w:after="120"/>
      </w:pPr>
      <w:r w:rsidRPr="00B7410F">
        <w:t>As a party to the global tobacco control treaty, the World Health Organization Framework Convention on Tobacco Control, New Zealand has an obligation to protect the development of public health policy from the vested interests of the tobacco industry. To help meet this obligation, the Ministry of Health asks all respondents to disclose whether they have any direct or indirect links to, or receive funding from, the tobacco industry. The Ministry will still carefully consider responses from the tobacco industry, and from respondents with links to the tobacco industry, alongside all other submissions. Please provide details of any tobacco company links or vested interests below.</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1C161C" w:rsidRPr="00B7410F" w:rsidTr="00EB36BC">
        <w:trPr>
          <w:cantSplit/>
          <w:trHeight w:val="678"/>
        </w:trPr>
        <w:tc>
          <w:tcPr>
            <w:tcW w:w="9356" w:type="dxa"/>
            <w:shd w:val="clear" w:color="auto" w:fill="auto"/>
          </w:tcPr>
          <w:p w:rsidR="001C161C" w:rsidRPr="00B7410F" w:rsidRDefault="001C161C" w:rsidP="00F2324C">
            <w:pPr>
              <w:spacing w:before="120" w:after="120"/>
              <w:rPr>
                <w:sz w:val="20"/>
              </w:rPr>
            </w:pPr>
            <w:r w:rsidRPr="00B7410F">
              <w:rPr>
                <w:sz w:val="20"/>
              </w:rPr>
              <w:fldChar w:fldCharType="begin">
                <w:ffData>
                  <w:name w:val="Text17"/>
                  <w:enabled/>
                  <w:calcOnExit w:val="0"/>
                  <w:textInput/>
                </w:ffData>
              </w:fldChar>
            </w:r>
            <w:r w:rsidRPr="00B7410F">
              <w:rPr>
                <w:sz w:val="20"/>
              </w:rPr>
              <w:instrText xml:space="preserve"> FORMTEXT </w:instrText>
            </w:r>
            <w:r w:rsidRPr="00B7410F">
              <w:rPr>
                <w:sz w:val="20"/>
              </w:rPr>
            </w:r>
            <w:r w:rsidRPr="00B7410F">
              <w:rPr>
                <w:sz w:val="20"/>
              </w:rPr>
              <w:fldChar w:fldCharType="separate"/>
            </w:r>
            <w:r w:rsidRPr="00B7410F">
              <w:rPr>
                <w:noProof/>
                <w:sz w:val="20"/>
              </w:rPr>
              <w:t> </w:t>
            </w:r>
            <w:r w:rsidRPr="00B7410F">
              <w:rPr>
                <w:noProof/>
                <w:sz w:val="20"/>
              </w:rPr>
              <w:t> </w:t>
            </w:r>
            <w:r w:rsidRPr="00B7410F">
              <w:rPr>
                <w:noProof/>
                <w:sz w:val="20"/>
              </w:rPr>
              <w:t> </w:t>
            </w:r>
            <w:r w:rsidRPr="00B7410F">
              <w:rPr>
                <w:noProof/>
                <w:sz w:val="20"/>
              </w:rPr>
              <w:t> </w:t>
            </w:r>
            <w:r w:rsidRPr="00B7410F">
              <w:rPr>
                <w:noProof/>
                <w:sz w:val="20"/>
              </w:rPr>
              <w:t> </w:t>
            </w:r>
            <w:r w:rsidRPr="00B7410F">
              <w:rPr>
                <w:sz w:val="20"/>
              </w:rPr>
              <w:fldChar w:fldCharType="end"/>
            </w:r>
          </w:p>
        </w:tc>
      </w:tr>
    </w:tbl>
    <w:p w:rsidR="001C161C" w:rsidRPr="00B7410F" w:rsidRDefault="001C161C" w:rsidP="001C161C">
      <w:pPr>
        <w:spacing w:before="240"/>
      </w:pPr>
      <w:r w:rsidRPr="00B7410F">
        <w:t>Please return this form by email to:</w:t>
      </w:r>
    </w:p>
    <w:p w:rsidR="001C161C" w:rsidRPr="00B7410F" w:rsidRDefault="001C161C" w:rsidP="001C161C">
      <w:pPr>
        <w:spacing w:before="120"/>
        <w:ind w:left="567"/>
      </w:pPr>
      <w:r w:rsidRPr="00B7410F">
        <w:rPr>
          <w:b/>
        </w:rPr>
        <w:t>ecigarettes</w:t>
      </w:r>
      <w:hyperlink r:id="rId20" w:history="1">
        <w:r w:rsidRPr="00B7410F">
          <w:rPr>
            <w:b/>
          </w:rPr>
          <w:t>@moh.govt.nz</w:t>
        </w:r>
      </w:hyperlink>
      <w:r w:rsidRPr="00B7410F">
        <w:t xml:space="preserve"> by </w:t>
      </w:r>
      <w:r w:rsidRPr="00B7410F">
        <w:rPr>
          <w:b/>
        </w:rPr>
        <w:t>5 pm, Monday 12 September 2016</w:t>
      </w:r>
      <w:r w:rsidRPr="00B7410F">
        <w:t>.</w:t>
      </w:r>
    </w:p>
    <w:p w:rsidR="001C161C" w:rsidRPr="00B7410F" w:rsidRDefault="001C161C" w:rsidP="00EB36BC"/>
    <w:p w:rsidR="001C161C" w:rsidRPr="00B7410F" w:rsidRDefault="001C161C" w:rsidP="001C161C">
      <w:r w:rsidRPr="00B7410F">
        <w:t>If you are sending your submission in PDF format, please also send us the Word document.</w:t>
      </w:r>
    </w:p>
    <w:p w:rsidR="001C161C" w:rsidRPr="00B7410F" w:rsidRDefault="001C161C" w:rsidP="001C161C"/>
    <w:p w:rsidR="00EB36BC" w:rsidRDefault="00EB36BC">
      <w:pPr>
        <w:spacing w:line="240" w:lineRule="auto"/>
        <w:rPr>
          <w:b/>
          <w:sz w:val="40"/>
        </w:rPr>
      </w:pPr>
      <w:bookmarkStart w:id="64" w:name="_Toc456799979"/>
      <w:bookmarkStart w:id="65" w:name="_Toc475544716"/>
      <w:r>
        <w:br w:type="page"/>
      </w:r>
    </w:p>
    <w:p w:rsidR="001C161C" w:rsidRPr="00B7410F" w:rsidRDefault="001C161C" w:rsidP="00EB36BC">
      <w:pPr>
        <w:pStyle w:val="Heading2"/>
        <w:spacing w:before="0"/>
      </w:pPr>
      <w:bookmarkStart w:id="66" w:name="_Toc478045947"/>
      <w:r w:rsidRPr="00B7410F">
        <w:t>Consultation questions</w:t>
      </w:r>
      <w:bookmarkEnd w:id="64"/>
      <w:bookmarkEnd w:id="65"/>
      <w:bookmarkEnd w:id="66"/>
    </w:p>
    <w:p w:rsidR="001C161C" w:rsidRPr="00B7410F" w:rsidRDefault="001C161C" w:rsidP="001C161C">
      <w:r w:rsidRPr="00B7410F">
        <w:t>Although this form provides blank spaces for your answers to questions, there is no limit to the length of your responses; you should take as much space as you need to answer or comment. Feel free to enlarge the boxes or attach additional pages.</w:t>
      </w:r>
    </w:p>
    <w:p w:rsidR="001C161C" w:rsidRPr="00B7410F" w:rsidRDefault="001C161C" w:rsidP="001C161C"/>
    <w:p w:rsidR="001C161C" w:rsidRPr="00B7410F" w:rsidRDefault="001C161C" w:rsidP="001C161C">
      <w:pPr>
        <w:keepNext/>
        <w:spacing w:before="360" w:after="120"/>
        <w:ind w:left="567" w:hanging="567"/>
        <w:outlineLvl w:val="3"/>
        <w:rPr>
          <w:b/>
        </w:rPr>
      </w:pPr>
      <w:r w:rsidRPr="00B7410F">
        <w:rPr>
          <w:b/>
        </w:rPr>
        <w:t>Q1</w:t>
      </w:r>
      <w:r w:rsidRPr="00B7410F">
        <w:rPr>
          <w:b/>
        </w:rPr>
        <w:tab/>
      </w:r>
      <w:r w:rsidRPr="00B7410F">
        <w:rPr>
          <w:rFonts w:cs="Arial"/>
          <w:b/>
        </w:rPr>
        <w:t xml:space="preserve">Do you agree that the sale and supply of </w:t>
      </w:r>
      <w:r w:rsidRPr="00B7410F">
        <w:rPr>
          <w:b/>
        </w:rPr>
        <w:t>nicotine e</w:t>
      </w:r>
      <w:r w:rsidRPr="00B7410F">
        <w:rPr>
          <w:b/>
        </w:rPr>
        <w:noBreakHyphen/>
        <w:t>cigarettes and nicotine liquids should be allowed on the local market, with appropriate controls?</w:t>
      </w:r>
    </w:p>
    <w:p w:rsidR="001C161C" w:rsidRPr="00B7410F" w:rsidRDefault="001C161C" w:rsidP="001C161C">
      <w:pPr>
        <w:ind w:left="567"/>
      </w:pPr>
      <w:r w:rsidRPr="00B7410F">
        <w:t xml:space="preserve">Yes </w:t>
      </w:r>
      <w:r w:rsidRPr="00B7410F">
        <w:fldChar w:fldCharType="begin">
          <w:ffData>
            <w:name w:val="Check1"/>
            <w:enabled/>
            <w:calcOnExit w:val="0"/>
            <w:checkBox>
              <w:sizeAuto/>
              <w:default w:val="0"/>
            </w:checkBox>
          </w:ffData>
        </w:fldChar>
      </w:r>
      <w:r w:rsidRPr="00B7410F">
        <w:instrText xml:space="preserve"> FORMCHECKBOX </w:instrText>
      </w:r>
      <w:r w:rsidR="00C53AF3">
        <w:fldChar w:fldCharType="separate"/>
      </w:r>
      <w:r w:rsidRPr="00B7410F">
        <w:fldChar w:fldCharType="end"/>
      </w:r>
      <w:r w:rsidRPr="00B7410F">
        <w:tab/>
        <w:t xml:space="preserve">No </w:t>
      </w:r>
      <w:r w:rsidRPr="00B7410F">
        <w:fldChar w:fldCharType="begin">
          <w:ffData>
            <w:name w:val="Check1"/>
            <w:enabled/>
            <w:calcOnExit w:val="0"/>
            <w:checkBox>
              <w:sizeAuto/>
              <w:default w:val="0"/>
            </w:checkBox>
          </w:ffData>
        </w:fldChar>
      </w:r>
      <w:r w:rsidRPr="00B7410F">
        <w:instrText xml:space="preserve"> FORMCHECKBOX </w:instrText>
      </w:r>
      <w:r w:rsidR="00C53AF3">
        <w:fldChar w:fldCharType="separate"/>
      </w:r>
      <w:r w:rsidRPr="00B7410F">
        <w:fldChar w:fldCharType="end"/>
      </w:r>
    </w:p>
    <w:p w:rsidR="001C161C" w:rsidRPr="00B7410F" w:rsidRDefault="001C161C" w:rsidP="001C161C">
      <w:pPr>
        <w:spacing w:before="120" w:after="120"/>
        <w:ind w:left="567"/>
      </w:pPr>
      <w:r w:rsidRPr="00B7410F">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C161C" w:rsidRPr="00B7410F" w:rsidTr="00EB36BC">
        <w:trPr>
          <w:cantSplit/>
          <w:trHeight w:val="1134"/>
        </w:trPr>
        <w:tc>
          <w:tcPr>
            <w:tcW w:w="8789" w:type="dxa"/>
            <w:shd w:val="clear" w:color="auto" w:fill="auto"/>
          </w:tcPr>
          <w:p w:rsidR="001C161C" w:rsidRPr="00B7410F" w:rsidRDefault="001C161C" w:rsidP="00F2324C">
            <w:pPr>
              <w:spacing w:before="120" w:after="120"/>
              <w:rPr>
                <w:sz w:val="20"/>
              </w:rPr>
            </w:pPr>
            <w:r w:rsidRPr="00B7410F">
              <w:rPr>
                <w:sz w:val="20"/>
              </w:rPr>
              <w:fldChar w:fldCharType="begin">
                <w:ffData>
                  <w:name w:val="Text17"/>
                  <w:enabled/>
                  <w:calcOnExit w:val="0"/>
                  <w:textInput/>
                </w:ffData>
              </w:fldChar>
            </w:r>
            <w:r w:rsidRPr="00B7410F">
              <w:rPr>
                <w:sz w:val="20"/>
              </w:rPr>
              <w:instrText xml:space="preserve"> FORMTEXT </w:instrText>
            </w:r>
            <w:r w:rsidRPr="00B7410F">
              <w:rPr>
                <w:sz w:val="20"/>
              </w:rPr>
            </w:r>
            <w:r w:rsidRPr="00B7410F">
              <w:rPr>
                <w:sz w:val="20"/>
              </w:rPr>
              <w:fldChar w:fldCharType="separate"/>
            </w:r>
            <w:r w:rsidRPr="00B7410F">
              <w:rPr>
                <w:noProof/>
                <w:sz w:val="20"/>
              </w:rPr>
              <w:t> </w:t>
            </w:r>
            <w:r w:rsidRPr="00B7410F">
              <w:rPr>
                <w:noProof/>
                <w:sz w:val="20"/>
              </w:rPr>
              <w:t> </w:t>
            </w:r>
            <w:r w:rsidRPr="00B7410F">
              <w:rPr>
                <w:noProof/>
                <w:sz w:val="20"/>
              </w:rPr>
              <w:t> </w:t>
            </w:r>
            <w:r w:rsidRPr="00B7410F">
              <w:rPr>
                <w:noProof/>
                <w:sz w:val="20"/>
              </w:rPr>
              <w:t> </w:t>
            </w:r>
            <w:r w:rsidRPr="00B7410F">
              <w:rPr>
                <w:noProof/>
                <w:sz w:val="20"/>
              </w:rPr>
              <w:t> </w:t>
            </w:r>
            <w:r w:rsidRPr="00B7410F">
              <w:rPr>
                <w:sz w:val="20"/>
              </w:rPr>
              <w:fldChar w:fldCharType="end"/>
            </w:r>
          </w:p>
        </w:tc>
      </w:tr>
    </w:tbl>
    <w:p w:rsidR="001C161C" w:rsidRPr="00B7410F" w:rsidRDefault="001C161C" w:rsidP="00EB36BC"/>
    <w:p w:rsidR="001C161C" w:rsidRPr="00B7410F" w:rsidRDefault="001C161C" w:rsidP="001C161C">
      <w:pPr>
        <w:keepNext/>
        <w:spacing w:before="360" w:after="120"/>
        <w:ind w:left="567" w:hanging="567"/>
        <w:outlineLvl w:val="3"/>
        <w:rPr>
          <w:b/>
        </w:rPr>
      </w:pPr>
      <w:r w:rsidRPr="00B7410F">
        <w:rPr>
          <w:b/>
        </w:rPr>
        <w:t>Q2</w:t>
      </w:r>
      <w:r w:rsidRPr="00B7410F">
        <w:rPr>
          <w:b/>
        </w:rPr>
        <w:tab/>
        <w:t>Are there other (existing or potential) nicotine-delivery products that should be included in these controls at the same time? If so, what are they?</w:t>
      </w:r>
    </w:p>
    <w:p w:rsidR="001C161C" w:rsidRPr="00B7410F" w:rsidRDefault="001C161C" w:rsidP="001C161C">
      <w:pPr>
        <w:ind w:left="567"/>
      </w:pPr>
      <w:r w:rsidRPr="00B7410F">
        <w:t xml:space="preserve">Yes </w:t>
      </w:r>
      <w:r w:rsidRPr="00B7410F">
        <w:fldChar w:fldCharType="begin">
          <w:ffData>
            <w:name w:val="Check1"/>
            <w:enabled/>
            <w:calcOnExit w:val="0"/>
            <w:checkBox>
              <w:sizeAuto/>
              <w:default w:val="0"/>
            </w:checkBox>
          </w:ffData>
        </w:fldChar>
      </w:r>
      <w:r w:rsidRPr="00B7410F">
        <w:instrText xml:space="preserve"> FORMCHECKBOX </w:instrText>
      </w:r>
      <w:r w:rsidR="00C53AF3">
        <w:fldChar w:fldCharType="separate"/>
      </w:r>
      <w:r w:rsidRPr="00B7410F">
        <w:fldChar w:fldCharType="end"/>
      </w:r>
      <w:r w:rsidRPr="00B7410F">
        <w:tab/>
        <w:t xml:space="preserve">No </w:t>
      </w:r>
      <w:r w:rsidRPr="00B7410F">
        <w:fldChar w:fldCharType="begin">
          <w:ffData>
            <w:name w:val="Check1"/>
            <w:enabled/>
            <w:calcOnExit w:val="0"/>
            <w:checkBox>
              <w:sizeAuto/>
              <w:default w:val="0"/>
            </w:checkBox>
          </w:ffData>
        </w:fldChar>
      </w:r>
      <w:r w:rsidRPr="00B7410F">
        <w:instrText xml:space="preserve"> FORMCHECKBOX </w:instrText>
      </w:r>
      <w:r w:rsidR="00C53AF3">
        <w:fldChar w:fldCharType="separate"/>
      </w:r>
      <w:r w:rsidRPr="00B7410F">
        <w:fldChar w:fldCharType="end"/>
      </w:r>
    </w:p>
    <w:p w:rsidR="001C161C" w:rsidRPr="00B7410F" w:rsidRDefault="001C161C" w:rsidP="001C161C">
      <w:pPr>
        <w:spacing w:before="120" w:after="120"/>
        <w:ind w:left="567"/>
      </w:pPr>
      <w:r w:rsidRPr="00B7410F">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C161C" w:rsidRPr="00B7410F" w:rsidTr="00EB36BC">
        <w:trPr>
          <w:cantSplit/>
          <w:trHeight w:val="1134"/>
        </w:trPr>
        <w:tc>
          <w:tcPr>
            <w:tcW w:w="8789" w:type="dxa"/>
            <w:shd w:val="clear" w:color="auto" w:fill="auto"/>
          </w:tcPr>
          <w:p w:rsidR="001C161C" w:rsidRPr="00B7410F" w:rsidRDefault="001C161C" w:rsidP="00F2324C">
            <w:pPr>
              <w:spacing w:before="120" w:after="120"/>
              <w:rPr>
                <w:sz w:val="20"/>
              </w:rPr>
            </w:pPr>
            <w:r w:rsidRPr="00B7410F">
              <w:rPr>
                <w:sz w:val="20"/>
              </w:rPr>
              <w:fldChar w:fldCharType="begin">
                <w:ffData>
                  <w:name w:val="Text17"/>
                  <w:enabled/>
                  <w:calcOnExit w:val="0"/>
                  <w:textInput/>
                </w:ffData>
              </w:fldChar>
            </w:r>
            <w:r w:rsidRPr="00B7410F">
              <w:rPr>
                <w:sz w:val="20"/>
              </w:rPr>
              <w:instrText xml:space="preserve"> FORMTEXT </w:instrText>
            </w:r>
            <w:r w:rsidRPr="00B7410F">
              <w:rPr>
                <w:sz w:val="20"/>
              </w:rPr>
            </w:r>
            <w:r w:rsidRPr="00B7410F">
              <w:rPr>
                <w:sz w:val="20"/>
              </w:rPr>
              <w:fldChar w:fldCharType="separate"/>
            </w:r>
            <w:r w:rsidRPr="00B7410F">
              <w:rPr>
                <w:noProof/>
                <w:sz w:val="20"/>
              </w:rPr>
              <w:t> </w:t>
            </w:r>
            <w:r w:rsidRPr="00B7410F">
              <w:rPr>
                <w:noProof/>
                <w:sz w:val="20"/>
              </w:rPr>
              <w:t> </w:t>
            </w:r>
            <w:r w:rsidRPr="00B7410F">
              <w:rPr>
                <w:noProof/>
                <w:sz w:val="20"/>
              </w:rPr>
              <w:t> </w:t>
            </w:r>
            <w:r w:rsidRPr="00B7410F">
              <w:rPr>
                <w:noProof/>
                <w:sz w:val="20"/>
              </w:rPr>
              <w:t> </w:t>
            </w:r>
            <w:r w:rsidRPr="00B7410F">
              <w:rPr>
                <w:noProof/>
                <w:sz w:val="20"/>
              </w:rPr>
              <w:t> </w:t>
            </w:r>
            <w:r w:rsidRPr="00B7410F">
              <w:rPr>
                <w:sz w:val="20"/>
              </w:rPr>
              <w:fldChar w:fldCharType="end"/>
            </w:r>
          </w:p>
        </w:tc>
      </w:tr>
    </w:tbl>
    <w:p w:rsidR="001C161C" w:rsidRPr="00B7410F" w:rsidRDefault="001C161C" w:rsidP="001C161C"/>
    <w:p w:rsidR="001C161C" w:rsidRPr="00B7410F" w:rsidRDefault="001C161C" w:rsidP="001C161C">
      <w:pPr>
        <w:keepNext/>
        <w:spacing w:before="360" w:after="120"/>
        <w:ind w:left="567" w:hanging="567"/>
        <w:outlineLvl w:val="3"/>
        <w:rPr>
          <w:b/>
        </w:rPr>
      </w:pPr>
      <w:r w:rsidRPr="00B7410F">
        <w:rPr>
          <w:b/>
        </w:rPr>
        <w:t>Q3</w:t>
      </w:r>
      <w:r w:rsidRPr="00B7410F">
        <w:rPr>
          <w:b/>
        </w:rPr>
        <w:tab/>
        <w:t>Do you think it is important for legislation to prohibit the sale and supply of e</w:t>
      </w:r>
      <w:r w:rsidRPr="00B7410F">
        <w:rPr>
          <w:b/>
        </w:rPr>
        <w:noBreakHyphen/>
        <w:t>cigarettes to young people under 18 years of age in the same way as it prohibits the sale and supply of smoked tobacco products to young people?</w:t>
      </w:r>
    </w:p>
    <w:p w:rsidR="001C161C" w:rsidRPr="00B7410F" w:rsidRDefault="001C161C" w:rsidP="00EB36BC">
      <w:pPr>
        <w:ind w:left="567"/>
      </w:pPr>
      <w:r w:rsidRPr="00B7410F">
        <w:t xml:space="preserve">Yes </w:t>
      </w:r>
      <w:r w:rsidRPr="00B7410F">
        <w:fldChar w:fldCharType="begin">
          <w:ffData>
            <w:name w:val="Check1"/>
            <w:enabled/>
            <w:calcOnExit w:val="0"/>
            <w:checkBox>
              <w:sizeAuto/>
              <w:default w:val="0"/>
            </w:checkBox>
          </w:ffData>
        </w:fldChar>
      </w:r>
      <w:r w:rsidRPr="00B7410F">
        <w:instrText xml:space="preserve"> FORMCHECKBOX </w:instrText>
      </w:r>
      <w:r w:rsidR="00C53AF3">
        <w:fldChar w:fldCharType="separate"/>
      </w:r>
      <w:r w:rsidRPr="00B7410F">
        <w:fldChar w:fldCharType="end"/>
      </w:r>
      <w:r w:rsidRPr="00B7410F">
        <w:tab/>
        <w:t xml:space="preserve">No </w:t>
      </w:r>
      <w:r w:rsidRPr="00B7410F">
        <w:fldChar w:fldCharType="begin">
          <w:ffData>
            <w:name w:val="Check1"/>
            <w:enabled/>
            <w:calcOnExit w:val="0"/>
            <w:checkBox>
              <w:sizeAuto/>
              <w:default w:val="0"/>
            </w:checkBox>
          </w:ffData>
        </w:fldChar>
      </w:r>
      <w:r w:rsidRPr="00B7410F">
        <w:instrText xml:space="preserve"> FORMCHECKBOX </w:instrText>
      </w:r>
      <w:r w:rsidR="00C53AF3">
        <w:fldChar w:fldCharType="separate"/>
      </w:r>
      <w:r w:rsidRPr="00B7410F">
        <w:fldChar w:fldCharType="end"/>
      </w:r>
    </w:p>
    <w:p w:rsidR="001C161C" w:rsidRPr="00B7410F" w:rsidRDefault="001C161C" w:rsidP="00EB36BC">
      <w:pPr>
        <w:spacing w:before="120" w:after="120"/>
        <w:ind w:left="567"/>
      </w:pPr>
      <w:r w:rsidRPr="00B7410F">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C161C" w:rsidRPr="00B7410F" w:rsidTr="00EB36BC">
        <w:trPr>
          <w:cantSplit/>
          <w:trHeight w:val="1134"/>
        </w:trPr>
        <w:tc>
          <w:tcPr>
            <w:tcW w:w="8789" w:type="dxa"/>
            <w:shd w:val="clear" w:color="auto" w:fill="auto"/>
          </w:tcPr>
          <w:p w:rsidR="001C161C" w:rsidRPr="00B7410F" w:rsidRDefault="001C161C" w:rsidP="00F2324C">
            <w:pPr>
              <w:spacing w:before="120" w:after="120"/>
              <w:rPr>
                <w:sz w:val="20"/>
              </w:rPr>
            </w:pPr>
            <w:r w:rsidRPr="00B7410F">
              <w:rPr>
                <w:sz w:val="20"/>
              </w:rPr>
              <w:fldChar w:fldCharType="begin">
                <w:ffData>
                  <w:name w:val="Text17"/>
                  <w:enabled/>
                  <w:calcOnExit w:val="0"/>
                  <w:textInput/>
                </w:ffData>
              </w:fldChar>
            </w:r>
            <w:r w:rsidRPr="00B7410F">
              <w:rPr>
                <w:sz w:val="20"/>
              </w:rPr>
              <w:instrText xml:space="preserve"> FORMTEXT </w:instrText>
            </w:r>
            <w:r w:rsidRPr="00B7410F">
              <w:rPr>
                <w:sz w:val="20"/>
              </w:rPr>
            </w:r>
            <w:r w:rsidRPr="00B7410F">
              <w:rPr>
                <w:sz w:val="20"/>
              </w:rPr>
              <w:fldChar w:fldCharType="separate"/>
            </w:r>
            <w:r w:rsidRPr="00B7410F">
              <w:rPr>
                <w:noProof/>
                <w:sz w:val="20"/>
              </w:rPr>
              <w:t> </w:t>
            </w:r>
            <w:r w:rsidRPr="00B7410F">
              <w:rPr>
                <w:noProof/>
                <w:sz w:val="20"/>
              </w:rPr>
              <w:t> </w:t>
            </w:r>
            <w:r w:rsidRPr="00B7410F">
              <w:rPr>
                <w:noProof/>
                <w:sz w:val="20"/>
              </w:rPr>
              <w:t> </w:t>
            </w:r>
            <w:r w:rsidRPr="00B7410F">
              <w:rPr>
                <w:noProof/>
                <w:sz w:val="20"/>
              </w:rPr>
              <w:t> </w:t>
            </w:r>
            <w:r w:rsidRPr="00B7410F">
              <w:rPr>
                <w:noProof/>
                <w:sz w:val="20"/>
              </w:rPr>
              <w:t> </w:t>
            </w:r>
            <w:r w:rsidRPr="00B7410F">
              <w:rPr>
                <w:sz w:val="20"/>
              </w:rPr>
              <w:fldChar w:fldCharType="end"/>
            </w:r>
          </w:p>
        </w:tc>
      </w:tr>
    </w:tbl>
    <w:p w:rsidR="001C161C" w:rsidRPr="00B7410F" w:rsidRDefault="001C161C" w:rsidP="001C161C"/>
    <w:p w:rsidR="001C161C" w:rsidRPr="00B7410F" w:rsidRDefault="001C161C" w:rsidP="001C161C">
      <w:pPr>
        <w:keepNext/>
        <w:spacing w:before="360" w:after="120"/>
        <w:ind w:left="567" w:hanging="567"/>
        <w:outlineLvl w:val="3"/>
        <w:rPr>
          <w:b/>
        </w:rPr>
      </w:pPr>
      <w:r w:rsidRPr="00B7410F">
        <w:rPr>
          <w:b/>
        </w:rPr>
        <w:t>Q4</w:t>
      </w:r>
      <w:r w:rsidRPr="00B7410F">
        <w:rPr>
          <w:b/>
        </w:rPr>
        <w:tab/>
        <w:t>Do you think it is important for legislation to control advertising of e</w:t>
      </w:r>
      <w:r w:rsidRPr="00B7410F">
        <w:rPr>
          <w:b/>
        </w:rPr>
        <w:noBreakHyphen/>
        <w:t>cigarettes in the same way as it controls advertising of smoked tobacco products?</w:t>
      </w:r>
    </w:p>
    <w:p w:rsidR="001C161C" w:rsidRPr="00B7410F" w:rsidRDefault="001C161C" w:rsidP="001C161C">
      <w:pPr>
        <w:keepNext/>
        <w:ind w:left="567"/>
      </w:pPr>
      <w:r w:rsidRPr="00B7410F">
        <w:t xml:space="preserve">Yes </w:t>
      </w:r>
      <w:r w:rsidRPr="00B7410F">
        <w:fldChar w:fldCharType="begin">
          <w:ffData>
            <w:name w:val="Check1"/>
            <w:enabled/>
            <w:calcOnExit w:val="0"/>
            <w:checkBox>
              <w:sizeAuto/>
              <w:default w:val="0"/>
            </w:checkBox>
          </w:ffData>
        </w:fldChar>
      </w:r>
      <w:r w:rsidRPr="00B7410F">
        <w:instrText xml:space="preserve"> FORMCHECKBOX </w:instrText>
      </w:r>
      <w:r w:rsidR="00C53AF3">
        <w:fldChar w:fldCharType="separate"/>
      </w:r>
      <w:r w:rsidRPr="00B7410F">
        <w:fldChar w:fldCharType="end"/>
      </w:r>
      <w:r w:rsidRPr="00B7410F">
        <w:tab/>
        <w:t xml:space="preserve">No </w:t>
      </w:r>
      <w:r w:rsidRPr="00B7410F">
        <w:fldChar w:fldCharType="begin">
          <w:ffData>
            <w:name w:val="Check1"/>
            <w:enabled/>
            <w:calcOnExit w:val="0"/>
            <w:checkBox>
              <w:sizeAuto/>
              <w:default w:val="0"/>
            </w:checkBox>
          </w:ffData>
        </w:fldChar>
      </w:r>
      <w:r w:rsidRPr="00B7410F">
        <w:instrText xml:space="preserve"> FORMCHECKBOX </w:instrText>
      </w:r>
      <w:r w:rsidR="00C53AF3">
        <w:fldChar w:fldCharType="separate"/>
      </w:r>
      <w:r w:rsidRPr="00B7410F">
        <w:fldChar w:fldCharType="end"/>
      </w:r>
    </w:p>
    <w:p w:rsidR="001C161C" w:rsidRPr="00B7410F" w:rsidRDefault="001C161C" w:rsidP="001C161C">
      <w:pPr>
        <w:keepNext/>
        <w:spacing w:before="120" w:after="120"/>
        <w:ind w:left="567"/>
      </w:pPr>
      <w:r w:rsidRPr="00B7410F">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C161C" w:rsidRPr="00B7410F" w:rsidTr="00EB36BC">
        <w:trPr>
          <w:cantSplit/>
          <w:trHeight w:val="1134"/>
        </w:trPr>
        <w:tc>
          <w:tcPr>
            <w:tcW w:w="8789" w:type="dxa"/>
            <w:shd w:val="clear" w:color="auto" w:fill="auto"/>
          </w:tcPr>
          <w:p w:rsidR="001C161C" w:rsidRPr="00B7410F" w:rsidRDefault="001C161C" w:rsidP="00F2324C">
            <w:pPr>
              <w:spacing w:before="120" w:after="120"/>
              <w:rPr>
                <w:sz w:val="20"/>
              </w:rPr>
            </w:pPr>
            <w:r w:rsidRPr="00B7410F">
              <w:rPr>
                <w:sz w:val="20"/>
              </w:rPr>
              <w:fldChar w:fldCharType="begin">
                <w:ffData>
                  <w:name w:val="Text17"/>
                  <w:enabled/>
                  <w:calcOnExit w:val="0"/>
                  <w:textInput/>
                </w:ffData>
              </w:fldChar>
            </w:r>
            <w:r w:rsidRPr="00B7410F">
              <w:rPr>
                <w:sz w:val="20"/>
              </w:rPr>
              <w:instrText xml:space="preserve"> FORMTEXT </w:instrText>
            </w:r>
            <w:r w:rsidRPr="00B7410F">
              <w:rPr>
                <w:sz w:val="20"/>
              </w:rPr>
            </w:r>
            <w:r w:rsidRPr="00B7410F">
              <w:rPr>
                <w:sz w:val="20"/>
              </w:rPr>
              <w:fldChar w:fldCharType="separate"/>
            </w:r>
            <w:r w:rsidRPr="00B7410F">
              <w:rPr>
                <w:noProof/>
                <w:sz w:val="20"/>
              </w:rPr>
              <w:t> </w:t>
            </w:r>
            <w:r w:rsidRPr="00B7410F">
              <w:rPr>
                <w:noProof/>
                <w:sz w:val="20"/>
              </w:rPr>
              <w:t> </w:t>
            </w:r>
            <w:r w:rsidRPr="00B7410F">
              <w:rPr>
                <w:noProof/>
                <w:sz w:val="20"/>
              </w:rPr>
              <w:t> </w:t>
            </w:r>
            <w:r w:rsidRPr="00B7410F">
              <w:rPr>
                <w:noProof/>
                <w:sz w:val="20"/>
              </w:rPr>
              <w:t> </w:t>
            </w:r>
            <w:r w:rsidRPr="00B7410F">
              <w:rPr>
                <w:noProof/>
                <w:sz w:val="20"/>
              </w:rPr>
              <w:t> </w:t>
            </w:r>
            <w:r w:rsidRPr="00B7410F">
              <w:rPr>
                <w:sz w:val="20"/>
              </w:rPr>
              <w:fldChar w:fldCharType="end"/>
            </w:r>
          </w:p>
        </w:tc>
      </w:tr>
    </w:tbl>
    <w:p w:rsidR="001C161C" w:rsidRPr="00B7410F" w:rsidRDefault="001C161C" w:rsidP="00EB36BC"/>
    <w:p w:rsidR="001C161C" w:rsidRPr="00B7410F" w:rsidRDefault="001C161C" w:rsidP="001C161C">
      <w:pPr>
        <w:keepNext/>
        <w:spacing w:before="360" w:after="120"/>
        <w:ind w:left="567" w:hanging="567"/>
        <w:outlineLvl w:val="3"/>
        <w:rPr>
          <w:b/>
        </w:rPr>
      </w:pPr>
      <w:r w:rsidRPr="00B7410F">
        <w:rPr>
          <w:b/>
        </w:rPr>
        <w:t>Q5</w:t>
      </w:r>
      <w:r w:rsidRPr="00B7410F">
        <w:rPr>
          <w:b/>
        </w:rPr>
        <w:tab/>
        <w:t>Do you think it is important for the SFEA to prohibit vaping in designated smokefree areas in the same way as it prohibits smoking in such areas?</w:t>
      </w:r>
    </w:p>
    <w:p w:rsidR="001C161C" w:rsidRPr="00B7410F" w:rsidRDefault="001C161C" w:rsidP="001C161C">
      <w:pPr>
        <w:ind w:left="567"/>
      </w:pPr>
      <w:r w:rsidRPr="00B7410F">
        <w:t xml:space="preserve">Yes </w:t>
      </w:r>
      <w:r w:rsidRPr="00B7410F">
        <w:fldChar w:fldCharType="begin">
          <w:ffData>
            <w:name w:val="Check1"/>
            <w:enabled/>
            <w:calcOnExit w:val="0"/>
            <w:checkBox>
              <w:sizeAuto/>
              <w:default w:val="0"/>
            </w:checkBox>
          </w:ffData>
        </w:fldChar>
      </w:r>
      <w:r w:rsidRPr="00B7410F">
        <w:instrText xml:space="preserve"> FORMCHECKBOX </w:instrText>
      </w:r>
      <w:r w:rsidR="00C53AF3">
        <w:fldChar w:fldCharType="separate"/>
      </w:r>
      <w:r w:rsidRPr="00B7410F">
        <w:fldChar w:fldCharType="end"/>
      </w:r>
      <w:r w:rsidRPr="00B7410F">
        <w:tab/>
        <w:t xml:space="preserve">No </w:t>
      </w:r>
      <w:r w:rsidRPr="00B7410F">
        <w:fldChar w:fldCharType="begin">
          <w:ffData>
            <w:name w:val="Check1"/>
            <w:enabled/>
            <w:calcOnExit w:val="0"/>
            <w:checkBox>
              <w:sizeAuto/>
              <w:default w:val="0"/>
            </w:checkBox>
          </w:ffData>
        </w:fldChar>
      </w:r>
      <w:r w:rsidRPr="00B7410F">
        <w:instrText xml:space="preserve"> FORMCHECKBOX </w:instrText>
      </w:r>
      <w:r w:rsidR="00C53AF3">
        <w:fldChar w:fldCharType="separate"/>
      </w:r>
      <w:r w:rsidRPr="00B7410F">
        <w:fldChar w:fldCharType="end"/>
      </w:r>
    </w:p>
    <w:p w:rsidR="001C161C" w:rsidRPr="00B7410F" w:rsidRDefault="001C161C" w:rsidP="001C161C">
      <w:pPr>
        <w:spacing w:before="120" w:after="120"/>
        <w:ind w:left="567"/>
      </w:pPr>
      <w:r w:rsidRPr="00B7410F">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C161C" w:rsidRPr="00B7410F" w:rsidTr="00EB36BC">
        <w:trPr>
          <w:cantSplit/>
          <w:trHeight w:val="1134"/>
        </w:trPr>
        <w:tc>
          <w:tcPr>
            <w:tcW w:w="8789" w:type="dxa"/>
            <w:shd w:val="clear" w:color="auto" w:fill="auto"/>
          </w:tcPr>
          <w:p w:rsidR="001C161C" w:rsidRPr="00B7410F" w:rsidRDefault="001C161C" w:rsidP="00F2324C">
            <w:pPr>
              <w:spacing w:before="120" w:after="120"/>
              <w:rPr>
                <w:sz w:val="20"/>
              </w:rPr>
            </w:pPr>
            <w:r w:rsidRPr="00B7410F">
              <w:rPr>
                <w:sz w:val="20"/>
              </w:rPr>
              <w:fldChar w:fldCharType="begin">
                <w:ffData>
                  <w:name w:val="Text17"/>
                  <w:enabled/>
                  <w:calcOnExit w:val="0"/>
                  <w:textInput/>
                </w:ffData>
              </w:fldChar>
            </w:r>
            <w:r w:rsidRPr="00B7410F">
              <w:rPr>
                <w:sz w:val="20"/>
              </w:rPr>
              <w:instrText xml:space="preserve"> FORMTEXT </w:instrText>
            </w:r>
            <w:r w:rsidRPr="00B7410F">
              <w:rPr>
                <w:sz w:val="20"/>
              </w:rPr>
            </w:r>
            <w:r w:rsidRPr="00B7410F">
              <w:rPr>
                <w:sz w:val="20"/>
              </w:rPr>
              <w:fldChar w:fldCharType="separate"/>
            </w:r>
            <w:r w:rsidRPr="00B7410F">
              <w:rPr>
                <w:noProof/>
                <w:sz w:val="20"/>
              </w:rPr>
              <w:t> </w:t>
            </w:r>
            <w:r w:rsidRPr="00B7410F">
              <w:rPr>
                <w:noProof/>
                <w:sz w:val="20"/>
              </w:rPr>
              <w:t> </w:t>
            </w:r>
            <w:r w:rsidRPr="00B7410F">
              <w:rPr>
                <w:noProof/>
                <w:sz w:val="20"/>
              </w:rPr>
              <w:t> </w:t>
            </w:r>
            <w:r w:rsidRPr="00B7410F">
              <w:rPr>
                <w:noProof/>
                <w:sz w:val="20"/>
              </w:rPr>
              <w:t> </w:t>
            </w:r>
            <w:r w:rsidRPr="00B7410F">
              <w:rPr>
                <w:noProof/>
                <w:sz w:val="20"/>
              </w:rPr>
              <w:t> </w:t>
            </w:r>
            <w:r w:rsidRPr="00B7410F">
              <w:rPr>
                <w:sz w:val="20"/>
              </w:rPr>
              <w:fldChar w:fldCharType="end"/>
            </w:r>
          </w:p>
        </w:tc>
      </w:tr>
    </w:tbl>
    <w:p w:rsidR="001C161C" w:rsidRPr="00B7410F" w:rsidRDefault="001C161C" w:rsidP="001C161C"/>
    <w:p w:rsidR="001C161C" w:rsidRPr="00B7410F" w:rsidRDefault="001C161C" w:rsidP="001C161C">
      <w:pPr>
        <w:keepNext/>
        <w:spacing w:before="360" w:after="120"/>
        <w:ind w:left="567" w:hanging="567"/>
        <w:outlineLvl w:val="3"/>
        <w:rPr>
          <w:b/>
        </w:rPr>
      </w:pPr>
      <w:r w:rsidRPr="00B7410F">
        <w:rPr>
          <w:b/>
        </w:rPr>
        <w:t>Q6</w:t>
      </w:r>
      <w:r w:rsidRPr="00B7410F">
        <w:rPr>
          <w:b/>
        </w:rPr>
        <w:tab/>
        <w:t>Do you agree that other controls in the SFEA for smoked tobacco products should apply to e</w:t>
      </w:r>
      <w:r w:rsidRPr="00B7410F">
        <w:rPr>
          <w:b/>
        </w:rPr>
        <w:noBreakHyphen/>
        <w:t>cigarettes?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1C161C" w:rsidRPr="00B7410F" w:rsidTr="00EB36BC">
        <w:trPr>
          <w:cantSplit/>
        </w:trPr>
        <w:tc>
          <w:tcPr>
            <w:tcW w:w="3828" w:type="dxa"/>
            <w:shd w:val="clear" w:color="auto" w:fill="auto"/>
          </w:tcPr>
          <w:p w:rsidR="001C161C" w:rsidRPr="00B7410F" w:rsidRDefault="001C161C" w:rsidP="00F2324C">
            <w:pPr>
              <w:spacing w:before="60" w:after="60"/>
              <w:rPr>
                <w:rFonts w:ascii="Arial" w:hAnsi="Arial"/>
                <w:b/>
                <w:sz w:val="18"/>
              </w:rPr>
            </w:pPr>
            <w:r w:rsidRPr="00B7410F">
              <w:rPr>
                <w:rFonts w:ascii="Arial" w:hAnsi="Arial"/>
                <w:b/>
                <w:sz w:val="18"/>
              </w:rPr>
              <w:t>Control</w:t>
            </w:r>
          </w:p>
        </w:tc>
        <w:tc>
          <w:tcPr>
            <w:tcW w:w="637" w:type="dxa"/>
            <w:shd w:val="clear" w:color="auto" w:fill="auto"/>
          </w:tcPr>
          <w:p w:rsidR="001C161C" w:rsidRPr="00B7410F" w:rsidRDefault="001C161C" w:rsidP="00F2324C">
            <w:pPr>
              <w:spacing w:before="60" w:after="60"/>
              <w:jc w:val="center"/>
              <w:rPr>
                <w:rFonts w:ascii="Arial" w:hAnsi="Arial"/>
                <w:b/>
                <w:sz w:val="18"/>
              </w:rPr>
            </w:pPr>
            <w:r w:rsidRPr="00B7410F">
              <w:rPr>
                <w:rFonts w:ascii="Arial" w:hAnsi="Arial"/>
                <w:b/>
                <w:sz w:val="18"/>
              </w:rPr>
              <w:t>Yes</w:t>
            </w:r>
          </w:p>
        </w:tc>
        <w:tc>
          <w:tcPr>
            <w:tcW w:w="638" w:type="dxa"/>
            <w:shd w:val="clear" w:color="auto" w:fill="auto"/>
          </w:tcPr>
          <w:p w:rsidR="001C161C" w:rsidRPr="00B7410F" w:rsidRDefault="001C161C" w:rsidP="00F2324C">
            <w:pPr>
              <w:spacing w:before="60" w:after="60"/>
              <w:jc w:val="center"/>
              <w:rPr>
                <w:rFonts w:ascii="Arial" w:hAnsi="Arial"/>
                <w:b/>
                <w:sz w:val="18"/>
              </w:rPr>
            </w:pPr>
            <w:r w:rsidRPr="00B7410F">
              <w:rPr>
                <w:rFonts w:ascii="Arial" w:hAnsi="Arial"/>
                <w:b/>
                <w:sz w:val="18"/>
              </w:rPr>
              <w:t>No</w:t>
            </w:r>
          </w:p>
        </w:tc>
        <w:tc>
          <w:tcPr>
            <w:tcW w:w="3686" w:type="dxa"/>
            <w:shd w:val="clear" w:color="auto" w:fill="auto"/>
          </w:tcPr>
          <w:p w:rsidR="001C161C" w:rsidRPr="00B7410F" w:rsidRDefault="001C161C" w:rsidP="00F2324C">
            <w:pPr>
              <w:spacing w:before="60" w:after="60"/>
              <w:rPr>
                <w:rFonts w:ascii="Arial" w:hAnsi="Arial"/>
                <w:b/>
                <w:sz w:val="18"/>
              </w:rPr>
            </w:pPr>
            <w:r w:rsidRPr="00B7410F">
              <w:rPr>
                <w:rFonts w:ascii="Arial" w:hAnsi="Arial"/>
                <w:b/>
                <w:sz w:val="18"/>
              </w:rPr>
              <w:t>Reasons/ additional comments</w:t>
            </w:r>
          </w:p>
        </w:tc>
      </w:tr>
      <w:tr w:rsidR="001C161C" w:rsidRPr="00B7410F" w:rsidTr="00EB36BC">
        <w:trPr>
          <w:cantSplit/>
        </w:trPr>
        <w:tc>
          <w:tcPr>
            <w:tcW w:w="3828" w:type="dxa"/>
            <w:shd w:val="clear" w:color="auto" w:fill="auto"/>
            <w:vAlign w:val="center"/>
          </w:tcPr>
          <w:p w:rsidR="001C161C" w:rsidRPr="00B7410F" w:rsidRDefault="001C161C" w:rsidP="00F2324C">
            <w:pPr>
              <w:spacing w:before="60" w:after="60"/>
              <w:rPr>
                <w:rFonts w:ascii="Arial" w:hAnsi="Arial"/>
                <w:sz w:val="18"/>
              </w:rPr>
            </w:pPr>
            <w:r w:rsidRPr="00B7410F">
              <w:rPr>
                <w:rFonts w:ascii="Arial" w:hAnsi="Arial"/>
                <w:sz w:val="18"/>
              </w:rPr>
              <w:t>Requirement for graphic health warnings</w:t>
            </w:r>
          </w:p>
        </w:tc>
        <w:tc>
          <w:tcPr>
            <w:tcW w:w="637" w:type="dxa"/>
            <w:shd w:val="clear" w:color="auto" w:fill="auto"/>
          </w:tcPr>
          <w:p w:rsidR="001C161C" w:rsidRPr="00B7410F" w:rsidRDefault="001C161C" w:rsidP="00F2324C">
            <w:pPr>
              <w:spacing w:before="60" w:after="60"/>
              <w:jc w:val="center"/>
              <w:rPr>
                <w:rFonts w:ascii="Arial" w:hAnsi="Arial"/>
                <w:sz w:val="18"/>
              </w:rPr>
            </w:pPr>
            <w:r w:rsidRPr="00B7410F">
              <w:rPr>
                <w:rFonts w:ascii="Arial" w:hAnsi="Arial"/>
              </w:rPr>
              <w:fldChar w:fldCharType="begin">
                <w:ffData>
                  <w:name w:val="Check1"/>
                  <w:enabled/>
                  <w:calcOnExit w:val="0"/>
                  <w:checkBox>
                    <w:sizeAuto/>
                    <w:default w:val="0"/>
                  </w:checkBox>
                </w:ffData>
              </w:fldChar>
            </w:r>
            <w:r w:rsidRPr="00B7410F">
              <w:rPr>
                <w:rFonts w:ascii="Arial" w:hAnsi="Arial"/>
              </w:rPr>
              <w:instrText xml:space="preserve"> FORMCHECKBOX </w:instrText>
            </w:r>
            <w:r w:rsidR="00C53AF3">
              <w:rPr>
                <w:rFonts w:ascii="Arial" w:hAnsi="Arial"/>
              </w:rPr>
            </w:r>
            <w:r w:rsidR="00C53AF3">
              <w:rPr>
                <w:rFonts w:ascii="Arial" w:hAnsi="Arial"/>
              </w:rPr>
              <w:fldChar w:fldCharType="separate"/>
            </w:r>
            <w:r w:rsidRPr="00B7410F">
              <w:rPr>
                <w:rFonts w:ascii="Arial" w:hAnsi="Arial"/>
              </w:rPr>
              <w:fldChar w:fldCharType="end"/>
            </w:r>
          </w:p>
        </w:tc>
        <w:tc>
          <w:tcPr>
            <w:tcW w:w="638" w:type="dxa"/>
            <w:shd w:val="clear" w:color="auto" w:fill="auto"/>
          </w:tcPr>
          <w:p w:rsidR="001C161C" w:rsidRPr="00B7410F" w:rsidRDefault="001C161C" w:rsidP="00F2324C">
            <w:pPr>
              <w:spacing w:before="60" w:after="60"/>
              <w:jc w:val="center"/>
              <w:rPr>
                <w:rFonts w:ascii="Arial" w:hAnsi="Arial"/>
                <w:sz w:val="18"/>
              </w:rPr>
            </w:pPr>
            <w:r w:rsidRPr="00B7410F">
              <w:rPr>
                <w:rFonts w:ascii="Arial" w:hAnsi="Arial"/>
              </w:rPr>
              <w:fldChar w:fldCharType="begin">
                <w:ffData>
                  <w:name w:val="Check1"/>
                  <w:enabled/>
                  <w:calcOnExit w:val="0"/>
                  <w:checkBox>
                    <w:sizeAuto/>
                    <w:default w:val="0"/>
                  </w:checkBox>
                </w:ffData>
              </w:fldChar>
            </w:r>
            <w:r w:rsidRPr="00B7410F">
              <w:rPr>
                <w:rFonts w:ascii="Arial" w:hAnsi="Arial"/>
              </w:rPr>
              <w:instrText xml:space="preserve"> FORMCHECKBOX </w:instrText>
            </w:r>
            <w:r w:rsidR="00C53AF3">
              <w:rPr>
                <w:rFonts w:ascii="Arial" w:hAnsi="Arial"/>
              </w:rPr>
            </w:r>
            <w:r w:rsidR="00C53AF3">
              <w:rPr>
                <w:rFonts w:ascii="Arial" w:hAnsi="Arial"/>
              </w:rPr>
              <w:fldChar w:fldCharType="separate"/>
            </w:r>
            <w:r w:rsidRPr="00B7410F">
              <w:rPr>
                <w:rFonts w:ascii="Arial" w:hAnsi="Arial"/>
              </w:rPr>
              <w:fldChar w:fldCharType="end"/>
            </w:r>
          </w:p>
        </w:tc>
        <w:tc>
          <w:tcPr>
            <w:tcW w:w="3686" w:type="dxa"/>
            <w:shd w:val="clear" w:color="auto" w:fill="auto"/>
          </w:tcPr>
          <w:p w:rsidR="001C161C" w:rsidRPr="00B7410F" w:rsidRDefault="001C161C" w:rsidP="00F2324C">
            <w:pPr>
              <w:spacing w:before="60" w:after="60"/>
              <w:rPr>
                <w:rFonts w:ascii="Arial" w:hAnsi="Arial"/>
                <w:sz w:val="18"/>
              </w:rPr>
            </w:pPr>
            <w:r w:rsidRPr="00B7410F">
              <w:rPr>
                <w:rFonts w:ascii="Arial" w:hAnsi="Arial"/>
                <w:sz w:val="20"/>
              </w:rPr>
              <w:fldChar w:fldCharType="begin">
                <w:ffData>
                  <w:name w:val="Text17"/>
                  <w:enabled/>
                  <w:calcOnExit w:val="0"/>
                  <w:textInput/>
                </w:ffData>
              </w:fldChar>
            </w:r>
            <w:r w:rsidRPr="00B7410F">
              <w:rPr>
                <w:rFonts w:ascii="Arial" w:hAnsi="Arial"/>
                <w:sz w:val="20"/>
              </w:rPr>
              <w:instrText xml:space="preserve"> FORMTEXT </w:instrText>
            </w:r>
            <w:r w:rsidRPr="00B7410F">
              <w:rPr>
                <w:rFonts w:ascii="Arial" w:hAnsi="Arial"/>
                <w:sz w:val="20"/>
              </w:rPr>
            </w:r>
            <w:r w:rsidRPr="00B7410F">
              <w:rPr>
                <w:rFonts w:ascii="Arial" w:hAnsi="Arial"/>
                <w:sz w:val="20"/>
              </w:rPr>
              <w:fldChar w:fldCharType="separate"/>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sz w:val="20"/>
              </w:rPr>
              <w:fldChar w:fldCharType="end"/>
            </w:r>
          </w:p>
        </w:tc>
      </w:tr>
      <w:tr w:rsidR="001C161C" w:rsidRPr="00B7410F" w:rsidTr="00EB36BC">
        <w:trPr>
          <w:cantSplit/>
        </w:trPr>
        <w:tc>
          <w:tcPr>
            <w:tcW w:w="3828" w:type="dxa"/>
            <w:shd w:val="clear" w:color="auto" w:fill="auto"/>
            <w:vAlign w:val="center"/>
          </w:tcPr>
          <w:p w:rsidR="001C161C" w:rsidRPr="00B7410F" w:rsidRDefault="001C161C" w:rsidP="00F2324C">
            <w:pPr>
              <w:spacing w:before="60" w:after="60"/>
              <w:rPr>
                <w:rFonts w:ascii="Arial" w:hAnsi="Arial"/>
                <w:sz w:val="18"/>
              </w:rPr>
            </w:pPr>
            <w:r w:rsidRPr="00B7410F">
              <w:rPr>
                <w:rFonts w:ascii="Arial" w:hAnsi="Arial"/>
                <w:sz w:val="18"/>
              </w:rPr>
              <w:t>Prohibition on displaying products in sales outlets</w:t>
            </w:r>
          </w:p>
        </w:tc>
        <w:tc>
          <w:tcPr>
            <w:tcW w:w="637" w:type="dxa"/>
            <w:shd w:val="clear" w:color="auto" w:fill="auto"/>
          </w:tcPr>
          <w:p w:rsidR="001C161C" w:rsidRPr="00B7410F" w:rsidRDefault="001C161C" w:rsidP="00F2324C">
            <w:pPr>
              <w:spacing w:before="60" w:after="60"/>
              <w:jc w:val="center"/>
              <w:rPr>
                <w:rFonts w:ascii="Arial" w:hAnsi="Arial"/>
                <w:sz w:val="18"/>
              </w:rPr>
            </w:pPr>
            <w:r w:rsidRPr="00B7410F">
              <w:rPr>
                <w:rFonts w:ascii="Arial" w:hAnsi="Arial"/>
              </w:rPr>
              <w:fldChar w:fldCharType="begin">
                <w:ffData>
                  <w:name w:val="Check1"/>
                  <w:enabled/>
                  <w:calcOnExit w:val="0"/>
                  <w:checkBox>
                    <w:sizeAuto/>
                    <w:default w:val="0"/>
                  </w:checkBox>
                </w:ffData>
              </w:fldChar>
            </w:r>
            <w:r w:rsidRPr="00B7410F">
              <w:rPr>
                <w:rFonts w:ascii="Arial" w:hAnsi="Arial"/>
              </w:rPr>
              <w:instrText xml:space="preserve"> FORMCHECKBOX </w:instrText>
            </w:r>
            <w:r w:rsidR="00C53AF3">
              <w:rPr>
                <w:rFonts w:ascii="Arial" w:hAnsi="Arial"/>
              </w:rPr>
            </w:r>
            <w:r w:rsidR="00C53AF3">
              <w:rPr>
                <w:rFonts w:ascii="Arial" w:hAnsi="Arial"/>
              </w:rPr>
              <w:fldChar w:fldCharType="separate"/>
            </w:r>
            <w:r w:rsidRPr="00B7410F">
              <w:rPr>
                <w:rFonts w:ascii="Arial" w:hAnsi="Arial"/>
              </w:rPr>
              <w:fldChar w:fldCharType="end"/>
            </w:r>
          </w:p>
        </w:tc>
        <w:tc>
          <w:tcPr>
            <w:tcW w:w="638" w:type="dxa"/>
            <w:shd w:val="clear" w:color="auto" w:fill="auto"/>
          </w:tcPr>
          <w:p w:rsidR="001C161C" w:rsidRPr="00B7410F" w:rsidRDefault="001C161C" w:rsidP="00F2324C">
            <w:pPr>
              <w:spacing w:before="60" w:after="60"/>
              <w:jc w:val="center"/>
              <w:rPr>
                <w:rFonts w:ascii="Arial" w:hAnsi="Arial"/>
                <w:sz w:val="18"/>
              </w:rPr>
            </w:pPr>
            <w:r w:rsidRPr="00B7410F">
              <w:rPr>
                <w:rFonts w:ascii="Arial" w:hAnsi="Arial"/>
              </w:rPr>
              <w:fldChar w:fldCharType="begin">
                <w:ffData>
                  <w:name w:val="Check1"/>
                  <w:enabled/>
                  <w:calcOnExit w:val="0"/>
                  <w:checkBox>
                    <w:sizeAuto/>
                    <w:default w:val="0"/>
                  </w:checkBox>
                </w:ffData>
              </w:fldChar>
            </w:r>
            <w:r w:rsidRPr="00B7410F">
              <w:rPr>
                <w:rFonts w:ascii="Arial" w:hAnsi="Arial"/>
              </w:rPr>
              <w:instrText xml:space="preserve"> FORMCHECKBOX </w:instrText>
            </w:r>
            <w:r w:rsidR="00C53AF3">
              <w:rPr>
                <w:rFonts w:ascii="Arial" w:hAnsi="Arial"/>
              </w:rPr>
            </w:r>
            <w:r w:rsidR="00C53AF3">
              <w:rPr>
                <w:rFonts w:ascii="Arial" w:hAnsi="Arial"/>
              </w:rPr>
              <w:fldChar w:fldCharType="separate"/>
            </w:r>
            <w:r w:rsidRPr="00B7410F">
              <w:rPr>
                <w:rFonts w:ascii="Arial" w:hAnsi="Arial"/>
              </w:rPr>
              <w:fldChar w:fldCharType="end"/>
            </w:r>
          </w:p>
        </w:tc>
        <w:tc>
          <w:tcPr>
            <w:tcW w:w="3686" w:type="dxa"/>
            <w:shd w:val="clear" w:color="auto" w:fill="auto"/>
          </w:tcPr>
          <w:p w:rsidR="001C161C" w:rsidRPr="00B7410F" w:rsidRDefault="001C161C" w:rsidP="00F2324C">
            <w:pPr>
              <w:spacing w:before="60" w:after="60"/>
              <w:rPr>
                <w:rFonts w:ascii="Arial" w:hAnsi="Arial"/>
                <w:sz w:val="18"/>
              </w:rPr>
            </w:pPr>
            <w:r w:rsidRPr="00B7410F">
              <w:rPr>
                <w:rFonts w:ascii="Arial" w:hAnsi="Arial"/>
                <w:sz w:val="20"/>
              </w:rPr>
              <w:fldChar w:fldCharType="begin">
                <w:ffData>
                  <w:name w:val="Text17"/>
                  <w:enabled/>
                  <w:calcOnExit w:val="0"/>
                  <w:textInput/>
                </w:ffData>
              </w:fldChar>
            </w:r>
            <w:r w:rsidRPr="00B7410F">
              <w:rPr>
                <w:rFonts w:ascii="Arial" w:hAnsi="Arial"/>
                <w:sz w:val="20"/>
              </w:rPr>
              <w:instrText xml:space="preserve"> FORMTEXT </w:instrText>
            </w:r>
            <w:r w:rsidRPr="00B7410F">
              <w:rPr>
                <w:rFonts w:ascii="Arial" w:hAnsi="Arial"/>
                <w:sz w:val="20"/>
              </w:rPr>
            </w:r>
            <w:r w:rsidRPr="00B7410F">
              <w:rPr>
                <w:rFonts w:ascii="Arial" w:hAnsi="Arial"/>
                <w:sz w:val="20"/>
              </w:rPr>
              <w:fldChar w:fldCharType="separate"/>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sz w:val="20"/>
              </w:rPr>
              <w:fldChar w:fldCharType="end"/>
            </w:r>
          </w:p>
        </w:tc>
      </w:tr>
      <w:tr w:rsidR="001C161C" w:rsidRPr="00B7410F" w:rsidTr="00EB36BC">
        <w:trPr>
          <w:cantSplit/>
        </w:trPr>
        <w:tc>
          <w:tcPr>
            <w:tcW w:w="3828" w:type="dxa"/>
            <w:shd w:val="clear" w:color="auto" w:fill="auto"/>
            <w:vAlign w:val="center"/>
          </w:tcPr>
          <w:p w:rsidR="001C161C" w:rsidRPr="00B7410F" w:rsidRDefault="001C161C" w:rsidP="00F2324C">
            <w:pPr>
              <w:spacing w:before="60" w:after="60"/>
              <w:rPr>
                <w:rFonts w:ascii="Arial" w:hAnsi="Arial"/>
                <w:sz w:val="18"/>
              </w:rPr>
            </w:pPr>
            <w:r w:rsidRPr="00B7410F">
              <w:rPr>
                <w:rFonts w:ascii="Arial" w:hAnsi="Arial"/>
                <w:sz w:val="18"/>
              </w:rPr>
              <w:t>Restriction on use of vending machines</w:t>
            </w:r>
          </w:p>
        </w:tc>
        <w:tc>
          <w:tcPr>
            <w:tcW w:w="637" w:type="dxa"/>
            <w:shd w:val="clear" w:color="auto" w:fill="auto"/>
          </w:tcPr>
          <w:p w:rsidR="001C161C" w:rsidRPr="00B7410F" w:rsidRDefault="001C161C" w:rsidP="00F2324C">
            <w:pPr>
              <w:spacing w:before="60" w:after="60"/>
              <w:jc w:val="center"/>
              <w:rPr>
                <w:rFonts w:ascii="Arial" w:hAnsi="Arial"/>
                <w:sz w:val="18"/>
              </w:rPr>
            </w:pPr>
            <w:r w:rsidRPr="00B7410F">
              <w:rPr>
                <w:rFonts w:ascii="Arial" w:hAnsi="Arial"/>
              </w:rPr>
              <w:fldChar w:fldCharType="begin">
                <w:ffData>
                  <w:name w:val="Check1"/>
                  <w:enabled/>
                  <w:calcOnExit w:val="0"/>
                  <w:checkBox>
                    <w:sizeAuto/>
                    <w:default w:val="0"/>
                  </w:checkBox>
                </w:ffData>
              </w:fldChar>
            </w:r>
            <w:r w:rsidRPr="00B7410F">
              <w:rPr>
                <w:rFonts w:ascii="Arial" w:hAnsi="Arial"/>
              </w:rPr>
              <w:instrText xml:space="preserve"> FORMCHECKBOX </w:instrText>
            </w:r>
            <w:r w:rsidR="00C53AF3">
              <w:rPr>
                <w:rFonts w:ascii="Arial" w:hAnsi="Arial"/>
              </w:rPr>
            </w:r>
            <w:r w:rsidR="00C53AF3">
              <w:rPr>
                <w:rFonts w:ascii="Arial" w:hAnsi="Arial"/>
              </w:rPr>
              <w:fldChar w:fldCharType="separate"/>
            </w:r>
            <w:r w:rsidRPr="00B7410F">
              <w:rPr>
                <w:rFonts w:ascii="Arial" w:hAnsi="Arial"/>
              </w:rPr>
              <w:fldChar w:fldCharType="end"/>
            </w:r>
          </w:p>
        </w:tc>
        <w:tc>
          <w:tcPr>
            <w:tcW w:w="638" w:type="dxa"/>
            <w:shd w:val="clear" w:color="auto" w:fill="auto"/>
          </w:tcPr>
          <w:p w:rsidR="001C161C" w:rsidRPr="00B7410F" w:rsidRDefault="001C161C" w:rsidP="00F2324C">
            <w:pPr>
              <w:spacing w:before="60" w:after="60"/>
              <w:jc w:val="center"/>
              <w:rPr>
                <w:rFonts w:ascii="Arial" w:hAnsi="Arial"/>
                <w:sz w:val="18"/>
              </w:rPr>
            </w:pPr>
            <w:r w:rsidRPr="00B7410F">
              <w:rPr>
                <w:rFonts w:ascii="Arial" w:hAnsi="Arial"/>
              </w:rPr>
              <w:fldChar w:fldCharType="begin">
                <w:ffData>
                  <w:name w:val="Check1"/>
                  <w:enabled/>
                  <w:calcOnExit w:val="0"/>
                  <w:checkBox>
                    <w:sizeAuto/>
                    <w:default w:val="0"/>
                  </w:checkBox>
                </w:ffData>
              </w:fldChar>
            </w:r>
            <w:r w:rsidRPr="00B7410F">
              <w:rPr>
                <w:rFonts w:ascii="Arial" w:hAnsi="Arial"/>
              </w:rPr>
              <w:instrText xml:space="preserve"> FORMCHECKBOX </w:instrText>
            </w:r>
            <w:r w:rsidR="00C53AF3">
              <w:rPr>
                <w:rFonts w:ascii="Arial" w:hAnsi="Arial"/>
              </w:rPr>
            </w:r>
            <w:r w:rsidR="00C53AF3">
              <w:rPr>
                <w:rFonts w:ascii="Arial" w:hAnsi="Arial"/>
              </w:rPr>
              <w:fldChar w:fldCharType="separate"/>
            </w:r>
            <w:r w:rsidRPr="00B7410F">
              <w:rPr>
                <w:rFonts w:ascii="Arial" w:hAnsi="Arial"/>
              </w:rPr>
              <w:fldChar w:fldCharType="end"/>
            </w:r>
          </w:p>
        </w:tc>
        <w:tc>
          <w:tcPr>
            <w:tcW w:w="3686" w:type="dxa"/>
            <w:shd w:val="clear" w:color="auto" w:fill="auto"/>
          </w:tcPr>
          <w:p w:rsidR="001C161C" w:rsidRPr="00B7410F" w:rsidRDefault="001C161C" w:rsidP="00F2324C">
            <w:pPr>
              <w:spacing w:before="60" w:after="60"/>
              <w:rPr>
                <w:rFonts w:ascii="Arial" w:hAnsi="Arial"/>
                <w:sz w:val="18"/>
              </w:rPr>
            </w:pPr>
            <w:r w:rsidRPr="00B7410F">
              <w:rPr>
                <w:rFonts w:ascii="Arial" w:hAnsi="Arial"/>
                <w:sz w:val="20"/>
              </w:rPr>
              <w:fldChar w:fldCharType="begin">
                <w:ffData>
                  <w:name w:val="Text17"/>
                  <w:enabled/>
                  <w:calcOnExit w:val="0"/>
                  <w:textInput/>
                </w:ffData>
              </w:fldChar>
            </w:r>
            <w:r w:rsidRPr="00B7410F">
              <w:rPr>
                <w:rFonts w:ascii="Arial" w:hAnsi="Arial"/>
                <w:sz w:val="20"/>
              </w:rPr>
              <w:instrText xml:space="preserve"> FORMTEXT </w:instrText>
            </w:r>
            <w:r w:rsidRPr="00B7410F">
              <w:rPr>
                <w:rFonts w:ascii="Arial" w:hAnsi="Arial"/>
                <w:sz w:val="20"/>
              </w:rPr>
            </w:r>
            <w:r w:rsidRPr="00B7410F">
              <w:rPr>
                <w:rFonts w:ascii="Arial" w:hAnsi="Arial"/>
                <w:sz w:val="20"/>
              </w:rPr>
              <w:fldChar w:fldCharType="separate"/>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sz w:val="20"/>
              </w:rPr>
              <w:fldChar w:fldCharType="end"/>
            </w:r>
          </w:p>
        </w:tc>
      </w:tr>
      <w:tr w:rsidR="001C161C" w:rsidRPr="00B7410F" w:rsidTr="00EB36BC">
        <w:trPr>
          <w:cantSplit/>
        </w:trPr>
        <w:tc>
          <w:tcPr>
            <w:tcW w:w="3828" w:type="dxa"/>
            <w:shd w:val="clear" w:color="auto" w:fill="auto"/>
            <w:vAlign w:val="center"/>
          </w:tcPr>
          <w:p w:rsidR="001C161C" w:rsidRPr="00B7410F" w:rsidRDefault="001C161C" w:rsidP="00F2324C">
            <w:pPr>
              <w:spacing w:before="60" w:after="60"/>
              <w:rPr>
                <w:rFonts w:ascii="Arial" w:hAnsi="Arial"/>
                <w:sz w:val="18"/>
              </w:rPr>
            </w:pPr>
            <w:r w:rsidRPr="00B7410F">
              <w:rPr>
                <w:rFonts w:ascii="Arial" w:hAnsi="Arial"/>
                <w:sz w:val="18"/>
              </w:rPr>
              <w:t>Requirement to provide annual returns on sales data</w:t>
            </w:r>
          </w:p>
        </w:tc>
        <w:tc>
          <w:tcPr>
            <w:tcW w:w="637" w:type="dxa"/>
            <w:shd w:val="clear" w:color="auto" w:fill="auto"/>
          </w:tcPr>
          <w:p w:rsidR="001C161C" w:rsidRPr="00B7410F" w:rsidRDefault="001C161C" w:rsidP="00F2324C">
            <w:pPr>
              <w:spacing w:before="60" w:after="60"/>
              <w:jc w:val="center"/>
              <w:rPr>
                <w:rFonts w:ascii="Arial" w:hAnsi="Arial"/>
                <w:sz w:val="18"/>
              </w:rPr>
            </w:pPr>
            <w:r w:rsidRPr="00B7410F">
              <w:rPr>
                <w:rFonts w:ascii="Arial" w:hAnsi="Arial"/>
              </w:rPr>
              <w:fldChar w:fldCharType="begin">
                <w:ffData>
                  <w:name w:val="Check1"/>
                  <w:enabled/>
                  <w:calcOnExit w:val="0"/>
                  <w:checkBox>
                    <w:sizeAuto/>
                    <w:default w:val="0"/>
                  </w:checkBox>
                </w:ffData>
              </w:fldChar>
            </w:r>
            <w:r w:rsidRPr="00B7410F">
              <w:rPr>
                <w:rFonts w:ascii="Arial" w:hAnsi="Arial"/>
              </w:rPr>
              <w:instrText xml:space="preserve"> FORMCHECKBOX </w:instrText>
            </w:r>
            <w:r w:rsidR="00C53AF3">
              <w:rPr>
                <w:rFonts w:ascii="Arial" w:hAnsi="Arial"/>
              </w:rPr>
            </w:r>
            <w:r w:rsidR="00C53AF3">
              <w:rPr>
                <w:rFonts w:ascii="Arial" w:hAnsi="Arial"/>
              </w:rPr>
              <w:fldChar w:fldCharType="separate"/>
            </w:r>
            <w:r w:rsidRPr="00B7410F">
              <w:rPr>
                <w:rFonts w:ascii="Arial" w:hAnsi="Arial"/>
              </w:rPr>
              <w:fldChar w:fldCharType="end"/>
            </w:r>
          </w:p>
        </w:tc>
        <w:tc>
          <w:tcPr>
            <w:tcW w:w="638" w:type="dxa"/>
            <w:shd w:val="clear" w:color="auto" w:fill="auto"/>
          </w:tcPr>
          <w:p w:rsidR="001C161C" w:rsidRPr="00B7410F" w:rsidRDefault="001C161C" w:rsidP="00F2324C">
            <w:pPr>
              <w:spacing w:before="60" w:after="60"/>
              <w:jc w:val="center"/>
              <w:rPr>
                <w:rFonts w:ascii="Arial" w:hAnsi="Arial"/>
                <w:sz w:val="18"/>
              </w:rPr>
            </w:pPr>
            <w:r w:rsidRPr="00B7410F">
              <w:rPr>
                <w:rFonts w:ascii="Arial" w:hAnsi="Arial"/>
              </w:rPr>
              <w:fldChar w:fldCharType="begin">
                <w:ffData>
                  <w:name w:val="Check1"/>
                  <w:enabled/>
                  <w:calcOnExit w:val="0"/>
                  <w:checkBox>
                    <w:sizeAuto/>
                    <w:default w:val="0"/>
                  </w:checkBox>
                </w:ffData>
              </w:fldChar>
            </w:r>
            <w:r w:rsidRPr="00B7410F">
              <w:rPr>
                <w:rFonts w:ascii="Arial" w:hAnsi="Arial"/>
              </w:rPr>
              <w:instrText xml:space="preserve"> FORMCHECKBOX </w:instrText>
            </w:r>
            <w:r w:rsidR="00C53AF3">
              <w:rPr>
                <w:rFonts w:ascii="Arial" w:hAnsi="Arial"/>
              </w:rPr>
            </w:r>
            <w:r w:rsidR="00C53AF3">
              <w:rPr>
                <w:rFonts w:ascii="Arial" w:hAnsi="Arial"/>
              </w:rPr>
              <w:fldChar w:fldCharType="separate"/>
            </w:r>
            <w:r w:rsidRPr="00B7410F">
              <w:rPr>
                <w:rFonts w:ascii="Arial" w:hAnsi="Arial"/>
              </w:rPr>
              <w:fldChar w:fldCharType="end"/>
            </w:r>
          </w:p>
        </w:tc>
        <w:tc>
          <w:tcPr>
            <w:tcW w:w="3686" w:type="dxa"/>
            <w:shd w:val="clear" w:color="auto" w:fill="auto"/>
          </w:tcPr>
          <w:p w:rsidR="001C161C" w:rsidRPr="00B7410F" w:rsidRDefault="001C161C" w:rsidP="00F2324C">
            <w:pPr>
              <w:spacing w:before="60" w:after="60"/>
              <w:rPr>
                <w:rFonts w:ascii="Arial" w:hAnsi="Arial"/>
                <w:sz w:val="18"/>
              </w:rPr>
            </w:pPr>
            <w:r w:rsidRPr="00B7410F">
              <w:rPr>
                <w:rFonts w:ascii="Arial" w:hAnsi="Arial"/>
                <w:sz w:val="20"/>
              </w:rPr>
              <w:fldChar w:fldCharType="begin">
                <w:ffData>
                  <w:name w:val="Text17"/>
                  <w:enabled/>
                  <w:calcOnExit w:val="0"/>
                  <w:textInput/>
                </w:ffData>
              </w:fldChar>
            </w:r>
            <w:r w:rsidRPr="00B7410F">
              <w:rPr>
                <w:rFonts w:ascii="Arial" w:hAnsi="Arial"/>
                <w:sz w:val="20"/>
              </w:rPr>
              <w:instrText xml:space="preserve"> FORMTEXT </w:instrText>
            </w:r>
            <w:r w:rsidRPr="00B7410F">
              <w:rPr>
                <w:rFonts w:ascii="Arial" w:hAnsi="Arial"/>
                <w:sz w:val="20"/>
              </w:rPr>
            </w:r>
            <w:r w:rsidRPr="00B7410F">
              <w:rPr>
                <w:rFonts w:ascii="Arial" w:hAnsi="Arial"/>
                <w:sz w:val="20"/>
              </w:rPr>
              <w:fldChar w:fldCharType="separate"/>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sz w:val="20"/>
              </w:rPr>
              <w:fldChar w:fldCharType="end"/>
            </w:r>
          </w:p>
        </w:tc>
      </w:tr>
      <w:tr w:rsidR="001C161C" w:rsidRPr="00B7410F" w:rsidTr="00EB36BC">
        <w:trPr>
          <w:cantSplit/>
        </w:trPr>
        <w:tc>
          <w:tcPr>
            <w:tcW w:w="3828" w:type="dxa"/>
            <w:shd w:val="clear" w:color="auto" w:fill="auto"/>
            <w:vAlign w:val="center"/>
          </w:tcPr>
          <w:p w:rsidR="001C161C" w:rsidRPr="00B7410F" w:rsidRDefault="001C161C" w:rsidP="00F2324C">
            <w:pPr>
              <w:spacing w:before="60" w:after="60"/>
              <w:rPr>
                <w:rFonts w:ascii="Arial" w:hAnsi="Arial"/>
                <w:sz w:val="18"/>
              </w:rPr>
            </w:pPr>
            <w:r w:rsidRPr="00B7410F">
              <w:rPr>
                <w:rFonts w:ascii="Arial" w:hAnsi="Arial"/>
                <w:sz w:val="18"/>
              </w:rPr>
              <w:t>Requirement to disclose product content and composition</w:t>
            </w:r>
          </w:p>
        </w:tc>
        <w:tc>
          <w:tcPr>
            <w:tcW w:w="637" w:type="dxa"/>
            <w:shd w:val="clear" w:color="auto" w:fill="auto"/>
          </w:tcPr>
          <w:p w:rsidR="001C161C" w:rsidRPr="00B7410F" w:rsidRDefault="001C161C" w:rsidP="00F2324C">
            <w:pPr>
              <w:spacing w:before="60" w:after="60"/>
              <w:jc w:val="center"/>
              <w:rPr>
                <w:rFonts w:ascii="Arial" w:hAnsi="Arial"/>
                <w:sz w:val="18"/>
              </w:rPr>
            </w:pPr>
            <w:r w:rsidRPr="00B7410F">
              <w:rPr>
                <w:rFonts w:ascii="Arial" w:hAnsi="Arial"/>
              </w:rPr>
              <w:fldChar w:fldCharType="begin">
                <w:ffData>
                  <w:name w:val="Check1"/>
                  <w:enabled/>
                  <w:calcOnExit w:val="0"/>
                  <w:checkBox>
                    <w:sizeAuto/>
                    <w:default w:val="0"/>
                  </w:checkBox>
                </w:ffData>
              </w:fldChar>
            </w:r>
            <w:r w:rsidRPr="00B7410F">
              <w:rPr>
                <w:rFonts w:ascii="Arial" w:hAnsi="Arial"/>
              </w:rPr>
              <w:instrText xml:space="preserve"> FORMCHECKBOX </w:instrText>
            </w:r>
            <w:r w:rsidR="00C53AF3">
              <w:rPr>
                <w:rFonts w:ascii="Arial" w:hAnsi="Arial"/>
              </w:rPr>
            </w:r>
            <w:r w:rsidR="00C53AF3">
              <w:rPr>
                <w:rFonts w:ascii="Arial" w:hAnsi="Arial"/>
              </w:rPr>
              <w:fldChar w:fldCharType="separate"/>
            </w:r>
            <w:r w:rsidRPr="00B7410F">
              <w:rPr>
                <w:rFonts w:ascii="Arial" w:hAnsi="Arial"/>
              </w:rPr>
              <w:fldChar w:fldCharType="end"/>
            </w:r>
          </w:p>
        </w:tc>
        <w:tc>
          <w:tcPr>
            <w:tcW w:w="638" w:type="dxa"/>
            <w:shd w:val="clear" w:color="auto" w:fill="auto"/>
          </w:tcPr>
          <w:p w:rsidR="001C161C" w:rsidRPr="00B7410F" w:rsidRDefault="001C161C" w:rsidP="00F2324C">
            <w:pPr>
              <w:spacing w:before="60" w:after="60"/>
              <w:jc w:val="center"/>
              <w:rPr>
                <w:rFonts w:ascii="Arial" w:hAnsi="Arial"/>
                <w:sz w:val="18"/>
              </w:rPr>
            </w:pPr>
            <w:r w:rsidRPr="00B7410F">
              <w:rPr>
                <w:rFonts w:ascii="Arial" w:hAnsi="Arial"/>
              </w:rPr>
              <w:fldChar w:fldCharType="begin">
                <w:ffData>
                  <w:name w:val="Check1"/>
                  <w:enabled/>
                  <w:calcOnExit w:val="0"/>
                  <w:checkBox>
                    <w:sizeAuto/>
                    <w:default w:val="0"/>
                  </w:checkBox>
                </w:ffData>
              </w:fldChar>
            </w:r>
            <w:r w:rsidRPr="00B7410F">
              <w:rPr>
                <w:rFonts w:ascii="Arial" w:hAnsi="Arial"/>
              </w:rPr>
              <w:instrText xml:space="preserve"> FORMCHECKBOX </w:instrText>
            </w:r>
            <w:r w:rsidR="00C53AF3">
              <w:rPr>
                <w:rFonts w:ascii="Arial" w:hAnsi="Arial"/>
              </w:rPr>
            </w:r>
            <w:r w:rsidR="00C53AF3">
              <w:rPr>
                <w:rFonts w:ascii="Arial" w:hAnsi="Arial"/>
              </w:rPr>
              <w:fldChar w:fldCharType="separate"/>
            </w:r>
            <w:r w:rsidRPr="00B7410F">
              <w:rPr>
                <w:rFonts w:ascii="Arial" w:hAnsi="Arial"/>
              </w:rPr>
              <w:fldChar w:fldCharType="end"/>
            </w:r>
          </w:p>
        </w:tc>
        <w:tc>
          <w:tcPr>
            <w:tcW w:w="3686" w:type="dxa"/>
            <w:shd w:val="clear" w:color="auto" w:fill="auto"/>
          </w:tcPr>
          <w:p w:rsidR="001C161C" w:rsidRPr="00B7410F" w:rsidRDefault="001C161C" w:rsidP="00F2324C">
            <w:pPr>
              <w:spacing w:before="60" w:after="60"/>
              <w:rPr>
                <w:rFonts w:ascii="Arial" w:hAnsi="Arial"/>
                <w:sz w:val="18"/>
              </w:rPr>
            </w:pPr>
            <w:r w:rsidRPr="00B7410F">
              <w:rPr>
                <w:rFonts w:ascii="Arial" w:hAnsi="Arial"/>
                <w:sz w:val="20"/>
              </w:rPr>
              <w:fldChar w:fldCharType="begin">
                <w:ffData>
                  <w:name w:val="Text17"/>
                  <w:enabled/>
                  <w:calcOnExit w:val="0"/>
                  <w:textInput/>
                </w:ffData>
              </w:fldChar>
            </w:r>
            <w:r w:rsidRPr="00B7410F">
              <w:rPr>
                <w:rFonts w:ascii="Arial" w:hAnsi="Arial"/>
                <w:sz w:val="20"/>
              </w:rPr>
              <w:instrText xml:space="preserve"> FORMTEXT </w:instrText>
            </w:r>
            <w:r w:rsidRPr="00B7410F">
              <w:rPr>
                <w:rFonts w:ascii="Arial" w:hAnsi="Arial"/>
                <w:sz w:val="20"/>
              </w:rPr>
            </w:r>
            <w:r w:rsidRPr="00B7410F">
              <w:rPr>
                <w:rFonts w:ascii="Arial" w:hAnsi="Arial"/>
                <w:sz w:val="20"/>
              </w:rPr>
              <w:fldChar w:fldCharType="separate"/>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sz w:val="20"/>
              </w:rPr>
              <w:fldChar w:fldCharType="end"/>
            </w:r>
          </w:p>
        </w:tc>
      </w:tr>
      <w:tr w:rsidR="001C161C" w:rsidRPr="00B7410F" w:rsidTr="00EB36BC">
        <w:trPr>
          <w:cantSplit/>
        </w:trPr>
        <w:tc>
          <w:tcPr>
            <w:tcW w:w="3828" w:type="dxa"/>
            <w:shd w:val="clear" w:color="auto" w:fill="auto"/>
            <w:vAlign w:val="center"/>
          </w:tcPr>
          <w:p w:rsidR="001C161C" w:rsidRPr="00B7410F" w:rsidRDefault="001C161C" w:rsidP="00F2324C">
            <w:pPr>
              <w:spacing w:before="60" w:after="60"/>
              <w:rPr>
                <w:rFonts w:ascii="Arial" w:hAnsi="Arial"/>
                <w:sz w:val="18"/>
              </w:rPr>
            </w:pPr>
            <w:r w:rsidRPr="00B7410F">
              <w:rPr>
                <w:rFonts w:ascii="Arial" w:hAnsi="Arial"/>
                <w:sz w:val="18"/>
              </w:rPr>
              <w:t>Regulations concerning ingredients (eg, nicotine content and/or flavours)</w:t>
            </w:r>
          </w:p>
        </w:tc>
        <w:tc>
          <w:tcPr>
            <w:tcW w:w="637" w:type="dxa"/>
            <w:shd w:val="clear" w:color="auto" w:fill="auto"/>
          </w:tcPr>
          <w:p w:rsidR="001C161C" w:rsidRPr="00B7410F" w:rsidRDefault="001C161C" w:rsidP="00F2324C">
            <w:pPr>
              <w:spacing w:before="60" w:after="60"/>
              <w:jc w:val="center"/>
              <w:rPr>
                <w:rFonts w:ascii="Arial" w:hAnsi="Arial"/>
                <w:sz w:val="18"/>
              </w:rPr>
            </w:pPr>
            <w:r w:rsidRPr="00B7410F">
              <w:rPr>
                <w:rFonts w:ascii="Arial" w:hAnsi="Arial"/>
              </w:rPr>
              <w:fldChar w:fldCharType="begin">
                <w:ffData>
                  <w:name w:val="Check1"/>
                  <w:enabled/>
                  <w:calcOnExit w:val="0"/>
                  <w:checkBox>
                    <w:sizeAuto/>
                    <w:default w:val="0"/>
                  </w:checkBox>
                </w:ffData>
              </w:fldChar>
            </w:r>
            <w:r w:rsidRPr="00B7410F">
              <w:rPr>
                <w:rFonts w:ascii="Arial" w:hAnsi="Arial"/>
              </w:rPr>
              <w:instrText xml:space="preserve"> FORMCHECKBOX </w:instrText>
            </w:r>
            <w:r w:rsidR="00C53AF3">
              <w:rPr>
                <w:rFonts w:ascii="Arial" w:hAnsi="Arial"/>
              </w:rPr>
            </w:r>
            <w:r w:rsidR="00C53AF3">
              <w:rPr>
                <w:rFonts w:ascii="Arial" w:hAnsi="Arial"/>
              </w:rPr>
              <w:fldChar w:fldCharType="separate"/>
            </w:r>
            <w:r w:rsidRPr="00B7410F">
              <w:rPr>
                <w:rFonts w:ascii="Arial" w:hAnsi="Arial"/>
              </w:rPr>
              <w:fldChar w:fldCharType="end"/>
            </w:r>
          </w:p>
        </w:tc>
        <w:tc>
          <w:tcPr>
            <w:tcW w:w="638" w:type="dxa"/>
            <w:shd w:val="clear" w:color="auto" w:fill="auto"/>
          </w:tcPr>
          <w:p w:rsidR="001C161C" w:rsidRPr="00B7410F" w:rsidRDefault="001C161C" w:rsidP="00F2324C">
            <w:pPr>
              <w:spacing w:before="60" w:after="60"/>
              <w:jc w:val="center"/>
              <w:rPr>
                <w:rFonts w:ascii="Arial" w:hAnsi="Arial"/>
                <w:sz w:val="18"/>
              </w:rPr>
            </w:pPr>
            <w:r w:rsidRPr="00B7410F">
              <w:rPr>
                <w:rFonts w:ascii="Arial" w:hAnsi="Arial"/>
              </w:rPr>
              <w:fldChar w:fldCharType="begin">
                <w:ffData>
                  <w:name w:val="Check1"/>
                  <w:enabled/>
                  <w:calcOnExit w:val="0"/>
                  <w:checkBox>
                    <w:sizeAuto/>
                    <w:default w:val="0"/>
                  </w:checkBox>
                </w:ffData>
              </w:fldChar>
            </w:r>
            <w:r w:rsidRPr="00B7410F">
              <w:rPr>
                <w:rFonts w:ascii="Arial" w:hAnsi="Arial"/>
              </w:rPr>
              <w:instrText xml:space="preserve"> FORMCHECKBOX </w:instrText>
            </w:r>
            <w:r w:rsidR="00C53AF3">
              <w:rPr>
                <w:rFonts w:ascii="Arial" w:hAnsi="Arial"/>
              </w:rPr>
            </w:r>
            <w:r w:rsidR="00C53AF3">
              <w:rPr>
                <w:rFonts w:ascii="Arial" w:hAnsi="Arial"/>
              </w:rPr>
              <w:fldChar w:fldCharType="separate"/>
            </w:r>
            <w:r w:rsidRPr="00B7410F">
              <w:rPr>
                <w:rFonts w:ascii="Arial" w:hAnsi="Arial"/>
              </w:rPr>
              <w:fldChar w:fldCharType="end"/>
            </w:r>
          </w:p>
        </w:tc>
        <w:tc>
          <w:tcPr>
            <w:tcW w:w="3686" w:type="dxa"/>
            <w:shd w:val="clear" w:color="auto" w:fill="auto"/>
          </w:tcPr>
          <w:p w:rsidR="001C161C" w:rsidRPr="00B7410F" w:rsidRDefault="001C161C" w:rsidP="00F2324C">
            <w:pPr>
              <w:spacing w:before="60" w:after="60"/>
              <w:rPr>
                <w:rFonts w:ascii="Arial" w:hAnsi="Arial"/>
                <w:sz w:val="18"/>
              </w:rPr>
            </w:pPr>
            <w:r w:rsidRPr="00B7410F">
              <w:rPr>
                <w:rFonts w:ascii="Arial" w:hAnsi="Arial"/>
                <w:sz w:val="20"/>
              </w:rPr>
              <w:fldChar w:fldCharType="begin">
                <w:ffData>
                  <w:name w:val="Text17"/>
                  <w:enabled/>
                  <w:calcOnExit w:val="0"/>
                  <w:textInput/>
                </w:ffData>
              </w:fldChar>
            </w:r>
            <w:r w:rsidRPr="00B7410F">
              <w:rPr>
                <w:rFonts w:ascii="Arial" w:hAnsi="Arial"/>
                <w:sz w:val="20"/>
              </w:rPr>
              <w:instrText xml:space="preserve"> FORMTEXT </w:instrText>
            </w:r>
            <w:r w:rsidRPr="00B7410F">
              <w:rPr>
                <w:rFonts w:ascii="Arial" w:hAnsi="Arial"/>
                <w:sz w:val="20"/>
              </w:rPr>
            </w:r>
            <w:r w:rsidRPr="00B7410F">
              <w:rPr>
                <w:rFonts w:ascii="Arial" w:hAnsi="Arial"/>
                <w:sz w:val="20"/>
              </w:rPr>
              <w:fldChar w:fldCharType="separate"/>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sz w:val="20"/>
              </w:rPr>
              <w:fldChar w:fldCharType="end"/>
            </w:r>
          </w:p>
        </w:tc>
      </w:tr>
      <w:tr w:rsidR="001C161C" w:rsidRPr="00B7410F" w:rsidTr="00EB36BC">
        <w:trPr>
          <w:cantSplit/>
        </w:trPr>
        <w:tc>
          <w:tcPr>
            <w:tcW w:w="3828" w:type="dxa"/>
            <w:shd w:val="clear" w:color="auto" w:fill="auto"/>
            <w:vAlign w:val="center"/>
          </w:tcPr>
          <w:p w:rsidR="001C161C" w:rsidRPr="00B7410F" w:rsidRDefault="001C161C" w:rsidP="00F2324C">
            <w:pPr>
              <w:spacing w:before="60" w:after="60"/>
              <w:rPr>
                <w:rFonts w:ascii="Arial" w:hAnsi="Arial"/>
                <w:sz w:val="18"/>
              </w:rPr>
            </w:pPr>
            <w:r w:rsidRPr="00B7410F">
              <w:rPr>
                <w:rFonts w:ascii="Arial" w:hAnsi="Arial"/>
                <w:sz w:val="18"/>
              </w:rPr>
              <w:t>Requirement for annual testing of product composition</w:t>
            </w:r>
          </w:p>
        </w:tc>
        <w:tc>
          <w:tcPr>
            <w:tcW w:w="637" w:type="dxa"/>
            <w:shd w:val="clear" w:color="auto" w:fill="auto"/>
          </w:tcPr>
          <w:p w:rsidR="001C161C" w:rsidRPr="00B7410F" w:rsidRDefault="001C161C" w:rsidP="00F2324C">
            <w:pPr>
              <w:spacing w:before="60" w:after="60"/>
              <w:jc w:val="center"/>
              <w:rPr>
                <w:rFonts w:ascii="Arial" w:hAnsi="Arial"/>
                <w:sz w:val="18"/>
              </w:rPr>
            </w:pPr>
            <w:r w:rsidRPr="00B7410F">
              <w:rPr>
                <w:rFonts w:ascii="Arial" w:hAnsi="Arial"/>
              </w:rPr>
              <w:fldChar w:fldCharType="begin">
                <w:ffData>
                  <w:name w:val="Check1"/>
                  <w:enabled/>
                  <w:calcOnExit w:val="0"/>
                  <w:checkBox>
                    <w:sizeAuto/>
                    <w:default w:val="0"/>
                  </w:checkBox>
                </w:ffData>
              </w:fldChar>
            </w:r>
            <w:r w:rsidRPr="00B7410F">
              <w:rPr>
                <w:rFonts w:ascii="Arial" w:hAnsi="Arial"/>
              </w:rPr>
              <w:instrText xml:space="preserve"> FORMCHECKBOX </w:instrText>
            </w:r>
            <w:r w:rsidR="00C53AF3">
              <w:rPr>
                <w:rFonts w:ascii="Arial" w:hAnsi="Arial"/>
              </w:rPr>
            </w:r>
            <w:r w:rsidR="00C53AF3">
              <w:rPr>
                <w:rFonts w:ascii="Arial" w:hAnsi="Arial"/>
              </w:rPr>
              <w:fldChar w:fldCharType="separate"/>
            </w:r>
            <w:r w:rsidRPr="00B7410F">
              <w:rPr>
                <w:rFonts w:ascii="Arial" w:hAnsi="Arial"/>
              </w:rPr>
              <w:fldChar w:fldCharType="end"/>
            </w:r>
          </w:p>
        </w:tc>
        <w:tc>
          <w:tcPr>
            <w:tcW w:w="638" w:type="dxa"/>
            <w:shd w:val="clear" w:color="auto" w:fill="auto"/>
          </w:tcPr>
          <w:p w:rsidR="001C161C" w:rsidRPr="00B7410F" w:rsidRDefault="001C161C" w:rsidP="00F2324C">
            <w:pPr>
              <w:spacing w:before="60" w:after="60"/>
              <w:jc w:val="center"/>
              <w:rPr>
                <w:rFonts w:ascii="Arial" w:hAnsi="Arial"/>
                <w:sz w:val="18"/>
              </w:rPr>
            </w:pPr>
            <w:r w:rsidRPr="00B7410F">
              <w:rPr>
                <w:rFonts w:ascii="Arial" w:hAnsi="Arial"/>
              </w:rPr>
              <w:fldChar w:fldCharType="begin">
                <w:ffData>
                  <w:name w:val="Check1"/>
                  <w:enabled/>
                  <w:calcOnExit w:val="0"/>
                  <w:checkBox>
                    <w:sizeAuto/>
                    <w:default w:val="0"/>
                  </w:checkBox>
                </w:ffData>
              </w:fldChar>
            </w:r>
            <w:r w:rsidRPr="00B7410F">
              <w:rPr>
                <w:rFonts w:ascii="Arial" w:hAnsi="Arial"/>
              </w:rPr>
              <w:instrText xml:space="preserve"> FORMCHECKBOX </w:instrText>
            </w:r>
            <w:r w:rsidR="00C53AF3">
              <w:rPr>
                <w:rFonts w:ascii="Arial" w:hAnsi="Arial"/>
              </w:rPr>
            </w:r>
            <w:r w:rsidR="00C53AF3">
              <w:rPr>
                <w:rFonts w:ascii="Arial" w:hAnsi="Arial"/>
              </w:rPr>
              <w:fldChar w:fldCharType="separate"/>
            </w:r>
            <w:r w:rsidRPr="00B7410F">
              <w:rPr>
                <w:rFonts w:ascii="Arial" w:hAnsi="Arial"/>
              </w:rPr>
              <w:fldChar w:fldCharType="end"/>
            </w:r>
          </w:p>
        </w:tc>
        <w:tc>
          <w:tcPr>
            <w:tcW w:w="3686" w:type="dxa"/>
            <w:shd w:val="clear" w:color="auto" w:fill="auto"/>
          </w:tcPr>
          <w:p w:rsidR="001C161C" w:rsidRPr="00B7410F" w:rsidRDefault="001C161C" w:rsidP="00F2324C">
            <w:pPr>
              <w:spacing w:before="60" w:after="60"/>
              <w:rPr>
                <w:rFonts w:ascii="Arial" w:hAnsi="Arial"/>
                <w:sz w:val="18"/>
              </w:rPr>
            </w:pPr>
            <w:r w:rsidRPr="00B7410F">
              <w:rPr>
                <w:rFonts w:ascii="Arial" w:hAnsi="Arial"/>
                <w:sz w:val="20"/>
              </w:rPr>
              <w:fldChar w:fldCharType="begin">
                <w:ffData>
                  <w:name w:val="Text17"/>
                  <w:enabled/>
                  <w:calcOnExit w:val="0"/>
                  <w:textInput/>
                </w:ffData>
              </w:fldChar>
            </w:r>
            <w:r w:rsidRPr="00B7410F">
              <w:rPr>
                <w:rFonts w:ascii="Arial" w:hAnsi="Arial"/>
                <w:sz w:val="20"/>
              </w:rPr>
              <w:instrText xml:space="preserve"> FORMTEXT </w:instrText>
            </w:r>
            <w:r w:rsidRPr="00B7410F">
              <w:rPr>
                <w:rFonts w:ascii="Arial" w:hAnsi="Arial"/>
                <w:sz w:val="20"/>
              </w:rPr>
            </w:r>
            <w:r w:rsidRPr="00B7410F">
              <w:rPr>
                <w:rFonts w:ascii="Arial" w:hAnsi="Arial"/>
                <w:sz w:val="20"/>
              </w:rPr>
              <w:fldChar w:fldCharType="separate"/>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sz w:val="20"/>
              </w:rPr>
              <w:fldChar w:fldCharType="end"/>
            </w:r>
          </w:p>
        </w:tc>
      </w:tr>
      <w:tr w:rsidR="001C161C" w:rsidRPr="00B7410F" w:rsidTr="00EB36BC">
        <w:trPr>
          <w:cantSplit/>
        </w:trPr>
        <w:tc>
          <w:tcPr>
            <w:tcW w:w="3828" w:type="dxa"/>
            <w:shd w:val="clear" w:color="auto" w:fill="auto"/>
            <w:vAlign w:val="center"/>
          </w:tcPr>
          <w:p w:rsidR="001C161C" w:rsidRPr="00B7410F" w:rsidRDefault="001C161C" w:rsidP="00F2324C">
            <w:pPr>
              <w:spacing w:before="60" w:after="60"/>
              <w:rPr>
                <w:rFonts w:ascii="Arial" w:hAnsi="Arial"/>
                <w:sz w:val="18"/>
              </w:rPr>
            </w:pPr>
            <w:r w:rsidRPr="00B7410F">
              <w:rPr>
                <w:rFonts w:ascii="Arial" w:hAnsi="Arial"/>
                <w:sz w:val="18"/>
              </w:rPr>
              <w:t>Prohibition on free distribution and awards associated with sales</w:t>
            </w:r>
          </w:p>
        </w:tc>
        <w:tc>
          <w:tcPr>
            <w:tcW w:w="637" w:type="dxa"/>
            <w:shd w:val="clear" w:color="auto" w:fill="auto"/>
          </w:tcPr>
          <w:p w:rsidR="001C161C" w:rsidRPr="00B7410F" w:rsidRDefault="001C161C" w:rsidP="00F2324C">
            <w:pPr>
              <w:spacing w:before="60" w:after="60"/>
              <w:jc w:val="center"/>
              <w:rPr>
                <w:rFonts w:ascii="Arial" w:hAnsi="Arial"/>
                <w:sz w:val="18"/>
              </w:rPr>
            </w:pPr>
            <w:r w:rsidRPr="00B7410F">
              <w:rPr>
                <w:rFonts w:ascii="Arial" w:hAnsi="Arial"/>
              </w:rPr>
              <w:fldChar w:fldCharType="begin">
                <w:ffData>
                  <w:name w:val="Check1"/>
                  <w:enabled/>
                  <w:calcOnExit w:val="0"/>
                  <w:checkBox>
                    <w:sizeAuto/>
                    <w:default w:val="0"/>
                  </w:checkBox>
                </w:ffData>
              </w:fldChar>
            </w:r>
            <w:r w:rsidRPr="00B7410F">
              <w:rPr>
                <w:rFonts w:ascii="Arial" w:hAnsi="Arial"/>
              </w:rPr>
              <w:instrText xml:space="preserve"> FORMCHECKBOX </w:instrText>
            </w:r>
            <w:r w:rsidR="00C53AF3">
              <w:rPr>
                <w:rFonts w:ascii="Arial" w:hAnsi="Arial"/>
              </w:rPr>
            </w:r>
            <w:r w:rsidR="00C53AF3">
              <w:rPr>
                <w:rFonts w:ascii="Arial" w:hAnsi="Arial"/>
              </w:rPr>
              <w:fldChar w:fldCharType="separate"/>
            </w:r>
            <w:r w:rsidRPr="00B7410F">
              <w:rPr>
                <w:rFonts w:ascii="Arial" w:hAnsi="Arial"/>
              </w:rPr>
              <w:fldChar w:fldCharType="end"/>
            </w:r>
          </w:p>
        </w:tc>
        <w:tc>
          <w:tcPr>
            <w:tcW w:w="638" w:type="dxa"/>
            <w:shd w:val="clear" w:color="auto" w:fill="auto"/>
          </w:tcPr>
          <w:p w:rsidR="001C161C" w:rsidRPr="00B7410F" w:rsidRDefault="001C161C" w:rsidP="00F2324C">
            <w:pPr>
              <w:spacing w:before="60" w:after="60"/>
              <w:jc w:val="center"/>
              <w:rPr>
                <w:rFonts w:ascii="Arial" w:hAnsi="Arial"/>
                <w:sz w:val="18"/>
              </w:rPr>
            </w:pPr>
            <w:r w:rsidRPr="00B7410F">
              <w:rPr>
                <w:rFonts w:ascii="Arial" w:hAnsi="Arial"/>
              </w:rPr>
              <w:fldChar w:fldCharType="begin">
                <w:ffData>
                  <w:name w:val="Check1"/>
                  <w:enabled/>
                  <w:calcOnExit w:val="0"/>
                  <w:checkBox>
                    <w:sizeAuto/>
                    <w:default w:val="0"/>
                  </w:checkBox>
                </w:ffData>
              </w:fldChar>
            </w:r>
            <w:r w:rsidRPr="00B7410F">
              <w:rPr>
                <w:rFonts w:ascii="Arial" w:hAnsi="Arial"/>
              </w:rPr>
              <w:instrText xml:space="preserve"> FORMCHECKBOX </w:instrText>
            </w:r>
            <w:r w:rsidR="00C53AF3">
              <w:rPr>
                <w:rFonts w:ascii="Arial" w:hAnsi="Arial"/>
              </w:rPr>
            </w:r>
            <w:r w:rsidR="00C53AF3">
              <w:rPr>
                <w:rFonts w:ascii="Arial" w:hAnsi="Arial"/>
              </w:rPr>
              <w:fldChar w:fldCharType="separate"/>
            </w:r>
            <w:r w:rsidRPr="00B7410F">
              <w:rPr>
                <w:rFonts w:ascii="Arial" w:hAnsi="Arial"/>
              </w:rPr>
              <w:fldChar w:fldCharType="end"/>
            </w:r>
          </w:p>
        </w:tc>
        <w:tc>
          <w:tcPr>
            <w:tcW w:w="3686" w:type="dxa"/>
            <w:shd w:val="clear" w:color="auto" w:fill="auto"/>
          </w:tcPr>
          <w:p w:rsidR="001C161C" w:rsidRPr="00B7410F" w:rsidRDefault="001C161C" w:rsidP="00F2324C">
            <w:pPr>
              <w:spacing w:before="60" w:after="60"/>
              <w:rPr>
                <w:rFonts w:ascii="Arial" w:hAnsi="Arial"/>
                <w:sz w:val="18"/>
              </w:rPr>
            </w:pPr>
            <w:r w:rsidRPr="00B7410F">
              <w:rPr>
                <w:rFonts w:ascii="Arial" w:hAnsi="Arial"/>
                <w:sz w:val="20"/>
              </w:rPr>
              <w:fldChar w:fldCharType="begin">
                <w:ffData>
                  <w:name w:val="Text17"/>
                  <w:enabled/>
                  <w:calcOnExit w:val="0"/>
                  <w:textInput/>
                </w:ffData>
              </w:fldChar>
            </w:r>
            <w:r w:rsidRPr="00B7410F">
              <w:rPr>
                <w:rFonts w:ascii="Arial" w:hAnsi="Arial"/>
                <w:sz w:val="20"/>
              </w:rPr>
              <w:instrText xml:space="preserve"> FORMTEXT </w:instrText>
            </w:r>
            <w:r w:rsidRPr="00B7410F">
              <w:rPr>
                <w:rFonts w:ascii="Arial" w:hAnsi="Arial"/>
                <w:sz w:val="20"/>
              </w:rPr>
            </w:r>
            <w:r w:rsidRPr="00B7410F">
              <w:rPr>
                <w:rFonts w:ascii="Arial" w:hAnsi="Arial"/>
                <w:sz w:val="20"/>
              </w:rPr>
              <w:fldChar w:fldCharType="separate"/>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sz w:val="20"/>
              </w:rPr>
              <w:fldChar w:fldCharType="end"/>
            </w:r>
          </w:p>
        </w:tc>
      </w:tr>
      <w:tr w:rsidR="001C161C" w:rsidRPr="00B7410F" w:rsidTr="00EB36BC">
        <w:trPr>
          <w:cantSplit/>
        </w:trPr>
        <w:tc>
          <w:tcPr>
            <w:tcW w:w="3828" w:type="dxa"/>
            <w:shd w:val="clear" w:color="auto" w:fill="auto"/>
            <w:vAlign w:val="center"/>
          </w:tcPr>
          <w:p w:rsidR="001C161C" w:rsidRPr="00B7410F" w:rsidRDefault="001C161C" w:rsidP="00F2324C">
            <w:pPr>
              <w:spacing w:before="60" w:after="60"/>
              <w:rPr>
                <w:rFonts w:ascii="Arial" w:hAnsi="Arial"/>
                <w:sz w:val="18"/>
              </w:rPr>
            </w:pPr>
            <w:r w:rsidRPr="00B7410F">
              <w:rPr>
                <w:rFonts w:ascii="Arial" w:hAnsi="Arial"/>
                <w:sz w:val="18"/>
              </w:rPr>
              <w:t>Prohibition on discounting</w:t>
            </w:r>
          </w:p>
        </w:tc>
        <w:tc>
          <w:tcPr>
            <w:tcW w:w="637" w:type="dxa"/>
            <w:shd w:val="clear" w:color="auto" w:fill="auto"/>
          </w:tcPr>
          <w:p w:rsidR="001C161C" w:rsidRPr="00B7410F" w:rsidRDefault="001C161C" w:rsidP="00F2324C">
            <w:pPr>
              <w:spacing w:before="60" w:after="60"/>
              <w:jc w:val="center"/>
              <w:rPr>
                <w:rFonts w:ascii="Arial" w:hAnsi="Arial"/>
                <w:sz w:val="18"/>
              </w:rPr>
            </w:pPr>
            <w:r w:rsidRPr="00B7410F">
              <w:rPr>
                <w:rFonts w:ascii="Arial" w:hAnsi="Arial"/>
              </w:rPr>
              <w:fldChar w:fldCharType="begin">
                <w:ffData>
                  <w:name w:val="Check1"/>
                  <w:enabled/>
                  <w:calcOnExit w:val="0"/>
                  <w:checkBox>
                    <w:sizeAuto/>
                    <w:default w:val="0"/>
                  </w:checkBox>
                </w:ffData>
              </w:fldChar>
            </w:r>
            <w:r w:rsidRPr="00B7410F">
              <w:rPr>
                <w:rFonts w:ascii="Arial" w:hAnsi="Arial"/>
              </w:rPr>
              <w:instrText xml:space="preserve"> FORMCHECKBOX </w:instrText>
            </w:r>
            <w:r w:rsidR="00C53AF3">
              <w:rPr>
                <w:rFonts w:ascii="Arial" w:hAnsi="Arial"/>
              </w:rPr>
            </w:r>
            <w:r w:rsidR="00C53AF3">
              <w:rPr>
                <w:rFonts w:ascii="Arial" w:hAnsi="Arial"/>
              </w:rPr>
              <w:fldChar w:fldCharType="separate"/>
            </w:r>
            <w:r w:rsidRPr="00B7410F">
              <w:rPr>
                <w:rFonts w:ascii="Arial" w:hAnsi="Arial"/>
              </w:rPr>
              <w:fldChar w:fldCharType="end"/>
            </w:r>
          </w:p>
        </w:tc>
        <w:tc>
          <w:tcPr>
            <w:tcW w:w="638" w:type="dxa"/>
            <w:shd w:val="clear" w:color="auto" w:fill="auto"/>
          </w:tcPr>
          <w:p w:rsidR="001C161C" w:rsidRPr="00B7410F" w:rsidRDefault="001C161C" w:rsidP="00F2324C">
            <w:pPr>
              <w:spacing w:before="60" w:after="60"/>
              <w:jc w:val="center"/>
              <w:rPr>
                <w:rFonts w:ascii="Arial" w:hAnsi="Arial"/>
                <w:sz w:val="18"/>
              </w:rPr>
            </w:pPr>
            <w:r w:rsidRPr="00B7410F">
              <w:rPr>
                <w:rFonts w:ascii="Arial" w:hAnsi="Arial"/>
              </w:rPr>
              <w:fldChar w:fldCharType="begin">
                <w:ffData>
                  <w:name w:val="Check1"/>
                  <w:enabled/>
                  <w:calcOnExit w:val="0"/>
                  <w:checkBox>
                    <w:sizeAuto/>
                    <w:default w:val="0"/>
                  </w:checkBox>
                </w:ffData>
              </w:fldChar>
            </w:r>
            <w:r w:rsidRPr="00B7410F">
              <w:rPr>
                <w:rFonts w:ascii="Arial" w:hAnsi="Arial"/>
              </w:rPr>
              <w:instrText xml:space="preserve"> FORMCHECKBOX </w:instrText>
            </w:r>
            <w:r w:rsidR="00C53AF3">
              <w:rPr>
                <w:rFonts w:ascii="Arial" w:hAnsi="Arial"/>
              </w:rPr>
            </w:r>
            <w:r w:rsidR="00C53AF3">
              <w:rPr>
                <w:rFonts w:ascii="Arial" w:hAnsi="Arial"/>
              </w:rPr>
              <w:fldChar w:fldCharType="separate"/>
            </w:r>
            <w:r w:rsidRPr="00B7410F">
              <w:rPr>
                <w:rFonts w:ascii="Arial" w:hAnsi="Arial"/>
              </w:rPr>
              <w:fldChar w:fldCharType="end"/>
            </w:r>
          </w:p>
        </w:tc>
        <w:tc>
          <w:tcPr>
            <w:tcW w:w="3686" w:type="dxa"/>
            <w:shd w:val="clear" w:color="auto" w:fill="auto"/>
          </w:tcPr>
          <w:p w:rsidR="001C161C" w:rsidRPr="00B7410F" w:rsidRDefault="001C161C" w:rsidP="00F2324C">
            <w:pPr>
              <w:spacing w:before="60" w:after="60"/>
              <w:rPr>
                <w:rFonts w:ascii="Arial" w:hAnsi="Arial"/>
                <w:sz w:val="18"/>
              </w:rPr>
            </w:pPr>
            <w:r w:rsidRPr="00B7410F">
              <w:rPr>
                <w:rFonts w:ascii="Arial" w:hAnsi="Arial"/>
                <w:sz w:val="20"/>
              </w:rPr>
              <w:fldChar w:fldCharType="begin">
                <w:ffData>
                  <w:name w:val="Text17"/>
                  <w:enabled/>
                  <w:calcOnExit w:val="0"/>
                  <w:textInput/>
                </w:ffData>
              </w:fldChar>
            </w:r>
            <w:r w:rsidRPr="00B7410F">
              <w:rPr>
                <w:rFonts w:ascii="Arial" w:hAnsi="Arial"/>
                <w:sz w:val="20"/>
              </w:rPr>
              <w:instrText xml:space="preserve"> FORMTEXT </w:instrText>
            </w:r>
            <w:r w:rsidRPr="00B7410F">
              <w:rPr>
                <w:rFonts w:ascii="Arial" w:hAnsi="Arial"/>
                <w:sz w:val="20"/>
              </w:rPr>
            </w:r>
            <w:r w:rsidRPr="00B7410F">
              <w:rPr>
                <w:rFonts w:ascii="Arial" w:hAnsi="Arial"/>
                <w:sz w:val="20"/>
              </w:rPr>
              <w:fldChar w:fldCharType="separate"/>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sz w:val="20"/>
              </w:rPr>
              <w:fldChar w:fldCharType="end"/>
            </w:r>
          </w:p>
        </w:tc>
      </w:tr>
      <w:tr w:rsidR="001C161C" w:rsidRPr="00B7410F" w:rsidTr="00EB36BC">
        <w:trPr>
          <w:cantSplit/>
        </w:trPr>
        <w:tc>
          <w:tcPr>
            <w:tcW w:w="3828" w:type="dxa"/>
            <w:shd w:val="clear" w:color="auto" w:fill="auto"/>
            <w:vAlign w:val="center"/>
          </w:tcPr>
          <w:p w:rsidR="001C161C" w:rsidRPr="00B7410F" w:rsidRDefault="001C161C" w:rsidP="00F2324C">
            <w:pPr>
              <w:spacing w:before="60" w:after="60"/>
              <w:rPr>
                <w:rFonts w:ascii="Arial" w:hAnsi="Arial"/>
                <w:sz w:val="18"/>
              </w:rPr>
            </w:pPr>
            <w:r w:rsidRPr="00B7410F">
              <w:rPr>
                <w:rFonts w:ascii="Arial" w:hAnsi="Arial"/>
                <w:sz w:val="18"/>
              </w:rPr>
              <w:t>Prohibition on advertising and sponsorship</w:t>
            </w:r>
          </w:p>
        </w:tc>
        <w:tc>
          <w:tcPr>
            <w:tcW w:w="637" w:type="dxa"/>
            <w:shd w:val="clear" w:color="auto" w:fill="auto"/>
          </w:tcPr>
          <w:p w:rsidR="001C161C" w:rsidRPr="00B7410F" w:rsidRDefault="001C161C" w:rsidP="00F2324C">
            <w:pPr>
              <w:spacing w:before="60" w:after="60"/>
              <w:jc w:val="center"/>
              <w:rPr>
                <w:rFonts w:ascii="Arial" w:hAnsi="Arial"/>
                <w:sz w:val="18"/>
              </w:rPr>
            </w:pPr>
            <w:r w:rsidRPr="00B7410F">
              <w:rPr>
                <w:rFonts w:ascii="Arial" w:hAnsi="Arial"/>
              </w:rPr>
              <w:fldChar w:fldCharType="begin">
                <w:ffData>
                  <w:name w:val="Check1"/>
                  <w:enabled/>
                  <w:calcOnExit w:val="0"/>
                  <w:checkBox>
                    <w:sizeAuto/>
                    <w:default w:val="0"/>
                  </w:checkBox>
                </w:ffData>
              </w:fldChar>
            </w:r>
            <w:r w:rsidRPr="00B7410F">
              <w:rPr>
                <w:rFonts w:ascii="Arial" w:hAnsi="Arial"/>
              </w:rPr>
              <w:instrText xml:space="preserve"> FORMCHECKBOX </w:instrText>
            </w:r>
            <w:r w:rsidR="00C53AF3">
              <w:rPr>
                <w:rFonts w:ascii="Arial" w:hAnsi="Arial"/>
              </w:rPr>
            </w:r>
            <w:r w:rsidR="00C53AF3">
              <w:rPr>
                <w:rFonts w:ascii="Arial" w:hAnsi="Arial"/>
              </w:rPr>
              <w:fldChar w:fldCharType="separate"/>
            </w:r>
            <w:r w:rsidRPr="00B7410F">
              <w:rPr>
                <w:rFonts w:ascii="Arial" w:hAnsi="Arial"/>
              </w:rPr>
              <w:fldChar w:fldCharType="end"/>
            </w:r>
          </w:p>
        </w:tc>
        <w:tc>
          <w:tcPr>
            <w:tcW w:w="638" w:type="dxa"/>
            <w:shd w:val="clear" w:color="auto" w:fill="auto"/>
          </w:tcPr>
          <w:p w:rsidR="001C161C" w:rsidRPr="00B7410F" w:rsidRDefault="001C161C" w:rsidP="00F2324C">
            <w:pPr>
              <w:spacing w:before="60" w:after="60"/>
              <w:jc w:val="center"/>
              <w:rPr>
                <w:rFonts w:ascii="Arial" w:hAnsi="Arial"/>
                <w:sz w:val="18"/>
              </w:rPr>
            </w:pPr>
            <w:r w:rsidRPr="00B7410F">
              <w:rPr>
                <w:rFonts w:ascii="Arial" w:hAnsi="Arial"/>
              </w:rPr>
              <w:fldChar w:fldCharType="begin">
                <w:ffData>
                  <w:name w:val="Check1"/>
                  <w:enabled/>
                  <w:calcOnExit w:val="0"/>
                  <w:checkBox>
                    <w:sizeAuto/>
                    <w:default w:val="0"/>
                  </w:checkBox>
                </w:ffData>
              </w:fldChar>
            </w:r>
            <w:r w:rsidRPr="00B7410F">
              <w:rPr>
                <w:rFonts w:ascii="Arial" w:hAnsi="Arial"/>
              </w:rPr>
              <w:instrText xml:space="preserve"> FORMCHECKBOX </w:instrText>
            </w:r>
            <w:r w:rsidR="00C53AF3">
              <w:rPr>
                <w:rFonts w:ascii="Arial" w:hAnsi="Arial"/>
              </w:rPr>
            </w:r>
            <w:r w:rsidR="00C53AF3">
              <w:rPr>
                <w:rFonts w:ascii="Arial" w:hAnsi="Arial"/>
              </w:rPr>
              <w:fldChar w:fldCharType="separate"/>
            </w:r>
            <w:r w:rsidRPr="00B7410F">
              <w:rPr>
                <w:rFonts w:ascii="Arial" w:hAnsi="Arial"/>
              </w:rPr>
              <w:fldChar w:fldCharType="end"/>
            </w:r>
          </w:p>
        </w:tc>
        <w:tc>
          <w:tcPr>
            <w:tcW w:w="3686" w:type="dxa"/>
            <w:shd w:val="clear" w:color="auto" w:fill="auto"/>
          </w:tcPr>
          <w:p w:rsidR="001C161C" w:rsidRPr="00B7410F" w:rsidRDefault="001C161C" w:rsidP="00F2324C">
            <w:pPr>
              <w:spacing w:before="60" w:after="60"/>
              <w:rPr>
                <w:rFonts w:ascii="Arial" w:hAnsi="Arial"/>
                <w:sz w:val="18"/>
              </w:rPr>
            </w:pPr>
            <w:r w:rsidRPr="00B7410F">
              <w:rPr>
                <w:rFonts w:ascii="Arial" w:hAnsi="Arial"/>
                <w:sz w:val="20"/>
              </w:rPr>
              <w:fldChar w:fldCharType="begin">
                <w:ffData>
                  <w:name w:val="Text17"/>
                  <w:enabled/>
                  <w:calcOnExit w:val="0"/>
                  <w:textInput/>
                </w:ffData>
              </w:fldChar>
            </w:r>
            <w:r w:rsidRPr="00B7410F">
              <w:rPr>
                <w:rFonts w:ascii="Arial" w:hAnsi="Arial"/>
                <w:sz w:val="20"/>
              </w:rPr>
              <w:instrText xml:space="preserve"> FORMTEXT </w:instrText>
            </w:r>
            <w:r w:rsidRPr="00B7410F">
              <w:rPr>
                <w:rFonts w:ascii="Arial" w:hAnsi="Arial"/>
                <w:sz w:val="20"/>
              </w:rPr>
            </w:r>
            <w:r w:rsidRPr="00B7410F">
              <w:rPr>
                <w:rFonts w:ascii="Arial" w:hAnsi="Arial"/>
                <w:sz w:val="20"/>
              </w:rPr>
              <w:fldChar w:fldCharType="separate"/>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sz w:val="20"/>
              </w:rPr>
              <w:fldChar w:fldCharType="end"/>
            </w:r>
          </w:p>
        </w:tc>
      </w:tr>
      <w:tr w:rsidR="001C161C" w:rsidRPr="00B7410F" w:rsidTr="00EB36BC">
        <w:trPr>
          <w:cantSplit/>
        </w:trPr>
        <w:tc>
          <w:tcPr>
            <w:tcW w:w="3828" w:type="dxa"/>
            <w:shd w:val="clear" w:color="auto" w:fill="auto"/>
            <w:vAlign w:val="center"/>
          </w:tcPr>
          <w:p w:rsidR="001C161C" w:rsidRPr="00B7410F" w:rsidRDefault="001C161C" w:rsidP="00F2324C">
            <w:pPr>
              <w:spacing w:before="60" w:after="60"/>
              <w:rPr>
                <w:rFonts w:ascii="Arial" w:hAnsi="Arial"/>
                <w:sz w:val="18"/>
              </w:rPr>
            </w:pPr>
            <w:r w:rsidRPr="00B7410F">
              <w:rPr>
                <w:rFonts w:ascii="Arial" w:hAnsi="Arial"/>
                <w:sz w:val="18"/>
              </w:rPr>
              <w:t>Requirement for standardised packaging</w:t>
            </w:r>
          </w:p>
        </w:tc>
        <w:tc>
          <w:tcPr>
            <w:tcW w:w="637" w:type="dxa"/>
            <w:shd w:val="clear" w:color="auto" w:fill="auto"/>
          </w:tcPr>
          <w:p w:rsidR="001C161C" w:rsidRPr="00B7410F" w:rsidRDefault="001C161C" w:rsidP="00F2324C">
            <w:pPr>
              <w:spacing w:before="60" w:after="60"/>
              <w:jc w:val="center"/>
              <w:rPr>
                <w:rFonts w:ascii="Arial" w:hAnsi="Arial"/>
                <w:sz w:val="18"/>
              </w:rPr>
            </w:pPr>
            <w:r w:rsidRPr="00B7410F">
              <w:rPr>
                <w:rFonts w:ascii="Arial" w:hAnsi="Arial"/>
              </w:rPr>
              <w:fldChar w:fldCharType="begin">
                <w:ffData>
                  <w:name w:val="Check1"/>
                  <w:enabled/>
                  <w:calcOnExit w:val="0"/>
                  <w:checkBox>
                    <w:sizeAuto/>
                    <w:default w:val="0"/>
                  </w:checkBox>
                </w:ffData>
              </w:fldChar>
            </w:r>
            <w:r w:rsidRPr="00B7410F">
              <w:rPr>
                <w:rFonts w:ascii="Arial" w:hAnsi="Arial"/>
              </w:rPr>
              <w:instrText xml:space="preserve"> FORMCHECKBOX </w:instrText>
            </w:r>
            <w:r w:rsidR="00C53AF3">
              <w:rPr>
                <w:rFonts w:ascii="Arial" w:hAnsi="Arial"/>
              </w:rPr>
            </w:r>
            <w:r w:rsidR="00C53AF3">
              <w:rPr>
                <w:rFonts w:ascii="Arial" w:hAnsi="Arial"/>
              </w:rPr>
              <w:fldChar w:fldCharType="separate"/>
            </w:r>
            <w:r w:rsidRPr="00B7410F">
              <w:rPr>
                <w:rFonts w:ascii="Arial" w:hAnsi="Arial"/>
              </w:rPr>
              <w:fldChar w:fldCharType="end"/>
            </w:r>
          </w:p>
        </w:tc>
        <w:tc>
          <w:tcPr>
            <w:tcW w:w="638" w:type="dxa"/>
            <w:shd w:val="clear" w:color="auto" w:fill="auto"/>
          </w:tcPr>
          <w:p w:rsidR="001C161C" w:rsidRPr="00B7410F" w:rsidRDefault="001C161C" w:rsidP="00F2324C">
            <w:pPr>
              <w:spacing w:before="60" w:after="60"/>
              <w:jc w:val="center"/>
              <w:rPr>
                <w:rFonts w:ascii="Arial" w:hAnsi="Arial"/>
                <w:sz w:val="18"/>
              </w:rPr>
            </w:pPr>
            <w:r w:rsidRPr="00B7410F">
              <w:rPr>
                <w:rFonts w:ascii="Arial" w:hAnsi="Arial"/>
              </w:rPr>
              <w:fldChar w:fldCharType="begin">
                <w:ffData>
                  <w:name w:val="Check1"/>
                  <w:enabled/>
                  <w:calcOnExit w:val="0"/>
                  <w:checkBox>
                    <w:sizeAuto/>
                    <w:default w:val="0"/>
                  </w:checkBox>
                </w:ffData>
              </w:fldChar>
            </w:r>
            <w:r w:rsidRPr="00B7410F">
              <w:rPr>
                <w:rFonts w:ascii="Arial" w:hAnsi="Arial"/>
              </w:rPr>
              <w:instrText xml:space="preserve"> FORMCHECKBOX </w:instrText>
            </w:r>
            <w:r w:rsidR="00C53AF3">
              <w:rPr>
                <w:rFonts w:ascii="Arial" w:hAnsi="Arial"/>
              </w:rPr>
            </w:r>
            <w:r w:rsidR="00C53AF3">
              <w:rPr>
                <w:rFonts w:ascii="Arial" w:hAnsi="Arial"/>
              </w:rPr>
              <w:fldChar w:fldCharType="separate"/>
            </w:r>
            <w:r w:rsidRPr="00B7410F">
              <w:rPr>
                <w:rFonts w:ascii="Arial" w:hAnsi="Arial"/>
              </w:rPr>
              <w:fldChar w:fldCharType="end"/>
            </w:r>
          </w:p>
        </w:tc>
        <w:tc>
          <w:tcPr>
            <w:tcW w:w="3686" w:type="dxa"/>
            <w:shd w:val="clear" w:color="auto" w:fill="auto"/>
          </w:tcPr>
          <w:p w:rsidR="001C161C" w:rsidRPr="00B7410F" w:rsidRDefault="001C161C" w:rsidP="00F2324C">
            <w:pPr>
              <w:spacing w:before="60" w:after="60"/>
              <w:rPr>
                <w:rFonts w:ascii="Arial" w:hAnsi="Arial"/>
                <w:sz w:val="18"/>
              </w:rPr>
            </w:pPr>
            <w:r w:rsidRPr="00B7410F">
              <w:rPr>
                <w:rFonts w:ascii="Arial" w:hAnsi="Arial"/>
                <w:sz w:val="20"/>
              </w:rPr>
              <w:fldChar w:fldCharType="begin">
                <w:ffData>
                  <w:name w:val="Text17"/>
                  <w:enabled/>
                  <w:calcOnExit w:val="0"/>
                  <w:textInput/>
                </w:ffData>
              </w:fldChar>
            </w:r>
            <w:r w:rsidRPr="00B7410F">
              <w:rPr>
                <w:rFonts w:ascii="Arial" w:hAnsi="Arial"/>
                <w:sz w:val="20"/>
              </w:rPr>
              <w:instrText xml:space="preserve"> FORMTEXT </w:instrText>
            </w:r>
            <w:r w:rsidRPr="00B7410F">
              <w:rPr>
                <w:rFonts w:ascii="Arial" w:hAnsi="Arial"/>
                <w:sz w:val="20"/>
              </w:rPr>
            </w:r>
            <w:r w:rsidRPr="00B7410F">
              <w:rPr>
                <w:rFonts w:ascii="Arial" w:hAnsi="Arial"/>
                <w:sz w:val="20"/>
              </w:rPr>
              <w:fldChar w:fldCharType="separate"/>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sz w:val="20"/>
              </w:rPr>
              <w:fldChar w:fldCharType="end"/>
            </w:r>
          </w:p>
        </w:tc>
      </w:tr>
      <w:tr w:rsidR="001C161C" w:rsidRPr="00B7410F" w:rsidTr="00EB36BC">
        <w:trPr>
          <w:cantSplit/>
        </w:trPr>
        <w:tc>
          <w:tcPr>
            <w:tcW w:w="3828" w:type="dxa"/>
            <w:shd w:val="clear" w:color="auto" w:fill="auto"/>
            <w:vAlign w:val="center"/>
          </w:tcPr>
          <w:p w:rsidR="001C161C" w:rsidRPr="00B7410F" w:rsidRDefault="001C161C" w:rsidP="00F2324C">
            <w:pPr>
              <w:spacing w:before="60" w:after="60"/>
              <w:rPr>
                <w:rFonts w:ascii="Arial" w:hAnsi="Arial"/>
                <w:sz w:val="18"/>
              </w:rPr>
            </w:pPr>
            <w:r w:rsidRPr="00B7410F">
              <w:rPr>
                <w:rFonts w:ascii="Arial" w:hAnsi="Arial"/>
                <w:sz w:val="18"/>
              </w:rPr>
              <w:t>Other</w:t>
            </w:r>
          </w:p>
        </w:tc>
        <w:tc>
          <w:tcPr>
            <w:tcW w:w="637" w:type="dxa"/>
            <w:shd w:val="clear" w:color="auto" w:fill="auto"/>
          </w:tcPr>
          <w:p w:rsidR="001C161C" w:rsidRPr="00B7410F" w:rsidRDefault="001C161C" w:rsidP="00F2324C">
            <w:pPr>
              <w:spacing w:before="60" w:after="60"/>
              <w:jc w:val="center"/>
              <w:rPr>
                <w:rFonts w:ascii="Arial" w:hAnsi="Arial"/>
                <w:sz w:val="18"/>
              </w:rPr>
            </w:pPr>
            <w:r w:rsidRPr="00B7410F">
              <w:rPr>
                <w:rFonts w:ascii="Arial" w:hAnsi="Arial"/>
              </w:rPr>
              <w:fldChar w:fldCharType="begin">
                <w:ffData>
                  <w:name w:val="Check1"/>
                  <w:enabled/>
                  <w:calcOnExit w:val="0"/>
                  <w:checkBox>
                    <w:sizeAuto/>
                    <w:default w:val="0"/>
                  </w:checkBox>
                </w:ffData>
              </w:fldChar>
            </w:r>
            <w:r w:rsidRPr="00B7410F">
              <w:rPr>
                <w:rFonts w:ascii="Arial" w:hAnsi="Arial"/>
              </w:rPr>
              <w:instrText xml:space="preserve"> FORMCHECKBOX </w:instrText>
            </w:r>
            <w:r w:rsidR="00C53AF3">
              <w:rPr>
                <w:rFonts w:ascii="Arial" w:hAnsi="Arial"/>
              </w:rPr>
            </w:r>
            <w:r w:rsidR="00C53AF3">
              <w:rPr>
                <w:rFonts w:ascii="Arial" w:hAnsi="Arial"/>
              </w:rPr>
              <w:fldChar w:fldCharType="separate"/>
            </w:r>
            <w:r w:rsidRPr="00B7410F">
              <w:rPr>
                <w:rFonts w:ascii="Arial" w:hAnsi="Arial"/>
              </w:rPr>
              <w:fldChar w:fldCharType="end"/>
            </w:r>
          </w:p>
        </w:tc>
        <w:tc>
          <w:tcPr>
            <w:tcW w:w="638" w:type="dxa"/>
            <w:shd w:val="clear" w:color="auto" w:fill="auto"/>
          </w:tcPr>
          <w:p w:rsidR="001C161C" w:rsidRPr="00B7410F" w:rsidRDefault="001C161C" w:rsidP="00F2324C">
            <w:pPr>
              <w:spacing w:before="60" w:after="60"/>
              <w:jc w:val="center"/>
              <w:rPr>
                <w:rFonts w:ascii="Arial" w:hAnsi="Arial"/>
                <w:sz w:val="18"/>
              </w:rPr>
            </w:pPr>
            <w:r w:rsidRPr="00B7410F">
              <w:rPr>
                <w:rFonts w:ascii="Arial" w:hAnsi="Arial"/>
              </w:rPr>
              <w:fldChar w:fldCharType="begin">
                <w:ffData>
                  <w:name w:val="Check1"/>
                  <w:enabled/>
                  <w:calcOnExit w:val="0"/>
                  <w:checkBox>
                    <w:sizeAuto/>
                    <w:default w:val="0"/>
                  </w:checkBox>
                </w:ffData>
              </w:fldChar>
            </w:r>
            <w:r w:rsidRPr="00B7410F">
              <w:rPr>
                <w:rFonts w:ascii="Arial" w:hAnsi="Arial"/>
              </w:rPr>
              <w:instrText xml:space="preserve"> FORMCHECKBOX </w:instrText>
            </w:r>
            <w:r w:rsidR="00C53AF3">
              <w:rPr>
                <w:rFonts w:ascii="Arial" w:hAnsi="Arial"/>
              </w:rPr>
            </w:r>
            <w:r w:rsidR="00C53AF3">
              <w:rPr>
                <w:rFonts w:ascii="Arial" w:hAnsi="Arial"/>
              </w:rPr>
              <w:fldChar w:fldCharType="separate"/>
            </w:r>
            <w:r w:rsidRPr="00B7410F">
              <w:rPr>
                <w:rFonts w:ascii="Arial" w:hAnsi="Arial"/>
              </w:rPr>
              <w:fldChar w:fldCharType="end"/>
            </w:r>
          </w:p>
        </w:tc>
        <w:tc>
          <w:tcPr>
            <w:tcW w:w="3686" w:type="dxa"/>
            <w:shd w:val="clear" w:color="auto" w:fill="auto"/>
          </w:tcPr>
          <w:p w:rsidR="001C161C" w:rsidRPr="00B7410F" w:rsidRDefault="001C161C" w:rsidP="00F2324C">
            <w:pPr>
              <w:spacing w:before="60" w:after="60"/>
              <w:rPr>
                <w:rFonts w:ascii="Arial" w:hAnsi="Arial"/>
                <w:sz w:val="18"/>
              </w:rPr>
            </w:pPr>
            <w:r w:rsidRPr="00B7410F">
              <w:rPr>
                <w:rFonts w:ascii="Arial" w:hAnsi="Arial"/>
                <w:sz w:val="20"/>
              </w:rPr>
              <w:fldChar w:fldCharType="begin">
                <w:ffData>
                  <w:name w:val="Text17"/>
                  <w:enabled/>
                  <w:calcOnExit w:val="0"/>
                  <w:textInput/>
                </w:ffData>
              </w:fldChar>
            </w:r>
            <w:r w:rsidRPr="00B7410F">
              <w:rPr>
                <w:rFonts w:ascii="Arial" w:hAnsi="Arial"/>
                <w:sz w:val="20"/>
              </w:rPr>
              <w:instrText xml:space="preserve"> FORMTEXT </w:instrText>
            </w:r>
            <w:r w:rsidRPr="00B7410F">
              <w:rPr>
                <w:rFonts w:ascii="Arial" w:hAnsi="Arial"/>
                <w:sz w:val="20"/>
              </w:rPr>
            </w:r>
            <w:r w:rsidRPr="00B7410F">
              <w:rPr>
                <w:rFonts w:ascii="Arial" w:hAnsi="Arial"/>
                <w:sz w:val="20"/>
              </w:rPr>
              <w:fldChar w:fldCharType="separate"/>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sz w:val="20"/>
              </w:rPr>
              <w:fldChar w:fldCharType="end"/>
            </w:r>
          </w:p>
        </w:tc>
      </w:tr>
    </w:tbl>
    <w:p w:rsidR="001C161C" w:rsidRPr="00B7410F" w:rsidRDefault="001C161C" w:rsidP="001C161C"/>
    <w:p w:rsidR="001C161C" w:rsidRPr="00B7410F" w:rsidRDefault="001C161C" w:rsidP="001C161C">
      <w:pPr>
        <w:keepNext/>
        <w:spacing w:before="360" w:after="120"/>
        <w:ind w:left="567" w:hanging="567"/>
        <w:outlineLvl w:val="3"/>
        <w:rPr>
          <w:b/>
        </w:rPr>
      </w:pPr>
      <w:r w:rsidRPr="00B7410F">
        <w:rPr>
          <w:b/>
        </w:rPr>
        <w:t>Q7</w:t>
      </w:r>
      <w:r w:rsidRPr="00B7410F">
        <w:rPr>
          <w:b/>
        </w:rPr>
        <w:tab/>
        <w:t>Do you think it is important for legislation to impose some form of excise or excise-equivalent duty on nicotine e-liquid, as it does on tobacco products?</w:t>
      </w:r>
    </w:p>
    <w:p w:rsidR="001C161C" w:rsidRPr="00B7410F" w:rsidRDefault="001C161C" w:rsidP="001C161C">
      <w:pPr>
        <w:ind w:left="567"/>
      </w:pPr>
      <w:r w:rsidRPr="00B7410F">
        <w:t xml:space="preserve">Yes </w:t>
      </w:r>
      <w:r w:rsidRPr="00B7410F">
        <w:fldChar w:fldCharType="begin">
          <w:ffData>
            <w:name w:val="Check1"/>
            <w:enabled/>
            <w:calcOnExit w:val="0"/>
            <w:checkBox>
              <w:sizeAuto/>
              <w:default w:val="0"/>
            </w:checkBox>
          </w:ffData>
        </w:fldChar>
      </w:r>
      <w:r w:rsidRPr="00B7410F">
        <w:instrText xml:space="preserve"> FORMCHECKBOX </w:instrText>
      </w:r>
      <w:r w:rsidR="00C53AF3">
        <w:fldChar w:fldCharType="separate"/>
      </w:r>
      <w:r w:rsidRPr="00B7410F">
        <w:fldChar w:fldCharType="end"/>
      </w:r>
      <w:r w:rsidRPr="00B7410F">
        <w:tab/>
        <w:t xml:space="preserve">No </w:t>
      </w:r>
      <w:r w:rsidRPr="00B7410F">
        <w:fldChar w:fldCharType="begin">
          <w:ffData>
            <w:name w:val="Check1"/>
            <w:enabled/>
            <w:calcOnExit w:val="0"/>
            <w:checkBox>
              <w:sizeAuto/>
              <w:default w:val="0"/>
            </w:checkBox>
          </w:ffData>
        </w:fldChar>
      </w:r>
      <w:r w:rsidRPr="00B7410F">
        <w:instrText xml:space="preserve"> FORMCHECKBOX </w:instrText>
      </w:r>
      <w:r w:rsidR="00C53AF3">
        <w:fldChar w:fldCharType="separate"/>
      </w:r>
      <w:r w:rsidRPr="00B7410F">
        <w:fldChar w:fldCharType="end"/>
      </w:r>
    </w:p>
    <w:p w:rsidR="001C161C" w:rsidRPr="00B7410F" w:rsidRDefault="001C161C" w:rsidP="001C161C">
      <w:pPr>
        <w:spacing w:before="120" w:after="120"/>
        <w:ind w:left="567"/>
      </w:pPr>
      <w:r w:rsidRPr="00B7410F">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C161C" w:rsidRPr="00B7410F" w:rsidTr="00EB36BC">
        <w:trPr>
          <w:cantSplit/>
          <w:trHeight w:val="1134"/>
        </w:trPr>
        <w:tc>
          <w:tcPr>
            <w:tcW w:w="8789" w:type="dxa"/>
            <w:shd w:val="clear" w:color="auto" w:fill="auto"/>
          </w:tcPr>
          <w:p w:rsidR="001C161C" w:rsidRPr="00B7410F" w:rsidRDefault="001C161C" w:rsidP="00F2324C">
            <w:pPr>
              <w:spacing w:before="120" w:after="120"/>
              <w:rPr>
                <w:sz w:val="20"/>
              </w:rPr>
            </w:pPr>
            <w:r w:rsidRPr="00B7410F">
              <w:rPr>
                <w:sz w:val="20"/>
              </w:rPr>
              <w:fldChar w:fldCharType="begin">
                <w:ffData>
                  <w:name w:val="Text17"/>
                  <w:enabled/>
                  <w:calcOnExit w:val="0"/>
                  <w:textInput/>
                </w:ffData>
              </w:fldChar>
            </w:r>
            <w:r w:rsidRPr="00B7410F">
              <w:rPr>
                <w:sz w:val="20"/>
              </w:rPr>
              <w:instrText xml:space="preserve"> FORMTEXT </w:instrText>
            </w:r>
            <w:r w:rsidRPr="00B7410F">
              <w:rPr>
                <w:sz w:val="20"/>
              </w:rPr>
            </w:r>
            <w:r w:rsidRPr="00B7410F">
              <w:rPr>
                <w:sz w:val="20"/>
              </w:rPr>
              <w:fldChar w:fldCharType="separate"/>
            </w:r>
            <w:r w:rsidRPr="00B7410F">
              <w:rPr>
                <w:noProof/>
                <w:sz w:val="20"/>
              </w:rPr>
              <w:t> </w:t>
            </w:r>
            <w:r w:rsidRPr="00B7410F">
              <w:rPr>
                <w:noProof/>
                <w:sz w:val="20"/>
              </w:rPr>
              <w:t> </w:t>
            </w:r>
            <w:r w:rsidRPr="00B7410F">
              <w:rPr>
                <w:noProof/>
                <w:sz w:val="20"/>
              </w:rPr>
              <w:t> </w:t>
            </w:r>
            <w:r w:rsidRPr="00B7410F">
              <w:rPr>
                <w:noProof/>
                <w:sz w:val="20"/>
              </w:rPr>
              <w:t> </w:t>
            </w:r>
            <w:r w:rsidRPr="00B7410F">
              <w:rPr>
                <w:noProof/>
                <w:sz w:val="20"/>
              </w:rPr>
              <w:t> </w:t>
            </w:r>
            <w:r w:rsidRPr="00B7410F">
              <w:rPr>
                <w:sz w:val="20"/>
              </w:rPr>
              <w:fldChar w:fldCharType="end"/>
            </w:r>
          </w:p>
        </w:tc>
      </w:tr>
    </w:tbl>
    <w:p w:rsidR="001C161C" w:rsidRPr="00B7410F" w:rsidRDefault="001C161C" w:rsidP="00EB36BC"/>
    <w:p w:rsidR="001C161C" w:rsidRPr="00B7410F" w:rsidRDefault="001C161C" w:rsidP="001C161C">
      <w:pPr>
        <w:spacing w:before="360" w:after="120"/>
        <w:ind w:left="567" w:hanging="567"/>
        <w:outlineLvl w:val="3"/>
        <w:rPr>
          <w:b/>
        </w:rPr>
      </w:pPr>
      <w:r w:rsidRPr="00B7410F">
        <w:rPr>
          <w:b/>
        </w:rPr>
        <w:t>Q8</w:t>
      </w:r>
      <w:r w:rsidRPr="00B7410F">
        <w:rPr>
          <w:b/>
        </w:rPr>
        <w:tab/>
        <w:t>Do you think quality control of and safety standards for e</w:t>
      </w:r>
      <w:r w:rsidRPr="00B7410F">
        <w:rPr>
          <w:b/>
        </w:rPr>
        <w:noBreakHyphen/>
        <w:t>cigarettes are needed?</w:t>
      </w:r>
    </w:p>
    <w:p w:rsidR="001C161C" w:rsidRPr="00B7410F" w:rsidRDefault="001C161C" w:rsidP="001C161C">
      <w:pPr>
        <w:ind w:left="567"/>
      </w:pPr>
      <w:r w:rsidRPr="00B7410F">
        <w:t xml:space="preserve">Yes </w:t>
      </w:r>
      <w:r w:rsidRPr="00B7410F">
        <w:fldChar w:fldCharType="begin">
          <w:ffData>
            <w:name w:val="Check1"/>
            <w:enabled/>
            <w:calcOnExit w:val="0"/>
            <w:checkBox>
              <w:sizeAuto/>
              <w:default w:val="0"/>
            </w:checkBox>
          </w:ffData>
        </w:fldChar>
      </w:r>
      <w:r w:rsidRPr="00B7410F">
        <w:instrText xml:space="preserve"> FORMCHECKBOX </w:instrText>
      </w:r>
      <w:r w:rsidR="00C53AF3">
        <w:fldChar w:fldCharType="separate"/>
      </w:r>
      <w:r w:rsidRPr="00B7410F">
        <w:fldChar w:fldCharType="end"/>
      </w:r>
      <w:r w:rsidRPr="00B7410F">
        <w:tab/>
        <w:t xml:space="preserve">No </w:t>
      </w:r>
      <w:r w:rsidRPr="00B7410F">
        <w:fldChar w:fldCharType="begin">
          <w:ffData>
            <w:name w:val="Check1"/>
            <w:enabled/>
            <w:calcOnExit w:val="0"/>
            <w:checkBox>
              <w:sizeAuto/>
              <w:default w:val="0"/>
            </w:checkBox>
          </w:ffData>
        </w:fldChar>
      </w:r>
      <w:r w:rsidRPr="00B7410F">
        <w:instrText xml:space="preserve"> FORMCHECKBOX </w:instrText>
      </w:r>
      <w:r w:rsidR="00C53AF3">
        <w:fldChar w:fldCharType="separate"/>
      </w:r>
      <w:r w:rsidRPr="00B7410F">
        <w:fldChar w:fldCharType="end"/>
      </w:r>
    </w:p>
    <w:p w:rsidR="001C161C" w:rsidRPr="00B7410F" w:rsidRDefault="001C161C" w:rsidP="001C161C">
      <w:pPr>
        <w:spacing w:before="120" w:after="120"/>
        <w:ind w:left="567"/>
      </w:pPr>
      <w:r w:rsidRPr="00B7410F">
        <w:t>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1C161C" w:rsidRPr="00B7410F" w:rsidTr="00EB36BC">
        <w:trPr>
          <w:cantSplit/>
        </w:trPr>
        <w:tc>
          <w:tcPr>
            <w:tcW w:w="3828" w:type="dxa"/>
            <w:shd w:val="clear" w:color="auto" w:fill="auto"/>
          </w:tcPr>
          <w:p w:rsidR="001C161C" w:rsidRPr="00B7410F" w:rsidRDefault="001C161C" w:rsidP="00F2324C">
            <w:pPr>
              <w:spacing w:before="60" w:after="60"/>
              <w:rPr>
                <w:rFonts w:ascii="Arial" w:hAnsi="Arial"/>
                <w:b/>
                <w:sz w:val="18"/>
              </w:rPr>
            </w:pPr>
            <w:r w:rsidRPr="00B7410F">
              <w:rPr>
                <w:rFonts w:ascii="Arial" w:hAnsi="Arial"/>
                <w:b/>
                <w:sz w:val="18"/>
              </w:rPr>
              <w:t>Area of concern</w:t>
            </w:r>
          </w:p>
        </w:tc>
        <w:tc>
          <w:tcPr>
            <w:tcW w:w="567" w:type="dxa"/>
            <w:shd w:val="clear" w:color="auto" w:fill="auto"/>
          </w:tcPr>
          <w:p w:rsidR="001C161C" w:rsidRPr="00B7410F" w:rsidRDefault="001C161C" w:rsidP="00F2324C">
            <w:pPr>
              <w:spacing w:before="60" w:after="60"/>
              <w:jc w:val="center"/>
              <w:rPr>
                <w:rFonts w:ascii="Arial" w:hAnsi="Arial"/>
                <w:b/>
                <w:sz w:val="18"/>
              </w:rPr>
            </w:pPr>
            <w:r w:rsidRPr="00B7410F">
              <w:rPr>
                <w:rFonts w:ascii="Arial" w:hAnsi="Arial"/>
                <w:b/>
                <w:sz w:val="18"/>
              </w:rPr>
              <w:t>Yes</w:t>
            </w:r>
          </w:p>
        </w:tc>
        <w:tc>
          <w:tcPr>
            <w:tcW w:w="708" w:type="dxa"/>
            <w:shd w:val="clear" w:color="auto" w:fill="auto"/>
          </w:tcPr>
          <w:p w:rsidR="001C161C" w:rsidRPr="00B7410F" w:rsidRDefault="001C161C" w:rsidP="00F2324C">
            <w:pPr>
              <w:spacing w:before="60" w:after="60"/>
              <w:jc w:val="center"/>
              <w:rPr>
                <w:rFonts w:ascii="Arial" w:hAnsi="Arial"/>
                <w:b/>
                <w:sz w:val="18"/>
              </w:rPr>
            </w:pPr>
            <w:r w:rsidRPr="00B7410F">
              <w:rPr>
                <w:rFonts w:ascii="Arial" w:hAnsi="Arial"/>
                <w:b/>
                <w:sz w:val="18"/>
              </w:rPr>
              <w:t>No</w:t>
            </w:r>
          </w:p>
        </w:tc>
        <w:tc>
          <w:tcPr>
            <w:tcW w:w="3686" w:type="dxa"/>
            <w:shd w:val="clear" w:color="auto" w:fill="auto"/>
          </w:tcPr>
          <w:p w:rsidR="001C161C" w:rsidRPr="00B7410F" w:rsidRDefault="001C161C" w:rsidP="00F2324C">
            <w:pPr>
              <w:spacing w:before="60" w:after="60"/>
              <w:rPr>
                <w:rFonts w:ascii="Arial" w:hAnsi="Arial"/>
                <w:b/>
                <w:sz w:val="18"/>
              </w:rPr>
            </w:pPr>
            <w:r w:rsidRPr="00B7410F">
              <w:rPr>
                <w:rFonts w:ascii="Arial" w:hAnsi="Arial"/>
                <w:b/>
                <w:sz w:val="18"/>
              </w:rPr>
              <w:t>Reasons/additional comments</w:t>
            </w:r>
          </w:p>
        </w:tc>
      </w:tr>
      <w:tr w:rsidR="001C161C" w:rsidRPr="00B7410F" w:rsidTr="00EB36BC">
        <w:trPr>
          <w:cantSplit/>
        </w:trPr>
        <w:tc>
          <w:tcPr>
            <w:tcW w:w="3828" w:type="dxa"/>
            <w:shd w:val="clear" w:color="auto" w:fill="auto"/>
            <w:vAlign w:val="center"/>
          </w:tcPr>
          <w:p w:rsidR="001C161C" w:rsidRPr="00B7410F" w:rsidRDefault="001C161C" w:rsidP="00F2324C">
            <w:pPr>
              <w:spacing w:before="60" w:after="60"/>
              <w:rPr>
                <w:rFonts w:ascii="Arial" w:hAnsi="Arial"/>
                <w:sz w:val="18"/>
              </w:rPr>
            </w:pPr>
            <w:r w:rsidRPr="00B7410F">
              <w:rPr>
                <w:rFonts w:ascii="Arial" w:hAnsi="Arial"/>
                <w:sz w:val="18"/>
              </w:rPr>
              <w:t>Childproof containers</w:t>
            </w:r>
          </w:p>
        </w:tc>
        <w:tc>
          <w:tcPr>
            <w:tcW w:w="567" w:type="dxa"/>
            <w:shd w:val="clear" w:color="auto" w:fill="auto"/>
          </w:tcPr>
          <w:p w:rsidR="001C161C" w:rsidRPr="00B7410F" w:rsidRDefault="001C161C" w:rsidP="00F2324C">
            <w:pPr>
              <w:spacing w:before="60" w:after="60"/>
              <w:jc w:val="center"/>
              <w:rPr>
                <w:rFonts w:ascii="Arial" w:hAnsi="Arial"/>
                <w:sz w:val="18"/>
              </w:rPr>
            </w:pPr>
            <w:r w:rsidRPr="00B7410F">
              <w:rPr>
                <w:rFonts w:ascii="Arial" w:hAnsi="Arial"/>
              </w:rPr>
              <w:fldChar w:fldCharType="begin">
                <w:ffData>
                  <w:name w:val="Check1"/>
                  <w:enabled/>
                  <w:calcOnExit w:val="0"/>
                  <w:checkBox>
                    <w:sizeAuto/>
                    <w:default w:val="0"/>
                  </w:checkBox>
                </w:ffData>
              </w:fldChar>
            </w:r>
            <w:r w:rsidRPr="00B7410F">
              <w:rPr>
                <w:rFonts w:ascii="Arial" w:hAnsi="Arial"/>
              </w:rPr>
              <w:instrText xml:space="preserve"> FORMCHECKBOX </w:instrText>
            </w:r>
            <w:r w:rsidR="00C53AF3">
              <w:rPr>
                <w:rFonts w:ascii="Arial" w:hAnsi="Arial"/>
              </w:rPr>
            </w:r>
            <w:r w:rsidR="00C53AF3">
              <w:rPr>
                <w:rFonts w:ascii="Arial" w:hAnsi="Arial"/>
              </w:rPr>
              <w:fldChar w:fldCharType="separate"/>
            </w:r>
            <w:r w:rsidRPr="00B7410F">
              <w:rPr>
                <w:rFonts w:ascii="Arial" w:hAnsi="Arial"/>
              </w:rPr>
              <w:fldChar w:fldCharType="end"/>
            </w:r>
          </w:p>
        </w:tc>
        <w:tc>
          <w:tcPr>
            <w:tcW w:w="708" w:type="dxa"/>
            <w:shd w:val="clear" w:color="auto" w:fill="auto"/>
          </w:tcPr>
          <w:p w:rsidR="001C161C" w:rsidRPr="00B7410F" w:rsidRDefault="001C161C" w:rsidP="00F2324C">
            <w:pPr>
              <w:spacing w:before="60" w:after="60"/>
              <w:jc w:val="center"/>
              <w:rPr>
                <w:rFonts w:ascii="Arial" w:hAnsi="Arial"/>
                <w:sz w:val="18"/>
              </w:rPr>
            </w:pPr>
            <w:r w:rsidRPr="00B7410F">
              <w:rPr>
                <w:rFonts w:ascii="Arial" w:hAnsi="Arial"/>
              </w:rPr>
              <w:fldChar w:fldCharType="begin">
                <w:ffData>
                  <w:name w:val="Check1"/>
                  <w:enabled/>
                  <w:calcOnExit w:val="0"/>
                  <w:checkBox>
                    <w:sizeAuto/>
                    <w:default w:val="0"/>
                  </w:checkBox>
                </w:ffData>
              </w:fldChar>
            </w:r>
            <w:r w:rsidRPr="00B7410F">
              <w:rPr>
                <w:rFonts w:ascii="Arial" w:hAnsi="Arial"/>
              </w:rPr>
              <w:instrText xml:space="preserve"> FORMCHECKBOX </w:instrText>
            </w:r>
            <w:r w:rsidR="00C53AF3">
              <w:rPr>
                <w:rFonts w:ascii="Arial" w:hAnsi="Arial"/>
              </w:rPr>
            </w:r>
            <w:r w:rsidR="00C53AF3">
              <w:rPr>
                <w:rFonts w:ascii="Arial" w:hAnsi="Arial"/>
              </w:rPr>
              <w:fldChar w:fldCharType="separate"/>
            </w:r>
            <w:r w:rsidRPr="00B7410F">
              <w:rPr>
                <w:rFonts w:ascii="Arial" w:hAnsi="Arial"/>
              </w:rPr>
              <w:fldChar w:fldCharType="end"/>
            </w:r>
          </w:p>
        </w:tc>
        <w:tc>
          <w:tcPr>
            <w:tcW w:w="3686" w:type="dxa"/>
            <w:shd w:val="clear" w:color="auto" w:fill="auto"/>
          </w:tcPr>
          <w:p w:rsidR="001C161C" w:rsidRPr="00B7410F" w:rsidRDefault="001C161C" w:rsidP="00F2324C">
            <w:pPr>
              <w:spacing w:before="60" w:after="60"/>
              <w:rPr>
                <w:rFonts w:ascii="Arial" w:hAnsi="Arial"/>
                <w:sz w:val="18"/>
              </w:rPr>
            </w:pPr>
            <w:r w:rsidRPr="00B7410F">
              <w:rPr>
                <w:rFonts w:ascii="Arial" w:hAnsi="Arial"/>
                <w:sz w:val="20"/>
              </w:rPr>
              <w:fldChar w:fldCharType="begin">
                <w:ffData>
                  <w:name w:val="Text17"/>
                  <w:enabled/>
                  <w:calcOnExit w:val="0"/>
                  <w:textInput/>
                </w:ffData>
              </w:fldChar>
            </w:r>
            <w:r w:rsidRPr="00B7410F">
              <w:rPr>
                <w:rFonts w:ascii="Arial" w:hAnsi="Arial"/>
                <w:sz w:val="20"/>
              </w:rPr>
              <w:instrText xml:space="preserve"> FORMTEXT </w:instrText>
            </w:r>
            <w:r w:rsidRPr="00B7410F">
              <w:rPr>
                <w:rFonts w:ascii="Arial" w:hAnsi="Arial"/>
                <w:sz w:val="20"/>
              </w:rPr>
            </w:r>
            <w:r w:rsidRPr="00B7410F">
              <w:rPr>
                <w:rFonts w:ascii="Arial" w:hAnsi="Arial"/>
                <w:sz w:val="20"/>
              </w:rPr>
              <w:fldChar w:fldCharType="separate"/>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sz w:val="20"/>
              </w:rPr>
              <w:fldChar w:fldCharType="end"/>
            </w:r>
          </w:p>
        </w:tc>
      </w:tr>
      <w:tr w:rsidR="001C161C" w:rsidRPr="00B7410F" w:rsidTr="00EB36BC">
        <w:trPr>
          <w:cantSplit/>
        </w:trPr>
        <w:tc>
          <w:tcPr>
            <w:tcW w:w="3828" w:type="dxa"/>
            <w:shd w:val="clear" w:color="auto" w:fill="auto"/>
            <w:vAlign w:val="center"/>
          </w:tcPr>
          <w:p w:rsidR="001C161C" w:rsidRPr="00B7410F" w:rsidRDefault="001C161C" w:rsidP="00F2324C">
            <w:pPr>
              <w:spacing w:before="60" w:after="60"/>
              <w:rPr>
                <w:rFonts w:ascii="Arial" w:hAnsi="Arial"/>
                <w:sz w:val="18"/>
              </w:rPr>
            </w:pPr>
            <w:r w:rsidRPr="00B7410F">
              <w:rPr>
                <w:rFonts w:ascii="Arial" w:hAnsi="Arial"/>
                <w:sz w:val="18"/>
              </w:rPr>
              <w:t>Safe disposal of e</w:t>
            </w:r>
            <w:r w:rsidRPr="00B7410F">
              <w:rPr>
                <w:rFonts w:ascii="Arial" w:hAnsi="Arial"/>
                <w:sz w:val="18"/>
              </w:rPr>
              <w:noBreakHyphen/>
              <w:t>cigarette devices and liquids</w:t>
            </w:r>
          </w:p>
        </w:tc>
        <w:tc>
          <w:tcPr>
            <w:tcW w:w="567" w:type="dxa"/>
            <w:shd w:val="clear" w:color="auto" w:fill="auto"/>
          </w:tcPr>
          <w:p w:rsidR="001C161C" w:rsidRPr="00B7410F" w:rsidRDefault="001C161C" w:rsidP="00F2324C">
            <w:pPr>
              <w:spacing w:before="60" w:after="60"/>
              <w:jc w:val="center"/>
              <w:rPr>
                <w:rFonts w:ascii="Arial" w:hAnsi="Arial"/>
                <w:sz w:val="18"/>
              </w:rPr>
            </w:pPr>
            <w:r w:rsidRPr="00B7410F">
              <w:rPr>
                <w:rFonts w:ascii="Arial" w:hAnsi="Arial"/>
              </w:rPr>
              <w:fldChar w:fldCharType="begin">
                <w:ffData>
                  <w:name w:val="Check1"/>
                  <w:enabled/>
                  <w:calcOnExit w:val="0"/>
                  <w:checkBox>
                    <w:sizeAuto/>
                    <w:default w:val="0"/>
                  </w:checkBox>
                </w:ffData>
              </w:fldChar>
            </w:r>
            <w:r w:rsidRPr="00B7410F">
              <w:rPr>
                <w:rFonts w:ascii="Arial" w:hAnsi="Arial"/>
              </w:rPr>
              <w:instrText xml:space="preserve"> FORMCHECKBOX </w:instrText>
            </w:r>
            <w:r w:rsidR="00C53AF3">
              <w:rPr>
                <w:rFonts w:ascii="Arial" w:hAnsi="Arial"/>
              </w:rPr>
            </w:r>
            <w:r w:rsidR="00C53AF3">
              <w:rPr>
                <w:rFonts w:ascii="Arial" w:hAnsi="Arial"/>
              </w:rPr>
              <w:fldChar w:fldCharType="separate"/>
            </w:r>
            <w:r w:rsidRPr="00B7410F">
              <w:rPr>
                <w:rFonts w:ascii="Arial" w:hAnsi="Arial"/>
              </w:rPr>
              <w:fldChar w:fldCharType="end"/>
            </w:r>
          </w:p>
        </w:tc>
        <w:tc>
          <w:tcPr>
            <w:tcW w:w="708" w:type="dxa"/>
            <w:shd w:val="clear" w:color="auto" w:fill="auto"/>
          </w:tcPr>
          <w:p w:rsidR="001C161C" w:rsidRPr="00B7410F" w:rsidRDefault="001C161C" w:rsidP="00F2324C">
            <w:pPr>
              <w:spacing w:before="60" w:after="60"/>
              <w:jc w:val="center"/>
              <w:rPr>
                <w:rFonts w:ascii="Arial" w:hAnsi="Arial"/>
                <w:sz w:val="18"/>
              </w:rPr>
            </w:pPr>
            <w:r w:rsidRPr="00B7410F">
              <w:rPr>
                <w:rFonts w:ascii="Arial" w:hAnsi="Arial"/>
              </w:rPr>
              <w:fldChar w:fldCharType="begin">
                <w:ffData>
                  <w:name w:val="Check1"/>
                  <w:enabled/>
                  <w:calcOnExit w:val="0"/>
                  <w:checkBox>
                    <w:sizeAuto/>
                    <w:default w:val="0"/>
                  </w:checkBox>
                </w:ffData>
              </w:fldChar>
            </w:r>
            <w:r w:rsidRPr="00B7410F">
              <w:rPr>
                <w:rFonts w:ascii="Arial" w:hAnsi="Arial"/>
              </w:rPr>
              <w:instrText xml:space="preserve"> FORMCHECKBOX </w:instrText>
            </w:r>
            <w:r w:rsidR="00C53AF3">
              <w:rPr>
                <w:rFonts w:ascii="Arial" w:hAnsi="Arial"/>
              </w:rPr>
            </w:r>
            <w:r w:rsidR="00C53AF3">
              <w:rPr>
                <w:rFonts w:ascii="Arial" w:hAnsi="Arial"/>
              </w:rPr>
              <w:fldChar w:fldCharType="separate"/>
            </w:r>
            <w:r w:rsidRPr="00B7410F">
              <w:rPr>
                <w:rFonts w:ascii="Arial" w:hAnsi="Arial"/>
              </w:rPr>
              <w:fldChar w:fldCharType="end"/>
            </w:r>
          </w:p>
        </w:tc>
        <w:tc>
          <w:tcPr>
            <w:tcW w:w="3686" w:type="dxa"/>
            <w:shd w:val="clear" w:color="auto" w:fill="auto"/>
          </w:tcPr>
          <w:p w:rsidR="001C161C" w:rsidRPr="00B7410F" w:rsidRDefault="001C161C" w:rsidP="00F2324C">
            <w:pPr>
              <w:spacing w:before="60" w:after="60"/>
              <w:rPr>
                <w:rFonts w:ascii="Arial" w:hAnsi="Arial"/>
                <w:sz w:val="18"/>
              </w:rPr>
            </w:pPr>
            <w:r w:rsidRPr="00B7410F">
              <w:rPr>
                <w:rFonts w:ascii="Arial" w:hAnsi="Arial"/>
                <w:sz w:val="20"/>
              </w:rPr>
              <w:fldChar w:fldCharType="begin">
                <w:ffData>
                  <w:name w:val="Text17"/>
                  <w:enabled/>
                  <w:calcOnExit w:val="0"/>
                  <w:textInput/>
                </w:ffData>
              </w:fldChar>
            </w:r>
            <w:r w:rsidRPr="00B7410F">
              <w:rPr>
                <w:rFonts w:ascii="Arial" w:hAnsi="Arial"/>
                <w:sz w:val="20"/>
              </w:rPr>
              <w:instrText xml:space="preserve"> FORMTEXT </w:instrText>
            </w:r>
            <w:r w:rsidRPr="00B7410F">
              <w:rPr>
                <w:rFonts w:ascii="Arial" w:hAnsi="Arial"/>
                <w:sz w:val="20"/>
              </w:rPr>
            </w:r>
            <w:r w:rsidRPr="00B7410F">
              <w:rPr>
                <w:rFonts w:ascii="Arial" w:hAnsi="Arial"/>
                <w:sz w:val="20"/>
              </w:rPr>
              <w:fldChar w:fldCharType="separate"/>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sz w:val="20"/>
              </w:rPr>
              <w:fldChar w:fldCharType="end"/>
            </w:r>
          </w:p>
        </w:tc>
      </w:tr>
      <w:tr w:rsidR="001C161C" w:rsidRPr="00B7410F" w:rsidTr="00EB36BC">
        <w:trPr>
          <w:cantSplit/>
        </w:trPr>
        <w:tc>
          <w:tcPr>
            <w:tcW w:w="3828" w:type="dxa"/>
            <w:shd w:val="clear" w:color="auto" w:fill="auto"/>
            <w:vAlign w:val="center"/>
          </w:tcPr>
          <w:p w:rsidR="001C161C" w:rsidRPr="00B7410F" w:rsidRDefault="001C161C" w:rsidP="00F2324C">
            <w:pPr>
              <w:spacing w:before="60" w:after="60"/>
              <w:rPr>
                <w:rFonts w:ascii="Arial" w:hAnsi="Arial"/>
                <w:sz w:val="18"/>
              </w:rPr>
            </w:pPr>
            <w:r w:rsidRPr="00B7410F">
              <w:rPr>
                <w:rFonts w:ascii="Arial" w:hAnsi="Arial"/>
                <w:sz w:val="18"/>
              </w:rPr>
              <w:t>Ability of device to prevent accidents</w:t>
            </w:r>
          </w:p>
        </w:tc>
        <w:tc>
          <w:tcPr>
            <w:tcW w:w="567" w:type="dxa"/>
            <w:shd w:val="clear" w:color="auto" w:fill="auto"/>
          </w:tcPr>
          <w:p w:rsidR="001C161C" w:rsidRPr="00B7410F" w:rsidRDefault="001C161C" w:rsidP="00F2324C">
            <w:pPr>
              <w:spacing w:before="60" w:after="60"/>
              <w:jc w:val="center"/>
              <w:rPr>
                <w:rFonts w:ascii="Arial" w:hAnsi="Arial"/>
                <w:sz w:val="18"/>
              </w:rPr>
            </w:pPr>
            <w:r w:rsidRPr="00B7410F">
              <w:rPr>
                <w:rFonts w:ascii="Arial" w:hAnsi="Arial"/>
              </w:rPr>
              <w:fldChar w:fldCharType="begin">
                <w:ffData>
                  <w:name w:val="Check1"/>
                  <w:enabled/>
                  <w:calcOnExit w:val="0"/>
                  <w:checkBox>
                    <w:sizeAuto/>
                    <w:default w:val="0"/>
                  </w:checkBox>
                </w:ffData>
              </w:fldChar>
            </w:r>
            <w:r w:rsidRPr="00B7410F">
              <w:rPr>
                <w:rFonts w:ascii="Arial" w:hAnsi="Arial"/>
              </w:rPr>
              <w:instrText xml:space="preserve"> FORMCHECKBOX </w:instrText>
            </w:r>
            <w:r w:rsidR="00C53AF3">
              <w:rPr>
                <w:rFonts w:ascii="Arial" w:hAnsi="Arial"/>
              </w:rPr>
            </w:r>
            <w:r w:rsidR="00C53AF3">
              <w:rPr>
                <w:rFonts w:ascii="Arial" w:hAnsi="Arial"/>
              </w:rPr>
              <w:fldChar w:fldCharType="separate"/>
            </w:r>
            <w:r w:rsidRPr="00B7410F">
              <w:rPr>
                <w:rFonts w:ascii="Arial" w:hAnsi="Arial"/>
              </w:rPr>
              <w:fldChar w:fldCharType="end"/>
            </w:r>
          </w:p>
        </w:tc>
        <w:tc>
          <w:tcPr>
            <w:tcW w:w="708" w:type="dxa"/>
            <w:shd w:val="clear" w:color="auto" w:fill="auto"/>
          </w:tcPr>
          <w:p w:rsidR="001C161C" w:rsidRPr="00B7410F" w:rsidRDefault="001C161C" w:rsidP="00F2324C">
            <w:pPr>
              <w:spacing w:before="60" w:after="60"/>
              <w:jc w:val="center"/>
              <w:rPr>
                <w:rFonts w:ascii="Arial" w:hAnsi="Arial"/>
                <w:sz w:val="18"/>
              </w:rPr>
            </w:pPr>
            <w:r w:rsidRPr="00B7410F">
              <w:rPr>
                <w:rFonts w:ascii="Arial" w:hAnsi="Arial"/>
              </w:rPr>
              <w:fldChar w:fldCharType="begin">
                <w:ffData>
                  <w:name w:val="Check1"/>
                  <w:enabled/>
                  <w:calcOnExit w:val="0"/>
                  <w:checkBox>
                    <w:sizeAuto/>
                    <w:default w:val="0"/>
                  </w:checkBox>
                </w:ffData>
              </w:fldChar>
            </w:r>
            <w:r w:rsidRPr="00B7410F">
              <w:rPr>
                <w:rFonts w:ascii="Arial" w:hAnsi="Arial"/>
              </w:rPr>
              <w:instrText xml:space="preserve"> FORMCHECKBOX </w:instrText>
            </w:r>
            <w:r w:rsidR="00C53AF3">
              <w:rPr>
                <w:rFonts w:ascii="Arial" w:hAnsi="Arial"/>
              </w:rPr>
            </w:r>
            <w:r w:rsidR="00C53AF3">
              <w:rPr>
                <w:rFonts w:ascii="Arial" w:hAnsi="Arial"/>
              </w:rPr>
              <w:fldChar w:fldCharType="separate"/>
            </w:r>
            <w:r w:rsidRPr="00B7410F">
              <w:rPr>
                <w:rFonts w:ascii="Arial" w:hAnsi="Arial"/>
              </w:rPr>
              <w:fldChar w:fldCharType="end"/>
            </w:r>
          </w:p>
        </w:tc>
        <w:tc>
          <w:tcPr>
            <w:tcW w:w="3686" w:type="dxa"/>
            <w:shd w:val="clear" w:color="auto" w:fill="auto"/>
          </w:tcPr>
          <w:p w:rsidR="001C161C" w:rsidRPr="00B7410F" w:rsidRDefault="001C161C" w:rsidP="00F2324C">
            <w:pPr>
              <w:spacing w:before="60" w:after="60"/>
              <w:rPr>
                <w:rFonts w:ascii="Arial" w:hAnsi="Arial"/>
                <w:sz w:val="18"/>
              </w:rPr>
            </w:pPr>
            <w:r w:rsidRPr="00B7410F">
              <w:rPr>
                <w:rFonts w:ascii="Arial" w:hAnsi="Arial"/>
                <w:sz w:val="20"/>
              </w:rPr>
              <w:fldChar w:fldCharType="begin">
                <w:ffData>
                  <w:name w:val="Text17"/>
                  <w:enabled/>
                  <w:calcOnExit w:val="0"/>
                  <w:textInput/>
                </w:ffData>
              </w:fldChar>
            </w:r>
            <w:r w:rsidRPr="00B7410F">
              <w:rPr>
                <w:rFonts w:ascii="Arial" w:hAnsi="Arial"/>
                <w:sz w:val="20"/>
              </w:rPr>
              <w:instrText xml:space="preserve"> FORMTEXT </w:instrText>
            </w:r>
            <w:r w:rsidRPr="00B7410F">
              <w:rPr>
                <w:rFonts w:ascii="Arial" w:hAnsi="Arial"/>
                <w:sz w:val="20"/>
              </w:rPr>
            </w:r>
            <w:r w:rsidRPr="00B7410F">
              <w:rPr>
                <w:rFonts w:ascii="Arial" w:hAnsi="Arial"/>
                <w:sz w:val="20"/>
              </w:rPr>
              <w:fldChar w:fldCharType="separate"/>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sz w:val="20"/>
              </w:rPr>
              <w:fldChar w:fldCharType="end"/>
            </w:r>
          </w:p>
        </w:tc>
      </w:tr>
      <w:tr w:rsidR="001C161C" w:rsidRPr="00B7410F" w:rsidTr="00EB36BC">
        <w:trPr>
          <w:cantSplit/>
        </w:trPr>
        <w:tc>
          <w:tcPr>
            <w:tcW w:w="3828" w:type="dxa"/>
            <w:shd w:val="clear" w:color="auto" w:fill="auto"/>
            <w:vAlign w:val="center"/>
          </w:tcPr>
          <w:p w:rsidR="001C161C" w:rsidRPr="00B7410F" w:rsidRDefault="001C161C" w:rsidP="00F2324C">
            <w:pPr>
              <w:spacing w:before="60" w:after="60"/>
              <w:rPr>
                <w:rFonts w:ascii="Arial" w:hAnsi="Arial"/>
                <w:sz w:val="18"/>
              </w:rPr>
            </w:pPr>
            <w:r w:rsidRPr="00B7410F">
              <w:rPr>
                <w:rFonts w:ascii="Arial" w:hAnsi="Arial"/>
                <w:sz w:val="18"/>
              </w:rPr>
              <w:t>Good manufacturing practice</w:t>
            </w:r>
          </w:p>
        </w:tc>
        <w:tc>
          <w:tcPr>
            <w:tcW w:w="567" w:type="dxa"/>
            <w:shd w:val="clear" w:color="auto" w:fill="auto"/>
          </w:tcPr>
          <w:p w:rsidR="001C161C" w:rsidRPr="00B7410F" w:rsidRDefault="001C161C" w:rsidP="00F2324C">
            <w:pPr>
              <w:spacing w:before="60" w:after="60"/>
              <w:jc w:val="center"/>
              <w:rPr>
                <w:rFonts w:ascii="Arial" w:hAnsi="Arial"/>
                <w:sz w:val="18"/>
              </w:rPr>
            </w:pPr>
            <w:r w:rsidRPr="00B7410F">
              <w:rPr>
                <w:rFonts w:ascii="Arial" w:hAnsi="Arial"/>
              </w:rPr>
              <w:fldChar w:fldCharType="begin">
                <w:ffData>
                  <w:name w:val="Check1"/>
                  <w:enabled/>
                  <w:calcOnExit w:val="0"/>
                  <w:checkBox>
                    <w:sizeAuto/>
                    <w:default w:val="0"/>
                  </w:checkBox>
                </w:ffData>
              </w:fldChar>
            </w:r>
            <w:r w:rsidRPr="00B7410F">
              <w:rPr>
                <w:rFonts w:ascii="Arial" w:hAnsi="Arial"/>
              </w:rPr>
              <w:instrText xml:space="preserve"> FORMCHECKBOX </w:instrText>
            </w:r>
            <w:r w:rsidR="00C53AF3">
              <w:rPr>
                <w:rFonts w:ascii="Arial" w:hAnsi="Arial"/>
              </w:rPr>
            </w:r>
            <w:r w:rsidR="00C53AF3">
              <w:rPr>
                <w:rFonts w:ascii="Arial" w:hAnsi="Arial"/>
              </w:rPr>
              <w:fldChar w:fldCharType="separate"/>
            </w:r>
            <w:r w:rsidRPr="00B7410F">
              <w:rPr>
                <w:rFonts w:ascii="Arial" w:hAnsi="Arial"/>
              </w:rPr>
              <w:fldChar w:fldCharType="end"/>
            </w:r>
          </w:p>
        </w:tc>
        <w:tc>
          <w:tcPr>
            <w:tcW w:w="708" w:type="dxa"/>
            <w:shd w:val="clear" w:color="auto" w:fill="auto"/>
          </w:tcPr>
          <w:p w:rsidR="001C161C" w:rsidRPr="00B7410F" w:rsidRDefault="001C161C" w:rsidP="00F2324C">
            <w:pPr>
              <w:spacing w:before="60" w:after="60"/>
              <w:jc w:val="center"/>
              <w:rPr>
                <w:rFonts w:ascii="Arial" w:hAnsi="Arial"/>
                <w:sz w:val="18"/>
              </w:rPr>
            </w:pPr>
            <w:r w:rsidRPr="00B7410F">
              <w:rPr>
                <w:rFonts w:ascii="Arial" w:hAnsi="Arial"/>
              </w:rPr>
              <w:fldChar w:fldCharType="begin">
                <w:ffData>
                  <w:name w:val="Check1"/>
                  <w:enabled/>
                  <w:calcOnExit w:val="0"/>
                  <w:checkBox>
                    <w:sizeAuto/>
                    <w:default w:val="0"/>
                  </w:checkBox>
                </w:ffData>
              </w:fldChar>
            </w:r>
            <w:r w:rsidRPr="00B7410F">
              <w:rPr>
                <w:rFonts w:ascii="Arial" w:hAnsi="Arial"/>
              </w:rPr>
              <w:instrText xml:space="preserve"> FORMCHECKBOX </w:instrText>
            </w:r>
            <w:r w:rsidR="00C53AF3">
              <w:rPr>
                <w:rFonts w:ascii="Arial" w:hAnsi="Arial"/>
              </w:rPr>
            </w:r>
            <w:r w:rsidR="00C53AF3">
              <w:rPr>
                <w:rFonts w:ascii="Arial" w:hAnsi="Arial"/>
              </w:rPr>
              <w:fldChar w:fldCharType="separate"/>
            </w:r>
            <w:r w:rsidRPr="00B7410F">
              <w:rPr>
                <w:rFonts w:ascii="Arial" w:hAnsi="Arial"/>
              </w:rPr>
              <w:fldChar w:fldCharType="end"/>
            </w:r>
          </w:p>
        </w:tc>
        <w:tc>
          <w:tcPr>
            <w:tcW w:w="3686" w:type="dxa"/>
            <w:shd w:val="clear" w:color="auto" w:fill="auto"/>
          </w:tcPr>
          <w:p w:rsidR="001C161C" w:rsidRPr="00B7410F" w:rsidRDefault="001C161C" w:rsidP="00F2324C">
            <w:pPr>
              <w:spacing w:before="60" w:after="60"/>
              <w:rPr>
                <w:rFonts w:ascii="Arial" w:hAnsi="Arial"/>
                <w:sz w:val="18"/>
              </w:rPr>
            </w:pPr>
            <w:r w:rsidRPr="00B7410F">
              <w:rPr>
                <w:rFonts w:ascii="Arial" w:hAnsi="Arial"/>
                <w:sz w:val="20"/>
              </w:rPr>
              <w:fldChar w:fldCharType="begin">
                <w:ffData>
                  <w:name w:val="Text17"/>
                  <w:enabled/>
                  <w:calcOnExit w:val="0"/>
                  <w:textInput/>
                </w:ffData>
              </w:fldChar>
            </w:r>
            <w:r w:rsidRPr="00B7410F">
              <w:rPr>
                <w:rFonts w:ascii="Arial" w:hAnsi="Arial"/>
                <w:sz w:val="20"/>
              </w:rPr>
              <w:instrText xml:space="preserve"> FORMTEXT </w:instrText>
            </w:r>
            <w:r w:rsidRPr="00B7410F">
              <w:rPr>
                <w:rFonts w:ascii="Arial" w:hAnsi="Arial"/>
                <w:sz w:val="20"/>
              </w:rPr>
            </w:r>
            <w:r w:rsidRPr="00B7410F">
              <w:rPr>
                <w:rFonts w:ascii="Arial" w:hAnsi="Arial"/>
                <w:sz w:val="20"/>
              </w:rPr>
              <w:fldChar w:fldCharType="separate"/>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sz w:val="20"/>
              </w:rPr>
              <w:fldChar w:fldCharType="end"/>
            </w:r>
          </w:p>
        </w:tc>
      </w:tr>
      <w:tr w:rsidR="001C161C" w:rsidRPr="00B7410F" w:rsidTr="00EB36BC">
        <w:trPr>
          <w:cantSplit/>
        </w:trPr>
        <w:tc>
          <w:tcPr>
            <w:tcW w:w="3828" w:type="dxa"/>
            <w:shd w:val="clear" w:color="auto" w:fill="auto"/>
            <w:vAlign w:val="center"/>
          </w:tcPr>
          <w:p w:rsidR="001C161C" w:rsidRPr="00B7410F" w:rsidRDefault="001C161C" w:rsidP="00F2324C">
            <w:pPr>
              <w:spacing w:before="60" w:after="60"/>
              <w:rPr>
                <w:rFonts w:ascii="Arial" w:hAnsi="Arial"/>
                <w:sz w:val="18"/>
              </w:rPr>
            </w:pPr>
            <w:r w:rsidRPr="00B7410F">
              <w:rPr>
                <w:rFonts w:ascii="Arial" w:hAnsi="Arial"/>
                <w:sz w:val="18"/>
              </w:rPr>
              <w:t>Purity and grade of nicotine</w:t>
            </w:r>
          </w:p>
        </w:tc>
        <w:tc>
          <w:tcPr>
            <w:tcW w:w="567" w:type="dxa"/>
            <w:shd w:val="clear" w:color="auto" w:fill="auto"/>
          </w:tcPr>
          <w:p w:rsidR="001C161C" w:rsidRPr="00B7410F" w:rsidRDefault="001C161C" w:rsidP="00F2324C">
            <w:pPr>
              <w:spacing w:before="60" w:after="60"/>
              <w:jc w:val="center"/>
              <w:rPr>
                <w:rFonts w:ascii="Arial" w:hAnsi="Arial"/>
                <w:sz w:val="18"/>
              </w:rPr>
            </w:pPr>
            <w:r w:rsidRPr="00B7410F">
              <w:rPr>
                <w:rFonts w:ascii="Arial" w:hAnsi="Arial"/>
              </w:rPr>
              <w:fldChar w:fldCharType="begin">
                <w:ffData>
                  <w:name w:val="Check1"/>
                  <w:enabled/>
                  <w:calcOnExit w:val="0"/>
                  <w:checkBox>
                    <w:sizeAuto/>
                    <w:default w:val="0"/>
                  </w:checkBox>
                </w:ffData>
              </w:fldChar>
            </w:r>
            <w:r w:rsidRPr="00B7410F">
              <w:rPr>
                <w:rFonts w:ascii="Arial" w:hAnsi="Arial"/>
              </w:rPr>
              <w:instrText xml:space="preserve"> FORMCHECKBOX </w:instrText>
            </w:r>
            <w:r w:rsidR="00C53AF3">
              <w:rPr>
                <w:rFonts w:ascii="Arial" w:hAnsi="Arial"/>
              </w:rPr>
            </w:r>
            <w:r w:rsidR="00C53AF3">
              <w:rPr>
                <w:rFonts w:ascii="Arial" w:hAnsi="Arial"/>
              </w:rPr>
              <w:fldChar w:fldCharType="separate"/>
            </w:r>
            <w:r w:rsidRPr="00B7410F">
              <w:rPr>
                <w:rFonts w:ascii="Arial" w:hAnsi="Arial"/>
              </w:rPr>
              <w:fldChar w:fldCharType="end"/>
            </w:r>
          </w:p>
        </w:tc>
        <w:tc>
          <w:tcPr>
            <w:tcW w:w="708" w:type="dxa"/>
            <w:shd w:val="clear" w:color="auto" w:fill="auto"/>
          </w:tcPr>
          <w:p w:rsidR="001C161C" w:rsidRPr="00B7410F" w:rsidRDefault="001C161C" w:rsidP="00F2324C">
            <w:pPr>
              <w:spacing w:before="60" w:after="60"/>
              <w:jc w:val="center"/>
              <w:rPr>
                <w:rFonts w:ascii="Arial" w:hAnsi="Arial"/>
                <w:sz w:val="18"/>
              </w:rPr>
            </w:pPr>
            <w:r w:rsidRPr="00B7410F">
              <w:rPr>
                <w:rFonts w:ascii="Arial" w:hAnsi="Arial"/>
              </w:rPr>
              <w:fldChar w:fldCharType="begin">
                <w:ffData>
                  <w:name w:val="Check1"/>
                  <w:enabled/>
                  <w:calcOnExit w:val="0"/>
                  <w:checkBox>
                    <w:sizeAuto/>
                    <w:default w:val="0"/>
                  </w:checkBox>
                </w:ffData>
              </w:fldChar>
            </w:r>
            <w:r w:rsidRPr="00B7410F">
              <w:rPr>
                <w:rFonts w:ascii="Arial" w:hAnsi="Arial"/>
              </w:rPr>
              <w:instrText xml:space="preserve"> FORMCHECKBOX </w:instrText>
            </w:r>
            <w:r w:rsidR="00C53AF3">
              <w:rPr>
                <w:rFonts w:ascii="Arial" w:hAnsi="Arial"/>
              </w:rPr>
            </w:r>
            <w:r w:rsidR="00C53AF3">
              <w:rPr>
                <w:rFonts w:ascii="Arial" w:hAnsi="Arial"/>
              </w:rPr>
              <w:fldChar w:fldCharType="separate"/>
            </w:r>
            <w:r w:rsidRPr="00B7410F">
              <w:rPr>
                <w:rFonts w:ascii="Arial" w:hAnsi="Arial"/>
              </w:rPr>
              <w:fldChar w:fldCharType="end"/>
            </w:r>
          </w:p>
        </w:tc>
        <w:tc>
          <w:tcPr>
            <w:tcW w:w="3686" w:type="dxa"/>
            <w:shd w:val="clear" w:color="auto" w:fill="auto"/>
          </w:tcPr>
          <w:p w:rsidR="001C161C" w:rsidRPr="00B7410F" w:rsidRDefault="001C161C" w:rsidP="00F2324C">
            <w:pPr>
              <w:spacing w:before="60" w:after="60"/>
              <w:rPr>
                <w:rFonts w:ascii="Arial" w:hAnsi="Arial"/>
                <w:sz w:val="18"/>
              </w:rPr>
            </w:pPr>
            <w:r w:rsidRPr="00B7410F">
              <w:rPr>
                <w:rFonts w:ascii="Arial" w:hAnsi="Arial"/>
                <w:sz w:val="20"/>
              </w:rPr>
              <w:fldChar w:fldCharType="begin">
                <w:ffData>
                  <w:name w:val="Text17"/>
                  <w:enabled/>
                  <w:calcOnExit w:val="0"/>
                  <w:textInput/>
                </w:ffData>
              </w:fldChar>
            </w:r>
            <w:r w:rsidRPr="00B7410F">
              <w:rPr>
                <w:rFonts w:ascii="Arial" w:hAnsi="Arial"/>
                <w:sz w:val="20"/>
              </w:rPr>
              <w:instrText xml:space="preserve"> FORMTEXT </w:instrText>
            </w:r>
            <w:r w:rsidRPr="00B7410F">
              <w:rPr>
                <w:rFonts w:ascii="Arial" w:hAnsi="Arial"/>
                <w:sz w:val="20"/>
              </w:rPr>
            </w:r>
            <w:r w:rsidRPr="00B7410F">
              <w:rPr>
                <w:rFonts w:ascii="Arial" w:hAnsi="Arial"/>
                <w:sz w:val="20"/>
              </w:rPr>
              <w:fldChar w:fldCharType="separate"/>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sz w:val="20"/>
              </w:rPr>
              <w:fldChar w:fldCharType="end"/>
            </w:r>
          </w:p>
        </w:tc>
      </w:tr>
      <w:tr w:rsidR="001C161C" w:rsidRPr="00B7410F" w:rsidTr="00EB36BC">
        <w:trPr>
          <w:cantSplit/>
        </w:trPr>
        <w:tc>
          <w:tcPr>
            <w:tcW w:w="3828" w:type="dxa"/>
            <w:shd w:val="clear" w:color="auto" w:fill="auto"/>
            <w:vAlign w:val="center"/>
          </w:tcPr>
          <w:p w:rsidR="001C161C" w:rsidRPr="00B7410F" w:rsidRDefault="001C161C" w:rsidP="00F2324C">
            <w:pPr>
              <w:spacing w:before="60" w:after="60"/>
              <w:rPr>
                <w:rFonts w:ascii="Arial" w:hAnsi="Arial"/>
                <w:sz w:val="18"/>
              </w:rPr>
            </w:pPr>
            <w:r w:rsidRPr="00B7410F">
              <w:rPr>
                <w:rFonts w:ascii="Arial" w:hAnsi="Arial"/>
                <w:sz w:val="18"/>
              </w:rPr>
              <w:t>Registration of products</w:t>
            </w:r>
          </w:p>
        </w:tc>
        <w:tc>
          <w:tcPr>
            <w:tcW w:w="567" w:type="dxa"/>
            <w:shd w:val="clear" w:color="auto" w:fill="auto"/>
          </w:tcPr>
          <w:p w:rsidR="001C161C" w:rsidRPr="00B7410F" w:rsidRDefault="001C161C" w:rsidP="00F2324C">
            <w:pPr>
              <w:spacing w:before="60" w:after="60"/>
              <w:jc w:val="center"/>
              <w:rPr>
                <w:rFonts w:ascii="Arial" w:hAnsi="Arial"/>
                <w:sz w:val="18"/>
              </w:rPr>
            </w:pPr>
            <w:r w:rsidRPr="00B7410F">
              <w:rPr>
                <w:rFonts w:ascii="Arial" w:hAnsi="Arial"/>
              </w:rPr>
              <w:fldChar w:fldCharType="begin">
                <w:ffData>
                  <w:name w:val="Check1"/>
                  <w:enabled/>
                  <w:calcOnExit w:val="0"/>
                  <w:checkBox>
                    <w:sizeAuto/>
                    <w:default w:val="0"/>
                  </w:checkBox>
                </w:ffData>
              </w:fldChar>
            </w:r>
            <w:r w:rsidRPr="00B7410F">
              <w:rPr>
                <w:rFonts w:ascii="Arial" w:hAnsi="Arial"/>
              </w:rPr>
              <w:instrText xml:space="preserve"> FORMCHECKBOX </w:instrText>
            </w:r>
            <w:r w:rsidR="00C53AF3">
              <w:rPr>
                <w:rFonts w:ascii="Arial" w:hAnsi="Arial"/>
              </w:rPr>
            </w:r>
            <w:r w:rsidR="00C53AF3">
              <w:rPr>
                <w:rFonts w:ascii="Arial" w:hAnsi="Arial"/>
              </w:rPr>
              <w:fldChar w:fldCharType="separate"/>
            </w:r>
            <w:r w:rsidRPr="00B7410F">
              <w:rPr>
                <w:rFonts w:ascii="Arial" w:hAnsi="Arial"/>
              </w:rPr>
              <w:fldChar w:fldCharType="end"/>
            </w:r>
          </w:p>
        </w:tc>
        <w:tc>
          <w:tcPr>
            <w:tcW w:w="708" w:type="dxa"/>
            <w:shd w:val="clear" w:color="auto" w:fill="auto"/>
          </w:tcPr>
          <w:p w:rsidR="001C161C" w:rsidRPr="00B7410F" w:rsidRDefault="001C161C" w:rsidP="00F2324C">
            <w:pPr>
              <w:spacing w:before="60" w:after="60"/>
              <w:jc w:val="center"/>
              <w:rPr>
                <w:rFonts w:ascii="Arial" w:hAnsi="Arial"/>
                <w:sz w:val="18"/>
              </w:rPr>
            </w:pPr>
            <w:r w:rsidRPr="00B7410F">
              <w:rPr>
                <w:rFonts w:ascii="Arial" w:hAnsi="Arial"/>
              </w:rPr>
              <w:fldChar w:fldCharType="begin">
                <w:ffData>
                  <w:name w:val="Check1"/>
                  <w:enabled/>
                  <w:calcOnExit w:val="0"/>
                  <w:checkBox>
                    <w:sizeAuto/>
                    <w:default w:val="0"/>
                  </w:checkBox>
                </w:ffData>
              </w:fldChar>
            </w:r>
            <w:r w:rsidRPr="00B7410F">
              <w:rPr>
                <w:rFonts w:ascii="Arial" w:hAnsi="Arial"/>
              </w:rPr>
              <w:instrText xml:space="preserve"> FORMCHECKBOX </w:instrText>
            </w:r>
            <w:r w:rsidR="00C53AF3">
              <w:rPr>
                <w:rFonts w:ascii="Arial" w:hAnsi="Arial"/>
              </w:rPr>
            </w:r>
            <w:r w:rsidR="00C53AF3">
              <w:rPr>
                <w:rFonts w:ascii="Arial" w:hAnsi="Arial"/>
              </w:rPr>
              <w:fldChar w:fldCharType="separate"/>
            </w:r>
            <w:r w:rsidRPr="00B7410F">
              <w:rPr>
                <w:rFonts w:ascii="Arial" w:hAnsi="Arial"/>
              </w:rPr>
              <w:fldChar w:fldCharType="end"/>
            </w:r>
          </w:p>
        </w:tc>
        <w:tc>
          <w:tcPr>
            <w:tcW w:w="3686" w:type="dxa"/>
            <w:shd w:val="clear" w:color="auto" w:fill="auto"/>
          </w:tcPr>
          <w:p w:rsidR="001C161C" w:rsidRPr="00B7410F" w:rsidRDefault="001C161C" w:rsidP="00F2324C">
            <w:pPr>
              <w:spacing w:before="60" w:after="60"/>
              <w:rPr>
                <w:rFonts w:ascii="Arial" w:hAnsi="Arial"/>
                <w:sz w:val="18"/>
              </w:rPr>
            </w:pPr>
            <w:r w:rsidRPr="00B7410F">
              <w:rPr>
                <w:rFonts w:ascii="Arial" w:hAnsi="Arial"/>
                <w:sz w:val="20"/>
              </w:rPr>
              <w:fldChar w:fldCharType="begin">
                <w:ffData>
                  <w:name w:val="Text17"/>
                  <w:enabled/>
                  <w:calcOnExit w:val="0"/>
                  <w:textInput/>
                </w:ffData>
              </w:fldChar>
            </w:r>
            <w:r w:rsidRPr="00B7410F">
              <w:rPr>
                <w:rFonts w:ascii="Arial" w:hAnsi="Arial"/>
                <w:sz w:val="20"/>
              </w:rPr>
              <w:instrText xml:space="preserve"> FORMTEXT </w:instrText>
            </w:r>
            <w:r w:rsidRPr="00B7410F">
              <w:rPr>
                <w:rFonts w:ascii="Arial" w:hAnsi="Arial"/>
                <w:sz w:val="20"/>
              </w:rPr>
            </w:r>
            <w:r w:rsidRPr="00B7410F">
              <w:rPr>
                <w:rFonts w:ascii="Arial" w:hAnsi="Arial"/>
                <w:sz w:val="20"/>
              </w:rPr>
              <w:fldChar w:fldCharType="separate"/>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sz w:val="20"/>
              </w:rPr>
              <w:fldChar w:fldCharType="end"/>
            </w:r>
          </w:p>
        </w:tc>
      </w:tr>
      <w:tr w:rsidR="001C161C" w:rsidRPr="00B7410F" w:rsidTr="00EB36BC">
        <w:trPr>
          <w:cantSplit/>
        </w:trPr>
        <w:tc>
          <w:tcPr>
            <w:tcW w:w="3828" w:type="dxa"/>
            <w:shd w:val="clear" w:color="auto" w:fill="auto"/>
            <w:vAlign w:val="center"/>
          </w:tcPr>
          <w:p w:rsidR="001C161C" w:rsidRPr="00B7410F" w:rsidRDefault="001C161C" w:rsidP="00F2324C">
            <w:pPr>
              <w:spacing w:before="60" w:after="60"/>
              <w:rPr>
                <w:rFonts w:ascii="Arial" w:hAnsi="Arial"/>
                <w:sz w:val="18"/>
              </w:rPr>
            </w:pPr>
            <w:r w:rsidRPr="00B7410F">
              <w:rPr>
                <w:rFonts w:ascii="Arial" w:hAnsi="Arial"/>
                <w:sz w:val="18"/>
              </w:rPr>
              <w:t>A testing regime to confirm product safety and contents purity</w:t>
            </w:r>
          </w:p>
        </w:tc>
        <w:tc>
          <w:tcPr>
            <w:tcW w:w="567" w:type="dxa"/>
            <w:shd w:val="clear" w:color="auto" w:fill="auto"/>
          </w:tcPr>
          <w:p w:rsidR="001C161C" w:rsidRPr="00B7410F" w:rsidRDefault="001C161C" w:rsidP="00F2324C">
            <w:pPr>
              <w:spacing w:before="60" w:after="60"/>
              <w:jc w:val="center"/>
              <w:rPr>
                <w:rFonts w:ascii="Arial" w:hAnsi="Arial"/>
                <w:sz w:val="18"/>
              </w:rPr>
            </w:pPr>
            <w:r w:rsidRPr="00B7410F">
              <w:rPr>
                <w:rFonts w:ascii="Arial" w:hAnsi="Arial"/>
              </w:rPr>
              <w:fldChar w:fldCharType="begin">
                <w:ffData>
                  <w:name w:val="Check1"/>
                  <w:enabled/>
                  <w:calcOnExit w:val="0"/>
                  <w:checkBox>
                    <w:sizeAuto/>
                    <w:default w:val="0"/>
                  </w:checkBox>
                </w:ffData>
              </w:fldChar>
            </w:r>
            <w:r w:rsidRPr="00B7410F">
              <w:rPr>
                <w:rFonts w:ascii="Arial" w:hAnsi="Arial"/>
              </w:rPr>
              <w:instrText xml:space="preserve"> FORMCHECKBOX </w:instrText>
            </w:r>
            <w:r w:rsidR="00C53AF3">
              <w:rPr>
                <w:rFonts w:ascii="Arial" w:hAnsi="Arial"/>
              </w:rPr>
            </w:r>
            <w:r w:rsidR="00C53AF3">
              <w:rPr>
                <w:rFonts w:ascii="Arial" w:hAnsi="Arial"/>
              </w:rPr>
              <w:fldChar w:fldCharType="separate"/>
            </w:r>
            <w:r w:rsidRPr="00B7410F">
              <w:rPr>
                <w:rFonts w:ascii="Arial" w:hAnsi="Arial"/>
              </w:rPr>
              <w:fldChar w:fldCharType="end"/>
            </w:r>
          </w:p>
        </w:tc>
        <w:tc>
          <w:tcPr>
            <w:tcW w:w="708" w:type="dxa"/>
            <w:shd w:val="clear" w:color="auto" w:fill="auto"/>
          </w:tcPr>
          <w:p w:rsidR="001C161C" w:rsidRPr="00B7410F" w:rsidRDefault="001C161C" w:rsidP="00F2324C">
            <w:pPr>
              <w:spacing w:before="60" w:after="60"/>
              <w:jc w:val="center"/>
              <w:rPr>
                <w:rFonts w:ascii="Arial" w:hAnsi="Arial"/>
                <w:sz w:val="18"/>
              </w:rPr>
            </w:pPr>
            <w:r w:rsidRPr="00B7410F">
              <w:rPr>
                <w:rFonts w:ascii="Arial" w:hAnsi="Arial"/>
              </w:rPr>
              <w:fldChar w:fldCharType="begin">
                <w:ffData>
                  <w:name w:val="Check1"/>
                  <w:enabled/>
                  <w:calcOnExit w:val="0"/>
                  <w:checkBox>
                    <w:sizeAuto/>
                    <w:default w:val="0"/>
                  </w:checkBox>
                </w:ffData>
              </w:fldChar>
            </w:r>
            <w:r w:rsidRPr="00B7410F">
              <w:rPr>
                <w:rFonts w:ascii="Arial" w:hAnsi="Arial"/>
              </w:rPr>
              <w:instrText xml:space="preserve"> FORMCHECKBOX </w:instrText>
            </w:r>
            <w:r w:rsidR="00C53AF3">
              <w:rPr>
                <w:rFonts w:ascii="Arial" w:hAnsi="Arial"/>
              </w:rPr>
            </w:r>
            <w:r w:rsidR="00C53AF3">
              <w:rPr>
                <w:rFonts w:ascii="Arial" w:hAnsi="Arial"/>
              </w:rPr>
              <w:fldChar w:fldCharType="separate"/>
            </w:r>
            <w:r w:rsidRPr="00B7410F">
              <w:rPr>
                <w:rFonts w:ascii="Arial" w:hAnsi="Arial"/>
              </w:rPr>
              <w:fldChar w:fldCharType="end"/>
            </w:r>
          </w:p>
        </w:tc>
        <w:tc>
          <w:tcPr>
            <w:tcW w:w="3686" w:type="dxa"/>
            <w:shd w:val="clear" w:color="auto" w:fill="auto"/>
          </w:tcPr>
          <w:p w:rsidR="001C161C" w:rsidRPr="00B7410F" w:rsidRDefault="001C161C" w:rsidP="00F2324C">
            <w:pPr>
              <w:spacing w:before="60" w:after="60"/>
              <w:rPr>
                <w:rFonts w:ascii="Arial" w:hAnsi="Arial"/>
                <w:sz w:val="18"/>
              </w:rPr>
            </w:pPr>
            <w:r w:rsidRPr="00B7410F">
              <w:rPr>
                <w:rFonts w:ascii="Arial" w:hAnsi="Arial"/>
                <w:sz w:val="20"/>
              </w:rPr>
              <w:fldChar w:fldCharType="begin">
                <w:ffData>
                  <w:name w:val="Text17"/>
                  <w:enabled/>
                  <w:calcOnExit w:val="0"/>
                  <w:textInput/>
                </w:ffData>
              </w:fldChar>
            </w:r>
            <w:r w:rsidRPr="00B7410F">
              <w:rPr>
                <w:rFonts w:ascii="Arial" w:hAnsi="Arial"/>
                <w:sz w:val="20"/>
              </w:rPr>
              <w:instrText xml:space="preserve"> FORMTEXT </w:instrText>
            </w:r>
            <w:r w:rsidRPr="00B7410F">
              <w:rPr>
                <w:rFonts w:ascii="Arial" w:hAnsi="Arial"/>
                <w:sz w:val="20"/>
              </w:rPr>
            </w:r>
            <w:r w:rsidRPr="00B7410F">
              <w:rPr>
                <w:rFonts w:ascii="Arial" w:hAnsi="Arial"/>
                <w:sz w:val="20"/>
              </w:rPr>
              <w:fldChar w:fldCharType="separate"/>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sz w:val="20"/>
              </w:rPr>
              <w:fldChar w:fldCharType="end"/>
            </w:r>
          </w:p>
        </w:tc>
      </w:tr>
      <w:tr w:rsidR="001C161C" w:rsidRPr="00B7410F" w:rsidTr="00EB36BC">
        <w:trPr>
          <w:cantSplit/>
        </w:trPr>
        <w:tc>
          <w:tcPr>
            <w:tcW w:w="3828" w:type="dxa"/>
            <w:shd w:val="clear" w:color="auto" w:fill="auto"/>
            <w:vAlign w:val="center"/>
          </w:tcPr>
          <w:p w:rsidR="001C161C" w:rsidRPr="00B7410F" w:rsidRDefault="001C161C" w:rsidP="00F2324C">
            <w:pPr>
              <w:spacing w:before="60" w:after="60"/>
              <w:rPr>
                <w:rFonts w:ascii="Arial" w:hAnsi="Arial"/>
                <w:sz w:val="18"/>
              </w:rPr>
            </w:pPr>
            <w:r w:rsidRPr="00B7410F">
              <w:rPr>
                <w:rFonts w:ascii="Arial" w:hAnsi="Arial"/>
                <w:sz w:val="18"/>
              </w:rPr>
              <w:t>Maximum allowable volume of e-liquid in retail sales</w:t>
            </w:r>
          </w:p>
        </w:tc>
        <w:tc>
          <w:tcPr>
            <w:tcW w:w="567" w:type="dxa"/>
            <w:shd w:val="clear" w:color="auto" w:fill="auto"/>
          </w:tcPr>
          <w:p w:rsidR="001C161C" w:rsidRPr="00B7410F" w:rsidRDefault="001C161C" w:rsidP="00F2324C">
            <w:pPr>
              <w:spacing w:before="60" w:after="60"/>
              <w:jc w:val="center"/>
              <w:rPr>
                <w:rFonts w:ascii="Arial" w:hAnsi="Arial"/>
                <w:sz w:val="18"/>
              </w:rPr>
            </w:pPr>
            <w:r w:rsidRPr="00B7410F">
              <w:rPr>
                <w:rFonts w:ascii="Arial" w:hAnsi="Arial"/>
              </w:rPr>
              <w:fldChar w:fldCharType="begin">
                <w:ffData>
                  <w:name w:val="Check1"/>
                  <w:enabled/>
                  <w:calcOnExit w:val="0"/>
                  <w:checkBox>
                    <w:sizeAuto/>
                    <w:default w:val="0"/>
                  </w:checkBox>
                </w:ffData>
              </w:fldChar>
            </w:r>
            <w:r w:rsidRPr="00B7410F">
              <w:rPr>
                <w:rFonts w:ascii="Arial" w:hAnsi="Arial"/>
              </w:rPr>
              <w:instrText xml:space="preserve"> FORMCHECKBOX </w:instrText>
            </w:r>
            <w:r w:rsidR="00C53AF3">
              <w:rPr>
                <w:rFonts w:ascii="Arial" w:hAnsi="Arial"/>
              </w:rPr>
            </w:r>
            <w:r w:rsidR="00C53AF3">
              <w:rPr>
                <w:rFonts w:ascii="Arial" w:hAnsi="Arial"/>
              </w:rPr>
              <w:fldChar w:fldCharType="separate"/>
            </w:r>
            <w:r w:rsidRPr="00B7410F">
              <w:rPr>
                <w:rFonts w:ascii="Arial" w:hAnsi="Arial"/>
              </w:rPr>
              <w:fldChar w:fldCharType="end"/>
            </w:r>
          </w:p>
        </w:tc>
        <w:tc>
          <w:tcPr>
            <w:tcW w:w="708" w:type="dxa"/>
            <w:shd w:val="clear" w:color="auto" w:fill="auto"/>
          </w:tcPr>
          <w:p w:rsidR="001C161C" w:rsidRPr="00B7410F" w:rsidRDefault="001C161C" w:rsidP="00F2324C">
            <w:pPr>
              <w:spacing w:before="60" w:after="60"/>
              <w:jc w:val="center"/>
              <w:rPr>
                <w:rFonts w:ascii="Arial" w:hAnsi="Arial"/>
                <w:sz w:val="18"/>
              </w:rPr>
            </w:pPr>
            <w:r w:rsidRPr="00B7410F">
              <w:rPr>
                <w:rFonts w:ascii="Arial" w:hAnsi="Arial"/>
              </w:rPr>
              <w:fldChar w:fldCharType="begin">
                <w:ffData>
                  <w:name w:val="Check1"/>
                  <w:enabled/>
                  <w:calcOnExit w:val="0"/>
                  <w:checkBox>
                    <w:sizeAuto/>
                    <w:default w:val="0"/>
                  </w:checkBox>
                </w:ffData>
              </w:fldChar>
            </w:r>
            <w:r w:rsidRPr="00B7410F">
              <w:rPr>
                <w:rFonts w:ascii="Arial" w:hAnsi="Arial"/>
              </w:rPr>
              <w:instrText xml:space="preserve"> FORMCHECKBOX </w:instrText>
            </w:r>
            <w:r w:rsidR="00C53AF3">
              <w:rPr>
                <w:rFonts w:ascii="Arial" w:hAnsi="Arial"/>
              </w:rPr>
            </w:r>
            <w:r w:rsidR="00C53AF3">
              <w:rPr>
                <w:rFonts w:ascii="Arial" w:hAnsi="Arial"/>
              </w:rPr>
              <w:fldChar w:fldCharType="separate"/>
            </w:r>
            <w:r w:rsidRPr="00B7410F">
              <w:rPr>
                <w:rFonts w:ascii="Arial" w:hAnsi="Arial"/>
              </w:rPr>
              <w:fldChar w:fldCharType="end"/>
            </w:r>
          </w:p>
        </w:tc>
        <w:tc>
          <w:tcPr>
            <w:tcW w:w="3686" w:type="dxa"/>
            <w:shd w:val="clear" w:color="auto" w:fill="auto"/>
          </w:tcPr>
          <w:p w:rsidR="001C161C" w:rsidRPr="00B7410F" w:rsidRDefault="001C161C" w:rsidP="00F2324C">
            <w:pPr>
              <w:spacing w:before="60" w:after="60"/>
              <w:rPr>
                <w:rFonts w:ascii="Arial" w:hAnsi="Arial"/>
                <w:sz w:val="18"/>
              </w:rPr>
            </w:pPr>
            <w:r w:rsidRPr="00B7410F">
              <w:rPr>
                <w:rFonts w:ascii="Arial" w:hAnsi="Arial"/>
                <w:sz w:val="20"/>
              </w:rPr>
              <w:fldChar w:fldCharType="begin">
                <w:ffData>
                  <w:name w:val="Text17"/>
                  <w:enabled/>
                  <w:calcOnExit w:val="0"/>
                  <w:textInput/>
                </w:ffData>
              </w:fldChar>
            </w:r>
            <w:r w:rsidRPr="00B7410F">
              <w:rPr>
                <w:rFonts w:ascii="Arial" w:hAnsi="Arial"/>
                <w:sz w:val="20"/>
              </w:rPr>
              <w:instrText xml:space="preserve"> FORMTEXT </w:instrText>
            </w:r>
            <w:r w:rsidRPr="00B7410F">
              <w:rPr>
                <w:rFonts w:ascii="Arial" w:hAnsi="Arial"/>
                <w:sz w:val="20"/>
              </w:rPr>
            </w:r>
            <w:r w:rsidRPr="00B7410F">
              <w:rPr>
                <w:rFonts w:ascii="Arial" w:hAnsi="Arial"/>
                <w:sz w:val="20"/>
              </w:rPr>
              <w:fldChar w:fldCharType="separate"/>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sz w:val="20"/>
              </w:rPr>
              <w:fldChar w:fldCharType="end"/>
            </w:r>
          </w:p>
        </w:tc>
      </w:tr>
      <w:tr w:rsidR="001C161C" w:rsidRPr="00B7410F" w:rsidTr="00EB36BC">
        <w:trPr>
          <w:cantSplit/>
        </w:trPr>
        <w:tc>
          <w:tcPr>
            <w:tcW w:w="3828" w:type="dxa"/>
            <w:shd w:val="clear" w:color="auto" w:fill="auto"/>
            <w:vAlign w:val="center"/>
          </w:tcPr>
          <w:p w:rsidR="001C161C" w:rsidRPr="00B7410F" w:rsidRDefault="001C161C" w:rsidP="00F2324C">
            <w:pPr>
              <w:spacing w:before="60" w:after="60"/>
              <w:rPr>
                <w:rFonts w:ascii="Arial" w:hAnsi="Arial"/>
                <w:sz w:val="18"/>
                <w:highlight w:val="cyan"/>
              </w:rPr>
            </w:pPr>
            <w:r w:rsidRPr="00B7410F">
              <w:rPr>
                <w:rFonts w:ascii="Arial" w:hAnsi="Arial"/>
                <w:sz w:val="18"/>
              </w:rPr>
              <w:t>Maximum concentration of nicotine e-liquid</w:t>
            </w:r>
          </w:p>
        </w:tc>
        <w:tc>
          <w:tcPr>
            <w:tcW w:w="567" w:type="dxa"/>
            <w:shd w:val="clear" w:color="auto" w:fill="auto"/>
          </w:tcPr>
          <w:p w:rsidR="001C161C" w:rsidRPr="00B7410F" w:rsidRDefault="001C161C" w:rsidP="00F2324C">
            <w:pPr>
              <w:spacing w:before="60" w:after="60"/>
              <w:jc w:val="center"/>
              <w:rPr>
                <w:rFonts w:ascii="Arial" w:hAnsi="Arial"/>
                <w:sz w:val="18"/>
              </w:rPr>
            </w:pPr>
            <w:r w:rsidRPr="00B7410F">
              <w:rPr>
                <w:rFonts w:ascii="Arial" w:hAnsi="Arial"/>
              </w:rPr>
              <w:fldChar w:fldCharType="begin">
                <w:ffData>
                  <w:name w:val="Check1"/>
                  <w:enabled/>
                  <w:calcOnExit w:val="0"/>
                  <w:checkBox>
                    <w:sizeAuto/>
                    <w:default w:val="0"/>
                  </w:checkBox>
                </w:ffData>
              </w:fldChar>
            </w:r>
            <w:r w:rsidRPr="00B7410F">
              <w:rPr>
                <w:rFonts w:ascii="Arial" w:hAnsi="Arial"/>
              </w:rPr>
              <w:instrText xml:space="preserve"> FORMCHECKBOX </w:instrText>
            </w:r>
            <w:r w:rsidR="00C53AF3">
              <w:rPr>
                <w:rFonts w:ascii="Arial" w:hAnsi="Arial"/>
              </w:rPr>
            </w:r>
            <w:r w:rsidR="00C53AF3">
              <w:rPr>
                <w:rFonts w:ascii="Arial" w:hAnsi="Arial"/>
              </w:rPr>
              <w:fldChar w:fldCharType="separate"/>
            </w:r>
            <w:r w:rsidRPr="00B7410F">
              <w:rPr>
                <w:rFonts w:ascii="Arial" w:hAnsi="Arial"/>
              </w:rPr>
              <w:fldChar w:fldCharType="end"/>
            </w:r>
          </w:p>
        </w:tc>
        <w:tc>
          <w:tcPr>
            <w:tcW w:w="708" w:type="dxa"/>
            <w:shd w:val="clear" w:color="auto" w:fill="auto"/>
          </w:tcPr>
          <w:p w:rsidR="001C161C" w:rsidRPr="00B7410F" w:rsidRDefault="001C161C" w:rsidP="00F2324C">
            <w:pPr>
              <w:spacing w:before="60" w:after="60"/>
              <w:jc w:val="center"/>
              <w:rPr>
                <w:rFonts w:ascii="Arial" w:hAnsi="Arial"/>
                <w:sz w:val="18"/>
              </w:rPr>
            </w:pPr>
            <w:r w:rsidRPr="00B7410F">
              <w:rPr>
                <w:rFonts w:ascii="Arial" w:hAnsi="Arial"/>
              </w:rPr>
              <w:fldChar w:fldCharType="begin">
                <w:ffData>
                  <w:name w:val="Check1"/>
                  <w:enabled/>
                  <w:calcOnExit w:val="0"/>
                  <w:checkBox>
                    <w:sizeAuto/>
                    <w:default w:val="0"/>
                  </w:checkBox>
                </w:ffData>
              </w:fldChar>
            </w:r>
            <w:r w:rsidRPr="00B7410F">
              <w:rPr>
                <w:rFonts w:ascii="Arial" w:hAnsi="Arial"/>
              </w:rPr>
              <w:instrText xml:space="preserve"> FORMCHECKBOX </w:instrText>
            </w:r>
            <w:r w:rsidR="00C53AF3">
              <w:rPr>
                <w:rFonts w:ascii="Arial" w:hAnsi="Arial"/>
              </w:rPr>
            </w:r>
            <w:r w:rsidR="00C53AF3">
              <w:rPr>
                <w:rFonts w:ascii="Arial" w:hAnsi="Arial"/>
              </w:rPr>
              <w:fldChar w:fldCharType="separate"/>
            </w:r>
            <w:r w:rsidRPr="00B7410F">
              <w:rPr>
                <w:rFonts w:ascii="Arial" w:hAnsi="Arial"/>
              </w:rPr>
              <w:fldChar w:fldCharType="end"/>
            </w:r>
          </w:p>
        </w:tc>
        <w:tc>
          <w:tcPr>
            <w:tcW w:w="3686" w:type="dxa"/>
            <w:shd w:val="clear" w:color="auto" w:fill="auto"/>
          </w:tcPr>
          <w:p w:rsidR="001C161C" w:rsidRPr="00B7410F" w:rsidRDefault="001C161C" w:rsidP="00F2324C">
            <w:pPr>
              <w:spacing w:before="60" w:after="60"/>
              <w:rPr>
                <w:rFonts w:ascii="Arial" w:hAnsi="Arial"/>
                <w:sz w:val="18"/>
              </w:rPr>
            </w:pPr>
            <w:r w:rsidRPr="00B7410F">
              <w:rPr>
                <w:rFonts w:ascii="Arial" w:hAnsi="Arial"/>
                <w:sz w:val="20"/>
              </w:rPr>
              <w:fldChar w:fldCharType="begin">
                <w:ffData>
                  <w:name w:val="Text17"/>
                  <w:enabled/>
                  <w:calcOnExit w:val="0"/>
                  <w:textInput/>
                </w:ffData>
              </w:fldChar>
            </w:r>
            <w:r w:rsidRPr="00B7410F">
              <w:rPr>
                <w:rFonts w:ascii="Arial" w:hAnsi="Arial"/>
                <w:sz w:val="20"/>
              </w:rPr>
              <w:instrText xml:space="preserve"> FORMTEXT </w:instrText>
            </w:r>
            <w:r w:rsidRPr="00B7410F">
              <w:rPr>
                <w:rFonts w:ascii="Arial" w:hAnsi="Arial"/>
                <w:sz w:val="20"/>
              </w:rPr>
            </w:r>
            <w:r w:rsidRPr="00B7410F">
              <w:rPr>
                <w:rFonts w:ascii="Arial" w:hAnsi="Arial"/>
                <w:sz w:val="20"/>
              </w:rPr>
              <w:fldChar w:fldCharType="separate"/>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sz w:val="20"/>
              </w:rPr>
              <w:fldChar w:fldCharType="end"/>
            </w:r>
          </w:p>
        </w:tc>
      </w:tr>
      <w:tr w:rsidR="001C161C" w:rsidRPr="00B7410F" w:rsidTr="00EB36BC">
        <w:trPr>
          <w:cantSplit/>
        </w:trPr>
        <w:tc>
          <w:tcPr>
            <w:tcW w:w="3828" w:type="dxa"/>
            <w:shd w:val="clear" w:color="auto" w:fill="auto"/>
            <w:vAlign w:val="center"/>
          </w:tcPr>
          <w:p w:rsidR="001C161C" w:rsidRPr="00B7410F" w:rsidRDefault="001C161C" w:rsidP="00F2324C">
            <w:pPr>
              <w:spacing w:before="60" w:after="60"/>
              <w:rPr>
                <w:rFonts w:ascii="Arial" w:hAnsi="Arial"/>
                <w:sz w:val="18"/>
              </w:rPr>
            </w:pPr>
            <w:r w:rsidRPr="00B7410F">
              <w:rPr>
                <w:rFonts w:ascii="Arial" w:hAnsi="Arial"/>
                <w:sz w:val="18"/>
              </w:rPr>
              <w:t>Mixing of e-liquids at (or before) point of sale</w:t>
            </w:r>
          </w:p>
        </w:tc>
        <w:tc>
          <w:tcPr>
            <w:tcW w:w="567" w:type="dxa"/>
            <w:shd w:val="clear" w:color="auto" w:fill="auto"/>
          </w:tcPr>
          <w:p w:rsidR="001C161C" w:rsidRPr="00B7410F" w:rsidRDefault="001C161C" w:rsidP="00F2324C">
            <w:pPr>
              <w:spacing w:before="60" w:after="60"/>
              <w:jc w:val="center"/>
              <w:rPr>
                <w:rFonts w:ascii="Arial" w:hAnsi="Arial"/>
                <w:sz w:val="18"/>
              </w:rPr>
            </w:pPr>
            <w:r w:rsidRPr="00B7410F">
              <w:rPr>
                <w:rFonts w:ascii="Arial" w:hAnsi="Arial"/>
              </w:rPr>
              <w:fldChar w:fldCharType="begin">
                <w:ffData>
                  <w:name w:val="Check1"/>
                  <w:enabled/>
                  <w:calcOnExit w:val="0"/>
                  <w:checkBox>
                    <w:sizeAuto/>
                    <w:default w:val="0"/>
                  </w:checkBox>
                </w:ffData>
              </w:fldChar>
            </w:r>
            <w:r w:rsidRPr="00B7410F">
              <w:rPr>
                <w:rFonts w:ascii="Arial" w:hAnsi="Arial"/>
              </w:rPr>
              <w:instrText xml:space="preserve"> FORMCHECKBOX </w:instrText>
            </w:r>
            <w:r w:rsidR="00C53AF3">
              <w:rPr>
                <w:rFonts w:ascii="Arial" w:hAnsi="Arial"/>
              </w:rPr>
            </w:r>
            <w:r w:rsidR="00C53AF3">
              <w:rPr>
                <w:rFonts w:ascii="Arial" w:hAnsi="Arial"/>
              </w:rPr>
              <w:fldChar w:fldCharType="separate"/>
            </w:r>
            <w:r w:rsidRPr="00B7410F">
              <w:rPr>
                <w:rFonts w:ascii="Arial" w:hAnsi="Arial"/>
              </w:rPr>
              <w:fldChar w:fldCharType="end"/>
            </w:r>
          </w:p>
        </w:tc>
        <w:tc>
          <w:tcPr>
            <w:tcW w:w="708" w:type="dxa"/>
            <w:shd w:val="clear" w:color="auto" w:fill="auto"/>
          </w:tcPr>
          <w:p w:rsidR="001C161C" w:rsidRPr="00B7410F" w:rsidRDefault="001C161C" w:rsidP="00F2324C">
            <w:pPr>
              <w:spacing w:before="60" w:after="60"/>
              <w:jc w:val="center"/>
              <w:rPr>
                <w:rFonts w:ascii="Arial" w:hAnsi="Arial"/>
                <w:sz w:val="18"/>
              </w:rPr>
            </w:pPr>
            <w:r w:rsidRPr="00B7410F">
              <w:rPr>
                <w:rFonts w:ascii="Arial" w:hAnsi="Arial"/>
              </w:rPr>
              <w:fldChar w:fldCharType="begin">
                <w:ffData>
                  <w:name w:val="Check1"/>
                  <w:enabled/>
                  <w:calcOnExit w:val="0"/>
                  <w:checkBox>
                    <w:sizeAuto/>
                    <w:default w:val="0"/>
                  </w:checkBox>
                </w:ffData>
              </w:fldChar>
            </w:r>
            <w:r w:rsidRPr="00B7410F">
              <w:rPr>
                <w:rFonts w:ascii="Arial" w:hAnsi="Arial"/>
              </w:rPr>
              <w:instrText xml:space="preserve"> FORMCHECKBOX </w:instrText>
            </w:r>
            <w:r w:rsidR="00C53AF3">
              <w:rPr>
                <w:rFonts w:ascii="Arial" w:hAnsi="Arial"/>
              </w:rPr>
            </w:r>
            <w:r w:rsidR="00C53AF3">
              <w:rPr>
                <w:rFonts w:ascii="Arial" w:hAnsi="Arial"/>
              </w:rPr>
              <w:fldChar w:fldCharType="separate"/>
            </w:r>
            <w:r w:rsidRPr="00B7410F">
              <w:rPr>
                <w:rFonts w:ascii="Arial" w:hAnsi="Arial"/>
              </w:rPr>
              <w:fldChar w:fldCharType="end"/>
            </w:r>
          </w:p>
        </w:tc>
        <w:tc>
          <w:tcPr>
            <w:tcW w:w="3686" w:type="dxa"/>
            <w:shd w:val="clear" w:color="auto" w:fill="auto"/>
          </w:tcPr>
          <w:p w:rsidR="001C161C" w:rsidRPr="00B7410F" w:rsidRDefault="001C161C" w:rsidP="00F2324C">
            <w:pPr>
              <w:spacing w:before="60" w:after="60"/>
              <w:rPr>
                <w:rFonts w:ascii="Arial" w:hAnsi="Arial"/>
                <w:sz w:val="18"/>
              </w:rPr>
            </w:pPr>
            <w:r w:rsidRPr="00B7410F">
              <w:rPr>
                <w:rFonts w:ascii="Arial" w:hAnsi="Arial"/>
                <w:sz w:val="20"/>
              </w:rPr>
              <w:fldChar w:fldCharType="begin">
                <w:ffData>
                  <w:name w:val="Text17"/>
                  <w:enabled/>
                  <w:calcOnExit w:val="0"/>
                  <w:textInput/>
                </w:ffData>
              </w:fldChar>
            </w:r>
            <w:r w:rsidRPr="00B7410F">
              <w:rPr>
                <w:rFonts w:ascii="Arial" w:hAnsi="Arial"/>
                <w:sz w:val="20"/>
              </w:rPr>
              <w:instrText xml:space="preserve"> FORMTEXT </w:instrText>
            </w:r>
            <w:r w:rsidRPr="00B7410F">
              <w:rPr>
                <w:rFonts w:ascii="Arial" w:hAnsi="Arial"/>
                <w:sz w:val="20"/>
              </w:rPr>
            </w:r>
            <w:r w:rsidRPr="00B7410F">
              <w:rPr>
                <w:rFonts w:ascii="Arial" w:hAnsi="Arial"/>
                <w:sz w:val="20"/>
              </w:rPr>
              <w:fldChar w:fldCharType="separate"/>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sz w:val="20"/>
              </w:rPr>
              <w:fldChar w:fldCharType="end"/>
            </w:r>
          </w:p>
        </w:tc>
      </w:tr>
      <w:tr w:rsidR="001C161C" w:rsidRPr="00B7410F" w:rsidTr="00EB36BC">
        <w:trPr>
          <w:cantSplit/>
        </w:trPr>
        <w:tc>
          <w:tcPr>
            <w:tcW w:w="3828" w:type="dxa"/>
            <w:shd w:val="clear" w:color="auto" w:fill="auto"/>
            <w:vAlign w:val="center"/>
          </w:tcPr>
          <w:p w:rsidR="001C161C" w:rsidRPr="00B7410F" w:rsidRDefault="001C161C" w:rsidP="00F2324C">
            <w:pPr>
              <w:spacing w:before="60" w:after="60"/>
              <w:rPr>
                <w:rFonts w:ascii="Arial" w:hAnsi="Arial"/>
                <w:sz w:val="18"/>
              </w:rPr>
            </w:pPr>
            <w:r w:rsidRPr="00B7410F">
              <w:rPr>
                <w:rFonts w:ascii="Arial" w:hAnsi="Arial"/>
                <w:sz w:val="18"/>
              </w:rPr>
              <w:t>Other</w:t>
            </w:r>
          </w:p>
        </w:tc>
        <w:tc>
          <w:tcPr>
            <w:tcW w:w="567" w:type="dxa"/>
            <w:shd w:val="clear" w:color="auto" w:fill="auto"/>
          </w:tcPr>
          <w:p w:rsidR="001C161C" w:rsidRPr="00B7410F" w:rsidRDefault="001C161C" w:rsidP="00F2324C">
            <w:pPr>
              <w:spacing w:before="60" w:after="60"/>
              <w:jc w:val="center"/>
              <w:rPr>
                <w:rFonts w:ascii="Arial" w:hAnsi="Arial"/>
                <w:sz w:val="18"/>
              </w:rPr>
            </w:pPr>
            <w:r w:rsidRPr="00B7410F">
              <w:rPr>
                <w:rFonts w:ascii="Arial" w:hAnsi="Arial"/>
              </w:rPr>
              <w:fldChar w:fldCharType="begin">
                <w:ffData>
                  <w:name w:val="Check1"/>
                  <w:enabled/>
                  <w:calcOnExit w:val="0"/>
                  <w:checkBox>
                    <w:sizeAuto/>
                    <w:default w:val="0"/>
                  </w:checkBox>
                </w:ffData>
              </w:fldChar>
            </w:r>
            <w:r w:rsidRPr="00B7410F">
              <w:rPr>
                <w:rFonts w:ascii="Arial" w:hAnsi="Arial"/>
              </w:rPr>
              <w:instrText xml:space="preserve"> FORMCHECKBOX </w:instrText>
            </w:r>
            <w:r w:rsidR="00C53AF3">
              <w:rPr>
                <w:rFonts w:ascii="Arial" w:hAnsi="Arial"/>
              </w:rPr>
            </w:r>
            <w:r w:rsidR="00C53AF3">
              <w:rPr>
                <w:rFonts w:ascii="Arial" w:hAnsi="Arial"/>
              </w:rPr>
              <w:fldChar w:fldCharType="separate"/>
            </w:r>
            <w:r w:rsidRPr="00B7410F">
              <w:rPr>
                <w:rFonts w:ascii="Arial" w:hAnsi="Arial"/>
              </w:rPr>
              <w:fldChar w:fldCharType="end"/>
            </w:r>
          </w:p>
        </w:tc>
        <w:tc>
          <w:tcPr>
            <w:tcW w:w="708" w:type="dxa"/>
            <w:shd w:val="clear" w:color="auto" w:fill="auto"/>
          </w:tcPr>
          <w:p w:rsidR="001C161C" w:rsidRPr="00B7410F" w:rsidRDefault="001C161C" w:rsidP="00F2324C">
            <w:pPr>
              <w:spacing w:before="60" w:after="60"/>
              <w:jc w:val="center"/>
              <w:rPr>
                <w:rFonts w:ascii="Arial" w:hAnsi="Arial"/>
                <w:sz w:val="18"/>
              </w:rPr>
            </w:pPr>
            <w:r w:rsidRPr="00B7410F">
              <w:rPr>
                <w:rFonts w:ascii="Arial" w:hAnsi="Arial"/>
              </w:rPr>
              <w:fldChar w:fldCharType="begin">
                <w:ffData>
                  <w:name w:val="Check1"/>
                  <w:enabled/>
                  <w:calcOnExit w:val="0"/>
                  <w:checkBox>
                    <w:sizeAuto/>
                    <w:default w:val="0"/>
                  </w:checkBox>
                </w:ffData>
              </w:fldChar>
            </w:r>
            <w:r w:rsidRPr="00B7410F">
              <w:rPr>
                <w:rFonts w:ascii="Arial" w:hAnsi="Arial"/>
              </w:rPr>
              <w:instrText xml:space="preserve"> FORMCHECKBOX </w:instrText>
            </w:r>
            <w:r w:rsidR="00C53AF3">
              <w:rPr>
                <w:rFonts w:ascii="Arial" w:hAnsi="Arial"/>
              </w:rPr>
            </w:r>
            <w:r w:rsidR="00C53AF3">
              <w:rPr>
                <w:rFonts w:ascii="Arial" w:hAnsi="Arial"/>
              </w:rPr>
              <w:fldChar w:fldCharType="separate"/>
            </w:r>
            <w:r w:rsidRPr="00B7410F">
              <w:rPr>
                <w:rFonts w:ascii="Arial" w:hAnsi="Arial"/>
              </w:rPr>
              <w:fldChar w:fldCharType="end"/>
            </w:r>
          </w:p>
        </w:tc>
        <w:tc>
          <w:tcPr>
            <w:tcW w:w="3686" w:type="dxa"/>
            <w:shd w:val="clear" w:color="auto" w:fill="auto"/>
          </w:tcPr>
          <w:p w:rsidR="001C161C" w:rsidRPr="00B7410F" w:rsidRDefault="001C161C" w:rsidP="00F2324C">
            <w:pPr>
              <w:spacing w:before="60" w:after="60"/>
              <w:rPr>
                <w:rFonts w:ascii="Arial" w:hAnsi="Arial"/>
                <w:sz w:val="18"/>
              </w:rPr>
            </w:pPr>
            <w:r w:rsidRPr="00B7410F">
              <w:rPr>
                <w:rFonts w:ascii="Arial" w:hAnsi="Arial"/>
                <w:sz w:val="20"/>
              </w:rPr>
              <w:fldChar w:fldCharType="begin">
                <w:ffData>
                  <w:name w:val="Text17"/>
                  <w:enabled/>
                  <w:calcOnExit w:val="0"/>
                  <w:textInput/>
                </w:ffData>
              </w:fldChar>
            </w:r>
            <w:r w:rsidRPr="00B7410F">
              <w:rPr>
                <w:rFonts w:ascii="Arial" w:hAnsi="Arial"/>
                <w:sz w:val="20"/>
              </w:rPr>
              <w:instrText xml:space="preserve"> FORMTEXT </w:instrText>
            </w:r>
            <w:r w:rsidRPr="00B7410F">
              <w:rPr>
                <w:rFonts w:ascii="Arial" w:hAnsi="Arial"/>
                <w:sz w:val="20"/>
              </w:rPr>
            </w:r>
            <w:r w:rsidRPr="00B7410F">
              <w:rPr>
                <w:rFonts w:ascii="Arial" w:hAnsi="Arial"/>
                <w:sz w:val="20"/>
              </w:rPr>
              <w:fldChar w:fldCharType="separate"/>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sz w:val="20"/>
              </w:rPr>
              <w:fldChar w:fldCharType="end"/>
            </w:r>
          </w:p>
        </w:tc>
      </w:tr>
    </w:tbl>
    <w:p w:rsidR="001C161C" w:rsidRPr="00B7410F" w:rsidRDefault="001C161C" w:rsidP="001C161C"/>
    <w:p w:rsidR="001C161C" w:rsidRPr="00B7410F" w:rsidRDefault="001C161C" w:rsidP="001C161C">
      <w:pPr>
        <w:keepNext/>
        <w:spacing w:before="360" w:after="120"/>
        <w:ind w:left="567" w:hanging="567"/>
        <w:outlineLvl w:val="3"/>
        <w:rPr>
          <w:b/>
        </w:rPr>
      </w:pPr>
      <w:r w:rsidRPr="00B7410F">
        <w:rPr>
          <w:b/>
        </w:rPr>
        <w:t>Q9</w:t>
      </w:r>
      <w:r w:rsidRPr="00B7410F">
        <w:rPr>
          <w:b/>
        </w:rPr>
        <w:tab/>
        <w:t>Are there any 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C161C" w:rsidRPr="00B7410F" w:rsidTr="00EB36BC">
        <w:trPr>
          <w:cantSplit/>
          <w:trHeight w:val="1134"/>
        </w:trPr>
        <w:tc>
          <w:tcPr>
            <w:tcW w:w="8789" w:type="dxa"/>
            <w:shd w:val="clear" w:color="auto" w:fill="auto"/>
          </w:tcPr>
          <w:p w:rsidR="001C161C" w:rsidRPr="00B7410F" w:rsidRDefault="001C161C" w:rsidP="00F2324C">
            <w:pPr>
              <w:spacing w:before="120" w:after="120"/>
              <w:rPr>
                <w:sz w:val="20"/>
              </w:rPr>
            </w:pPr>
            <w:r w:rsidRPr="00B7410F">
              <w:rPr>
                <w:sz w:val="20"/>
              </w:rPr>
              <w:fldChar w:fldCharType="begin">
                <w:ffData>
                  <w:name w:val="Text17"/>
                  <w:enabled/>
                  <w:calcOnExit w:val="0"/>
                  <w:textInput/>
                </w:ffData>
              </w:fldChar>
            </w:r>
            <w:r w:rsidRPr="00B7410F">
              <w:rPr>
                <w:sz w:val="20"/>
              </w:rPr>
              <w:instrText xml:space="preserve"> FORMTEXT </w:instrText>
            </w:r>
            <w:r w:rsidRPr="00B7410F">
              <w:rPr>
                <w:sz w:val="20"/>
              </w:rPr>
            </w:r>
            <w:r w:rsidRPr="00B7410F">
              <w:rPr>
                <w:sz w:val="20"/>
              </w:rPr>
              <w:fldChar w:fldCharType="separate"/>
            </w:r>
            <w:r w:rsidRPr="00B7410F">
              <w:rPr>
                <w:noProof/>
                <w:sz w:val="20"/>
              </w:rPr>
              <w:t> </w:t>
            </w:r>
            <w:r w:rsidRPr="00B7410F">
              <w:rPr>
                <w:noProof/>
                <w:sz w:val="20"/>
              </w:rPr>
              <w:t> </w:t>
            </w:r>
            <w:r w:rsidRPr="00B7410F">
              <w:rPr>
                <w:noProof/>
                <w:sz w:val="20"/>
              </w:rPr>
              <w:t> </w:t>
            </w:r>
            <w:r w:rsidRPr="00B7410F">
              <w:rPr>
                <w:noProof/>
                <w:sz w:val="20"/>
              </w:rPr>
              <w:t> </w:t>
            </w:r>
            <w:r w:rsidRPr="00B7410F">
              <w:rPr>
                <w:noProof/>
                <w:sz w:val="20"/>
              </w:rPr>
              <w:t> </w:t>
            </w:r>
            <w:r w:rsidRPr="00B7410F">
              <w:rPr>
                <w:sz w:val="20"/>
              </w:rPr>
              <w:fldChar w:fldCharType="end"/>
            </w:r>
          </w:p>
        </w:tc>
      </w:tr>
    </w:tbl>
    <w:p w:rsidR="001C161C" w:rsidRPr="00B7410F" w:rsidRDefault="001C161C" w:rsidP="001C161C"/>
    <w:p w:rsidR="001C161C" w:rsidRPr="00B7410F" w:rsidRDefault="001C161C" w:rsidP="001C161C">
      <w:pPr>
        <w:pStyle w:val="Heading3"/>
      </w:pPr>
      <w:r w:rsidRPr="00B7410F">
        <w:t>Additional information on sales and use</w:t>
      </w:r>
    </w:p>
    <w:p w:rsidR="001C161C" w:rsidRPr="00B7410F" w:rsidRDefault="001C161C" w:rsidP="001C161C">
      <w:pPr>
        <w:keepNext/>
        <w:spacing w:before="360" w:after="120"/>
        <w:ind w:left="567" w:hanging="567"/>
        <w:outlineLvl w:val="3"/>
        <w:rPr>
          <w:b/>
        </w:rPr>
      </w:pPr>
      <w:r w:rsidRPr="00B7410F">
        <w:rPr>
          <w:rFonts w:cs="Arial"/>
          <w:b/>
        </w:rPr>
        <w:t>Q10</w:t>
      </w:r>
      <w:r w:rsidRPr="00B7410F">
        <w:rPr>
          <w:rFonts w:cs="Arial"/>
          <w:b/>
        </w:rPr>
        <w:tab/>
      </w:r>
      <w:r w:rsidRPr="00B7410F">
        <w:rPr>
          <w:b/>
        </w:rPr>
        <w:t>Can you assist us by providing information on the sale of e</w:t>
      </w:r>
      <w:r w:rsidRPr="00B7410F">
        <w:rPr>
          <w:b/>
        </w:rPr>
        <w:noBreakHyphen/>
        <w:t>cigarettes in New Zealand (for example, size of sales or range of products for sale on the local market)?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C161C" w:rsidRPr="00B7410F" w:rsidTr="00EB36BC">
        <w:trPr>
          <w:cantSplit/>
          <w:trHeight w:val="1134"/>
        </w:trPr>
        <w:tc>
          <w:tcPr>
            <w:tcW w:w="8789" w:type="dxa"/>
            <w:shd w:val="clear" w:color="auto" w:fill="auto"/>
          </w:tcPr>
          <w:p w:rsidR="001C161C" w:rsidRPr="00B7410F" w:rsidRDefault="001C161C" w:rsidP="00F2324C">
            <w:pPr>
              <w:spacing w:before="120" w:after="120"/>
              <w:rPr>
                <w:sz w:val="20"/>
              </w:rPr>
            </w:pPr>
            <w:r w:rsidRPr="00B7410F">
              <w:rPr>
                <w:sz w:val="20"/>
              </w:rPr>
              <w:fldChar w:fldCharType="begin">
                <w:ffData>
                  <w:name w:val="Text17"/>
                  <w:enabled/>
                  <w:calcOnExit w:val="0"/>
                  <w:textInput/>
                </w:ffData>
              </w:fldChar>
            </w:r>
            <w:r w:rsidRPr="00B7410F">
              <w:rPr>
                <w:sz w:val="20"/>
              </w:rPr>
              <w:instrText xml:space="preserve"> FORMTEXT </w:instrText>
            </w:r>
            <w:r w:rsidRPr="00B7410F">
              <w:rPr>
                <w:sz w:val="20"/>
              </w:rPr>
            </w:r>
            <w:r w:rsidRPr="00B7410F">
              <w:rPr>
                <w:sz w:val="20"/>
              </w:rPr>
              <w:fldChar w:fldCharType="separate"/>
            </w:r>
            <w:r w:rsidRPr="00B7410F">
              <w:rPr>
                <w:noProof/>
                <w:sz w:val="20"/>
              </w:rPr>
              <w:t> </w:t>
            </w:r>
            <w:r w:rsidRPr="00B7410F">
              <w:rPr>
                <w:noProof/>
                <w:sz w:val="20"/>
              </w:rPr>
              <w:t> </w:t>
            </w:r>
            <w:r w:rsidRPr="00B7410F">
              <w:rPr>
                <w:noProof/>
                <w:sz w:val="20"/>
              </w:rPr>
              <w:t> </w:t>
            </w:r>
            <w:r w:rsidRPr="00B7410F">
              <w:rPr>
                <w:noProof/>
                <w:sz w:val="20"/>
              </w:rPr>
              <w:t> </w:t>
            </w:r>
            <w:r w:rsidRPr="00B7410F">
              <w:rPr>
                <w:noProof/>
                <w:sz w:val="20"/>
              </w:rPr>
              <w:t> </w:t>
            </w:r>
            <w:r w:rsidRPr="00B7410F">
              <w:rPr>
                <w:sz w:val="20"/>
              </w:rPr>
              <w:fldChar w:fldCharType="end"/>
            </w:r>
          </w:p>
        </w:tc>
      </w:tr>
    </w:tbl>
    <w:p w:rsidR="001C161C" w:rsidRPr="00B7410F" w:rsidRDefault="001C161C" w:rsidP="00EB36BC"/>
    <w:p w:rsidR="001C161C" w:rsidRPr="00B7410F" w:rsidRDefault="001C161C" w:rsidP="001C161C">
      <w:pPr>
        <w:keepNext/>
        <w:spacing w:before="360" w:after="120"/>
        <w:ind w:left="567" w:hanging="567"/>
        <w:outlineLvl w:val="3"/>
        <w:rPr>
          <w:b/>
        </w:rPr>
      </w:pPr>
      <w:r w:rsidRPr="00B7410F">
        <w:rPr>
          <w:rFonts w:cs="Arial"/>
          <w:b/>
        </w:rPr>
        <w:t>Q11</w:t>
      </w:r>
      <w:r w:rsidRPr="00B7410F">
        <w:rPr>
          <w:rFonts w:cs="Arial"/>
          <w:b/>
        </w:rPr>
        <w:tab/>
      </w:r>
      <w:r w:rsidRPr="00B7410F">
        <w:rPr>
          <w:b/>
        </w:rPr>
        <w:t>Would the Ministry of Health</w:t>
      </w:r>
      <w:r w:rsidR="001F6A13">
        <w:rPr>
          <w:b/>
        </w:rPr>
        <w:t>’</w:t>
      </w:r>
      <w:r w:rsidRPr="00B7410F">
        <w:rPr>
          <w:b/>
        </w:rPr>
        <w:t>s proposed amendments have any impact on your business? If so, please quantify/explain that impact.</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C161C" w:rsidRPr="00B7410F" w:rsidTr="00EB36BC">
        <w:trPr>
          <w:cantSplit/>
          <w:trHeight w:val="1134"/>
        </w:trPr>
        <w:tc>
          <w:tcPr>
            <w:tcW w:w="8789" w:type="dxa"/>
            <w:shd w:val="clear" w:color="auto" w:fill="auto"/>
          </w:tcPr>
          <w:p w:rsidR="001C161C" w:rsidRPr="00B7410F" w:rsidRDefault="001C161C" w:rsidP="00F2324C">
            <w:pPr>
              <w:spacing w:before="120" w:after="120"/>
              <w:rPr>
                <w:sz w:val="20"/>
              </w:rPr>
            </w:pPr>
            <w:r w:rsidRPr="00B7410F">
              <w:rPr>
                <w:sz w:val="20"/>
              </w:rPr>
              <w:fldChar w:fldCharType="begin">
                <w:ffData>
                  <w:name w:val="Text17"/>
                  <w:enabled/>
                  <w:calcOnExit w:val="0"/>
                  <w:textInput/>
                </w:ffData>
              </w:fldChar>
            </w:r>
            <w:r w:rsidRPr="00B7410F">
              <w:rPr>
                <w:sz w:val="20"/>
              </w:rPr>
              <w:instrText xml:space="preserve"> FORMTEXT </w:instrText>
            </w:r>
            <w:r w:rsidRPr="00B7410F">
              <w:rPr>
                <w:sz w:val="20"/>
              </w:rPr>
            </w:r>
            <w:r w:rsidRPr="00B7410F">
              <w:rPr>
                <w:sz w:val="20"/>
              </w:rPr>
              <w:fldChar w:fldCharType="separate"/>
            </w:r>
            <w:r w:rsidRPr="00B7410F">
              <w:rPr>
                <w:noProof/>
                <w:sz w:val="20"/>
              </w:rPr>
              <w:t> </w:t>
            </w:r>
            <w:r w:rsidRPr="00B7410F">
              <w:rPr>
                <w:noProof/>
                <w:sz w:val="20"/>
              </w:rPr>
              <w:t> </w:t>
            </w:r>
            <w:r w:rsidRPr="00B7410F">
              <w:rPr>
                <w:noProof/>
                <w:sz w:val="20"/>
              </w:rPr>
              <w:t> </w:t>
            </w:r>
            <w:r w:rsidRPr="00B7410F">
              <w:rPr>
                <w:noProof/>
                <w:sz w:val="20"/>
              </w:rPr>
              <w:t> </w:t>
            </w:r>
            <w:r w:rsidRPr="00B7410F">
              <w:rPr>
                <w:noProof/>
                <w:sz w:val="20"/>
              </w:rPr>
              <w:t> </w:t>
            </w:r>
            <w:r w:rsidRPr="00B7410F">
              <w:rPr>
                <w:sz w:val="20"/>
              </w:rPr>
              <w:fldChar w:fldCharType="end"/>
            </w:r>
          </w:p>
        </w:tc>
      </w:tr>
    </w:tbl>
    <w:p w:rsidR="001C161C" w:rsidRPr="00B7410F" w:rsidRDefault="001C161C" w:rsidP="00EB36BC"/>
    <w:p w:rsidR="001C161C" w:rsidRPr="00B7410F" w:rsidRDefault="001C161C" w:rsidP="001C161C">
      <w:pPr>
        <w:keepNext/>
        <w:spacing w:before="360" w:after="120"/>
        <w:ind w:left="567" w:hanging="567"/>
        <w:outlineLvl w:val="3"/>
        <w:rPr>
          <w:b/>
        </w:rPr>
      </w:pPr>
      <w:r w:rsidRPr="00B7410F">
        <w:rPr>
          <w:b/>
        </w:rPr>
        <w:t>Q12</w:t>
      </w:r>
      <w:r w:rsidRPr="00B7410F">
        <w:rPr>
          <w:b/>
        </w:rPr>
        <w:tab/>
        <w:t>If you are using nicotine e</w:t>
      </w:r>
      <w:r w:rsidRPr="00B7410F">
        <w:rPr>
          <w:b/>
        </w:rPr>
        <w:noBreakHyphen/>
        <w:t>cigarettes: how long have you been using them, how often do you use them, how much do you spend on them per week and where do you buy them?</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7"/>
        <w:gridCol w:w="2197"/>
        <w:gridCol w:w="2410"/>
        <w:gridCol w:w="1985"/>
      </w:tblGrid>
      <w:tr w:rsidR="001C161C" w:rsidRPr="00B7410F" w:rsidTr="00EB36BC">
        <w:trPr>
          <w:cantSplit/>
        </w:trPr>
        <w:tc>
          <w:tcPr>
            <w:tcW w:w="2197" w:type="dxa"/>
            <w:shd w:val="clear" w:color="auto" w:fill="auto"/>
          </w:tcPr>
          <w:p w:rsidR="001C161C" w:rsidRPr="00B7410F" w:rsidRDefault="001C161C" w:rsidP="00F2324C">
            <w:pPr>
              <w:spacing w:before="60" w:after="60"/>
              <w:jc w:val="center"/>
              <w:rPr>
                <w:rFonts w:ascii="Arial" w:hAnsi="Arial"/>
                <w:b/>
                <w:sz w:val="18"/>
              </w:rPr>
            </w:pPr>
            <w:r w:rsidRPr="00B7410F">
              <w:rPr>
                <w:rFonts w:ascii="Arial" w:hAnsi="Arial"/>
                <w:b/>
                <w:sz w:val="18"/>
              </w:rPr>
              <w:t>How long have you been using them?</w:t>
            </w:r>
          </w:p>
        </w:tc>
        <w:tc>
          <w:tcPr>
            <w:tcW w:w="2197" w:type="dxa"/>
            <w:shd w:val="clear" w:color="auto" w:fill="auto"/>
          </w:tcPr>
          <w:p w:rsidR="001C161C" w:rsidRPr="00B7410F" w:rsidRDefault="001C161C" w:rsidP="00F2324C">
            <w:pPr>
              <w:spacing w:before="60" w:after="60"/>
              <w:jc w:val="center"/>
              <w:rPr>
                <w:rFonts w:ascii="Arial" w:hAnsi="Arial"/>
                <w:b/>
                <w:sz w:val="18"/>
              </w:rPr>
            </w:pPr>
            <w:r w:rsidRPr="00B7410F">
              <w:rPr>
                <w:rFonts w:ascii="Arial" w:hAnsi="Arial"/>
                <w:b/>
                <w:sz w:val="18"/>
              </w:rPr>
              <w:t>How often do you use them?</w:t>
            </w:r>
          </w:p>
        </w:tc>
        <w:tc>
          <w:tcPr>
            <w:tcW w:w="2410" w:type="dxa"/>
            <w:shd w:val="clear" w:color="auto" w:fill="auto"/>
          </w:tcPr>
          <w:p w:rsidR="001C161C" w:rsidRPr="00B7410F" w:rsidRDefault="001C161C" w:rsidP="00F2324C">
            <w:pPr>
              <w:spacing w:before="60" w:after="60"/>
              <w:jc w:val="center"/>
              <w:rPr>
                <w:rFonts w:ascii="Arial" w:hAnsi="Arial"/>
                <w:b/>
                <w:sz w:val="18"/>
              </w:rPr>
            </w:pPr>
            <w:r w:rsidRPr="00B7410F">
              <w:rPr>
                <w:rFonts w:ascii="Arial" w:hAnsi="Arial"/>
                <w:b/>
                <w:sz w:val="18"/>
              </w:rPr>
              <w:t>How much do you spend on them per week?</w:t>
            </w:r>
          </w:p>
        </w:tc>
        <w:tc>
          <w:tcPr>
            <w:tcW w:w="1985" w:type="dxa"/>
            <w:shd w:val="clear" w:color="auto" w:fill="auto"/>
          </w:tcPr>
          <w:p w:rsidR="001C161C" w:rsidRPr="00B7410F" w:rsidRDefault="001C161C" w:rsidP="00F2324C">
            <w:pPr>
              <w:spacing w:before="60" w:after="60"/>
              <w:jc w:val="center"/>
              <w:rPr>
                <w:rFonts w:ascii="Arial" w:hAnsi="Arial"/>
                <w:b/>
                <w:sz w:val="18"/>
              </w:rPr>
            </w:pPr>
            <w:r w:rsidRPr="00B7410F">
              <w:rPr>
                <w:rFonts w:ascii="Arial" w:hAnsi="Arial"/>
                <w:b/>
                <w:sz w:val="18"/>
              </w:rPr>
              <w:t>Where do you buy them?</w:t>
            </w:r>
          </w:p>
        </w:tc>
      </w:tr>
      <w:tr w:rsidR="001C161C" w:rsidRPr="00B7410F" w:rsidTr="00EB36BC">
        <w:trPr>
          <w:cantSplit/>
        </w:trPr>
        <w:tc>
          <w:tcPr>
            <w:tcW w:w="2197" w:type="dxa"/>
            <w:shd w:val="clear" w:color="auto" w:fill="auto"/>
          </w:tcPr>
          <w:p w:rsidR="001C161C" w:rsidRPr="00B7410F" w:rsidRDefault="001C161C" w:rsidP="00F2324C">
            <w:pPr>
              <w:spacing w:before="60" w:after="60"/>
              <w:jc w:val="center"/>
              <w:rPr>
                <w:rFonts w:ascii="Arial" w:hAnsi="Arial"/>
                <w:sz w:val="18"/>
              </w:rPr>
            </w:pPr>
            <w:r w:rsidRPr="00B7410F">
              <w:rPr>
                <w:rFonts w:ascii="Arial" w:hAnsi="Arial"/>
                <w:sz w:val="20"/>
              </w:rPr>
              <w:fldChar w:fldCharType="begin">
                <w:ffData>
                  <w:name w:val="Text17"/>
                  <w:enabled/>
                  <w:calcOnExit w:val="0"/>
                  <w:textInput/>
                </w:ffData>
              </w:fldChar>
            </w:r>
            <w:r w:rsidRPr="00B7410F">
              <w:rPr>
                <w:rFonts w:ascii="Arial" w:hAnsi="Arial"/>
                <w:sz w:val="20"/>
              </w:rPr>
              <w:instrText xml:space="preserve"> FORMTEXT </w:instrText>
            </w:r>
            <w:r w:rsidRPr="00B7410F">
              <w:rPr>
                <w:rFonts w:ascii="Arial" w:hAnsi="Arial"/>
                <w:sz w:val="20"/>
              </w:rPr>
            </w:r>
            <w:r w:rsidRPr="00B7410F">
              <w:rPr>
                <w:rFonts w:ascii="Arial" w:hAnsi="Arial"/>
                <w:sz w:val="20"/>
              </w:rPr>
              <w:fldChar w:fldCharType="separate"/>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sz w:val="20"/>
              </w:rPr>
              <w:fldChar w:fldCharType="end"/>
            </w:r>
          </w:p>
        </w:tc>
        <w:tc>
          <w:tcPr>
            <w:tcW w:w="2197" w:type="dxa"/>
            <w:shd w:val="clear" w:color="auto" w:fill="auto"/>
          </w:tcPr>
          <w:p w:rsidR="001C161C" w:rsidRPr="00B7410F" w:rsidRDefault="001C161C" w:rsidP="00F2324C">
            <w:pPr>
              <w:spacing w:before="60" w:after="60"/>
              <w:jc w:val="center"/>
              <w:rPr>
                <w:rFonts w:ascii="Arial" w:hAnsi="Arial"/>
                <w:sz w:val="18"/>
              </w:rPr>
            </w:pPr>
            <w:r w:rsidRPr="00B7410F">
              <w:rPr>
                <w:rFonts w:ascii="Arial" w:hAnsi="Arial"/>
                <w:sz w:val="20"/>
              </w:rPr>
              <w:fldChar w:fldCharType="begin">
                <w:ffData>
                  <w:name w:val="Text17"/>
                  <w:enabled/>
                  <w:calcOnExit w:val="0"/>
                  <w:textInput/>
                </w:ffData>
              </w:fldChar>
            </w:r>
            <w:r w:rsidRPr="00B7410F">
              <w:rPr>
                <w:rFonts w:ascii="Arial" w:hAnsi="Arial"/>
                <w:sz w:val="20"/>
              </w:rPr>
              <w:instrText xml:space="preserve"> FORMTEXT </w:instrText>
            </w:r>
            <w:r w:rsidRPr="00B7410F">
              <w:rPr>
                <w:rFonts w:ascii="Arial" w:hAnsi="Arial"/>
                <w:sz w:val="20"/>
              </w:rPr>
            </w:r>
            <w:r w:rsidRPr="00B7410F">
              <w:rPr>
                <w:rFonts w:ascii="Arial" w:hAnsi="Arial"/>
                <w:sz w:val="20"/>
              </w:rPr>
              <w:fldChar w:fldCharType="separate"/>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sz w:val="20"/>
              </w:rPr>
              <w:fldChar w:fldCharType="end"/>
            </w:r>
          </w:p>
        </w:tc>
        <w:tc>
          <w:tcPr>
            <w:tcW w:w="2410" w:type="dxa"/>
            <w:shd w:val="clear" w:color="auto" w:fill="auto"/>
          </w:tcPr>
          <w:p w:rsidR="001C161C" w:rsidRPr="00B7410F" w:rsidRDefault="001C161C" w:rsidP="00F2324C">
            <w:pPr>
              <w:spacing w:before="60" w:after="60"/>
              <w:jc w:val="center"/>
              <w:rPr>
                <w:rFonts w:ascii="Arial" w:hAnsi="Arial"/>
                <w:sz w:val="18"/>
              </w:rPr>
            </w:pPr>
            <w:r w:rsidRPr="00B7410F">
              <w:rPr>
                <w:rFonts w:ascii="Arial" w:hAnsi="Arial"/>
                <w:sz w:val="20"/>
              </w:rPr>
              <w:fldChar w:fldCharType="begin">
                <w:ffData>
                  <w:name w:val="Text17"/>
                  <w:enabled/>
                  <w:calcOnExit w:val="0"/>
                  <w:textInput/>
                </w:ffData>
              </w:fldChar>
            </w:r>
            <w:r w:rsidRPr="00B7410F">
              <w:rPr>
                <w:rFonts w:ascii="Arial" w:hAnsi="Arial"/>
                <w:sz w:val="20"/>
              </w:rPr>
              <w:instrText xml:space="preserve"> FORMTEXT </w:instrText>
            </w:r>
            <w:r w:rsidRPr="00B7410F">
              <w:rPr>
                <w:rFonts w:ascii="Arial" w:hAnsi="Arial"/>
                <w:sz w:val="20"/>
              </w:rPr>
            </w:r>
            <w:r w:rsidRPr="00B7410F">
              <w:rPr>
                <w:rFonts w:ascii="Arial" w:hAnsi="Arial"/>
                <w:sz w:val="20"/>
              </w:rPr>
              <w:fldChar w:fldCharType="separate"/>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sz w:val="20"/>
              </w:rPr>
              <w:fldChar w:fldCharType="end"/>
            </w:r>
          </w:p>
        </w:tc>
        <w:tc>
          <w:tcPr>
            <w:tcW w:w="1985" w:type="dxa"/>
            <w:shd w:val="clear" w:color="auto" w:fill="auto"/>
          </w:tcPr>
          <w:p w:rsidR="001C161C" w:rsidRPr="00B7410F" w:rsidRDefault="001C161C" w:rsidP="00F2324C">
            <w:pPr>
              <w:spacing w:before="60" w:after="60"/>
              <w:jc w:val="center"/>
              <w:rPr>
                <w:rFonts w:ascii="Arial" w:hAnsi="Arial"/>
                <w:sz w:val="18"/>
              </w:rPr>
            </w:pPr>
            <w:r w:rsidRPr="00B7410F">
              <w:rPr>
                <w:rFonts w:ascii="Arial" w:hAnsi="Arial"/>
                <w:sz w:val="20"/>
              </w:rPr>
              <w:fldChar w:fldCharType="begin">
                <w:ffData>
                  <w:name w:val="Text17"/>
                  <w:enabled/>
                  <w:calcOnExit w:val="0"/>
                  <w:textInput/>
                </w:ffData>
              </w:fldChar>
            </w:r>
            <w:r w:rsidRPr="00B7410F">
              <w:rPr>
                <w:rFonts w:ascii="Arial" w:hAnsi="Arial"/>
                <w:sz w:val="20"/>
              </w:rPr>
              <w:instrText xml:space="preserve"> FORMTEXT </w:instrText>
            </w:r>
            <w:r w:rsidRPr="00B7410F">
              <w:rPr>
                <w:rFonts w:ascii="Arial" w:hAnsi="Arial"/>
                <w:sz w:val="20"/>
              </w:rPr>
            </w:r>
            <w:r w:rsidRPr="00B7410F">
              <w:rPr>
                <w:rFonts w:ascii="Arial" w:hAnsi="Arial"/>
                <w:sz w:val="20"/>
              </w:rPr>
              <w:fldChar w:fldCharType="separate"/>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noProof/>
                <w:sz w:val="20"/>
              </w:rPr>
              <w:t> </w:t>
            </w:r>
            <w:r w:rsidRPr="00B7410F">
              <w:rPr>
                <w:rFonts w:ascii="Arial" w:hAnsi="Arial"/>
                <w:sz w:val="20"/>
              </w:rPr>
              <w:fldChar w:fldCharType="end"/>
            </w:r>
          </w:p>
        </w:tc>
      </w:tr>
    </w:tbl>
    <w:p w:rsidR="00032C0A" w:rsidRPr="00032C0A" w:rsidRDefault="00032C0A" w:rsidP="001C161C"/>
    <w:sectPr w:rsidR="00032C0A" w:rsidRPr="00032C0A" w:rsidSect="009D5125">
      <w:headerReference w:type="default" r:id="rId21"/>
      <w:footerReference w:type="default" r:id="rId22"/>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AF3" w:rsidRDefault="00C53AF3">
      <w:pPr>
        <w:spacing w:line="240" w:lineRule="auto"/>
      </w:pPr>
      <w:r>
        <w:separator/>
      </w:r>
    </w:p>
    <w:p w:rsidR="00C53AF3" w:rsidRDefault="00C53AF3"/>
  </w:endnote>
  <w:endnote w:type="continuationSeparator" w:id="0">
    <w:p w:rsidR="00C53AF3" w:rsidRDefault="00C53AF3">
      <w:pPr>
        <w:spacing w:line="240" w:lineRule="auto"/>
      </w:pPr>
      <w:r>
        <w:continuationSeparator/>
      </w:r>
    </w:p>
    <w:p w:rsidR="00C53AF3" w:rsidRDefault="00C53A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641" w:rsidRPr="00581136" w:rsidRDefault="00312641" w:rsidP="00F9366A">
    <w:pPr>
      <w:pStyle w:val="Footer"/>
      <w:pBdr>
        <w:bottom w:val="single" w:sz="4" w:space="1" w:color="auto"/>
      </w:pBdr>
      <w:tabs>
        <w:tab w:val="right" w:pos="8504"/>
      </w:tabs>
      <w:ind w:left="-1559"/>
      <w:rPr>
        <w:b/>
      </w:rPr>
    </w:pPr>
    <w:r w:rsidRPr="00581136">
      <w:rPr>
        <w:b/>
      </w:rPr>
      <w:t>Released 201</w:t>
    </w:r>
    <w:r>
      <w:rPr>
        <w:b/>
      </w:rPr>
      <w:t>7</w:t>
    </w:r>
    <w:r w:rsidRPr="00581136">
      <w:rPr>
        <w:b/>
      </w:rPr>
      <w:tab/>
      <w:t>health.govt.nz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641" w:rsidRDefault="00312641"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641" w:rsidRDefault="0031264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641" w:rsidRPr="00275D08" w:rsidRDefault="00312641"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F3310B">
      <w:rPr>
        <w:rStyle w:val="PageNumber"/>
        <w:noProof/>
      </w:rPr>
      <w:t>16</w:t>
    </w:r>
    <w:r w:rsidRPr="00FC46E7">
      <w:rPr>
        <w:rStyle w:val="PageNumber"/>
      </w:rPr>
      <w:fldChar w:fldCharType="end"/>
    </w:r>
    <w:r>
      <w:tab/>
      <w:t>Consultation on Electronic Cigarettes: Analysis of submissions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641" w:rsidRDefault="00312641" w:rsidP="00533B90">
    <w:pPr>
      <w:pStyle w:val="RectoFooter"/>
    </w:pPr>
    <w:r>
      <w:tab/>
      <w:t>Consultation on Electronic Cigarettes: Analysis of submissions</w:t>
    </w:r>
    <w:r>
      <w:tab/>
    </w:r>
    <w:r>
      <w:rPr>
        <w:rStyle w:val="PageNumber"/>
      </w:rPr>
      <w:fldChar w:fldCharType="begin"/>
    </w:r>
    <w:r>
      <w:rPr>
        <w:rStyle w:val="PageNumber"/>
      </w:rPr>
      <w:instrText xml:space="preserve"> PAGE </w:instrText>
    </w:r>
    <w:r>
      <w:rPr>
        <w:rStyle w:val="PageNumber"/>
      </w:rPr>
      <w:fldChar w:fldCharType="separate"/>
    </w:r>
    <w:r w:rsidR="00F3310B">
      <w:rPr>
        <w:rStyle w:val="PageNumber"/>
        <w:noProof/>
      </w:rPr>
      <w:t>iii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641" w:rsidRDefault="00312641" w:rsidP="009E3C8C">
    <w:pPr>
      <w:pStyle w:val="RectoFooter"/>
    </w:pPr>
    <w:r>
      <w:tab/>
      <w:t>Consultation on Electronic Cigarettes: Analysis of submissions</w:t>
    </w:r>
    <w:r>
      <w:tab/>
    </w:r>
    <w:r>
      <w:rPr>
        <w:rStyle w:val="PageNumber"/>
      </w:rPr>
      <w:fldChar w:fldCharType="begin"/>
    </w:r>
    <w:r>
      <w:rPr>
        <w:rStyle w:val="PageNumber"/>
      </w:rPr>
      <w:instrText xml:space="preserve"> PAGE </w:instrText>
    </w:r>
    <w:r>
      <w:rPr>
        <w:rStyle w:val="PageNumber"/>
      </w:rPr>
      <w:fldChar w:fldCharType="separate"/>
    </w:r>
    <w:r w:rsidR="00F3310B">
      <w:rPr>
        <w:rStyle w:val="PageNumber"/>
        <w:noProof/>
      </w:rPr>
      <w:t>17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AF3" w:rsidRPr="00A26E6B" w:rsidRDefault="00C53AF3" w:rsidP="00A26E6B"/>
  </w:footnote>
  <w:footnote w:type="continuationSeparator" w:id="0">
    <w:p w:rsidR="00C53AF3" w:rsidRDefault="00C53AF3">
      <w:pPr>
        <w:spacing w:line="240" w:lineRule="auto"/>
      </w:pPr>
      <w:r>
        <w:continuationSeparator/>
      </w:r>
    </w:p>
    <w:p w:rsidR="00C53AF3" w:rsidRDefault="00C53AF3"/>
  </w:footnote>
  <w:footnote w:id="1">
    <w:p w:rsidR="00312641" w:rsidRPr="008A05B9" w:rsidRDefault="00312641" w:rsidP="00F2324C">
      <w:pPr>
        <w:pStyle w:val="FootnoteText"/>
      </w:pPr>
      <w:r w:rsidRPr="00F2324C">
        <w:rPr>
          <w:rStyle w:val="FootnoteReference"/>
        </w:rPr>
        <w:footnoteRef/>
      </w:r>
      <w:r>
        <w:tab/>
      </w:r>
      <w:r w:rsidRPr="001F6A13">
        <w:t xml:space="preserve">Ministry of Health. 2016. </w:t>
      </w:r>
      <w:r w:rsidRPr="00F2324C">
        <w:rPr>
          <w:i/>
        </w:rPr>
        <w:t>Policy Options for the Regulation of Electronic Cigarettes: A consultation document</w:t>
      </w:r>
      <w:r w:rsidRPr="001F6A13">
        <w:t>. Wellington: Ministry of Health.</w:t>
      </w:r>
    </w:p>
  </w:footnote>
  <w:footnote w:id="2">
    <w:p w:rsidR="00312641" w:rsidRDefault="00312641" w:rsidP="001C161C">
      <w:pPr>
        <w:pStyle w:val="FootnoteText"/>
      </w:pPr>
      <w:r w:rsidRPr="00F2324C">
        <w:rPr>
          <w:rStyle w:val="FootnoteReference"/>
        </w:rPr>
        <w:footnoteRef/>
      </w:r>
      <w:r>
        <w:rPr>
          <w:rFonts w:eastAsia="Arial Unicode MS" w:cs="Arial Unicode MS"/>
        </w:rPr>
        <w:tab/>
      </w:r>
      <w:hyperlink r:id="rId1" w:history="1">
        <w:r w:rsidRPr="00B972F2">
          <w:rPr>
            <w:rStyle w:val="Hyperlink"/>
            <w:rFonts w:eastAsia="Arial Unicode MS" w:cs="Arial Unicode MS"/>
          </w:rPr>
          <w:t>www.health.govt.nz/publication/policy-options-regulation-electronic-cigarettes-consultation-document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641" w:rsidRDefault="00312641" w:rsidP="009216CC">
    <w:pPr>
      <w:pStyle w:val="Header"/>
      <w:ind w:left="-1559"/>
    </w:pPr>
    <w:r>
      <w:rPr>
        <w:noProof/>
        <w:lang w:eastAsia="en-NZ"/>
      </w:rPr>
      <w:drawing>
        <wp:inline distT="0" distB="0" distL="0" distR="0" wp14:anchorId="6EDD7EEF" wp14:editId="425B7D67">
          <wp:extent cx="6467302" cy="5346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641" w:rsidRDefault="00312641"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641" w:rsidRDefault="00312641"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641" w:rsidRDefault="003126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1A637074"/>
    <w:multiLevelType w:val="hybridMultilevel"/>
    <w:tmpl w:val="A5AEAD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12C558E"/>
    <w:multiLevelType w:val="hybridMultilevel"/>
    <w:tmpl w:val="02E8B60A"/>
    <w:lvl w:ilvl="0" w:tplc="14090001">
      <w:start w:val="1"/>
      <w:numFmt w:val="bullet"/>
      <w:lvlText w:val=""/>
      <w:lvlJc w:val="left"/>
      <w:pPr>
        <w:ind w:left="778" w:hanging="360"/>
      </w:pPr>
      <w:rPr>
        <w:rFonts w:ascii="Symbol" w:hAnsi="Symbol" w:hint="default"/>
      </w:rPr>
    </w:lvl>
    <w:lvl w:ilvl="1" w:tplc="14090003" w:tentative="1">
      <w:start w:val="1"/>
      <w:numFmt w:val="bullet"/>
      <w:lvlText w:val="o"/>
      <w:lvlJc w:val="left"/>
      <w:pPr>
        <w:ind w:left="1498" w:hanging="360"/>
      </w:pPr>
      <w:rPr>
        <w:rFonts w:ascii="Courier New" w:hAnsi="Courier New" w:cs="Courier New" w:hint="default"/>
      </w:rPr>
    </w:lvl>
    <w:lvl w:ilvl="2" w:tplc="14090005" w:tentative="1">
      <w:start w:val="1"/>
      <w:numFmt w:val="bullet"/>
      <w:lvlText w:val=""/>
      <w:lvlJc w:val="left"/>
      <w:pPr>
        <w:ind w:left="2218" w:hanging="360"/>
      </w:pPr>
      <w:rPr>
        <w:rFonts w:ascii="Wingdings" w:hAnsi="Wingdings" w:hint="default"/>
      </w:rPr>
    </w:lvl>
    <w:lvl w:ilvl="3" w:tplc="14090001" w:tentative="1">
      <w:start w:val="1"/>
      <w:numFmt w:val="bullet"/>
      <w:lvlText w:val=""/>
      <w:lvlJc w:val="left"/>
      <w:pPr>
        <w:ind w:left="2938" w:hanging="360"/>
      </w:pPr>
      <w:rPr>
        <w:rFonts w:ascii="Symbol" w:hAnsi="Symbol" w:hint="default"/>
      </w:rPr>
    </w:lvl>
    <w:lvl w:ilvl="4" w:tplc="14090003" w:tentative="1">
      <w:start w:val="1"/>
      <w:numFmt w:val="bullet"/>
      <w:lvlText w:val="o"/>
      <w:lvlJc w:val="left"/>
      <w:pPr>
        <w:ind w:left="3658" w:hanging="360"/>
      </w:pPr>
      <w:rPr>
        <w:rFonts w:ascii="Courier New" w:hAnsi="Courier New" w:cs="Courier New" w:hint="default"/>
      </w:rPr>
    </w:lvl>
    <w:lvl w:ilvl="5" w:tplc="14090005" w:tentative="1">
      <w:start w:val="1"/>
      <w:numFmt w:val="bullet"/>
      <w:lvlText w:val=""/>
      <w:lvlJc w:val="left"/>
      <w:pPr>
        <w:ind w:left="4378" w:hanging="360"/>
      </w:pPr>
      <w:rPr>
        <w:rFonts w:ascii="Wingdings" w:hAnsi="Wingdings" w:hint="default"/>
      </w:rPr>
    </w:lvl>
    <w:lvl w:ilvl="6" w:tplc="14090001" w:tentative="1">
      <w:start w:val="1"/>
      <w:numFmt w:val="bullet"/>
      <w:lvlText w:val=""/>
      <w:lvlJc w:val="left"/>
      <w:pPr>
        <w:ind w:left="5098" w:hanging="360"/>
      </w:pPr>
      <w:rPr>
        <w:rFonts w:ascii="Symbol" w:hAnsi="Symbol" w:hint="default"/>
      </w:rPr>
    </w:lvl>
    <w:lvl w:ilvl="7" w:tplc="14090003" w:tentative="1">
      <w:start w:val="1"/>
      <w:numFmt w:val="bullet"/>
      <w:lvlText w:val="o"/>
      <w:lvlJc w:val="left"/>
      <w:pPr>
        <w:ind w:left="5818" w:hanging="360"/>
      </w:pPr>
      <w:rPr>
        <w:rFonts w:ascii="Courier New" w:hAnsi="Courier New" w:cs="Courier New" w:hint="default"/>
      </w:rPr>
    </w:lvl>
    <w:lvl w:ilvl="8" w:tplc="14090005" w:tentative="1">
      <w:start w:val="1"/>
      <w:numFmt w:val="bullet"/>
      <w:lvlText w:val=""/>
      <w:lvlJc w:val="left"/>
      <w:pPr>
        <w:ind w:left="6538" w:hanging="360"/>
      </w:pPr>
      <w:rPr>
        <w:rFonts w:ascii="Wingdings" w:hAnsi="Wingdings" w:hint="default"/>
      </w:rPr>
    </w:lvl>
  </w:abstractNum>
  <w:abstractNum w:abstractNumId="3">
    <w:nsid w:val="2B8D0E9A"/>
    <w:multiLevelType w:val="hybridMultilevel"/>
    <w:tmpl w:val="9D0E90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1B40017"/>
    <w:multiLevelType w:val="hybridMultilevel"/>
    <w:tmpl w:val="265CEF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5DC007D"/>
    <w:multiLevelType w:val="hybridMultilevel"/>
    <w:tmpl w:val="5066DA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6AF6300"/>
    <w:multiLevelType w:val="hybridMultilevel"/>
    <w:tmpl w:val="9D28A4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5A38634C"/>
    <w:multiLevelType w:val="hybridMultilevel"/>
    <w:tmpl w:val="2920FA76"/>
    <w:lvl w:ilvl="0" w:tplc="14090001">
      <w:start w:val="1"/>
      <w:numFmt w:val="bullet"/>
      <w:lvlText w:val=""/>
      <w:lvlJc w:val="left"/>
      <w:pPr>
        <w:ind w:left="778" w:hanging="360"/>
      </w:pPr>
      <w:rPr>
        <w:rFonts w:ascii="Symbol" w:hAnsi="Symbol" w:hint="default"/>
      </w:rPr>
    </w:lvl>
    <w:lvl w:ilvl="1" w:tplc="14090003" w:tentative="1">
      <w:start w:val="1"/>
      <w:numFmt w:val="bullet"/>
      <w:lvlText w:val="o"/>
      <w:lvlJc w:val="left"/>
      <w:pPr>
        <w:ind w:left="1498" w:hanging="360"/>
      </w:pPr>
      <w:rPr>
        <w:rFonts w:ascii="Courier New" w:hAnsi="Courier New" w:cs="Courier New" w:hint="default"/>
      </w:rPr>
    </w:lvl>
    <w:lvl w:ilvl="2" w:tplc="14090005" w:tentative="1">
      <w:start w:val="1"/>
      <w:numFmt w:val="bullet"/>
      <w:lvlText w:val=""/>
      <w:lvlJc w:val="left"/>
      <w:pPr>
        <w:ind w:left="2218" w:hanging="360"/>
      </w:pPr>
      <w:rPr>
        <w:rFonts w:ascii="Wingdings" w:hAnsi="Wingdings" w:hint="default"/>
      </w:rPr>
    </w:lvl>
    <w:lvl w:ilvl="3" w:tplc="14090001" w:tentative="1">
      <w:start w:val="1"/>
      <w:numFmt w:val="bullet"/>
      <w:lvlText w:val=""/>
      <w:lvlJc w:val="left"/>
      <w:pPr>
        <w:ind w:left="2938" w:hanging="360"/>
      </w:pPr>
      <w:rPr>
        <w:rFonts w:ascii="Symbol" w:hAnsi="Symbol" w:hint="default"/>
      </w:rPr>
    </w:lvl>
    <w:lvl w:ilvl="4" w:tplc="14090003" w:tentative="1">
      <w:start w:val="1"/>
      <w:numFmt w:val="bullet"/>
      <w:lvlText w:val="o"/>
      <w:lvlJc w:val="left"/>
      <w:pPr>
        <w:ind w:left="3658" w:hanging="360"/>
      </w:pPr>
      <w:rPr>
        <w:rFonts w:ascii="Courier New" w:hAnsi="Courier New" w:cs="Courier New" w:hint="default"/>
      </w:rPr>
    </w:lvl>
    <w:lvl w:ilvl="5" w:tplc="14090005" w:tentative="1">
      <w:start w:val="1"/>
      <w:numFmt w:val="bullet"/>
      <w:lvlText w:val=""/>
      <w:lvlJc w:val="left"/>
      <w:pPr>
        <w:ind w:left="4378" w:hanging="360"/>
      </w:pPr>
      <w:rPr>
        <w:rFonts w:ascii="Wingdings" w:hAnsi="Wingdings" w:hint="default"/>
      </w:rPr>
    </w:lvl>
    <w:lvl w:ilvl="6" w:tplc="14090001" w:tentative="1">
      <w:start w:val="1"/>
      <w:numFmt w:val="bullet"/>
      <w:lvlText w:val=""/>
      <w:lvlJc w:val="left"/>
      <w:pPr>
        <w:ind w:left="5098" w:hanging="360"/>
      </w:pPr>
      <w:rPr>
        <w:rFonts w:ascii="Symbol" w:hAnsi="Symbol" w:hint="default"/>
      </w:rPr>
    </w:lvl>
    <w:lvl w:ilvl="7" w:tplc="14090003" w:tentative="1">
      <w:start w:val="1"/>
      <w:numFmt w:val="bullet"/>
      <w:lvlText w:val="o"/>
      <w:lvlJc w:val="left"/>
      <w:pPr>
        <w:ind w:left="5818" w:hanging="360"/>
      </w:pPr>
      <w:rPr>
        <w:rFonts w:ascii="Courier New" w:hAnsi="Courier New" w:cs="Courier New" w:hint="default"/>
      </w:rPr>
    </w:lvl>
    <w:lvl w:ilvl="8" w:tplc="14090005" w:tentative="1">
      <w:start w:val="1"/>
      <w:numFmt w:val="bullet"/>
      <w:lvlText w:val=""/>
      <w:lvlJc w:val="left"/>
      <w:pPr>
        <w:ind w:left="6538" w:hanging="360"/>
      </w:pPr>
      <w:rPr>
        <w:rFonts w:ascii="Wingdings" w:hAnsi="Wingdings" w:hint="default"/>
      </w:rPr>
    </w:lvl>
  </w:abstractNum>
  <w:abstractNum w:abstractNumId="10">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11">
    <w:nsid w:val="775A0994"/>
    <w:multiLevelType w:val="hybridMultilevel"/>
    <w:tmpl w:val="490CCE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12"/>
  </w:num>
  <w:num w:numId="2">
    <w:abstractNumId w:val="10"/>
  </w:num>
  <w:num w:numId="3">
    <w:abstractNumId w:val="6"/>
  </w:num>
  <w:num w:numId="4">
    <w:abstractNumId w:val="7"/>
  </w:num>
  <w:num w:numId="5">
    <w:abstractNumId w:val="0"/>
  </w:num>
  <w:num w:numId="6">
    <w:abstractNumId w:val="3"/>
  </w:num>
  <w:num w:numId="7">
    <w:abstractNumId w:val="8"/>
  </w:num>
  <w:num w:numId="8">
    <w:abstractNumId w:val="1"/>
  </w:num>
  <w:num w:numId="9">
    <w:abstractNumId w:val="5"/>
  </w:num>
  <w:num w:numId="10">
    <w:abstractNumId w:val="4"/>
  </w:num>
  <w:num w:numId="11">
    <w:abstractNumId w:val="11"/>
  </w:num>
  <w:num w:numId="12">
    <w:abstractNumId w:val="2"/>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1B27"/>
    <w:rsid w:val="00024812"/>
    <w:rsid w:val="00030B26"/>
    <w:rsid w:val="00032C0A"/>
    <w:rsid w:val="00035257"/>
    <w:rsid w:val="0006228D"/>
    <w:rsid w:val="00072BD6"/>
    <w:rsid w:val="000752D4"/>
    <w:rsid w:val="00075B78"/>
    <w:rsid w:val="00082CD6"/>
    <w:rsid w:val="00085AFE"/>
    <w:rsid w:val="00093CBA"/>
    <w:rsid w:val="000B0730"/>
    <w:rsid w:val="000F2891"/>
    <w:rsid w:val="000F2AE2"/>
    <w:rsid w:val="00102063"/>
    <w:rsid w:val="0010541C"/>
    <w:rsid w:val="00106F93"/>
    <w:rsid w:val="00111D50"/>
    <w:rsid w:val="00113B8E"/>
    <w:rsid w:val="00116F0B"/>
    <w:rsid w:val="00124BD9"/>
    <w:rsid w:val="00127AB5"/>
    <w:rsid w:val="001342C7"/>
    <w:rsid w:val="0013585C"/>
    <w:rsid w:val="00142954"/>
    <w:rsid w:val="001460E0"/>
    <w:rsid w:val="00147F71"/>
    <w:rsid w:val="00150A6E"/>
    <w:rsid w:val="0016468A"/>
    <w:rsid w:val="001A1B2E"/>
    <w:rsid w:val="001A21B4"/>
    <w:rsid w:val="001A5CF5"/>
    <w:rsid w:val="001A6E79"/>
    <w:rsid w:val="001B39D2"/>
    <w:rsid w:val="001B4BF8"/>
    <w:rsid w:val="001C161C"/>
    <w:rsid w:val="001C4326"/>
    <w:rsid w:val="001D3541"/>
    <w:rsid w:val="001F45A7"/>
    <w:rsid w:val="001F6A13"/>
    <w:rsid w:val="00201A01"/>
    <w:rsid w:val="002104D3"/>
    <w:rsid w:val="00213A33"/>
    <w:rsid w:val="0021763B"/>
    <w:rsid w:val="00246DB1"/>
    <w:rsid w:val="002476B5"/>
    <w:rsid w:val="00253ECF"/>
    <w:rsid w:val="002546A1"/>
    <w:rsid w:val="00275D08"/>
    <w:rsid w:val="00275F9A"/>
    <w:rsid w:val="00282248"/>
    <w:rsid w:val="00284244"/>
    <w:rsid w:val="002858E3"/>
    <w:rsid w:val="00290AB8"/>
    <w:rsid w:val="0029190A"/>
    <w:rsid w:val="00292C5A"/>
    <w:rsid w:val="00295241"/>
    <w:rsid w:val="002A4DFC"/>
    <w:rsid w:val="002B047D"/>
    <w:rsid w:val="002B732B"/>
    <w:rsid w:val="002C2219"/>
    <w:rsid w:val="002D0DF2"/>
    <w:rsid w:val="002D23BD"/>
    <w:rsid w:val="002E0823"/>
    <w:rsid w:val="002E0B47"/>
    <w:rsid w:val="002E67BD"/>
    <w:rsid w:val="002F7213"/>
    <w:rsid w:val="0030382F"/>
    <w:rsid w:val="0030408D"/>
    <w:rsid w:val="00304143"/>
    <w:rsid w:val="003060E4"/>
    <w:rsid w:val="00312641"/>
    <w:rsid w:val="003144CE"/>
    <w:rsid w:val="003160E7"/>
    <w:rsid w:val="0031739E"/>
    <w:rsid w:val="003325AB"/>
    <w:rsid w:val="003332D1"/>
    <w:rsid w:val="0033412B"/>
    <w:rsid w:val="00343365"/>
    <w:rsid w:val="00345E76"/>
    <w:rsid w:val="003468AD"/>
    <w:rsid w:val="00353501"/>
    <w:rsid w:val="003606F8"/>
    <w:rsid w:val="003648EF"/>
    <w:rsid w:val="003673E6"/>
    <w:rsid w:val="00377264"/>
    <w:rsid w:val="003A26A5"/>
    <w:rsid w:val="003A3761"/>
    <w:rsid w:val="003A5FEA"/>
    <w:rsid w:val="003B1D10"/>
    <w:rsid w:val="003C4BEA"/>
    <w:rsid w:val="003C76D4"/>
    <w:rsid w:val="003D2CC5"/>
    <w:rsid w:val="003E75B0"/>
    <w:rsid w:val="003E7C46"/>
    <w:rsid w:val="003F52A7"/>
    <w:rsid w:val="0040240C"/>
    <w:rsid w:val="00413021"/>
    <w:rsid w:val="00413716"/>
    <w:rsid w:val="00420692"/>
    <w:rsid w:val="00440BE0"/>
    <w:rsid w:val="00442C1C"/>
    <w:rsid w:val="00444A3D"/>
    <w:rsid w:val="0044584B"/>
    <w:rsid w:val="00447CB7"/>
    <w:rsid w:val="0045565B"/>
    <w:rsid w:val="00455CC9"/>
    <w:rsid w:val="00460826"/>
    <w:rsid w:val="00460EA7"/>
    <w:rsid w:val="0046195B"/>
    <w:rsid w:val="0046596D"/>
    <w:rsid w:val="00471385"/>
    <w:rsid w:val="00472018"/>
    <w:rsid w:val="00487C04"/>
    <w:rsid w:val="004907E1"/>
    <w:rsid w:val="004A035B"/>
    <w:rsid w:val="004A38D7"/>
    <w:rsid w:val="004A778C"/>
    <w:rsid w:val="004C2E6A"/>
    <w:rsid w:val="004C64B8"/>
    <w:rsid w:val="004D2A2D"/>
    <w:rsid w:val="004D6689"/>
    <w:rsid w:val="004D77A9"/>
    <w:rsid w:val="004E1D1D"/>
    <w:rsid w:val="004E7AC8"/>
    <w:rsid w:val="004E7D5C"/>
    <w:rsid w:val="004F0C94"/>
    <w:rsid w:val="005019AE"/>
    <w:rsid w:val="00503749"/>
    <w:rsid w:val="00504CF4"/>
    <w:rsid w:val="0050635B"/>
    <w:rsid w:val="005151C2"/>
    <w:rsid w:val="0053199F"/>
    <w:rsid w:val="00533B90"/>
    <w:rsid w:val="005353BF"/>
    <w:rsid w:val="005410F8"/>
    <w:rsid w:val="005448EC"/>
    <w:rsid w:val="00545963"/>
    <w:rsid w:val="00550256"/>
    <w:rsid w:val="00553958"/>
    <w:rsid w:val="0055763D"/>
    <w:rsid w:val="005621F2"/>
    <w:rsid w:val="00567B58"/>
    <w:rsid w:val="005763E0"/>
    <w:rsid w:val="00580542"/>
    <w:rsid w:val="00581136"/>
    <w:rsid w:val="00584D4C"/>
    <w:rsid w:val="005A27CA"/>
    <w:rsid w:val="005A43BD"/>
    <w:rsid w:val="005B1ABE"/>
    <w:rsid w:val="005C4F0A"/>
    <w:rsid w:val="005C6CB0"/>
    <w:rsid w:val="005E226E"/>
    <w:rsid w:val="005E2636"/>
    <w:rsid w:val="006015D7"/>
    <w:rsid w:val="00601B21"/>
    <w:rsid w:val="00601F9E"/>
    <w:rsid w:val="006041F0"/>
    <w:rsid w:val="00626CF8"/>
    <w:rsid w:val="00634ED8"/>
    <w:rsid w:val="00636D7D"/>
    <w:rsid w:val="00637408"/>
    <w:rsid w:val="00642868"/>
    <w:rsid w:val="00647AFE"/>
    <w:rsid w:val="006512BC"/>
    <w:rsid w:val="00653A5A"/>
    <w:rsid w:val="006575F4"/>
    <w:rsid w:val="006579E6"/>
    <w:rsid w:val="00663EDC"/>
    <w:rsid w:val="00663FA7"/>
    <w:rsid w:val="00671078"/>
    <w:rsid w:val="006758CA"/>
    <w:rsid w:val="00680A04"/>
    <w:rsid w:val="00686D80"/>
    <w:rsid w:val="00694895"/>
    <w:rsid w:val="00697E2E"/>
    <w:rsid w:val="006A25A2"/>
    <w:rsid w:val="006B0E73"/>
    <w:rsid w:val="006B4A4D"/>
    <w:rsid w:val="006B5695"/>
    <w:rsid w:val="006C78EB"/>
    <w:rsid w:val="006D1660"/>
    <w:rsid w:val="006D65A0"/>
    <w:rsid w:val="006F1B67"/>
    <w:rsid w:val="0070091D"/>
    <w:rsid w:val="00702854"/>
    <w:rsid w:val="0071741C"/>
    <w:rsid w:val="00721211"/>
    <w:rsid w:val="00735C1C"/>
    <w:rsid w:val="00742B90"/>
    <w:rsid w:val="0074434D"/>
    <w:rsid w:val="00771B1E"/>
    <w:rsid w:val="00773C95"/>
    <w:rsid w:val="0078171E"/>
    <w:rsid w:val="00784CB3"/>
    <w:rsid w:val="00795B34"/>
    <w:rsid w:val="007B1770"/>
    <w:rsid w:val="007B4D3E"/>
    <w:rsid w:val="007B7C70"/>
    <w:rsid w:val="007D2151"/>
    <w:rsid w:val="007D42CC"/>
    <w:rsid w:val="007D5DE4"/>
    <w:rsid w:val="007E0777"/>
    <w:rsid w:val="007E1341"/>
    <w:rsid w:val="007E1B41"/>
    <w:rsid w:val="007E30B9"/>
    <w:rsid w:val="007E74F1"/>
    <w:rsid w:val="007F0F0C"/>
    <w:rsid w:val="007F1288"/>
    <w:rsid w:val="00800A8A"/>
    <w:rsid w:val="0080155C"/>
    <w:rsid w:val="008052E1"/>
    <w:rsid w:val="00822F2C"/>
    <w:rsid w:val="008305E8"/>
    <w:rsid w:val="00860826"/>
    <w:rsid w:val="00860E21"/>
    <w:rsid w:val="00863117"/>
    <w:rsid w:val="0086388B"/>
    <w:rsid w:val="008642E5"/>
    <w:rsid w:val="00872D93"/>
    <w:rsid w:val="00880470"/>
    <w:rsid w:val="00880D94"/>
    <w:rsid w:val="008924DE"/>
    <w:rsid w:val="008A3755"/>
    <w:rsid w:val="008B264F"/>
    <w:rsid w:val="008B6F83"/>
    <w:rsid w:val="008B7FD8"/>
    <w:rsid w:val="008C2973"/>
    <w:rsid w:val="008C6324"/>
    <w:rsid w:val="008C64C4"/>
    <w:rsid w:val="008D74D5"/>
    <w:rsid w:val="008F29BE"/>
    <w:rsid w:val="008F4AE5"/>
    <w:rsid w:val="008F51EB"/>
    <w:rsid w:val="00900197"/>
    <w:rsid w:val="00902F55"/>
    <w:rsid w:val="0090582B"/>
    <w:rsid w:val="009060C0"/>
    <w:rsid w:val="009064DE"/>
    <w:rsid w:val="009133F5"/>
    <w:rsid w:val="00920A27"/>
    <w:rsid w:val="00921216"/>
    <w:rsid w:val="009216CC"/>
    <w:rsid w:val="00930D08"/>
    <w:rsid w:val="00932D69"/>
    <w:rsid w:val="00933835"/>
    <w:rsid w:val="00944647"/>
    <w:rsid w:val="00953CA0"/>
    <w:rsid w:val="00977B8A"/>
    <w:rsid w:val="00982971"/>
    <w:rsid w:val="009845AD"/>
    <w:rsid w:val="00995BA0"/>
    <w:rsid w:val="009A418B"/>
    <w:rsid w:val="009A4473"/>
    <w:rsid w:val="009C0A24"/>
    <w:rsid w:val="009C151C"/>
    <w:rsid w:val="009D5125"/>
    <w:rsid w:val="009D60B8"/>
    <w:rsid w:val="009D7D4B"/>
    <w:rsid w:val="009E36ED"/>
    <w:rsid w:val="009E3C8C"/>
    <w:rsid w:val="009E6B77"/>
    <w:rsid w:val="009F0114"/>
    <w:rsid w:val="009F460A"/>
    <w:rsid w:val="009F5050"/>
    <w:rsid w:val="00A028D4"/>
    <w:rsid w:val="00A043FB"/>
    <w:rsid w:val="00A04766"/>
    <w:rsid w:val="00A0729C"/>
    <w:rsid w:val="00A07779"/>
    <w:rsid w:val="00A20B2E"/>
    <w:rsid w:val="00A25069"/>
    <w:rsid w:val="00A26E6B"/>
    <w:rsid w:val="00A3068F"/>
    <w:rsid w:val="00A3145B"/>
    <w:rsid w:val="00A339D0"/>
    <w:rsid w:val="00A36AB4"/>
    <w:rsid w:val="00A41002"/>
    <w:rsid w:val="00A4201A"/>
    <w:rsid w:val="00A553CE"/>
    <w:rsid w:val="00A5677A"/>
    <w:rsid w:val="00A6490D"/>
    <w:rsid w:val="00A80363"/>
    <w:rsid w:val="00A83E9D"/>
    <w:rsid w:val="00A9169D"/>
    <w:rsid w:val="00AA240C"/>
    <w:rsid w:val="00AC101C"/>
    <w:rsid w:val="00AC53B0"/>
    <w:rsid w:val="00AD4CF1"/>
    <w:rsid w:val="00AD5988"/>
    <w:rsid w:val="00AE1F62"/>
    <w:rsid w:val="00AF3424"/>
    <w:rsid w:val="00AF7800"/>
    <w:rsid w:val="00B01D89"/>
    <w:rsid w:val="00B072E0"/>
    <w:rsid w:val="00B253F6"/>
    <w:rsid w:val="00B26834"/>
    <w:rsid w:val="00B305DB"/>
    <w:rsid w:val="00B332F8"/>
    <w:rsid w:val="00B3492B"/>
    <w:rsid w:val="00B4646F"/>
    <w:rsid w:val="00B55C7D"/>
    <w:rsid w:val="00B63038"/>
    <w:rsid w:val="00B64BD8"/>
    <w:rsid w:val="00B701D1"/>
    <w:rsid w:val="00B73AF2"/>
    <w:rsid w:val="00B7551A"/>
    <w:rsid w:val="00B773F1"/>
    <w:rsid w:val="00B84F65"/>
    <w:rsid w:val="00B86AB1"/>
    <w:rsid w:val="00BB2CBB"/>
    <w:rsid w:val="00BC59F1"/>
    <w:rsid w:val="00BF3DE1"/>
    <w:rsid w:val="00BF4843"/>
    <w:rsid w:val="00BF5205"/>
    <w:rsid w:val="00C11375"/>
    <w:rsid w:val="00C12508"/>
    <w:rsid w:val="00C23728"/>
    <w:rsid w:val="00C45AA2"/>
    <w:rsid w:val="00C4678F"/>
    <w:rsid w:val="00C53AF3"/>
    <w:rsid w:val="00C5584E"/>
    <w:rsid w:val="00C55BEF"/>
    <w:rsid w:val="00C66296"/>
    <w:rsid w:val="00C77282"/>
    <w:rsid w:val="00C84DE5"/>
    <w:rsid w:val="00C86248"/>
    <w:rsid w:val="00CA4C33"/>
    <w:rsid w:val="00CA6F4A"/>
    <w:rsid w:val="00CD2119"/>
    <w:rsid w:val="00CD237A"/>
    <w:rsid w:val="00CD36AC"/>
    <w:rsid w:val="00CE13A3"/>
    <w:rsid w:val="00CE34DF"/>
    <w:rsid w:val="00CF1747"/>
    <w:rsid w:val="00CF2427"/>
    <w:rsid w:val="00D004C7"/>
    <w:rsid w:val="00D23323"/>
    <w:rsid w:val="00D2392A"/>
    <w:rsid w:val="00D25FFE"/>
    <w:rsid w:val="00D37922"/>
    <w:rsid w:val="00D4476F"/>
    <w:rsid w:val="00D54D50"/>
    <w:rsid w:val="00D5784E"/>
    <w:rsid w:val="00D66797"/>
    <w:rsid w:val="00D7087C"/>
    <w:rsid w:val="00D70C3C"/>
    <w:rsid w:val="00D72BE5"/>
    <w:rsid w:val="00D82F26"/>
    <w:rsid w:val="00D863D0"/>
    <w:rsid w:val="00D87C87"/>
    <w:rsid w:val="00D90E07"/>
    <w:rsid w:val="00D9582C"/>
    <w:rsid w:val="00DB39CF"/>
    <w:rsid w:val="00DD0BCD"/>
    <w:rsid w:val="00DD447A"/>
    <w:rsid w:val="00DE3B20"/>
    <w:rsid w:val="00DE6C94"/>
    <w:rsid w:val="00DE6FD7"/>
    <w:rsid w:val="00DF7790"/>
    <w:rsid w:val="00E206E6"/>
    <w:rsid w:val="00E23271"/>
    <w:rsid w:val="00E24F80"/>
    <w:rsid w:val="00E259F3"/>
    <w:rsid w:val="00E33238"/>
    <w:rsid w:val="00E4486C"/>
    <w:rsid w:val="00E460B6"/>
    <w:rsid w:val="00E5103F"/>
    <w:rsid w:val="00E511D5"/>
    <w:rsid w:val="00E60249"/>
    <w:rsid w:val="00E65269"/>
    <w:rsid w:val="00E711E8"/>
    <w:rsid w:val="00E76D66"/>
    <w:rsid w:val="00EA796A"/>
    <w:rsid w:val="00EB10E9"/>
    <w:rsid w:val="00EB1856"/>
    <w:rsid w:val="00EB36BC"/>
    <w:rsid w:val="00EC50CE"/>
    <w:rsid w:val="00EC5B34"/>
    <w:rsid w:val="00ED1780"/>
    <w:rsid w:val="00ED4004"/>
    <w:rsid w:val="00EE2D5C"/>
    <w:rsid w:val="00EE4ADE"/>
    <w:rsid w:val="00EE5CB7"/>
    <w:rsid w:val="00F024FE"/>
    <w:rsid w:val="00F03209"/>
    <w:rsid w:val="00F05AD4"/>
    <w:rsid w:val="00F2324C"/>
    <w:rsid w:val="00F244E5"/>
    <w:rsid w:val="00F25970"/>
    <w:rsid w:val="00F3310B"/>
    <w:rsid w:val="00F3526B"/>
    <w:rsid w:val="00F37639"/>
    <w:rsid w:val="00F5180D"/>
    <w:rsid w:val="00F551D3"/>
    <w:rsid w:val="00F63781"/>
    <w:rsid w:val="00F67496"/>
    <w:rsid w:val="00F801BA"/>
    <w:rsid w:val="00F9366A"/>
    <w:rsid w:val="00F94373"/>
    <w:rsid w:val="00F946C9"/>
    <w:rsid w:val="00FA74EE"/>
    <w:rsid w:val="00FB11D4"/>
    <w:rsid w:val="00FC3711"/>
    <w:rsid w:val="00FC46E7"/>
    <w:rsid w:val="00FC5D25"/>
    <w:rsid w:val="00FD0D7E"/>
    <w:rsid w:val="00FE6E13"/>
    <w:rsid w:val="00FF15ED"/>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AF70AD-230B-4AB9-B16C-473E8BFE7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035257"/>
    <w:pPr>
      <w:pageBreakBefore/>
      <w:pBdr>
        <w:top w:val="single" w:sz="48" w:space="16" w:color="auto"/>
      </w:pBdr>
      <w:spacing w:after="360"/>
      <w:outlineLvl w:val="0"/>
    </w:pPr>
    <w:rPr>
      <w:b/>
      <w:sz w:val="60"/>
    </w:rPr>
  </w:style>
  <w:style w:type="paragraph" w:styleId="Heading2">
    <w:name w:val="heading 2"/>
    <w:basedOn w:val="Normal"/>
    <w:next w:val="Normal"/>
    <w:link w:val="Heading2Char"/>
    <w:qFormat/>
    <w:rsid w:val="00D2392A"/>
    <w:pPr>
      <w:keepNext/>
      <w:spacing w:before="120" w:after="120"/>
      <w:outlineLvl w:val="1"/>
    </w:pPr>
    <w:rPr>
      <w:b/>
      <w:sz w:val="40"/>
    </w:rPr>
  </w:style>
  <w:style w:type="paragraph" w:styleId="Heading3">
    <w:name w:val="heading 3"/>
    <w:basedOn w:val="Normal"/>
    <w:next w:val="Normal"/>
    <w:link w:val="Heading3Char"/>
    <w:qFormat/>
    <w:rsid w:val="0033412B"/>
    <w:pPr>
      <w:keepNext/>
      <w:spacing w:before="120" w:after="120"/>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35257"/>
    <w:rPr>
      <w:rFonts w:ascii="Georgia" w:hAnsi="Georgia"/>
      <w:b/>
      <w:sz w:val="60"/>
      <w:lang w:eastAsia="en-GB"/>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rsid w:val="003060E4"/>
    <w:pPr>
      <w:spacing w:before="60"/>
      <w:ind w:left="284" w:hanging="284"/>
    </w:pPr>
    <w:rPr>
      <w:sz w:val="18"/>
    </w:rPr>
  </w:style>
  <w:style w:type="character" w:customStyle="1" w:styleId="FootnoteTextChar">
    <w:name w:val="Footnote Text Char"/>
    <w:link w:val="FootnoteText"/>
    <w:semiHidden/>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CD237A"/>
    <w:pPr>
      <w:pBdr>
        <w:bottom w:val="single" w:sz="48" w:space="6" w:color="auto"/>
      </w:pBdr>
      <w:ind w:right="1701"/>
    </w:pPr>
    <w:rPr>
      <w:b/>
      <w:sz w:val="80"/>
    </w:rPr>
  </w:style>
  <w:style w:type="character" w:customStyle="1" w:styleId="TitleChar">
    <w:name w:val="Title Char"/>
    <w:basedOn w:val="DefaultParagraphFont"/>
    <w:link w:val="Title"/>
    <w:rsid w:val="001C161C"/>
    <w:rPr>
      <w:rFonts w:ascii="Georgia" w:hAnsi="Georgia"/>
      <w:b/>
      <w:sz w:val="80"/>
      <w:lang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link w:val="TableTextChar"/>
    <w:qFormat/>
    <w:rsid w:val="007B7C70"/>
    <w:pPr>
      <w:spacing w:before="60" w:after="60" w:line="240" w:lineRule="auto"/>
    </w:pPr>
    <w:rPr>
      <w:rFonts w:ascii="Arial" w:hAnsi="Arial"/>
      <w:sz w:val="18"/>
    </w:rPr>
  </w:style>
  <w:style w:type="character" w:customStyle="1" w:styleId="TableTextChar">
    <w:name w:val="TableText Char"/>
    <w:link w:val="TableText"/>
    <w:rsid w:val="001C161C"/>
    <w:rPr>
      <w:rFonts w:ascii="Arial" w:hAnsi="Arial"/>
      <w:sz w:val="18"/>
      <w:lang w:eastAsia="en-GB"/>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44A3D"/>
    <w:pPr>
      <w:spacing w:before="80"/>
    </w:pPr>
    <w:rPr>
      <w:rFonts w:ascii="Arial" w:hAnsi="Arial"/>
      <w:sz w:val="18"/>
    </w:rPr>
  </w:style>
  <w:style w:type="character" w:customStyle="1" w:styleId="NoteChar">
    <w:name w:val="Note Char"/>
    <w:link w:val="Note"/>
    <w:rsid w:val="00444A3D"/>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table" w:styleId="TableGrid">
    <w:name w:val="Table Grid"/>
    <w:basedOn w:val="TableNormal"/>
    <w:uiPriority w:val="39"/>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Year">
    <w:name w:val="Year"/>
    <w:basedOn w:val="Subhead"/>
    <w:next w:val="Subhead"/>
    <w:qFormat/>
    <w:rsid w:val="00F63781"/>
    <w:pPr>
      <w:pBdr>
        <w:bottom w:val="single" w:sz="48" w:space="6" w:color="auto"/>
      </w:pBdr>
    </w:pPr>
    <w:rPr>
      <w:sz w:val="56"/>
    </w:rPr>
  </w:style>
  <w:style w:type="paragraph" w:customStyle="1" w:styleId="Heading">
    <w:name w:val="Heading"/>
    <w:next w:val="Normal"/>
    <w:rsid w:val="001C161C"/>
    <w:pPr>
      <w:pageBreakBefore/>
      <w:pBdr>
        <w:top w:val="single" w:sz="48" w:space="0" w:color="000000"/>
        <w:left w:val="nil"/>
        <w:bottom w:val="nil"/>
        <w:right w:val="nil"/>
        <w:between w:val="nil"/>
        <w:bar w:val="nil"/>
      </w:pBdr>
      <w:spacing w:after="360" w:line="264" w:lineRule="auto"/>
      <w:outlineLvl w:val="0"/>
    </w:pPr>
    <w:rPr>
      <w:rFonts w:ascii="Georgia" w:eastAsia="Arial Unicode MS" w:hAnsi="Georgia" w:cs="Arial Unicode MS"/>
      <w:b/>
      <w:bCs/>
      <w:color w:val="000000"/>
      <w:sz w:val="60"/>
      <w:szCs w:val="60"/>
      <w:u w:color="000000"/>
      <w:bdr w:val="nil"/>
      <w:lang w:val="en-US"/>
    </w:rPr>
  </w:style>
  <w:style w:type="paragraph" w:styleId="BalloonText">
    <w:name w:val="Balloon Text"/>
    <w:basedOn w:val="Normal"/>
    <w:link w:val="BalloonTextChar"/>
    <w:uiPriority w:val="99"/>
    <w:semiHidden/>
    <w:unhideWhenUsed/>
    <w:rsid w:val="00275F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F9A"/>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0F2891"/>
    <w:rPr>
      <w:sz w:val="16"/>
      <w:szCs w:val="16"/>
    </w:rPr>
  </w:style>
  <w:style w:type="paragraph" w:styleId="CommentText">
    <w:name w:val="annotation text"/>
    <w:basedOn w:val="Normal"/>
    <w:link w:val="CommentTextChar"/>
    <w:uiPriority w:val="99"/>
    <w:semiHidden/>
    <w:unhideWhenUsed/>
    <w:rsid w:val="000F2891"/>
    <w:pPr>
      <w:spacing w:line="240" w:lineRule="auto"/>
    </w:pPr>
    <w:rPr>
      <w:sz w:val="20"/>
    </w:rPr>
  </w:style>
  <w:style w:type="character" w:customStyle="1" w:styleId="CommentTextChar">
    <w:name w:val="Comment Text Char"/>
    <w:basedOn w:val="DefaultParagraphFont"/>
    <w:link w:val="CommentText"/>
    <w:uiPriority w:val="99"/>
    <w:semiHidden/>
    <w:rsid w:val="000F2891"/>
    <w:rPr>
      <w:rFonts w:ascii="Georgia" w:hAnsi="Georgia"/>
      <w:lang w:eastAsia="en-GB"/>
    </w:rPr>
  </w:style>
  <w:style w:type="paragraph" w:styleId="CommentSubject">
    <w:name w:val="annotation subject"/>
    <w:basedOn w:val="CommentText"/>
    <w:next w:val="CommentText"/>
    <w:link w:val="CommentSubjectChar"/>
    <w:uiPriority w:val="99"/>
    <w:semiHidden/>
    <w:unhideWhenUsed/>
    <w:rsid w:val="000F2891"/>
    <w:rPr>
      <w:b/>
      <w:bCs/>
    </w:rPr>
  </w:style>
  <w:style w:type="character" w:customStyle="1" w:styleId="CommentSubjectChar">
    <w:name w:val="Comment Subject Char"/>
    <w:basedOn w:val="CommentTextChar"/>
    <w:link w:val="CommentSubject"/>
    <w:uiPriority w:val="99"/>
    <w:semiHidden/>
    <w:rsid w:val="000F2891"/>
    <w:rPr>
      <w:rFonts w:ascii="Georgia" w:hAnsi="Georgia"/>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tobacco@moh.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publication/policy-options-regulation-electronic-cigarettes-consultation-docu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60A3D-5363-46FD-A6D3-80D73ACE7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0</TotalTime>
  <Pages>1</Pages>
  <Words>5668</Words>
  <Characters>32309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Dianne Grain</dc:creator>
  <cp:lastModifiedBy>Jane Adam</cp:lastModifiedBy>
  <cp:revision>1</cp:revision>
  <cp:lastPrinted>2017-03-16T00:05:00Z</cp:lastPrinted>
  <dcterms:created xsi:type="dcterms:W3CDTF">2017-03-28T21:21:00Z</dcterms:created>
  <dcterms:modified xsi:type="dcterms:W3CDTF">2017-03-28T21:21:00Z</dcterms:modified>
</cp:coreProperties>
</file>